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000000"/>
          <w:sz w:val="48"/>
          <w:szCs w:val="48"/>
          <w:highlight w:val="none"/>
          <w:lang w:val="en-US" w:bidi="ar-SA"/>
        </w:rPr>
      </w:pPr>
      <w:r/>
      <w:bookmarkStart w:id="0" w:name="OLE_LINK5"/>
      <w:r/>
      <w:bookmarkStart w:id="1" w:name="OLE_LINK12"/>
      <w:r/>
      <w:r/>
    </w:p>
    <w:p>
      <w:pPr>
        <w:pStyle w:val="880"/>
        <w:jc w:val="center"/>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880"/>
        <w:jc w:val="center"/>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880"/>
        <w:jc w:val="center"/>
        <w:rPr>
          <w:rFonts w:cs="Times New Roman"/>
          <w:b/>
          <w:bCs/>
          <w:color w:val="000000"/>
          <w:sz w:val="48"/>
          <w:szCs w:val="48"/>
          <w:highlight w:val="none"/>
          <w:lang w:val="en-US" w:bidi="ar-SA"/>
        </w:rPr>
      </w:pPr>
      <w:r>
        <w:rPr>
          <w:rFonts w:hint="eastAsia" w:cs="Times New Roman"/>
          <w:b/>
          <w:bCs/>
          <w:color w:val="000000"/>
          <w:sz w:val="48"/>
          <w:szCs w:val="48"/>
          <w:highlight w:val="none"/>
          <w:lang w:val="en-US" w:bidi="ar-SA"/>
        </w:rPr>
        <w:t xml:space="preserve">江苏开放大学桥林校区办公桌椅采购</w:t>
      </w:r>
      <w:r/>
    </w:p>
    <w:p>
      <w:pPr>
        <w:pStyle w:val="880"/>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880"/>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jc w:val="center"/>
        <w:spacing w:line="360" w:lineRule="auto"/>
        <w:widowControl/>
        <w:rPr>
          <w:rFonts w:hAnsi="Times New Roman" w:cs="Times New Roman"/>
          <w:b/>
          <w:bCs/>
          <w:color w:val="000000"/>
          <w:sz w:val="48"/>
          <w:szCs w:val="48"/>
          <w:highlight w:val="none"/>
          <w:lang w:val="en-US" w:bidi="ar-SA"/>
        </w:rPr>
      </w:pPr>
      <w:r>
        <w:rPr>
          <w:rFonts w:hAnsi="Times New Roman" w:cs="Times New Roman"/>
          <w:b/>
          <w:color w:val="000000"/>
          <w:sz w:val="48"/>
          <w:szCs w:val="48"/>
          <w:highlight w:val="none"/>
          <w:lang w:val="en-US" w:bidi="ar-SA"/>
        </w:rPr>
        <mc:AlternateContent>
          <mc:Choice Requires="wpg">
            <w:drawing>
              <wp:inline xmlns:wp="http://schemas.openxmlformats.org/drawingml/2006/wordprocessingDrawing" distT="0" distB="0" distL="0" distR="0">
                <wp:extent cx="1717675" cy="213233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1718120" cy="213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9pt;mso-wrap-distance-left:0.0pt;mso-wrap-distance-top:0.0pt;mso-wrap-distance-right:0.0pt;mso-wrap-distance-bottom:0.0pt;" stroked="f">
                <v:path textboxrect="0,0,0,0"/>
                <v:imagedata r:id="rId14" o:title=""/>
              </v:shape>
            </w:pict>
          </mc:Fallback>
        </mc:AlternateContent>
      </w:r>
      <w:r/>
    </w:p>
    <w:p>
      <w:pPr>
        <w:jc w:val="center"/>
        <w:spacing w:line="360" w:lineRule="auto"/>
        <w:widowControl/>
        <w:rPr>
          <w:rFonts w:hAnsi="Times New Roman" w:cs="Times New Roman"/>
          <w:b/>
          <w:bCs/>
          <w:color w:val="000000"/>
          <w:sz w:val="72"/>
          <w:szCs w:val="72"/>
          <w:highlight w:val="none"/>
          <w:lang w:val="en-US" w:bidi="ar-SA"/>
        </w:rPr>
      </w:pPr>
      <w:r>
        <w:rPr>
          <w:rFonts w:hint="eastAsia" w:cs="Times New Roman"/>
          <w:b/>
          <w:bCs/>
          <w:color w:val="000000"/>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000000"/>
          <w:sz w:val="21"/>
          <w:szCs w:val="21"/>
          <w:highlight w:val="none"/>
          <w:lang w:val="en-US" w:eastAsia="zh-CN" w:bidi="ar-SA"/>
        </w:rPr>
      </w:pPr>
      <w:r>
        <w:rPr>
          <w:rFonts w:hint="eastAsia" w:cs="Times New Roman"/>
          <w:b/>
          <w:color w:val="000000"/>
          <w:sz w:val="36"/>
          <w:szCs w:val="36"/>
          <w:highlight w:val="none"/>
          <w:lang w:val="en-US" w:bidi="ar-SA"/>
        </w:rPr>
        <w:t xml:space="preserve">项目编号：</w:t>
      </w:r>
      <w:r>
        <w:rPr>
          <w:rFonts w:hint="eastAsia" w:cs="Times New Roman"/>
          <w:b/>
          <w:color w:val="000000"/>
          <w:sz w:val="36"/>
          <w:szCs w:val="36"/>
          <w:highlight w:val="none"/>
          <w:lang w:val="en-US" w:eastAsia="zh-CN" w:bidi="ar-SA"/>
        </w:rPr>
        <w:t xml:space="preserve">JSZC-320000-SNZX-G2026-0087</w:t>
      </w:r>
      <w:r/>
    </w:p>
    <w:p>
      <w:pPr>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ind w:left="660" w:firstLine="723"/>
        <w:spacing w:line="360" w:lineRule="auto"/>
        <w:widowControl/>
        <w:rPr>
          <w:rFonts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采购人：江苏开放大学</w:t>
      </w:r>
      <w:r/>
    </w:p>
    <w:p>
      <w:pPr>
        <w:ind w:left="660" w:firstLine="723"/>
        <w:spacing w:line="360" w:lineRule="auto"/>
        <w:widowControl/>
        <w:rPr>
          <w:rFonts w:hAnsi="Times New Roman"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日期：二〇二六年六月</w:t>
      </w:r>
      <w:r>
        <w:rPr>
          <w:rFonts w:hint="eastAsia" w:cs="Times New Roman"/>
          <w:b/>
          <w:color w:val="000000"/>
          <w:sz w:val="36"/>
          <w:szCs w:val="36"/>
          <w:highlight w:val="none"/>
          <w:lang w:val="en-US" w:bidi="ar-SA"/>
        </w:rPr>
        <w:br w:type="page" w:clear="all"/>
      </w:r>
      <w:r/>
    </w:p>
    <w:p>
      <w:pPr>
        <w:jc w:val="center"/>
        <w:rPr>
          <w:rFonts w:ascii="黑体" w:hAnsi="黑体" w:eastAsia="黑体" w:cs="黑体"/>
          <w:color w:val="000000"/>
          <w:sz w:val="44"/>
          <w:szCs w:val="44"/>
          <w:highlight w:val="none"/>
        </w:rPr>
      </w:pPr>
      <w:r>
        <w:rPr>
          <w:rFonts w:hint="eastAsia" w:ascii="黑体" w:hAnsi="黑体" w:eastAsia="黑体" w:cs="黑体"/>
          <w:color w:val="000000"/>
          <w:sz w:val="44"/>
          <w:szCs w:val="44"/>
          <w:highlight w:val="none"/>
        </w:rPr>
        <w:t xml:space="preserve">目录</w:t>
      </w:r>
      <w:r/>
    </w:p>
    <w:p>
      <w:pPr>
        <w:pStyle w:val="805"/>
        <w:spacing w:line="480" w:lineRule="auto"/>
        <w:tabs>
          <w:tab w:val="right" w:pos="9638" w:leader="dot"/>
        </w:tabs>
        <w:rPr>
          <w:color w:val="000000"/>
          <w:sz w:val="28"/>
          <w:szCs w:val="28"/>
          <w:highlight w:val="none"/>
        </w:rPr>
      </w:pPr>
      <w:r>
        <w:rPr>
          <w:rFonts w:hint="eastAsia"/>
          <w:color w:val="000000"/>
          <w:sz w:val="28"/>
          <w:szCs w:val="28"/>
          <w:highlight w:val="none"/>
          <w:lang w:val="en-US"/>
        </w:rPr>
        <w:fldChar w:fldCharType="begin"/>
      </w:r>
      <w:r>
        <w:rPr>
          <w:rFonts w:hint="eastAsia"/>
          <w:color w:val="000000"/>
          <w:sz w:val="28"/>
          <w:szCs w:val="28"/>
          <w:highlight w:val="none"/>
          <w:lang w:val="en-US"/>
        </w:rPr>
        <w:instrText xml:space="preserve">TOC \o "1-1" \h \u </w:instrText>
      </w:r>
      <w:r>
        <w:rPr>
          <w:rFonts w:hint="eastAsia"/>
          <w:color w:val="000000"/>
          <w:sz w:val="28"/>
          <w:szCs w:val="28"/>
          <w:highlight w:val="none"/>
          <w:lang w:val="en-US"/>
        </w:rPr>
        <w:fldChar w:fldCharType="separate"/>
      </w:r>
      <w:r>
        <w:rPr>
          <w:color w:val="000000"/>
          <w:highlight w:val="none"/>
        </w:rPr>
        <w:fldChar w:fldCharType="begin"/>
      </w:r>
      <w:r>
        <w:rPr>
          <w:color w:val="000000"/>
          <w:highlight w:val="none"/>
        </w:rPr>
        <w:instrText xml:space="preserve"> HYPERLINK \l "_Toc10358" </w:instrText>
      </w:r>
      <w:r>
        <w:rPr>
          <w:color w:val="000000"/>
          <w:highlight w:val="none"/>
        </w:rPr>
        <w:fldChar w:fldCharType="separate"/>
      </w:r>
      <w:r>
        <w:rPr>
          <w:rFonts w:hint="eastAsia"/>
          <w:color w:val="000000"/>
          <w:sz w:val="28"/>
          <w:szCs w:val="28"/>
          <w:highlight w:val="none"/>
        </w:rPr>
        <w:t xml:space="preserve">第一章</w:t>
      </w:r>
      <w:r>
        <w:rPr>
          <w:rFonts w:hint="eastAsia"/>
          <w:color w:val="000000"/>
          <w:sz w:val="28"/>
          <w:szCs w:val="28"/>
          <w:highlight w:val="none"/>
          <w:lang w:val="en-US" w:eastAsia="zh-CN"/>
        </w:rPr>
        <w:t xml:space="preserve"> </w:t>
      </w:r>
      <w:r>
        <w:rPr>
          <w:rFonts w:hint="eastAsia"/>
          <w:color w:val="000000"/>
          <w:sz w:val="28"/>
          <w:szCs w:val="28"/>
          <w:highlight w:val="none"/>
        </w:rPr>
        <w:t xml:space="preserve">招标公告</w:t>
      </w:r>
      <w:r>
        <w:rPr>
          <w:rFonts w:hint="eastAsia"/>
          <w:color w:val="000000"/>
          <w:sz w:val="28"/>
          <w:szCs w:val="28"/>
          <w:highlight w:val="none"/>
        </w:rPr>
        <w:tab/>
      </w:r>
      <w:r>
        <w:rPr>
          <w:rFonts w:hint="eastAsia"/>
          <w:color w:val="000000"/>
          <w:sz w:val="28"/>
          <w:szCs w:val="28"/>
          <w:highlight w:val="none"/>
        </w:rPr>
        <w:fldChar w:fldCharType="begin"/>
      </w:r>
      <w:r>
        <w:rPr>
          <w:rFonts w:hint="eastAsia"/>
          <w:color w:val="000000"/>
          <w:sz w:val="28"/>
          <w:szCs w:val="28"/>
          <w:highlight w:val="none"/>
        </w:rPr>
        <w:instrText xml:space="preserve"> PAGEREF _Toc10358 \h </w:instrText>
      </w:r>
      <w:r>
        <w:rPr>
          <w:rFonts w:hint="eastAsia"/>
          <w:color w:val="000000"/>
          <w:sz w:val="28"/>
          <w:szCs w:val="28"/>
          <w:highlight w:val="none"/>
        </w:rPr>
        <w:fldChar w:fldCharType="separate"/>
      </w:r>
      <w:r>
        <w:rPr>
          <w:color w:val="000000"/>
          <w:sz w:val="28"/>
          <w:szCs w:val="28"/>
          <w:highlight w:val="none"/>
        </w:rPr>
        <w:t xml:space="preserve">3</w:t>
      </w:r>
      <w:r>
        <w:rPr>
          <w:rFonts w:hint="eastAsia"/>
          <w:color w:val="000000"/>
          <w:sz w:val="28"/>
          <w:szCs w:val="28"/>
          <w:highlight w:val="none"/>
        </w:rPr>
        <w:fldChar w:fldCharType="end"/>
      </w:r>
      <w:r>
        <w:rPr>
          <w:rFonts w:hint="eastAsia"/>
          <w:color w:val="000000"/>
          <w:sz w:val="28"/>
          <w:szCs w:val="28"/>
          <w:highlight w:val="none"/>
        </w:rPr>
        <w:fldChar w:fldCharType="end"/>
      </w:r>
      <w:r/>
    </w:p>
    <w:p>
      <w:pPr>
        <w:pStyle w:val="805"/>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"_Toc15993" </w:instrText>
      </w:r>
      <w:r>
        <w:rPr>
          <w:color w:val="000000"/>
          <w:highlight w:val="none"/>
        </w:rPr>
        <w:fldChar w:fldCharType="separate"/>
      </w:r>
      <w:r>
        <w:rPr>
          <w:rFonts w:hint="eastAsia"/>
          <w:color w:val="000000"/>
          <w:sz w:val="28"/>
          <w:szCs w:val="28"/>
          <w:highlight w:val="none"/>
        </w:rPr>
        <w:t xml:space="preserve">第二章</w:t>
      </w:r>
      <w:r>
        <w:rPr>
          <w:rFonts w:hint="eastAsia"/>
          <w:color w:val="000000"/>
          <w:sz w:val="28"/>
          <w:szCs w:val="28"/>
          <w:highlight w:val="none"/>
          <w:lang w:val="en-US" w:eastAsia="zh-CN"/>
        </w:rPr>
        <w:t xml:space="preserve"> </w:t>
      </w:r>
      <w:r>
        <w:rPr>
          <w:rFonts w:hint="eastAsia"/>
          <w:color w:val="000000"/>
          <w:sz w:val="28"/>
          <w:szCs w:val="28"/>
          <w:highlight w:val="none"/>
        </w:rPr>
        <w:t xml:space="preserve">供应商须知</w:t>
      </w:r>
      <w:r>
        <w:rPr>
          <w:rFonts w:hint="eastAsia"/>
          <w:color w:val="000000"/>
          <w:sz w:val="28"/>
          <w:szCs w:val="28"/>
          <w:highlight w:val="none"/>
        </w:rPr>
        <w:tab/>
      </w:r>
      <w:r>
        <w:rPr>
          <w:rFonts w:hint="eastAsia"/>
          <w:color w:val="000000"/>
          <w:sz w:val="28"/>
          <w:szCs w:val="28"/>
          <w:highlight w:val="none"/>
          <w:lang w:val="en-US"/>
        </w:rPr>
        <w:t xml:space="preserve">6</w:t>
      </w:r>
      <w:r>
        <w:rPr>
          <w:rFonts w:hint="eastAsia"/>
          <w:color w:val="000000"/>
          <w:sz w:val="28"/>
          <w:szCs w:val="28"/>
          <w:highlight w:val="none"/>
          <w:lang w:val="en-US"/>
        </w:rPr>
        <w:fldChar w:fldCharType="end"/>
      </w:r>
      <w:r/>
    </w:p>
    <w:p>
      <w:pPr>
        <w:pStyle w:val="805"/>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"_Toc9832" </w:instrText>
      </w:r>
      <w:r>
        <w:rPr>
          <w:color w:val="000000"/>
          <w:highlight w:val="none"/>
        </w:rPr>
        <w:fldChar w:fldCharType="separate"/>
      </w:r>
      <w:r>
        <w:rPr>
          <w:rFonts w:hint="eastAsia"/>
          <w:color w:val="000000"/>
          <w:sz w:val="28"/>
          <w:szCs w:val="28"/>
          <w:highlight w:val="none"/>
        </w:rPr>
        <w:t xml:space="preserve">第三章 评标标准</w:t>
      </w:r>
      <w:r>
        <w:rPr>
          <w:rFonts w:hint="eastAsia"/>
          <w:color w:val="000000"/>
          <w:sz w:val="28"/>
          <w:szCs w:val="28"/>
          <w:highlight w:val="none"/>
        </w:rPr>
        <w:tab/>
      </w:r>
      <w:r>
        <w:rPr>
          <w:rFonts w:hint="eastAsia"/>
          <w:color w:val="000000"/>
          <w:sz w:val="28"/>
          <w:szCs w:val="28"/>
          <w:highlight w:val="none"/>
        </w:rPr>
        <w:fldChar w:fldCharType="begin"/>
      </w:r>
      <w:r>
        <w:rPr>
          <w:rFonts w:hint="eastAsia"/>
          <w:color w:val="000000"/>
          <w:sz w:val="28"/>
          <w:szCs w:val="28"/>
          <w:highlight w:val="none"/>
        </w:rPr>
        <w:instrText xml:space="preserve"> PAGEREF _Toc9832 \h </w:instrText>
      </w:r>
      <w:r>
        <w:rPr>
          <w:rFonts w:hint="eastAsia"/>
          <w:color w:val="000000"/>
          <w:sz w:val="28"/>
          <w:szCs w:val="28"/>
          <w:highlight w:val="none"/>
        </w:rPr>
        <w:fldChar w:fldCharType="separate"/>
      </w:r>
      <w:r>
        <w:rPr>
          <w:color w:val="000000"/>
          <w:sz w:val="28"/>
          <w:szCs w:val="28"/>
          <w:highlight w:val="none"/>
        </w:rPr>
        <w:t xml:space="preserve">18</w:t>
      </w:r>
      <w:r>
        <w:rPr>
          <w:rFonts w:hint="eastAsia"/>
          <w:color w:val="000000"/>
          <w:sz w:val="28"/>
          <w:szCs w:val="28"/>
          <w:highlight w:val="none"/>
        </w:rPr>
        <w:fldChar w:fldCharType="end"/>
      </w:r>
      <w:r>
        <w:rPr>
          <w:rFonts w:hint="eastAsia"/>
          <w:color w:val="000000"/>
          <w:sz w:val="28"/>
          <w:szCs w:val="28"/>
          <w:highlight w:val="none"/>
        </w:rPr>
        <w:fldChar w:fldCharType="end"/>
      </w:r>
      <w:r/>
    </w:p>
    <w:p>
      <w:pPr>
        <w:pStyle w:val="805"/>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"_Toc12644" </w:instrText>
      </w:r>
      <w:r>
        <w:rPr>
          <w:color w:val="000000"/>
          <w:highlight w:val="none"/>
        </w:rPr>
        <w:fldChar w:fldCharType="separate"/>
      </w:r>
      <w:r>
        <w:rPr>
          <w:rFonts w:hint="eastAsia"/>
          <w:color w:val="000000"/>
          <w:sz w:val="28"/>
          <w:szCs w:val="28"/>
          <w:highlight w:val="none"/>
        </w:rPr>
        <w:t xml:space="preserve">第四章 招标项目的技术规格、要求和数量等</w:t>
      </w:r>
      <w:r>
        <w:rPr>
          <w:rFonts w:hint="eastAsia"/>
          <w:color w:val="000000"/>
          <w:sz w:val="28"/>
          <w:szCs w:val="28"/>
          <w:highlight w:val="none"/>
        </w:rPr>
        <w:tab/>
      </w:r>
      <w:r>
        <w:rPr>
          <w:color w:val="000000"/>
          <w:sz w:val="28"/>
          <w:szCs w:val="28"/>
          <w:highlight w:val="none"/>
        </w:rPr>
        <w:t xml:space="preserve">23</w:t>
      </w:r>
      <w:r>
        <w:rPr>
          <w:color w:val="000000"/>
          <w:sz w:val="28"/>
          <w:szCs w:val="28"/>
          <w:highlight w:val="none"/>
        </w:rPr>
        <w:fldChar w:fldCharType="end"/>
      </w:r>
      <w:r/>
    </w:p>
    <w:p>
      <w:pPr>
        <w:pStyle w:val="805"/>
        <w:spacing w:line="480" w:lineRule="auto"/>
        <w:tabs>
          <w:tab w:val="right" w:pos="2400" w:leader="none"/>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"_Toc17931" </w:instrText>
      </w:r>
      <w:r>
        <w:rPr>
          <w:color w:val="000000"/>
          <w:highlight w:val="none"/>
        </w:rPr>
        <w:fldChar w:fldCharType="separate"/>
      </w:r>
      <w:r>
        <w:rPr>
          <w:rFonts w:hint="eastAsia"/>
          <w:color w:val="000000"/>
          <w:sz w:val="28"/>
          <w:szCs w:val="28"/>
          <w:highlight w:val="none"/>
        </w:rPr>
        <w:t xml:space="preserve">第五章</w:t>
      </w:r>
      <w:r>
        <w:rPr>
          <w:rFonts w:hint="eastAsia"/>
          <w:color w:val="000000"/>
          <w:sz w:val="28"/>
          <w:szCs w:val="28"/>
          <w:highlight w:val="none"/>
        </w:rPr>
        <w:tab/>
      </w:r>
      <w:r>
        <w:rPr>
          <w:rFonts w:hint="eastAsia"/>
          <w:color w:val="000000"/>
          <w:sz w:val="28"/>
          <w:szCs w:val="28"/>
          <w:highlight w:val="none"/>
          <w:lang w:val="en-US" w:eastAsia="zh-CN"/>
        </w:rPr>
        <w:t xml:space="preserve"> </w:t>
      </w:r>
      <w:r>
        <w:rPr>
          <w:rFonts w:hint="eastAsia"/>
          <w:color w:val="000000"/>
          <w:sz w:val="28"/>
          <w:szCs w:val="28"/>
          <w:highlight w:val="none"/>
        </w:rPr>
        <w:t xml:space="preserve">合同主要条款及格式</w:t>
      </w:r>
      <w:r>
        <w:rPr>
          <w:rFonts w:hint="eastAsia"/>
          <w:color w:val="000000"/>
          <w:sz w:val="28"/>
          <w:szCs w:val="28"/>
          <w:highlight w:val="none"/>
        </w:rPr>
        <w:tab/>
      </w:r>
      <w:r>
        <w:rPr>
          <w:color w:val="000000"/>
          <w:sz w:val="28"/>
          <w:szCs w:val="28"/>
          <w:highlight w:val="none"/>
        </w:rPr>
        <w:t xml:space="preserve">79</w:t>
      </w:r>
      <w:r>
        <w:rPr>
          <w:color w:val="000000"/>
          <w:sz w:val="28"/>
          <w:szCs w:val="28"/>
          <w:highlight w:val="none"/>
        </w:rPr>
        <w:fldChar w:fldCharType="end"/>
      </w:r>
      <w:r/>
    </w:p>
    <w:p>
      <w:pPr>
        <w:pStyle w:val="805"/>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"_Toc11634" </w:instrText>
      </w:r>
      <w:r>
        <w:rPr>
          <w:color w:val="000000"/>
          <w:highlight w:val="none"/>
        </w:rPr>
        <w:fldChar w:fldCharType="separate"/>
      </w:r>
      <w:r>
        <w:rPr>
          <w:rFonts w:hint="eastAsia"/>
          <w:color w:val="000000"/>
          <w:sz w:val="28"/>
          <w:szCs w:val="28"/>
          <w:highlight w:val="none"/>
        </w:rPr>
        <w:t xml:space="preserve">第六章</w:t>
      </w:r>
      <w:r>
        <w:rPr>
          <w:rFonts w:hint="eastAsia"/>
          <w:color w:val="000000"/>
          <w:sz w:val="28"/>
          <w:szCs w:val="28"/>
          <w:highlight w:val="none"/>
          <w:lang w:val="en-US" w:eastAsia="zh-CN"/>
        </w:rPr>
        <w:t xml:space="preserve"> </w:t>
      </w:r>
      <w:r>
        <w:rPr>
          <w:rFonts w:hint="eastAsia"/>
          <w:color w:val="000000"/>
          <w:sz w:val="28"/>
          <w:szCs w:val="28"/>
          <w:highlight w:val="none"/>
        </w:rPr>
        <w:t xml:space="preserve">投标文件格式及附件</w:t>
      </w:r>
      <w:r>
        <w:rPr>
          <w:rFonts w:hint="eastAsia"/>
          <w:color w:val="000000"/>
          <w:sz w:val="28"/>
          <w:szCs w:val="28"/>
          <w:highlight w:val="none"/>
        </w:rPr>
        <w:tab/>
      </w:r>
      <w:r>
        <w:rPr>
          <w:color w:val="000000"/>
          <w:sz w:val="28"/>
          <w:szCs w:val="28"/>
          <w:highlight w:val="none"/>
        </w:rPr>
        <w:t xml:space="preserve">85</w:t>
      </w:r>
      <w:r>
        <w:rPr>
          <w:color w:val="000000"/>
          <w:sz w:val="28"/>
          <w:szCs w:val="28"/>
          <w:highlight w:val="none"/>
        </w:rPr>
        <w:fldChar w:fldCharType="end"/>
      </w:r>
      <w:r/>
    </w:p>
    <w:p>
      <w:pPr>
        <w:pStyle w:val="880"/>
        <w:ind w:left="0" w:firstLine="0"/>
        <w:spacing w:line="480" w:lineRule="auto"/>
        <w:rPr>
          <w:color w:val="000000"/>
          <w:highlight w:val="none"/>
          <w:lang w:val="en-US"/>
        </w:rPr>
      </w:pPr>
      <w:r>
        <w:rPr>
          <w:rFonts w:hint="eastAsia"/>
          <w:color w:val="000000"/>
          <w:sz w:val="28"/>
          <w:szCs w:val="28"/>
          <w:highlight w:val="none"/>
          <w:lang w:val="en-US"/>
        </w:rPr>
        <w:fldChar w:fldCharType="end"/>
      </w:r>
      <w:r/>
    </w:p>
    <w:p>
      <w:pPr>
        <w:rPr>
          <w:rFonts w:ascii="黑体" w:eastAsia="黑体"/>
          <w:b/>
          <w:color w:val="000000"/>
          <w:sz w:val="36"/>
          <w:highlight w:val="none"/>
        </w:rPr>
      </w:pPr>
      <w:r>
        <w:rPr>
          <w:rFonts w:hint="eastAsia" w:ascii="黑体" w:eastAsia="黑体"/>
          <w:b/>
          <w:color w:val="000000"/>
          <w:sz w:val="36"/>
          <w:highlight w:val="none"/>
        </w:rPr>
        <w:br w:type="page" w:clear="all"/>
      </w:r>
      <w:r/>
    </w:p>
    <w:p>
      <w:pPr>
        <w:jc w:val="center"/>
        <w:spacing w:line="360" w:lineRule="auto"/>
        <w:rPr>
          <w:rFonts w:ascii="黑体" w:eastAsia="黑体"/>
          <w:b/>
          <w:color w:val="000000"/>
          <w:sz w:val="36"/>
          <w:highlight w:val="none"/>
        </w:rPr>
        <w:outlineLvl w:val="0"/>
      </w:pPr>
      <w:r/>
      <w:bookmarkStart w:id="2" w:name="_Toc10358"/>
      <w:r>
        <w:rPr>
          <w:rFonts w:hint="eastAsia" w:ascii="黑体" w:eastAsia="黑体"/>
          <w:b/>
          <w:color w:val="000000"/>
          <w:sz w:val="36"/>
          <w:highlight w:val="none"/>
        </w:rPr>
        <w:t xml:space="preserve">第一章</w:t>
      </w:r>
      <w:bookmarkEnd w:id="2"/>
      <w:r>
        <w:rPr>
          <w:rFonts w:hint="eastAsia" w:ascii="黑体" w:eastAsia="黑体"/>
          <w:b/>
          <w:color w:val="000000"/>
          <w:sz w:val="36"/>
          <w:highlight w:val="none"/>
        </w:rPr>
        <w:t xml:space="preserve">投标邀请</w:t>
      </w:r>
      <w:r/>
    </w:p>
    <w:p>
      <w:pPr>
        <w:ind w:firstLine="482"/>
        <w:jc w:val="both"/>
        <w:spacing w:line="360" w:lineRule="auto"/>
        <w:rPr>
          <w:b/>
          <w:bCs/>
          <w:color w:val="000000"/>
          <w:sz w:val="24"/>
          <w:szCs w:val="24"/>
          <w:highlight w:val="none"/>
          <w:lang w:val="en-US" w:bidi="ar-SA"/>
        </w:rPr>
        <w:pBdr>
          <w:top w:val="single" w:color="000000" w:sz="4" w:space="1"/>
          <w:left w:val="single" w:color="000000" w:sz="4" w:space="4"/>
          <w:bottom w:val="single" w:color="000000" w:sz="4" w:space="1"/>
          <w:right w:val="single" w:color="000000" w:sz="4" w:space="4"/>
        </w:pBdr>
      </w:pPr>
      <w:r>
        <w:rPr>
          <w:rFonts w:hint="eastAsia"/>
          <w:b/>
          <w:bCs/>
          <w:color w:val="000000"/>
          <w:sz w:val="24"/>
          <w:szCs w:val="24"/>
          <w:highlight w:val="none"/>
          <w:lang w:val="en-US" w:bidi="ar-SA"/>
        </w:rPr>
        <w:t xml:space="preserve">项目概况</w:t>
      </w:r>
      <w:r/>
    </w:p>
    <w:p>
      <w:pPr>
        <w:ind w:firstLine="480"/>
        <w:spacing w:line="360" w:lineRule="auto"/>
        <w:rPr>
          <w:color w:val="000000"/>
          <w:sz w:val="24"/>
          <w:szCs w:val="24"/>
          <w:highlight w:val="none"/>
          <w:lang w:val="en-US" w:bidi="ar-SA"/>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u w:val="single"/>
          <w:lang w:val="en-US" w:bidi="ar-SA"/>
        </w:rPr>
        <w:t xml:space="preserve">江苏开放大学桥林校区办公桌椅采购</w:t>
      </w:r>
      <w:r>
        <w:rPr>
          <w:rFonts w:hint="eastAsia"/>
          <w:color w:val="000000"/>
          <w:sz w:val="24"/>
          <w:szCs w:val="24"/>
          <w:highlight w:val="none"/>
          <w:lang w:val="en-US" w:bidi="ar-SA"/>
        </w:rPr>
        <w:t xml:space="preserve">的潜在供应商应在</w:t>
      </w:r>
      <w:r>
        <w:rPr>
          <w:rFonts w:hint="eastAsia"/>
          <w:color w:val="000000"/>
          <w:sz w:val="24"/>
          <w:szCs w:val="24"/>
          <w:highlight w:val="none"/>
          <w:u w:val="single"/>
          <w:lang w:val="en-US" w:bidi="ar-SA"/>
        </w:rPr>
        <w:t xml:space="preserve">南京市中山路99号12楼1212室</w:t>
      </w:r>
      <w:r>
        <w:rPr>
          <w:rFonts w:hint="eastAsia"/>
          <w:color w:val="000000"/>
          <w:sz w:val="24"/>
          <w:szCs w:val="24"/>
          <w:highlight w:val="none"/>
          <w:lang w:val="en-US" w:bidi="ar-SA"/>
        </w:rPr>
        <w:t xml:space="preserve">获取招标文件，并于</w:t>
      </w:r>
      <w:r>
        <w:rPr>
          <w:rFonts w:hint="eastAsia"/>
          <w:color w:val="000000"/>
          <w:sz w:val="24"/>
          <w:szCs w:val="24"/>
          <w:highlight w:val="none"/>
          <w:u w:val="single"/>
          <w:lang w:val="en-US" w:bidi="ar-SA"/>
        </w:rPr>
        <w:t xml:space="preserve">2026年</w:t>
      </w:r>
      <w:r>
        <w:rPr>
          <w:rFonts w:hint="eastAsia"/>
          <w:color w:val="000000"/>
          <w:sz w:val="24"/>
          <w:szCs w:val="24"/>
          <w:highlight w:val="none"/>
          <w:u w:val="single"/>
          <w:lang w:val="en-US" w:eastAsia="zh-CN" w:bidi="ar-SA"/>
        </w:rPr>
        <w:t xml:space="preserve">7</w:t>
      </w:r>
      <w:r>
        <w:rPr>
          <w:rFonts w:hint="eastAsia"/>
          <w:color w:val="000000"/>
          <w:sz w:val="24"/>
          <w:szCs w:val="24"/>
          <w:highlight w:val="none"/>
          <w:u w:val="single"/>
          <w:lang w:val="en-US" w:bidi="ar-SA"/>
        </w:rPr>
        <w:t xml:space="preserve">月</w:t>
      </w:r>
      <w:r>
        <w:rPr>
          <w:rFonts w:hint="eastAsia"/>
          <w:color w:val="000000"/>
          <w:sz w:val="24"/>
          <w:szCs w:val="24"/>
          <w:highlight w:val="none"/>
          <w:u w:val="single"/>
          <w:lang w:val="en-US" w:eastAsia="zh-CN" w:bidi="ar-SA"/>
        </w:rPr>
        <w:t xml:space="preserve">3</w:t>
      </w:r>
      <w:r>
        <w:rPr>
          <w:rFonts w:hint="eastAsia"/>
          <w:color w:val="000000"/>
          <w:sz w:val="24"/>
          <w:szCs w:val="24"/>
          <w:highlight w:val="none"/>
          <w:u w:val="single"/>
          <w:lang w:val="en-US" w:bidi="ar-SA"/>
        </w:rPr>
        <w:t xml:space="preserve">日9点30分</w:t>
      </w:r>
      <w:r>
        <w:rPr>
          <w:rFonts w:hint="eastAsia"/>
          <w:bCs/>
          <w:color w:val="000000"/>
          <w:sz w:val="24"/>
          <w:szCs w:val="24"/>
          <w:highlight w:val="none"/>
          <w:lang w:val="en-US" w:bidi="ar-SA"/>
        </w:rPr>
        <w:t xml:space="preserve">（北京时间）前递交投标文件</w:t>
      </w:r>
      <w:r>
        <w:rPr>
          <w:rFonts w:hint="eastAsia"/>
          <w:color w:val="000000"/>
          <w:sz w:val="24"/>
          <w:szCs w:val="24"/>
          <w:highlight w:val="none"/>
          <w:lang w:val="en-US" w:bidi="ar-SA"/>
        </w:rPr>
        <w:t xml:space="preserve">。</w:t>
      </w:r>
      <w:r/>
    </w:p>
    <w:p>
      <w:pPr>
        <w:ind w:firstLine="482"/>
        <w:spacing w:line="360" w:lineRule="auto"/>
        <w:rPr>
          <w:color w:val="000000"/>
          <w:sz w:val="24"/>
          <w:szCs w:val="24"/>
          <w:highlight w:val="none"/>
        </w:rPr>
      </w:pPr>
      <w:r>
        <w:rPr>
          <w:rFonts w:hint="eastAsia"/>
          <w:b/>
          <w:bCs/>
          <w:color w:val="000000"/>
          <w:sz w:val="24"/>
          <w:szCs w:val="24"/>
          <w:highlight w:val="none"/>
        </w:rPr>
        <w:t xml:space="preserve">一、项目基本情况</w:t>
      </w:r>
      <w:r/>
    </w:p>
    <w:p>
      <w:pPr>
        <w:ind w:firstLine="480"/>
        <w:spacing w:line="360" w:lineRule="auto"/>
        <w:rPr>
          <w:color w:val="000000"/>
          <w:sz w:val="24"/>
          <w:szCs w:val="24"/>
          <w:highlight w:val="none"/>
        </w:rPr>
      </w:pPr>
      <w:r>
        <w:rPr>
          <w:rFonts w:hint="eastAsia"/>
          <w:color w:val="000000"/>
          <w:sz w:val="24"/>
          <w:szCs w:val="24"/>
          <w:highlight w:val="none"/>
        </w:rPr>
        <w:t xml:space="preserve">项目编号：</w:t>
      </w:r>
      <w:r>
        <w:rPr>
          <w:color w:val="000000"/>
          <w:sz w:val="24"/>
          <w:szCs w:val="24"/>
          <w:highlight w:val="none"/>
        </w:rPr>
        <w:t xml:space="preserve">JSZC-320000-SNZX-G2026-0087</w:t>
      </w:r>
      <w:r/>
    </w:p>
    <w:p>
      <w:pPr>
        <w:ind w:firstLine="480"/>
        <w:spacing w:line="360" w:lineRule="auto"/>
        <w:rPr>
          <w:color w:val="000000"/>
          <w:sz w:val="24"/>
          <w:szCs w:val="24"/>
          <w:highlight w:val="none"/>
        </w:rPr>
      </w:pPr>
      <w:r>
        <w:rPr>
          <w:rFonts w:hint="eastAsia"/>
          <w:color w:val="000000"/>
          <w:sz w:val="24"/>
          <w:szCs w:val="24"/>
          <w:highlight w:val="none"/>
        </w:rPr>
        <w:t xml:space="preserve">项目名称：江苏开放大学桥林校区办公桌椅采购</w:t>
      </w:r>
      <w:r/>
    </w:p>
    <w:p>
      <w:pPr>
        <w:ind w:firstLine="480"/>
        <w:spacing w:line="360" w:lineRule="auto"/>
        <w:rPr>
          <w:color w:val="000000"/>
          <w:sz w:val="24"/>
          <w:szCs w:val="24"/>
          <w:highlight w:val="none"/>
        </w:rPr>
      </w:pPr>
      <w:r>
        <w:rPr>
          <w:rFonts w:hint="eastAsia"/>
          <w:color w:val="000000"/>
          <w:sz w:val="24"/>
          <w:szCs w:val="24"/>
          <w:highlight w:val="none"/>
        </w:rPr>
        <w:t xml:space="preserve">采购方式：公开招标</w:t>
      </w:r>
      <w:r/>
    </w:p>
    <w:p>
      <w:pPr>
        <w:ind w:firstLine="480"/>
        <w:spacing w:line="360" w:lineRule="auto"/>
        <w:rPr>
          <w:color w:val="000000"/>
          <w:sz w:val="24"/>
          <w:szCs w:val="24"/>
          <w:highlight w:val="none"/>
        </w:rPr>
      </w:pPr>
      <w:r>
        <w:rPr>
          <w:rFonts w:hint="eastAsia"/>
          <w:color w:val="000000"/>
          <w:sz w:val="24"/>
          <w:szCs w:val="24"/>
          <w:highlight w:val="none"/>
        </w:rPr>
        <w:t xml:space="preserve">预算金额：</w:t>
      </w:r>
      <w:r>
        <w:rPr>
          <w:rFonts w:hint="eastAsia"/>
          <w:color w:val="000000"/>
          <w:sz w:val="24"/>
          <w:szCs w:val="24"/>
          <w:highlight w:val="none"/>
          <w:lang w:val="en-US"/>
        </w:rPr>
        <w:t xml:space="preserve">160</w:t>
      </w:r>
      <w:r>
        <w:rPr>
          <w:rFonts w:hint="eastAsia"/>
          <w:color w:val="000000"/>
          <w:sz w:val="24"/>
          <w:szCs w:val="24"/>
          <w:highlight w:val="none"/>
        </w:rPr>
        <w:t xml:space="preserve">万元</w:t>
      </w:r>
      <w:r/>
    </w:p>
    <w:p>
      <w:pPr>
        <w:ind w:firstLine="480"/>
        <w:spacing w:line="360" w:lineRule="auto"/>
        <w:rPr>
          <w:color w:val="000000"/>
          <w:sz w:val="24"/>
          <w:szCs w:val="24"/>
          <w:highlight w:val="none"/>
          <w:lang w:val="en-US"/>
        </w:rPr>
      </w:pPr>
      <w:r>
        <w:rPr>
          <w:rFonts w:hint="eastAsia"/>
          <w:color w:val="000000"/>
          <w:sz w:val="24"/>
          <w:szCs w:val="24"/>
          <w:highlight w:val="none"/>
        </w:rPr>
        <w:t xml:space="preserve">最高限价：</w:t>
      </w:r>
      <w:r>
        <w:rPr>
          <w:rFonts w:hint="eastAsia"/>
          <w:color w:val="000000"/>
          <w:sz w:val="24"/>
          <w:szCs w:val="24"/>
          <w:highlight w:val="none"/>
          <w:lang w:val="en-US"/>
        </w:rPr>
        <w:t xml:space="preserve">160</w:t>
      </w:r>
      <w:r>
        <w:rPr>
          <w:rFonts w:hint="eastAsia"/>
          <w:color w:val="000000"/>
          <w:sz w:val="24"/>
          <w:szCs w:val="24"/>
          <w:highlight w:val="none"/>
        </w:rPr>
        <w:t xml:space="preserve">万元，投标报价</w:t>
      </w:r>
      <w:r>
        <w:rPr>
          <w:rFonts w:hint="eastAsia"/>
          <w:color w:val="000000"/>
          <w:sz w:val="24"/>
          <w:szCs w:val="24"/>
          <w:highlight w:val="none"/>
          <w:lang w:val="en-US"/>
        </w:rPr>
        <w:t xml:space="preserve">超过最高限价的为无效投标。</w:t>
      </w:r>
      <w:r/>
    </w:p>
    <w:p>
      <w:pPr>
        <w:ind w:firstLine="480"/>
        <w:spacing w:line="360" w:lineRule="auto"/>
        <w:rPr>
          <w:color w:val="000000"/>
          <w:sz w:val="24"/>
          <w:szCs w:val="24"/>
          <w:highlight w:val="none"/>
        </w:rPr>
      </w:pPr>
      <w:r>
        <w:rPr>
          <w:rFonts w:hint="eastAsia"/>
          <w:color w:val="000000"/>
          <w:sz w:val="24"/>
          <w:szCs w:val="24"/>
          <w:highlight w:val="none"/>
        </w:rPr>
        <w:t xml:space="preserve">采购需求：</w:t>
      </w:r>
      <w:r>
        <w:rPr>
          <w:rFonts w:hint="eastAsia"/>
          <w:color w:val="000000"/>
          <w:sz w:val="24"/>
          <w:szCs w:val="24"/>
          <w:highlight w:val="none"/>
          <w:lang w:val="en-US"/>
        </w:rPr>
        <w:t xml:space="preserve">具体要求详见采购文件第四章招标项目的技术规格、要求和数量等。</w:t>
      </w:r>
      <w:r/>
    </w:p>
    <w:p>
      <w:pPr>
        <w:pStyle w:val="791"/>
        <w:ind w:firstLine="480"/>
        <w:spacing w:line="360" w:lineRule="auto"/>
        <w:rPr>
          <w:color w:val="000000"/>
          <w:sz w:val="24"/>
          <w:szCs w:val="24"/>
          <w:highlight w:val="none"/>
          <w:lang w:val="en-US"/>
        </w:rPr>
      </w:pPr>
      <w:r>
        <w:rPr>
          <w:rFonts w:hint="eastAsia"/>
          <w:color w:val="000000"/>
          <w:sz w:val="24"/>
          <w:szCs w:val="24"/>
          <w:highlight w:val="none"/>
          <w:lang w:val="en-US"/>
        </w:rPr>
        <w:t xml:space="preserve">合同履行期限</w:t>
      </w:r>
      <w:r>
        <w:rPr>
          <w:rFonts w:hint="eastAsia"/>
          <w:color w:val="000000"/>
          <w:sz w:val="24"/>
          <w:szCs w:val="24"/>
          <w:highlight w:val="none"/>
        </w:rPr>
        <w:t xml:space="preserve">：</w:t>
      </w:r>
      <w:r>
        <w:rPr>
          <w:rFonts w:hint="eastAsia"/>
          <w:color w:val="000000"/>
          <w:sz w:val="24"/>
          <w:highlight w:val="none"/>
        </w:rPr>
        <w:t xml:space="preserve">本项目</w:t>
      </w:r>
      <w:r>
        <w:rPr>
          <w:color w:val="000000"/>
          <w:sz w:val="24"/>
          <w:highlight w:val="none"/>
        </w:rPr>
        <w:t xml:space="preserve">2026年7月30日前完成所有产品的供货安装与调试</w:t>
      </w:r>
      <w:r>
        <w:rPr>
          <w:rFonts w:hint="eastAsia"/>
          <w:color w:val="000000"/>
          <w:sz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rPr>
        <w:t xml:space="preserve">本项目</w:t>
      </w:r>
      <w:r>
        <w:rPr>
          <w:rFonts w:hint="eastAsia"/>
          <w:b/>
          <w:bCs/>
          <w:color w:val="000000"/>
          <w:sz w:val="24"/>
          <w:szCs w:val="24"/>
          <w:highlight w:val="none"/>
        </w:rPr>
        <w:t xml:space="preserve">不接受</w:t>
      </w:r>
      <w:r>
        <w:rPr>
          <w:rFonts w:hint="eastAsia"/>
          <w:color w:val="000000"/>
          <w:sz w:val="24"/>
          <w:szCs w:val="24"/>
          <w:highlight w:val="none"/>
        </w:rPr>
        <w:t xml:space="preserve">联合体投标。</w:t>
      </w:r>
      <w:r/>
    </w:p>
    <w:p>
      <w:pPr>
        <w:contextualSpacing/>
        <w:ind w:firstLine="482"/>
        <w:spacing w:line="360" w:lineRule="auto"/>
        <w:rPr>
          <w:b/>
          <w:bCs/>
          <w:color w:val="000000"/>
          <w:sz w:val="24"/>
          <w:szCs w:val="24"/>
          <w:highlight w:val="none"/>
        </w:rPr>
      </w:pPr>
      <w:r/>
      <w:bookmarkStart w:id="3" w:name="二、申请人的资格要求："/>
      <w:r/>
      <w:bookmarkEnd w:id="3"/>
      <w:r>
        <w:rPr>
          <w:rFonts w:hint="eastAsia"/>
          <w:b/>
          <w:bCs/>
          <w:color w:val="000000"/>
          <w:sz w:val="24"/>
          <w:szCs w:val="24"/>
          <w:highlight w:val="none"/>
        </w:rPr>
        <w:t xml:space="preserve">二、申请人的资格要求：</w:t>
      </w:r>
      <w:r/>
    </w:p>
    <w:p>
      <w:pPr>
        <w:pStyle w:val="880"/>
        <w:contextualSpacing/>
        <w:ind w:left="0" w:firstLine="480"/>
        <w:spacing w:line="360" w:lineRule="auto"/>
        <w:tabs>
          <w:tab w:val="left" w:pos="1061" w:leader="none"/>
        </w:tabs>
        <w:rPr>
          <w:color w:val="000000"/>
          <w:sz w:val="24"/>
          <w:szCs w:val="24"/>
          <w:highlight w:val="none"/>
        </w:rPr>
      </w:pPr>
      <w:r>
        <w:rPr>
          <w:rFonts w:hint="eastAsia"/>
          <w:color w:val="000000"/>
          <w:sz w:val="24"/>
          <w:szCs w:val="24"/>
          <w:highlight w:val="none"/>
        </w:rPr>
        <w:t xml:space="preserve">（一）满足《中华人民共和国政府采购法》第二十二条规定：</w:t>
      </w:r>
      <w:r/>
    </w:p>
    <w:p>
      <w:pPr>
        <w:pStyle w:val="880"/>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1、具有独立承担民事责任的能力（提供法人或者其他组织的营业执照，自然人的身份证明）；</w:t>
      </w:r>
      <w:r/>
    </w:p>
    <w:p>
      <w:pPr>
        <w:pStyle w:val="880"/>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p>
    <w:p>
      <w:pPr>
        <w:pStyle w:val="880"/>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3、具有履行合同所必需的设备和专业技术能力（提供履行合同所必需的设备和专业技术能力的声明及证明材料复印件加盖公章）；</w:t>
      </w:r>
      <w:r/>
    </w:p>
    <w:p>
      <w:pPr>
        <w:pStyle w:val="880"/>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4、有依法缴纳税收和社会保障资金的良好记录（提供参加本次采购活动前一年内至少一个月依法缴纳增值税或企业所得税或印花税的凭据，及社会保障资金的相关材料复印件加盖公章）；</w:t>
      </w:r>
      <w:r/>
    </w:p>
    <w:p>
      <w:pPr>
        <w:pStyle w:val="880"/>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5、参加本项目前三年内，在经营活动中没有重大违法记录（提供参加本次采购活动前三年内在经营活动中没有重大违法记录的声明）；</w:t>
      </w:r>
      <w:r/>
    </w:p>
    <w:p>
      <w:pPr>
        <w:pStyle w:val="880"/>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6、法律、行政法规规定的其他条件。</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（1）本项目整体专门面向中小企业采购工程。</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（2）本项目整体专门面向小微企业采购工程。</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（3）本项目通过以下第（）种方式预留部分采购份额采购中小企业工程：</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①本项目要求供应商以联合体形式参加，中小企业合同金额应当达到的比例为/%。</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②本项目要求供应商进行合同分包，中小企业合同金额应当达到的比例为/%。</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（4）本项目为非预留份额的采购项目或采购包，执行价格扣除优惠政策，具体详见第三章。</w:t>
      </w:r>
      <w:r/>
    </w:p>
    <w:p>
      <w:pPr>
        <w:pStyle w:val="880"/>
        <w:ind w:left="0" w:firstLine="480"/>
        <w:spacing w:line="360" w:lineRule="auto"/>
        <w:tabs>
          <w:tab w:val="left" w:pos="1061" w:leader="none"/>
        </w:tabs>
        <w:rPr>
          <w:color w:val="000000"/>
          <w:sz w:val="24"/>
          <w:szCs w:val="24"/>
          <w:highlight w:val="none"/>
        </w:rPr>
      </w:pPr>
      <w:r>
        <w:rPr>
          <w:rFonts w:hint="eastAsia"/>
          <w:color w:val="000000"/>
          <w:sz w:val="24"/>
          <w:szCs w:val="24"/>
          <w:highlight w:val="none"/>
        </w:rPr>
        <w:t xml:space="preserve">（三）本项目的特定资格要求：</w:t>
      </w:r>
      <w:bookmarkStart w:id="4" w:name="三、获取招标文件"/>
      <w:r/>
      <w:bookmarkEnd w:id="4"/>
      <w:r>
        <w:rPr>
          <w:rFonts w:hint="eastAsia"/>
          <w:color w:val="000000"/>
          <w:sz w:val="24"/>
          <w:szCs w:val="24"/>
          <w:highlight w:val="none"/>
          <w:lang w:val="en-US"/>
        </w:rPr>
        <w:t xml:space="preserve">无</w:t>
      </w:r>
      <w:r>
        <w:rPr>
          <w:rFonts w:hint="eastAsia"/>
          <w:color w:val="000000"/>
          <w:sz w:val="24"/>
          <w:szCs w:val="24"/>
          <w:highlight w:val="none"/>
        </w:rPr>
        <w:t xml:space="preserve"> </w:t>
      </w:r>
      <w:r/>
    </w:p>
    <w:p>
      <w:pPr>
        <w:pStyle w:val="880"/>
        <w:ind w:left="0" w:firstLine="482"/>
        <w:spacing w:line="360" w:lineRule="auto"/>
        <w:tabs>
          <w:tab w:val="left" w:pos="1061" w:leader="none"/>
        </w:tabs>
        <w:rPr>
          <w:b/>
          <w:bCs/>
          <w:color w:val="000000"/>
          <w:sz w:val="24"/>
          <w:szCs w:val="24"/>
          <w:highlight w:val="none"/>
        </w:rPr>
      </w:pPr>
      <w:r>
        <w:rPr>
          <w:rFonts w:hint="eastAsia"/>
          <w:b/>
          <w:bCs/>
          <w:color w:val="000000"/>
          <w:sz w:val="24"/>
          <w:szCs w:val="24"/>
          <w:highlight w:val="none"/>
        </w:rPr>
        <w:t xml:space="preserve">三、获取招标文件</w:t>
      </w:r>
      <w:r/>
    </w:p>
    <w:p>
      <w:pPr>
        <w:contextualSpacing/>
        <w:ind w:firstLine="480"/>
        <w:spacing w:line="360" w:lineRule="auto"/>
        <w:rPr>
          <w:color w:val="000000"/>
          <w:sz w:val="24"/>
          <w:szCs w:val="24"/>
          <w:highlight w:val="none"/>
          <w:lang w:val="en-US"/>
        </w:rPr>
      </w:pPr>
      <w:r/>
      <w:bookmarkStart w:id="5" w:name="四、提交投标文件截止时间、开标时间和地点"/>
      <w:r/>
      <w:bookmarkEnd w:id="5"/>
      <w:r>
        <w:rPr>
          <w:rFonts w:hint="eastAsia"/>
          <w:color w:val="000000"/>
          <w:sz w:val="24"/>
          <w:szCs w:val="24"/>
          <w:highlight w:val="none"/>
          <w:lang w:val="en-US"/>
        </w:rPr>
        <w:t xml:space="preserve">时间：自招标文件公告发布之日起5个工作日</w:t>
      </w:r>
      <w:r/>
    </w:p>
    <w:p>
      <w:pPr>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地点：江苏政府采购网苏采云系统</w:t>
      </w:r>
      <w:r/>
    </w:p>
    <w:p>
      <w:pPr>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方式：网上下载</w:t>
      </w:r>
      <w:r/>
    </w:p>
    <w:p>
      <w:pPr>
        <w:contextualSpacing/>
        <w:ind w:firstLine="480"/>
        <w:spacing w:line="360" w:lineRule="auto"/>
        <w:rPr>
          <w:color w:val="000000"/>
          <w:sz w:val="24"/>
          <w:szCs w:val="24"/>
          <w:highlight w:val="none"/>
        </w:rPr>
      </w:pPr>
      <w:r>
        <w:rPr>
          <w:rFonts w:hint="eastAsia"/>
          <w:color w:val="000000"/>
          <w:sz w:val="24"/>
          <w:szCs w:val="24"/>
          <w:highlight w:val="none"/>
          <w:lang w:val="en-US"/>
        </w:rPr>
        <w:t xml:space="preserve">售价：0元</w:t>
      </w:r>
      <w:r/>
    </w:p>
    <w:p>
      <w:pPr>
        <w:ind w:firstLine="482"/>
        <w:spacing w:line="360" w:lineRule="auto"/>
        <w:rPr>
          <w:b/>
          <w:bCs/>
          <w:color w:val="000000"/>
          <w:sz w:val="24"/>
          <w:szCs w:val="24"/>
          <w:highlight w:val="none"/>
        </w:rPr>
      </w:pPr>
      <w:r>
        <w:rPr>
          <w:rFonts w:hint="eastAsia"/>
          <w:b/>
          <w:bCs/>
          <w:color w:val="000000"/>
          <w:sz w:val="24"/>
          <w:szCs w:val="24"/>
          <w:highlight w:val="none"/>
        </w:rPr>
        <w:t xml:space="preserve">四、提交投标文件截止时间、开标时间和地点</w:t>
      </w:r>
      <w:r/>
    </w:p>
    <w:p>
      <w:pPr>
        <w:ind w:firstLine="480"/>
        <w:spacing w:line="360" w:lineRule="auto"/>
        <w:rPr>
          <w:color w:val="000000"/>
          <w:sz w:val="24"/>
          <w:szCs w:val="24"/>
          <w:highlight w:val="none"/>
        </w:rPr>
      </w:pPr>
      <w:r>
        <w:rPr>
          <w:rFonts w:hint="eastAsia"/>
          <w:color w:val="000000"/>
          <w:sz w:val="24"/>
          <w:szCs w:val="24"/>
          <w:highlight w:val="none"/>
        </w:rPr>
        <w:t xml:space="preserve">时间：</w:t>
      </w:r>
      <w:r>
        <w:rPr>
          <w:rFonts w:hint="eastAsia"/>
          <w:color w:val="000000"/>
          <w:sz w:val="24"/>
          <w:szCs w:val="24"/>
          <w:highlight w:val="none"/>
          <w:u w:val="single"/>
          <w:lang w:val="en-US" w:bidi="ar-SA"/>
        </w:rPr>
        <w:t xml:space="preserve">2026年</w:t>
      </w:r>
      <w:r>
        <w:rPr>
          <w:rFonts w:hint="eastAsia"/>
          <w:color w:val="000000"/>
          <w:sz w:val="24"/>
          <w:szCs w:val="24"/>
          <w:highlight w:val="none"/>
          <w:u w:val="single"/>
          <w:lang w:val="en-US" w:eastAsia="zh-CN" w:bidi="ar-SA"/>
        </w:rPr>
        <w:t xml:space="preserve">7</w:t>
      </w:r>
      <w:r>
        <w:rPr>
          <w:rFonts w:hint="eastAsia"/>
          <w:color w:val="000000"/>
          <w:sz w:val="24"/>
          <w:szCs w:val="24"/>
          <w:highlight w:val="none"/>
          <w:u w:val="single"/>
          <w:lang w:val="en-US" w:bidi="ar-SA"/>
        </w:rPr>
        <w:t xml:space="preserve">月</w:t>
      </w:r>
      <w:r>
        <w:rPr>
          <w:rFonts w:hint="eastAsia"/>
          <w:color w:val="000000"/>
          <w:sz w:val="24"/>
          <w:szCs w:val="24"/>
          <w:highlight w:val="none"/>
          <w:u w:val="single"/>
          <w:lang w:val="en-US" w:eastAsia="zh-CN" w:bidi="ar-SA"/>
        </w:rPr>
        <w:t xml:space="preserve">3</w:t>
      </w:r>
      <w:r>
        <w:rPr>
          <w:rFonts w:hint="eastAsia"/>
          <w:color w:val="000000"/>
          <w:sz w:val="24"/>
          <w:szCs w:val="24"/>
          <w:highlight w:val="none"/>
          <w:u w:val="single"/>
          <w:lang w:val="en-US" w:bidi="ar-SA"/>
        </w:rPr>
        <w:t xml:space="preserve">日9点30分</w:t>
      </w:r>
      <w:r>
        <w:rPr>
          <w:rFonts w:hint="eastAsia"/>
          <w:color w:val="000000"/>
          <w:sz w:val="24"/>
          <w:szCs w:val="24"/>
          <w:highlight w:val="none"/>
        </w:rPr>
        <w:t xml:space="preserve">（北京时间）</w:t>
      </w:r>
      <w:r/>
    </w:p>
    <w:p>
      <w:pPr>
        <w:ind w:firstLine="480"/>
        <w:spacing w:line="360" w:lineRule="auto"/>
        <w:rPr>
          <w:color w:val="000000"/>
          <w:sz w:val="24"/>
          <w:szCs w:val="24"/>
          <w:highlight w:val="none"/>
          <w:lang w:val="en-US"/>
        </w:rPr>
      </w:pPr>
      <w:r>
        <w:rPr>
          <w:rFonts w:hint="eastAsia"/>
          <w:color w:val="000000"/>
          <w:sz w:val="24"/>
          <w:szCs w:val="24"/>
          <w:highlight w:val="none"/>
        </w:rPr>
        <w:t xml:space="preserve">地点：</w:t>
      </w:r>
      <w:r>
        <w:rPr>
          <w:rFonts w:hint="eastAsia"/>
          <w:color w:val="000000"/>
          <w:sz w:val="24"/>
          <w:szCs w:val="24"/>
          <w:highlight w:val="none"/>
          <w:u w:val="single"/>
          <w:lang w:val="en-US"/>
        </w:rPr>
        <w:t xml:space="preserve">江苏省政府采购交易系统（以下简称“苏采云系统”）网上开标大厅</w:t>
      </w:r>
      <w:r/>
    </w:p>
    <w:p>
      <w:pPr>
        <w:ind w:firstLine="482"/>
        <w:spacing w:line="360" w:lineRule="auto"/>
        <w:rPr>
          <w:b/>
          <w:bCs/>
          <w:color w:val="000000"/>
          <w:sz w:val="24"/>
          <w:szCs w:val="24"/>
          <w:highlight w:val="none"/>
        </w:rPr>
      </w:pPr>
      <w:r>
        <w:rPr>
          <w:rFonts w:hint="eastAsia"/>
          <w:b/>
          <w:bCs/>
          <w:color w:val="000000"/>
          <w:sz w:val="24"/>
          <w:szCs w:val="24"/>
          <w:highlight w:val="none"/>
        </w:rPr>
        <w:t xml:space="preserve">五、公告期限</w:t>
      </w:r>
      <w:r/>
    </w:p>
    <w:p>
      <w:pPr>
        <w:ind w:firstLine="480"/>
        <w:spacing w:line="360" w:lineRule="auto"/>
        <w:rPr>
          <w:color w:val="000000"/>
          <w:sz w:val="28"/>
          <w:szCs w:val="28"/>
          <w:highlight w:val="none"/>
        </w:rPr>
      </w:pPr>
      <w:r>
        <w:rPr>
          <w:rFonts w:hint="eastAsia"/>
          <w:color w:val="000000"/>
          <w:sz w:val="24"/>
          <w:szCs w:val="24"/>
          <w:highlight w:val="none"/>
        </w:rPr>
        <w:t xml:space="preserve">自本公告发布之日起5个工作日。</w:t>
      </w:r>
      <w:r/>
    </w:p>
    <w:p>
      <w:pPr>
        <w:ind w:firstLine="482"/>
        <w:spacing w:line="360" w:lineRule="auto"/>
        <w:rPr>
          <w:b/>
          <w:bCs/>
          <w:color w:val="000000"/>
          <w:sz w:val="24"/>
          <w:szCs w:val="24"/>
          <w:highlight w:val="none"/>
        </w:rPr>
      </w:pPr>
      <w:r>
        <w:rPr>
          <w:rFonts w:hint="eastAsia"/>
          <w:b/>
          <w:bCs/>
          <w:color w:val="000000"/>
          <w:sz w:val="24"/>
          <w:szCs w:val="24"/>
          <w:highlight w:val="none"/>
        </w:rPr>
        <w:t xml:space="preserve">六、其他补充事宜</w:t>
      </w:r>
      <w:r/>
    </w:p>
    <w:p>
      <w:pPr>
        <w:ind w:firstLine="480"/>
        <w:spacing w:line="360" w:lineRule="auto"/>
        <w:rPr>
          <w:color w:val="000000"/>
          <w:sz w:val="24"/>
          <w:szCs w:val="24"/>
          <w:highlight w:val="none"/>
          <w:lang w:val="en-US"/>
        </w:rPr>
      </w:pPr>
      <w:r/>
      <w:bookmarkStart w:id="6" w:name="七、对本次招标提出询问，请按以下方式联系。"/>
      <w:r/>
      <w:bookmarkEnd w:id="6"/>
      <w:r/>
      <w:bookmarkStart w:id="7" w:name="OLE_LINK4"/>
      <w:r>
        <w:rPr>
          <w:rFonts w:hint="eastAsia"/>
          <w:color w:val="000000"/>
          <w:sz w:val="24"/>
          <w:szCs w:val="24"/>
          <w:highlight w:val="none"/>
          <w:lang w:val="en-US"/>
        </w:rPr>
        <w:t xml:space="preserve">1、拒绝下述供应商参加本次采购活动：</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（1）供应商单位负责人为同一人或者存在直接控股、管理关系的不同供应商，不得参加同一合同项下的采购活动。</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（3）拒绝列入失信被执行人、重大税收违法案件当事人名单、政府采购严重违法失信行为记录名单中的供应商参加本项目的采购活动。</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2、集中考察或答疑：采购人不组织，供应商可自行联系采购人。</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操作手册下载地址：http://www.ccgp-jiangsu.gov.cn/jiangsu/zlxz/ee/ee3a4bc5a3454aa2b0d9312230633ce9.html</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“苏采云”南京地区客服热线025-83633744、025-836334</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4、公告媒体</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（1）本招标公告在江苏政府采购网公示发布，敬请各供应商关注；</w:t>
      </w:r>
      <w:r/>
    </w:p>
    <w:p>
      <w:pPr>
        <w:pStyle w:val="791"/>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（2）若有关本次招标存在变动或修改，敬请各供应商及时关注江苏政府采购网发布的关于本项目的信息更正公告。</w:t>
      </w:r>
      <w:r/>
    </w:p>
    <w:p>
      <w:pPr>
        <w:pStyle w:val="791"/>
        <w:contextualSpacing/>
        <w:ind w:firstLine="480"/>
        <w:spacing w:line="360" w:lineRule="auto"/>
        <w:rPr>
          <w:color w:val="000000"/>
          <w:sz w:val="24"/>
          <w:szCs w:val="24"/>
          <w:highlight w:val="none"/>
          <w:lang w:val="en-US"/>
        </w:rPr>
      </w:pPr>
      <w:r>
        <w:rPr>
          <w:color w:val="000000"/>
          <w:sz w:val="24"/>
          <w:szCs w:val="24"/>
          <w:highlight w:val="none"/>
          <w:lang w:val="en-US"/>
        </w:rPr>
        <w:t xml:space="preserve">5、</w:t>
      </w:r>
      <w:r>
        <w:rPr>
          <w:rFonts w:hint="eastAsia"/>
          <w:color w:val="000000"/>
          <w:sz w:val="24"/>
          <w:szCs w:val="24"/>
          <w:highlight w:val="none"/>
          <w:lang w:val="en-US"/>
        </w:rPr>
        <w:t xml:space="preserve">采购项目需要落实的政府采购政策</w:t>
      </w:r>
      <w:r/>
    </w:p>
    <w:p>
      <w:pPr>
        <w:pStyle w:val="791"/>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（1）政府采购促进中小企业发展</w:t>
      </w:r>
      <w:r/>
    </w:p>
    <w:p>
      <w:pPr>
        <w:pStyle w:val="791"/>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（2）政府采购支持监狱企业发展</w:t>
      </w:r>
      <w:r/>
    </w:p>
    <w:p>
      <w:pPr>
        <w:pStyle w:val="791"/>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（3）政府采购促进残疾人就业</w:t>
      </w:r>
      <w:r/>
    </w:p>
    <w:p>
      <w:pPr>
        <w:pStyle w:val="791"/>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（4）政府采购鼓励采购节能环保产品</w:t>
      </w:r>
      <w:r/>
    </w:p>
    <w:p>
      <w:pPr>
        <w:pStyle w:val="791"/>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6、</w:t>
      </w:r>
      <w:r>
        <w:rPr>
          <w:color w:val="000000"/>
          <w:sz w:val="24"/>
          <w:szCs w:val="24"/>
          <w:highlight w:val="none"/>
          <w:lang w:val="en-US"/>
        </w:rPr>
        <w:t xml:space="preserve">是否接受进口产品：不接受。</w:t>
      </w:r>
      <w:r/>
    </w:p>
    <w:p>
      <w:pPr>
        <w:pStyle w:val="791"/>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7</w:t>
      </w:r>
      <w:r>
        <w:rPr>
          <w:color w:val="000000"/>
          <w:sz w:val="24"/>
          <w:szCs w:val="24"/>
          <w:highlight w:val="none"/>
          <w:lang w:val="en-US"/>
        </w:rPr>
        <w:t xml:space="preserve">、</w:t>
      </w:r>
      <w:r>
        <w:rPr>
          <w:rFonts w:hint="eastAsia"/>
          <w:color w:val="000000"/>
          <w:sz w:val="24"/>
          <w:szCs w:val="24"/>
          <w:highlight w:val="none"/>
          <w:lang w:val="en-US"/>
        </w:rPr>
        <w:t xml:space="preserve">本项目所属行业</w:t>
      </w:r>
      <w:r>
        <w:rPr>
          <w:color w:val="000000"/>
          <w:sz w:val="24"/>
          <w:szCs w:val="24"/>
          <w:highlight w:val="none"/>
          <w:lang w:val="en-US"/>
        </w:rPr>
        <w:t xml:space="preserve">：</w:t>
      </w:r>
      <w:r>
        <w:rPr>
          <w:rFonts w:hint="eastAsia"/>
          <w:color w:val="000000"/>
          <w:sz w:val="24"/>
          <w:szCs w:val="24"/>
          <w:highlight w:val="none"/>
          <w:lang w:val="en-US"/>
        </w:rPr>
        <w:t xml:space="preserve">工业</w:t>
      </w:r>
      <w:r>
        <w:rPr>
          <w:color w:val="000000"/>
          <w:sz w:val="24"/>
          <w:szCs w:val="24"/>
          <w:highlight w:val="none"/>
          <w:lang w:val="en-US"/>
        </w:rPr>
        <w:t xml:space="preserve">。</w:t>
      </w:r>
      <w:bookmarkEnd w:id="7"/>
      <w:r/>
      <w:r/>
    </w:p>
    <w:p>
      <w:pPr>
        <w:ind w:firstLine="482"/>
        <w:spacing w:line="360" w:lineRule="auto"/>
        <w:rPr>
          <w:b/>
          <w:bCs/>
          <w:color w:val="000000"/>
          <w:sz w:val="24"/>
          <w:szCs w:val="24"/>
          <w:highlight w:val="none"/>
        </w:rPr>
      </w:pPr>
      <w:r>
        <w:rPr>
          <w:rFonts w:hint="eastAsia"/>
          <w:b/>
          <w:bCs/>
          <w:color w:val="000000"/>
          <w:sz w:val="24"/>
          <w:szCs w:val="24"/>
          <w:highlight w:val="none"/>
        </w:rPr>
        <w:t xml:space="preserve">七、凡对本次采购提出询问，请按以下方式联系。</w:t>
      </w:r>
      <w:r/>
    </w:p>
    <w:p>
      <w:pPr>
        <w:ind w:firstLine="480"/>
        <w:spacing w:line="360" w:lineRule="auto"/>
        <w:rPr>
          <w:color w:val="000000"/>
          <w:sz w:val="24"/>
          <w:szCs w:val="24"/>
          <w:highlight w:val="none"/>
        </w:rPr>
      </w:pPr>
      <w:r>
        <w:rPr>
          <w:rFonts w:hint="eastAsia"/>
          <w:color w:val="000000"/>
          <w:sz w:val="24"/>
          <w:szCs w:val="24"/>
          <w:highlight w:val="none"/>
          <w:lang w:val="en-US"/>
        </w:rPr>
        <w:t xml:space="preserve">1、</w:t>
      </w:r>
      <w:r>
        <w:rPr>
          <w:rFonts w:hint="eastAsia"/>
          <w:color w:val="000000"/>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000000"/>
          <w:sz w:val="24"/>
          <w:szCs w:val="24"/>
          <w:highlight w:val="none"/>
          <w:u w:val="single"/>
        </w:rPr>
      </w:pPr>
      <w:r>
        <w:rPr>
          <w:rFonts w:hint="eastAsia"/>
          <w:color w:val="000000"/>
          <w:sz w:val="24"/>
          <w:szCs w:val="24"/>
          <w:highlight w:val="none"/>
        </w:rPr>
        <w:t xml:space="preserve">名 称：</w:t>
      </w:r>
      <w:r>
        <w:rPr>
          <w:rFonts w:hint="eastAsia"/>
          <w:color w:val="000000"/>
          <w:sz w:val="24"/>
          <w:szCs w:val="24"/>
          <w:highlight w:val="none"/>
          <w:u w:val="single"/>
        </w:rPr>
        <w:t xml:space="preserve">江苏开放大学</w:t>
      </w:r>
      <w:r/>
    </w:p>
    <w:p>
      <w:pPr>
        <w:contextualSpacing/>
        <w:ind w:firstLine="480"/>
        <w:spacing w:line="360" w:lineRule="auto"/>
        <w:rPr>
          <w:color w:val="000000"/>
          <w:sz w:val="24"/>
          <w:szCs w:val="24"/>
          <w:highlight w:val="none"/>
          <w:u w:val="single"/>
        </w:rPr>
      </w:pPr>
      <w:r>
        <w:rPr>
          <w:rFonts w:hint="eastAsia"/>
          <w:color w:val="000000"/>
          <w:sz w:val="24"/>
          <w:szCs w:val="24"/>
          <w:highlight w:val="none"/>
        </w:rPr>
        <w:t xml:space="preserve">地 址：</w:t>
      </w:r>
      <w:r>
        <w:rPr>
          <w:rFonts w:hint="eastAsia"/>
          <w:color w:val="000000"/>
          <w:sz w:val="24"/>
          <w:szCs w:val="24"/>
          <w:highlight w:val="none"/>
          <w:u w:val="single"/>
        </w:rPr>
        <w:t xml:space="preserve">南京市江东北路399号</w:t>
      </w:r>
      <w:r/>
    </w:p>
    <w:p>
      <w:pPr>
        <w:contextualSpacing/>
        <w:ind w:firstLine="480"/>
        <w:spacing w:line="360" w:lineRule="auto"/>
        <w:rPr>
          <w:color w:val="000000"/>
          <w:sz w:val="24"/>
          <w:szCs w:val="24"/>
          <w:highlight w:val="none"/>
        </w:rPr>
      </w:pPr>
      <w:r>
        <w:rPr>
          <w:rFonts w:hint="eastAsia"/>
          <w:color w:val="000000"/>
          <w:sz w:val="24"/>
          <w:szCs w:val="24"/>
          <w:highlight w:val="none"/>
        </w:rPr>
        <w:t xml:space="preserve">联系人：</w:t>
      </w:r>
      <w:r>
        <w:rPr>
          <w:rFonts w:hint="eastAsia"/>
          <w:color w:val="000000"/>
          <w:sz w:val="24"/>
          <w:szCs w:val="24"/>
          <w:highlight w:val="none"/>
          <w:u w:val="single"/>
        </w:rPr>
        <w:t xml:space="preserve">吕老师</w:t>
      </w:r>
      <w:r>
        <w:rPr>
          <w:rFonts w:hint="eastAsia"/>
          <w:color w:val="000000"/>
          <w:sz w:val="24"/>
          <w:szCs w:val="24"/>
          <w:highlight w:val="none"/>
        </w:rPr>
        <w:t xml:space="preserve"> </w:t>
      </w:r>
      <w:r/>
    </w:p>
    <w:p>
      <w:pPr>
        <w:contextualSpacing/>
        <w:ind w:firstLine="480"/>
        <w:spacing w:line="360" w:lineRule="auto"/>
        <w:rPr>
          <w:color w:val="000000"/>
          <w:sz w:val="24"/>
          <w:szCs w:val="24"/>
          <w:highlight w:val="none"/>
          <w:u w:val="single"/>
        </w:rPr>
      </w:pPr>
      <w:r>
        <w:rPr>
          <w:rFonts w:hint="eastAsia"/>
          <w:color w:val="000000"/>
          <w:sz w:val="24"/>
          <w:szCs w:val="24"/>
          <w:highlight w:val="none"/>
        </w:rPr>
        <w:t xml:space="preserve">联系电话：</w:t>
      </w:r>
      <w:r>
        <w:rPr>
          <w:rFonts w:hint="eastAsia"/>
          <w:color w:val="000000"/>
          <w:sz w:val="24"/>
          <w:szCs w:val="24"/>
          <w:highlight w:val="none"/>
          <w:u w:val="single"/>
        </w:rPr>
        <w:t xml:space="preserve">025-86265605 </w:t>
      </w:r>
      <w:r/>
    </w:p>
    <w:p>
      <w:pPr>
        <w:ind w:firstLine="480"/>
        <w:spacing w:line="360" w:lineRule="auto"/>
        <w:rPr>
          <w:color w:val="000000"/>
          <w:sz w:val="24"/>
          <w:szCs w:val="24"/>
          <w:highlight w:val="none"/>
        </w:rPr>
      </w:pPr>
      <w:r>
        <w:rPr>
          <w:rFonts w:hint="eastAsia"/>
          <w:color w:val="000000"/>
          <w:sz w:val="24"/>
          <w:szCs w:val="24"/>
          <w:highlight w:val="none"/>
          <w:lang w:val="en-US"/>
        </w:rPr>
        <w:t xml:space="preserve">2、</w:t>
      </w:r>
      <w:r>
        <w:rPr>
          <w:rFonts w:hint="eastAsia"/>
          <w:color w:val="000000"/>
          <w:sz w:val="24"/>
          <w:szCs w:val="24"/>
          <w:highlight w:val="none"/>
        </w:rPr>
        <w:t xml:space="preserve">采购代理机构信息</w:t>
      </w:r>
      <w:r/>
    </w:p>
    <w:p>
      <w:pPr>
        <w:ind w:firstLine="480"/>
        <w:spacing w:line="360" w:lineRule="auto"/>
        <w:tabs>
          <w:tab w:val="left" w:pos="2596" w:leader="none"/>
          <w:tab w:val="left" w:pos="6236" w:leader="none"/>
        </w:tabs>
        <w:rPr>
          <w:color w:val="000000"/>
          <w:sz w:val="24"/>
          <w:szCs w:val="24"/>
          <w:highlight w:val="none"/>
        </w:rPr>
      </w:pPr>
      <w:r>
        <w:rPr>
          <w:rFonts w:hint="eastAsia"/>
          <w:color w:val="000000"/>
          <w:sz w:val="24"/>
          <w:szCs w:val="24"/>
          <w:highlight w:val="none"/>
        </w:rPr>
        <w:t xml:space="preserve">名 称：</w:t>
      </w:r>
      <w:r>
        <w:rPr>
          <w:rFonts w:hint="eastAsia"/>
          <w:color w:val="000000"/>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sz w:val="24"/>
          <w:szCs w:val="24"/>
          <w:highlight w:val="none"/>
          <w:u w:val="single"/>
        </w:rPr>
      </w:pPr>
      <w:r>
        <w:rPr>
          <w:rFonts w:hint="eastAsia"/>
          <w:color w:val="000000"/>
          <w:sz w:val="24"/>
          <w:szCs w:val="24"/>
          <w:highlight w:val="none"/>
        </w:rPr>
        <w:t xml:space="preserve">地址：</w:t>
      </w:r>
      <w:r>
        <w:rPr>
          <w:rFonts w:hint="eastAsia"/>
          <w:color w:val="000000"/>
          <w:sz w:val="24"/>
          <w:szCs w:val="24"/>
          <w:highlight w:val="none"/>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sz w:val="24"/>
          <w:szCs w:val="24"/>
          <w:highlight w:val="none"/>
          <w:u w:val="single"/>
        </w:rPr>
      </w:pPr>
      <w:r>
        <w:rPr>
          <w:rFonts w:hint="eastAsia"/>
          <w:color w:val="000000"/>
          <w:sz w:val="24"/>
          <w:szCs w:val="24"/>
          <w:highlight w:val="none"/>
        </w:rPr>
        <w:t xml:space="preserve">联系方式：</w:t>
      </w:r>
      <w:r>
        <w:rPr>
          <w:rFonts w:hint="eastAsia"/>
          <w:color w:val="000000"/>
          <w:sz w:val="24"/>
          <w:szCs w:val="24"/>
          <w:highlight w:val="none"/>
          <w:u w:val="single"/>
          <w:lang w:val="en-US"/>
        </w:rPr>
        <w:t xml:space="preserve">江跃</w:t>
      </w:r>
      <w:r>
        <w:rPr>
          <w:rFonts w:hint="eastAsia"/>
          <w:color w:val="000000"/>
          <w:sz w:val="24"/>
          <w:szCs w:val="24"/>
          <w:highlight w:val="none"/>
          <w:u w:val="single"/>
        </w:rPr>
        <w:t xml:space="preserve">025-84200819</w:t>
      </w:r>
      <w:r/>
    </w:p>
    <w:p>
      <w:pPr>
        <w:ind w:firstLine="480"/>
        <w:spacing w:line="360" w:lineRule="auto"/>
        <w:rPr>
          <w:color w:val="000000"/>
          <w:sz w:val="24"/>
          <w:szCs w:val="24"/>
          <w:highlight w:val="none"/>
        </w:rPr>
      </w:pPr>
      <w:r>
        <w:rPr>
          <w:rFonts w:hint="eastAsia"/>
          <w:color w:val="000000"/>
          <w:sz w:val="24"/>
          <w:szCs w:val="24"/>
          <w:highlight w:val="none"/>
          <w:lang w:val="en-US"/>
        </w:rPr>
        <w:t xml:space="preserve">3、</w:t>
      </w:r>
      <w:r>
        <w:rPr>
          <w:rFonts w:hint="eastAsia"/>
          <w:color w:val="000000"/>
          <w:sz w:val="24"/>
          <w:szCs w:val="24"/>
          <w:highlight w:val="none"/>
        </w:rPr>
        <w:t xml:space="preserve">项目联系方式 </w:t>
      </w:r>
      <w:r/>
    </w:p>
    <w:p>
      <w:pPr>
        <w:ind w:firstLine="480"/>
        <w:spacing w:line="360" w:lineRule="auto"/>
        <w:rPr>
          <w:color w:val="000000"/>
          <w:sz w:val="24"/>
          <w:szCs w:val="24"/>
          <w:highlight w:val="none"/>
        </w:rPr>
      </w:pPr>
      <w:r>
        <w:rPr>
          <w:rFonts w:hint="eastAsia"/>
          <w:color w:val="000000"/>
          <w:sz w:val="24"/>
          <w:szCs w:val="24"/>
          <w:highlight w:val="none"/>
        </w:rPr>
        <w:t xml:space="preserve">项目联系人：江跃</w:t>
      </w:r>
      <w:r/>
    </w:p>
    <w:p>
      <w:pPr>
        <w:ind w:firstLine="480"/>
        <w:spacing w:line="360" w:lineRule="auto"/>
        <w:tabs>
          <w:tab w:val="left" w:pos="1617" w:leader="none"/>
          <w:tab w:val="left" w:pos="2457" w:leader="none"/>
          <w:tab w:val="left" w:pos="7076" w:leader="none"/>
        </w:tabs>
        <w:rPr>
          <w:color w:val="000000"/>
          <w:highlight w:val="none"/>
        </w:rPr>
      </w:pPr>
      <w:r>
        <w:rPr>
          <w:rFonts w:hint="eastAsia"/>
          <w:color w:val="000000"/>
          <w:sz w:val="24"/>
          <w:szCs w:val="24"/>
          <w:highlight w:val="none"/>
        </w:rPr>
        <w:t xml:space="preserve">电话：</w:t>
      </w:r>
      <w:r>
        <w:rPr>
          <w:rFonts w:hint="eastAsia"/>
          <w:color w:val="000000"/>
          <w:sz w:val="24"/>
          <w:szCs w:val="24"/>
          <w:highlight w:val="none"/>
          <w:u w:val="single"/>
        </w:rPr>
        <w:t xml:space="preserve">025-84200819</w:t>
      </w:r>
      <w:r/>
    </w:p>
    <w:p>
      <w:pPr>
        <w:ind w:left="2024" w:right="2064"/>
        <w:jc w:val="center"/>
        <w:spacing w:before="49"/>
        <w:rPr>
          <w:rFonts w:ascii="黑体" w:eastAsia="黑体"/>
          <w:color w:val="000000"/>
          <w:sz w:val="36"/>
          <w:highlight w:val="none"/>
        </w:rPr>
        <w:outlineLvl w:val="0"/>
      </w:pPr>
      <w:r/>
      <w:bookmarkStart w:id="8" w:name="一、项目基本情况"/>
      <w:r/>
      <w:bookmarkEnd w:id="8"/>
      <w:r/>
      <w:bookmarkStart w:id="9" w:name="_Toc15993"/>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hint="eastAsia" w:ascii="黑体" w:eastAsia="黑体"/>
          <w:color w:val="000000"/>
          <w:sz w:val="36"/>
          <w:highlight w:val="none"/>
        </w:rPr>
        <w:t xml:space="preserve">第二章供应商须知</w:t>
      </w:r>
      <w:bookmarkEnd w:id="9"/>
      <w:r/>
      <w:r/>
    </w:p>
    <w:p>
      <w:pPr>
        <w:ind w:firstLine="422"/>
        <w:spacing w:line="360" w:lineRule="auto"/>
        <w:rPr>
          <w:b/>
          <w:color w:val="000000"/>
          <w:sz w:val="21"/>
          <w:szCs w:val="21"/>
          <w:highlight w:val="none"/>
        </w:rPr>
      </w:pPr>
      <w:r>
        <w:rPr>
          <w:rFonts w:hint="eastAsia"/>
          <w:b/>
          <w:color w:val="000000"/>
          <w:sz w:val="21"/>
          <w:szCs w:val="21"/>
          <w:highlight w:val="none"/>
        </w:rPr>
        <w:t xml:space="preserve">一、总则</w:t>
      </w:r>
      <w:r/>
    </w:p>
    <w:p>
      <w:pPr>
        <w:pStyle w:val="791"/>
        <w:ind w:firstLine="420"/>
        <w:spacing w:line="360" w:lineRule="auto"/>
        <w:rPr>
          <w:color w:val="000000"/>
          <w:highlight w:val="none"/>
        </w:rPr>
      </w:pPr>
      <w:r/>
      <w:bookmarkStart w:id="10" w:name="1、适用法律"/>
      <w:r/>
      <w:bookmarkEnd w:id="10"/>
      <w:r>
        <w:rPr>
          <w:rFonts w:hint="eastAsia"/>
          <w:color w:val="000000"/>
          <w:highlight w:val="none"/>
        </w:rPr>
        <w:t xml:space="preserve">1、适用法律</w:t>
      </w:r>
      <w:r/>
    </w:p>
    <w:p>
      <w:pPr>
        <w:pStyle w:val="791"/>
        <w:ind w:firstLine="420"/>
        <w:spacing w:line="360" w:lineRule="auto"/>
        <w:rPr>
          <w:color w:val="000000"/>
          <w:highlight w:val="none"/>
        </w:rPr>
      </w:pPr>
      <w:r>
        <w:rPr>
          <w:rFonts w:hint="eastAsia"/>
          <w:color w:val="000000"/>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sz w:val="21"/>
          <w:szCs w:val="21"/>
          <w:highlight w:val="none"/>
        </w:rPr>
      </w:pPr>
      <w:r/>
      <w:bookmarkStart w:id="11" w:name="2、定义"/>
      <w:r/>
      <w:bookmarkEnd w:id="11"/>
      <w:r>
        <w:rPr>
          <w:rFonts w:hint="eastAsia"/>
          <w:b/>
          <w:color w:val="000000"/>
          <w:sz w:val="21"/>
          <w:szCs w:val="21"/>
          <w:highlight w:val="none"/>
        </w:rPr>
        <w:t xml:space="preserve">2、定义</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2.1</w:t>
      </w:r>
      <w:r>
        <w:rPr>
          <w:rFonts w:hint="eastAsia"/>
          <w:color w:val="000000"/>
          <w:sz w:val="21"/>
          <w:szCs w:val="21"/>
          <w:highlight w:val="none"/>
        </w:rPr>
        <w:t xml:space="preserve">“</w:t>
      </w:r>
      <w:r>
        <w:rPr>
          <w:rFonts w:hint="eastAsia"/>
          <w:bCs/>
          <w:color w:val="000000"/>
          <w:sz w:val="21"/>
          <w:szCs w:val="21"/>
          <w:highlight w:val="none"/>
        </w:rPr>
        <w:t xml:space="preserve">供应商</w:t>
      </w:r>
      <w:r>
        <w:rPr>
          <w:rFonts w:hint="eastAsia"/>
          <w:color w:val="000000"/>
          <w:sz w:val="21"/>
          <w:szCs w:val="21"/>
          <w:highlight w:val="none"/>
        </w:rPr>
        <w:t xml:space="preserve">”是指参加投标竞争，并符合招标文件规定资格条件的法人、其他组织或者自然人。</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2.2</w:t>
      </w:r>
      <w:r>
        <w:rPr>
          <w:rFonts w:hint="eastAsia"/>
          <w:color w:val="000000"/>
          <w:sz w:val="21"/>
          <w:szCs w:val="21"/>
          <w:highlight w:val="none"/>
        </w:rPr>
        <w:t xml:space="preserve">“产品”指本招标文件中所述</w:t>
      </w:r>
      <w:r>
        <w:rPr>
          <w:rFonts w:hint="eastAsia"/>
          <w:bCs/>
          <w:color w:val="000000"/>
          <w:sz w:val="21"/>
          <w:szCs w:val="21"/>
          <w:highlight w:val="none"/>
        </w:rPr>
        <w:t xml:space="preserve">产品</w:t>
      </w:r>
      <w:r>
        <w:rPr>
          <w:rFonts w:hint="eastAsia"/>
          <w:color w:val="000000"/>
          <w:sz w:val="21"/>
          <w:szCs w:val="21"/>
          <w:highlight w:val="none"/>
        </w:rPr>
        <w:t xml:space="preserve">及相关服务。</w:t>
      </w:r>
      <w:r/>
    </w:p>
    <w:p>
      <w:pPr>
        <w:pStyle w:val="880"/>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2.3</w:t>
      </w:r>
      <w:r>
        <w:rPr>
          <w:rFonts w:hint="eastAsia"/>
          <w:color w:val="000000"/>
          <w:sz w:val="21"/>
          <w:szCs w:val="21"/>
          <w:highlight w:val="none"/>
        </w:rPr>
        <w:t xml:space="preserve">“用户或使用单位”是指使用服务的单位。 </w:t>
      </w:r>
      <w:r/>
    </w:p>
    <w:p>
      <w:pPr>
        <w:pStyle w:val="880"/>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3、政策功能</w:t>
      </w:r>
      <w:r/>
    </w:p>
    <w:p>
      <w:pPr>
        <w:pStyle w:val="880"/>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3.1</w:t>
      </w:r>
      <w:r>
        <w:rPr>
          <w:rFonts w:hint="eastAsia"/>
          <w:color w:val="000000"/>
          <w:sz w:val="21"/>
          <w:szCs w:val="21"/>
          <w:highlight w:val="none"/>
          <w:lang w:val="en-US"/>
        </w:rPr>
        <w:t xml:space="preserve"> </w:t>
      </w:r>
      <w:r>
        <w:rPr>
          <w:rFonts w:hint="eastAsia"/>
          <w:color w:val="000000"/>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880"/>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3.2</w:t>
      </w:r>
      <w:r>
        <w:rPr>
          <w:rFonts w:hint="eastAsia"/>
          <w:color w:val="000000"/>
          <w:sz w:val="21"/>
          <w:szCs w:val="21"/>
          <w:highlight w:val="none"/>
          <w:lang w:val="en-US"/>
        </w:rPr>
        <w:t xml:space="preserve"> </w:t>
      </w:r>
      <w:r>
        <w:rPr>
          <w:rFonts w:hint="eastAsia"/>
          <w:color w:val="000000"/>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880"/>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3.3</w:t>
      </w:r>
      <w:r>
        <w:rPr>
          <w:rFonts w:hint="eastAsia"/>
          <w:color w:val="000000"/>
          <w:sz w:val="21"/>
          <w:szCs w:val="21"/>
          <w:highlight w:val="none"/>
          <w:lang w:val="en-US"/>
        </w:rPr>
        <w:t xml:space="preserve"> </w:t>
      </w:r>
      <w:r>
        <w:rPr>
          <w:rFonts w:hint="eastAsia"/>
          <w:color w:val="000000"/>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3.4</w:t>
      </w:r>
      <w:r>
        <w:rPr>
          <w:rFonts w:hint="eastAsia"/>
          <w:color w:val="000000"/>
          <w:sz w:val="21"/>
          <w:szCs w:val="21"/>
          <w:highlight w:val="none"/>
          <w:lang w:val="en-US"/>
        </w:rPr>
        <w:t xml:space="preserve"> </w:t>
      </w:r>
      <w:r>
        <w:rPr>
          <w:rFonts w:hint="eastAsia"/>
          <w:color w:val="000000"/>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80"/>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3.5</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880"/>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3.6</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提供的产品属于政府强制采购节能产品的，供应商应当选择经过认证的节能产品投标，并提供有效的节能产品认证证书复印件。</w:t>
      </w:r>
      <w:r/>
    </w:p>
    <w:p>
      <w:pPr>
        <w:pStyle w:val="880"/>
        <w:numPr>
          <w:ilvl w:val="1"/>
          <w:numId w:val="0"/>
        </w:numPr>
        <w:ind w:firstLine="420"/>
        <w:spacing w:line="360" w:lineRule="auto"/>
        <w:tabs>
          <w:tab w:val="left" w:pos="1114" w:leader="none"/>
        </w:tabs>
        <w:rPr>
          <w:color w:val="000000"/>
          <w:sz w:val="21"/>
          <w:szCs w:val="21"/>
          <w:highlight w:val="none"/>
        </w:rPr>
      </w:pPr>
      <w:r>
        <w:rPr>
          <w:color w:val="000000"/>
          <w:sz w:val="21"/>
          <w:szCs w:val="21"/>
          <w:highlight w:val="none"/>
        </w:rPr>
        <w:t xml:space="preserve">3.7</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000000"/>
          <w:sz w:val="21"/>
          <w:szCs w:val="21"/>
          <w:highlight w:val="none"/>
        </w:rPr>
      </w:pPr>
      <w:r>
        <w:rPr>
          <w:color w:val="000000"/>
          <w:sz w:val="21"/>
          <w:szCs w:val="21"/>
          <w:highlight w:val="none"/>
        </w:rPr>
        <w:t xml:space="preserve">3.8</w:t>
      </w:r>
      <w:r>
        <w:rPr>
          <w:rFonts w:hint="eastAsia"/>
          <w:color w:val="000000"/>
          <w:sz w:val="21"/>
          <w:szCs w:val="21"/>
          <w:highlight w:val="none"/>
          <w:lang w:val="en-US"/>
        </w:rPr>
        <w:t xml:space="preserve"> </w:t>
      </w:r>
      <w:r>
        <w:rPr>
          <w:color w:val="000000"/>
          <w:sz w:val="21"/>
          <w:szCs w:val="21"/>
          <w:highlight w:val="none"/>
        </w:rPr>
        <w:t xml:space="preserve">实施本国产品标准及相关政策</w:t>
      </w:r>
      <w:r/>
    </w:p>
    <w:p>
      <w:pPr>
        <w:ind w:firstLine="422"/>
        <w:spacing w:line="360" w:lineRule="auto"/>
        <w:rPr>
          <w:color w:val="000000"/>
          <w:sz w:val="21"/>
          <w:szCs w:val="21"/>
          <w:highlight w:val="none"/>
        </w:rPr>
      </w:pPr>
      <w:r>
        <w:rPr>
          <w:color w:val="000000"/>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sz w:val="21"/>
          <w:szCs w:val="21"/>
          <w:highlight w:val="none"/>
        </w:rPr>
        <w:t xml:space="preserve">采</w:t>
      </w:r>
      <w:r>
        <w:rPr>
          <w:color w:val="000000"/>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000000"/>
          <w:sz w:val="21"/>
          <w:szCs w:val="21"/>
          <w:highlight w:val="none"/>
        </w:rPr>
      </w:pPr>
      <w:r>
        <w:rPr>
          <w:color w:val="000000"/>
          <w:sz w:val="21"/>
          <w:szCs w:val="21"/>
          <w:highlight w:val="none"/>
        </w:rPr>
        <w:t xml:space="preserve">3.8.2本国产品应当符合以下条件：</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1）在中国境内生产</w:t>
      </w:r>
      <w:r/>
    </w:p>
    <w:p>
      <w:pPr>
        <w:ind w:firstLine="422"/>
        <w:spacing w:line="360" w:lineRule="auto"/>
        <w:rPr>
          <w:color w:val="000000"/>
          <w:sz w:val="21"/>
          <w:szCs w:val="21"/>
          <w:highlight w:val="none"/>
        </w:rPr>
      </w:pPr>
      <w:r>
        <w:rPr>
          <w:rFonts w:hint="eastAsia"/>
          <w:color w:val="000000"/>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000000"/>
          <w:sz w:val="21"/>
          <w:szCs w:val="21"/>
          <w:highlight w:val="none"/>
        </w:rPr>
        <w:t xml:space="preserve">2025〕34号）规定。</w:t>
      </w:r>
      <w:r/>
    </w:p>
    <w:p>
      <w:pPr>
        <w:ind w:firstLine="422"/>
        <w:spacing w:line="360" w:lineRule="auto"/>
        <w:rPr>
          <w:color w:val="000000"/>
          <w:sz w:val="21"/>
          <w:szCs w:val="21"/>
          <w:highlight w:val="none"/>
        </w:rPr>
      </w:pPr>
      <w:r>
        <w:rPr>
          <w:rFonts w:hint="eastAsia"/>
          <w:color w:val="000000"/>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2）在中国境内生产的组件成本占比达到规定比例</w:t>
      </w:r>
      <w:r/>
    </w:p>
    <w:p>
      <w:pPr>
        <w:ind w:firstLine="422"/>
        <w:spacing w:line="360" w:lineRule="auto"/>
        <w:rPr>
          <w:color w:val="000000"/>
          <w:sz w:val="21"/>
          <w:szCs w:val="21"/>
          <w:highlight w:val="none"/>
        </w:rPr>
      </w:pPr>
      <w:r>
        <w:rPr>
          <w:rFonts w:hint="eastAsia"/>
          <w:color w:val="000000"/>
          <w:sz w:val="21"/>
          <w:szCs w:val="21"/>
          <w:highlight w:val="none"/>
        </w:rPr>
        <w:t xml:space="preserve">比例计算公式详见《国务院办公厅关于在政府采购中实施本国产品标准及相关政策的通知》（国办发〔</w:t>
      </w:r>
      <w:r>
        <w:rPr>
          <w:color w:val="000000"/>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3）特定产品的关键组件、关键工序符合相关要求</w:t>
      </w:r>
      <w:r/>
    </w:p>
    <w:p>
      <w:pPr>
        <w:ind w:firstLine="422"/>
        <w:spacing w:line="360" w:lineRule="auto"/>
        <w:rPr>
          <w:color w:val="000000"/>
          <w:sz w:val="21"/>
          <w:szCs w:val="21"/>
          <w:highlight w:val="none"/>
        </w:rPr>
      </w:pPr>
      <w:r>
        <w:rPr>
          <w:rFonts w:hint="eastAsia"/>
          <w:color w:val="000000"/>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000000"/>
          <w:sz w:val="21"/>
          <w:szCs w:val="21"/>
          <w:highlight w:val="none"/>
        </w:rPr>
      </w:pPr>
      <w:r>
        <w:rPr>
          <w:color w:val="000000"/>
          <w:sz w:val="21"/>
          <w:szCs w:val="21"/>
          <w:highlight w:val="none"/>
        </w:rPr>
        <w:t xml:space="preserve">3.8.3本国产品标准的适用范围</w:t>
      </w:r>
      <w:r/>
    </w:p>
    <w:p>
      <w:pPr>
        <w:ind w:firstLine="422"/>
        <w:spacing w:line="360" w:lineRule="auto"/>
        <w:rPr>
          <w:color w:val="000000"/>
          <w:sz w:val="21"/>
          <w:szCs w:val="21"/>
          <w:highlight w:val="none"/>
        </w:rPr>
      </w:pPr>
      <w:r>
        <w:rPr>
          <w:rFonts w:hint="eastAsia"/>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000000"/>
          <w:sz w:val="21"/>
          <w:szCs w:val="21"/>
          <w:highlight w:val="none"/>
        </w:rPr>
      </w:pPr>
      <w:r>
        <w:rPr>
          <w:color w:val="000000"/>
          <w:sz w:val="21"/>
          <w:szCs w:val="21"/>
          <w:highlight w:val="none"/>
        </w:rPr>
        <w:t xml:space="preserve">3.8.4对本国产品的支持政策</w:t>
      </w:r>
      <w:r/>
    </w:p>
    <w:p>
      <w:pPr>
        <w:ind w:firstLine="422"/>
        <w:spacing w:line="360" w:lineRule="auto"/>
        <w:rPr>
          <w:color w:val="000000"/>
          <w:sz w:val="21"/>
          <w:szCs w:val="21"/>
          <w:highlight w:val="none"/>
        </w:rPr>
      </w:pPr>
      <w:r>
        <w:rPr>
          <w:rFonts w:hint="eastAsia"/>
          <w:color w:val="000000"/>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000000"/>
          <w:sz w:val="21"/>
          <w:szCs w:val="21"/>
          <w:highlight w:val="none"/>
        </w:rPr>
      </w:pPr>
      <w:r>
        <w:rPr>
          <w:color w:val="000000"/>
          <w:sz w:val="21"/>
          <w:szCs w:val="21"/>
          <w:highlight w:val="none"/>
        </w:rPr>
        <w:t xml:space="preserve">3.8.5政策执行要求</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000000"/>
          <w:sz w:val="21"/>
          <w:szCs w:val="21"/>
          <w:highlight w:val="none"/>
        </w:rPr>
      </w:pPr>
      <w:r>
        <w:rPr>
          <w:rFonts w:hint="eastAsia"/>
          <w:color w:val="000000"/>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000000"/>
          <w:sz w:val="21"/>
          <w:szCs w:val="21"/>
          <w:highlight w:val="none"/>
        </w:rPr>
        <w:t xml:space="preserve">二、招标文件</w:t>
      </w:r>
      <w:r/>
    </w:p>
    <w:p>
      <w:pPr>
        <w:ind w:firstLine="422"/>
        <w:spacing w:line="360" w:lineRule="auto"/>
        <w:rPr>
          <w:b/>
          <w:color w:val="000000"/>
          <w:sz w:val="21"/>
          <w:szCs w:val="21"/>
          <w:highlight w:val="none"/>
        </w:rPr>
      </w:pPr>
      <w:r>
        <w:rPr>
          <w:rFonts w:hint="eastAsia"/>
          <w:b/>
          <w:color w:val="000000"/>
          <w:sz w:val="21"/>
          <w:szCs w:val="21"/>
          <w:highlight w:val="none"/>
        </w:rPr>
        <w:t xml:space="preserve">4、招标文件组成</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4.1</w:t>
      </w:r>
      <w:r>
        <w:rPr>
          <w:rFonts w:hint="eastAsia"/>
          <w:color w:val="000000"/>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4.2</w:t>
      </w:r>
      <w:r>
        <w:rPr>
          <w:rFonts w:hint="eastAsia"/>
          <w:color w:val="000000"/>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4.3</w:t>
      </w:r>
      <w:r>
        <w:rPr>
          <w:rFonts w:hint="eastAsia"/>
          <w:color w:val="000000"/>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000000"/>
          <w:sz w:val="21"/>
          <w:szCs w:val="21"/>
          <w:highlight w:val="none"/>
        </w:rPr>
      </w:pPr>
      <w:r/>
      <w:bookmarkStart w:id="12" w:name="5、招标文件的澄清、修改"/>
      <w:r/>
      <w:bookmarkEnd w:id="12"/>
      <w:r>
        <w:rPr>
          <w:rFonts w:hint="eastAsia"/>
          <w:b/>
          <w:color w:val="000000"/>
          <w:sz w:val="21"/>
          <w:szCs w:val="21"/>
          <w:highlight w:val="none"/>
        </w:rPr>
        <w:t xml:space="preserve">5、招标文件的澄清、修改</w:t>
      </w:r>
      <w:r/>
    </w:p>
    <w:p>
      <w:pPr>
        <w:pStyle w:val="880"/>
        <w:numPr>
          <w:ilvl w:val="1"/>
          <w:numId w:val="0"/>
        </w:numPr>
        <w:ind w:firstLine="420"/>
        <w:spacing w:line="360" w:lineRule="auto"/>
        <w:tabs>
          <w:tab w:val="left" w:pos="956" w:leader="none"/>
        </w:tabs>
        <w:rPr>
          <w:color w:val="000000"/>
          <w:sz w:val="21"/>
          <w:szCs w:val="21"/>
          <w:highlight w:val="none"/>
        </w:rPr>
      </w:pPr>
      <w:r>
        <w:rPr>
          <w:color w:val="000000"/>
          <w:spacing w:val="-2"/>
          <w:sz w:val="19"/>
          <w:szCs w:val="19"/>
          <w:highlight w:val="none"/>
        </w:rPr>
        <w:t xml:space="preserve">5.1</w:t>
      </w:r>
      <w:r>
        <w:rPr>
          <w:rFonts w:hint="eastAsia"/>
          <w:color w:val="000000"/>
          <w:sz w:val="21"/>
          <w:szCs w:val="21"/>
          <w:highlight w:val="none"/>
        </w:rPr>
        <w:t xml:space="preserve">招标代理机构对已发出的招标文件进行必要澄清或者修改的，将在招标文件要求提交投标文件截止时间</w:t>
      </w:r>
      <w:r>
        <w:rPr>
          <w:rFonts w:hint="eastAsia"/>
          <w:b/>
          <w:color w:val="000000"/>
          <w:sz w:val="21"/>
          <w:szCs w:val="21"/>
          <w:highlight w:val="none"/>
          <w:u w:val="single"/>
        </w:rPr>
        <w:t xml:space="preserve">十五日</w:t>
      </w:r>
      <w:r>
        <w:rPr>
          <w:rFonts w:hint="eastAsia"/>
          <w:color w:val="000000"/>
          <w:sz w:val="21"/>
          <w:szCs w:val="21"/>
          <w:highlight w:val="none"/>
        </w:rPr>
        <w:t xml:space="preserve">前，在原招标公告媒体发布更正公告，该澄清或者修改的内容为招标文件的组成部分。</w:t>
      </w:r>
      <w:r/>
    </w:p>
    <w:p>
      <w:pPr>
        <w:pStyle w:val="880"/>
        <w:numPr>
          <w:ilvl w:val="1"/>
          <w:numId w:val="0"/>
        </w:numPr>
        <w:ind w:firstLine="420"/>
        <w:spacing w:line="360" w:lineRule="auto"/>
        <w:tabs>
          <w:tab w:val="left" w:pos="1059" w:leader="none"/>
        </w:tabs>
        <w:rPr>
          <w:color w:val="000000"/>
          <w:sz w:val="21"/>
          <w:szCs w:val="21"/>
          <w:highlight w:val="none"/>
        </w:rPr>
      </w:pPr>
      <w:r>
        <w:rPr>
          <w:color w:val="000000"/>
          <w:spacing w:val="-2"/>
          <w:sz w:val="19"/>
          <w:szCs w:val="19"/>
          <w:highlight w:val="none"/>
        </w:rPr>
        <w:t xml:space="preserve">5.2</w:t>
      </w:r>
      <w:r>
        <w:rPr>
          <w:rFonts w:hint="eastAsia"/>
          <w:color w:val="000000"/>
          <w:sz w:val="21"/>
          <w:szCs w:val="21"/>
          <w:highlight w:val="none"/>
        </w:rPr>
        <w:t xml:space="preserve">招标代理机构在招标文件要求提交投标文件截止时间</w:t>
      </w:r>
      <w:r>
        <w:rPr>
          <w:rFonts w:hint="eastAsia"/>
          <w:b/>
          <w:color w:val="000000"/>
          <w:sz w:val="21"/>
          <w:szCs w:val="21"/>
          <w:highlight w:val="none"/>
          <w:u w:val="single"/>
        </w:rPr>
        <w:t xml:space="preserve">三日</w:t>
      </w:r>
      <w:r>
        <w:rPr>
          <w:rFonts w:hint="eastAsia"/>
          <w:color w:val="000000"/>
          <w:sz w:val="21"/>
          <w:szCs w:val="21"/>
          <w:highlight w:val="none"/>
        </w:rPr>
        <w:t xml:space="preserve">前，有权决定延长投标截止时间和开标时间，并在原采购信息发布媒体上发布变更公告。</w:t>
      </w:r>
      <w:r/>
    </w:p>
    <w:p>
      <w:pPr>
        <w:pStyle w:val="880"/>
        <w:numPr>
          <w:ilvl w:val="1"/>
          <w:numId w:val="0"/>
        </w:numPr>
        <w:ind w:firstLine="420"/>
        <w:spacing w:line="360" w:lineRule="auto"/>
        <w:tabs>
          <w:tab w:val="left" w:pos="1059" w:leader="none"/>
        </w:tabs>
        <w:rPr>
          <w:b/>
          <w:color w:val="000000"/>
          <w:sz w:val="21"/>
          <w:szCs w:val="21"/>
          <w:highlight w:val="none"/>
        </w:rPr>
      </w:pPr>
      <w:r>
        <w:rPr>
          <w:color w:val="000000"/>
          <w:spacing w:val="-2"/>
          <w:sz w:val="19"/>
          <w:szCs w:val="19"/>
          <w:highlight w:val="none"/>
        </w:rPr>
        <w:t xml:space="preserve">5.3</w:t>
      </w:r>
      <w:r>
        <w:rPr>
          <w:rFonts w:hint="eastAsia"/>
          <w:color w:val="000000"/>
          <w:sz w:val="21"/>
          <w:szCs w:val="21"/>
          <w:highlight w:val="none"/>
        </w:rPr>
        <w:t xml:space="preserve">供应商应在投标截止时间前关注原采购信息发布媒体上有关本招标项目有无变更公告。  </w:t>
      </w:r>
      <w:bookmarkStart w:id="13" w:name="三、投标"/>
      <w:r/>
      <w:bookmarkEnd w:id="13"/>
      <w:r/>
      <w:r/>
    </w:p>
    <w:p>
      <w:pPr>
        <w:pStyle w:val="880"/>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三、投标</w:t>
      </w:r>
      <w:r/>
    </w:p>
    <w:p>
      <w:pPr>
        <w:ind w:firstLine="422"/>
        <w:spacing w:line="360" w:lineRule="auto"/>
        <w:rPr>
          <w:b/>
          <w:color w:val="000000"/>
          <w:sz w:val="21"/>
          <w:szCs w:val="21"/>
          <w:highlight w:val="none"/>
        </w:rPr>
      </w:pPr>
      <w:r>
        <w:rPr>
          <w:rFonts w:hint="eastAsia"/>
          <w:b/>
          <w:color w:val="000000"/>
          <w:sz w:val="21"/>
          <w:szCs w:val="21"/>
          <w:highlight w:val="none"/>
        </w:rPr>
        <w:t xml:space="preserve">6、投标文件的语言、计量单位、货币和编制</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6.2 供应商所使用的计量单位应为国家法定计量单位。</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6.3 供应商应用人民币报价。</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6.4 如标书制作工具中格式和内容与“江苏政府采购网”发布的招标文件不一致，以“江苏政府采购网”发布的招标文件为准。</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6.5 供应商应在投标文件中写清相应的项目编号、项目名称、供应商全称、地址、电话、传真等。</w:t>
      </w:r>
      <w:r/>
    </w:p>
    <w:p>
      <w:pPr>
        <w:pStyle w:val="880"/>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6.6 供应商所使用的技术标准应遵循国家最新标准及规范。</w:t>
      </w:r>
      <w:r>
        <w:rPr>
          <w:rFonts w:hint="eastAsia"/>
          <w:color w:val="000000"/>
          <w:sz w:val="21"/>
          <w:szCs w:val="21"/>
          <w:highlight w:val="none"/>
        </w:rPr>
        <w:t xml:space="preserve">   </w:t>
      </w:r>
      <w:r/>
    </w:p>
    <w:p>
      <w:pPr>
        <w:pStyle w:val="880"/>
        <w:ind w:left="440" w:firstLine="0"/>
        <w:spacing w:line="360" w:lineRule="auto"/>
        <w:tabs>
          <w:tab w:val="left" w:pos="1059" w:leader="none"/>
        </w:tabs>
        <w:rPr>
          <w:b/>
          <w:color w:val="000000"/>
          <w:sz w:val="21"/>
          <w:szCs w:val="21"/>
          <w:highlight w:val="none"/>
        </w:rPr>
      </w:pPr>
      <w:r>
        <w:rPr>
          <w:rFonts w:hint="eastAsia"/>
          <w:color w:val="000000"/>
          <w:sz w:val="21"/>
          <w:szCs w:val="21"/>
          <w:highlight w:val="none"/>
        </w:rPr>
        <w:t xml:space="preserve">7</w:t>
      </w:r>
      <w:r>
        <w:rPr>
          <w:rFonts w:hint="eastAsia"/>
          <w:b/>
          <w:color w:val="000000"/>
          <w:sz w:val="21"/>
          <w:szCs w:val="21"/>
          <w:highlight w:val="none"/>
        </w:rPr>
        <w:t xml:space="preserve">、联合投标</w:t>
      </w:r>
      <w:r/>
    </w:p>
    <w:p>
      <w:pPr>
        <w:ind w:firstLine="420"/>
        <w:spacing w:line="360" w:lineRule="auto"/>
        <w:rPr>
          <w:color w:val="000000"/>
          <w:sz w:val="21"/>
          <w:szCs w:val="21"/>
          <w:highlight w:val="none"/>
        </w:rPr>
      </w:pPr>
      <w:r>
        <w:rPr>
          <w:rFonts w:hint="eastAsia"/>
          <w:color w:val="000000"/>
          <w:sz w:val="21"/>
          <w:szCs w:val="21"/>
          <w:highlight w:val="none"/>
        </w:rPr>
        <w:t xml:space="preserve">本次项目不接受联合体形式投标</w:t>
      </w:r>
      <w:bookmarkStart w:id="14" w:name="8、投标费用"/>
      <w:r/>
      <w:bookmarkEnd w:id="14"/>
      <w:r>
        <w:rPr>
          <w:rFonts w:hint="eastAsia"/>
          <w:color w:val="000000"/>
          <w:sz w:val="21"/>
          <w:szCs w:val="21"/>
          <w:highlight w:val="none"/>
        </w:rPr>
        <w:t xml:space="preserve">。</w:t>
      </w:r>
      <w:r/>
    </w:p>
    <w:p>
      <w:pPr>
        <w:ind w:firstLine="422"/>
        <w:spacing w:line="360" w:lineRule="auto"/>
        <w:rPr>
          <w:b/>
          <w:color w:val="000000"/>
          <w:sz w:val="21"/>
          <w:szCs w:val="21"/>
          <w:highlight w:val="none"/>
        </w:rPr>
      </w:pPr>
      <w:r>
        <w:rPr>
          <w:rFonts w:hint="eastAsia"/>
          <w:b/>
          <w:color w:val="000000"/>
          <w:sz w:val="21"/>
          <w:szCs w:val="21"/>
          <w:highlight w:val="none"/>
        </w:rPr>
        <w:t xml:space="preserve">8、投标费用</w:t>
      </w:r>
      <w:r/>
    </w:p>
    <w:p>
      <w:pPr>
        <w:ind w:firstLine="420"/>
        <w:spacing w:line="360" w:lineRule="auto"/>
        <w:rPr>
          <w:bCs/>
          <w:color w:val="000000"/>
          <w:sz w:val="21"/>
          <w:szCs w:val="21"/>
          <w:highlight w:val="none"/>
          <w:lang w:val="en-US"/>
        </w:rPr>
      </w:pPr>
      <w:r>
        <w:rPr>
          <w:rFonts w:hint="eastAsia"/>
          <w:bCs/>
          <w:color w:val="000000"/>
          <w:sz w:val="21"/>
          <w:szCs w:val="21"/>
          <w:highlight w:val="none"/>
          <w:lang w:val="en-US"/>
        </w:rPr>
        <w:t xml:space="preserve">8</w:t>
      </w:r>
      <w:r>
        <w:rPr>
          <w:bCs/>
          <w:color w:val="000000"/>
          <w:sz w:val="21"/>
          <w:szCs w:val="21"/>
          <w:highlight w:val="none"/>
          <w:lang w:val="en-US"/>
        </w:rPr>
        <w:t xml:space="preserve">.</w:t>
      </w:r>
      <w:r>
        <w:rPr>
          <w:rFonts w:hint="eastAsia"/>
          <w:bCs/>
          <w:color w:val="000000"/>
          <w:sz w:val="21"/>
          <w:szCs w:val="21"/>
          <w:highlight w:val="none"/>
          <w:lang w:val="en-US"/>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sz w:val="21"/>
          <w:szCs w:val="21"/>
          <w:highlight w:val="none"/>
          <w:lang w:val="en-US"/>
        </w:rPr>
        <w:t xml:space="preserve">  </w:t>
      </w:r>
      <w:r/>
    </w:p>
    <w:p>
      <w:pPr>
        <w:ind w:firstLine="420"/>
        <w:spacing w:line="360" w:lineRule="auto"/>
        <w:rPr>
          <w:bCs/>
          <w:color w:val="000000"/>
          <w:sz w:val="21"/>
          <w:szCs w:val="21"/>
          <w:highlight w:val="none"/>
          <w:lang w:val="en-US"/>
        </w:rPr>
      </w:pPr>
      <w:r>
        <w:rPr>
          <w:rFonts w:hint="eastAsia"/>
          <w:bCs/>
          <w:color w:val="000000"/>
          <w:sz w:val="21"/>
          <w:szCs w:val="21"/>
          <w:highlight w:val="none"/>
          <w:lang w:val="en-US"/>
        </w:rPr>
        <w:t xml:space="preserve">8.2 投标保证金：本项目</w:t>
      </w:r>
      <w:r>
        <w:rPr>
          <w:rFonts w:hint="eastAsia"/>
          <w:b/>
          <w:color w:val="000000"/>
          <w:sz w:val="21"/>
          <w:szCs w:val="21"/>
          <w:highlight w:val="none"/>
          <w:lang w:val="en-US"/>
        </w:rPr>
        <w:t xml:space="preserve">不收取</w:t>
      </w:r>
      <w:r>
        <w:rPr>
          <w:rFonts w:hint="eastAsia"/>
          <w:bCs/>
          <w:color w:val="000000"/>
          <w:sz w:val="21"/>
          <w:szCs w:val="21"/>
          <w:highlight w:val="none"/>
          <w:lang w:val="en-US"/>
        </w:rPr>
        <w:t xml:space="preserve">投标保证金。</w:t>
      </w:r>
      <w:r/>
    </w:p>
    <w:p>
      <w:pPr>
        <w:ind w:firstLine="422"/>
        <w:spacing w:line="360" w:lineRule="auto"/>
        <w:rPr>
          <w:b/>
          <w:color w:val="000000"/>
          <w:sz w:val="21"/>
          <w:szCs w:val="21"/>
          <w:highlight w:val="none"/>
        </w:rPr>
      </w:pPr>
      <w:r>
        <w:rPr>
          <w:rFonts w:hint="eastAsia"/>
          <w:b/>
          <w:color w:val="000000"/>
          <w:sz w:val="21"/>
          <w:szCs w:val="21"/>
          <w:highlight w:val="none"/>
        </w:rPr>
        <w:t xml:space="preserve">9、投标文件组成</w:t>
      </w:r>
      <w:r/>
    </w:p>
    <w:p>
      <w:pPr>
        <w:pStyle w:val="880"/>
        <w:numPr>
          <w:ilvl w:val="1"/>
          <w:numId w:val="0"/>
        </w:numPr>
        <w:ind w:firstLine="420"/>
        <w:spacing w:line="360" w:lineRule="auto"/>
        <w:tabs>
          <w:tab w:val="left" w:pos="1006" w:leader="none"/>
        </w:tabs>
        <w:rPr>
          <w:color w:val="000000"/>
          <w:sz w:val="21"/>
          <w:szCs w:val="21"/>
          <w:highlight w:val="none"/>
        </w:rPr>
      </w:pPr>
      <w:r>
        <w:rPr>
          <w:color w:val="000000"/>
          <w:sz w:val="21"/>
          <w:szCs w:val="21"/>
          <w:highlight w:val="none"/>
        </w:rPr>
        <w:t xml:space="preserve">9.1</w:t>
      </w:r>
      <w:r>
        <w:rPr>
          <w:rFonts w:hint="eastAsia"/>
          <w:color w:val="000000"/>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880"/>
        <w:numPr>
          <w:ilvl w:val="1"/>
          <w:numId w:val="0"/>
        </w:numPr>
        <w:ind w:firstLine="420"/>
        <w:spacing w:line="360" w:lineRule="auto"/>
        <w:tabs>
          <w:tab w:val="left" w:pos="1049" w:leader="none"/>
        </w:tabs>
        <w:rPr>
          <w:color w:val="000000"/>
          <w:sz w:val="21"/>
          <w:szCs w:val="21"/>
          <w:highlight w:val="none"/>
        </w:rPr>
      </w:pPr>
      <w:r>
        <w:rPr>
          <w:color w:val="000000"/>
          <w:sz w:val="21"/>
          <w:szCs w:val="21"/>
          <w:highlight w:val="none"/>
        </w:rPr>
        <w:t xml:space="preserve">9.2</w:t>
      </w:r>
      <w:r>
        <w:rPr>
          <w:rFonts w:hint="eastAsia"/>
          <w:color w:val="000000"/>
          <w:sz w:val="21"/>
          <w:szCs w:val="21"/>
          <w:highlight w:val="none"/>
        </w:rPr>
        <w:t xml:space="preserve">供应商根据招标文件载明的标的采购项目实际情况，拟在中标后将中标项目的非主体、非关键性工作交由他人完成的，应当在投标文件中载明。</w:t>
      </w:r>
      <w:r/>
    </w:p>
    <w:p>
      <w:pPr>
        <w:pStyle w:val="880"/>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9.3</w:t>
      </w:r>
      <w:r>
        <w:rPr>
          <w:rFonts w:hint="eastAsia"/>
          <w:color w:val="000000"/>
          <w:sz w:val="21"/>
          <w:szCs w:val="21"/>
          <w:highlight w:val="none"/>
        </w:rPr>
        <w:t xml:space="preserve">投标文件由商务部分、技术部分、价格部分，以及其他部分组成。 </w:t>
      </w:r>
      <w:r/>
    </w:p>
    <w:p>
      <w:pPr>
        <w:pStyle w:val="880"/>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10、投标文件的商务部分</w:t>
      </w:r>
      <w:r/>
    </w:p>
    <w:p>
      <w:pPr>
        <w:pStyle w:val="791"/>
        <w:ind w:firstLine="420"/>
        <w:spacing w:line="360" w:lineRule="auto"/>
        <w:rPr>
          <w:color w:val="000000"/>
          <w:highlight w:val="none"/>
        </w:rPr>
      </w:pPr>
      <w:r>
        <w:rPr>
          <w:rFonts w:hint="eastAsia"/>
          <w:color w:val="000000"/>
          <w:highlight w:val="none"/>
        </w:rPr>
        <w:t xml:space="preserve">10.1 商务部分是证明供应商有资格参加投标和中标后有能力履行合同的文件，这些文件应能满足招标的要求，包括但不限于下列文件，其中加“</w:t>
      </w:r>
      <w:r>
        <w:rPr>
          <w:rFonts w:hint="eastAsia"/>
          <w:b/>
          <w:color w:val="000000"/>
          <w:highlight w:val="none"/>
        </w:rPr>
        <w:t xml:space="preserve">★</w:t>
      </w:r>
      <w:r>
        <w:rPr>
          <w:rFonts w:hint="eastAsia"/>
          <w:color w:val="000000"/>
          <w:highlight w:val="none"/>
        </w:rPr>
        <w:t xml:space="preserve">”项目不得有缺失或无效。</w:t>
      </w:r>
      <w:r/>
    </w:p>
    <w:p>
      <w:pPr>
        <w:pStyle w:val="880"/>
        <w:numPr>
          <w:ilvl w:val="0"/>
          <w:numId w:val="1"/>
        </w:numPr>
        <w:ind w:firstLine="442"/>
        <w:spacing w:line="360" w:lineRule="auto"/>
        <w:tabs>
          <w:tab w:val="left" w:pos="1164" w:leader="none"/>
        </w:tabs>
        <w:rPr>
          <w:color w:val="000000"/>
          <w:sz w:val="21"/>
          <w:szCs w:val="21"/>
          <w:highlight w:val="none"/>
        </w:rPr>
      </w:pPr>
      <w:r>
        <w:rPr>
          <w:rFonts w:hint="eastAsia"/>
          <w:b/>
          <w:color w:val="000000"/>
          <w:szCs w:val="21"/>
          <w:highlight w:val="none"/>
        </w:rPr>
        <w:t xml:space="preserve">★</w:t>
      </w:r>
      <w:r>
        <w:rPr>
          <w:rFonts w:hint="eastAsia"/>
          <w:color w:val="000000"/>
          <w:sz w:val="21"/>
          <w:szCs w:val="21"/>
          <w:highlight w:val="none"/>
        </w:rPr>
        <w:t xml:space="preserve">投标申请及声明；</w:t>
      </w:r>
      <w:r/>
    </w:p>
    <w:p>
      <w:pPr>
        <w:pStyle w:val="880"/>
        <w:numPr>
          <w:ilvl w:val="0"/>
          <w:numId w:val="1"/>
        </w:numPr>
        <w:ind w:firstLine="442"/>
        <w:spacing w:line="360" w:lineRule="auto"/>
        <w:tabs>
          <w:tab w:val="left" w:pos="1164" w:leader="none"/>
        </w:tabs>
        <w:rPr>
          <w:color w:val="000000"/>
          <w:sz w:val="21"/>
          <w:szCs w:val="21"/>
          <w:highlight w:val="none"/>
        </w:rPr>
      </w:pPr>
      <w:r>
        <w:rPr>
          <w:rFonts w:hint="eastAsia"/>
          <w:b/>
          <w:color w:val="000000"/>
          <w:szCs w:val="21"/>
          <w:highlight w:val="none"/>
        </w:rPr>
        <w:t xml:space="preserve">★</w:t>
      </w:r>
      <w:r>
        <w:rPr>
          <w:rFonts w:hint="eastAsia"/>
          <w:color w:val="000000"/>
          <w:sz w:val="21"/>
          <w:szCs w:val="21"/>
          <w:highlight w:val="none"/>
        </w:rPr>
        <w:t xml:space="preserve">法定代表人授权委托书及委托代理人的身份证复印件；</w:t>
      </w:r>
      <w:r/>
    </w:p>
    <w:p>
      <w:pPr>
        <w:pStyle w:val="880"/>
        <w:numPr>
          <w:ilvl w:val="0"/>
          <w:numId w:val="1"/>
        </w:numPr>
        <w:ind w:firstLine="442"/>
        <w:spacing w:line="360" w:lineRule="auto"/>
        <w:tabs>
          <w:tab w:val="left" w:pos="1169" w:leader="none"/>
        </w:tabs>
        <w:rPr>
          <w:color w:val="000000"/>
          <w:sz w:val="21"/>
          <w:szCs w:val="21"/>
          <w:highlight w:val="none"/>
        </w:rPr>
      </w:pPr>
      <w:r>
        <w:rPr>
          <w:rFonts w:hint="eastAsia"/>
          <w:b/>
          <w:color w:val="000000"/>
          <w:szCs w:val="21"/>
          <w:highlight w:val="none"/>
        </w:rPr>
        <w:t xml:space="preserve">★</w:t>
      </w:r>
      <w:r>
        <w:rPr>
          <w:rFonts w:hint="eastAsia"/>
          <w:b/>
          <w:color w:val="000000"/>
          <w:sz w:val="21"/>
          <w:szCs w:val="21"/>
          <w:highlight w:val="none"/>
        </w:rPr>
        <w:t xml:space="preserve">第一章投标邀请中申请人的资格要求规定的资格条件证明文件；</w:t>
      </w:r>
      <w:r/>
    </w:p>
    <w:p>
      <w:pPr>
        <w:pStyle w:val="880"/>
        <w:ind w:left="440" w:firstLine="0"/>
        <w:spacing w:line="360" w:lineRule="auto"/>
        <w:tabs>
          <w:tab w:val="left" w:pos="1163" w:leader="none"/>
        </w:tabs>
        <w:rPr>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lang w:val="en-US"/>
        </w:rPr>
        <w:t xml:space="preserve">4</w:t>
      </w:r>
      <w:r>
        <w:rPr>
          <w:rFonts w:hint="eastAsia"/>
          <w:color w:val="000000"/>
          <w:sz w:val="21"/>
          <w:szCs w:val="21"/>
          <w:highlight w:val="none"/>
        </w:rPr>
        <w:t xml:space="preserve">）</w:t>
      </w:r>
      <w:r>
        <w:rPr>
          <w:rFonts w:hint="eastAsia"/>
          <w:b/>
          <w:color w:val="000000"/>
          <w:szCs w:val="21"/>
          <w:highlight w:val="none"/>
        </w:rPr>
        <w:t xml:space="preserve">★</w:t>
      </w:r>
      <w:r>
        <w:rPr>
          <w:rFonts w:hint="eastAsia"/>
          <w:color w:val="000000"/>
          <w:sz w:val="21"/>
          <w:szCs w:val="21"/>
          <w:highlight w:val="none"/>
        </w:rPr>
        <w:t xml:space="preserve">《商务条款偏离表》；</w:t>
      </w:r>
      <w:r/>
    </w:p>
    <w:p>
      <w:pPr>
        <w:pStyle w:val="880"/>
        <w:ind w:left="440" w:firstLine="0"/>
        <w:spacing w:line="360" w:lineRule="auto"/>
        <w:tabs>
          <w:tab w:val="left" w:pos="1163" w:leader="none"/>
        </w:tabs>
        <w:rPr>
          <w:b/>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lang w:val="en-US"/>
        </w:rPr>
        <w:t xml:space="preserve">5</w:t>
      </w:r>
      <w:r>
        <w:rPr>
          <w:rFonts w:hint="eastAsia"/>
          <w:color w:val="000000"/>
          <w:sz w:val="21"/>
          <w:szCs w:val="21"/>
          <w:highlight w:val="none"/>
        </w:rPr>
        <w:t xml:space="preserve">）供应商认为需要提供的其他资格证明文件和商务资料等。 </w:t>
      </w:r>
      <w:r/>
    </w:p>
    <w:p>
      <w:pPr>
        <w:pStyle w:val="880"/>
        <w:ind w:left="440" w:firstLine="0"/>
        <w:spacing w:line="360" w:lineRule="auto"/>
        <w:tabs>
          <w:tab w:val="left" w:pos="1163" w:leader="none"/>
        </w:tabs>
        <w:rPr>
          <w:b/>
          <w:color w:val="000000"/>
          <w:sz w:val="21"/>
          <w:szCs w:val="21"/>
          <w:highlight w:val="none"/>
        </w:rPr>
      </w:pPr>
      <w:r>
        <w:rPr>
          <w:rFonts w:hint="eastAsia"/>
          <w:b/>
          <w:color w:val="000000"/>
          <w:sz w:val="21"/>
          <w:szCs w:val="21"/>
          <w:highlight w:val="none"/>
        </w:rPr>
        <w:t xml:space="preserve">11、投标文件的技术部分</w:t>
      </w:r>
      <w:r/>
    </w:p>
    <w:p>
      <w:pPr>
        <w:pStyle w:val="880"/>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11.1</w:t>
      </w:r>
      <w:r>
        <w:rPr>
          <w:rFonts w:hint="eastAsia"/>
          <w:color w:val="000000"/>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880"/>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11.2</w:t>
      </w:r>
      <w:r>
        <w:rPr>
          <w:rFonts w:hint="eastAsia"/>
          <w:color w:val="000000"/>
          <w:sz w:val="21"/>
          <w:szCs w:val="21"/>
          <w:highlight w:val="none"/>
        </w:rPr>
        <w:t xml:space="preserve">若技术性能无特殊说明，则按国家有关部门最新颁布的标准及规范为准；</w:t>
      </w:r>
      <w:r/>
    </w:p>
    <w:p>
      <w:pPr>
        <w:pStyle w:val="880"/>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11.3</w:t>
      </w:r>
      <w:r>
        <w:rPr>
          <w:rFonts w:hint="eastAsia"/>
          <w:color w:val="000000"/>
          <w:sz w:val="21"/>
          <w:szCs w:val="21"/>
          <w:highlight w:val="none"/>
        </w:rPr>
        <w:t xml:space="preserve">提供的服务如与招标文件要求有不符之处，应说明其差别之所在，并在《技术条款偏离表》中逐条予以说明。</w:t>
      </w:r>
      <w:r/>
    </w:p>
    <w:p>
      <w:pPr>
        <w:pStyle w:val="880"/>
        <w:numPr>
          <w:ilvl w:val="1"/>
          <w:numId w:val="0"/>
        </w:numPr>
        <w:ind w:firstLine="420"/>
        <w:spacing w:line="360" w:lineRule="auto"/>
        <w:tabs>
          <w:tab w:val="left" w:pos="1164" w:leader="none"/>
        </w:tabs>
        <w:rPr>
          <w:b/>
          <w:color w:val="000000"/>
          <w:sz w:val="21"/>
          <w:szCs w:val="21"/>
          <w:highlight w:val="none"/>
        </w:rPr>
      </w:pPr>
      <w:r>
        <w:rPr>
          <w:b/>
          <w:color w:val="000000"/>
          <w:spacing w:val="-2"/>
          <w:sz w:val="21"/>
          <w:szCs w:val="21"/>
          <w:highlight w:val="none"/>
        </w:rPr>
        <w:t xml:space="preserve">11.4</w:t>
      </w:r>
      <w:r>
        <w:rPr>
          <w:rFonts w:hint="eastAsia"/>
          <w:color w:val="000000"/>
          <w:sz w:val="21"/>
          <w:szCs w:val="21"/>
          <w:highlight w:val="none"/>
        </w:rPr>
        <w:t xml:space="preserve">投标文件应按照招标文件要求提供技术资料、文件和有关证明，包括但不限于</w:t>
      </w:r>
      <w:r>
        <w:rPr>
          <w:rFonts w:hint="eastAsia"/>
          <w:b/>
          <w:color w:val="000000"/>
          <w:sz w:val="21"/>
          <w:szCs w:val="21"/>
          <w:highlight w:val="none"/>
        </w:rPr>
        <w:t xml:space="preserve">其中加</w:t>
      </w:r>
      <w:r>
        <w:rPr>
          <w:rFonts w:hint="eastAsia"/>
          <w:b/>
          <w:color w:val="000000"/>
          <w:szCs w:val="21"/>
          <w:highlight w:val="none"/>
        </w:rPr>
        <w:t xml:space="preserve">★</w:t>
      </w:r>
      <w:r>
        <w:rPr>
          <w:rFonts w:hint="eastAsia"/>
          <w:b/>
          <w:color w:val="000000"/>
          <w:sz w:val="21"/>
          <w:szCs w:val="21"/>
          <w:highlight w:val="none"/>
        </w:rPr>
        <w:t xml:space="preserve">项目不得有缺失或无效：</w:t>
      </w:r>
      <w:r/>
    </w:p>
    <w:p>
      <w:pPr>
        <w:pStyle w:val="880"/>
        <w:ind w:left="0"/>
        <w:spacing w:line="360" w:lineRule="auto"/>
        <w:tabs>
          <w:tab w:val="left" w:pos="1164" w:leader="none"/>
        </w:tabs>
        <w:rPr>
          <w:bCs/>
          <w:color w:val="000000"/>
          <w:sz w:val="21"/>
          <w:szCs w:val="21"/>
          <w:highlight w:val="none"/>
        </w:rPr>
      </w:pPr>
      <w:r>
        <w:rPr>
          <w:color w:val="000000"/>
          <w:spacing w:val="-1"/>
          <w:sz w:val="19"/>
          <w:szCs w:val="19"/>
          <w:highlight w:val="none"/>
        </w:rPr>
        <w:t xml:space="preserve">（1）</w:t>
      </w:r>
      <w:r>
        <w:rPr>
          <w:rFonts w:hint="eastAsia"/>
          <w:bCs/>
          <w:color w:val="000000"/>
          <w:sz w:val="21"/>
          <w:szCs w:val="21"/>
          <w:highlight w:val="none"/>
        </w:rPr>
        <w:t xml:space="preserve">拟投入本项目人员配备表；</w:t>
      </w:r>
      <w:r/>
    </w:p>
    <w:p>
      <w:pPr>
        <w:pStyle w:val="880"/>
        <w:ind w:left="0"/>
        <w:spacing w:line="360" w:lineRule="auto"/>
        <w:tabs>
          <w:tab w:val="left" w:pos="1163" w:leader="none"/>
        </w:tabs>
        <w:rPr>
          <w:color w:val="000000"/>
          <w:sz w:val="21"/>
          <w:szCs w:val="21"/>
          <w:highlight w:val="none"/>
        </w:rPr>
      </w:pPr>
      <w:r>
        <w:rPr>
          <w:color w:val="000000"/>
          <w:spacing w:val="-1"/>
          <w:sz w:val="19"/>
          <w:szCs w:val="19"/>
          <w:highlight w:val="none"/>
        </w:rPr>
        <w:t xml:space="preserve">（2）</w:t>
      </w:r>
      <w:r>
        <w:rPr>
          <w:rFonts w:hint="eastAsia"/>
          <w:color w:val="000000"/>
          <w:sz w:val="21"/>
          <w:szCs w:val="21"/>
          <w:highlight w:val="none"/>
        </w:rPr>
        <w:t xml:space="preserve">项目实施方案；</w:t>
      </w:r>
      <w:r/>
    </w:p>
    <w:p>
      <w:pPr>
        <w:pStyle w:val="880"/>
        <w:ind w:left="0"/>
        <w:spacing w:line="360" w:lineRule="auto"/>
        <w:tabs>
          <w:tab w:val="left" w:pos="1164" w:leader="none"/>
        </w:tabs>
        <w:rPr>
          <w:color w:val="000000"/>
          <w:sz w:val="21"/>
          <w:szCs w:val="21"/>
          <w:highlight w:val="none"/>
        </w:rPr>
      </w:pPr>
      <w:r>
        <w:rPr>
          <w:color w:val="000000"/>
          <w:spacing w:val="-1"/>
          <w:sz w:val="19"/>
          <w:szCs w:val="19"/>
          <w:highlight w:val="none"/>
        </w:rPr>
        <w:t xml:space="preserve">（3）</w:t>
      </w:r>
      <w:r>
        <w:rPr>
          <w:rFonts w:hint="eastAsia"/>
          <w:color w:val="000000"/>
          <w:sz w:val="21"/>
          <w:szCs w:val="21"/>
          <w:highlight w:val="none"/>
        </w:rPr>
        <w:t xml:space="preserve">服务承诺；</w:t>
      </w:r>
      <w:r/>
    </w:p>
    <w:p>
      <w:pPr>
        <w:pStyle w:val="880"/>
        <w:ind w:left="0" w:firstLine="442"/>
        <w:spacing w:line="360" w:lineRule="auto"/>
        <w:tabs>
          <w:tab w:val="left" w:pos="1163" w:leader="none"/>
        </w:tabs>
        <w:rPr>
          <w:color w:val="000000"/>
          <w:sz w:val="21"/>
          <w:szCs w:val="21"/>
          <w:highlight w:val="none"/>
        </w:rPr>
      </w:pPr>
      <w:r>
        <w:rPr>
          <w:color w:val="000000"/>
          <w:spacing w:val="-1"/>
          <w:sz w:val="19"/>
          <w:szCs w:val="19"/>
          <w:highlight w:val="none"/>
        </w:rPr>
        <w:t xml:space="preserve">（4）</w:t>
      </w:r>
      <w:r>
        <w:rPr>
          <w:rFonts w:hint="eastAsia"/>
          <w:b/>
          <w:color w:val="000000"/>
          <w:szCs w:val="21"/>
          <w:highlight w:val="none"/>
        </w:rPr>
        <w:t xml:space="preserve">★</w:t>
      </w:r>
      <w:r>
        <w:rPr>
          <w:rFonts w:hint="eastAsia"/>
          <w:color w:val="000000"/>
          <w:sz w:val="21"/>
          <w:szCs w:val="21"/>
          <w:highlight w:val="none"/>
        </w:rPr>
        <w:t xml:space="preserve">《技术条款偏离表》；</w:t>
      </w:r>
      <w:r/>
    </w:p>
    <w:p>
      <w:pPr>
        <w:pStyle w:val="880"/>
        <w:ind w:left="0"/>
        <w:spacing w:line="360" w:lineRule="auto"/>
        <w:tabs>
          <w:tab w:val="left" w:pos="1163" w:leader="none"/>
        </w:tabs>
        <w:rPr>
          <w:b/>
          <w:color w:val="000000"/>
          <w:sz w:val="21"/>
          <w:szCs w:val="21"/>
          <w:highlight w:val="none"/>
        </w:rPr>
      </w:pPr>
      <w:r>
        <w:rPr>
          <w:color w:val="000000"/>
          <w:spacing w:val="-1"/>
          <w:sz w:val="19"/>
          <w:szCs w:val="19"/>
          <w:highlight w:val="none"/>
        </w:rPr>
        <w:t xml:space="preserve">（5）</w:t>
      </w:r>
      <w:r>
        <w:rPr>
          <w:rFonts w:hint="eastAsia"/>
          <w:color w:val="000000"/>
          <w:sz w:val="21"/>
          <w:szCs w:val="21"/>
          <w:highlight w:val="none"/>
        </w:rPr>
        <w:t xml:space="preserve">供应商认为需要提供的其他技术资料。</w:t>
      </w:r>
      <w:r/>
    </w:p>
    <w:p>
      <w:pPr>
        <w:pStyle w:val="880"/>
        <w:ind w:left="440" w:firstLine="0"/>
        <w:spacing w:line="360" w:lineRule="auto"/>
        <w:tabs>
          <w:tab w:val="left" w:pos="1163" w:leader="none"/>
        </w:tabs>
        <w:rPr>
          <w:b/>
          <w:color w:val="000000"/>
          <w:sz w:val="21"/>
          <w:szCs w:val="21"/>
          <w:highlight w:val="none"/>
        </w:rPr>
      </w:pPr>
      <w:r>
        <w:rPr>
          <w:rFonts w:hint="eastAsia"/>
          <w:b/>
          <w:color w:val="000000"/>
          <w:sz w:val="21"/>
          <w:szCs w:val="21"/>
          <w:highlight w:val="none"/>
        </w:rPr>
        <w:t xml:space="preserve">12、投标文件的价格部分</w:t>
      </w:r>
      <w:r/>
    </w:p>
    <w:p>
      <w:pPr>
        <w:pStyle w:val="880"/>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12.1 价格部分是对投标价格构成的说明，每一项货物仅接受一个价格。投标人应按照招标文件规定格式填报投标分项报价表。</w:t>
      </w:r>
      <w:r/>
    </w:p>
    <w:p>
      <w:pPr>
        <w:pStyle w:val="880"/>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880"/>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12.3 供应商的任何错漏、优惠、竞争性报价不得作为减轻责任、减少服务、增加收费、降低质量的理由。</w:t>
      </w:r>
      <w:r/>
    </w:p>
    <w:p>
      <w:pPr>
        <w:pStyle w:val="880"/>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880"/>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12.5 《开标一览表》须加盖电子公章。</w:t>
      </w:r>
      <w:r/>
    </w:p>
    <w:p>
      <w:pPr>
        <w:ind w:firstLine="422"/>
        <w:spacing w:line="360" w:lineRule="auto"/>
        <w:rPr>
          <w:b/>
          <w:color w:val="000000"/>
          <w:sz w:val="21"/>
          <w:szCs w:val="21"/>
          <w:highlight w:val="none"/>
        </w:rPr>
      </w:pPr>
      <w:r>
        <w:rPr>
          <w:rFonts w:hint="eastAsia"/>
          <w:b/>
          <w:color w:val="000000"/>
          <w:sz w:val="21"/>
          <w:szCs w:val="21"/>
          <w:highlight w:val="none"/>
        </w:rPr>
        <w:t xml:space="preserve">13、投标文件的其他部分</w:t>
      </w:r>
      <w:r/>
    </w:p>
    <w:p>
      <w:pPr>
        <w:pStyle w:val="791"/>
        <w:ind w:firstLine="420"/>
        <w:spacing w:line="360" w:lineRule="auto"/>
        <w:rPr>
          <w:color w:val="000000"/>
          <w:highlight w:val="none"/>
        </w:rPr>
      </w:pPr>
      <w:r>
        <w:rPr>
          <w:rFonts w:hint="eastAsia"/>
          <w:color w:val="000000"/>
          <w:highlight w:val="none"/>
        </w:rPr>
        <w:t xml:space="preserve">13.1 其他部分由供应商根据编制投标文件需要提供的其他相关文件组成。</w:t>
      </w:r>
      <w:r/>
    </w:p>
    <w:p>
      <w:pPr>
        <w:pStyle w:val="791"/>
        <w:ind w:firstLine="422"/>
        <w:spacing w:line="360" w:lineRule="auto"/>
        <w:rPr>
          <w:b/>
          <w:color w:val="000000"/>
          <w:highlight w:val="none"/>
        </w:rPr>
      </w:pPr>
      <w:r>
        <w:rPr>
          <w:rFonts w:hint="eastAsia"/>
          <w:b/>
          <w:color w:val="000000"/>
          <w:highlight w:val="none"/>
        </w:rPr>
        <w:t xml:space="preserve">14、投标有效期</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14.1</w:t>
      </w:r>
      <w:r>
        <w:rPr>
          <w:rFonts w:hint="eastAsia"/>
          <w:color w:val="000000"/>
          <w:sz w:val="21"/>
          <w:szCs w:val="21"/>
          <w:highlight w:val="none"/>
        </w:rPr>
        <w:t xml:space="preserve">自开标之日起</w:t>
      </w:r>
      <w:r>
        <w:rPr>
          <w:rFonts w:hint="eastAsia"/>
          <w:b/>
          <w:color w:val="000000"/>
          <w:sz w:val="21"/>
          <w:szCs w:val="21"/>
          <w:highlight w:val="none"/>
        </w:rPr>
        <w:t xml:space="preserve">60天</w:t>
      </w:r>
      <w:r>
        <w:rPr>
          <w:rFonts w:hint="eastAsia"/>
          <w:color w:val="000000"/>
          <w:sz w:val="21"/>
          <w:szCs w:val="21"/>
          <w:highlight w:val="none"/>
        </w:rPr>
        <w:t xml:space="preserve">内投标有效。</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14.2</w:t>
      </w:r>
      <w:r>
        <w:rPr>
          <w:rFonts w:hint="eastAsia"/>
          <w:color w:val="000000"/>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sz w:val="21"/>
          <w:szCs w:val="21"/>
          <w:highlight w:val="none"/>
        </w:rPr>
      </w:pPr>
      <w:r>
        <w:rPr>
          <w:rFonts w:hint="eastAsia"/>
          <w:b/>
          <w:color w:val="000000"/>
          <w:sz w:val="21"/>
          <w:szCs w:val="21"/>
          <w:highlight w:val="none"/>
        </w:rPr>
        <w:t xml:space="preserve">15、投标文件的份数、签署</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15.1</w:t>
      </w:r>
      <w:r>
        <w:rPr>
          <w:rFonts w:hint="eastAsia"/>
          <w:color w:val="000000"/>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000000"/>
          <w:sz w:val="21"/>
          <w:szCs w:val="21"/>
          <w:highlight w:val="none"/>
        </w:rPr>
      </w:pPr>
      <w:r>
        <w:rPr>
          <w:rFonts w:hint="eastAsia"/>
          <w:b/>
          <w:color w:val="000000"/>
          <w:sz w:val="21"/>
          <w:szCs w:val="21"/>
          <w:highlight w:val="none"/>
        </w:rPr>
        <w:t xml:space="preserve">16、投标文件的递交</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.1 投标人应当按照《操作手册》规定，在招标公告规定的投标截止时间前制作并上传电子投标文件。</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880"/>
        <w:numPr>
          <w:ilvl w:val="1"/>
          <w:numId w:val="0"/>
        </w:numPr>
        <w:ind w:firstLine="420"/>
        <w:spacing w:line="360" w:lineRule="auto"/>
        <w:tabs>
          <w:tab w:val="left" w:pos="1164" w:leader="none"/>
        </w:tabs>
        <w:rPr>
          <w:b/>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.3 代理机构有权通过修改招标文件酌情延长投标截止时间，在此情况下，投标人的所有权利和义务均以延长后新的截止时间为准。</w:t>
      </w:r>
      <w:r>
        <w:rPr>
          <w:rFonts w:hint="eastAsia"/>
          <w:color w:val="000000"/>
          <w:sz w:val="21"/>
          <w:szCs w:val="21"/>
          <w:highlight w:val="none"/>
        </w:rPr>
        <w:t xml:space="preserve">   </w:t>
      </w:r>
      <w:r/>
    </w:p>
    <w:p>
      <w:pPr>
        <w:pStyle w:val="880"/>
        <w:ind w:left="440" w:firstLine="0"/>
        <w:spacing w:line="360" w:lineRule="auto"/>
        <w:tabs>
          <w:tab w:val="left" w:pos="1164" w:leader="none"/>
        </w:tabs>
        <w:rPr>
          <w:b/>
          <w:color w:val="000000"/>
          <w:sz w:val="21"/>
          <w:szCs w:val="21"/>
          <w:highlight w:val="none"/>
        </w:rPr>
      </w:pPr>
      <w:r>
        <w:rPr>
          <w:rFonts w:hint="eastAsia"/>
          <w:b/>
          <w:color w:val="000000"/>
          <w:sz w:val="21"/>
          <w:szCs w:val="21"/>
          <w:highlight w:val="none"/>
        </w:rPr>
        <w:t xml:space="preserve">17、有下列情形之一的投标文件将拒收：</w:t>
      </w:r>
      <w:r/>
    </w:p>
    <w:p>
      <w:pPr>
        <w:ind w:firstLine="420"/>
        <w:spacing w:line="360" w:lineRule="auto"/>
        <w:rPr>
          <w:color w:val="000000"/>
          <w:highlight w:val="none"/>
        </w:rPr>
      </w:pPr>
      <w:r>
        <w:rPr>
          <w:rFonts w:hint="eastAsia"/>
          <w:color w:val="000000"/>
          <w:sz w:val="21"/>
          <w:szCs w:val="21"/>
          <w:highlight w:val="none"/>
          <w:lang w:val="en-US"/>
        </w:rPr>
        <w:t xml:space="preserve">17.1 </w:t>
      </w:r>
      <w:r>
        <w:rPr>
          <w:rFonts w:hint="eastAsia"/>
          <w:color w:val="000000"/>
          <w:sz w:val="21"/>
          <w:szCs w:val="21"/>
          <w:highlight w:val="none"/>
        </w:rPr>
        <w:t xml:space="preserve">在招标文件要求提交投标文件的截止时间之后上传的。</w:t>
      </w:r>
      <w:r/>
    </w:p>
    <w:p>
      <w:pPr>
        <w:ind w:firstLine="422"/>
        <w:spacing w:line="360" w:lineRule="auto"/>
        <w:rPr>
          <w:b/>
          <w:color w:val="000000"/>
          <w:sz w:val="21"/>
          <w:szCs w:val="21"/>
          <w:highlight w:val="none"/>
        </w:rPr>
      </w:pPr>
      <w:r>
        <w:rPr>
          <w:rFonts w:hint="eastAsia"/>
          <w:b/>
          <w:color w:val="000000"/>
          <w:sz w:val="21"/>
          <w:szCs w:val="21"/>
          <w:highlight w:val="none"/>
        </w:rPr>
        <w:t xml:space="preserve">18、投标文件的修改和撤回</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.1 投标文件的修改</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.2.1 投标人可在投标截止时间前对其电子投标文件进行修改，具体操作方法见《操作手册》。</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.2.2 投标截止时间之后，投标人不得对其电子投标文件作任何修改。</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 投标文件的撤回</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.2.1  投标人可在投标截止时间前撤回其电子投标文件，具体操作方法见《操作手册》。</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.2.2 投标人撤回电子投标文件，则认为其不再参与本项目投标活动。</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000000"/>
          <w:sz w:val="21"/>
          <w:szCs w:val="21"/>
          <w:highlight w:val="none"/>
        </w:rPr>
      </w:pPr>
      <w:r/>
      <w:bookmarkStart w:id="15" w:name="四、开标、评标与确定中标供应商"/>
      <w:r/>
      <w:bookmarkEnd w:id="15"/>
      <w:r>
        <w:rPr>
          <w:rFonts w:hint="eastAsia"/>
          <w:b/>
          <w:color w:val="000000"/>
          <w:sz w:val="21"/>
          <w:szCs w:val="21"/>
          <w:highlight w:val="none"/>
        </w:rPr>
        <w:t xml:space="preserve">四、开标、评标与确定中标供应商</w:t>
      </w:r>
      <w:r/>
    </w:p>
    <w:p>
      <w:pPr>
        <w:ind w:firstLine="422"/>
        <w:spacing w:line="360" w:lineRule="auto"/>
        <w:rPr>
          <w:b/>
          <w:color w:val="000000"/>
          <w:sz w:val="21"/>
          <w:szCs w:val="21"/>
          <w:highlight w:val="none"/>
        </w:rPr>
      </w:pPr>
      <w:r>
        <w:rPr>
          <w:rFonts w:hint="eastAsia"/>
          <w:b/>
          <w:color w:val="000000"/>
          <w:sz w:val="21"/>
          <w:szCs w:val="21"/>
          <w:highlight w:val="none"/>
        </w:rPr>
        <w:t xml:space="preserve">19、开标</w:t>
      </w:r>
      <w:r/>
    </w:p>
    <w:p>
      <w:pPr>
        <w:pStyle w:val="880"/>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880"/>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.2 投标人在开标过程中涉及到的投标文件解密、开标结果确认等工作，应按照《操作手册》规定执行。</w:t>
      </w:r>
      <w:r/>
    </w:p>
    <w:p>
      <w:pPr>
        <w:pStyle w:val="880"/>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000000"/>
          <w:sz w:val="21"/>
          <w:szCs w:val="21"/>
          <w:highlight w:val="none"/>
        </w:rPr>
      </w:pPr>
      <w:r>
        <w:rPr>
          <w:rFonts w:hint="eastAsia"/>
          <w:b/>
          <w:color w:val="000000"/>
          <w:sz w:val="21"/>
          <w:szCs w:val="21"/>
          <w:highlight w:val="none"/>
        </w:rPr>
        <w:t xml:space="preserve">20、评标</w:t>
      </w:r>
      <w:r/>
    </w:p>
    <w:p>
      <w:pPr>
        <w:pStyle w:val="880"/>
        <w:numPr>
          <w:ilvl w:val="1"/>
          <w:numId w:val="0"/>
        </w:numPr>
        <w:ind w:firstLine="422"/>
        <w:spacing w:line="360" w:lineRule="auto"/>
        <w:tabs>
          <w:tab w:val="left" w:pos="1109" w:leader="none"/>
        </w:tabs>
        <w:rPr>
          <w:b/>
          <w:color w:val="000000"/>
          <w:sz w:val="21"/>
          <w:szCs w:val="21"/>
          <w:highlight w:val="none"/>
        </w:rPr>
      </w:pPr>
      <w:r>
        <w:rPr>
          <w:color w:val="000000"/>
          <w:sz w:val="21"/>
          <w:szCs w:val="21"/>
          <w:highlight w:val="none"/>
        </w:rPr>
        <w:t xml:space="preserve">20.1</w:t>
      </w:r>
      <w:r>
        <w:rPr>
          <w:rFonts w:hint="eastAsia"/>
          <w:b/>
          <w:color w:val="000000"/>
          <w:sz w:val="21"/>
          <w:szCs w:val="21"/>
          <w:highlight w:val="none"/>
        </w:rPr>
        <w:t xml:space="preserve">评标组织</w:t>
      </w:r>
      <w:r/>
    </w:p>
    <w:p>
      <w:pPr>
        <w:pStyle w:val="880"/>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评标工作由代理机构组织评标委员会（以下简称“评委会”）进行，具体评标事务由依法组建的评标委员会负责，并独立履行下列职责：</w:t>
      </w:r>
      <w:r/>
    </w:p>
    <w:p>
      <w:pPr>
        <w:pStyle w:val="880"/>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（1）审查、评价投标文件是否符合招标文件的商务、技术等实质性要求；</w:t>
      </w:r>
      <w:r/>
    </w:p>
    <w:p>
      <w:pPr>
        <w:pStyle w:val="880"/>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（2）要求供应商对投标文件有关事项作出澄清或者说明；</w:t>
      </w:r>
      <w:r/>
    </w:p>
    <w:p>
      <w:pPr>
        <w:pStyle w:val="880"/>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（3）对投标文件进行比较和评价；</w:t>
      </w:r>
      <w:r/>
    </w:p>
    <w:p>
      <w:pPr>
        <w:pStyle w:val="880"/>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（4）推荐中标候选人或根据采购人委托直接确定中标供应商；</w:t>
      </w:r>
      <w:r/>
    </w:p>
    <w:p>
      <w:pPr>
        <w:pStyle w:val="880"/>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（5）向采购人、财政部门报告评标中发现的违法行为。</w:t>
      </w:r>
      <w:r/>
    </w:p>
    <w:p>
      <w:pPr>
        <w:pStyle w:val="880"/>
        <w:numPr>
          <w:ilvl w:val="1"/>
          <w:numId w:val="0"/>
        </w:numPr>
        <w:ind w:firstLine="422"/>
        <w:spacing w:line="360" w:lineRule="auto"/>
        <w:tabs>
          <w:tab w:val="left" w:pos="1167" w:leader="none"/>
        </w:tabs>
        <w:rPr>
          <w:b/>
          <w:color w:val="000000"/>
          <w:sz w:val="21"/>
          <w:szCs w:val="21"/>
          <w:highlight w:val="none"/>
        </w:rPr>
      </w:pPr>
      <w:r>
        <w:rPr>
          <w:color w:val="000000"/>
          <w:sz w:val="21"/>
          <w:szCs w:val="21"/>
          <w:highlight w:val="none"/>
        </w:rPr>
        <w:t xml:space="preserve">20.2</w:t>
      </w:r>
      <w:r>
        <w:rPr>
          <w:rFonts w:hint="eastAsia"/>
          <w:b/>
          <w:color w:val="000000"/>
          <w:sz w:val="21"/>
          <w:szCs w:val="21"/>
          <w:highlight w:val="none"/>
        </w:rPr>
        <w:t xml:space="preserve">评标程序</w:t>
      </w:r>
      <w:r/>
    </w:p>
    <w:p>
      <w:pPr>
        <w:pStyle w:val="880"/>
        <w:numPr>
          <w:ilvl w:val="2"/>
          <w:numId w:val="0"/>
        </w:numPr>
        <w:ind w:firstLine="422"/>
        <w:spacing w:line="360" w:lineRule="auto"/>
        <w:tabs>
          <w:tab w:val="left" w:pos="1378" w:leader="none"/>
        </w:tabs>
        <w:rPr>
          <w:b/>
          <w:color w:val="000000"/>
          <w:sz w:val="21"/>
          <w:szCs w:val="21"/>
          <w:highlight w:val="none"/>
        </w:rPr>
      </w:pPr>
      <w:r>
        <w:rPr>
          <w:color w:val="000000"/>
          <w:sz w:val="21"/>
          <w:szCs w:val="21"/>
          <w:highlight w:val="none"/>
        </w:rPr>
        <w:t xml:space="preserve">20.2.1</w:t>
      </w:r>
      <w:r>
        <w:rPr>
          <w:rFonts w:hint="eastAsia"/>
          <w:b/>
          <w:color w:val="000000"/>
          <w:sz w:val="21"/>
          <w:szCs w:val="21"/>
          <w:highlight w:val="none"/>
        </w:rPr>
        <w:t xml:space="preserve">投标文件的资格审查。</w:t>
      </w:r>
      <w:r/>
    </w:p>
    <w:p>
      <w:pPr>
        <w:pStyle w:val="880"/>
        <w:ind w:left="0"/>
        <w:spacing w:line="360" w:lineRule="auto"/>
        <w:tabs>
          <w:tab w:val="left" w:pos="1163" w:leader="none"/>
        </w:tabs>
        <w:rPr>
          <w:color w:val="000000"/>
          <w:sz w:val="21"/>
          <w:szCs w:val="21"/>
          <w:highlight w:val="none"/>
        </w:rPr>
      </w:pPr>
      <w:r/>
      <w:bookmarkStart w:id="16" w:name="20.2.1.1采购人代表将依法对投标人的资格进行审查。"/>
      <w:r/>
      <w:bookmarkEnd w:id="16"/>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.2.1.1采购人代表依法对供应商的资格进行审查。</w:t>
      </w:r>
      <w:r/>
    </w:p>
    <w:p>
      <w:pPr>
        <w:pStyle w:val="880"/>
        <w:ind w:left="0"/>
        <w:spacing w:line="360" w:lineRule="auto"/>
        <w:tabs>
          <w:tab w:val="left" w:pos="1163"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.2.1.2采购人代表依据法律法规和招标文件的规定，对投标文件中的资格证明文件等进行审查，以确定投标供应商是否具备投标资格。</w:t>
      </w:r>
      <w:r/>
    </w:p>
    <w:p>
      <w:pPr>
        <w:pStyle w:val="880"/>
        <w:ind w:left="0"/>
        <w:spacing w:line="360" w:lineRule="auto"/>
        <w:tabs>
          <w:tab w:val="left" w:pos="1163"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880"/>
        <w:ind w:left="0"/>
        <w:spacing w:line="360" w:lineRule="auto"/>
        <w:tabs>
          <w:tab w:val="left" w:pos="1163" w:leader="none"/>
        </w:tabs>
        <w:rPr>
          <w:color w:val="000000"/>
          <w:sz w:val="21"/>
          <w:szCs w:val="21"/>
          <w:highlight w:val="none"/>
        </w:rPr>
      </w:pPr>
      <w:r>
        <w:rPr>
          <w:b/>
          <w:bCs/>
          <w:color w:val="000000"/>
          <w:sz w:val="21"/>
          <w:szCs w:val="21"/>
          <w:highlight w:val="none"/>
        </w:rPr>
        <w:t xml:space="preserve">2</w:t>
      </w:r>
      <w:r>
        <w:rPr>
          <w:rFonts w:hint="eastAsia"/>
          <w:b/>
          <w:bCs/>
          <w:color w:val="000000"/>
          <w:sz w:val="21"/>
          <w:szCs w:val="21"/>
          <w:highlight w:val="none"/>
          <w:lang w:val="en-US"/>
        </w:rPr>
        <w:t xml:space="preserve">0</w:t>
      </w:r>
      <w:r>
        <w:rPr>
          <w:b/>
          <w:bCs/>
          <w:color w:val="000000"/>
          <w:sz w:val="21"/>
          <w:szCs w:val="21"/>
          <w:highlight w:val="none"/>
        </w:rPr>
        <w:t xml:space="preserve">.2.1.4 投标文件有下列情况之一的，在资格性审查时按照无效投标处理</w:t>
      </w:r>
      <w:r/>
    </w:p>
    <w:p>
      <w:pPr>
        <w:pStyle w:val="880"/>
        <w:ind w:left="0"/>
        <w:spacing w:line="360" w:lineRule="auto"/>
        <w:tabs>
          <w:tab w:val="left" w:pos="1163" w:leader="none"/>
        </w:tabs>
        <w:rPr>
          <w:color w:val="000000"/>
          <w:sz w:val="21"/>
          <w:szCs w:val="21"/>
          <w:highlight w:val="none"/>
        </w:rPr>
      </w:pPr>
      <w:r>
        <w:rPr>
          <w:color w:val="000000"/>
          <w:sz w:val="21"/>
          <w:szCs w:val="21"/>
          <w:highlight w:val="none"/>
        </w:rPr>
        <w:t xml:space="preserve">（1）不具备招标文件规定资格条件的； </w:t>
      </w:r>
      <w:r/>
    </w:p>
    <w:p>
      <w:pPr>
        <w:pStyle w:val="880"/>
        <w:ind w:left="0"/>
        <w:spacing w:line="360" w:lineRule="auto"/>
        <w:tabs>
          <w:tab w:val="left" w:pos="1163" w:leader="none"/>
        </w:tabs>
        <w:rPr>
          <w:color w:val="000000"/>
          <w:sz w:val="21"/>
          <w:szCs w:val="21"/>
          <w:highlight w:val="none"/>
        </w:rPr>
      </w:pPr>
      <w:r>
        <w:rPr>
          <w:color w:val="000000"/>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80"/>
        <w:numPr>
          <w:ilvl w:val="2"/>
          <w:numId w:val="0"/>
        </w:numPr>
        <w:ind w:firstLine="422"/>
        <w:spacing w:line="360" w:lineRule="auto"/>
        <w:tabs>
          <w:tab w:val="left" w:pos="1588" w:leader="none"/>
          <w:tab w:val="left" w:pos="1589" w:leader="none"/>
        </w:tabs>
        <w:rPr>
          <w:b/>
          <w:color w:val="000000"/>
          <w:sz w:val="21"/>
          <w:szCs w:val="21"/>
          <w:highlight w:val="none"/>
        </w:rPr>
      </w:pPr>
      <w:r>
        <w:rPr>
          <w:color w:val="000000"/>
          <w:sz w:val="21"/>
          <w:szCs w:val="21"/>
          <w:highlight w:val="none"/>
        </w:rPr>
        <w:t xml:space="preserve">20.2.2</w:t>
      </w:r>
      <w:r>
        <w:rPr>
          <w:rFonts w:hint="eastAsia"/>
          <w:b/>
          <w:color w:val="000000"/>
          <w:sz w:val="21"/>
          <w:szCs w:val="21"/>
          <w:highlight w:val="none"/>
        </w:rPr>
        <w:t xml:space="preserve">投标文件的符合性审查。</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.2.2.2 实质性要求是指本招标文件中带“★”的商务和技术要求。</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.2.2.4 投标文件有下列情况之一的，在符合性审查时按照无效投标处理</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（1）未按招标文件规定签署、盖章的；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（2）没有《开标一览表》或《开标一览表》未按招标文件要求盖章的；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（3）投标总价超出采购预算金额或者最高限价的；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（4）不同供应商的投标文件由同一单位或者个人编制；</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（5）不同供应商委托同一单位或者个人办理投标事宜；</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（6）不同供应商的投标文件载明的项目管理成员或者联系人员为同一人；</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（7）不同供应商的投标文件异常一致或者投标报价呈规律性差异；</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（8）不同供应商的投标文件相互混装；</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（9）不同供应商的法定代表人或委托代理人有夫妻、直系血亲关系的；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（10）不同供应商的负责人为同一人或者存在控股、管理关系的；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（12）属于投标邀请中拒绝参加本次采购活动供应商的；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（13）投标文件含有采购人不能接受的附加条件的；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（15）投标人在苏采云系统规定的时间内未成功解密电子投标文件。</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（16）投标人未按照招标文件要求上传电子投标文件。</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（17）同一投标人提交两个（含两个）以上不同的投标报价。</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（18）采购产品被财政部、国家发改委、生态环境部等列入“节能产品品目清单”强制采购范围，而投标人提供的产品不在强制采购范围内。</w:t>
      </w:r>
      <w:r/>
    </w:p>
    <w:p>
      <w:pPr>
        <w:pStyle w:val="880"/>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未通过资格审查或符合性审查的投标人，代理机构将通过苏采云系统告知其具体原因，评标结束后不再接受有关询问。</w:t>
      </w:r>
      <w:r/>
    </w:p>
    <w:p>
      <w:pPr>
        <w:pStyle w:val="880"/>
        <w:numPr>
          <w:ilvl w:val="3"/>
          <w:numId w:val="0"/>
        </w:numPr>
        <w:ind w:firstLine="420"/>
        <w:spacing w:line="360" w:lineRule="auto"/>
        <w:tabs>
          <w:tab w:val="left" w:pos="1584" w:leader="none"/>
        </w:tabs>
        <w:rPr>
          <w:color w:val="000000"/>
          <w:sz w:val="21"/>
          <w:szCs w:val="21"/>
          <w:highlight w:val="none"/>
        </w:rPr>
      </w:pPr>
      <w:r>
        <w:rPr>
          <w:b/>
          <w:bCs/>
          <w:color w:val="000000"/>
          <w:sz w:val="21"/>
          <w:szCs w:val="21"/>
          <w:highlight w:val="none"/>
        </w:rPr>
        <w:t xml:space="preserve">20.2.2.5</w:t>
      </w:r>
      <w:r>
        <w:rPr>
          <w:rFonts w:hint="eastAsia"/>
          <w:b/>
          <w:bCs/>
          <w:color w:val="000000"/>
          <w:sz w:val="21"/>
          <w:szCs w:val="21"/>
          <w:highlight w:val="none"/>
          <w:lang w:val="en-US"/>
        </w:rPr>
        <w:t xml:space="preserve"> </w:t>
      </w:r>
      <w:r>
        <w:rPr>
          <w:rFonts w:hint="eastAsia"/>
          <w:b/>
          <w:bCs/>
          <w:color w:val="000000"/>
          <w:sz w:val="21"/>
          <w:szCs w:val="21"/>
          <w:highlight w:val="none"/>
        </w:rPr>
        <w:t xml:space="preserve">废标</w:t>
      </w:r>
      <w:r/>
    </w:p>
    <w:p>
      <w:pPr>
        <w:pStyle w:val="880"/>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.2.2.5.1 符合资格条件的供应商或者对招标文件作实质响应的供应商不足三家。</w:t>
      </w:r>
      <w:r/>
    </w:p>
    <w:p>
      <w:pPr>
        <w:pStyle w:val="880"/>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.2.2.5.2 出现影响采购公正的违法、违规行为。</w:t>
      </w:r>
      <w:r/>
    </w:p>
    <w:p>
      <w:pPr>
        <w:pStyle w:val="880"/>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.2.2.5.3 因重大变故采购任务取消。</w:t>
      </w:r>
      <w:r/>
    </w:p>
    <w:p>
      <w:pPr>
        <w:pStyle w:val="880"/>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.2.2.5.4 评委会认定招标文件存在歧义、重大缺陷导致评审工作无法进行。</w:t>
      </w:r>
      <w:r/>
    </w:p>
    <w:p>
      <w:pPr>
        <w:pStyle w:val="880"/>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.2.2.5.5 预留份额的采购项目或采购包，通过发布公告方式邀请供应商后，符合资格条件的中小企业数量不足3家的。</w:t>
      </w:r>
      <w:r/>
    </w:p>
    <w:p>
      <w:pPr>
        <w:pStyle w:val="880"/>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21.2.2.5.6 因苏采云系统故障造成开标不成功。</w:t>
      </w:r>
      <w:r/>
    </w:p>
    <w:p>
      <w:pPr>
        <w:pStyle w:val="880"/>
        <w:ind w:left="440" w:firstLine="0"/>
        <w:spacing w:line="360" w:lineRule="auto"/>
        <w:tabs>
          <w:tab w:val="left" w:pos="1163" w:leader="none"/>
        </w:tabs>
        <w:rPr>
          <w:color w:val="000000"/>
          <w:sz w:val="21"/>
          <w:szCs w:val="21"/>
          <w:highlight w:val="none"/>
          <w:lang w:val="en-US"/>
        </w:rPr>
      </w:pPr>
      <w:r>
        <w:rPr>
          <w:rFonts w:hint="eastAsia"/>
          <w:b/>
          <w:bCs/>
          <w:color w:val="000000"/>
          <w:sz w:val="21"/>
          <w:szCs w:val="21"/>
          <w:highlight w:val="none"/>
          <w:lang w:val="en-US"/>
        </w:rPr>
        <w:t xml:space="preserve">20.2.3 投标文件的进一步评审</w:t>
      </w:r>
      <w:r/>
    </w:p>
    <w:p>
      <w:pPr>
        <w:pStyle w:val="880"/>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880"/>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（1）如果用数字表示的金额和用文字表示的金额不一致时，应以文字表示的金额为准进行修正；</w:t>
      </w:r>
      <w:r/>
    </w:p>
    <w:p>
      <w:pPr>
        <w:pStyle w:val="880"/>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880"/>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880"/>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880"/>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880"/>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880"/>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20.2.3.6 投标人在开、评标全过程中应保持通讯畅通，及时登录苏采云系统查阅、答复相关信息，并安排专人与代理机构及评委会联系。</w:t>
      </w:r>
      <w:r/>
    </w:p>
    <w:p>
      <w:pPr>
        <w:pStyle w:val="880"/>
        <w:ind w:left="0"/>
        <w:spacing w:line="360" w:lineRule="auto"/>
        <w:tabs>
          <w:tab w:val="left" w:pos="1163" w:leader="none"/>
        </w:tabs>
        <w:rPr>
          <w:color w:val="000000"/>
          <w:sz w:val="21"/>
          <w:szCs w:val="21"/>
          <w:highlight w:val="none"/>
        </w:rPr>
      </w:pPr>
      <w:r>
        <w:rPr>
          <w:rFonts w:hint="eastAsia"/>
          <w:color w:val="000000"/>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880"/>
        <w:numPr>
          <w:ilvl w:val="2"/>
          <w:numId w:val="0"/>
        </w:numPr>
        <w:ind w:firstLine="422"/>
        <w:spacing w:line="360" w:lineRule="auto"/>
        <w:tabs>
          <w:tab w:val="left" w:pos="1588" w:leader="none"/>
          <w:tab w:val="left" w:pos="1589" w:leader="none"/>
        </w:tabs>
        <w:rPr>
          <w:b/>
          <w:color w:val="000000"/>
          <w:sz w:val="21"/>
          <w:szCs w:val="21"/>
          <w:highlight w:val="none"/>
        </w:rPr>
      </w:pPr>
      <w:r>
        <w:rPr>
          <w:b/>
          <w:bCs/>
          <w:color w:val="000000"/>
          <w:sz w:val="21"/>
          <w:szCs w:val="21"/>
          <w:highlight w:val="none"/>
        </w:rPr>
        <w:t xml:space="preserve">20.2.</w:t>
      </w:r>
      <w:r>
        <w:rPr>
          <w:rFonts w:hint="eastAsia"/>
          <w:b/>
          <w:bCs/>
          <w:color w:val="000000"/>
          <w:sz w:val="21"/>
          <w:szCs w:val="21"/>
          <w:highlight w:val="none"/>
          <w:lang w:val="en-US"/>
        </w:rPr>
        <w:t xml:space="preserve">4</w:t>
      </w:r>
      <w:r>
        <w:rPr>
          <w:rFonts w:hint="eastAsia"/>
          <w:b/>
          <w:bCs/>
          <w:color w:val="000000"/>
          <w:sz w:val="21"/>
          <w:szCs w:val="21"/>
          <w:highlight w:val="none"/>
        </w:rPr>
        <w:t xml:space="preserve">评</w:t>
      </w:r>
      <w:r>
        <w:rPr>
          <w:rFonts w:hint="eastAsia"/>
          <w:b/>
          <w:color w:val="000000"/>
          <w:sz w:val="21"/>
          <w:szCs w:val="21"/>
          <w:highlight w:val="none"/>
        </w:rPr>
        <w:t xml:space="preserve">审过程中出现下列情形之一的，评审委员会应当启动异常低价投标（响应）审查程序：</w:t>
      </w:r>
      <w:r/>
    </w:p>
    <w:p>
      <w:pPr>
        <w:pStyle w:val="880"/>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880"/>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880"/>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（3）投标（响应）报价低于采购项目最高限价45%的，即投标（响应）报价&lt;采购项目最高限价×45%；</w:t>
      </w:r>
      <w:r/>
    </w:p>
    <w:p>
      <w:pPr>
        <w:pStyle w:val="880"/>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（4）评审委员会认定的供应商报价过低、有可能影响产品质量或者不能诚信履约的其他情形。</w:t>
      </w:r>
      <w:r/>
    </w:p>
    <w:p>
      <w:pPr>
        <w:pStyle w:val="880"/>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评审委员会启动异常低价投标（响应）审查后，属于前述第1项至第4项情形的，应当</w:t>
      </w:r>
      <w:r>
        <w:rPr>
          <w:color w:val="000000"/>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880"/>
        <w:numPr>
          <w:ilvl w:val="1"/>
          <w:numId w:val="0"/>
        </w:numPr>
        <w:ind w:firstLine="422"/>
        <w:spacing w:line="360" w:lineRule="auto"/>
        <w:tabs>
          <w:tab w:val="left" w:pos="1167" w:leader="none"/>
        </w:tabs>
        <w:rPr>
          <w:b/>
          <w:color w:val="000000"/>
          <w:sz w:val="21"/>
          <w:szCs w:val="21"/>
          <w:highlight w:val="none"/>
        </w:rPr>
      </w:pPr>
      <w:r>
        <w:rPr>
          <w:b/>
          <w:bCs/>
          <w:color w:val="000000"/>
          <w:sz w:val="21"/>
          <w:szCs w:val="21"/>
          <w:highlight w:val="none"/>
        </w:rPr>
        <w:t xml:space="preserve">20.3</w:t>
      </w:r>
      <w:r>
        <w:rPr>
          <w:rFonts w:hint="eastAsia"/>
          <w:b/>
          <w:color w:val="000000"/>
          <w:sz w:val="21"/>
          <w:szCs w:val="21"/>
          <w:highlight w:val="none"/>
        </w:rPr>
        <w:t xml:space="preserve">评标方法和标准</w:t>
      </w:r>
      <w:r/>
    </w:p>
    <w:p>
      <w:pPr>
        <w:pStyle w:val="880"/>
        <w:numPr>
          <w:ilvl w:val="2"/>
          <w:numId w:val="0"/>
        </w:numPr>
        <w:ind w:firstLine="422"/>
        <w:spacing w:line="360" w:lineRule="auto"/>
        <w:tabs>
          <w:tab w:val="left" w:pos="1270"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880"/>
        <w:numPr>
          <w:ilvl w:val="2"/>
          <w:numId w:val="0"/>
        </w:numPr>
        <w:ind w:firstLine="422"/>
        <w:spacing w:line="360" w:lineRule="auto"/>
        <w:tabs>
          <w:tab w:val="left" w:pos="1270"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.3.2 综合评分的主要因素详见文件第三章。</w:t>
      </w:r>
      <w:r/>
    </w:p>
    <w:p>
      <w:pPr>
        <w:pStyle w:val="880"/>
        <w:numPr>
          <w:ilvl w:val="2"/>
          <w:numId w:val="0"/>
        </w:numPr>
        <w:ind w:firstLine="422"/>
        <w:spacing w:line="360" w:lineRule="auto"/>
        <w:tabs>
          <w:tab w:val="left" w:pos="1270" w:leader="none"/>
        </w:tabs>
        <w:rPr>
          <w:b/>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.3.3评分标准详见文件第三章。</w:t>
      </w:r>
      <w:r/>
    </w:p>
    <w:p>
      <w:pPr>
        <w:ind w:firstLine="422"/>
        <w:spacing w:line="360" w:lineRule="auto"/>
        <w:rPr>
          <w:b/>
          <w:color w:val="000000"/>
          <w:sz w:val="21"/>
          <w:szCs w:val="21"/>
          <w:highlight w:val="none"/>
        </w:rPr>
      </w:pPr>
      <w:r>
        <w:rPr>
          <w:rFonts w:hint="eastAsia"/>
          <w:b/>
          <w:color w:val="000000"/>
          <w:sz w:val="21"/>
          <w:szCs w:val="21"/>
          <w:highlight w:val="none"/>
        </w:rPr>
        <w:t xml:space="preserve">21、确定中标供应商</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.2 按以下第（1）种方式确定中标供应商</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（1）评标委员会直接确定排名第一的中标候选人为中标供应商；</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（2）采购人在评标委员会推荐的中标候选人中按顺序确定中标供应商。</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.3 中标供应商确定之日起两个工作日内，将在财政部门指定的政府采购信息发布媒体上公告。</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.4 《中标通知书》对采购人和中标供应商具有同等法律效力。</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.5 《中标通知书》发出后，中标供应商无正当理由不与采购人签订合同的，应当依法承担法律责任。</w:t>
      </w:r>
      <w:r/>
    </w:p>
    <w:p>
      <w:pPr>
        <w:pStyle w:val="880"/>
        <w:numPr>
          <w:ilvl w:val="1"/>
          <w:numId w:val="0"/>
        </w:numPr>
        <w:ind w:firstLine="420"/>
        <w:spacing w:line="360" w:lineRule="auto"/>
        <w:tabs>
          <w:tab w:val="left" w:pos="1164" w:leader="none"/>
        </w:tabs>
        <w:rPr>
          <w:b/>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.6代理机构和评标委员会对未中标的供应商不作未中标原因的解释。</w:t>
      </w:r>
      <w:r>
        <w:rPr>
          <w:rFonts w:hint="eastAsia"/>
          <w:color w:val="000000"/>
          <w:sz w:val="21"/>
          <w:szCs w:val="21"/>
          <w:highlight w:val="none"/>
        </w:rPr>
        <w:t xml:space="preserve">  </w:t>
      </w:r>
      <w:r/>
    </w:p>
    <w:p>
      <w:pPr>
        <w:pStyle w:val="880"/>
        <w:ind w:left="0" w:firstLine="422"/>
        <w:spacing w:line="360" w:lineRule="auto"/>
        <w:tabs>
          <w:tab w:val="left" w:pos="1164" w:leader="none"/>
        </w:tabs>
        <w:rPr>
          <w:b/>
          <w:color w:val="000000"/>
          <w:sz w:val="21"/>
          <w:szCs w:val="21"/>
          <w:highlight w:val="none"/>
        </w:rPr>
      </w:pPr>
      <w:r>
        <w:rPr>
          <w:rFonts w:hint="eastAsia"/>
          <w:b/>
          <w:color w:val="000000"/>
          <w:sz w:val="21"/>
          <w:szCs w:val="21"/>
          <w:highlight w:val="none"/>
        </w:rPr>
        <w:t xml:space="preserve">22、编写评标报告</w:t>
      </w:r>
      <w:r/>
    </w:p>
    <w:p>
      <w:pPr>
        <w:ind w:firstLine="420"/>
        <w:spacing w:line="360" w:lineRule="auto"/>
        <w:rPr>
          <w:color w:val="000000"/>
          <w:sz w:val="21"/>
          <w:szCs w:val="21"/>
          <w:highlight w:val="none"/>
        </w:rPr>
      </w:pPr>
      <w:r>
        <w:rPr>
          <w:rFonts w:hint="eastAsia"/>
          <w:color w:val="000000"/>
          <w:sz w:val="21"/>
          <w:szCs w:val="21"/>
          <w:highlight w:val="none"/>
        </w:rPr>
        <w:t xml:space="preserve">22.1 评标委员会根据全体评标成员签字的原始评标记录和评标结果编写评审报告。</w:t>
      </w:r>
      <w:r/>
    </w:p>
    <w:p>
      <w:pPr>
        <w:ind w:firstLine="422"/>
        <w:spacing w:line="360" w:lineRule="auto"/>
        <w:rPr>
          <w:b/>
          <w:color w:val="000000"/>
          <w:sz w:val="21"/>
          <w:szCs w:val="21"/>
          <w:highlight w:val="none"/>
        </w:rPr>
      </w:pPr>
      <w:r>
        <w:rPr>
          <w:rFonts w:hint="eastAsia"/>
          <w:b/>
          <w:color w:val="000000"/>
          <w:sz w:val="21"/>
          <w:szCs w:val="21"/>
          <w:highlight w:val="none"/>
        </w:rPr>
        <w:t xml:space="preserve">23、评标过程的保密性</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23.1</w:t>
      </w:r>
      <w:r>
        <w:rPr>
          <w:rFonts w:hint="eastAsia"/>
          <w:color w:val="000000"/>
          <w:sz w:val="21"/>
          <w:szCs w:val="21"/>
          <w:highlight w:val="none"/>
        </w:rPr>
        <w:t xml:space="preserve">招标代理将采取必要措施，保证评标在严格保密的情况下进行。</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23.2</w:t>
      </w:r>
      <w:r>
        <w:rPr>
          <w:rFonts w:hint="eastAsia"/>
          <w:color w:val="000000"/>
          <w:sz w:val="21"/>
          <w:szCs w:val="21"/>
          <w:highlight w:val="none"/>
        </w:rPr>
        <w:t xml:space="preserve">任何单位和个人不得非法干预、影响评标办法的确定，以及评标过程和结果。</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23.3</w:t>
      </w:r>
      <w:r>
        <w:rPr>
          <w:rFonts w:hint="eastAsia"/>
          <w:color w:val="000000"/>
          <w:sz w:val="21"/>
          <w:szCs w:val="21"/>
          <w:highlight w:val="none"/>
        </w:rPr>
        <w:t xml:space="preserve">凡是与审查、澄清、评价和比较投标的有关资料等，均不向供应商及与评标无关的其他人员透露。</w:t>
      </w:r>
      <w:r/>
    </w:p>
    <w:p>
      <w:pPr>
        <w:ind w:firstLine="422"/>
        <w:spacing w:line="360" w:lineRule="auto"/>
        <w:rPr>
          <w:b/>
          <w:color w:val="000000"/>
          <w:sz w:val="21"/>
          <w:szCs w:val="21"/>
          <w:highlight w:val="none"/>
        </w:rPr>
      </w:pPr>
      <w:r/>
      <w:bookmarkStart w:id="17" w:name="五、签订合同"/>
      <w:r/>
      <w:bookmarkEnd w:id="17"/>
      <w:r>
        <w:rPr>
          <w:rFonts w:hint="eastAsia"/>
          <w:b/>
          <w:color w:val="000000"/>
          <w:sz w:val="21"/>
          <w:szCs w:val="21"/>
          <w:highlight w:val="none"/>
        </w:rPr>
        <w:t xml:space="preserve">五、签订合同</w:t>
      </w:r>
      <w:r/>
    </w:p>
    <w:p>
      <w:pPr>
        <w:ind w:firstLine="422"/>
        <w:spacing w:line="360" w:lineRule="auto"/>
        <w:rPr>
          <w:b/>
          <w:color w:val="000000"/>
          <w:sz w:val="21"/>
          <w:szCs w:val="21"/>
          <w:highlight w:val="none"/>
        </w:rPr>
      </w:pPr>
      <w:r>
        <w:rPr>
          <w:rFonts w:hint="eastAsia"/>
          <w:b/>
          <w:color w:val="000000"/>
          <w:sz w:val="21"/>
          <w:szCs w:val="21"/>
          <w:highlight w:val="none"/>
        </w:rPr>
        <w:t xml:space="preserve">24、签订合同</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24.1</w:t>
      </w:r>
      <w:r>
        <w:rPr>
          <w:rFonts w:hint="eastAsia"/>
          <w:color w:val="000000"/>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880"/>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24.2</w:t>
      </w:r>
      <w:r>
        <w:rPr>
          <w:rFonts w:hint="eastAsia"/>
          <w:color w:val="000000"/>
          <w:sz w:val="21"/>
          <w:szCs w:val="21"/>
          <w:highlight w:val="none"/>
        </w:rPr>
        <w:t xml:space="preserve">采购人不得向中标人提出任何不合理的要求作为签订合同的条件，不得与中标人私下订立背离合同实质性内容的协议。</w:t>
      </w:r>
      <w:r/>
    </w:p>
    <w:p>
      <w:pPr>
        <w:pStyle w:val="880"/>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24.3</w:t>
      </w:r>
      <w:r>
        <w:rPr>
          <w:rFonts w:hint="eastAsia"/>
          <w:color w:val="000000"/>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24.4</w:t>
      </w:r>
      <w:r>
        <w:rPr>
          <w:rFonts w:hint="eastAsia"/>
          <w:color w:val="000000"/>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000000"/>
          <w:sz w:val="21"/>
          <w:szCs w:val="21"/>
          <w:highlight w:val="none"/>
        </w:rPr>
      </w:pPr>
      <w:r/>
      <w:bookmarkStart w:id="18" w:name="六、询问、质疑、投诉和诚实信用"/>
      <w:r/>
      <w:bookmarkEnd w:id="18"/>
      <w:r>
        <w:rPr>
          <w:rFonts w:hint="eastAsia"/>
          <w:b/>
          <w:color w:val="000000"/>
          <w:sz w:val="21"/>
          <w:szCs w:val="21"/>
          <w:highlight w:val="none"/>
        </w:rPr>
        <w:t xml:space="preserve">六、询问、质疑、投诉和诚实信用</w:t>
      </w:r>
      <w:r/>
    </w:p>
    <w:p>
      <w:pPr>
        <w:ind w:firstLine="422"/>
        <w:spacing w:line="360" w:lineRule="auto"/>
        <w:rPr>
          <w:b/>
          <w:color w:val="000000"/>
          <w:sz w:val="21"/>
          <w:szCs w:val="21"/>
          <w:highlight w:val="none"/>
        </w:rPr>
      </w:pPr>
      <w:r>
        <w:rPr>
          <w:rFonts w:hint="eastAsia"/>
          <w:b/>
          <w:color w:val="000000"/>
          <w:sz w:val="21"/>
          <w:szCs w:val="21"/>
          <w:highlight w:val="none"/>
        </w:rPr>
        <w:t xml:space="preserve">25、询问</w:t>
      </w:r>
      <w:r/>
    </w:p>
    <w:p>
      <w:pPr>
        <w:pStyle w:val="791"/>
        <w:ind w:firstLine="420"/>
        <w:spacing w:line="360" w:lineRule="auto"/>
        <w:rPr>
          <w:b/>
          <w:color w:val="000000"/>
          <w:highlight w:val="none"/>
        </w:rPr>
      </w:pPr>
      <w:r>
        <w:rPr>
          <w:rFonts w:hint="eastAsia"/>
          <w:color w:val="000000"/>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000000"/>
          <w:highlight w:val="none"/>
        </w:rPr>
        <w:t xml:space="preserve">。</w:t>
      </w:r>
      <w:r/>
    </w:p>
    <w:p>
      <w:pPr>
        <w:ind w:firstLine="422"/>
        <w:spacing w:line="360" w:lineRule="auto"/>
        <w:rPr>
          <w:b/>
          <w:color w:val="000000"/>
          <w:sz w:val="21"/>
          <w:szCs w:val="21"/>
          <w:highlight w:val="none"/>
        </w:rPr>
      </w:pPr>
      <w:r>
        <w:rPr>
          <w:rFonts w:hint="eastAsia"/>
          <w:b/>
          <w:color w:val="000000"/>
          <w:sz w:val="21"/>
          <w:szCs w:val="21"/>
          <w:highlight w:val="none"/>
        </w:rPr>
        <w:t xml:space="preserve">26、质疑</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26.1</w:t>
      </w:r>
      <w:r>
        <w:rPr>
          <w:rFonts w:hint="eastAsia"/>
          <w:color w:val="000000"/>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880"/>
        <w:numPr>
          <w:ilvl w:val="1"/>
          <w:numId w:val="0"/>
        </w:numPr>
        <w:ind w:firstLine="420"/>
        <w:spacing w:line="360" w:lineRule="auto"/>
        <w:tabs>
          <w:tab w:val="left" w:pos="1155" w:leader="none"/>
        </w:tabs>
        <w:rPr>
          <w:color w:val="000000"/>
          <w:sz w:val="21"/>
          <w:szCs w:val="21"/>
          <w:highlight w:val="none"/>
        </w:rPr>
      </w:pPr>
      <w:r>
        <w:rPr>
          <w:color w:val="000000"/>
          <w:sz w:val="21"/>
          <w:szCs w:val="21"/>
          <w:highlight w:val="none"/>
        </w:rPr>
        <w:t xml:space="preserve">26.2</w:t>
      </w:r>
      <w:r>
        <w:rPr>
          <w:rFonts w:hint="eastAsia"/>
          <w:color w:val="000000"/>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26.3</w:t>
      </w:r>
      <w:r>
        <w:rPr>
          <w:rFonts w:hint="eastAsia"/>
          <w:color w:val="000000"/>
          <w:sz w:val="21"/>
          <w:szCs w:val="21"/>
          <w:highlight w:val="none"/>
        </w:rPr>
        <w:t xml:space="preserve">质疑必须以参加投标供应商法定代表人或授权代表（投标文件中所确定的）原件送达的方式提交，否则，招标代理有权不予受理。</w:t>
      </w:r>
      <w:r/>
    </w:p>
    <w:p>
      <w:pPr>
        <w:pStyle w:val="880"/>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26.4</w:t>
      </w:r>
      <w:r>
        <w:rPr>
          <w:rFonts w:hint="eastAsia"/>
          <w:color w:val="000000"/>
          <w:sz w:val="21"/>
          <w:szCs w:val="21"/>
          <w:highlight w:val="none"/>
        </w:rPr>
        <w:t xml:space="preserve">上述应知其权益受到损害之日是指：</w:t>
      </w:r>
      <w:r/>
    </w:p>
    <w:p>
      <w:pPr>
        <w:pStyle w:val="880"/>
        <w:ind w:left="0"/>
        <w:spacing w:line="360" w:lineRule="auto"/>
        <w:tabs>
          <w:tab w:val="left" w:pos="1163" w:leader="none"/>
        </w:tabs>
        <w:rPr>
          <w:color w:val="000000"/>
          <w:sz w:val="21"/>
          <w:szCs w:val="21"/>
          <w:highlight w:val="none"/>
        </w:rPr>
      </w:pPr>
      <w:r>
        <w:rPr>
          <w:color w:val="000000"/>
          <w:sz w:val="19"/>
          <w:szCs w:val="19"/>
          <w:highlight w:val="none"/>
        </w:rPr>
        <w:t xml:space="preserve">（1）</w:t>
      </w:r>
      <w:r>
        <w:rPr>
          <w:rFonts w:hint="eastAsia"/>
          <w:color w:val="000000"/>
          <w:sz w:val="21"/>
          <w:szCs w:val="21"/>
          <w:highlight w:val="none"/>
        </w:rPr>
        <w:t xml:space="preserve">对招标文件提出质疑的，为投标文件公告期限届满之日起计算；</w:t>
      </w:r>
      <w:r/>
    </w:p>
    <w:p>
      <w:pPr>
        <w:pStyle w:val="880"/>
        <w:ind w:left="0"/>
        <w:spacing w:line="360" w:lineRule="auto"/>
        <w:tabs>
          <w:tab w:val="left" w:pos="1163" w:leader="none"/>
        </w:tabs>
        <w:rPr>
          <w:color w:val="000000"/>
          <w:sz w:val="21"/>
          <w:szCs w:val="21"/>
          <w:highlight w:val="none"/>
        </w:rPr>
      </w:pPr>
      <w:r>
        <w:rPr>
          <w:color w:val="000000"/>
          <w:sz w:val="19"/>
          <w:szCs w:val="19"/>
          <w:highlight w:val="none"/>
        </w:rPr>
        <w:t xml:space="preserve">（2）</w:t>
      </w:r>
      <w:r>
        <w:rPr>
          <w:rFonts w:hint="eastAsia"/>
          <w:color w:val="000000"/>
          <w:sz w:val="21"/>
          <w:szCs w:val="21"/>
          <w:highlight w:val="none"/>
        </w:rPr>
        <w:t xml:space="preserve">对采购过程提出质疑的，自采购程序环节结束之日起计算；</w:t>
      </w:r>
      <w:r/>
    </w:p>
    <w:p>
      <w:pPr>
        <w:pStyle w:val="880"/>
        <w:ind w:left="0"/>
        <w:spacing w:line="360" w:lineRule="auto"/>
        <w:tabs>
          <w:tab w:val="left" w:pos="1163" w:leader="none"/>
        </w:tabs>
        <w:rPr>
          <w:color w:val="000000"/>
          <w:sz w:val="21"/>
          <w:szCs w:val="21"/>
          <w:highlight w:val="none"/>
        </w:rPr>
      </w:pPr>
      <w:r>
        <w:rPr>
          <w:color w:val="000000"/>
          <w:sz w:val="19"/>
          <w:szCs w:val="19"/>
          <w:highlight w:val="none"/>
        </w:rPr>
        <w:t xml:space="preserve">（3）</w:t>
      </w:r>
      <w:r>
        <w:rPr>
          <w:rFonts w:hint="eastAsia"/>
          <w:color w:val="000000"/>
          <w:sz w:val="21"/>
          <w:szCs w:val="21"/>
          <w:highlight w:val="none"/>
        </w:rPr>
        <w:t xml:space="preserve">对中标结果提出质疑的，自中标结果公告期限届满之日起计算。</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26.5</w:t>
      </w:r>
      <w:r>
        <w:rPr>
          <w:rFonts w:hint="eastAsia"/>
          <w:color w:val="000000"/>
          <w:sz w:val="21"/>
          <w:szCs w:val="21"/>
          <w:highlight w:val="none"/>
        </w:rPr>
        <w:t xml:space="preserve">质疑文件应包括以下主要内容，并按照“谁主张、谁举证”的原则，附上相关证明材料。否则，招标代理或采购人不予受理：</w:t>
      </w:r>
      <w:r/>
    </w:p>
    <w:p>
      <w:pPr>
        <w:pStyle w:val="880"/>
        <w:ind w:left="0"/>
        <w:spacing w:line="360" w:lineRule="auto"/>
        <w:tabs>
          <w:tab w:val="left" w:pos="1163" w:leader="none"/>
        </w:tabs>
        <w:rPr>
          <w:color w:val="000000"/>
          <w:sz w:val="21"/>
          <w:szCs w:val="21"/>
          <w:highlight w:val="none"/>
        </w:rPr>
      </w:pPr>
      <w:r>
        <w:rPr>
          <w:color w:val="000000"/>
          <w:sz w:val="19"/>
          <w:szCs w:val="19"/>
          <w:highlight w:val="none"/>
        </w:rPr>
        <w:t xml:space="preserve">（1）</w:t>
      </w:r>
      <w:r>
        <w:rPr>
          <w:rFonts w:hint="eastAsia"/>
          <w:color w:val="000000"/>
          <w:sz w:val="21"/>
          <w:szCs w:val="21"/>
          <w:highlight w:val="none"/>
        </w:rPr>
        <w:t xml:space="preserve">质疑项目名称、项目编号、包号、招标公告发布时间、开标时间；</w:t>
      </w:r>
      <w:r/>
    </w:p>
    <w:p>
      <w:pPr>
        <w:pStyle w:val="880"/>
        <w:ind w:left="0"/>
        <w:spacing w:line="360" w:lineRule="auto"/>
        <w:tabs>
          <w:tab w:val="left" w:pos="1163" w:leader="none"/>
        </w:tabs>
        <w:rPr>
          <w:color w:val="000000"/>
          <w:sz w:val="21"/>
          <w:szCs w:val="21"/>
          <w:highlight w:val="none"/>
        </w:rPr>
      </w:pPr>
      <w:r>
        <w:rPr>
          <w:color w:val="000000"/>
          <w:sz w:val="19"/>
          <w:szCs w:val="19"/>
          <w:highlight w:val="none"/>
        </w:rPr>
        <w:t xml:space="preserve">（2）</w:t>
      </w:r>
      <w:r>
        <w:rPr>
          <w:rFonts w:hint="eastAsia"/>
          <w:color w:val="000000"/>
          <w:sz w:val="21"/>
          <w:szCs w:val="21"/>
          <w:highlight w:val="none"/>
        </w:rPr>
        <w:t xml:space="preserve">提起质疑的日期、具体的质疑事项及事实根据（具体条款）；</w:t>
      </w:r>
      <w:r/>
    </w:p>
    <w:p>
      <w:pPr>
        <w:pStyle w:val="880"/>
        <w:ind w:left="0"/>
        <w:spacing w:line="360" w:lineRule="auto"/>
        <w:tabs>
          <w:tab w:val="left" w:pos="1167" w:leader="none"/>
        </w:tabs>
        <w:rPr>
          <w:color w:val="000000"/>
          <w:sz w:val="21"/>
          <w:szCs w:val="21"/>
          <w:highlight w:val="none"/>
        </w:rPr>
      </w:pPr>
      <w:r>
        <w:rPr>
          <w:color w:val="000000"/>
          <w:sz w:val="19"/>
          <w:szCs w:val="19"/>
          <w:highlight w:val="none"/>
        </w:rPr>
        <w:t xml:space="preserve">（3）</w:t>
      </w:r>
      <w:r>
        <w:rPr>
          <w:rFonts w:hint="eastAsia"/>
          <w:color w:val="000000"/>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880"/>
        <w:ind w:left="0"/>
        <w:spacing w:line="360" w:lineRule="auto"/>
        <w:tabs>
          <w:tab w:val="left" w:pos="1163" w:leader="none"/>
        </w:tabs>
        <w:rPr>
          <w:color w:val="000000"/>
          <w:sz w:val="21"/>
          <w:szCs w:val="21"/>
          <w:highlight w:val="none"/>
        </w:rPr>
      </w:pPr>
      <w:r>
        <w:rPr>
          <w:color w:val="000000"/>
          <w:sz w:val="19"/>
          <w:szCs w:val="19"/>
          <w:highlight w:val="none"/>
        </w:rPr>
        <w:t xml:space="preserve">（4）</w:t>
      </w:r>
      <w:r>
        <w:rPr>
          <w:rFonts w:hint="eastAsia"/>
          <w:color w:val="000000"/>
          <w:sz w:val="21"/>
          <w:szCs w:val="21"/>
          <w:highlight w:val="none"/>
        </w:rPr>
        <w:t xml:space="preserve">质疑供应商名称、地址、邮编、联系人、联系电话（包括座机、手机、传真号码等）；</w:t>
      </w:r>
      <w:r/>
    </w:p>
    <w:p>
      <w:pPr>
        <w:pStyle w:val="880"/>
        <w:ind w:left="0"/>
        <w:spacing w:line="360" w:lineRule="auto"/>
        <w:tabs>
          <w:tab w:val="left" w:pos="1167" w:leader="none"/>
        </w:tabs>
        <w:rPr>
          <w:color w:val="000000"/>
          <w:sz w:val="21"/>
          <w:szCs w:val="21"/>
          <w:highlight w:val="none"/>
        </w:rPr>
      </w:pPr>
      <w:r>
        <w:rPr>
          <w:color w:val="000000"/>
          <w:sz w:val="19"/>
          <w:szCs w:val="19"/>
          <w:highlight w:val="none"/>
        </w:rPr>
        <w:t xml:space="preserve">（5）</w:t>
      </w:r>
      <w:r>
        <w:rPr>
          <w:rFonts w:hint="eastAsia"/>
          <w:color w:val="000000"/>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880"/>
        <w:ind w:left="0"/>
        <w:spacing w:line="360" w:lineRule="auto"/>
        <w:tabs>
          <w:tab w:val="left" w:pos="1167" w:leader="none"/>
        </w:tabs>
        <w:rPr>
          <w:color w:val="000000"/>
          <w:sz w:val="21"/>
          <w:szCs w:val="21"/>
          <w:highlight w:val="none"/>
        </w:rPr>
      </w:pPr>
      <w:r>
        <w:rPr>
          <w:color w:val="000000"/>
          <w:sz w:val="19"/>
          <w:szCs w:val="19"/>
          <w:highlight w:val="none"/>
        </w:rPr>
        <w:t xml:space="preserve">（6）</w:t>
      </w:r>
      <w:r>
        <w:rPr>
          <w:rFonts w:hint="eastAsia"/>
          <w:color w:val="000000"/>
          <w:sz w:val="21"/>
          <w:szCs w:val="21"/>
          <w:highlight w:val="none"/>
        </w:rPr>
        <w:t xml:space="preserve">供应商委托代理质疑的，应当向被质疑人提交授权委托书，并载明委托代理的具体权限和事项。</w:t>
      </w:r>
      <w:r/>
    </w:p>
    <w:p>
      <w:pPr>
        <w:pStyle w:val="880"/>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26.6</w:t>
      </w:r>
      <w:r>
        <w:rPr>
          <w:rFonts w:hint="eastAsia"/>
          <w:color w:val="000000"/>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sz w:val="21"/>
          <w:szCs w:val="21"/>
          <w:highlight w:val="none"/>
        </w:rPr>
      </w:pPr>
      <w:r>
        <w:rPr>
          <w:rFonts w:hint="eastAsia"/>
          <w:b/>
          <w:color w:val="000000"/>
          <w:sz w:val="21"/>
          <w:szCs w:val="21"/>
          <w:highlight w:val="none"/>
        </w:rPr>
        <w:t xml:space="preserve">27、投诉</w:t>
      </w:r>
      <w:r/>
    </w:p>
    <w:p>
      <w:pPr>
        <w:pStyle w:val="791"/>
        <w:ind w:firstLine="420"/>
        <w:spacing w:line="360" w:lineRule="auto"/>
        <w:rPr>
          <w:color w:val="000000"/>
          <w:highlight w:val="none"/>
        </w:rPr>
      </w:pPr>
      <w:r>
        <w:rPr>
          <w:rFonts w:hint="eastAsia"/>
          <w:color w:val="000000"/>
          <w:highlight w:val="none"/>
        </w:rPr>
        <w:t xml:space="preserve">27.1 质疑供应商对招标代理的答复不满意，或招标代理未在规定的时间内作出答复的，可以在答复期满后</w:t>
      </w:r>
      <w:r>
        <w:rPr>
          <w:rFonts w:hint="eastAsia"/>
          <w:b/>
          <w:color w:val="000000"/>
          <w:highlight w:val="none"/>
        </w:rPr>
        <w:t xml:space="preserve">十五个工作日内</w:t>
      </w:r>
      <w:r>
        <w:rPr>
          <w:rFonts w:hint="eastAsia"/>
          <w:color w:val="000000"/>
          <w:highlight w:val="none"/>
        </w:rPr>
        <w:t xml:space="preserve">向采购项目同级财政部门投诉。</w:t>
      </w:r>
      <w:r/>
    </w:p>
    <w:p>
      <w:pPr>
        <w:contextualSpacing/>
        <w:ind w:firstLine="422"/>
        <w:spacing w:line="360" w:lineRule="auto"/>
        <w:rPr>
          <w:b/>
          <w:color w:val="000000"/>
          <w:sz w:val="21"/>
          <w:szCs w:val="21"/>
          <w:highlight w:val="none"/>
        </w:rPr>
      </w:pPr>
      <w:r>
        <w:rPr>
          <w:rFonts w:hint="eastAsia"/>
          <w:b/>
          <w:color w:val="000000"/>
          <w:sz w:val="21"/>
          <w:szCs w:val="21"/>
          <w:highlight w:val="none"/>
        </w:rPr>
        <w:t xml:space="preserve">28、诚实信用</w:t>
      </w:r>
      <w:r/>
    </w:p>
    <w:p>
      <w:pPr>
        <w:pStyle w:val="880"/>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28.1</w:t>
      </w:r>
      <w:r>
        <w:rPr>
          <w:rFonts w:hint="eastAsia"/>
          <w:color w:val="000000"/>
          <w:sz w:val="21"/>
          <w:szCs w:val="21"/>
          <w:highlight w:val="none"/>
        </w:rPr>
        <w:t xml:space="preserve">供应商之间不得相互串通投标报价，不得妨碍其他供应商的公平竞争，不得损害采购人和其他供应商的合法权益。</w:t>
      </w:r>
      <w:r/>
    </w:p>
    <w:p>
      <w:pPr>
        <w:pStyle w:val="880"/>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28.2</w:t>
      </w:r>
      <w:r>
        <w:rPr>
          <w:rFonts w:hint="eastAsia"/>
          <w:color w:val="000000"/>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880"/>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28.3</w:t>
      </w:r>
      <w:r>
        <w:rPr>
          <w:rFonts w:hint="eastAsia"/>
          <w:color w:val="000000"/>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880"/>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28.4</w:t>
      </w:r>
      <w:r>
        <w:rPr>
          <w:rFonts w:hint="eastAsia"/>
          <w:color w:val="000000"/>
          <w:sz w:val="21"/>
          <w:szCs w:val="21"/>
          <w:highlight w:val="none"/>
        </w:rPr>
        <w:t xml:space="preserve">供应商不得虚假承诺，否则，按照提供虚假材料谋取中标成交处理。</w:t>
      </w:r>
      <w:r/>
    </w:p>
    <w:p>
      <w:pPr>
        <w:pStyle w:val="880"/>
        <w:contextualSpacing/>
        <w:ind w:left="0"/>
        <w:spacing w:line="360" w:lineRule="auto"/>
        <w:tabs>
          <w:tab w:val="left" w:pos="1164" w:leader="none"/>
        </w:tabs>
        <w:rPr>
          <w:color w:val="000000"/>
          <w:sz w:val="21"/>
          <w:highlight w:val="none"/>
        </w:rPr>
        <w:sectPr>
          <w:footerReference w:type="default" r:id="rId10"/>
          <w:footnotePr/>
          <w:endnotePr/>
          <w:type w:val="nextPage"/>
          <w:pgSz w:w="11910" w:h="16840" w:orient="portrait"/>
          <w:pgMar w:top="1134" w:right="1134" w:bottom="1134" w:left="1134" w:header="567" w:footer="567" w:gutter="0"/>
          <w:cols w:num="1" w:sep="0" w:space="1701" w:equalWidth="1"/>
          <w:docGrid w:linePitch="360"/>
        </w:sectPr>
      </w:pPr>
      <w:r>
        <w:rPr>
          <w:rFonts w:hint="eastAsia"/>
          <w:color w:val="000000"/>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000000"/>
          <w:sz w:val="36"/>
          <w:highlight w:val="none"/>
        </w:rPr>
        <w:outlineLvl w:val="0"/>
      </w:pPr>
      <w:r/>
      <w:bookmarkStart w:id="19" w:name="_Toc9832"/>
      <w:r>
        <w:rPr>
          <w:rFonts w:hint="eastAsia" w:ascii="黑体" w:eastAsia="黑体"/>
          <w:b/>
          <w:color w:val="000000"/>
          <w:sz w:val="36"/>
          <w:highlight w:val="none"/>
        </w:rPr>
        <w:t xml:space="preserve">第三章 评标标准</w:t>
      </w:r>
      <w:bookmarkEnd w:id="19"/>
      <w:r/>
      <w:r/>
    </w:p>
    <w:p>
      <w:pPr>
        <w:ind w:firstLine="440"/>
        <w:spacing w:line="360" w:lineRule="auto"/>
        <w:rPr>
          <w:rStyle w:val="1031"/>
          <w:rFonts w:ascii="宋体" w:hAnsi="宋体" w:cs="宋体"/>
          <w:color w:val="000000"/>
          <w:highlight w:val="none"/>
        </w:rPr>
      </w:pPr>
      <w:r>
        <w:rPr>
          <w:rFonts w:hint="eastAsia"/>
          <w:color w:val="000000"/>
          <w:highlight w:val="none"/>
        </w:rPr>
        <w:t xml:space="preserve">本项目评标方法采用综合评分法，综合评分的主要因素是：价格、技术</w:t>
      </w:r>
      <w:r>
        <w:rPr>
          <w:rFonts w:hint="eastAsia"/>
          <w:color w:val="000000"/>
          <w:highlight w:val="none"/>
          <w:lang w:val="en-US"/>
        </w:rPr>
        <w:t xml:space="preserve">性能</w:t>
      </w:r>
      <w:r>
        <w:rPr>
          <w:rFonts w:hint="eastAsia"/>
          <w:color w:val="000000"/>
          <w:highlight w:val="none"/>
        </w:rPr>
        <w:t xml:space="preserve">、</w:t>
      </w:r>
      <w:r>
        <w:rPr>
          <w:rFonts w:hint="eastAsia"/>
          <w:color w:val="000000"/>
          <w:highlight w:val="none"/>
          <w:lang w:val="en-US"/>
        </w:rPr>
        <w:t xml:space="preserve">实施方案</w:t>
      </w:r>
      <w:r>
        <w:rPr>
          <w:rFonts w:hint="eastAsia"/>
          <w:color w:val="000000"/>
          <w:highlight w:val="none"/>
        </w:rPr>
        <w:t xml:space="preserve">、</w:t>
      </w:r>
      <w:r>
        <w:rPr>
          <w:rFonts w:hint="eastAsia"/>
          <w:color w:val="000000"/>
          <w:highlight w:val="none"/>
          <w:lang w:val="en-US" w:eastAsia="zh-CN"/>
        </w:rPr>
        <w:t xml:space="preserve">样品展示</w:t>
      </w:r>
      <w:r>
        <w:rPr>
          <w:rFonts w:hint="eastAsia"/>
          <w:color w:val="000000"/>
          <w:highlight w:val="none"/>
          <w:lang w:val="en-US"/>
        </w:rPr>
        <w:t xml:space="preserve">、项目团队人员、售后服务、履约能力</w:t>
      </w:r>
      <w:r>
        <w:rPr>
          <w:rFonts w:hint="eastAsia"/>
          <w:color w:val="000000"/>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bookmarkStart w:id="20" w:name="_Toc12644"/>
      <w:r/>
      <w:r/>
    </w:p>
    <w:tbl>
      <w:tblPr>
        <w:tblStyle w:val="763"/>
        <w:tblW w:w="9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146"/>
        <w:gridCol w:w="6774"/>
        <w:gridCol w:w="648"/>
      </w:tblGrid>
      <w:tr>
        <w:trPr>
          <w:jc w:val="center"/>
          <w:trHeight w:val="348"/>
        </w:trPr>
        <w:tc>
          <w:tcPr>
            <w:tcW w:w="623" w:type="dxa"/>
            <w:vAlign w:val="center"/>
            <w:textDirection w:val="lrTb"/>
            <w:noWrap w:val="false"/>
          </w:tcPr>
          <w:p>
            <w:pPr>
              <w:jc w:val="center"/>
              <w:widowControl w:val="off"/>
              <w:rPr>
                <w:rFonts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en-US" w:eastAsia="zh-CN" w:bidi="zh-CN"/>
              </w:rPr>
              <w:t xml:space="preserve">序号</w:t>
            </w:r>
            <w:r/>
          </w:p>
        </w:tc>
        <w:tc>
          <w:tcPr>
            <w:tcW w:w="1146" w:type="dxa"/>
            <w:vAlign w:val="center"/>
            <w:textDirection w:val="lrTb"/>
            <w:noWrap w:val="false"/>
          </w:tcPr>
          <w:p>
            <w:pPr>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评分因素</w:t>
            </w:r>
            <w:r/>
          </w:p>
        </w:tc>
        <w:tc>
          <w:tcPr>
            <w:tcW w:w="6774" w:type="dxa"/>
            <w:vAlign w:val="center"/>
            <w:textDirection w:val="lrTb"/>
            <w:noWrap w:val="false"/>
          </w:tcPr>
          <w:p>
            <w:pPr>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评审标准</w:t>
            </w:r>
            <w:r/>
          </w:p>
        </w:tc>
        <w:tc>
          <w:tcPr>
            <w:tcW w:w="648" w:type="dxa"/>
            <w:vAlign w:val="center"/>
            <w:textDirection w:val="lrTb"/>
            <w:noWrap w:val="false"/>
          </w:tcPr>
          <w:p>
            <w:pPr>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分值</w:t>
            </w:r>
            <w:r/>
          </w:p>
        </w:tc>
      </w:tr>
      <w:tr>
        <w:trPr>
          <w:jc w:val="center"/>
          <w:trHeight w:val="9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p>
        </w:tc>
        <w:tc>
          <w:tcPr>
            <w:tcW w:w="1146"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投标报价</w:t>
            </w:r>
            <w:r/>
          </w:p>
        </w:tc>
        <w:tc>
          <w:tcPr>
            <w:tcW w:w="6774" w:type="dxa"/>
            <w:vAlign w:val="center"/>
            <w:textDirection w:val="lrTb"/>
            <w:noWrap w:val="false"/>
          </w:tcPr>
          <w:p>
            <w:pPr>
              <w:spacing w:line="288"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采用低价优先法计算，即满足招标文件要求且投标价格最低的投标报价为评标基准价，其价格分为满分。</w:t>
            </w:r>
            <w:r/>
          </w:p>
          <w:p>
            <w:pPr>
              <w:spacing w:line="288"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其他投标人的价格分统一按照下列公式计算：投标报价得分=（评标基准价/投标报价）×</w:t>
            </w:r>
            <w:r>
              <w:rPr>
                <w:rFonts w:hint="eastAsia" w:ascii="宋体" w:hAnsi="宋体" w:eastAsia="宋体" w:cs="宋体"/>
                <w:color w:val="000000"/>
                <w:sz w:val="22"/>
                <w:szCs w:val="21"/>
                <w:highlight w:val="none"/>
                <w:lang w:val="zh-CN" w:eastAsia="zh-CN" w:bidi="zh-CN"/>
              </w:rPr>
              <w:t xml:space="preserve">3</w:t>
            </w:r>
            <w:r>
              <w:rPr>
                <w:rFonts w:ascii="宋体" w:hAnsi="宋体" w:eastAsia="宋体" w:cs="宋体"/>
                <w:color w:val="000000"/>
                <w:sz w:val="22"/>
                <w:szCs w:val="21"/>
                <w:highlight w:val="none"/>
                <w:lang w:val="zh-CN" w:eastAsia="zh-CN" w:bidi="zh-CN"/>
              </w:rPr>
              <w:t xml:space="preserve">0（小数点保留两位）</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30</w:t>
            </w:r>
            <w:r/>
          </w:p>
        </w:tc>
      </w:tr>
      <w:tr>
        <w:trPr>
          <w:jc w:val="center"/>
          <w:trHeight w:val="1124"/>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en-US" w:eastAsia="zh-CN" w:bidi="zh-CN"/>
              </w:rPr>
              <w:t xml:space="preserve">2</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zh-CN" w:eastAsia="zh-CN" w:bidi="zh-CN"/>
              </w:rPr>
              <w:t xml:space="preserve">技术响应</w:t>
            </w:r>
            <w:r/>
          </w:p>
        </w:tc>
        <w:tc>
          <w:tcPr>
            <w:tcW w:w="6774" w:type="dxa"/>
            <w:vAlign w:val="center"/>
            <w:textDirection w:val="lrTb"/>
            <w:noWrap w:val="false"/>
          </w:tcPr>
          <w:p>
            <w:pPr>
              <w:spacing w:line="288" w:lineRule="auto"/>
              <w:widowControl w:val="off"/>
              <w:rPr>
                <w:rFonts w:ascii="宋体" w:hAnsi="宋体" w:eastAsia="宋体" w:cs="宋体"/>
                <w:color w:val="000000"/>
                <w:sz w:val="22"/>
                <w:szCs w:val="22"/>
                <w:highlight w:val="none"/>
                <w:lang w:val="zh-CN" w:eastAsia="zh-CN" w:bidi="ar"/>
              </w:rPr>
            </w:pPr>
            <w:r>
              <w:rPr>
                <w:rFonts w:hint="eastAsia" w:ascii="宋体" w:hAnsi="宋体" w:eastAsia="宋体" w:cs="宋体"/>
                <w:color w:val="000000"/>
                <w:sz w:val="22"/>
                <w:szCs w:val="21"/>
                <w:highlight w:val="none"/>
                <w:lang w:val="zh-CN" w:eastAsia="zh-CN" w:bidi="zh-CN"/>
              </w:rPr>
              <w:t xml:space="preserve">技术参数全部满足采购文件要求的得满分</w:t>
            </w:r>
            <w:r>
              <w:rPr>
                <w:rFonts w:hint="eastAsia" w:ascii="宋体" w:hAnsi="宋体" w:eastAsia="宋体" w:cs="宋体"/>
                <w:color w:val="000000"/>
                <w:sz w:val="22"/>
                <w:szCs w:val="21"/>
                <w:highlight w:val="none"/>
                <w:lang w:val="en-US" w:eastAsia="zh-CN" w:bidi="zh-CN"/>
              </w:rPr>
              <w:t xml:space="preserve">15</w:t>
            </w:r>
            <w:r>
              <w:rPr>
                <w:rFonts w:hint="eastAsia" w:ascii="宋体" w:hAnsi="宋体" w:eastAsia="宋体" w:cs="宋体"/>
                <w:color w:val="000000"/>
                <w:sz w:val="22"/>
                <w:szCs w:val="21"/>
                <w:highlight w:val="none"/>
                <w:lang w:val="zh-CN" w:eastAsia="zh-CN" w:bidi="zh-CN"/>
              </w:rPr>
              <w:t xml:space="preserve">分，在此基础上，采购文件中打</w:t>
            </w:r>
            <w:bookmarkStart w:id="21" w:name="OLE_LINK1"/>
            <w:r/>
            <w:bookmarkStart w:id="22" w:name="OLE_LINK2"/>
            <w:r>
              <w:rPr>
                <w:rFonts w:hint="eastAsia" w:ascii="宋体" w:hAnsi="宋体" w:eastAsia="宋体" w:cs="宋体"/>
                <w:color w:val="000000"/>
                <w:sz w:val="22"/>
                <w:szCs w:val="21"/>
                <w:highlight w:val="none"/>
                <w:lang w:val="zh-CN" w:eastAsia="zh-CN" w:bidi="zh-CN"/>
              </w:rPr>
              <w:t xml:space="preserve">▲</w:t>
            </w:r>
            <w:bookmarkEnd w:id="21"/>
            <w:r/>
            <w:bookmarkEnd w:id="22"/>
            <w:r>
              <w:rPr>
                <w:rFonts w:hint="eastAsia" w:ascii="宋体" w:hAnsi="宋体" w:eastAsia="宋体" w:cs="宋体"/>
                <w:color w:val="000000"/>
                <w:sz w:val="22"/>
                <w:szCs w:val="21"/>
                <w:highlight w:val="none"/>
                <w:lang w:val="zh-CN" w:eastAsia="zh-CN" w:bidi="zh-CN"/>
              </w:rPr>
              <w:t xml:space="preserve">号项技术指标为重要指标，如有一项负偏离或不满足要求的扣2分；其他参数有负偏离或不满足的每项扣</w:t>
            </w:r>
            <w:r>
              <w:rPr>
                <w:rFonts w:hint="eastAsia" w:ascii="宋体" w:hAnsi="宋体" w:eastAsia="宋体" w:cs="宋体"/>
                <w:color w:val="000000"/>
                <w:sz w:val="22"/>
                <w:szCs w:val="21"/>
                <w:highlight w:val="none"/>
                <w:lang w:val="en-US" w:eastAsia="zh-CN" w:bidi="zh-CN"/>
              </w:rPr>
              <w:t xml:space="preserve">1</w:t>
            </w:r>
            <w:r>
              <w:rPr>
                <w:rFonts w:hint="eastAsia" w:ascii="宋体" w:hAnsi="宋体" w:eastAsia="宋体" w:cs="宋体"/>
                <w:color w:val="000000"/>
                <w:sz w:val="22"/>
                <w:szCs w:val="21"/>
                <w:highlight w:val="none"/>
                <w:lang w:val="zh-CN" w:eastAsia="zh-CN" w:bidi="zh-CN"/>
              </w:rPr>
              <w:t xml:space="preserve">分，扣完为止。</w:t>
            </w:r>
            <w:r>
              <w:rPr>
                <w:rFonts w:hint="eastAsia" w:ascii="宋体" w:hAnsi="宋体" w:eastAsia="宋体" w:cs="宋体"/>
                <w:color w:val="000000"/>
                <w:sz w:val="22"/>
                <w:szCs w:val="22"/>
                <w:highlight w:val="none"/>
                <w:lang w:val="zh-CN" w:eastAsia="zh-CN" w:bidi="zh-CN"/>
              </w:rPr>
              <w:t xml:space="preserve">打★指标为必须满足项，如有负偏离将作为无效投标。以技术条款偏离表的响应情况为准。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15</w:t>
            </w:r>
            <w:r/>
          </w:p>
        </w:tc>
      </w:tr>
      <w:tr>
        <w:trPr>
          <w:jc w:val="center"/>
          <w:trHeight w:val="4024"/>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3</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en-US" w:eastAsia="zh-CN" w:bidi="zh-CN"/>
              </w:rPr>
              <w:t xml:space="preserve">原材料</w:t>
            </w:r>
            <w:r>
              <w:rPr>
                <w:rFonts w:hint="eastAsia" w:ascii="宋体" w:hAnsi="宋体" w:eastAsia="宋体" w:cs="宋体"/>
                <w:bCs/>
                <w:color w:val="000000"/>
                <w:sz w:val="22"/>
                <w:szCs w:val="21"/>
                <w:highlight w:val="none"/>
                <w:lang w:val="zh-CN" w:eastAsia="zh-CN" w:bidi="zh-CN"/>
              </w:rPr>
              <w:t xml:space="preserve">检测报告</w:t>
            </w:r>
            <w:r/>
          </w:p>
        </w:tc>
        <w:tc>
          <w:tcPr>
            <w:tcW w:w="6774" w:type="dxa"/>
            <w:vAlign w:val="top"/>
            <w:textDirection w:val="lrTb"/>
            <w:noWrap w:val="false"/>
          </w:tcPr>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投标人提供所投以下原材料2023年</w:t>
            </w:r>
            <w:r>
              <w:rPr>
                <w:rFonts w:hint="eastAsia" w:ascii="宋体" w:hAnsi="宋体" w:eastAsia="宋体" w:cs="宋体"/>
                <w:color w:val="000000"/>
                <w:sz w:val="22"/>
                <w:szCs w:val="22"/>
                <w:highlight w:val="none"/>
                <w:lang w:val="en-US" w:eastAsia="zh-CN" w:bidi="zh-CN"/>
              </w:rPr>
              <w:t xml:space="preserve">6</w:t>
            </w:r>
            <w:r>
              <w:rPr>
                <w:rFonts w:hint="eastAsia" w:ascii="宋体" w:hAnsi="宋体" w:eastAsia="宋体" w:cs="宋体"/>
                <w:color w:val="000000"/>
                <w:sz w:val="22"/>
                <w:szCs w:val="22"/>
                <w:highlight w:val="none"/>
                <w:lang w:val="zh-CN" w:eastAsia="zh-CN" w:bidi="zh-CN"/>
              </w:rPr>
              <w:t xml:space="preserve">月1日（以报告签发日期为准）以来，具有CMA认证的检验机构出具的原材料检测报告，检测内容包含：</w:t>
            </w:r>
            <w:r/>
          </w:p>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1"/>
                <w:szCs w:val="21"/>
                <w:highlight w:val="none"/>
                <w:lang w:val="en-US" w:eastAsia="zh-CN" w:bidi="ar"/>
              </w:rPr>
              <w:t xml:space="preserve">三聚氰胺防火饰面刨花板</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bCs/>
                <w:color w:val="000000"/>
                <w:sz w:val="22"/>
                <w:szCs w:val="21"/>
                <w:highlight w:val="none"/>
                <w:lang w:val="zh-CN" w:eastAsia="zh-CN" w:bidi="zh-CN"/>
              </w:rPr>
              <w:t xml:space="preserve">网布(织物面料)</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color w:val="000000"/>
                <w:sz w:val="22"/>
                <w:szCs w:val="22"/>
                <w:highlight w:val="none"/>
                <w:lang w:val="en-US" w:eastAsia="zh-CN" w:bidi="zh-CN"/>
              </w:rPr>
              <w:t xml:space="preserve">定型</w:t>
            </w:r>
            <w:r>
              <w:rPr>
                <w:rFonts w:hint="eastAsia" w:ascii="宋体" w:hAnsi="宋体" w:eastAsia="宋体" w:cs="宋体"/>
                <w:color w:val="000000"/>
                <w:sz w:val="22"/>
                <w:szCs w:val="22"/>
                <w:highlight w:val="none"/>
                <w:lang w:val="zh-CN" w:eastAsia="zh-CN" w:bidi="zh-CN"/>
              </w:rPr>
              <w:t xml:space="preserve">海绵、</w:t>
            </w:r>
            <w:r>
              <w:rPr>
                <w:rFonts w:hint="eastAsia" w:ascii="宋体" w:hAnsi="宋体" w:eastAsia="宋体" w:cs="宋体"/>
                <w:color w:val="000000"/>
                <w:sz w:val="22"/>
                <w:szCs w:val="22"/>
                <w:highlight w:val="none"/>
                <w:lang w:val="en-US" w:eastAsia="zh-CN" w:bidi="zh-CN"/>
              </w:rPr>
              <w:t xml:space="preserve">环保</w:t>
            </w:r>
            <w:r>
              <w:rPr>
                <w:rFonts w:hint="eastAsia" w:ascii="宋体" w:hAnsi="宋体" w:eastAsia="宋体" w:cs="宋体"/>
                <w:color w:val="000000"/>
                <w:sz w:val="22"/>
                <w:szCs w:val="22"/>
                <w:highlight w:val="none"/>
                <w:lang w:val="zh-CN" w:eastAsia="zh-CN" w:bidi="zh-CN"/>
              </w:rPr>
              <w:t xml:space="preserve">水性漆、</w:t>
            </w:r>
            <w:bookmarkStart w:id="23" w:name="OLE_LINK10"/>
            <w:r/>
            <w:bookmarkStart w:id="24" w:name="OLE_LINK9"/>
            <w:r>
              <w:rPr>
                <w:rFonts w:hint="eastAsia" w:ascii="宋体" w:hAnsi="宋体" w:eastAsia="宋体" w:cs="宋体"/>
                <w:color w:val="000000"/>
                <w:sz w:val="21"/>
                <w:szCs w:val="21"/>
                <w:highlight w:val="none"/>
                <w:lang w:val="en-US" w:eastAsia="zh-CN" w:bidi="ar"/>
              </w:rPr>
              <w:t xml:space="preserve">五金连接</w:t>
            </w:r>
            <w:bookmarkEnd w:id="23"/>
            <w:r/>
            <w:bookmarkEnd w:id="24"/>
            <w:r>
              <w:rPr>
                <w:rFonts w:hint="eastAsia" w:ascii="宋体" w:hAnsi="宋体" w:eastAsia="宋体" w:cs="宋体"/>
                <w:color w:val="000000"/>
                <w:sz w:val="21"/>
                <w:szCs w:val="21"/>
                <w:highlight w:val="none"/>
                <w:lang w:val="en-US" w:eastAsia="zh-CN" w:bidi="ar"/>
              </w:rPr>
              <w:t xml:space="preserve">件</w:t>
            </w:r>
            <w:r>
              <w:rPr>
                <w:rFonts w:hint="eastAsia" w:ascii="宋体" w:hAnsi="宋体" w:eastAsia="宋体" w:cs="宋体"/>
                <w:color w:val="000000"/>
                <w:sz w:val="22"/>
                <w:szCs w:val="22"/>
                <w:highlight w:val="none"/>
                <w:lang w:val="zh-CN" w:eastAsia="zh-CN" w:bidi="zh-CN"/>
              </w:rPr>
              <w:t xml:space="preserve">、</w:t>
            </w:r>
            <w:bookmarkStart w:id="25" w:name="OLE_LINK11"/>
            <w:r/>
            <w:bookmarkStart w:id="26" w:name="OLE_LINK13"/>
            <w:r>
              <w:rPr>
                <w:rFonts w:hint="eastAsia" w:ascii="宋体" w:hAnsi="宋体" w:eastAsia="宋体" w:cs="宋体"/>
                <w:bCs/>
                <w:color w:val="000000"/>
                <w:sz w:val="22"/>
                <w:szCs w:val="21"/>
                <w:highlight w:val="none"/>
                <w:lang w:val="zh-CN" w:eastAsia="zh-CN" w:bidi="zh-CN"/>
              </w:rPr>
              <w:t xml:space="preserve">脚轮</w:t>
            </w:r>
            <w:bookmarkEnd w:id="25"/>
            <w:r/>
            <w:bookmarkEnd w:id="26"/>
            <w:r>
              <w:rPr>
                <w:rFonts w:hint="eastAsia" w:ascii="宋体" w:hAnsi="宋体" w:eastAsia="宋体" w:cs="宋体"/>
                <w:bCs/>
                <w:color w:val="000000"/>
                <w:sz w:val="22"/>
                <w:szCs w:val="21"/>
                <w:highlight w:val="none"/>
                <w:lang w:val="zh-CN" w:eastAsia="zh-CN" w:bidi="zh-CN"/>
              </w:rPr>
              <w:t xml:space="preserve">。</w:t>
            </w:r>
            <w:r/>
          </w:p>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（1）每提供1个得1分，最多得</w:t>
            </w:r>
            <w:r>
              <w:rPr>
                <w:rFonts w:hint="eastAsia" w:ascii="宋体" w:hAnsi="宋体" w:eastAsia="宋体" w:cs="宋体"/>
                <w:color w:val="000000"/>
                <w:sz w:val="22"/>
                <w:szCs w:val="22"/>
                <w:highlight w:val="none"/>
                <w:lang w:val="en-US" w:eastAsia="zh-CN" w:bidi="zh-CN"/>
              </w:rPr>
              <w:t xml:space="preserve">6</w:t>
            </w:r>
            <w:r>
              <w:rPr>
                <w:rFonts w:hint="eastAsia" w:ascii="宋体" w:hAnsi="宋体" w:eastAsia="宋体" w:cs="宋体"/>
                <w:color w:val="000000"/>
                <w:sz w:val="22"/>
                <w:szCs w:val="22"/>
                <w:highlight w:val="none"/>
                <w:lang w:val="zh-CN" w:eastAsia="zh-CN" w:bidi="zh-CN"/>
              </w:rPr>
              <w:t xml:space="preserve">分；</w:t>
            </w:r>
            <w:r/>
          </w:p>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（2）所提供检测报告中“产品名称和检测内容”与评分细则规定不同时，应提供符合上述要求的内容（功能）说明及关键信息，否则不予认可。</w:t>
            </w:r>
            <w:r/>
          </w:p>
          <w:p>
            <w:pP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color w:val="000000"/>
                <w:sz w:val="22"/>
                <w:szCs w:val="22"/>
                <w:highlight w:val="none"/>
                <w:lang w:val="zh-CN" w:eastAsia="zh-CN" w:bidi="zh-CN"/>
              </w:rPr>
              <w:t xml:space="preserve">检测报告需体现清晰的检测报告封面、关键页彩色扫描件及“国家市场监督管理总局全国认证认可信息公共服务平台”（网址：</w:t>
            </w:r>
            <w:r>
              <w:rPr>
                <w:rFonts w:ascii="宋体" w:hAnsi="宋体" w:eastAsia="宋体" w:cs="宋体"/>
                <w:color w:val="000000"/>
                <w:sz w:val="22"/>
                <w:szCs w:val="22"/>
                <w:highlight w:val="none"/>
                <w:lang w:val="zh-CN" w:eastAsia="zh-CN" w:bidi="zh-CN"/>
              </w:rPr>
              <w:t xml:space="preserve"> http://cx.cnca.cn）查询截图</w:t>
            </w:r>
            <w:r>
              <w:rPr>
                <w:rFonts w:hint="eastAsia" w:ascii="宋体" w:hAnsi="宋体" w:eastAsia="宋体" w:cs="宋体"/>
                <w:color w:val="000000"/>
                <w:sz w:val="22"/>
                <w:szCs w:val="22"/>
                <w:highlight w:val="none"/>
                <w:lang w:val="zh-CN" w:eastAsia="zh-CN" w:bidi="zh-CN"/>
              </w:rPr>
              <w:t xml:space="preserve">。</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956"/>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4</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成品检测报告</w:t>
            </w:r>
            <w:r/>
          </w:p>
        </w:tc>
        <w:tc>
          <w:tcPr>
            <w:tcW w:w="6774" w:type="dxa"/>
            <w:vAlign w:val="top"/>
            <w:textDirection w:val="lrTb"/>
            <w:noWrap w:val="false"/>
          </w:tcPr>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投标人须提供2023年6月1日（以报告签发日期为准）以来具有CMA标志的第三方专业检验检测机构出具的抽样检验检测报告扫描，检验报告检测内容必须包含且满足以下评审要求，否则不得分。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1）行政办公桌：符合：GB/T3324-2024、GB28008-2024、GB18584-2024、GB/T10357.1-2024等标准。甲醛释放量&lt;0.003mg/m³，苯，甲苯，二甲苯均&lt;0.002mg/m³，桌类强度和耐久性：水平静载荷试验；垂直静载荷试验；水平耐久性试验；结构强度试验；垂直耐久性；垂直冲击试验；桌面挠度试验；跌落试验均符合要求。符合要求得2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2）工位办公桌:符合：GB/T3324-2024、GB/T3325-2024、GB/T35607-2024、GB18584-2024、GB28008-2024等标准。水平耐久性试验，垂直冲击试验均符合要求，垂直加载稳定性无倾翻，有害物质限量：可迁移有害元素-铅，镉，铬，汞，锑，钡，硒，砷均未检出。符合要求得2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3）行政大办公桌：符合：GB/T3324-2024、GB28008-2024、GB18584-2024、GB/T10357.1-2024等标准。甲醛释放量&lt;0.003mg/m³，苯，甲苯，二甲苯均&lt;0.002mg/m³，桌类强度和耐久性：水平静载荷试验；垂直静载荷试验；水平耐久性试验；结构强度试验；垂直耐久性；垂直冲击试验；桌面挠度试验；跌落试验均符合要求。符合要求得2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4）办公椅：符合：GB/T35607-2024、GB18584-2024、GB/T3325-2024、GB28008-2024等标准。外观：软、硬包件外表光滑，金属件外观，涂层和镀层，其他外观要求均符合要求，力学性能：座面冲击，扶手垂直向下静载荷，扶手水平静载荷，脚轮往复磨损，底座静载荷，椅背往复耐久性，倾斜机构均符合要求。阻燃性符合要求。有害物质限量：可迁移有害元素-铅，镉，铬，汞，锑，钡，硒，砷均未检出。符合要求得2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（1）每满足1项得2分，最多得8分；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（2）所提供检测报告中“产品名称和检测内容”与评分细则规定不同时，应提供符合上述要求的内容（功能）说明及关键信息，否则不予认可。</w:t>
            </w:r>
            <w:r/>
          </w:p>
          <w:p>
            <w:pP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en-US" w:eastAsia="zh-CN" w:bidi="zh-CN"/>
              </w:rPr>
              <w:t xml:space="preserve">检测报告需体现清晰的检测报告封面、关键页彩色扫描件及“国家市场监督管理总局全国认证认可信息公共服务平台”（网址：http://cx.cnca.cn）查询截图。</w:t>
            </w:r>
            <w:r>
              <w:rPr>
                <w:rFonts w:hint="eastAsia" w:ascii="宋体" w:hAnsi="宋体" w:eastAsia="宋体" w:cs="宋体"/>
                <w:color w:val="000000"/>
                <w:sz w:val="22"/>
                <w:szCs w:val="22"/>
                <w:highlight w:val="none"/>
                <w:lang w:val="zh-CN" w:eastAsia="zh-CN" w:bidi="zh-CN"/>
              </w:rPr>
              <w:t xml:space="preserve">公共服务平台”（网址：</w:t>
            </w:r>
            <w:r>
              <w:rPr>
                <w:rFonts w:ascii="宋体" w:hAnsi="宋体" w:eastAsia="宋体" w:cs="宋体"/>
                <w:color w:val="000000"/>
                <w:sz w:val="22"/>
                <w:szCs w:val="22"/>
                <w:highlight w:val="none"/>
                <w:lang w:val="zh-CN" w:eastAsia="zh-CN" w:bidi="zh-CN"/>
              </w:rPr>
              <w:t xml:space="preserve"> http://cx.cnca.cn）查询截图</w:t>
            </w:r>
            <w:r>
              <w:rPr>
                <w:rFonts w:hint="eastAsia" w:ascii="宋体" w:hAnsi="宋体" w:eastAsia="宋体" w:cs="宋体"/>
                <w:color w:val="000000"/>
                <w:sz w:val="22"/>
                <w:szCs w:val="22"/>
                <w:highlight w:val="none"/>
                <w:lang w:val="zh-CN" w:eastAsia="zh-CN" w:bidi="zh-CN"/>
              </w:rPr>
              <w:t xml:space="preserve">。</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8</w:t>
            </w:r>
            <w:r/>
          </w:p>
        </w:tc>
      </w:tr>
      <w:tr>
        <w:trPr>
          <w:jc w:val="center"/>
          <w:trHeight w:val="1124"/>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5</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样品展示</w:t>
            </w:r>
            <w:r/>
          </w:p>
        </w:tc>
        <w:tc>
          <w:tcPr>
            <w:tcW w:w="6774" w:type="dxa"/>
            <w:vAlign w:val="top"/>
            <w:textDirection w:val="lrTb"/>
            <w:noWrap w:val="false"/>
          </w:tcPr>
          <w:p>
            <w:pPr>
              <w:spacing w:line="378" w:lineRule="exact"/>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评委根据</w:t>
            </w:r>
            <w:r>
              <w:rPr>
                <w:rFonts w:hint="eastAsia" w:ascii="宋体" w:hAnsi="宋体" w:eastAsia="宋体" w:cs="宋体"/>
                <w:color w:val="000000"/>
                <w:sz w:val="22"/>
                <w:szCs w:val="22"/>
                <w:highlight w:val="none"/>
                <w:lang w:val="en-US" w:eastAsia="zh-CN" w:bidi="zh-CN"/>
              </w:rPr>
              <w:t xml:space="preserve">样品的</w:t>
            </w:r>
            <w:r>
              <w:rPr>
                <w:rFonts w:hint="eastAsia" w:ascii="宋体" w:hAnsi="宋体" w:eastAsia="宋体" w:cs="宋体"/>
                <w:color w:val="000000"/>
                <w:sz w:val="22"/>
                <w:szCs w:val="22"/>
                <w:highlight w:val="none"/>
                <w:lang w:val="zh-CN" w:eastAsia="zh-CN" w:bidi="zh-CN"/>
              </w:rPr>
              <w:t xml:space="preserve">外观、制作工艺、材质、功能、质量等的合理性、</w:t>
            </w:r>
            <w:r>
              <w:rPr>
                <w:rFonts w:ascii="宋体" w:hAnsi="宋体" w:eastAsia="宋体" w:cs="宋体"/>
                <w:color w:val="000000"/>
                <w:sz w:val="22"/>
                <w:szCs w:val="22"/>
                <w:highlight w:val="none"/>
                <w:lang w:val="zh-CN" w:eastAsia="zh-CN" w:bidi="zh-CN"/>
              </w:rPr>
              <w:t xml:space="preserve">安全性等方面综合进行打分。</w:t>
            </w:r>
            <w:r/>
          </w:p>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样品完全符合清单中的外观尺寸和材质描述，整体尺寸精准度高，且材料无异味，外观质感及边缘处理完善，表面平整度好，样品稳定、强度高，得</w:t>
            </w:r>
            <w:r>
              <w:rPr>
                <w:rFonts w:ascii="宋体" w:hAnsi="宋体" w:eastAsia="宋体" w:cs="宋体"/>
                <w:color w:val="000000"/>
                <w:sz w:val="22"/>
                <w:szCs w:val="22"/>
                <w:highlight w:val="none"/>
                <w:lang w:val="zh-CN" w:eastAsia="zh-CN" w:bidi="zh-CN"/>
              </w:rPr>
              <w:t xml:space="preserve">10分</w:t>
            </w:r>
            <w:r/>
          </w:p>
          <w:p>
            <w:pPr>
              <w:spacing w:line="288"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样品比较符合清单中的外观尺寸和材质描述，整体尺寸精准度较高，且材料基本无异味，外观质感及边缘处理基本完善，表面平整度基本符合要求，且样品基本稳定，得7分</w:t>
            </w:r>
            <w:r/>
          </w:p>
          <w:p>
            <w:pPr>
              <w:spacing w:line="288"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样品与清单中外观尺寸和材质描述不符，整体尺寸精准度一般，且材料有异味，外观质感及边缘处理有棱角，表面不平整，样品不稳定，得4分。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color w:val="000000"/>
                <w:sz w:val="22"/>
                <w:szCs w:val="22"/>
                <w:highlight w:val="none"/>
                <w:lang w:val="zh-CN" w:eastAsia="zh-CN" w:bidi="zh-CN"/>
              </w:rPr>
              <w:t xml:space="preserve">投标人提供的样品不全或不符合本项目评审要求的不得分；未在截止时间前及规定地点提交样品的不得分。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10</w:t>
            </w:r>
            <w:r/>
          </w:p>
        </w:tc>
      </w:tr>
      <w:tr>
        <w:trPr>
          <w:jc w:val="center"/>
          <w:trHeight w:val="1405"/>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业绩</w:t>
            </w:r>
            <w:r/>
          </w:p>
        </w:tc>
        <w:tc>
          <w:tcPr>
            <w:tcW w:w="6774" w:type="dxa"/>
            <w:vAlign w:val="top"/>
            <w:textDirection w:val="lrTb"/>
            <w:noWrap w:val="false"/>
          </w:tcPr>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根据投标人提供的自2023年5月1日（含）以来实施过的类似项目业绩（合同内容须包含本次采购相关的办公桌或办公椅或会议桌或会议椅），有1个得2分，满分6分（以合同签订日期为准，提供合同复印件并加盖公章。</w:t>
            </w:r>
            <w:r>
              <w:rPr>
                <w:rFonts w:hint="eastAsia" w:ascii="宋体" w:hAnsi="宋体" w:eastAsia="宋体" w:cs="宋体"/>
                <w:color w:val="000000"/>
                <w:sz w:val="22"/>
                <w:szCs w:val="21"/>
                <w:highlight w:val="none"/>
                <w:lang w:val="zh-CN" w:eastAsia="zh-CN" w:bidi="zh-CN"/>
              </w:rPr>
              <w:t xml:space="preserve">合同页须清晰可见相应内容，</w:t>
            </w:r>
            <w:r>
              <w:rPr>
                <w:rFonts w:hint="eastAsia" w:ascii="宋体" w:hAnsi="宋体" w:eastAsia="宋体" w:cs="宋体"/>
                <w:color w:val="000000"/>
                <w:sz w:val="22"/>
                <w:szCs w:val="21"/>
                <w:highlight w:val="none"/>
                <w:lang w:val="en-US" w:eastAsia="zh-CN" w:bidi="zh-CN"/>
              </w:rPr>
              <w:t xml:space="preserve">否则视为未提供</w:t>
            </w:r>
            <w:r>
              <w:rPr>
                <w:rFonts w:hint="eastAsia" w:ascii="宋体" w:hAnsi="宋体" w:eastAsia="宋体" w:cs="宋体"/>
                <w:bCs/>
                <w:color w:val="000000"/>
                <w:sz w:val="22"/>
                <w:szCs w:val="21"/>
                <w:highlight w:val="none"/>
                <w:lang w:val="en-US" w:eastAsia="zh-CN" w:bidi="zh-CN"/>
              </w:rPr>
              <w:t xml:space="preserve">）。</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2748"/>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7</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产品履约能力1</w:t>
            </w:r>
            <w:r/>
          </w:p>
        </w:tc>
        <w:tc>
          <w:tcPr>
            <w:tcW w:w="6774" w:type="dxa"/>
            <w:vAlign w:val="top"/>
            <w:textDirection w:val="lrTb"/>
            <w:noWrap w:val="false"/>
          </w:tcPr>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投标人提供有利于产品工艺技术水平的生产、自检测设备，至少需包括：高端斜边封边机、全自动直线激光封边机、全自动后上料电子开料锯、全自动智能数控多排钻、全自动数控折弯机、光纤激光切割机、数控裁板锯、电脑式单柱桌上型拉力试验机、办公椅脚轮寿命试验机、全自动破裂强度试验机，每提供一项得0.5分，本项最高得3分。</w:t>
            </w:r>
            <w:r/>
          </w:p>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注：投标文件中提供上述设备实景照片、设备发票复印件加盖投标人公章，设备购买方为投标人或所投货物制造商，不符合不得分。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3</w:t>
            </w:r>
            <w:r/>
          </w:p>
        </w:tc>
      </w:tr>
      <w:tr>
        <w:trPr>
          <w:jc w:val="center"/>
          <w:trHeight w:val="1656"/>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8</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产品履约能力2</w:t>
            </w:r>
            <w:r/>
          </w:p>
        </w:tc>
        <w:tc>
          <w:tcPr>
            <w:tcW w:w="6774" w:type="dxa"/>
            <w:vAlign w:val="top"/>
            <w:textDirection w:val="lrTb"/>
            <w:noWrap w:val="false"/>
          </w:tcPr>
          <w:p>
            <w:pPr>
              <w:widowControl/>
              <w:rPr>
                <w:rFonts w:ascii="宋体" w:hAnsi="宋体" w:eastAsia="宋体" w:cs="宋体"/>
                <w:bCs/>
                <w:strike/>
                <w:color w:val="000000"/>
                <w:sz w:val="22"/>
                <w:szCs w:val="21"/>
                <w:highlight w:val="none"/>
                <w:lang w:val="en-US" w:eastAsia="zh-CN" w:bidi="zh-CN"/>
              </w:rPr>
            </w:pPr>
            <w:r>
              <w:rPr>
                <w:rFonts w:hint="eastAsia" w:ascii="宋体" w:hAnsi="宋体" w:eastAsia="宋体" w:cs="宋体"/>
                <w:color w:val="000000"/>
                <w:sz w:val="21"/>
                <w:szCs w:val="21"/>
                <w:highlight w:val="none"/>
                <w:lang w:val="zh-CN" w:eastAsia="zh-CN" w:bidi="zh-CN"/>
              </w:rPr>
              <w:t xml:space="preserve">提供</w:t>
            </w:r>
            <w:r>
              <w:rPr>
                <w:rFonts w:hint="eastAsia" w:ascii="宋体" w:hAnsi="宋体" w:eastAsia="宋体" w:cs="宋体"/>
                <w:color w:val="000000"/>
                <w:sz w:val="21"/>
                <w:szCs w:val="21"/>
                <w:highlight w:val="none"/>
                <w:lang w:val="en-US" w:eastAsia="zh-CN" w:bidi="zh-CN"/>
              </w:rPr>
              <w:t xml:space="preserve">所投产品制造商</w:t>
            </w:r>
            <w:r>
              <w:rPr>
                <w:rFonts w:hint="eastAsia" w:ascii="宋体" w:hAnsi="宋体" w:eastAsia="宋体" w:cs="宋体"/>
                <w:color w:val="000000"/>
                <w:sz w:val="21"/>
                <w:szCs w:val="21"/>
                <w:highlight w:val="none"/>
                <w:lang w:val="zh-CN" w:eastAsia="zh-CN" w:bidi="zh-CN"/>
              </w:rPr>
              <w:t xml:space="preserve">有效期内的</w:t>
            </w:r>
            <w:r>
              <w:rPr>
                <w:rFonts w:hint="eastAsia" w:ascii="宋体" w:hAnsi="宋体" w:eastAsia="宋体" w:cs="宋体"/>
                <w:color w:val="000000"/>
                <w:sz w:val="21"/>
                <w:szCs w:val="21"/>
                <w:highlight w:val="none"/>
                <w:lang w:val="en-US" w:eastAsia="zh-CN" w:bidi="zh-CN"/>
              </w:rPr>
              <w:t xml:space="preserve">家具产品有害物质限量认证证书，</w:t>
            </w:r>
            <w:r>
              <w:rPr>
                <w:rFonts w:hint="eastAsia" w:ascii="宋体" w:hAnsi="宋体" w:eastAsia="宋体" w:cs="宋体"/>
                <w:color w:val="000000"/>
                <w:sz w:val="21"/>
                <w:szCs w:val="21"/>
                <w:highlight w:val="none"/>
                <w:lang w:val="zh-CN" w:eastAsia="zh-CN" w:bidi="zh-CN"/>
              </w:rPr>
              <w:t xml:space="preserve">得</w:t>
            </w:r>
            <w:r>
              <w:rPr>
                <w:rFonts w:hint="eastAsia" w:ascii="宋体" w:hAnsi="宋体" w:eastAsia="宋体" w:cs="宋体"/>
                <w:color w:val="000000"/>
                <w:sz w:val="21"/>
                <w:szCs w:val="21"/>
                <w:highlight w:val="none"/>
                <w:lang w:val="en-US" w:eastAsia="zh-CN" w:bidi="zh-CN"/>
              </w:rPr>
              <w:t xml:space="preserve">1</w:t>
            </w:r>
            <w:r>
              <w:rPr>
                <w:rFonts w:hint="eastAsia" w:ascii="宋体" w:hAnsi="宋体" w:eastAsia="宋体" w:cs="宋体"/>
                <w:color w:val="000000"/>
                <w:sz w:val="21"/>
                <w:szCs w:val="21"/>
                <w:highlight w:val="none"/>
                <w:lang w:val="zh-CN" w:eastAsia="zh-CN" w:bidi="zh-CN"/>
              </w:rPr>
              <w:t xml:space="preserve">分</w:t>
            </w:r>
            <w:r>
              <w:rPr>
                <w:rFonts w:hint="eastAsia" w:ascii="宋体" w:hAnsi="宋体" w:eastAsia="宋体" w:cs="宋体"/>
                <w:color w:val="000000"/>
                <w:sz w:val="21"/>
                <w:szCs w:val="21"/>
                <w:highlight w:val="none"/>
                <w:lang w:val="en-US" w:eastAsia="zh-CN" w:bidi="zh-CN"/>
              </w:rPr>
              <w:t xml:space="preserve">。</w:t>
            </w:r>
            <w:r/>
          </w:p>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评审依据：投标文件中提供有效期内的相关证书原件的扫描件及全国认证认可信息公共服务平台网址：</w:t>
            </w:r>
            <w:r>
              <w:rPr>
                <w:color w:val="000000"/>
                <w:highlight w:val="none"/>
              </w:rPr>
              <w:fldChar w:fldCharType="begin"/>
            </w:r>
            <w:r>
              <w:rPr>
                <w:rFonts w:ascii="宋体" w:hAnsi="宋体" w:eastAsia="宋体" w:cs="宋体"/>
                <w:color w:val="000000"/>
                <w:sz w:val="22"/>
                <w:szCs w:val="22"/>
                <w:highlight w:val="none"/>
                <w:lang w:val="zh-CN" w:eastAsia="zh-CN" w:bidi="zh-CN"/>
              </w:rPr>
              <w:instrText xml:space="preserve"> HYPERLINK "http://cx.cnca.cn/" </w:instrText>
            </w:r>
            <w:r>
              <w:rPr>
                <w:color w:val="000000"/>
                <w:highlight w:val="none"/>
              </w:rPr>
              <w:fldChar w:fldCharType="separate"/>
            </w:r>
            <w:r>
              <w:rPr>
                <w:rFonts w:hint="eastAsia" w:ascii="宋体" w:hAnsi="宋体" w:eastAsia="宋体" w:cs="宋体"/>
                <w:bCs/>
                <w:color w:val="000000"/>
                <w:sz w:val="22"/>
                <w:szCs w:val="21"/>
                <w:highlight w:val="none"/>
                <w:lang w:val="en-US" w:eastAsia="zh-CN" w:bidi="zh-CN"/>
              </w:rPr>
              <w:t xml:space="preserve">http://cx.cnca.cn/</w:t>
            </w:r>
            <w:r>
              <w:rPr>
                <w:rFonts w:hint="eastAsia"/>
                <w:bCs/>
                <w:color w:val="000000"/>
                <w:szCs w:val="21"/>
                <w:highlight w:val="none"/>
                <w:lang w:val="en-US"/>
              </w:rPr>
              <w:fldChar w:fldCharType="end"/>
            </w:r>
            <w:r>
              <w:rPr>
                <w:rFonts w:hint="eastAsia" w:ascii="宋体" w:hAnsi="宋体" w:eastAsia="宋体" w:cs="宋体"/>
                <w:bCs/>
                <w:color w:val="000000"/>
                <w:sz w:val="22"/>
                <w:szCs w:val="21"/>
                <w:highlight w:val="none"/>
                <w:lang w:val="en-US" w:eastAsia="zh-CN" w:bidi="zh-CN"/>
              </w:rPr>
              <w:t xml:space="preserve">查询截图并加盖投标人公章证佐证，未提供或提供不全或不符合的不得分。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p>
        </w:tc>
      </w:tr>
      <w:tr>
        <w:trPr>
          <w:jc w:val="center"/>
          <w:trHeight w:val="81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9</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生产实施方案</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评标委员会根据供应商提供的生产实施方案（包含但不限于项目生产、供货方案内容等）进行综合评分：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生产实施方案内容完整详实，供货方案符合项目要求，全面可行的，得6分；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生产实施方案内容较为详实，供货方案较符合项目要求，较为可行的，得4分；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生产实施方案内容有所欠缺，供货方案与项目要求一般符合，不太完善的，得2分；</w:t>
            </w:r>
            <w:r/>
          </w:p>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81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10</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质量保证方案</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评标委员会根据供应商提供的关于本项目的质量保证方案（包括但不限于质量控制目标、质量保证措施等）进行综合评分：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（1）方案内容完整规范，质量控制目标明确，质量保证措施科学合理的，得6分；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（2）方案内容较完整规范，质量控制目标较为明确，质量保证措施较科学合理的，得4分；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（3）方案内容不太完整，质量控制目标一般，质量保证措施合理性一般的，得2分；</w:t>
            </w:r>
            <w:r/>
          </w:p>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81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11</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售后承诺和服务方案</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评标委员会根据供应商提供的售后承诺和服务方案（包括但不限于售后服务承诺及售后服务方案）进行综合评分：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方案清晰合理、可行性高，售后承诺完全符合项目需求的，得6分；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方案基本合理、可行性较高，售后承诺较为符合项目需求的，得4分；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方案不太完整、可行性一般，售后承诺基本能符合项目需求的，得2分；</w:t>
            </w:r>
            <w:r/>
          </w:p>
          <w:p>
            <w:pP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81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12</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质保期</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免费质保期在最低5年的基础之上，每增加1年得1分，最高得2分。（须提供承诺书</w:t>
            </w:r>
            <w:r>
              <w:rPr>
                <w:rFonts w:hint="eastAsia" w:ascii="宋体" w:hAnsi="宋体" w:eastAsia="宋体" w:cs="宋体"/>
                <w:color w:val="000000"/>
                <w:sz w:val="22"/>
                <w:szCs w:val="21"/>
                <w:highlight w:val="none"/>
                <w:lang w:val="zh-CN" w:eastAsia="zh-CN" w:bidi="zh-CN"/>
              </w:rPr>
              <w:t xml:space="preserve">并加盖公章</w:t>
            </w:r>
            <w:r>
              <w:rPr>
                <w:rFonts w:hint="eastAsia" w:ascii="宋体" w:hAnsi="宋体" w:eastAsia="宋体" w:cs="宋体"/>
                <w:bCs/>
                <w:color w:val="000000"/>
                <w:sz w:val="22"/>
                <w:szCs w:val="21"/>
                <w:highlight w:val="none"/>
                <w:lang w:val="en-US" w:eastAsia="zh-CN" w:bidi="zh-CN"/>
              </w:rPr>
              <w:t xml:space="preserve">）</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2</w:t>
            </w:r>
            <w:r/>
          </w:p>
        </w:tc>
      </w:tr>
      <w:tr>
        <w:trPr>
          <w:jc w:val="center"/>
          <w:trHeight w:val="1123"/>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13</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节能环保</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zh-CN"/>
              </w:rPr>
            </w:pPr>
            <w:r>
              <w:rPr>
                <w:rFonts w:ascii="宋体" w:hAnsi="宋体" w:eastAsia="宋体" w:cs="宋体"/>
                <w:bCs/>
                <w:color w:val="000000"/>
                <w:sz w:val="22"/>
                <w:szCs w:val="21"/>
                <w:highlight w:val="none"/>
                <w:lang w:val="en-US" w:eastAsia="zh-CN" w:bidi="zh-CN"/>
              </w:rPr>
              <w:t xml:space="preserve">1、投标产品属于财政部、国家发改委公布的“节能产品品目清单”范围内的，投标人提供国家确定的认证机构出具的、处于有效期之内的该节能产品认证证书复印件的，得</w:t>
            </w:r>
            <w:r>
              <w:rPr>
                <w:rFonts w:hint="eastAsia" w:ascii="宋体" w:hAnsi="宋体" w:eastAsia="宋体" w:cs="宋体"/>
                <w:bCs/>
                <w:color w:val="000000"/>
                <w:sz w:val="22"/>
                <w:szCs w:val="21"/>
                <w:highlight w:val="none"/>
                <w:lang w:val="en-US" w:eastAsia="zh-CN" w:bidi="zh-CN"/>
              </w:rPr>
              <w:t xml:space="preserve">0.5</w:t>
            </w:r>
            <w:r>
              <w:rPr>
                <w:rFonts w:ascii="宋体" w:hAnsi="宋体" w:eastAsia="宋体" w:cs="宋体"/>
                <w:bCs/>
                <w:color w:val="000000"/>
                <w:sz w:val="22"/>
                <w:szCs w:val="21"/>
                <w:highlight w:val="none"/>
                <w:lang w:val="en-US" w:eastAsia="zh-CN" w:bidi="zh-CN"/>
              </w:rPr>
              <w:t xml:space="preserve">分。如投标产品均属于政府强制采购节能产品品目清单范围内，本项不得分。</w:t>
            </w:r>
            <w:r/>
          </w:p>
          <w:p>
            <w:pPr>
              <w:spacing w:line="288" w:lineRule="auto"/>
              <w:widowControl w:val="off"/>
              <w:rPr>
                <w:rFonts w:ascii="宋体" w:hAnsi="宋体" w:eastAsia="宋体" w:cs="宋体"/>
                <w:bCs/>
                <w:color w:val="000000"/>
                <w:sz w:val="22"/>
                <w:szCs w:val="21"/>
                <w:highlight w:val="none"/>
                <w:lang w:val="en-US" w:eastAsia="zh-CN" w:bidi="zh-CN"/>
              </w:rPr>
            </w:pPr>
            <w:r>
              <w:rPr>
                <w:rFonts w:ascii="宋体" w:hAnsi="宋体" w:eastAsia="宋体" w:cs="宋体"/>
                <w:bCs/>
                <w:color w:val="000000"/>
                <w:sz w:val="22"/>
                <w:szCs w:val="21"/>
                <w:highlight w:val="none"/>
                <w:lang w:val="en-US" w:eastAsia="zh-CN" w:bidi="zh-CN"/>
              </w:rPr>
              <w:t xml:space="preserve">2、投标产品属于财政部、生态环境部公布的“环境标志产品品目清单”范围内的，投标人提供国家确定的认证机构出具的、处于有效期内的该投标产品环境标志产品认证证书复印件的得 </w:t>
            </w:r>
            <w:r>
              <w:rPr>
                <w:rFonts w:hint="eastAsia" w:ascii="宋体" w:hAnsi="宋体" w:eastAsia="宋体" w:cs="宋体"/>
                <w:bCs/>
                <w:color w:val="000000"/>
                <w:sz w:val="22"/>
                <w:szCs w:val="21"/>
                <w:highlight w:val="none"/>
                <w:lang w:val="en-US" w:eastAsia="zh-CN" w:bidi="zh-CN"/>
              </w:rPr>
              <w:t xml:space="preserve">0.5</w:t>
            </w:r>
            <w:r>
              <w:rPr>
                <w:rFonts w:ascii="宋体" w:hAnsi="宋体" w:eastAsia="宋体" w:cs="宋体"/>
                <w:bCs/>
                <w:color w:val="000000"/>
                <w:sz w:val="22"/>
                <w:szCs w:val="21"/>
                <w:highlight w:val="none"/>
                <w:lang w:val="en-US" w:eastAsia="zh-CN" w:bidi="zh-CN"/>
              </w:rPr>
              <w:t xml:space="preserve">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p>
        </w:tc>
      </w:tr>
    </w:tbl>
    <w:p>
      <w:pPr>
        <w:rPr>
          <w:rStyle w:val="1031"/>
          <w:rFonts w:ascii="宋体" w:hAnsi="宋体" w:cs="宋体"/>
          <w:b/>
          <w:color w:val="000000"/>
          <w:szCs w:val="21"/>
          <w:highlight w:val="none"/>
          <w:lang w:bidi="ar"/>
        </w:rPr>
      </w:pPr>
      <w:r>
        <w:rPr>
          <w:rFonts w:ascii="宋体" w:hAnsi="宋体" w:cs="宋体"/>
          <w:b/>
          <w:color w:val="000000"/>
          <w:szCs w:val="21"/>
          <w:highlight w:val="none"/>
          <w:lang w:bidi="ar"/>
        </w:rPr>
      </w:r>
      <w:r/>
    </w:p>
    <w:p>
      <w:pPr>
        <w:rPr>
          <w:b/>
          <w:color w:val="000000"/>
          <w:highlight w:val="none"/>
        </w:rPr>
      </w:pPr>
      <w:r>
        <w:rPr>
          <w:rStyle w:val="1031"/>
          <w:rFonts w:hint="eastAsia" w:ascii="宋体" w:hAnsi="宋体" w:cs="宋体"/>
          <w:b/>
          <w:color w:val="000000"/>
          <w:szCs w:val="21"/>
          <w:highlight w:val="none"/>
          <w:lang w:bidi="ar"/>
        </w:rPr>
        <w:t xml:space="preserve">说明：</w:t>
      </w:r>
      <w:r/>
    </w:p>
    <w:p>
      <w:pPr>
        <w:ind w:firstLine="442"/>
        <w:spacing w:line="360" w:lineRule="auto"/>
        <w:rPr>
          <w:b/>
          <w:bCs/>
          <w:color w:val="000000"/>
          <w:szCs w:val="21"/>
          <w:highlight w:val="none"/>
        </w:rPr>
      </w:pPr>
      <w:r>
        <w:rPr>
          <w:rFonts w:hint="eastAsia"/>
          <w:b/>
          <w:bCs/>
          <w:color w:val="000000"/>
          <w:szCs w:val="21"/>
          <w:highlight w:val="none"/>
          <w:lang w:bidi="ar"/>
        </w:rPr>
        <w:t xml:space="preserve">1、小微企业的价格扣除</w:t>
      </w:r>
      <w:r/>
    </w:p>
    <w:p>
      <w:pPr>
        <w:ind w:firstLine="440"/>
        <w:spacing w:line="360" w:lineRule="auto"/>
        <w:rPr>
          <w:color w:val="000000"/>
          <w:szCs w:val="21"/>
          <w:highlight w:val="none"/>
        </w:rPr>
      </w:pPr>
      <w:r>
        <w:rPr>
          <w:rFonts w:hint="eastAsia"/>
          <w:color w:val="000000"/>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000000"/>
          <w:szCs w:val="21"/>
          <w:highlight w:val="none"/>
        </w:rPr>
      </w:pPr>
      <w:r>
        <w:rPr>
          <w:rFonts w:hint="eastAsia"/>
          <w:color w:val="000000"/>
          <w:szCs w:val="21"/>
          <w:highlight w:val="none"/>
          <w:lang w:bidi="ar"/>
        </w:rPr>
        <w:t xml:space="preserve">（2）对于非专门面向中小企业的</w:t>
      </w:r>
      <w:r>
        <w:rPr>
          <w:rFonts w:hint="eastAsia"/>
          <w:bCs/>
          <w:color w:val="000000"/>
          <w:szCs w:val="21"/>
          <w:highlight w:val="none"/>
          <w:lang w:bidi="ar"/>
        </w:rPr>
        <w:t xml:space="preserve">货物</w:t>
      </w:r>
      <w:r>
        <w:rPr>
          <w:rFonts w:hint="eastAsia"/>
          <w:color w:val="000000"/>
          <w:szCs w:val="21"/>
          <w:highlight w:val="none"/>
          <w:lang w:bidi="ar"/>
        </w:rPr>
        <w:t xml:space="preserve">采购项目</w:t>
      </w:r>
      <w:r>
        <w:rPr>
          <w:rFonts w:hint="eastAsia"/>
          <w:bCs/>
          <w:color w:val="000000"/>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000000"/>
          <w:highlight w:val="none"/>
        </w:rPr>
      </w:pPr>
      <w:r>
        <w:rPr>
          <w:rStyle w:val="1031"/>
          <w:rFonts w:hint="eastAsia" w:ascii="宋体" w:hAnsi="宋体" w:cs="宋体"/>
          <w:color w:val="000000"/>
          <w:szCs w:val="21"/>
          <w:highlight w:val="none"/>
          <w:lang w:bidi="ar"/>
        </w:rPr>
        <w:t xml:space="preserve">（3）供应商需按照采购文件的要求提供相应的《中小企业声明函》。 </w:t>
      </w:r>
      <w:r/>
    </w:p>
    <w:p>
      <w:pPr>
        <w:ind w:firstLine="440"/>
        <w:spacing w:line="360" w:lineRule="auto"/>
        <w:rPr>
          <w:color w:val="000000"/>
          <w:highlight w:val="none"/>
        </w:rPr>
      </w:pPr>
      <w:r>
        <w:rPr>
          <w:rStyle w:val="1031"/>
          <w:rFonts w:hint="eastAsia" w:ascii="宋体" w:hAnsi="宋体" w:cs="宋体"/>
          <w:color w:val="000000"/>
          <w:szCs w:val="21"/>
          <w:highlight w:val="none"/>
          <w:lang w:bidi="ar"/>
        </w:rPr>
        <w:t xml:space="preserve">（4）企业标准请参照《关于印发中小企业划型标准规定的通知》（工信部联企业[2011]300</w:t>
      </w:r>
      <w:r>
        <w:rPr>
          <w:rStyle w:val="1031"/>
          <w:color w:val="000000"/>
          <w:szCs w:val="21"/>
          <w:highlight w:val="none"/>
          <w:lang w:bidi="ar"/>
        </w:rPr>
        <w:t xml:space="preserve"> </w:t>
      </w:r>
      <w:r>
        <w:rPr>
          <w:rStyle w:val="1031"/>
          <w:rFonts w:hint="eastAsia" w:ascii="宋体" w:hAnsi="宋体" w:cs="宋体"/>
          <w:color w:val="000000"/>
          <w:szCs w:val="21"/>
          <w:highlight w:val="none"/>
          <w:lang w:bidi="ar"/>
        </w:rPr>
        <w:t xml:space="preserve">号）文件规定自行填写。 </w:t>
      </w:r>
      <w:r/>
    </w:p>
    <w:p>
      <w:pPr>
        <w:ind w:firstLine="421"/>
        <w:spacing w:line="360" w:lineRule="auto"/>
        <w:rPr>
          <w:b/>
          <w:color w:val="000000"/>
          <w:szCs w:val="21"/>
          <w:highlight w:val="none"/>
        </w:rPr>
      </w:pPr>
      <w:r>
        <w:rPr>
          <w:rFonts w:hint="eastAsia"/>
          <w:b/>
          <w:color w:val="000000"/>
          <w:szCs w:val="21"/>
          <w:highlight w:val="none"/>
          <w:lang w:bidi="ar"/>
        </w:rPr>
        <w:t xml:space="preserve">2、监狱和戒毒企业的价格扣除</w:t>
      </w:r>
      <w:r/>
    </w:p>
    <w:p>
      <w:pPr>
        <w:ind w:firstLine="440"/>
        <w:spacing w:line="360" w:lineRule="auto"/>
        <w:rPr>
          <w:color w:val="000000"/>
          <w:szCs w:val="21"/>
          <w:highlight w:val="none"/>
        </w:rPr>
      </w:pPr>
      <w:r>
        <w:rPr>
          <w:rFonts w:hint="eastAsia"/>
          <w:color w:val="000000"/>
          <w:szCs w:val="21"/>
          <w:highlight w:val="none"/>
          <w:lang w:bidi="ar"/>
        </w:rPr>
        <w:t xml:space="preserve">（1）本项目对监狱和戒毒企业（简称监狱企业），给予报价10%的价格扣除，用扣除后的价格参与评审。</w:t>
      </w:r>
      <w:r/>
    </w:p>
    <w:p>
      <w:pPr>
        <w:ind w:firstLine="440"/>
        <w:spacing w:line="360" w:lineRule="auto"/>
        <w:rPr>
          <w:color w:val="000000"/>
          <w:szCs w:val="21"/>
          <w:highlight w:val="none"/>
        </w:rPr>
      </w:pPr>
      <w:r>
        <w:rPr>
          <w:rFonts w:hint="eastAsia"/>
          <w:color w:val="000000"/>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000000"/>
          <w:szCs w:val="21"/>
          <w:highlight w:val="none"/>
        </w:rPr>
      </w:pPr>
      <w:r>
        <w:rPr>
          <w:rFonts w:hint="eastAsia"/>
          <w:color w:val="000000"/>
          <w:szCs w:val="21"/>
          <w:highlight w:val="none"/>
          <w:lang w:bidi="ar"/>
        </w:rPr>
        <w:t xml:space="preserve">（3）监狱企业标准请参照《关于政府采购支持监狱企业发展有关问题的通知》（财库〔2014〕68号）。</w:t>
      </w:r>
      <w:r/>
    </w:p>
    <w:p>
      <w:pPr>
        <w:ind w:firstLine="442"/>
        <w:spacing w:line="360" w:lineRule="auto"/>
        <w:rPr>
          <w:b/>
          <w:bCs/>
          <w:color w:val="000000"/>
          <w:szCs w:val="21"/>
          <w:highlight w:val="none"/>
        </w:rPr>
      </w:pPr>
      <w:r>
        <w:rPr>
          <w:rFonts w:hint="eastAsia"/>
          <w:b/>
          <w:bCs/>
          <w:color w:val="000000"/>
          <w:szCs w:val="21"/>
          <w:highlight w:val="none"/>
          <w:lang w:bidi="ar"/>
        </w:rPr>
        <w:t xml:space="preserve">3、残疾人福利性单位的价格扣除</w:t>
      </w:r>
      <w:r/>
    </w:p>
    <w:p>
      <w:pPr>
        <w:ind w:firstLine="440"/>
        <w:spacing w:line="360" w:lineRule="auto"/>
        <w:rPr>
          <w:color w:val="000000"/>
          <w:szCs w:val="21"/>
          <w:highlight w:val="none"/>
        </w:rPr>
      </w:pPr>
      <w:r>
        <w:rPr>
          <w:rFonts w:hint="eastAsia"/>
          <w:color w:val="000000"/>
          <w:szCs w:val="21"/>
          <w:highlight w:val="none"/>
          <w:lang w:bidi="ar"/>
        </w:rPr>
        <w:t xml:space="preserve">（1）本项目对残疾人福利性单位，给予报价10%的价格扣除，用扣除后的价格参与评审。</w:t>
      </w:r>
      <w:r/>
    </w:p>
    <w:p>
      <w:pPr>
        <w:ind w:firstLine="440"/>
        <w:spacing w:line="360" w:lineRule="auto"/>
        <w:rPr>
          <w:color w:val="000000"/>
          <w:szCs w:val="21"/>
          <w:highlight w:val="none"/>
        </w:rPr>
      </w:pPr>
      <w:r>
        <w:rPr>
          <w:rFonts w:hint="eastAsia"/>
          <w:color w:val="000000"/>
          <w:szCs w:val="21"/>
          <w:highlight w:val="none"/>
          <w:lang w:bidi="ar"/>
        </w:rPr>
        <w:t xml:space="preserve">（2）残疾人福利单位需按照采购文件的要求提供《残疾人福利性单位声明函》。</w:t>
      </w:r>
      <w:r/>
    </w:p>
    <w:p>
      <w:pPr>
        <w:ind w:firstLine="440"/>
        <w:spacing w:line="360" w:lineRule="auto"/>
        <w:rPr>
          <w:color w:val="000000"/>
          <w:szCs w:val="21"/>
          <w:highlight w:val="none"/>
        </w:rPr>
      </w:pPr>
      <w:r>
        <w:rPr>
          <w:rFonts w:hint="eastAsia"/>
          <w:color w:val="000000"/>
          <w:szCs w:val="21"/>
          <w:highlight w:val="none"/>
          <w:lang w:bidi="ar"/>
        </w:rPr>
        <w:t xml:space="preserve">（3）残疾人福利单位标准请参照《关于促进残疾人就业政府采购政策的通知》（财库〔2017〕141号）。</w:t>
      </w:r>
      <w:r/>
    </w:p>
    <w:p>
      <w:pPr>
        <w:ind w:firstLine="442"/>
        <w:spacing w:line="360" w:lineRule="auto"/>
        <w:rPr>
          <w:b/>
          <w:bCs/>
          <w:color w:val="000000"/>
          <w:szCs w:val="21"/>
          <w:highlight w:val="none"/>
        </w:rPr>
      </w:pPr>
      <w:r>
        <w:rPr>
          <w:rFonts w:hint="eastAsia"/>
          <w:b/>
          <w:bCs/>
          <w:color w:val="000000"/>
          <w:szCs w:val="21"/>
          <w:highlight w:val="none"/>
          <w:lang w:bidi="ar"/>
        </w:rPr>
        <w:t xml:space="preserve">4、监狱企业、残疾人福利性单位属于小微企业的，不重复享受政策。</w:t>
      </w:r>
      <w:r/>
    </w:p>
    <w:p>
      <w:pPr>
        <w:ind w:firstLine="442"/>
        <w:spacing w:line="360" w:lineRule="auto"/>
        <w:rPr>
          <w:b/>
          <w:color w:val="000000"/>
          <w:szCs w:val="21"/>
          <w:highlight w:val="none"/>
          <w:lang w:bidi="ar"/>
        </w:rPr>
      </w:pPr>
      <w:r>
        <w:rPr>
          <w:b/>
          <w:color w:val="000000"/>
          <w:szCs w:val="21"/>
          <w:highlight w:val="none"/>
          <w:lang w:bidi="ar"/>
        </w:rPr>
        <w:t xml:space="preserve">5</w:t>
      </w:r>
      <w:r>
        <w:rPr>
          <w:rFonts w:hint="eastAsia"/>
          <w:b/>
          <w:color w:val="000000"/>
          <w:szCs w:val="21"/>
          <w:highlight w:val="none"/>
          <w:lang w:bidi="ar"/>
        </w:rPr>
        <w:t xml:space="preserve">、采购本国产品的支持政策</w:t>
      </w:r>
      <w:r/>
    </w:p>
    <w:p>
      <w:pPr>
        <w:ind w:firstLine="440"/>
        <w:spacing w:line="360" w:lineRule="auto"/>
        <w:rPr>
          <w:color w:val="000000"/>
          <w:szCs w:val="21"/>
          <w:highlight w:val="none"/>
          <w:lang w:bidi="ar"/>
        </w:rPr>
      </w:pPr>
      <w:r>
        <w:rPr>
          <w:rFonts w:hint="eastAsia"/>
          <w:color w:val="000000"/>
          <w:szCs w:val="21"/>
          <w:highlight w:val="none"/>
          <w:lang w:bidi="ar"/>
        </w:rPr>
        <w:t xml:space="preserve">（1）</w:t>
      </w:r>
      <w:r>
        <w:rPr>
          <w:color w:val="000000"/>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000000"/>
          <w:szCs w:val="21"/>
          <w:highlight w:val="none"/>
          <w:lang w:bidi="ar"/>
        </w:rPr>
      </w:pPr>
      <w:r>
        <w:rPr>
          <w:rFonts w:hint="eastAsia"/>
          <w:color w:val="000000"/>
          <w:szCs w:val="21"/>
          <w:highlight w:val="none"/>
          <w:lang w:bidi="ar"/>
        </w:rPr>
        <w:t xml:space="preserve">（2）</w:t>
      </w:r>
      <w:r>
        <w:rPr>
          <w:color w:val="000000"/>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000000"/>
          <w:szCs w:val="21"/>
          <w:highlight w:val="none"/>
          <w:lang w:bidi="ar"/>
        </w:rPr>
      </w:pPr>
      <w:r>
        <w:rPr>
          <w:rFonts w:hint="eastAsia"/>
          <w:color w:val="000000"/>
          <w:szCs w:val="21"/>
          <w:highlight w:val="none"/>
          <w:lang w:bidi="ar"/>
        </w:rPr>
        <w:t xml:space="preserve">（3）</w:t>
      </w:r>
      <w:r>
        <w:rPr>
          <w:color w:val="000000"/>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000000"/>
          <w:szCs w:val="21"/>
          <w:highlight w:val="none"/>
          <w:lang w:bidi="ar"/>
        </w:rPr>
      </w:pPr>
      <w:r>
        <w:rPr>
          <w:rFonts w:hint="eastAsia"/>
          <w:color w:val="000000"/>
          <w:szCs w:val="21"/>
          <w:highlight w:val="none"/>
          <w:lang w:bidi="ar"/>
        </w:rPr>
        <w:t xml:space="preserve">（4）</w:t>
      </w:r>
      <w:r>
        <w:rPr>
          <w:color w:val="000000"/>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000000"/>
          <w:szCs w:val="21"/>
          <w:highlight w:val="none"/>
        </w:rPr>
      </w:pPr>
      <w:r>
        <w:rPr>
          <w:rFonts w:hint="eastAsia"/>
          <w:color w:val="000000"/>
          <w:szCs w:val="21"/>
          <w:highlight w:val="none"/>
          <w:lang w:bidi="ar"/>
        </w:rPr>
        <w:t xml:space="preserve">（5）</w:t>
      </w:r>
      <w:r>
        <w:rPr>
          <w:color w:val="000000"/>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b/>
          <w:color w:val="000000"/>
          <w:highlight w:val="none"/>
        </w:rPr>
      </w:pPr>
      <w:r>
        <w:rPr>
          <w:rStyle w:val="1031"/>
          <w:rFonts w:hint="eastAsia" w:ascii="宋体" w:hAnsi="宋体" w:cs="宋体"/>
          <w:b/>
          <w:bCs/>
          <w:color w:val="000000"/>
          <w:szCs w:val="21"/>
          <w:highlight w:val="none"/>
          <w:lang w:val="en-US" w:bidi="ar"/>
        </w:rPr>
        <w:t xml:space="preserve">6</w:t>
      </w:r>
      <w:r>
        <w:rPr>
          <w:rStyle w:val="1031"/>
          <w:rFonts w:hint="eastAsia" w:ascii="宋体" w:hAnsi="宋体" w:cs="宋体"/>
          <w:b/>
          <w:bCs/>
          <w:color w:val="000000"/>
          <w:szCs w:val="21"/>
          <w:highlight w:val="none"/>
          <w:lang w:bidi="ar"/>
        </w:rPr>
        <w:t xml:space="preserve">、所有认证、证明和业绩除上表要求外均须提供有效的证明材料复印件加盖公章。</w:t>
      </w:r>
      <w:r/>
    </w:p>
    <w:p>
      <w:pPr>
        <w:contextualSpacing/>
        <w:jc w:val="center"/>
        <w:spacing w:line="360" w:lineRule="auto"/>
        <w:rPr>
          <w:rFonts w:ascii="黑体" w:eastAsia="黑体"/>
          <w:b/>
          <w:color w:val="000000"/>
          <w:sz w:val="36"/>
          <w:highlight w:val="none"/>
        </w:rPr>
      </w:pPr>
      <w:r>
        <w:rPr>
          <w:rFonts w:hint="eastAsia" w:ascii="黑体" w:eastAsia="黑体"/>
          <w:b/>
          <w:color w:val="000000"/>
          <w:sz w:val="36"/>
          <w:highlight w:val="none"/>
        </w:rPr>
        <w:br w:type="page" w:clear="all"/>
      </w:r>
      <w:r>
        <w:rPr>
          <w:rFonts w:hint="eastAsia" w:ascii="黑体" w:eastAsia="黑体"/>
          <w:b/>
          <w:color w:val="000000"/>
          <w:sz w:val="36"/>
          <w:highlight w:val="none"/>
        </w:rPr>
        <w:t xml:space="preserve">第四章 招标项目的技术规格、要求和数量等</w:t>
      </w:r>
      <w:bookmarkEnd w:id="20"/>
      <w:r/>
      <w:r/>
    </w:p>
    <w:p>
      <w:pPr>
        <w:spacing w:line="360" w:lineRule="auto"/>
        <w:rPr>
          <w:b/>
          <w:bCs/>
          <w:color w:val="000000"/>
          <w:sz w:val="28"/>
          <w:szCs w:val="28"/>
          <w:highlight w:val="none"/>
        </w:rPr>
      </w:pPr>
      <w:r/>
      <w:bookmarkStart w:id="27" w:name="_Toc17931"/>
      <w:r>
        <w:rPr>
          <w:rFonts w:hint="eastAsia"/>
          <w:b/>
          <w:bCs/>
          <w:color w:val="000000"/>
          <w:sz w:val="28"/>
          <w:szCs w:val="28"/>
          <w:highlight w:val="none"/>
        </w:rPr>
        <w:t xml:space="preserve">一、项目基本信息</w:t>
      </w:r>
      <w:r/>
    </w:p>
    <w:p>
      <w:pPr>
        <w:spacing w:line="360" w:lineRule="auto"/>
        <w:rPr>
          <w:bCs/>
          <w:color w:val="000000"/>
          <w:szCs w:val="21"/>
          <w:highlight w:val="none"/>
        </w:rPr>
      </w:pPr>
      <w:r>
        <w:rPr>
          <w:rFonts w:hint="eastAsia"/>
          <w:bCs/>
          <w:color w:val="000000"/>
          <w:szCs w:val="21"/>
          <w:highlight w:val="none"/>
        </w:rPr>
        <w:t xml:space="preserve">1、</w:t>
      </w:r>
      <w:r>
        <w:rPr>
          <w:bCs/>
          <w:color w:val="000000"/>
          <w:szCs w:val="21"/>
          <w:highlight w:val="none"/>
        </w:rPr>
        <w:t xml:space="preserve">预算金额：</w:t>
      </w:r>
      <w:r>
        <w:rPr>
          <w:rFonts w:hint="eastAsia"/>
          <w:bCs/>
          <w:color w:val="000000"/>
          <w:szCs w:val="21"/>
          <w:highlight w:val="none"/>
        </w:rPr>
        <w:t xml:space="preserve">1</w:t>
      </w:r>
      <w:r>
        <w:rPr>
          <w:rFonts w:hint="eastAsia"/>
          <w:bCs/>
          <w:color w:val="000000"/>
          <w:szCs w:val="21"/>
          <w:highlight w:val="none"/>
          <w:lang w:val="en-US"/>
        </w:rPr>
        <w:t xml:space="preserve">6</w:t>
      </w:r>
      <w:r>
        <w:rPr>
          <w:rFonts w:hint="eastAsia"/>
          <w:bCs/>
          <w:color w:val="000000"/>
          <w:szCs w:val="21"/>
          <w:highlight w:val="none"/>
        </w:rPr>
        <w:t xml:space="preserve">0万元人民币</w:t>
      </w:r>
      <w:r/>
    </w:p>
    <w:p>
      <w:pPr>
        <w:spacing w:line="360" w:lineRule="auto"/>
        <w:rPr>
          <w:bCs/>
          <w:color w:val="000000"/>
          <w:szCs w:val="21"/>
          <w:highlight w:val="none"/>
        </w:rPr>
      </w:pPr>
      <w:r>
        <w:rPr>
          <w:rFonts w:hint="eastAsia"/>
          <w:bCs/>
          <w:color w:val="000000"/>
          <w:szCs w:val="21"/>
          <w:highlight w:val="none"/>
        </w:rPr>
        <w:t xml:space="preserve">2、</w:t>
      </w:r>
      <w:r>
        <w:rPr>
          <w:bCs/>
          <w:color w:val="000000"/>
          <w:szCs w:val="21"/>
          <w:highlight w:val="none"/>
        </w:rPr>
        <w:t xml:space="preserve">采购</w:t>
      </w:r>
      <w:r>
        <w:rPr>
          <w:rFonts w:hint="eastAsia"/>
          <w:bCs/>
          <w:color w:val="000000"/>
          <w:szCs w:val="21"/>
          <w:highlight w:val="none"/>
        </w:rPr>
        <w:t xml:space="preserve">清单</w:t>
      </w:r>
      <w:r>
        <w:rPr>
          <w:bCs/>
          <w:color w:val="000000"/>
          <w:szCs w:val="21"/>
          <w:highlight w:val="none"/>
        </w:rPr>
        <w:t xml:space="preserve">：</w:t>
      </w:r>
      <w:r>
        <w:rPr>
          <w:rFonts w:hint="eastAsia"/>
          <w:bCs/>
          <w:color w:val="000000"/>
          <w:szCs w:val="21"/>
          <w:highlight w:val="none"/>
        </w:rPr>
        <w:t xml:space="preserve"> </w:t>
      </w:r>
      <w:r/>
    </w:p>
    <w:tbl>
      <w:tblPr>
        <w:tblStyle w:val="763"/>
        <w:tblW w:w="5000" w:type="pct"/>
        <w:tblInd w:w="-104" w:type="dxa"/>
        <w:tblLayout w:type="autofit"/>
        <w:tblCellMar>
          <w:left w:w="108" w:type="dxa"/>
          <w:top w:w="0" w:type="dxa"/>
          <w:right w:w="108" w:type="dxa"/>
          <w:bottom w:w="0" w:type="dxa"/>
        </w:tblCellMar>
        <w:tblLook w:val="04A0" w:firstRow="1" w:lastRow="0" w:firstColumn="1" w:lastColumn="0" w:noHBand="0" w:noVBand="1"/>
      </w:tblPr>
      <w:tblGrid>
        <w:gridCol w:w="704"/>
        <w:gridCol w:w="3213"/>
        <w:gridCol w:w="537"/>
        <w:gridCol w:w="4492"/>
      </w:tblGrid>
      <w:tr>
        <w:trPr>
          <w:trHeight w:val="567"/>
        </w:trPr>
        <w:tc>
          <w:tcPr>
            <w:tcBorders>
              <w:top w:val="single" w:color="000000" w:sz="4" w:space="0"/>
              <w:left w:val="single" w:color="000000" w:sz="8" w:space="0"/>
              <w:bottom w:val="single" w:color="000000" w:sz="4" w:space="0"/>
              <w:right w:val="single" w:color="000000" w:sz="4" w:space="0"/>
            </w:tcBorders>
            <w:tcW w:w="704"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3213"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产品名称</w:t>
            </w:r>
            <w:r/>
          </w:p>
        </w:tc>
        <w:tc>
          <w:tcPr>
            <w:tcBorders>
              <w:top w:val="single" w:color="000000" w:sz="4" w:space="0"/>
              <w:left w:val="none" w:color="000000" w:sz="4" w:space="0"/>
              <w:bottom w:val="single" w:color="000000" w:sz="4" w:space="0"/>
              <w:right w:val="single" w:color="000000" w:sz="4" w:space="0"/>
            </w:tcBorders>
            <w:tcW w:w="537"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br w:type="textWrapping" w:clear="all"/>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br w:type="textWrapping" w:clear="all"/>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E-6</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班前椅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固定会议桌规格1</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会议椅1</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行政大办公桌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皮质办公椅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皮质班前椅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定制文件柜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组</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茶水柜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组</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班前椅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E-4创业中心</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1-5F家具清单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65</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65</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固定会议桌规格2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会议椅1</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C-1公共实验楼</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C-3公共实验楼</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C-4公共实验楼</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四门密码文件柜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1-2、5F家具清单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bl>
    <w:p>
      <w:pPr>
        <w:keepLines/>
        <w:keepNext/>
        <w:spacing w:before="156" w:after="156" w:line="360" w:lineRule="auto"/>
        <w:rPr>
          <w:b/>
          <w:bCs/>
          <w:color w:val="000000"/>
          <w:sz w:val="28"/>
          <w:szCs w:val="28"/>
          <w:highlight w:val="none"/>
        </w:rPr>
        <w:sectPr>
          <w:footnotePr/>
          <w:endnotePr/>
          <w:type w:val="nextPage"/>
          <w:pgSz w:w="11906" w:h="16838" w:orient="portrait"/>
          <w:pgMar w:top="1440" w:right="1588" w:bottom="1440" w:left="1588" w:header="851" w:footer="992" w:gutter="0"/>
          <w:cols w:num="1" w:sep="0" w:space="1701" w:equalWidth="1"/>
          <w:docGrid w:linePitch="360"/>
        </w:sectPr>
        <w:outlineLvl w:val="2"/>
      </w:pPr>
      <w:r>
        <w:rPr>
          <w:b/>
          <w:bCs/>
          <w:color w:val="000000"/>
          <w:sz w:val="28"/>
          <w:szCs w:val="28"/>
          <w:highlight w:val="none"/>
        </w:rPr>
      </w:r>
      <w:r/>
    </w:p>
    <w:p>
      <w:pPr>
        <w:keepLines/>
        <w:keepNext/>
        <w:spacing w:before="156" w:after="156" w:line="360" w:lineRule="auto"/>
        <w:rPr>
          <w:b/>
          <w:bCs/>
          <w:color w:val="000000"/>
          <w:szCs w:val="21"/>
          <w:highlight w:val="none"/>
        </w:rPr>
        <w:outlineLvl w:val="2"/>
      </w:pPr>
      <w:r>
        <w:rPr>
          <w:rFonts w:hint="eastAsia"/>
          <w:b/>
          <w:bCs/>
          <w:color w:val="000000"/>
          <w:sz w:val="28"/>
          <w:szCs w:val="28"/>
          <w:highlight w:val="none"/>
        </w:rPr>
        <w:t xml:space="preserve">二、技术参数及总体要求</w:t>
      </w:r>
      <w:r/>
    </w:p>
    <w:tbl>
      <w:tblPr>
        <w:tblStyle w:val="763"/>
        <w:tblW w:w="13931" w:type="dxa"/>
        <w:tblInd w:w="-11" w:type="dxa"/>
        <w:tblLayout w:type="autofit"/>
        <w:tblCellMar>
          <w:left w:w="108" w:type="dxa"/>
          <w:top w:w="0" w:type="dxa"/>
          <w:right w:w="108" w:type="dxa"/>
          <w:bottom w:w="0" w:type="dxa"/>
        </w:tblCellMar>
        <w:tblLook w:val="04A0" w:firstRow="1" w:lastRow="0" w:firstColumn="1" w:lastColumn="0" w:noHBand="0" w:noVBand="1"/>
      </w:tblPr>
      <w:tblGrid>
        <w:gridCol w:w="924"/>
        <w:gridCol w:w="2526"/>
        <w:gridCol w:w="2126"/>
        <w:gridCol w:w="5048"/>
        <w:gridCol w:w="3307"/>
      </w:tblGrid>
      <w:tr>
        <w:trPr>
          <w:trHeight w:val="880"/>
        </w:trPr>
        <w:tc>
          <w:tcPr>
            <w:tcBorders>
              <w:top w:val="single" w:color="000000" w:sz="4" w:space="0"/>
              <w:left w:val="single" w:color="000000" w:sz="8" w:space="0"/>
              <w:bottom w:val="single" w:color="000000" w:sz="4" w:space="0"/>
              <w:right w:val="single" w:color="000000" w:sz="4" w:space="0"/>
            </w:tcBorders>
            <w:tcW w:w="1012"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参考图例</w: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行政办公桌（核心产品）</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1600*1600*750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板材：采用</w:t>
            </w:r>
            <w:bookmarkStart w:id="28" w:name="OLE_LINK7"/>
            <w:r/>
            <w:bookmarkStart w:id="29" w:name="OLE_LINK8"/>
            <w:r>
              <w:rPr>
                <w:rFonts w:hint="eastAsia" w:ascii="宋体" w:hAnsi="宋体" w:eastAsia="宋体" w:cs="宋体"/>
                <w:b/>
                <w:bCs/>
                <w:color w:val="000000"/>
                <w:sz w:val="21"/>
                <w:szCs w:val="21"/>
                <w:highlight w:val="none"/>
                <w:lang w:val="en-US" w:eastAsia="zh-CN" w:bidi="ar"/>
              </w:rPr>
              <w:t xml:space="preserve">三聚氰胺防火饰面刨花板</w:t>
            </w:r>
            <w:bookmarkEnd w:id="28"/>
            <w:r/>
            <w:bookmarkEnd w:id="29"/>
            <w:r>
              <w:rPr>
                <w:rFonts w:hint="eastAsia" w:ascii="宋体" w:hAnsi="宋体" w:eastAsia="宋体" w:cs="宋体"/>
                <w:color w:val="000000"/>
                <w:sz w:val="21"/>
                <w:szCs w:val="21"/>
                <w:highlight w:val="none"/>
                <w:lang w:val="en-US" w:eastAsia="zh-CN" w:bidi="ar"/>
              </w:rPr>
              <w:t xml:space="preserve">，甲醛释放量达到E0环保标准；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封边</w:t>
            </w:r>
            <w:r>
              <w:rPr>
                <w:rFonts w:hint="eastAsia" w:ascii="宋体" w:hAnsi="宋体" w:eastAsia="宋体" w:cs="宋体"/>
                <w:color w:val="000000"/>
                <w:sz w:val="21"/>
                <w:szCs w:val="21"/>
                <w:highlight w:val="none"/>
                <w:lang w:val="en-US" w:eastAsia="zh-CN" w:bidi="ar"/>
              </w:rPr>
              <w:t xml:space="preserve">：2mm厚同色封边条封边，环保热熔胶；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桌脚：“八”字型钢脚，</w:t>
            </w:r>
            <w:r>
              <w:rPr>
                <w:rFonts w:hint="eastAsia" w:ascii="宋体" w:hAnsi="宋体" w:eastAsia="宋体" w:cs="宋体"/>
                <w:b/>
                <w:bCs/>
                <w:color w:val="000000"/>
                <w:sz w:val="21"/>
                <w:szCs w:val="21"/>
                <w:highlight w:val="none"/>
                <w:lang w:val="en-US" w:eastAsia="zh-CN" w:bidi="ar"/>
              </w:rPr>
              <w:t xml:space="preserve">一级冷轧钢管</w:t>
            </w:r>
            <w:r>
              <w:rPr>
                <w:rFonts w:hint="eastAsia" w:ascii="宋体" w:hAnsi="宋体" w:eastAsia="宋体" w:cs="宋体"/>
                <w:color w:val="000000"/>
                <w:sz w:val="21"/>
                <w:szCs w:val="21"/>
                <w:highlight w:val="none"/>
                <w:lang w:val="en-US" w:eastAsia="zh-CN" w:bidi="ar"/>
              </w:rPr>
              <w:t xml:space="preserve">，表面处理静电喷涂处理；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五金件：</w:t>
            </w:r>
            <w:r>
              <w:rPr>
                <w:rFonts w:hint="eastAsia" w:ascii="宋体" w:hAnsi="宋体" w:eastAsia="宋体" w:cs="宋体"/>
                <w:b/>
                <w:bCs/>
                <w:color w:val="000000"/>
                <w:sz w:val="21"/>
                <w:szCs w:val="21"/>
                <w:highlight w:val="none"/>
                <w:lang w:val="en-US" w:eastAsia="zh-CN" w:bidi="ar"/>
              </w:rPr>
              <w:t xml:space="preserve">五金连接件</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配置：主桌+侧柜+前挡板，台面配翻盖板。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81150" cy="86614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rcRect l="0" t="4156" r="0" b="4156"/>
                              <a:stretch/>
                            </pic:blipFill>
                            <pic:spPr bwMode="auto">
                              <a:xfrm>
                                <a:off x="0" y="0"/>
                                <a:ext cx="1581455" cy="866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4.5pt;height:68.2pt;mso-wrap-distance-left:0.0pt;mso-wrap-distance-top:0.0pt;mso-wrap-distance-right:0.0pt;mso-wrap-distance-bottom:0.0pt;" stroked="f">
                      <v:path textboxrect="0,0,0,0"/>
                      <v:imagedata r:id="rId15"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办公椅</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700*630*1090-1185</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.头枕：灰色尼龙加纤维头枕支架，可升降6CM，</w:t>
            </w:r>
            <w:bookmarkStart w:id="30" w:name="OLE_LINK3"/>
            <w:r/>
            <w:bookmarkStart w:id="31" w:name="OLE_LINK6"/>
            <w:r>
              <w:rPr>
                <w:rFonts w:hint="eastAsia" w:ascii="宋体" w:hAnsi="宋体" w:eastAsia="宋体" w:cs="宋体"/>
                <w:color w:val="000000"/>
                <w:sz w:val="21"/>
                <w:szCs w:val="21"/>
                <w:highlight w:val="none"/>
                <w:lang w:val="en-US" w:eastAsia="zh-CN" w:bidi="ar"/>
              </w:rPr>
              <w:t xml:space="preserve">特网面料</w:t>
            </w:r>
            <w:bookmarkEnd w:id="30"/>
            <w:r/>
            <w:bookmarkEnd w:id="31"/>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背框：灰色尼龙加纤维头枕背框，带升降腰靠，扪尼龙特网；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4.坐垫：50密度PU</w:t>
            </w:r>
            <w:r>
              <w:rPr>
                <w:rFonts w:hint="eastAsia" w:ascii="宋体" w:hAnsi="宋体" w:eastAsia="宋体" w:cs="宋体"/>
                <w:b/>
                <w:bCs/>
                <w:color w:val="000000"/>
                <w:sz w:val="21"/>
                <w:szCs w:val="21"/>
                <w:highlight w:val="none"/>
                <w:lang w:val="en-US" w:eastAsia="zh-CN" w:bidi="ar"/>
              </w:rPr>
              <w:t xml:space="preserve">定型海绵</w:t>
            </w:r>
            <w:r>
              <w:rPr>
                <w:rFonts w:hint="eastAsia" w:ascii="宋体" w:hAnsi="宋体" w:eastAsia="宋体" w:cs="宋体"/>
                <w:color w:val="000000"/>
                <w:sz w:val="21"/>
                <w:szCs w:val="21"/>
                <w:highlight w:val="none"/>
                <w:lang w:val="en-US" w:eastAsia="zh-CN" w:bidi="ar"/>
              </w:rPr>
              <w:t xml:space="preserve">，带装饰坐壳；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气杆：85沉40电镀三级气压棒；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8.轮子：∮60黑色PU</w:t>
            </w:r>
            <w:r>
              <w:rPr>
                <w:rFonts w:hint="eastAsia" w:ascii="宋体" w:hAnsi="宋体" w:eastAsia="宋体" w:cs="宋体"/>
                <w:b/>
                <w:bCs/>
                <w:color w:val="000000"/>
                <w:sz w:val="21"/>
                <w:szCs w:val="21"/>
                <w:highlight w:val="none"/>
                <w:lang w:val="en-US" w:eastAsia="zh-CN" w:bidi="ar"/>
              </w:rPr>
              <w:t xml:space="preserve">脚轮</w:t>
            </w:r>
            <w:r>
              <w:rPr>
                <w:rFonts w:hint="eastAsia" w:ascii="宋体" w:hAnsi="宋体" w:eastAsia="宋体" w:cs="宋体"/>
                <w:color w:val="000000"/>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704975" cy="128587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1704975"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4.2pt;height:101.2pt;mso-wrap-distance-left:0.0pt;mso-wrap-distance-top:0.0pt;mso-wrap-distance-right:0.0pt;mso-wrap-distance-bottom:0.0pt;" stroked="f">
                      <v:path textboxrect="0,0,0,0"/>
                      <v:imagedata r:id="rId16"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班前椅</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680*600*990-1085</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1.背框：灰色尼龙加纤维头枕背框，带升降软包腰靠，扪尼龙特网；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3.坐垫：50kg/m3密度PU定型海绵，带装饰坐壳；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5.气杆：85沉40优质黑漆三级气压棒；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7.轮子：∮60黑色PU脚轮。</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133475" cy="130492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7"/>
                              <a:stretch/>
                            </pic:blipFill>
                            <pic:spPr bwMode="auto">
                              <a:xfrm>
                                <a:off x="0" y="0"/>
                                <a:ext cx="113347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9.2pt;height:102.8pt;mso-wrap-distance-left:0.0pt;mso-wrap-distance-top:0.0pt;mso-wrap-distance-right:0.0pt;mso-wrap-distance-bottom:0.0pt;" stroked="f">
                      <v:path textboxrect="0,0,0,0"/>
                      <v:imagedata r:id="rId17"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文件柜</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900*450*1850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原生一代塑粉，拆装结构；主体裸板0.7mm优质冷轧板；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2.4位钢印编码折叠智慧管理锁，锁具连接杆采用纵向横向齿轮“行程”，稳固不掉杆；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3.对开铁门设计底部含可调节脚，阻尼铰链，内上二下一可调节层板；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4.钢制内嵌“一字”扣手，可更换颜色；</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5.12mm边框，“侧包顶”结构，顶部无焊接缝。</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790575" cy="1362075"/>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8"/>
                              <a:stretch/>
                            </pic:blipFill>
                            <pic:spPr bwMode="auto">
                              <a:xfrm>
                                <a:off x="0" y="0"/>
                                <a:ext cx="7905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2.2pt;height:107.2pt;mso-wrap-distance-left:0.0pt;mso-wrap-distance-top:0.0pt;mso-wrap-distance-right:0.0pt;mso-wrap-distance-bottom:0.0pt;" stroked="f">
                      <v:path textboxrect="0,0,0,0"/>
                      <v:imagedata r:id="rId18"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固定会议桌规格1</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5400*1600*750</w:t>
            </w:r>
            <w:r/>
          </w:p>
        </w:tc>
        <w:tc>
          <w:tcPr>
            <w:tcBorders>
              <w:top w:val="none" w:color="000000" w:sz="4" w:space="0"/>
              <w:left w:val="none" w:color="000000" w:sz="4" w:space="0"/>
              <w:bottom w:val="single" w:color="000000" w:sz="4" w:space="0"/>
              <w:right w:val="non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822450" cy="1150620"/>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9"/>
                              <a:stretch/>
                            </pic:blipFill>
                            <pic:spPr bwMode="auto">
                              <a:xfrm>
                                <a:off x="0" y="0"/>
                                <a:ext cx="1822526"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3.5pt;height:90.6pt;mso-wrap-distance-left:0.0pt;mso-wrap-distance-top:0.0pt;mso-wrap-distance-right:0.0pt;mso-wrap-distance-bottom:0.0pt;" stroked="f">
                      <v:path textboxrect="0,0,0,0"/>
                      <v:imagedata r:id="rId19" o:title=""/>
                    </v:shape>
                  </w:pict>
                </mc:Fallback>
              </mc:AlternateContent>
            </w:r>
            <w:r/>
          </w:p>
        </w:tc>
      </w:tr>
      <w:tr>
        <w:trPr>
          <w:trHeight w:val="2755"/>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固定会议桌规格2</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2800*1400*750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1.板材：采用三聚氰胺防火饰面刨花板，甲醛释放量达到E0环保标准；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color w:val="000000"/>
                <w:highlight w:val="none"/>
                <w:lang w:val="en-US" w:bidi="ar-SA"/>
              </w:rPr>
              <mc:AlternateContent>
                <mc:Choice Requires="wpg">
                  <w:drawing>
                    <wp:inline xmlns:wp="http://schemas.openxmlformats.org/drawingml/2006/wordprocessingDrawing" distT="0" distB="0" distL="0" distR="0">
                      <wp:extent cx="1822450" cy="1150620"/>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9"/>
                              <a:stretch/>
                            </pic:blipFill>
                            <pic:spPr bwMode="auto">
                              <a:xfrm>
                                <a:off x="0" y="0"/>
                                <a:ext cx="1822526"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3.5pt;height:90.6pt;mso-wrap-distance-left:0.0pt;mso-wrap-distance-top:0.0pt;mso-wrap-distance-right:0.0pt;mso-wrap-distance-bottom:0.0pt;" stroked="f">
                      <v:path textboxrect="0,0,0,0"/>
                      <v:imagedata r:id="rId19" o:title=""/>
                    </v:shape>
                  </w:pict>
                </mc:Fallback>
              </mc:AlternateContent>
            </w:r>
            <w:r/>
          </w:p>
        </w:tc>
      </w:tr>
      <w:tr>
        <w:trPr>
          <w:trHeight w:val="314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7</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会议椅</w:t>
            </w:r>
            <w:r>
              <w:rPr>
                <w:rStyle w:val="826"/>
                <w:rFonts w:hint="eastAsia" w:ascii="宋体" w:hAnsi="宋体" w:eastAsia="宋体" w:cs="宋体"/>
                <w:color w:val="000000"/>
                <w:sz w:val="21"/>
                <w:szCs w:val="21"/>
                <w:highlight w:val="none"/>
                <w:lang w:val="en-US" w:eastAsia="zh-CN" w:bidi="zh-CN"/>
              </w:rPr>
              <w:t xml:space="preserve">1</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680*600*990-1085</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背框：灰色尼龙加纤维头枕背框，带升降软包腰靠，扪尼龙特网；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3.坐垫：50密度PU定型海绵，带装饰坐壳；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气杆：85沉40优质黑漆三级气压棒；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7.轮子：∮60黑色PU脚轮。</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62100" cy="1790700"/>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0"/>
                              <a:stretch/>
                            </pic:blipFill>
                            <pic:spPr bwMode="auto">
                              <a:xfrm>
                                <a:off x="0" y="0"/>
                                <a:ext cx="1562100"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3.0pt;height:141.0pt;mso-wrap-distance-left:0.0pt;mso-wrap-distance-top:0.0pt;mso-wrap-distance-right:0.0pt;mso-wrap-distance-bottom:0.0pt;" stroked="f">
                      <v:path textboxrect="0,0,0,0"/>
                      <v:imagedata r:id="rId20"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8</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行政大办公桌</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2000*1800*750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.面材：胡桃木木皮，木皮厚度0.6mm；</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油漆：环保水性木器油漆；含前档板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4.五金件：优质五金连接件，阻尼铰链和三节导轨；</w:t>
            </w:r>
            <w:r/>
          </w:p>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办公桌总尺寸W2000*D1800*H750</w:t>
            </w:r>
            <w:r/>
          </w:p>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5.台面W1800*D900</w:t>
            </w:r>
            <w:r/>
          </w:p>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6.侧柜W1800*D550</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7.电源：单侧滑盖开合【2个国标电源、1NET网络、1个TYPE A(USB接口）、1个TYPE C】；开孔尺寸：270*72mm；</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color w:val="000000"/>
                <w:sz w:val="21"/>
                <w:szCs w:val="21"/>
                <w:highlight w:val="none"/>
                <w:lang w:val="en-US" w:bidi="ar-SA"/>
              </w:rPr>
              <mc:AlternateContent>
                <mc:Choice Requires="wpg">
                  <w:drawing>
                    <wp:inline xmlns:wp="http://schemas.openxmlformats.org/drawingml/2006/wordprocessingDrawing" distT="0" distB="0" distL="0" distR="0">
                      <wp:extent cx="1703070" cy="844550"/>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1"/>
                              <a:stretch/>
                            </pic:blipFill>
                            <pic:spPr bwMode="auto">
                              <a:xfrm>
                                <a:off x="0" y="0"/>
                                <a:ext cx="1703070" cy="8447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4.1pt;height:66.5pt;mso-wrap-distance-left:0.0pt;mso-wrap-distance-top:0.0pt;mso-wrap-distance-right:0.0pt;mso-wrap-distance-bottom:0.0pt;" stroked="f">
                      <v:path textboxrect="0,0,0,0"/>
                      <v:imagedata r:id="rId21" o:title=""/>
                    </v:shape>
                  </w:pict>
                </mc:Fallback>
              </mc:AlternateContent>
            </w:r>
            <w:r/>
          </w:p>
          <w:p>
            <w:pPr>
              <w:jc w:val="center"/>
              <w:widowControl/>
              <w:rPr>
                <w:rFonts w:ascii="宋体" w:hAnsi="宋体" w:eastAsia="宋体" w:cs="宋体"/>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120775" cy="643890"/>
                      <wp:effectExtent l="0" t="0" r="0" b="0"/>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2"/>
                              <a:stretch/>
                            </pic:blipFill>
                            <pic:spPr bwMode="auto">
                              <a:xfrm>
                                <a:off x="0" y="0"/>
                                <a:ext cx="1121283" cy="643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2pt;height:50.7pt;mso-wrap-distance-left:0.0pt;mso-wrap-distance-top:0.0pt;mso-wrap-distance-right:0.0pt;mso-wrap-distance-bottom:0.0pt;" stroked="f">
                      <v:path textboxrect="0,0,0,0"/>
                      <v:imagedata r:id="rId22" o:title=""/>
                    </v:shape>
                  </w:pict>
                </mc:Fallback>
              </mc:AlternateContent>
            </w:r>
            <w:r/>
          </w:p>
        </w:tc>
      </w:tr>
      <w:tr>
        <w:trPr>
          <w:trHeight w:val="296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9</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皮质办公椅</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740*700*1250-1320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1.牛皮饰面，曲木板采用多层热压成型E1级曲木分体板厚度15mm；                                                                   2.采用高密度切割海棉；                                                                                                                         3.扶手采用铝合金精抛布光</w:t>
            </w:r>
            <w:r>
              <w:rPr>
                <w:rFonts w:hint="eastAsia" w:ascii="宋体" w:hAnsi="宋体" w:eastAsia="宋体" w:cs="宋体"/>
                <w:color w:val="000000"/>
                <w:sz w:val="21"/>
                <w:szCs w:val="21"/>
                <w:highlight w:val="none"/>
                <w:lang w:val="en-US" w:eastAsia="zh-CN" w:bidi="ar"/>
              </w:rPr>
              <w:t xml:space="preserve">扶手加PU面盖；                                                                                               4.机构采用同步倾仰4档锁定底盘，倾仰舒适可在4个不同角度锁定；                                                    5.采用6公分行程电镀气杆，管壁厚度不低于2.5mm，内充高压氮气，纯度达到99.9%；                         </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6.椅脚采用铝合金精抛布光350mm，静压测试不低于1200KG；                                                            7.采用60mm PU静音滑轮，滑行顺畅、无噪音，不伤地板。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38250" cy="1704975"/>
                      <wp:effectExtent l="0" t="0" r="0" b="0"/>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3"/>
                              <a:stretch/>
                            </pic:blipFill>
                            <pic:spPr bwMode="auto">
                              <a:xfrm>
                                <a:off x="0" y="0"/>
                                <a:ext cx="1238250" cy="1704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7.5pt;height:134.2pt;mso-wrap-distance-left:0.0pt;mso-wrap-distance-top:0.0pt;mso-wrap-distance-right:0.0pt;mso-wrap-distance-bottom:0.0pt;" stroked="f">
                      <v:path textboxrect="0,0,0,0"/>
                      <v:imagedata r:id="rId23" o:title=""/>
                    </v:shape>
                  </w:pict>
                </mc:Fallback>
              </mc:AlternateContent>
            </w:r>
            <w:r/>
          </w:p>
        </w:tc>
      </w:tr>
      <w:tr>
        <w:trPr>
          <w:trHeight w:val="296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10</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皮质班前椅</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740*700*1190-1270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1.牛皮饰面，曲木板采用多层热压成型E1级曲木分体板厚度15mm；    </w:t>
            </w:r>
            <w:r>
              <w:rPr>
                <w:rFonts w:hint="eastAsia" w:ascii="宋体" w:hAnsi="宋体" w:eastAsia="宋体" w:cs="宋体"/>
                <w:color w:val="000000"/>
                <w:sz w:val="21"/>
                <w:szCs w:val="21"/>
                <w:highlight w:val="none"/>
                <w:lang w:val="en-US" w:eastAsia="zh-CN" w:bidi="ar"/>
              </w:rPr>
              <w:t xml:space="preserve">                                                                  2.采用高密度切割海棉；                                                                                                                         3.扶手采用铝合金精抛布光扶手加PU面盖；                                    </w:t>
            </w:r>
            <w:r>
              <w:rPr>
                <w:rFonts w:hint="eastAsia" w:ascii="宋体" w:hAnsi="宋体" w:eastAsia="宋体" w:cs="宋体"/>
                <w:color w:val="000000"/>
                <w:sz w:val="21"/>
                <w:szCs w:val="21"/>
                <w:highlight w:val="none"/>
                <w:lang w:val="en-US" w:eastAsia="zh-CN" w:bidi="ar"/>
              </w:rPr>
              <w:t xml:space="preserve">                                                           4.机构采用中置式底盘，一档锁定；                                                                                                           5.采用8公分行程电镀气杆，管壁厚度不低于2.5mm，内充高压氮气，纯度达到99.9%；                             </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6.椅脚采用高档电镀铁脚350mm，静压测试不低于1200KG；                                                                     7.采用60mm PU静音滑轮，滑行顺畅、无噪音，不伤地板。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38250" cy="1504950"/>
                      <wp:effectExtent l="0" t="0" r="0" b="0"/>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4"/>
                              <a:stretch/>
                            </pic:blipFill>
                            <pic:spPr bwMode="auto">
                              <a:xfrm>
                                <a:off x="0" y="0"/>
                                <a:ext cx="1238250"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7.5pt;height:118.5pt;mso-wrap-distance-left:0.0pt;mso-wrap-distance-top:0.0pt;mso-wrap-distance-right:0.0pt;mso-wrap-distance-bottom:0.0pt;" stroked="f">
                      <v:path textboxrect="0,0,0,0"/>
                      <v:imagedata r:id="rId24"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定制文件柜</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2400*400*2000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1.面材：胡桃木木皮；</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3.油漆：环保水性木器油漆；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4.五金件：五金连接件，阻尼铰链和三节导轨；</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24000" cy="1104900"/>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25"/>
                              <a:stretch/>
                            </pic:blipFill>
                            <pic:spPr bwMode="auto">
                              <a:xfrm>
                                <a:off x="0" y="0"/>
                                <a:ext cx="1524000"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0.0pt;height:87.0pt;mso-wrap-distance-left:0.0pt;mso-wrap-distance-top:0.0pt;mso-wrap-distance-right:0.0pt;mso-wrap-distance-bottom:0.0pt;" stroked="f">
                      <v:path textboxrect="0,0,0,0"/>
                      <v:imagedata r:id="rId25"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800*400*800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1.面材：胡桃木木皮；</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3.油漆：环保水性木器油漆；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4.五金件：五金连接件，阻尼铰链和三节导轨；</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57300" cy="1190625"/>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6"/>
                              <a:stretch/>
                            </pic:blipFill>
                            <pic:spPr bwMode="auto">
                              <a:xfrm>
                                <a:off x="0" y="0"/>
                                <a:ext cx="125730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9.0pt;height:93.8pt;mso-wrap-distance-left:0.0pt;mso-wrap-distance-top:0.0pt;mso-wrap-distance-right:0.0pt;mso-wrap-distance-bottom:0.0pt;" stroked="f">
                      <v:path textboxrect="0,0,0,0"/>
                      <v:imagedata r:id="rId26"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工位办公桌</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ff0000"/>
                <w:sz w:val="21"/>
                <w:szCs w:val="21"/>
                <w:highlight w:val="none"/>
                <w:lang w:val="en-US" w:eastAsia="zh-CN" w:bidi="ar"/>
              </w:rPr>
              <w:t xml:space="preserve">1600*1600*1200，桌面宽度600 </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框架结构：采用阳极氧化铝合金边框；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横向屏风：屏风框架厚度40mm，桌面中杆以下部分为钢板饰面；桌面中杆以上部分为仿布波音软片饰面或MFC板；桌板以上其余250mm部分为钢化玻璃；</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纵向屏风：桌面以下部分为钢板饰面；桌面以上部分为仿布波音软片饰面或MFC板；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4.线路及附件：屏风底部走线，配踢脚板。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widowControl/>
              <w:rPr>
                <w:rFonts w:ascii="宋体" w:hAnsi="宋体" w:eastAsia="宋体" w:cs="宋体"/>
                <w:b/>
                <w:bCs/>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797685" cy="1271270"/>
                      <wp:effectExtent l="0" t="0" r="0" b="0"/>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27"/>
                              <a:srcRect l="11272" t="18517" r="688" b="8932"/>
                              <a:stretch/>
                            </pic:blipFill>
                            <pic:spPr bwMode="auto">
                              <a:xfrm>
                                <a:off x="0" y="0"/>
                                <a:ext cx="1797685" cy="1271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41.5pt;height:100.1pt;mso-wrap-distance-left:0.0pt;mso-wrap-distance-top:0.0pt;mso-wrap-distance-right:0.0pt;mso-wrap-distance-bottom:0.0pt;" stroked="f">
                      <v:path textboxrect="0,0,0,0"/>
                      <v:imagedata r:id="rId27"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四门密码文件柜</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900*450*1850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1、原生一代塑粉，拆装结构；主体裸板0.7mm优质冷轧板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2、4位钢印编码折叠智慧管理锁，锁具连接杆采用纵向横向齿轮“行程”，稳固不掉杆；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3、对开四铁门设计底部含可调节脚，阻尼铰链，内二层可调节层板；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4、钢制内嵌“一字”扣手，可更换颜色；</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5、12mm边框，“侧包顶”结构，顶部无焊接缝。</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b/>
                <w:bCs/>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866775" cy="1362075"/>
                      <wp:effectExtent l="0" t="0" r="0" b="0"/>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28"/>
                              <a:stretch/>
                            </pic:blipFill>
                            <pic:spPr bwMode="auto">
                              <a:xfrm>
                                <a:off x="0" y="0"/>
                                <a:ext cx="8667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2pt;height:107.2pt;mso-wrap-distance-left:0.0pt;mso-wrap-distance-top:0.0pt;mso-wrap-distance-right:0.0pt;mso-wrap-distance-bottom:0.0pt;" stroked="f">
                      <v:path textboxrect="0,0,0,0"/>
                      <v:imagedata r:id="rId28" o:title=""/>
                    </v:shape>
                  </w:pict>
                </mc:Fallback>
              </mc:AlternateContent>
            </w:r>
            <w:r/>
          </w:p>
        </w:tc>
      </w:tr>
      <w:tr>
        <w:trPr>
          <w:trHeight w:val="232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活动会议桌</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1400*600*750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4.五金件：优质五金连接件；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819275" cy="1076325"/>
                      <wp:effectExtent l="0" t="0" r="0" b="0"/>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29"/>
                              <a:stretch/>
                            </pic:blipFill>
                            <pic:spPr bwMode="auto">
                              <a:xfrm>
                                <a:off x="0" y="0"/>
                                <a:ext cx="1819275"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43.2pt;height:84.8pt;mso-wrap-distance-left:0.0pt;mso-wrap-distance-top:0.0pt;mso-wrap-distance-right:0.0pt;mso-wrap-distance-bottom:0.0pt;" stroked="f">
                      <v:path textboxrect="0,0,0,0"/>
                      <v:imagedata r:id="rId29"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16</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会议椅2</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580*490*860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1.椅背采用内外框结合方式，外框采用高强度尼龙加纤维，内背采用弹性尼龙料，线条间隔≤6mm的横条纹设计，椅背可以倾仰≥8度。</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2.扶手本体可以上下调整，材料为尼龙加纤维，扶手下方采用铝合金件固定。扶手采用双板结构注塑成型，面板ABS结实不易刮花，主要支撑架采用铝合金压铸成型，铝合金抛光工艺加弯管烤漆工艺组合，铁管厚度2.0mm直径25mm，桌板承重≥45KG；</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3.座垫可拆换。采用双框结构可自由拆御，海绵采用高密度定型绵，主材料聚氨脂，发泡成型符合环保要求；</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4.椅脚为实心尼龙材料。椅前脚与座垫支撑架采用一体成型的结构。椅脚材质是尼龙加玻璃纤维采用前后脚组装方式，同时结合榫卯工艺，采用双榫卯结构使其承重≥180KG。</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5.网布采≤0.2mm线径，采用尼龙材质。</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6.椅子可横向收纳</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904875" cy="1352550"/>
                      <wp:effectExtent l="0" t="0" r="0" b="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0"/>
                              <a:stretch/>
                            </pic:blipFill>
                            <pic:spPr bwMode="auto">
                              <a:xfrm>
                                <a:off x="0" y="0"/>
                                <a:ext cx="904875"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1.2pt;height:106.5pt;mso-wrap-distance-left:0.0pt;mso-wrap-distance-top:0.0pt;mso-wrap-distance-right:0.0pt;mso-wrap-distance-bottom:0.0pt;" stroked="f">
                      <v:path textboxrect="0,0,0,0"/>
                      <v:imagedata r:id="rId30" o:title=""/>
                    </v:shape>
                  </w:pict>
                </mc:Fallback>
              </mc:AlternateContent>
            </w:r>
            <w:r/>
          </w:p>
        </w:tc>
      </w:tr>
    </w:tbl>
    <w:p>
      <w:pPr>
        <w:pStyle w:val="794"/>
        <w:ind w:left="0"/>
        <w:rPr>
          <w:color w:val="000000"/>
          <w:highlight w:val="none"/>
        </w:rPr>
        <w:sectPr>
          <w:footnotePr/>
          <w:endnotePr/>
          <w:type w:val="nextPage"/>
          <w:pgSz w:w="16838" w:h="11906" w:orient="landscape"/>
          <w:pgMar w:top="1588" w:right="1440" w:bottom="1588" w:left="1440" w:header="851" w:footer="992" w:gutter="0"/>
          <w:cols w:num="1" w:sep="0" w:space="1701" w:equalWidth="1"/>
          <w:docGrid w:linePitch="360"/>
        </w:sectPr>
      </w:pPr>
      <w:r>
        <w:rPr>
          <w:color w:val="000000"/>
          <w:highlight w:val="none"/>
        </w:rPr>
      </w:r>
      <w:r/>
    </w:p>
    <w:p>
      <w:pPr>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三、商务要求</w:t>
      </w:r>
      <w:r/>
    </w:p>
    <w:p>
      <w:pPr>
        <w:pStyle w:val="1038"/>
        <w:ind w:firstLine="420"/>
        <w:spacing w:line="360" w:lineRule="auto"/>
        <w:rPr>
          <w:rFonts w:hAnsi="宋体"/>
          <w:color w:val="000000"/>
          <w:sz w:val="24"/>
          <w:szCs w:val="24"/>
          <w:highlight w:val="none"/>
        </w:rPr>
      </w:pPr>
      <w:r>
        <w:rPr>
          <w:rFonts w:hint="eastAsia" w:hAnsi="宋体" w:cs="宋体"/>
          <w:color w:val="000000"/>
          <w:sz w:val="24"/>
          <w:szCs w:val="24"/>
          <w:highlight w:val="none"/>
        </w:rPr>
        <w:t xml:space="preserve">1.</w:t>
      </w:r>
      <w:r>
        <w:rPr>
          <w:rFonts w:hint="eastAsia" w:hAnsi="宋体"/>
          <w:color w:val="000000"/>
          <w:sz w:val="24"/>
          <w:szCs w:val="24"/>
          <w:highlight w:val="none"/>
        </w:rPr>
        <w:t xml:space="preserve">本项目不提供预付款，在合同规定的工期内，所送批量设备全部安装到位且通过甲方验收，由乙方提供家具合格检测报告(费用由乙方支付)，并且由甲方抽检两个安装办公桌椅的办公室进行室内空气质量检测（相关费用含在合同总价内，由供应商承担），验收合格甲方将支付合同总价的95%，自验收合格之日起满一年，且无质量问题，甲方将在一个月内无息支付余款。</w:t>
      </w:r>
      <w:r/>
    </w:p>
    <w:p>
      <w:pPr>
        <w:ind w:firstLine="420"/>
        <w:spacing w:line="360" w:lineRule="auto"/>
        <w:widowControl/>
        <w:rPr>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但一经发现桌椅存在环保、规格尺寸负偏离和其它质量问题，采购人可拒绝支付中标人货款，同时中标人必须承担所供产品给采购人造成的一切损失。中标人若未能按质量保证及售后服务履行相关维保承诺，采购人有权妥托第三方提供质保服务，由此产生的费用全部由中标人承担。中标人拒绝承担的，采购人有权依法追索，由此产生的费用由中标人全部承担。同时将中标人列入采购人</w:t>
      </w:r>
      <w:r>
        <w:rPr>
          <w:rFonts w:hint="eastAsia"/>
          <w:color w:val="000000"/>
          <w:sz w:val="24"/>
          <w:szCs w:val="24"/>
          <w:highlight w:val="none"/>
          <w:lang w:val="en-US"/>
        </w:rPr>
        <w:t xml:space="preserve">不良行为记录名单</w:t>
      </w:r>
      <w:r>
        <w:rPr>
          <w:rFonts w:hint="eastAsia"/>
          <w:color w:val="000000"/>
          <w:sz w:val="24"/>
          <w:szCs w:val="24"/>
          <w:highlight w:val="none"/>
        </w:rPr>
        <w:t xml:space="preserve">，</w:t>
      </w:r>
      <w:r>
        <w:rPr>
          <w:rFonts w:hint="eastAsia"/>
          <w:color w:val="000000"/>
          <w:sz w:val="24"/>
          <w:szCs w:val="24"/>
          <w:highlight w:val="none"/>
          <w:lang w:val="en-US"/>
        </w:rPr>
        <w:t xml:space="preserve">1~3</w:t>
      </w:r>
      <w:r>
        <w:rPr>
          <w:rFonts w:hint="eastAsia"/>
          <w:color w:val="000000"/>
          <w:sz w:val="24"/>
          <w:szCs w:val="24"/>
          <w:highlight w:val="none"/>
        </w:rPr>
        <w:t xml:space="preserve">年内不得参加采购人相关招投标项目。</w:t>
      </w:r>
      <w:r/>
    </w:p>
    <w:p>
      <w:pPr>
        <w:ind w:firstLine="240"/>
        <w:spacing w:line="360" w:lineRule="auto"/>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供应商需提交以下样品：</w:t>
      </w:r>
      <w:r/>
    </w:p>
    <w:p>
      <w:pPr>
        <w:ind w:firstLine="480"/>
        <w:spacing w:line="360" w:lineRule="auto"/>
        <w:widowControl/>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（1）样品清单</w:t>
      </w:r>
      <w:r>
        <w:rPr>
          <w:rFonts w:hint="eastAsia"/>
          <w:color w:val="000000"/>
          <w:sz w:val="24"/>
          <w:szCs w:val="24"/>
          <w:highlight w:val="none"/>
          <w:lang w:eastAsia="zh-CN"/>
        </w:rPr>
        <w:t xml:space="preserve">：</w:t>
      </w:r>
      <w:r/>
    </w:p>
    <w:p>
      <w:pPr>
        <w:ind w:firstLine="480"/>
        <w:spacing w:line="360" w:lineRule="auto"/>
        <w:widowControl/>
        <w:rPr>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①提供采购清单中的“办公椅”1把</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按照采购需求清单要求提供</w:t>
      </w:r>
      <w:r>
        <w:rPr>
          <w:rFonts w:hint="eastAsia"/>
          <w:color w:val="000000"/>
          <w:sz w:val="24"/>
          <w:szCs w:val="24"/>
          <w:highlight w:val="none"/>
          <w:lang w:eastAsia="zh-CN"/>
        </w:rPr>
        <w:t xml:space="preserve">）</w:t>
      </w:r>
      <w:r>
        <w:rPr>
          <w:rFonts w:hint="eastAsia"/>
          <w:color w:val="000000"/>
          <w:sz w:val="24"/>
          <w:szCs w:val="24"/>
          <w:highlight w:val="none"/>
        </w:rPr>
        <w:t xml:space="preserve">；②采购清单</w:t>
      </w:r>
      <w:r>
        <w:rPr>
          <w:rFonts w:hint="eastAsia"/>
          <w:color w:val="000000"/>
          <w:sz w:val="24"/>
          <w:szCs w:val="24"/>
          <w:highlight w:val="none"/>
          <w:lang w:val="en-US"/>
        </w:rPr>
        <w:t xml:space="preserve">行政</w:t>
      </w:r>
      <w:r>
        <w:rPr>
          <w:rFonts w:hint="eastAsia"/>
          <w:color w:val="000000"/>
          <w:sz w:val="24"/>
          <w:szCs w:val="24"/>
          <w:highlight w:val="none"/>
        </w:rPr>
        <w:t xml:space="preserve">办公桌小样1</w:t>
      </w:r>
      <w:r>
        <w:rPr>
          <w:rFonts w:hint="eastAsia"/>
          <w:color w:val="000000"/>
          <w:sz w:val="24"/>
          <w:szCs w:val="24"/>
          <w:highlight w:val="none"/>
          <w:lang w:val="en-US"/>
        </w:rPr>
        <w:t xml:space="preserve">套（</w:t>
      </w:r>
      <w:r>
        <w:rPr>
          <w:rFonts w:hint="eastAsia"/>
          <w:color w:val="000000"/>
          <w:sz w:val="24"/>
          <w:szCs w:val="24"/>
          <w:highlight w:val="none"/>
        </w:rPr>
        <w:t xml:space="preserve">含刨花板、导轨、铰链、椅轮小样</w:t>
      </w:r>
      <w:r>
        <w:rPr>
          <w:rFonts w:hint="eastAsia"/>
          <w:color w:val="000000"/>
          <w:sz w:val="24"/>
          <w:szCs w:val="24"/>
          <w:highlight w:val="none"/>
          <w:lang w:val="en-US"/>
        </w:rPr>
        <w:t xml:space="preserve">）；</w:t>
      </w:r>
      <w:r>
        <w:rPr>
          <w:rFonts w:hint="eastAsia"/>
          <w:color w:val="000000"/>
          <w:sz w:val="24"/>
          <w:szCs w:val="24"/>
          <w:highlight w:val="none"/>
        </w:rPr>
        <w:t xml:space="preserve"> </w:t>
      </w:r>
      <w:r>
        <w:rPr>
          <w:rFonts w:hint="eastAsia"/>
          <w:color w:val="000000"/>
          <w:sz w:val="24"/>
          <w:szCs w:val="24"/>
          <w:highlight w:val="none"/>
          <w:lang w:val="en-US" w:eastAsia="zh-CN"/>
        </w:rPr>
        <w:t xml:space="preserve">③</w:t>
      </w:r>
      <w:r>
        <w:rPr>
          <w:rFonts w:hint="eastAsia"/>
          <w:color w:val="000000"/>
          <w:sz w:val="24"/>
          <w:szCs w:val="24"/>
          <w:highlight w:val="none"/>
          <w:lang w:val="en-US"/>
        </w:rPr>
        <w:t xml:space="preserve">采购清单行政大办公桌小样1套（含面材：</w:t>
      </w:r>
      <w:r>
        <w:rPr>
          <w:rFonts w:hint="eastAsia"/>
          <w:color w:val="000000"/>
          <w:sz w:val="24"/>
          <w:szCs w:val="24"/>
          <w:highlight w:val="none"/>
          <w:lang w:val="en-US" w:bidi="ar"/>
        </w:rPr>
        <w:t xml:space="preserve">胡桃木木皮</w:t>
      </w:r>
      <w:r>
        <w:rPr>
          <w:rFonts w:hint="eastAsia"/>
          <w:color w:val="000000"/>
          <w:sz w:val="24"/>
          <w:szCs w:val="24"/>
          <w:highlight w:val="none"/>
          <w:lang w:val="en-US"/>
        </w:rPr>
        <w:t xml:space="preserve">、</w:t>
      </w:r>
      <w:r>
        <w:rPr>
          <w:rFonts w:hint="eastAsia"/>
          <w:color w:val="000000"/>
          <w:sz w:val="24"/>
          <w:szCs w:val="24"/>
          <w:highlight w:val="none"/>
          <w:lang w:val="en-US" w:bidi="ar"/>
        </w:rPr>
        <w:t xml:space="preserve">基材：中密度板、导轨、铰链</w:t>
      </w:r>
      <w:r>
        <w:rPr>
          <w:rFonts w:hint="eastAsia"/>
          <w:color w:val="000000"/>
          <w:sz w:val="24"/>
          <w:szCs w:val="24"/>
          <w:highlight w:val="none"/>
          <w:lang w:val="en-US"/>
        </w:rPr>
        <w:t xml:space="preserve">）</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（2）样品要求</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样品表面涂层应光滑均匀，色泽一致，无流挂、疙瘩、皱皮等缺陷；</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bookmarkStart w:id="32" w:name="OLE_LINK14"/>
      <w:r/>
      <w:bookmarkStart w:id="33" w:name="OLE_LINK15"/>
      <w:r>
        <w:rPr>
          <w:rFonts w:hint="eastAsia"/>
          <w:color w:val="000000"/>
          <w:sz w:val="24"/>
          <w:szCs w:val="24"/>
          <w:highlight w:val="none"/>
        </w:rPr>
        <w:t xml:space="preserve">样品材质、规格、工艺应符合技术参数要求；</w:t>
      </w:r>
      <w:r/>
    </w:p>
    <w:p>
      <w:pPr>
        <w:ind w:firstLine="480"/>
        <w:spacing w:line="360" w:lineRule="auto"/>
        <w:widowControl/>
        <w:rPr>
          <w:rFonts w:hint="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样品结构应设计合理，稳固性好，安全性有。</w:t>
      </w:r>
      <w:r/>
    </w:p>
    <w:p>
      <w:pPr>
        <w:ind w:firstLine="480"/>
        <w:spacing w:line="360" w:lineRule="auto"/>
        <w:widowControl/>
        <w:rPr>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1）行政办公桌小样要求：</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刨花板：阻燃，ABS四周封边，不小于W300mm*D300mm</w:t>
      </w:r>
      <w:r>
        <w:rPr>
          <w:rFonts w:hint="eastAsia"/>
          <w:color w:val="000000"/>
          <w:highlight w:val="none"/>
          <w:lang w:val="en-US"/>
        </w:rPr>
        <w:t xml:space="preserve">*25mm</w:t>
      </w:r>
      <w:r>
        <w:rPr>
          <w:rFonts w:hint="eastAsia"/>
          <w:color w:val="000000"/>
          <w:sz w:val="24"/>
          <w:szCs w:val="24"/>
          <w:highlight w:val="none"/>
        </w:rPr>
        <w:t xml:space="preserve">；</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导轨、铰链、</w:t>
      </w:r>
      <w:r>
        <w:rPr>
          <w:rFonts w:hint="eastAsia"/>
          <w:color w:val="000000"/>
          <w:sz w:val="24"/>
          <w:szCs w:val="24"/>
          <w:highlight w:val="none"/>
          <w:lang w:val="en-US"/>
        </w:rPr>
        <w:t xml:space="preserve">椅轮各一付</w:t>
      </w:r>
      <w:r>
        <w:rPr>
          <w:rFonts w:hint="eastAsia"/>
          <w:color w:val="000000"/>
          <w:sz w:val="24"/>
          <w:szCs w:val="24"/>
          <w:highlight w:val="none"/>
        </w:rPr>
        <w:t xml:space="preserve">。五金配件材质应选择高强度、耐磨损、耐腐蚀等特性；五金配件表面处理具有美观性和保护性；五金配件的物理化学性能符合要求。</w:t>
      </w:r>
      <w:r/>
    </w:p>
    <w:p>
      <w:pPr>
        <w:pStyle w:val="1044"/>
        <w:ind w:firstLine="440"/>
        <w:spacing w:line="360" w:lineRule="auto"/>
        <w:rPr>
          <w:color w:val="000000"/>
          <w:sz w:val="24"/>
          <w:szCs w:val="24"/>
          <w:highlight w:val="none"/>
          <w:lang w:val="en-US"/>
        </w:rPr>
      </w:pPr>
      <w:r>
        <w:rPr>
          <w:rFonts w:hint="eastAsia"/>
          <w:color w:val="000000"/>
          <w:sz w:val="24"/>
          <w:szCs w:val="24"/>
          <w:highlight w:val="none"/>
          <w:lang w:val="en-US" w:eastAsia="zh-CN"/>
        </w:rPr>
        <w:t xml:space="preserve">2</w:t>
      </w:r>
      <w:r>
        <w:rPr>
          <w:rFonts w:hint="eastAsia"/>
          <w:color w:val="000000"/>
          <w:sz w:val="24"/>
          <w:szCs w:val="24"/>
          <w:highlight w:val="none"/>
          <w:lang w:val="en-US"/>
        </w:rPr>
        <w:t xml:space="preserve">）行政大办公桌小样要求：</w:t>
      </w:r>
      <w:r/>
    </w:p>
    <w:p>
      <w:pPr>
        <w:ind w:firstLine="501"/>
        <w:spacing w:line="360" w:lineRule="auto"/>
        <w:rPr>
          <w:color w:val="000000"/>
          <w:sz w:val="24"/>
          <w:szCs w:val="24"/>
          <w:highlight w:val="none"/>
        </w:rPr>
      </w:pPr>
      <w:r>
        <w:rPr>
          <w:rFonts w:hint="eastAsia"/>
          <w:color w:val="000000"/>
          <w:sz w:val="24"/>
          <w:szCs w:val="24"/>
          <w:highlight w:val="none"/>
          <w:lang w:val="en-US"/>
        </w:rPr>
        <w:t xml:space="preserve">面材：</w:t>
      </w:r>
      <w:r>
        <w:rPr>
          <w:rFonts w:hint="eastAsia"/>
          <w:color w:val="000000"/>
          <w:sz w:val="24"/>
          <w:szCs w:val="24"/>
          <w:highlight w:val="none"/>
          <w:lang w:val="en-US" w:bidi="ar"/>
        </w:rPr>
        <w:t xml:space="preserve">胡桃木木皮</w:t>
      </w:r>
      <w:r>
        <w:rPr>
          <w:rFonts w:hint="eastAsia"/>
          <w:color w:val="000000"/>
          <w:sz w:val="24"/>
          <w:szCs w:val="24"/>
          <w:highlight w:val="none"/>
          <w:lang w:val="en-US"/>
        </w:rPr>
        <w:t xml:space="preserve">、</w:t>
      </w:r>
      <w:r>
        <w:rPr>
          <w:rFonts w:hint="eastAsia"/>
          <w:color w:val="000000"/>
          <w:sz w:val="24"/>
          <w:szCs w:val="24"/>
          <w:highlight w:val="none"/>
          <w:lang w:val="en-US" w:bidi="ar"/>
        </w:rPr>
        <w:t xml:space="preserve">基材：中密度板小样各一份，不小于</w:t>
      </w:r>
      <w:r>
        <w:rPr>
          <w:rFonts w:hint="eastAsia"/>
          <w:color w:val="000000"/>
          <w:sz w:val="24"/>
          <w:szCs w:val="24"/>
          <w:highlight w:val="none"/>
        </w:rPr>
        <w:t xml:space="preserve">W300mm*D300mm</w:t>
      </w:r>
      <w:r>
        <w:rPr>
          <w:rFonts w:hint="eastAsia"/>
          <w:color w:val="000000"/>
          <w:highlight w:val="none"/>
          <w:lang w:val="en-US"/>
        </w:rPr>
        <w:t xml:space="preserve">*25mm</w:t>
      </w:r>
      <w:r>
        <w:rPr>
          <w:rFonts w:hint="eastAsia"/>
          <w:color w:val="000000"/>
          <w:sz w:val="24"/>
          <w:szCs w:val="24"/>
          <w:highlight w:val="none"/>
        </w:rPr>
        <w:t xml:space="preserve">。</w:t>
      </w:r>
      <w:r>
        <w:rPr>
          <w:color w:val="000000"/>
          <w:sz w:val="24"/>
          <w:szCs w:val="24"/>
          <w:highlight w:val="none"/>
        </w:rPr>
        <w:t xml:space="preserve">材质均匀细腻，表面平整光滑无瑕疵，具有较高的强度和平整度。</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导轨、铰链</w:t>
      </w:r>
      <w:r>
        <w:rPr>
          <w:rFonts w:hint="eastAsia"/>
          <w:color w:val="000000"/>
          <w:sz w:val="24"/>
          <w:szCs w:val="24"/>
          <w:highlight w:val="none"/>
          <w:lang w:val="en-US"/>
        </w:rPr>
        <w:t xml:space="preserve">各一付</w:t>
      </w:r>
      <w:r>
        <w:rPr>
          <w:rFonts w:hint="eastAsia"/>
          <w:color w:val="000000"/>
          <w:sz w:val="24"/>
          <w:szCs w:val="24"/>
          <w:highlight w:val="none"/>
        </w:rPr>
        <w:t xml:space="preserve">。五金配件材质应选择高强度、耐磨损、耐腐蚀等特性；五金配件表面处理具有美观性和保护性；五金配件的物理化学性能符合要求。</w:t>
      </w:r>
      <w:bookmarkEnd w:id="32"/>
      <w:r/>
      <w:bookmarkEnd w:id="33"/>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3</w:t>
      </w:r>
      <w:r>
        <w:rPr>
          <w:rFonts w:hint="eastAsia"/>
          <w:color w:val="000000"/>
          <w:sz w:val="24"/>
          <w:szCs w:val="24"/>
          <w:highlight w:val="none"/>
          <w:lang w:eastAsia="zh-CN"/>
        </w:rPr>
        <w:t xml:space="preserve">）</w:t>
      </w:r>
      <w:r>
        <w:rPr>
          <w:color w:val="000000"/>
          <w:sz w:val="24"/>
          <w:szCs w:val="24"/>
          <w:highlight w:val="none"/>
        </w:rPr>
        <w:t xml:space="preserve">样品递交时间及相关注意事项：</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1）样品递交时间：</w:t>
      </w:r>
      <w:bookmarkStart w:id="39" w:name="_GoBack"/>
      <w:r>
        <w:rPr>
          <w:color w:val="ff0000"/>
          <w:sz w:val="24"/>
          <w:szCs w:val="24"/>
          <w:highlight w:val="none"/>
        </w:rPr>
        <w:t xml:space="preserve">2026年</w:t>
      </w:r>
      <w:r>
        <w:rPr>
          <w:rFonts w:hint="eastAsia"/>
          <w:color w:val="ff0000"/>
          <w:sz w:val="24"/>
          <w:szCs w:val="24"/>
          <w:highlight w:val="none"/>
          <w:lang w:val="en-US" w:eastAsia="zh-CN"/>
        </w:rPr>
        <w:t xml:space="preserve">7</w:t>
      </w:r>
      <w:r>
        <w:rPr>
          <w:color w:val="ff0000"/>
          <w:sz w:val="24"/>
          <w:szCs w:val="24"/>
          <w:highlight w:val="none"/>
        </w:rPr>
        <w:t xml:space="preserve">月</w:t>
      </w:r>
      <w:r>
        <w:rPr>
          <w:rFonts w:hint="eastAsia"/>
          <w:color w:val="ff0000"/>
          <w:sz w:val="24"/>
          <w:szCs w:val="24"/>
          <w:highlight w:val="none"/>
          <w:lang w:val="en-US" w:eastAsia="zh-CN"/>
        </w:rPr>
        <w:t xml:space="preserve">3</w:t>
      </w:r>
      <w:r>
        <w:rPr>
          <w:color w:val="ff0000"/>
          <w:sz w:val="24"/>
          <w:szCs w:val="24"/>
          <w:highlight w:val="none"/>
        </w:rPr>
        <w:t xml:space="preserve">日</w:t>
      </w:r>
      <w:r>
        <w:rPr>
          <w:rFonts w:hint="eastAsia"/>
          <w:color w:val="ff0000"/>
          <w:sz w:val="24"/>
          <w:szCs w:val="24"/>
          <w:highlight w:val="none"/>
          <w:lang w:val="en-US" w:eastAsia="zh-CN"/>
        </w:rPr>
        <w:t xml:space="preserve">上</w:t>
      </w:r>
      <w:r>
        <w:rPr>
          <w:color w:val="ff0000"/>
          <w:sz w:val="24"/>
          <w:szCs w:val="24"/>
          <w:highlight w:val="none"/>
        </w:rPr>
        <w:t xml:space="preserve">午</w:t>
      </w:r>
      <w:r>
        <w:rPr>
          <w:rFonts w:hint="eastAsia"/>
          <w:color w:val="ff0000"/>
          <w:sz w:val="24"/>
          <w:szCs w:val="24"/>
          <w:highlight w:val="none"/>
          <w:lang w:val="en-US" w:eastAsia="zh-CN"/>
        </w:rPr>
        <w:t xml:space="preserve">9</w:t>
      </w:r>
      <w:r>
        <w:rPr>
          <w:color w:val="ff0000"/>
          <w:sz w:val="24"/>
          <w:szCs w:val="24"/>
          <w:highlight w:val="none"/>
        </w:rPr>
        <w:t xml:space="preserve">:00起至</w:t>
      </w:r>
      <w:r>
        <w:rPr>
          <w:rFonts w:hint="eastAsia"/>
          <w:color w:val="ff0000"/>
          <w:sz w:val="24"/>
          <w:szCs w:val="24"/>
          <w:highlight w:val="none"/>
          <w:lang w:val="en-US" w:eastAsia="zh-CN"/>
        </w:rPr>
        <w:t xml:space="preserve">9</w:t>
      </w:r>
      <w:r>
        <w:rPr>
          <w:color w:val="ff0000"/>
          <w:sz w:val="24"/>
          <w:szCs w:val="24"/>
          <w:highlight w:val="none"/>
        </w:rPr>
        <w:t xml:space="preserve">:</w:t>
      </w:r>
      <w:r>
        <w:rPr>
          <w:rFonts w:hint="eastAsia"/>
          <w:color w:val="ff0000"/>
          <w:sz w:val="24"/>
          <w:szCs w:val="24"/>
          <w:highlight w:val="none"/>
          <w:lang w:val="en-US" w:eastAsia="zh-CN"/>
        </w:rPr>
        <w:t xml:space="preserve">3</w:t>
      </w:r>
      <w:r>
        <w:rPr>
          <w:color w:val="ff0000"/>
          <w:sz w:val="24"/>
          <w:szCs w:val="24"/>
          <w:highlight w:val="none"/>
        </w:rPr>
        <w:t xml:space="preserve">0止</w:t>
      </w:r>
      <w:bookmarkEnd w:id="39"/>
      <w:r>
        <w:rPr>
          <w:color w:val="000000"/>
          <w:sz w:val="24"/>
          <w:szCs w:val="24"/>
          <w:highlight w:val="none"/>
        </w:rPr>
        <w:t xml:space="preserve">，在此期间样品由投标人自行保管。采</w:t>
      </w:r>
      <w:r>
        <w:rPr>
          <w:rFonts w:hint="eastAsia"/>
          <w:color w:val="000000"/>
          <w:sz w:val="24"/>
          <w:szCs w:val="24"/>
          <w:highlight w:val="none"/>
        </w:rPr>
        <w:t xml:space="preserve">代理机构</w:t>
      </w:r>
      <w:r>
        <w:rPr>
          <w:color w:val="000000"/>
          <w:sz w:val="24"/>
          <w:szCs w:val="24"/>
          <w:highlight w:val="none"/>
        </w:rPr>
        <w:t xml:space="preserve">不接收在样品递交截止时间后递交的样品。</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2）样品递交地点：</w:t>
      </w:r>
      <w:r>
        <w:rPr>
          <w:rFonts w:hint="eastAsia"/>
          <w:color w:val="000000"/>
          <w:sz w:val="24"/>
          <w:szCs w:val="24"/>
          <w:highlight w:val="none"/>
        </w:rPr>
        <w:t xml:space="preserve">南京市鼓楼区中山路9</w:t>
      </w:r>
      <w:r>
        <w:rPr>
          <w:color w:val="000000"/>
          <w:sz w:val="24"/>
          <w:szCs w:val="24"/>
          <w:highlight w:val="none"/>
        </w:rPr>
        <w:t xml:space="preserve">9</w:t>
      </w:r>
      <w:r>
        <w:rPr>
          <w:rFonts w:hint="eastAsia"/>
          <w:color w:val="000000"/>
          <w:sz w:val="24"/>
          <w:szCs w:val="24"/>
          <w:highlight w:val="none"/>
        </w:rPr>
        <w:t xml:space="preserve">号1</w:t>
      </w:r>
      <w:r>
        <w:rPr>
          <w:color w:val="000000"/>
          <w:sz w:val="24"/>
          <w:szCs w:val="24"/>
          <w:highlight w:val="none"/>
        </w:rPr>
        <w:t xml:space="preserve">2</w:t>
      </w:r>
      <w:r>
        <w:rPr>
          <w:rFonts w:hint="eastAsia"/>
          <w:color w:val="000000"/>
          <w:sz w:val="24"/>
          <w:szCs w:val="24"/>
          <w:highlight w:val="none"/>
        </w:rPr>
        <w:t xml:space="preserve">楼1</w:t>
      </w:r>
      <w:r>
        <w:rPr>
          <w:color w:val="000000"/>
          <w:sz w:val="24"/>
          <w:szCs w:val="24"/>
          <w:highlight w:val="none"/>
        </w:rPr>
        <w:t xml:space="preserve">212</w:t>
      </w:r>
      <w:r>
        <w:rPr>
          <w:rFonts w:hint="eastAsia"/>
          <w:color w:val="000000"/>
          <w:sz w:val="24"/>
          <w:szCs w:val="24"/>
          <w:highlight w:val="none"/>
        </w:rPr>
        <w:t xml:space="preserve">室</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各供应商应同时准备相应大小的塑料布等对自身递交的样品进行遮盖。</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4）供应商不得破坏或损毁其他供应商的样品，也不得对其他供应商的样品拍照、录像。</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6）所有样品的制作、包装、运输等费用</w:t>
      </w:r>
      <w:r>
        <w:rPr>
          <w:rFonts w:hint="eastAsia"/>
          <w:color w:val="000000"/>
          <w:sz w:val="24"/>
          <w:szCs w:val="24"/>
          <w:highlight w:val="none"/>
        </w:rPr>
        <w:t xml:space="preserve">供应商</w:t>
      </w:r>
      <w:r>
        <w:rPr>
          <w:color w:val="000000"/>
          <w:sz w:val="24"/>
          <w:szCs w:val="24"/>
          <w:highlight w:val="none"/>
        </w:rPr>
        <w:t xml:space="preserve">自行承担。</w:t>
      </w:r>
      <w:r/>
    </w:p>
    <w:p>
      <w:pPr>
        <w:ind w:firstLine="562"/>
        <w:spacing w:line="360" w:lineRule="auto"/>
        <w:widowControl/>
        <w:rPr>
          <w:color w:val="000000"/>
          <w:szCs w:val="21"/>
          <w:highlight w:val="none"/>
        </w:rPr>
        <w:pBdr>
          <w:top w:val="none" w:color="000000" w:sz="0" w:space="0"/>
          <w:left w:val="none" w:color="000000" w:sz="0" w:space="0"/>
          <w:bottom w:val="none" w:color="000000" w:sz="0" w:space="0"/>
          <w:right w:val="none" w:color="000000" w:sz="0" w:space="0"/>
        </w:pBdr>
      </w:pPr>
      <w:r>
        <w:rPr>
          <w:rFonts w:hint="eastAsia"/>
          <w:b/>
          <w:bCs/>
          <w:color w:val="000000"/>
          <w:sz w:val="28"/>
          <w:szCs w:val="28"/>
          <w:highlight w:val="none"/>
        </w:rPr>
        <w:t xml:space="preserve">四、方案要求</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1</w:t>
      </w:r>
      <w:r>
        <w:rPr>
          <w:rFonts w:hint="eastAsia"/>
          <w:color w:val="000000"/>
          <w:sz w:val="24"/>
          <w:szCs w:val="24"/>
          <w:highlight w:val="none"/>
        </w:rPr>
        <w:t xml:space="preserve">. 项目实施方案要求</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人在投标时，须针对本项目提交项目实施方案，需求如下：投标人应根据招标文件要求，提供项目实施方案。实施方案应包括原材料采购方案、生产实施方案、进度计划、质量保证、现场安装方案、安全文明施工措施等方面内容，相关内容要科学可行，确保完成招标文件各项要求，应确保或提前实现招标文件规定的合同签订后交货安装完成的要求。</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（1）交货及安装地点为根据采购人要求，设备的搬运、安装调试等不另行付费。</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（2）包装和运输要求：根据国家相关标准、行业标准、地方标准或者其他标准、规范包装和运输。</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3）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4）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（5）供应商成交后须与采购人在招标产品的“功能配置、技术要求等”方面及时交底沟通；中标人开始制造产品之前，采购人有权要求中标人对产品进行微调，最终的产品须经采购人确认同意。</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w:t>
      </w:r>
      <w:r>
        <w:rPr>
          <w:rStyle w:val="826"/>
          <w:rFonts w:hint="eastAsia"/>
          <w:color w:val="000000"/>
          <w:sz w:val="24"/>
          <w:szCs w:val="24"/>
          <w:highlight w:val="none"/>
          <w:lang w:val="en-US"/>
        </w:rPr>
        <w:t xml:space="preserve">2</w:t>
      </w:r>
      <w:r>
        <w:rPr>
          <w:rFonts w:hint="eastAsia"/>
          <w:color w:val="000000"/>
          <w:sz w:val="24"/>
          <w:szCs w:val="24"/>
          <w:highlight w:val="none"/>
        </w:rPr>
        <w:t xml:space="preserve">. 项目验收要求</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投标人在投标时，须针对本项目提交项目验收方案，需求如下：</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验收方法：中标供应商交货安装完成后，向采购人提交验收申请和各项验收资料，由采购人在20个工作日内组织验收。采购人有权随机抽取部分产品送第三方检测机构进行破坏性检测，若不合格，中标供应商须接受无条件退货、换货；采购人有权拒付货款并要求中标供应商赔偿采购人不能如期交付的经济损失。</w:t>
      </w:r>
      <w:r>
        <w:rPr>
          <w:rFonts w:hint="eastAsia"/>
          <w:b/>
          <w:bCs/>
          <w:color w:val="000000"/>
          <w:sz w:val="24"/>
          <w:szCs w:val="24"/>
          <w:highlight w:val="none"/>
          <w:u w:val="single"/>
        </w:rPr>
        <w:t xml:space="preserve">（投标人需提供书面盖章承诺书）</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具体验收内容与标准：</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A.投标样品与供货产品质量一致性比较。</w:t>
      </w:r>
      <w:r>
        <w:rPr>
          <w:rFonts w:hint="eastAsia"/>
          <w:color w:val="000000"/>
          <w:sz w:val="24"/>
          <w:szCs w:val="24"/>
          <w:highlight w:val="none"/>
        </w:rPr>
        <w:br w:type="textWrapping" w:clear="all"/>
      </w:r>
      <w:r>
        <w:rPr>
          <w:rFonts w:hint="eastAsia"/>
          <w:color w:val="000000"/>
          <w:sz w:val="24"/>
          <w:szCs w:val="24"/>
          <w:highlight w:val="none"/>
        </w:rPr>
        <w:t xml:space="preserve">    B.供货产品需与项目需求中“技术要求”内容相符；如有不符的，由供货人整改或换货，造成所有的损失（包括：因此给采购人造成的损失），由供货人承担。</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采购人有权请检测机构相关专家和采购人单位代表在生产前随时到生产现场，查看所有制作材料的型号和进货清单等书面材料及原始凭证，中标供应商承担有可能产生的材料品牌检测费。</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3</w:t>
      </w:r>
      <w:r>
        <w:rPr>
          <w:rFonts w:hint="eastAsia"/>
          <w:color w:val="000000"/>
          <w:sz w:val="24"/>
          <w:szCs w:val="24"/>
          <w:highlight w:val="none"/>
        </w:rPr>
        <w:t xml:space="preserve">. 售后服务要求</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投标供应商在投标时，须针对项目提交售后服务方案，需求如下：</w:t>
      </w:r>
      <w:r/>
    </w:p>
    <w:p>
      <w:pPr>
        <w:ind w:firstLine="480"/>
        <w:jc w:val="both"/>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★（1）质保期：家具采购项目经过验收合格并交付使用后，所有设备和配件免费质保至少5年。</w:t>
      </w:r>
      <w:r>
        <w:rPr>
          <w:rFonts w:hint="eastAsia"/>
          <w:b/>
          <w:bCs/>
          <w:color w:val="000000"/>
          <w:sz w:val="24"/>
          <w:szCs w:val="24"/>
          <w:highlight w:val="none"/>
          <w:u w:val="single"/>
        </w:rPr>
        <w:t xml:space="preserve">（投标人需提供书面盖章承诺书）</w:t>
      </w:r>
      <w:r>
        <w:rPr>
          <w:rFonts w:hint="eastAsia"/>
          <w:color w:val="000000"/>
          <w:sz w:val="24"/>
          <w:szCs w:val="24"/>
          <w:highlight w:val="none"/>
        </w:rPr>
        <w:br w:type="textWrapping" w:clear="all"/>
      </w:r>
      <w:r>
        <w:rPr>
          <w:rFonts w:hint="eastAsia"/>
          <w:color w:val="000000"/>
          <w:sz w:val="24"/>
          <w:szCs w:val="24"/>
          <w:highlight w:val="none"/>
        </w:rPr>
        <w:t xml:space="preserve">    （2）投标人应结合图纸，充分考虑效果图与实物图有差异引起的价格风险。</w:t>
      </w:r>
      <w:r>
        <w:rPr>
          <w:rFonts w:hint="eastAsia"/>
          <w:color w:val="000000"/>
          <w:sz w:val="24"/>
          <w:szCs w:val="24"/>
          <w:highlight w:val="none"/>
        </w:rPr>
        <w:br w:type="textWrapping" w:clear="all"/>
      </w:r>
      <w:r>
        <w:rPr>
          <w:rFonts w:hint="eastAsia"/>
          <w:color w:val="000000"/>
          <w:sz w:val="24"/>
          <w:szCs w:val="24"/>
          <w:highlight w:val="none"/>
        </w:rPr>
        <w:t xml:space="preserve">    （3）供方应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rPr>
          <w:rFonts w:hint="eastAsia"/>
          <w:color w:val="000000"/>
          <w:sz w:val="24"/>
          <w:szCs w:val="24"/>
          <w:highlight w:val="none"/>
        </w:rPr>
        <w:br w:type="textWrapping" w:clear="all"/>
      </w:r>
      <w:r>
        <w:rPr>
          <w:rFonts w:hint="eastAsia"/>
          <w:color w:val="000000"/>
          <w:sz w:val="24"/>
          <w:szCs w:val="24"/>
          <w:highlight w:val="none"/>
        </w:rPr>
        <w:t xml:space="preserve">    （4）质保期内发生的零部件不正常的磨损，或产成品质量不符合生产工艺要求，或非人为原因而损坏、失效的零部件，供方须免费提供服务；并更换上述零部件、备品备件和易损件。</w:t>
      </w:r>
      <w:r>
        <w:rPr>
          <w:rFonts w:hint="eastAsia"/>
          <w:color w:val="000000"/>
          <w:sz w:val="24"/>
          <w:szCs w:val="24"/>
          <w:highlight w:val="none"/>
        </w:rPr>
        <w:br w:type="textWrapping" w:clear="all"/>
      </w:r>
      <w:r>
        <w:rPr>
          <w:rFonts w:hint="eastAsia"/>
          <w:color w:val="000000"/>
          <w:sz w:val="24"/>
          <w:szCs w:val="24"/>
          <w:highlight w:val="none"/>
        </w:rPr>
        <w:t xml:space="preserve">   （5）供方应负责质保期内的免费保修和质保期外的维修工作，需提供24小时服务及联系电话，保修期内发生的保修费用由供方承担。质保期间，供方接到维保通知后4小时内赶到现场并在24小时内解决，通知供方3次或首次通知后24小时乙方未到现场解决，视作供方违约1次，甲方将每次从合同尾款中扣除合同总价款的1%作为违约处罚，同时并不免除供方的维保责任。</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6）如由于非需方或第三方人为造成的故障或损坏，由供方负责在24小时内免费维修，免费调换部件，该部分材料的质量保证期自维修或调换完毕并经需方认可之日起重新计算（期限同合同与投标承诺的质量保证期限）。</w:t>
      </w:r>
      <w:r/>
    </w:p>
    <w:p>
      <w:pPr>
        <w:ind w:firstLine="420"/>
        <w:jc w:val="both"/>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（7）</w:t>
      </w:r>
      <w:r>
        <w:rPr>
          <w:rFonts w:hint="eastAsia"/>
          <w:color w:val="000000"/>
          <w:sz w:val="24"/>
          <w:szCs w:val="24"/>
          <w:highlight w:val="none"/>
        </w:rPr>
        <w:t xml:space="preserve">在签订家具采购合同时，需要提供全部家具所用材料生产厂家的原厂质保书资料（并加盖投标人公章）。</w:t>
      </w:r>
      <w:r/>
    </w:p>
    <w:p>
      <w:pPr>
        <w:ind w:firstLine="420"/>
        <w:jc w:val="both"/>
        <w:spacing w:line="360" w:lineRule="auto"/>
        <w:widowControl/>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（8）中标人的投标实物样品在采购招标活动结束后将由江苏开放大学封存，以供批量到货验收时比对或检测选择使用。</w:t>
      </w:r>
      <w:r/>
    </w:p>
    <w:p>
      <w:pPr>
        <w:ind w:right="40"/>
        <w:jc w:val="center"/>
        <w:spacing w:before="29"/>
        <w:tabs>
          <w:tab w:val="left" w:pos="1439" w:leader="none"/>
        </w:tabs>
        <w:rPr>
          <w:rFonts w:ascii="黑体" w:eastAsia="黑体"/>
          <w:color w:val="000000"/>
          <w:sz w:val="36"/>
          <w:highlight w:val="none"/>
        </w:rPr>
        <w:outlineLvl w:val="0"/>
      </w:pPr>
      <w:r>
        <w:rPr>
          <w:color w:val="000000"/>
          <w:highlight w:val="none"/>
        </w:rPr>
        <w:br w:type="page" w:clear="all"/>
      </w:r>
      <w:r>
        <w:rPr>
          <w:rFonts w:hint="eastAsia" w:ascii="黑体" w:eastAsia="黑体"/>
          <w:color w:val="000000"/>
          <w:sz w:val="36"/>
          <w:highlight w:val="none"/>
        </w:rPr>
        <w:t xml:space="preserve">第五章</w:t>
      </w:r>
      <w:r>
        <w:rPr>
          <w:rFonts w:hint="eastAsia" w:ascii="黑体" w:eastAsia="黑体"/>
          <w:color w:val="000000"/>
          <w:sz w:val="36"/>
          <w:highlight w:val="none"/>
        </w:rPr>
        <w:tab/>
      </w:r>
      <w:bookmarkEnd w:id="27"/>
      <w:r/>
      <w:bookmarkStart w:id="34" w:name="_Toc11634"/>
      <w:r>
        <w:rPr>
          <w:rFonts w:hint="eastAsia" w:ascii="黑体" w:eastAsia="黑体"/>
          <w:color w:val="000000"/>
          <w:sz w:val="36"/>
          <w:highlight w:val="none"/>
        </w:rPr>
        <w:t xml:space="preserve">合同主要条款及格式</w:t>
      </w:r>
      <w:r/>
    </w:p>
    <w:p>
      <w:pPr>
        <w:ind w:right="396"/>
        <w:jc w:val="center"/>
        <w:spacing w:before="261"/>
        <w:rPr>
          <w:rFonts w:ascii="微软雅黑" w:eastAsia="微软雅黑"/>
          <w:b/>
          <w:color w:val="000000"/>
          <w:sz w:val="48"/>
          <w:highlight w:val="none"/>
        </w:rPr>
      </w:pPr>
      <w:r>
        <w:rPr>
          <w:rFonts w:ascii="微软雅黑"/>
          <w:b/>
          <w:color w:val="000000"/>
          <w:sz w:val="21"/>
          <w:szCs w:val="24"/>
          <w:highlight w:val="none"/>
        </w:rPr>
        <w:t xml:space="preserve">（仅供参考，供应商可在采购人的要求下就合同文本做相应调整）</w:t>
      </w:r>
      <w:r/>
    </w:p>
    <w:p>
      <w:pPr>
        <w:spacing w:after="145" w:line="360" w:lineRule="auto"/>
        <w:widowControl/>
        <w:rPr>
          <w:rFonts w:ascii="Calibri" w:hAnsi="Calibri"/>
          <w:color w:val="000000"/>
          <w:sz w:val="24"/>
          <w:highlight w:val="none"/>
        </w:rPr>
      </w:pPr>
      <w:r>
        <w:rPr>
          <w:rFonts w:hint="eastAsia" w:ascii="黑体" w:hAnsi="Calibri" w:eastAsia="黑体"/>
          <w:b/>
          <w:color w:val="000000"/>
          <w:sz w:val="24"/>
          <w:highlight w:val="none"/>
        </w:rPr>
        <w:t xml:space="preserve">合同编号：</w:t>
      </w:r>
      <w:r/>
    </w:p>
    <w:p>
      <w:pPr>
        <w:spacing w:line="360" w:lineRule="auto"/>
        <w:widowControl/>
        <w:rPr>
          <w:rFonts w:ascii="Calibri" w:hAnsi="Calibri"/>
          <w:color w:val="000000"/>
          <w:highlight w:val="none"/>
        </w:rPr>
      </w:pPr>
      <w:r>
        <w:rPr>
          <w:rFonts w:ascii="Calibri" w:hAnsi="Calibri"/>
          <w:color w:val="000000"/>
          <w:highlight w:val="none"/>
        </w:rPr>
      </w:r>
      <w:r/>
    </w:p>
    <w:p>
      <w:pPr>
        <w:spacing w:line="360" w:lineRule="auto"/>
        <w:widowControl/>
        <w:rPr>
          <w:rFonts w:ascii="Calibri" w:hAnsi="Calibri"/>
          <w:color w:val="000000"/>
          <w:highlight w:val="none"/>
        </w:rPr>
      </w:pPr>
      <w:r>
        <w:rPr>
          <w:rFonts w:ascii="Calibri" w:hAnsi="Calibri"/>
          <w:color w:val="000000"/>
          <w:highlight w:val="none"/>
        </w:rPr>
      </w:r>
      <w:r/>
    </w:p>
    <w:p>
      <w:pPr>
        <w:spacing w:line="360" w:lineRule="auto"/>
        <w:widowControl/>
        <w:rPr>
          <w:rFonts w:ascii="Calibri" w:hAnsi="Calibri"/>
          <w:color w:val="000000"/>
          <w:highlight w:val="none"/>
        </w:rPr>
      </w:pPr>
      <w:r>
        <w:rPr>
          <w:rFonts w:ascii="Calibri" w:hAnsi="Calibri"/>
          <w:color w:val="000000"/>
          <w:highlight w:val="none"/>
        </w:rPr>
      </w:r>
      <w:r/>
    </w:p>
    <w:p>
      <w:pPr>
        <w:spacing w:line="360" w:lineRule="auto"/>
        <w:widowControl/>
        <w:rPr>
          <w:rFonts w:ascii="Calibri" w:hAnsi="Calibri"/>
          <w:color w:val="000000"/>
          <w:highlight w:val="none"/>
        </w:rPr>
      </w:pPr>
      <w:r>
        <w:rPr>
          <w:rFonts w:ascii="Calibri" w:hAnsi="Calibri"/>
          <w:color w:val="000000"/>
          <w:highlight w:val="none"/>
        </w:rPr>
      </w:r>
      <w:r/>
    </w:p>
    <w:p>
      <w:pPr>
        <w:spacing w:line="360" w:lineRule="auto"/>
        <w:widowControl/>
        <w:rPr>
          <w:rFonts w:ascii="Calibri" w:hAnsi="Calibri"/>
          <w:color w:val="000000"/>
          <w:highlight w:val="none"/>
        </w:rPr>
      </w:pPr>
      <w:r>
        <w:rPr>
          <w:rFonts w:ascii="Calibri" w:hAnsi="Calibri"/>
          <w:color w:val="000000"/>
          <w:highlight w:val="none"/>
        </w:rPr>
      </w:r>
      <w:r/>
    </w:p>
    <w:p>
      <w:pPr>
        <w:jc w:val="center"/>
        <w:spacing w:line="360" w:lineRule="auto"/>
        <w:widowControl/>
        <w:tabs>
          <w:tab w:val="left" w:pos="360" w:leader="none"/>
          <w:tab w:val="left" w:pos="540" w:leader="none"/>
        </w:tabs>
        <w:rPr>
          <w:rFonts w:ascii="黑体" w:hAnsi="Calibri" w:eastAsia="黑体"/>
          <w:color w:val="000000"/>
          <w:sz w:val="52"/>
          <w:highlight w:val="none"/>
        </w:rPr>
      </w:pPr>
      <w:r>
        <w:rPr>
          <w:rFonts w:hint="eastAsia" w:ascii="黑体" w:hAnsi="Calibri" w:eastAsia="黑体"/>
          <w:color w:val="000000"/>
          <w:sz w:val="52"/>
          <w:highlight w:val="none"/>
        </w:rPr>
        <w:t xml:space="preserve">    政府采购合同（货物类）</w:t>
      </w:r>
      <w:r/>
    </w:p>
    <w:p>
      <w:pPr>
        <w:jc w:val="center"/>
        <w:spacing w:line="360" w:lineRule="auto"/>
        <w:widowControl/>
        <w:rPr>
          <w:rFonts w:ascii="黑体" w:hAnsi="Calibri" w:eastAsia="黑体"/>
          <w:b/>
          <w:color w:val="000000"/>
          <w:sz w:val="28"/>
          <w:szCs w:val="28"/>
          <w:highlight w:val="none"/>
        </w:rPr>
      </w:pPr>
      <w:r>
        <w:rPr>
          <w:rFonts w:ascii="黑体" w:hAnsi="Calibri" w:eastAsia="黑体"/>
          <w:b/>
          <w:color w:val="000000"/>
          <w:sz w:val="28"/>
          <w:szCs w:val="28"/>
          <w:highlight w:val="none"/>
        </w:rPr>
      </w:r>
      <w:r/>
    </w:p>
    <w:p>
      <w:pPr>
        <w:jc w:val="center"/>
        <w:spacing w:line="360" w:lineRule="auto"/>
        <w:widowControl/>
        <w:rPr>
          <w:rFonts w:ascii="黑体" w:hAnsi="Calibri" w:eastAsia="黑体"/>
          <w:b/>
          <w:color w:val="000000"/>
          <w:sz w:val="28"/>
          <w:szCs w:val="28"/>
          <w:highlight w:val="none"/>
        </w:rPr>
      </w:pPr>
      <w:r>
        <w:rPr>
          <w:rFonts w:ascii="黑体" w:hAnsi="Calibri" w:eastAsia="黑体"/>
          <w:b/>
          <w:color w:val="000000"/>
          <w:sz w:val="28"/>
          <w:szCs w:val="28"/>
          <w:highlight w:val="none"/>
        </w:rPr>
      </w:r>
      <w:r/>
    </w:p>
    <w:p>
      <w:pPr>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ind w:left="40" w:firstLine="800"/>
        <w:spacing w:line="360" w:lineRule="auto"/>
        <w:widowControl/>
        <w:rPr>
          <w:rFonts w:ascii="黑体" w:eastAsia="黑体"/>
          <w:color w:val="000000"/>
          <w:sz w:val="32"/>
          <w:szCs w:val="32"/>
          <w:highlight w:val="none"/>
          <w:u w:val="single"/>
        </w:rPr>
      </w:pPr>
      <w:r>
        <w:rPr>
          <w:rFonts w:hint="eastAsia" w:ascii="黑体" w:eastAsia="黑体"/>
          <w:color w:val="000000"/>
          <w:sz w:val="32"/>
          <w:szCs w:val="32"/>
          <w:highlight w:val="none"/>
        </w:rPr>
        <w:t xml:space="preserve">项目名称：</w:t>
      </w:r>
      <w:r>
        <w:rPr>
          <w:rFonts w:hint="eastAsia" w:ascii="黑体" w:eastAsia="黑体"/>
          <w:color w:val="000000"/>
          <w:sz w:val="32"/>
          <w:szCs w:val="32"/>
          <w:highlight w:val="none"/>
          <w:u w:val="single"/>
        </w:rPr>
        <w:t xml:space="preserve">                                     </w:t>
      </w:r>
      <w:r/>
    </w:p>
    <w:p>
      <w:pPr>
        <w:ind w:left="40" w:firstLine="800"/>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ind w:left="40" w:firstLine="800"/>
        <w:spacing w:line="360" w:lineRule="auto"/>
        <w:widowControl/>
        <w:rPr>
          <w:rFonts w:ascii="黑体" w:eastAsia="黑体"/>
          <w:color w:val="000000"/>
          <w:sz w:val="32"/>
          <w:szCs w:val="32"/>
          <w:highlight w:val="none"/>
          <w:u w:val="single"/>
        </w:rPr>
      </w:pPr>
      <w:r>
        <w:rPr>
          <w:rFonts w:hint="eastAsia" w:ascii="黑体" w:eastAsia="黑体"/>
          <w:color w:val="000000"/>
          <w:sz w:val="32"/>
          <w:szCs w:val="32"/>
          <w:highlight w:val="none"/>
        </w:rPr>
        <w:t xml:space="preserve">甲    方：</w:t>
      </w:r>
      <w:r>
        <w:rPr>
          <w:rFonts w:hint="eastAsia" w:ascii="黑体" w:eastAsia="黑体"/>
          <w:color w:val="000000"/>
          <w:sz w:val="32"/>
          <w:szCs w:val="32"/>
          <w:highlight w:val="none"/>
          <w:u w:val="single"/>
        </w:rPr>
        <w:t xml:space="preserve">      </w:t>
      </w:r>
      <w:r>
        <w:rPr>
          <w:rFonts w:ascii="黑体" w:eastAsia="黑体"/>
          <w:color w:val="000000"/>
          <w:sz w:val="32"/>
          <w:szCs w:val="32"/>
          <w:highlight w:val="none"/>
          <w:u w:val="single"/>
        </w:rPr>
        <w:t xml:space="preserve">      </w:t>
      </w:r>
      <w:r>
        <w:rPr>
          <w:rFonts w:hint="eastAsia" w:ascii="黑体" w:eastAsia="黑体"/>
          <w:color w:val="000000"/>
          <w:sz w:val="32"/>
          <w:szCs w:val="32"/>
          <w:highlight w:val="none"/>
          <w:u w:val="single"/>
        </w:rPr>
        <w:t xml:space="preserve">江苏开放大学             </w:t>
      </w:r>
      <w:r/>
    </w:p>
    <w:p>
      <w:pPr>
        <w:ind w:left="40" w:firstLine="800"/>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spacing w:line="360" w:lineRule="auto"/>
        <w:widowControl/>
        <w:rPr>
          <w:rFonts w:ascii="黑体" w:eastAsia="黑体"/>
          <w:color w:val="000000"/>
          <w:sz w:val="32"/>
          <w:szCs w:val="32"/>
          <w:highlight w:val="none"/>
          <w:u w:val="single"/>
        </w:rPr>
      </w:pPr>
      <w:r>
        <w:rPr>
          <w:rFonts w:hint="eastAsia" w:ascii="黑体" w:hAnsi="Calibri" w:eastAsia="黑体"/>
          <w:color w:val="000000"/>
          <w:sz w:val="32"/>
          <w:szCs w:val="32"/>
          <w:highlight w:val="none"/>
        </w:rPr>
        <w:tab/>
      </w:r>
      <w:r>
        <w:rPr>
          <w:rFonts w:hint="eastAsia" w:ascii="黑体" w:eastAsia="黑体"/>
          <w:color w:val="000000"/>
          <w:sz w:val="32"/>
          <w:szCs w:val="32"/>
          <w:highlight w:val="none"/>
        </w:rPr>
        <w:t xml:space="preserve">乙    方：</w:t>
      </w:r>
      <w:r>
        <w:rPr>
          <w:rFonts w:hint="eastAsia" w:ascii="黑体" w:eastAsia="黑体"/>
          <w:color w:val="000000"/>
          <w:sz w:val="32"/>
          <w:szCs w:val="32"/>
          <w:highlight w:val="none"/>
          <w:u w:val="single"/>
        </w:rPr>
        <w:t xml:space="preserve">         </w:t>
      </w:r>
      <w:r>
        <w:rPr>
          <w:rFonts w:ascii="黑体" w:eastAsia="黑体"/>
          <w:color w:val="000000"/>
          <w:sz w:val="32"/>
          <w:szCs w:val="32"/>
          <w:highlight w:val="none"/>
          <w:u w:val="single"/>
        </w:rPr>
        <w:t xml:space="preserve">      </w:t>
      </w:r>
      <w:r>
        <w:rPr>
          <w:rFonts w:hint="eastAsia" w:ascii="黑体" w:eastAsia="黑体"/>
          <w:color w:val="000000"/>
          <w:sz w:val="32"/>
          <w:szCs w:val="32"/>
          <w:highlight w:val="none"/>
          <w:u w:val="single"/>
        </w:rPr>
        <w:t xml:space="preserve">                      </w:t>
      </w:r>
      <w:r/>
    </w:p>
    <w:p>
      <w:pPr>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spacing w:line="360" w:lineRule="auto"/>
        <w:widowControl/>
        <w:rPr>
          <w:rFonts w:ascii="黑体" w:hAnsi="Calibri" w:eastAsia="黑体"/>
          <w:color w:val="000000"/>
          <w:sz w:val="32"/>
          <w:szCs w:val="32"/>
          <w:highlight w:val="none"/>
          <w:u w:val="single"/>
        </w:rPr>
      </w:pPr>
      <w:r>
        <w:rPr>
          <w:rFonts w:hint="eastAsia" w:ascii="黑体" w:hAnsi="Calibri" w:eastAsia="黑体"/>
          <w:color w:val="000000"/>
          <w:sz w:val="32"/>
          <w:szCs w:val="32"/>
          <w:highlight w:val="none"/>
        </w:rPr>
        <w:tab/>
      </w:r>
      <w:r>
        <w:rPr>
          <w:rFonts w:hint="eastAsia" w:ascii="黑体" w:eastAsia="黑体"/>
          <w:color w:val="000000"/>
          <w:sz w:val="32"/>
          <w:szCs w:val="32"/>
          <w:highlight w:val="none"/>
        </w:rPr>
        <w:t xml:space="preserve">签订时间：</w:t>
      </w:r>
      <w:r>
        <w:rPr>
          <w:rFonts w:hint="eastAsia" w:ascii="黑体" w:eastAsia="黑体"/>
          <w:color w:val="000000"/>
          <w:sz w:val="32"/>
          <w:szCs w:val="32"/>
          <w:highlight w:val="none"/>
          <w:u w:val="single"/>
        </w:rPr>
        <w:t xml:space="preserve">                                     </w:t>
      </w:r>
      <w:r/>
    </w:p>
    <w:p>
      <w:pPr>
        <w:pStyle w:val="797"/>
        <w:ind w:firstLine="495"/>
        <w:spacing w:before="120" w:after="120" w:line="360" w:lineRule="auto"/>
        <w:rPr>
          <w:rFonts w:hAnsi="宋体"/>
          <w:color w:val="000000"/>
          <w:sz w:val="24"/>
          <w:szCs w:val="24"/>
          <w:highlight w:val="none"/>
        </w:rPr>
      </w:pPr>
      <w:r>
        <w:rPr>
          <w:rFonts w:hAnsi="宋体"/>
          <w:color w:val="000000"/>
          <w:sz w:val="24"/>
          <w:szCs w:val="24"/>
          <w:highlight w:val="none"/>
        </w:rPr>
      </w:r>
      <w:r/>
    </w:p>
    <w:p>
      <w:pPr>
        <w:pStyle w:val="797"/>
        <w:ind w:firstLine="495"/>
        <w:spacing w:before="120" w:after="120" w:line="360" w:lineRule="auto"/>
        <w:rPr>
          <w:rFonts w:hAnsi="宋体"/>
          <w:color w:val="000000"/>
          <w:sz w:val="24"/>
          <w:szCs w:val="24"/>
          <w:highlight w:val="none"/>
        </w:rPr>
      </w:pPr>
      <w:r>
        <w:rPr>
          <w:rFonts w:hAnsi="宋体"/>
          <w:color w:val="000000"/>
          <w:sz w:val="24"/>
          <w:szCs w:val="24"/>
          <w:highlight w:val="none"/>
        </w:rPr>
      </w:r>
      <w:r/>
    </w:p>
    <w:p>
      <w:pPr>
        <w:pStyle w:val="797"/>
        <w:spacing w:before="120" w:after="120" w:line="360" w:lineRule="auto"/>
        <w:rPr>
          <w:rFonts w:hAnsi="宋体"/>
          <w:color w:val="000000"/>
          <w:sz w:val="24"/>
          <w:szCs w:val="24"/>
          <w:highlight w:val="none"/>
        </w:rPr>
      </w:pPr>
      <w:r>
        <w:rPr>
          <w:rFonts w:hAnsi="宋体"/>
          <w:color w:val="000000"/>
          <w:sz w:val="24"/>
          <w:szCs w:val="24"/>
          <w:highlight w:val="none"/>
        </w:rPr>
      </w:r>
      <w:r/>
    </w:p>
    <w:p>
      <w:pPr>
        <w:pStyle w:val="797"/>
        <w:ind w:firstLine="495"/>
        <w:jc w:val="center"/>
        <w:spacing w:before="120" w:after="120" w:line="360" w:lineRule="auto"/>
        <w:rPr>
          <w:rFonts w:hAnsi="宋体"/>
          <w:color w:val="000000"/>
          <w:szCs w:val="21"/>
          <w:highlight w:val="none"/>
        </w:rPr>
      </w:pPr>
      <w:r>
        <w:rPr>
          <w:rFonts w:hint="eastAsia" w:hAnsi="宋体"/>
          <w:color w:val="000000"/>
          <w:szCs w:val="21"/>
          <w:highlight w:val="none"/>
        </w:rPr>
        <w:t xml:space="preserve">江苏开放大学桥林校区办公桌椅采购</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合同</w:t>
      </w:r>
      <w:r/>
    </w:p>
    <w:p>
      <w:pPr>
        <w:pStyle w:val="797"/>
        <w:ind w:firstLine="495"/>
        <w:spacing w:before="120" w:after="120" w:line="360" w:lineRule="auto"/>
        <w:rPr>
          <w:rFonts w:hAnsi="宋体"/>
          <w:b/>
          <w:color w:val="000000"/>
          <w:szCs w:val="21"/>
          <w:highlight w:val="none"/>
        </w:rPr>
      </w:pPr>
      <w:r>
        <w:rPr>
          <w:rFonts w:hint="eastAsia" w:hAnsi="宋体"/>
          <w:color w:val="000000"/>
          <w:szCs w:val="21"/>
          <w:highlight w:val="none"/>
        </w:rPr>
        <w:t xml:space="preserve">根据《中华人民共和国政府采购法》《中华人民共和国民法典》等法律、法规规定，按照江苏开放大学</w:t>
      </w:r>
      <w:r>
        <w:rPr>
          <w:rFonts w:hint="eastAsia" w:hAnsi="宋体"/>
          <w:color w:val="000000"/>
          <w:szCs w:val="21"/>
          <w:highlight w:val="none"/>
          <w:u w:val="single"/>
        </w:rPr>
        <w:t xml:space="preserve"> 江苏开放大学桥林校区办公桌椅采购 </w:t>
      </w:r>
      <w:r>
        <w:rPr>
          <w:rFonts w:hAnsi="宋体"/>
          <w:color w:val="000000"/>
          <w:szCs w:val="21"/>
          <w:highlight w:val="none"/>
          <w:u w:val="single"/>
        </w:rPr>
        <w:t xml:space="preserve">  </w:t>
      </w:r>
      <w:r>
        <w:rPr>
          <w:rFonts w:hint="eastAsia" w:hAnsi="宋体"/>
          <w:color w:val="000000"/>
          <w:szCs w:val="21"/>
          <w:highlight w:val="none"/>
          <w:u w:val="single"/>
        </w:rPr>
        <w:t xml:space="preserve">（项目编号）</w:t>
      </w:r>
      <w:r>
        <w:rPr>
          <w:rFonts w:hint="eastAsia" w:hAnsi="宋体"/>
          <w:color w:val="000000"/>
          <w:szCs w:val="21"/>
          <w:highlight w:val="none"/>
        </w:rPr>
        <w:t xml:space="preserve">招标（采购）文件、乙方投标（响应）文件条款和中标（成交）人承诺等，甲方向乙方购置相关货物，</w:t>
      </w:r>
      <w:r>
        <w:rPr>
          <w:rFonts w:hAnsi="宋体"/>
          <w:color w:val="000000"/>
          <w:szCs w:val="21"/>
          <w:highlight w:val="none"/>
        </w:rPr>
        <w:t xml:space="preserve">双方</w:t>
      </w:r>
      <w:r>
        <w:rPr>
          <w:rFonts w:hint="eastAsia" w:hAnsi="宋体"/>
          <w:color w:val="000000"/>
          <w:szCs w:val="21"/>
          <w:highlight w:val="none"/>
        </w:rPr>
        <w:t xml:space="preserve">同意按下述条款</w:t>
      </w:r>
      <w:r>
        <w:rPr>
          <w:rFonts w:hAnsi="宋体"/>
          <w:color w:val="000000"/>
          <w:szCs w:val="21"/>
          <w:highlight w:val="none"/>
        </w:rPr>
        <w:t xml:space="preserve">签</w:t>
      </w:r>
      <w:r>
        <w:rPr>
          <w:rFonts w:hint="eastAsia" w:hAnsi="宋体"/>
          <w:color w:val="000000"/>
          <w:szCs w:val="21"/>
          <w:highlight w:val="none"/>
        </w:rPr>
        <w:t xml:space="preserve">订</w:t>
      </w:r>
      <w:r>
        <w:rPr>
          <w:rFonts w:hAnsi="宋体"/>
          <w:color w:val="000000"/>
          <w:szCs w:val="21"/>
          <w:highlight w:val="none"/>
        </w:rPr>
        <w:t xml:space="preserve">本合同</w:t>
      </w:r>
      <w:r>
        <w:rPr>
          <w:rFonts w:hint="eastAsia" w:hAnsi="宋体"/>
          <w:color w:val="000000"/>
          <w:szCs w:val="21"/>
          <w:highlight w:val="none"/>
        </w:rPr>
        <w:t xml:space="preserve">，并共同遵守</w:t>
      </w:r>
      <w:r>
        <w:rPr>
          <w:rFonts w:hAnsi="宋体"/>
          <w:color w:val="000000"/>
          <w:szCs w:val="21"/>
          <w:highlight w:val="none"/>
        </w:rPr>
        <w:t xml:space="preserve">。</w:t>
      </w:r>
      <w:r/>
    </w:p>
    <w:p>
      <w:pPr>
        <w:pStyle w:val="797"/>
        <w:ind w:firstLine="442"/>
        <w:spacing w:before="120" w:after="120" w:line="360" w:lineRule="auto"/>
        <w:rPr>
          <w:rFonts w:hAnsi="宋体"/>
          <w:b/>
          <w:color w:val="000000"/>
          <w:szCs w:val="21"/>
          <w:highlight w:val="none"/>
        </w:rPr>
      </w:pPr>
      <w:r>
        <w:rPr>
          <w:rFonts w:hAnsi="宋体"/>
          <w:b/>
          <w:color w:val="000000"/>
          <w:szCs w:val="21"/>
          <w:highlight w:val="none"/>
        </w:rPr>
        <w:t xml:space="preserve">一、</w:t>
      </w:r>
      <w:r>
        <w:rPr>
          <w:rFonts w:hint="eastAsia" w:hAnsi="宋体"/>
          <w:b/>
          <w:color w:val="000000"/>
          <w:szCs w:val="21"/>
          <w:highlight w:val="none"/>
        </w:rPr>
        <w:t xml:space="preserve">货物明细</w:t>
      </w:r>
      <w:r/>
    </w:p>
    <w:p>
      <w:pPr>
        <w:pStyle w:val="797"/>
        <w:ind w:firstLine="440"/>
        <w:spacing w:before="120" w:after="120" w:line="360" w:lineRule="auto"/>
        <w:rPr>
          <w:rFonts w:hAnsi="宋体"/>
          <w:color w:val="000000"/>
          <w:szCs w:val="21"/>
          <w:highlight w:val="none"/>
        </w:rPr>
      </w:pPr>
      <w:r>
        <w:rPr>
          <w:rFonts w:hint="eastAsia" w:hAnsi="宋体"/>
          <w:color w:val="000000"/>
          <w:szCs w:val="21"/>
          <w:highlight w:val="none"/>
        </w:rPr>
        <w:t xml:space="preserve">乙方负责向甲方提供以下货物：</w:t>
      </w:r>
      <w:r/>
    </w:p>
    <w:tbl>
      <w:tblPr>
        <w:tblStyle w:val="763"/>
        <w:tblW w:w="9354"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序号</w:t>
            </w:r>
            <w:r/>
          </w:p>
        </w:tc>
        <w:tc>
          <w:tcPr>
            <w:tcW w:w="1766"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品 </w:t>
            </w:r>
            <w:r>
              <w:rPr>
                <w:rFonts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t xml:space="preserve">名</w:t>
            </w:r>
            <w:r/>
          </w:p>
        </w:tc>
        <w:tc>
          <w:tcPr>
            <w:tcW w:w="2203"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型号规格</w:t>
            </w:r>
            <w:r/>
          </w:p>
        </w:tc>
        <w:tc>
          <w:tcPr>
            <w:tcW w:w="851"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数量</w:t>
            </w:r>
            <w:r/>
          </w:p>
        </w:tc>
        <w:tc>
          <w:tcPr>
            <w:tcW w:w="1417"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单 价</w:t>
            </w:r>
            <w:r/>
          </w:p>
        </w:tc>
        <w:tc>
          <w:tcPr>
            <w:tcW w:w="1134"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总 价</w:t>
            </w:r>
            <w:r/>
          </w:p>
        </w:tc>
        <w:tc>
          <w:tcPr>
            <w:tcW w:w="1259"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免费质保期</w:t>
            </w:r>
            <w:r/>
          </w:p>
        </w:tc>
      </w:tr>
      <w:tr>
        <w:trPr>
          <w:trHeight w:val="555"/>
        </w:trPr>
        <w:tc>
          <w:tcPr>
            <w:tcW w:w="724"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1</w:t>
            </w:r>
            <w:r/>
          </w:p>
        </w:tc>
        <w:tc>
          <w:tcPr>
            <w:tcW w:w="1766"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537"/>
        </w:trPr>
        <w:tc>
          <w:tcPr>
            <w:tcW w:w="724"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2</w:t>
            </w:r>
            <w:r/>
          </w:p>
        </w:tc>
        <w:tc>
          <w:tcPr>
            <w:tcW w:w="1766"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615"/>
        </w:trPr>
        <w:tc>
          <w:tcPr>
            <w:tcW w:w="724"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合计</w:t>
            </w:r>
            <w:r/>
          </w:p>
        </w:tc>
        <w:tc>
          <w:tcPr>
            <w:tcW w:w="1766"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797"/>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bl>
    <w:p>
      <w:pPr>
        <w:pStyle w:val="797"/>
        <w:ind w:firstLine="440"/>
        <w:spacing w:before="120" w:after="120" w:line="360" w:lineRule="auto"/>
        <w:rPr>
          <w:rFonts w:hAnsi="宋体"/>
          <w:color w:val="000000"/>
          <w:szCs w:val="21"/>
          <w:highlight w:val="none"/>
        </w:rPr>
      </w:pPr>
      <w:r>
        <w:rPr>
          <w:rFonts w:hint="eastAsia" w:hAnsi="宋体"/>
          <w:color w:val="000000"/>
          <w:szCs w:val="21"/>
          <w:highlight w:val="none"/>
        </w:rPr>
        <w:t xml:space="preserve">（注：表格可视情况增加）</w:t>
      </w:r>
      <w:r/>
    </w:p>
    <w:p>
      <w:pPr>
        <w:pStyle w:val="797"/>
        <w:ind w:firstLine="442"/>
        <w:spacing w:before="120" w:after="120" w:line="360" w:lineRule="auto"/>
        <w:rPr>
          <w:rFonts w:hAnsi="宋体"/>
          <w:b/>
          <w:color w:val="000000"/>
          <w:szCs w:val="21"/>
          <w:highlight w:val="none"/>
        </w:rPr>
      </w:pPr>
      <w:r>
        <w:rPr>
          <w:rFonts w:hAnsi="宋体"/>
          <w:b/>
          <w:color w:val="000000"/>
          <w:szCs w:val="21"/>
          <w:highlight w:val="none"/>
        </w:rPr>
        <w:t xml:space="preserve">二、金额</w:t>
      </w:r>
      <w:r>
        <w:rPr>
          <w:rFonts w:hint="eastAsia" w:hAnsi="宋体"/>
          <w:b/>
          <w:color w:val="000000"/>
          <w:szCs w:val="21"/>
          <w:highlight w:val="none"/>
        </w:rPr>
        <w:t xml:space="preserve">与支付</w:t>
      </w:r>
      <w:r/>
    </w:p>
    <w:p>
      <w:pPr>
        <w:pStyle w:val="797"/>
        <w:ind w:firstLine="440"/>
        <w:spacing w:before="120" w:after="120" w:line="360" w:lineRule="auto"/>
        <w:rPr>
          <w:rFonts w:hAnsi="宋体"/>
          <w:color w:val="000000"/>
          <w:szCs w:val="21"/>
          <w:highlight w:val="none"/>
          <w:u w:val="single"/>
        </w:rPr>
      </w:pPr>
      <w:r>
        <w:rPr>
          <w:rFonts w:hAnsi="宋体"/>
          <w:color w:val="000000"/>
          <w:szCs w:val="21"/>
          <w:highlight w:val="none"/>
        </w:rPr>
        <w:t xml:space="preserve">1.本合同</w:t>
      </w:r>
      <w:r>
        <w:rPr>
          <w:rFonts w:hint="eastAsia" w:hAnsi="宋体"/>
          <w:color w:val="000000"/>
          <w:szCs w:val="21"/>
          <w:highlight w:val="none"/>
        </w:rPr>
        <w:t xml:space="preserve">总</w:t>
      </w:r>
      <w:r>
        <w:rPr>
          <w:rFonts w:hAnsi="宋体"/>
          <w:color w:val="000000"/>
          <w:szCs w:val="21"/>
          <w:highlight w:val="none"/>
        </w:rPr>
        <w:t xml:space="preserve">金额为</w:t>
      </w:r>
      <w:r>
        <w:rPr>
          <w:rFonts w:hint="eastAsia" w:hAnsi="宋体"/>
          <w:color w:val="000000"/>
          <w:szCs w:val="21"/>
          <w:highlight w:val="none"/>
        </w:rPr>
        <w:t xml:space="preserve">人民币</w:t>
      </w:r>
      <w:r>
        <w:rPr>
          <w:rFonts w:hAnsi="宋体"/>
          <w:color w:val="000000"/>
          <w:szCs w:val="21"/>
          <w:highlight w:val="none"/>
        </w:rPr>
        <w:t xml:space="preserve">（大写）：</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元（小写：</w:t>
      </w:r>
      <w:r>
        <w:rPr>
          <w:rFonts w:hAnsi="宋体"/>
          <w:color w:val="000000"/>
          <w:szCs w:val="21"/>
          <w:highlight w:val="none"/>
          <w:u w:val="single"/>
        </w:rPr>
        <w:t xml:space="preserve">                </w:t>
      </w:r>
      <w:r>
        <w:rPr>
          <w:rFonts w:hAnsi="宋体"/>
          <w:color w:val="000000"/>
          <w:szCs w:val="21"/>
          <w:highlight w:val="none"/>
        </w:rPr>
        <w:t xml:space="preserve">元</w:t>
      </w:r>
      <w:r>
        <w:rPr>
          <w:rFonts w:hint="eastAsia" w:hAnsi="宋体"/>
          <w:color w:val="000000"/>
          <w:szCs w:val="21"/>
          <w:highlight w:val="none"/>
        </w:rPr>
        <w:t xml:space="preserve">）</w:t>
      </w:r>
      <w:r>
        <w:rPr>
          <w:rFonts w:hAnsi="宋体"/>
          <w:color w:val="000000"/>
          <w:szCs w:val="21"/>
          <w:highlight w:val="none"/>
        </w:rPr>
        <w:t xml:space="preserve">。</w:t>
      </w:r>
      <w:r/>
    </w:p>
    <w:p>
      <w:pPr>
        <w:pStyle w:val="797"/>
        <w:ind w:firstLine="440"/>
        <w:spacing w:before="120" w:after="120" w:line="360" w:lineRule="auto"/>
        <w:rPr>
          <w:rFonts w:hAnsi="宋体"/>
          <w:color w:val="000000"/>
          <w:szCs w:val="21"/>
          <w:highlight w:val="none"/>
        </w:rPr>
      </w:pPr>
      <w:r>
        <w:rPr>
          <w:rFonts w:hint="eastAsia" w:hAnsi="宋体"/>
          <w:color w:val="000000"/>
          <w:szCs w:val="21"/>
          <w:highlight w:val="none"/>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797"/>
        <w:ind w:firstLine="440"/>
        <w:spacing w:before="120" w:after="120" w:line="360" w:lineRule="auto"/>
        <w:rPr>
          <w:rFonts w:hAnsi="宋体"/>
          <w:color w:val="000000"/>
          <w:szCs w:val="21"/>
          <w:highlight w:val="none"/>
        </w:rPr>
      </w:pPr>
      <w:r>
        <w:rPr>
          <w:rFonts w:hint="eastAsia" w:hAnsi="宋体"/>
          <w:color w:val="000000"/>
          <w:szCs w:val="21"/>
          <w:highlight w:val="none"/>
          <w:lang w:val="en-US"/>
        </w:rPr>
        <w:t xml:space="preserve">3.</w:t>
      </w:r>
      <w:r>
        <w:rPr>
          <w:rFonts w:hint="eastAsia" w:hAnsi="宋体"/>
          <w:color w:val="000000"/>
          <w:szCs w:val="21"/>
          <w:highlight w:val="none"/>
        </w:rPr>
        <w:t xml:space="preserve">本项目所涉及的各类配套材料、配件、辅材、无线设备电池等需投标单位自行考虑，闭口包干，招标人不再增加任何费用，由于对本项目建设内容理解缺失导致的费用增加由投标人自行承担。</w:t>
      </w:r>
      <w:r/>
    </w:p>
    <w:p>
      <w:pPr>
        <w:pStyle w:val="797"/>
        <w:ind w:firstLine="440"/>
        <w:spacing w:before="120" w:after="120" w:line="360" w:lineRule="auto"/>
        <w:rPr>
          <w:rFonts w:hAnsi="宋体"/>
          <w:color w:val="000000"/>
          <w:szCs w:val="21"/>
          <w:highlight w:val="none"/>
        </w:rPr>
      </w:pPr>
      <w:r>
        <w:rPr>
          <w:rFonts w:hint="eastAsia" w:hAnsi="宋体"/>
          <w:color w:val="000000"/>
          <w:szCs w:val="21"/>
          <w:highlight w:val="none"/>
          <w:lang w:val="en-US"/>
        </w:rPr>
        <w:t xml:space="preserve">4</w:t>
      </w:r>
      <w:r>
        <w:rPr>
          <w:rFonts w:hAnsi="宋体"/>
          <w:color w:val="000000"/>
          <w:szCs w:val="21"/>
          <w:highlight w:val="none"/>
        </w:rPr>
        <w:t xml:space="preserve">.</w:t>
      </w:r>
      <w:r>
        <w:rPr>
          <w:rFonts w:hint="eastAsia" w:hAnsi="宋体"/>
          <w:color w:val="000000"/>
          <w:szCs w:val="21"/>
          <w:highlight w:val="none"/>
        </w:rPr>
        <w:t xml:space="preserve">由甲方按照下列程序付款：</w:t>
      </w:r>
      <w:r/>
    </w:p>
    <w:p>
      <w:pPr>
        <w:pStyle w:val="797"/>
        <w:ind w:firstLine="440"/>
        <w:spacing w:before="120" w:after="120" w:line="360" w:lineRule="auto"/>
        <w:rPr>
          <w:rFonts w:hAnsi="宋体"/>
          <w:color w:val="000000"/>
          <w:szCs w:val="21"/>
          <w:highlight w:val="none"/>
        </w:rPr>
      </w:pPr>
      <w:r>
        <w:rPr>
          <w:rFonts w:hAnsi="宋体"/>
          <w:color w:val="000000"/>
          <w:szCs w:val="21"/>
          <w:highlight w:val="none"/>
          <w:lang w:val="en-US"/>
        </w:rPr>
        <w:t xml:space="preserve">                     </w:t>
      </w:r>
      <w:r/>
    </w:p>
    <w:p>
      <w:pPr>
        <w:pStyle w:val="797"/>
        <w:ind w:firstLine="440"/>
        <w:spacing w:before="120" w:after="120" w:line="360" w:lineRule="auto"/>
        <w:rPr>
          <w:rFonts w:hAnsi="宋体"/>
          <w:b/>
          <w:color w:val="000000"/>
          <w:szCs w:val="21"/>
          <w:highlight w:val="none"/>
        </w:rPr>
      </w:pPr>
      <w:r>
        <w:rPr>
          <w:rFonts w:hint="eastAsia" w:hAnsi="宋体"/>
          <w:b/>
          <w:color w:val="000000"/>
          <w:szCs w:val="21"/>
          <w:highlight w:val="none"/>
        </w:rPr>
        <w:t xml:space="preserve">三</w:t>
      </w:r>
      <w:r>
        <w:rPr>
          <w:rFonts w:hAnsi="宋体"/>
          <w:b/>
          <w:color w:val="000000"/>
          <w:szCs w:val="21"/>
          <w:highlight w:val="none"/>
        </w:rPr>
        <w:t xml:space="preserve">、履约保证金</w:t>
      </w:r>
      <w:r/>
    </w:p>
    <w:p>
      <w:pPr>
        <w:pStyle w:val="789"/>
        <w:ind w:firstLine="440"/>
        <w:jc w:val="both"/>
        <w:spacing w:before="120" w:after="120" w:line="360" w:lineRule="auto"/>
        <w:rPr>
          <w:color w:val="000000"/>
          <w:szCs w:val="21"/>
          <w:highlight w:val="none"/>
        </w:rPr>
      </w:pPr>
      <w:r>
        <w:rPr>
          <w:rFonts w:hint="eastAsia"/>
          <w:b/>
          <w:color w:val="000000"/>
          <w:szCs w:val="21"/>
          <w:highlight w:val="none"/>
        </w:rPr>
        <w:t xml:space="preserve">无</w:t>
      </w:r>
      <w:r/>
    </w:p>
    <w:p>
      <w:pPr>
        <w:ind w:firstLine="442"/>
        <w:spacing w:before="120" w:after="120" w:line="360" w:lineRule="auto"/>
        <w:rPr>
          <w:b/>
          <w:color w:val="000000"/>
          <w:szCs w:val="21"/>
          <w:highlight w:val="none"/>
        </w:rPr>
      </w:pPr>
      <w:r>
        <w:rPr>
          <w:rFonts w:hint="eastAsia"/>
          <w:b/>
          <w:color w:val="000000"/>
          <w:szCs w:val="21"/>
          <w:highlight w:val="none"/>
        </w:rPr>
        <w:t xml:space="preserve">四、转包或分包</w:t>
      </w:r>
      <w:r/>
    </w:p>
    <w:p>
      <w:pPr>
        <w:ind w:firstLine="440"/>
        <w:spacing w:before="120" w:after="120"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本合同范围的货物应由乙方直接供应，不得转让他人供应。</w:t>
      </w:r>
      <w:r/>
    </w:p>
    <w:p>
      <w:pPr>
        <w:ind w:firstLine="440"/>
        <w:spacing w:before="120" w:after="120"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除非得到甲方的书面同意，乙方不得部分分包给他人供应。</w:t>
      </w:r>
      <w:r/>
    </w:p>
    <w:p>
      <w:pPr>
        <w:ind w:firstLine="440"/>
        <w:spacing w:before="120" w:after="120"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如有转让和未经甲方同意的分包行为，甲方有权终止合同。</w:t>
      </w:r>
      <w:r/>
    </w:p>
    <w:p>
      <w:pPr>
        <w:pStyle w:val="797"/>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五</w:t>
      </w:r>
      <w:r>
        <w:rPr>
          <w:rFonts w:hAnsi="宋体"/>
          <w:b/>
          <w:color w:val="000000"/>
          <w:szCs w:val="21"/>
          <w:highlight w:val="none"/>
        </w:rPr>
        <w:t xml:space="preserve">、技术资料</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1.乙方应按招标</w:t>
      </w:r>
      <w:r>
        <w:rPr>
          <w:rFonts w:hint="eastAsia" w:hAnsi="宋体"/>
          <w:color w:val="000000"/>
          <w:szCs w:val="21"/>
          <w:highlight w:val="none"/>
        </w:rPr>
        <w:t xml:space="preserve">（采购）</w:t>
      </w:r>
      <w:r>
        <w:rPr>
          <w:rFonts w:hAnsi="宋体"/>
          <w:color w:val="000000"/>
          <w:szCs w:val="21"/>
          <w:highlight w:val="none"/>
        </w:rPr>
        <w:t xml:space="preserve">文件规定的时间向甲方提供有关使用货物</w:t>
      </w:r>
      <w:r>
        <w:rPr>
          <w:rFonts w:hint="eastAsia" w:hAnsi="宋体"/>
          <w:color w:val="000000"/>
          <w:szCs w:val="21"/>
          <w:highlight w:val="none"/>
        </w:rPr>
        <w:t xml:space="preserve">的</w:t>
      </w:r>
      <w:r>
        <w:rPr>
          <w:rFonts w:hAnsi="宋体"/>
          <w:color w:val="000000"/>
          <w:szCs w:val="21"/>
          <w:highlight w:val="none"/>
        </w:rPr>
        <w:t xml:space="preserve">技术资料。</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7"/>
        <w:ind w:firstLine="378"/>
        <w:spacing w:before="120" w:after="120" w:line="360" w:lineRule="auto"/>
        <w:rPr>
          <w:rFonts w:hAnsi="宋体"/>
          <w:b/>
          <w:color w:val="000000"/>
          <w:szCs w:val="21"/>
          <w:highlight w:val="none"/>
        </w:rPr>
      </w:pPr>
      <w:r>
        <w:rPr>
          <w:rFonts w:hint="eastAsia" w:hAnsi="宋体"/>
          <w:b/>
          <w:color w:val="000000"/>
          <w:szCs w:val="21"/>
          <w:highlight w:val="none"/>
        </w:rPr>
        <w:t xml:space="preserve">六</w:t>
      </w:r>
      <w:r>
        <w:rPr>
          <w:rFonts w:hAnsi="宋体"/>
          <w:b/>
          <w:color w:val="000000"/>
          <w:szCs w:val="21"/>
          <w:highlight w:val="none"/>
        </w:rPr>
        <w:t xml:space="preserve">、知识产权</w:t>
      </w:r>
      <w:r/>
    </w:p>
    <w:p>
      <w:pPr>
        <w:ind w:firstLine="440"/>
        <w:spacing w:before="120" w:after="120" w:line="360" w:lineRule="auto"/>
        <w:rPr>
          <w:color w:val="000000"/>
          <w:szCs w:val="21"/>
          <w:highlight w:val="none"/>
        </w:rPr>
      </w:pPr>
      <w:r>
        <w:rPr>
          <w:color w:val="000000"/>
          <w:szCs w:val="21"/>
          <w:highlight w:val="none"/>
        </w:rPr>
        <w:t xml:space="preserve">乙</w:t>
      </w:r>
      <w:r>
        <w:rPr>
          <w:rFonts w:hint="eastAsia"/>
          <w:color w:val="000000"/>
          <w:szCs w:val="21"/>
          <w:highlight w:val="none"/>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797"/>
        <w:ind w:firstLine="442"/>
        <w:spacing w:before="120" w:after="120" w:line="360" w:lineRule="auto"/>
        <w:rPr>
          <w:rFonts w:hAnsi="宋体"/>
          <w:color w:val="000000"/>
          <w:szCs w:val="21"/>
          <w:highlight w:val="none"/>
          <w:u w:val="single"/>
        </w:rPr>
      </w:pPr>
      <w:r>
        <w:rPr>
          <w:rFonts w:hint="eastAsia" w:hAnsi="宋体"/>
          <w:b/>
          <w:color w:val="000000"/>
          <w:szCs w:val="21"/>
          <w:highlight w:val="none"/>
        </w:rPr>
        <w:t xml:space="preserve">七</w:t>
      </w:r>
      <w:r>
        <w:rPr>
          <w:rFonts w:hAnsi="宋体"/>
          <w:b/>
          <w:color w:val="000000"/>
          <w:szCs w:val="21"/>
          <w:highlight w:val="none"/>
        </w:rPr>
        <w:t xml:space="preserve">、产权担保</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乙方保证所交付的货物的所有权完全属于乙方且无任何抵押、查封等产权瑕疵。</w:t>
      </w:r>
      <w:r/>
    </w:p>
    <w:p>
      <w:pPr>
        <w:pStyle w:val="797"/>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八</w:t>
      </w:r>
      <w:r>
        <w:rPr>
          <w:rFonts w:hAnsi="宋体"/>
          <w:b/>
          <w:color w:val="000000"/>
          <w:szCs w:val="21"/>
          <w:highlight w:val="none"/>
        </w:rPr>
        <w:t xml:space="preserve">、交货期、交货方式及交货地点</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797"/>
        <w:ind w:firstLine="440"/>
        <w:spacing w:before="120" w:after="120" w:line="360" w:lineRule="auto"/>
        <w:rPr>
          <w:rFonts w:hAnsi="宋体"/>
          <w:bCs/>
          <w:color w:val="000000"/>
          <w:szCs w:val="21"/>
          <w:highlight w:val="none"/>
        </w:rPr>
      </w:pPr>
      <w:r>
        <w:rPr>
          <w:rFonts w:hint="eastAsia" w:hAnsi="宋体"/>
          <w:bCs/>
          <w:color w:val="000000"/>
          <w:szCs w:val="21"/>
          <w:highlight w:val="none"/>
        </w:rPr>
        <w:t xml:space="preserve">2.</w:t>
      </w:r>
      <w:r>
        <w:rPr>
          <w:rFonts w:hAnsi="宋体"/>
          <w:bCs/>
          <w:color w:val="000000"/>
          <w:szCs w:val="21"/>
          <w:highlight w:val="none"/>
        </w:rPr>
        <w:t xml:space="preserve">交货期：</w:t>
      </w:r>
      <w:r>
        <w:rPr>
          <w:rFonts w:hAnsi="宋体"/>
          <w:color w:val="000000"/>
          <w:szCs w:val="21"/>
          <w:highlight w:val="none"/>
          <w:u w:val="single"/>
        </w:rPr>
        <w:t xml:space="preserve">                                                         </w:t>
      </w:r>
      <w:r/>
    </w:p>
    <w:p>
      <w:pPr>
        <w:pStyle w:val="797"/>
        <w:ind w:firstLine="440"/>
        <w:spacing w:before="120" w:after="120" w:line="360" w:lineRule="auto"/>
        <w:rPr>
          <w:rFonts w:hAnsi="宋体"/>
          <w:color w:val="000000"/>
          <w:szCs w:val="21"/>
          <w:highlight w:val="none"/>
          <w:u w:val="single"/>
        </w:rPr>
      </w:pPr>
      <w:r>
        <w:rPr>
          <w:rFonts w:hint="eastAsia" w:hAnsi="宋体"/>
          <w:bCs/>
          <w:color w:val="000000"/>
          <w:szCs w:val="21"/>
          <w:highlight w:val="none"/>
        </w:rPr>
        <w:t xml:space="preserve">3.</w:t>
      </w:r>
      <w:r>
        <w:rPr>
          <w:rFonts w:hAnsi="宋体"/>
          <w:bCs/>
          <w:color w:val="000000"/>
          <w:szCs w:val="21"/>
          <w:highlight w:val="none"/>
        </w:rPr>
        <w:t xml:space="preserve">交货方式：</w:t>
      </w:r>
      <w:r>
        <w:rPr>
          <w:rFonts w:hAnsi="宋体"/>
          <w:color w:val="000000"/>
          <w:szCs w:val="21"/>
          <w:highlight w:val="none"/>
          <w:u w:val="single"/>
        </w:rPr>
        <w:t xml:space="preserve">                                                        </w:t>
      </w:r>
      <w:r/>
    </w:p>
    <w:p>
      <w:pPr>
        <w:pStyle w:val="797"/>
        <w:ind w:firstLine="440"/>
        <w:spacing w:before="120" w:after="120" w:line="360" w:lineRule="auto"/>
        <w:rPr>
          <w:rFonts w:hAnsi="宋体"/>
          <w:color w:val="000000"/>
          <w:szCs w:val="21"/>
          <w:highlight w:val="none"/>
          <w:u w:val="single"/>
        </w:rPr>
      </w:pPr>
      <w:r>
        <w:rPr>
          <w:rFonts w:hint="eastAsia" w:hAnsi="宋体"/>
          <w:bCs/>
          <w:color w:val="000000"/>
          <w:szCs w:val="21"/>
          <w:highlight w:val="none"/>
        </w:rPr>
        <w:t xml:space="preserve">4.</w:t>
      </w:r>
      <w:r>
        <w:rPr>
          <w:rFonts w:hAnsi="宋体"/>
          <w:bCs/>
          <w:color w:val="000000"/>
          <w:szCs w:val="21"/>
          <w:highlight w:val="none"/>
        </w:rPr>
        <w:t xml:space="preserve">交货地点：</w:t>
      </w:r>
      <w:r>
        <w:rPr>
          <w:rFonts w:hAnsi="宋体"/>
          <w:color w:val="000000"/>
          <w:szCs w:val="21"/>
          <w:highlight w:val="none"/>
          <w:u w:val="single"/>
        </w:rPr>
        <w:t xml:space="preserve">                                                         </w:t>
      </w:r>
      <w:r/>
    </w:p>
    <w:p>
      <w:pPr>
        <w:pStyle w:val="797"/>
        <w:ind w:firstLine="440"/>
        <w:spacing w:before="120" w:after="120" w:line="360" w:lineRule="auto"/>
        <w:rPr>
          <w:rFonts w:hAnsi="宋体"/>
          <w:color w:val="000000"/>
          <w:szCs w:val="21"/>
          <w:highlight w:val="none"/>
          <w:u w:val="single"/>
        </w:rPr>
      </w:pPr>
      <w:r>
        <w:rPr>
          <w:rFonts w:hint="eastAsia" w:hAnsi="宋体"/>
          <w:color w:val="000000"/>
          <w:szCs w:val="21"/>
          <w:highlight w:val="none"/>
        </w:rPr>
        <w:t xml:space="preserve">5.甲方联系人：</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 电话：</w:t>
      </w:r>
      <w:r>
        <w:rPr>
          <w:rFonts w:hint="eastAsia" w:hAnsi="宋体"/>
          <w:color w:val="000000"/>
          <w:szCs w:val="21"/>
          <w:highlight w:val="none"/>
          <w:u w:val="single"/>
        </w:rPr>
        <w:t xml:space="preserve"> </w:t>
      </w:r>
      <w:r>
        <w:rPr>
          <w:rFonts w:hAnsi="宋体"/>
          <w:color w:val="000000"/>
          <w:szCs w:val="21"/>
          <w:highlight w:val="none"/>
          <w:u w:val="single"/>
        </w:rPr>
        <w:t xml:space="preserve">           </w:t>
      </w:r>
      <w:r/>
    </w:p>
    <w:p>
      <w:pPr>
        <w:pStyle w:val="797"/>
        <w:ind w:firstLine="660"/>
        <w:spacing w:before="120" w:after="120" w:line="360" w:lineRule="auto"/>
        <w:rPr>
          <w:rFonts w:hAnsi="宋体"/>
          <w:color w:val="000000"/>
          <w:szCs w:val="21"/>
          <w:highlight w:val="none"/>
          <w:u w:val="single"/>
        </w:rPr>
      </w:pPr>
      <w:r>
        <w:rPr>
          <w:rFonts w:hint="eastAsia" w:hAnsi="宋体"/>
          <w:color w:val="000000"/>
          <w:szCs w:val="21"/>
          <w:highlight w:val="none"/>
        </w:rPr>
        <w:t xml:space="preserve">乙方联系人：</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 电话：</w:t>
      </w:r>
      <w:r>
        <w:rPr>
          <w:rFonts w:hint="eastAsia" w:hAnsi="宋体"/>
          <w:color w:val="000000"/>
          <w:szCs w:val="21"/>
          <w:highlight w:val="none"/>
          <w:u w:val="single"/>
        </w:rPr>
        <w:t xml:space="preserve"> </w:t>
      </w:r>
      <w:r>
        <w:rPr>
          <w:rFonts w:hAnsi="宋体"/>
          <w:color w:val="000000"/>
          <w:szCs w:val="21"/>
          <w:highlight w:val="none"/>
          <w:u w:val="single"/>
        </w:rPr>
        <w:t xml:space="preserve">          </w:t>
      </w:r>
      <w:r/>
    </w:p>
    <w:p>
      <w:pPr>
        <w:pStyle w:val="797"/>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九</w:t>
      </w:r>
      <w:r>
        <w:rPr>
          <w:rFonts w:hAnsi="宋体"/>
          <w:b/>
          <w:color w:val="000000"/>
          <w:szCs w:val="21"/>
          <w:highlight w:val="none"/>
        </w:rPr>
        <w:t xml:space="preserve">、货物包装、发运及运输</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1.乙方应在货物发运前对其进行满足运输距离、防潮、防震、防锈和防破损装卸等要求</w:t>
      </w:r>
      <w:r>
        <w:rPr>
          <w:rFonts w:hint="eastAsia" w:hAnsi="宋体"/>
          <w:color w:val="000000"/>
          <w:szCs w:val="21"/>
          <w:highlight w:val="none"/>
        </w:rPr>
        <w:t xml:space="preserve">的</w:t>
      </w:r>
      <w:r>
        <w:rPr>
          <w:rFonts w:hAnsi="宋体"/>
          <w:color w:val="000000"/>
          <w:szCs w:val="21"/>
          <w:highlight w:val="none"/>
        </w:rPr>
        <w:t xml:space="preserve">包装，以保证货物安全运达甲方指定地点。</w:t>
      </w:r>
      <w:r>
        <w:rPr>
          <w:rFonts w:hint="eastAsia" w:hAnsi="宋体"/>
          <w:color w:val="000000"/>
          <w:szCs w:val="21"/>
          <w:highlight w:val="none"/>
        </w:rPr>
        <w:t xml:space="preserve">由于包装不善引起的货物损失均由乙方承担。</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2.使用说明书、质量检验证明书、随配附件和工具及清单一并附于货物内</w:t>
      </w:r>
      <w:r>
        <w:rPr>
          <w:rFonts w:hint="eastAsia" w:hAnsi="宋体"/>
          <w:color w:val="000000"/>
          <w:szCs w:val="21"/>
          <w:highlight w:val="none"/>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3.乙方在货物发运手续办理完毕后24小时内或货到甲方48小时前通知甲方，以准备接货。</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4.货物</w:t>
      </w:r>
      <w:r>
        <w:rPr>
          <w:rFonts w:hint="eastAsia" w:hAnsi="宋体"/>
          <w:color w:val="000000"/>
          <w:szCs w:val="21"/>
          <w:highlight w:val="none"/>
        </w:rPr>
        <w:t xml:space="preserve">须</w:t>
      </w:r>
      <w:r>
        <w:rPr>
          <w:rFonts w:hAnsi="宋体"/>
          <w:color w:val="000000"/>
          <w:szCs w:val="21"/>
          <w:highlight w:val="none"/>
        </w:rPr>
        <w:t xml:space="preserve">在规定的交</w:t>
      </w:r>
      <w:r>
        <w:rPr>
          <w:rFonts w:hint="eastAsia" w:hAnsi="宋体"/>
          <w:color w:val="000000"/>
          <w:szCs w:val="21"/>
          <w:highlight w:val="none"/>
        </w:rPr>
        <w:t xml:space="preserve">货</w:t>
      </w:r>
      <w:r>
        <w:rPr>
          <w:rFonts w:hAnsi="宋体"/>
          <w:color w:val="000000"/>
          <w:szCs w:val="21"/>
          <w:highlight w:val="none"/>
        </w:rPr>
        <w:t xml:space="preserve">期限内由乙方送达甲方指定的地点，乙方</w:t>
      </w:r>
      <w:r>
        <w:rPr>
          <w:rFonts w:hint="eastAsia" w:hAnsi="宋体"/>
          <w:color w:val="000000"/>
          <w:szCs w:val="21"/>
          <w:highlight w:val="none"/>
        </w:rPr>
        <w:t xml:space="preserve">须</w:t>
      </w:r>
      <w:r>
        <w:rPr>
          <w:rFonts w:hAnsi="宋体"/>
          <w:color w:val="000000"/>
          <w:szCs w:val="21"/>
          <w:highlight w:val="none"/>
        </w:rPr>
        <w:t xml:space="preserve">同时通知甲方货物已送达。</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5.</w:t>
      </w:r>
      <w:r>
        <w:rPr>
          <w:rFonts w:hint="eastAsia" w:hAnsi="宋体"/>
          <w:bCs/>
          <w:color w:val="000000"/>
          <w:szCs w:val="21"/>
          <w:highlight w:val="none"/>
        </w:rPr>
        <w:t xml:space="preserve">乙方将货物运送至甲方指定地点并经甲方验收合格之前，货物的所有权、一切风险责任及由此产生的一切相关费用均由乙方承担。</w:t>
      </w:r>
      <w:r/>
    </w:p>
    <w:p>
      <w:pPr>
        <w:pStyle w:val="797"/>
        <w:ind w:firstLine="442"/>
        <w:spacing w:before="120" w:after="120" w:line="360" w:lineRule="auto"/>
        <w:rPr>
          <w:rFonts w:hAnsi="宋体"/>
          <w:b/>
          <w:color w:val="000000"/>
          <w:szCs w:val="21"/>
          <w:highlight w:val="none"/>
        </w:rPr>
      </w:pPr>
      <w:r>
        <w:rPr>
          <w:rFonts w:hAnsi="宋体"/>
          <w:b/>
          <w:color w:val="000000"/>
          <w:szCs w:val="21"/>
          <w:highlight w:val="none"/>
        </w:rPr>
        <w:t xml:space="preserve">十、调试和验收</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1.乙方交货前应对产品</w:t>
      </w:r>
      <w:r>
        <w:rPr>
          <w:rFonts w:hint="eastAsia" w:hAnsi="宋体"/>
          <w:color w:val="000000"/>
          <w:szCs w:val="21"/>
          <w:highlight w:val="none"/>
        </w:rPr>
        <w:t xml:space="preserve">做出</w:t>
      </w:r>
      <w:r>
        <w:rPr>
          <w:rFonts w:hAnsi="宋体"/>
          <w:color w:val="000000"/>
          <w:szCs w:val="21"/>
          <w:highlight w:val="none"/>
        </w:rPr>
        <w:t xml:space="preserve">全面检查和对验收文件进行整理，并列出清单，作为甲方收货验收和使用的技术条件依据，检验的结果应随货物交甲方。</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2.甲方依据招标</w:t>
      </w:r>
      <w:r>
        <w:rPr>
          <w:rFonts w:hint="eastAsia" w:hAnsi="宋体"/>
          <w:color w:val="000000"/>
          <w:szCs w:val="21"/>
          <w:highlight w:val="none"/>
        </w:rPr>
        <w:t xml:space="preserve">（采购）</w:t>
      </w:r>
      <w:r>
        <w:rPr>
          <w:rFonts w:hAnsi="宋体"/>
          <w:color w:val="000000"/>
          <w:szCs w:val="21"/>
          <w:highlight w:val="none"/>
        </w:rPr>
        <w:t xml:space="preserve">文件上的技术规格要求和国家有关质量标准对乙方提交的货物进行现场初步验收，外观、说明书符合招标</w:t>
      </w:r>
      <w:r>
        <w:rPr>
          <w:rFonts w:hint="eastAsia" w:hAnsi="宋体"/>
          <w:color w:val="000000"/>
          <w:szCs w:val="21"/>
          <w:highlight w:val="none"/>
        </w:rPr>
        <w:t xml:space="preserve">（采购）</w:t>
      </w:r>
      <w:r>
        <w:rPr>
          <w:rFonts w:hAnsi="宋体"/>
          <w:color w:val="000000"/>
          <w:szCs w:val="21"/>
          <w:highlight w:val="none"/>
        </w:rPr>
        <w:t xml:space="preserve">文件技术要求的，给予签收，初步验收不合格的不予签收。甲方在货到后五个工作日内验收。</w:t>
      </w:r>
      <w:r/>
    </w:p>
    <w:p>
      <w:pPr>
        <w:pStyle w:val="797"/>
        <w:ind w:firstLine="440"/>
        <w:spacing w:before="120" w:after="120" w:line="360" w:lineRule="auto"/>
        <w:rPr>
          <w:rFonts w:hAnsi="宋体"/>
          <w:color w:val="000000"/>
          <w:szCs w:val="21"/>
          <w:highlight w:val="none"/>
          <w:u w:val="single"/>
        </w:rPr>
      </w:pPr>
      <w:r>
        <w:rPr>
          <w:rFonts w:hAnsi="宋体"/>
          <w:color w:val="000000"/>
          <w:szCs w:val="21"/>
          <w:highlight w:val="none"/>
        </w:rPr>
        <w:t xml:space="preserve">3.甲方在使用前对乙方提供的货物进行调试时，乙方</w:t>
      </w:r>
      <w:r>
        <w:rPr>
          <w:rFonts w:hint="eastAsia" w:hAnsi="宋体"/>
          <w:color w:val="000000"/>
          <w:szCs w:val="21"/>
          <w:highlight w:val="none"/>
        </w:rPr>
        <w:t xml:space="preserve">须</w:t>
      </w:r>
      <w:r>
        <w:rPr>
          <w:rFonts w:hAnsi="宋体"/>
          <w:color w:val="000000"/>
          <w:szCs w:val="21"/>
          <w:highlight w:val="none"/>
        </w:rPr>
        <w:t xml:space="preserve">负责安装，并</w:t>
      </w:r>
      <w:r>
        <w:rPr>
          <w:rFonts w:hint="eastAsia" w:hAnsi="宋体"/>
          <w:color w:val="000000"/>
          <w:szCs w:val="21"/>
          <w:highlight w:val="none"/>
        </w:rPr>
        <w:t xml:space="preserve">负责培训甲方使用操作</w:t>
      </w:r>
      <w:r>
        <w:rPr>
          <w:rFonts w:hAnsi="宋体"/>
          <w:color w:val="000000"/>
          <w:szCs w:val="21"/>
          <w:highlight w:val="none"/>
        </w:rPr>
        <w:t xml:space="preserve">，直到符合</w:t>
      </w:r>
      <w:r>
        <w:rPr>
          <w:rFonts w:hint="eastAsia" w:hAnsi="宋体"/>
          <w:color w:val="000000"/>
          <w:szCs w:val="21"/>
          <w:highlight w:val="none"/>
        </w:rPr>
        <w:t xml:space="preserve">相关</w:t>
      </w:r>
      <w:r>
        <w:rPr>
          <w:rFonts w:hAnsi="宋体"/>
          <w:color w:val="000000"/>
          <w:szCs w:val="21"/>
          <w:highlight w:val="none"/>
        </w:rPr>
        <w:t xml:space="preserve">要求，甲方</w:t>
      </w:r>
      <w:r>
        <w:rPr>
          <w:rFonts w:hint="eastAsia" w:hAnsi="宋体"/>
          <w:color w:val="000000"/>
          <w:szCs w:val="21"/>
          <w:highlight w:val="none"/>
        </w:rPr>
        <w:t xml:space="preserve">予以</w:t>
      </w:r>
      <w:r>
        <w:rPr>
          <w:rFonts w:hAnsi="宋体"/>
          <w:color w:val="000000"/>
          <w:szCs w:val="21"/>
          <w:highlight w:val="none"/>
        </w:rPr>
        <w:t xml:space="preserve">最终验收。</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4.对技术复杂的货物，甲方</w:t>
      </w:r>
      <w:r>
        <w:rPr>
          <w:rFonts w:hint="eastAsia" w:hAnsi="宋体"/>
          <w:color w:val="000000"/>
          <w:szCs w:val="21"/>
          <w:highlight w:val="none"/>
        </w:rPr>
        <w:t xml:space="preserve">可</w:t>
      </w:r>
      <w:r>
        <w:rPr>
          <w:rFonts w:hAnsi="宋体"/>
          <w:color w:val="000000"/>
          <w:szCs w:val="21"/>
          <w:highlight w:val="none"/>
        </w:rPr>
        <w:t xml:space="preserve">请国家认可的专业检测机构参与初步验收及最终验收，并由其出具质量检测报告。</w:t>
      </w:r>
      <w:r/>
    </w:p>
    <w:p>
      <w:pPr>
        <w:pStyle w:val="797"/>
        <w:ind w:firstLine="440"/>
        <w:spacing w:before="120" w:after="120" w:line="360" w:lineRule="auto"/>
        <w:rPr>
          <w:rFonts w:hAnsi="宋体"/>
          <w:bCs/>
          <w:color w:val="000000"/>
          <w:szCs w:val="21"/>
          <w:highlight w:val="none"/>
        </w:rPr>
      </w:pPr>
      <w:r>
        <w:rPr>
          <w:rFonts w:hAnsi="宋体"/>
          <w:color w:val="000000"/>
          <w:szCs w:val="21"/>
          <w:highlight w:val="none"/>
        </w:rPr>
        <w:t xml:space="preserve">5.验收时乙方须在现场，验收完毕后</w:t>
      </w:r>
      <w:r>
        <w:rPr>
          <w:rFonts w:hint="eastAsia" w:hAnsi="宋体"/>
          <w:color w:val="000000"/>
          <w:szCs w:val="21"/>
          <w:highlight w:val="none"/>
        </w:rPr>
        <w:t xml:space="preserve">形成</w:t>
      </w:r>
      <w:r>
        <w:rPr>
          <w:rFonts w:hAnsi="宋体"/>
          <w:color w:val="000000"/>
          <w:szCs w:val="21"/>
          <w:highlight w:val="none"/>
        </w:rPr>
        <w:t xml:space="preserve">验收结果报告</w:t>
      </w:r>
      <w:r>
        <w:rPr>
          <w:rFonts w:hint="eastAsia" w:hAnsi="宋体"/>
          <w:color w:val="000000"/>
          <w:szCs w:val="21"/>
          <w:highlight w:val="none"/>
        </w:rPr>
        <w:t xml:space="preserve">。因委托</w:t>
      </w:r>
      <w:r>
        <w:rPr>
          <w:rFonts w:hAnsi="宋体"/>
          <w:color w:val="000000"/>
          <w:szCs w:val="21"/>
          <w:highlight w:val="none"/>
        </w:rPr>
        <w:t xml:space="preserve">验收</w:t>
      </w:r>
      <w:r>
        <w:rPr>
          <w:rFonts w:hint="eastAsia" w:hAnsi="宋体"/>
          <w:color w:val="000000"/>
          <w:szCs w:val="21"/>
          <w:highlight w:val="none"/>
        </w:rPr>
        <w:t xml:space="preserve">产生的</w:t>
      </w:r>
      <w:r>
        <w:rPr>
          <w:rFonts w:hAnsi="宋体"/>
          <w:color w:val="000000"/>
          <w:szCs w:val="21"/>
          <w:highlight w:val="none"/>
        </w:rPr>
        <w:t xml:space="preserve">费用由</w:t>
      </w:r>
      <w:r>
        <w:rPr>
          <w:rFonts w:hint="eastAsia" w:hAnsi="宋体"/>
          <w:color w:val="000000"/>
          <w:szCs w:val="21"/>
          <w:highlight w:val="none"/>
        </w:rPr>
        <w:t xml:space="preserve">甲</w:t>
      </w:r>
      <w:r>
        <w:rPr>
          <w:rFonts w:hAnsi="宋体"/>
          <w:color w:val="000000"/>
          <w:szCs w:val="21"/>
          <w:highlight w:val="none"/>
        </w:rPr>
        <w:t xml:space="preserve">乙</w:t>
      </w:r>
      <w:r>
        <w:rPr>
          <w:rFonts w:hint="eastAsia" w:hAnsi="宋体"/>
          <w:color w:val="000000"/>
          <w:szCs w:val="21"/>
          <w:highlight w:val="none"/>
        </w:rPr>
        <w:t xml:space="preserve">双</w:t>
      </w:r>
      <w:r>
        <w:rPr>
          <w:rFonts w:hAnsi="宋体"/>
          <w:color w:val="000000"/>
          <w:szCs w:val="21"/>
          <w:highlight w:val="none"/>
        </w:rPr>
        <w:t xml:space="preserve">方</w:t>
      </w:r>
      <w:r>
        <w:rPr>
          <w:rFonts w:hint="eastAsia" w:hAnsi="宋体"/>
          <w:color w:val="000000"/>
          <w:szCs w:val="21"/>
          <w:highlight w:val="none"/>
        </w:rPr>
        <w:t xml:space="preserve">协商解决</w:t>
      </w:r>
      <w:r>
        <w:rPr>
          <w:rFonts w:hAnsi="宋体"/>
          <w:color w:val="000000"/>
          <w:szCs w:val="21"/>
          <w:highlight w:val="none"/>
        </w:rPr>
        <w:t xml:space="preserve">。</w:t>
      </w:r>
      <w:r>
        <w:rPr>
          <w:rFonts w:hint="eastAsia" w:hAnsi="宋体"/>
          <w:bCs/>
          <w:color w:val="000000"/>
          <w:szCs w:val="21"/>
          <w:highlight w:val="none"/>
        </w:rPr>
        <w:t xml:space="preserve">若货物经验收不符合技术标准或质量要求，由乙方承担验收费用。</w:t>
      </w:r>
      <w:r/>
    </w:p>
    <w:p>
      <w:pPr>
        <w:pStyle w:val="797"/>
        <w:ind w:firstLine="442"/>
        <w:spacing w:before="120" w:after="120" w:line="360" w:lineRule="auto"/>
        <w:rPr>
          <w:rFonts w:hAnsi="宋体"/>
          <w:color w:val="000000"/>
          <w:szCs w:val="21"/>
          <w:highlight w:val="none"/>
        </w:rPr>
      </w:pPr>
      <w:r>
        <w:rPr>
          <w:rFonts w:hint="eastAsia" w:hAnsi="宋体"/>
          <w:b/>
          <w:color w:val="000000"/>
          <w:szCs w:val="21"/>
          <w:highlight w:val="none"/>
        </w:rPr>
        <w:t xml:space="preserve">十一</w:t>
      </w:r>
      <w:r>
        <w:rPr>
          <w:rFonts w:hAnsi="宋体"/>
          <w:b/>
          <w:color w:val="000000"/>
          <w:szCs w:val="21"/>
          <w:highlight w:val="none"/>
        </w:rPr>
        <w:t xml:space="preserve">、质保期</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质保期</w:t>
      </w:r>
      <w:r>
        <w:rPr>
          <w:rFonts w:hAnsi="宋体"/>
          <w:color w:val="000000"/>
          <w:szCs w:val="21"/>
          <w:highlight w:val="none"/>
          <w:u w:val="single"/>
        </w:rPr>
        <w:t xml:space="preserve">        </w:t>
      </w:r>
      <w:r>
        <w:rPr>
          <w:rFonts w:hAnsi="宋体"/>
          <w:color w:val="000000"/>
          <w:szCs w:val="21"/>
          <w:highlight w:val="none"/>
        </w:rPr>
        <w:t xml:space="preserve">年。（自交货验收合格之日起</w:t>
      </w:r>
      <w:r>
        <w:rPr>
          <w:rFonts w:hint="eastAsia" w:hAnsi="宋体"/>
          <w:color w:val="000000"/>
          <w:szCs w:val="21"/>
          <w:highlight w:val="none"/>
        </w:rPr>
        <w:t xml:space="preserve">计算</w:t>
      </w:r>
      <w:r>
        <w:rPr>
          <w:rFonts w:hAnsi="宋体"/>
          <w:color w:val="000000"/>
          <w:szCs w:val="21"/>
          <w:highlight w:val="none"/>
        </w:rPr>
        <w:t xml:space="preserve">）</w:t>
      </w:r>
      <w:r/>
    </w:p>
    <w:p>
      <w:pPr>
        <w:pStyle w:val="797"/>
        <w:ind w:firstLine="442"/>
        <w:spacing w:before="120" w:after="120" w:line="360" w:lineRule="auto"/>
        <w:rPr>
          <w:rFonts w:hAnsi="宋体"/>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二</w:t>
      </w:r>
      <w:r>
        <w:rPr>
          <w:rFonts w:hAnsi="宋体"/>
          <w:b/>
          <w:color w:val="000000"/>
          <w:szCs w:val="21"/>
          <w:highlight w:val="none"/>
        </w:rPr>
        <w:t xml:space="preserve">、质量保证及售后服务</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1.乙方应按招标</w:t>
      </w:r>
      <w:r>
        <w:rPr>
          <w:rFonts w:hint="eastAsia" w:hAnsi="宋体"/>
          <w:color w:val="000000"/>
          <w:szCs w:val="21"/>
          <w:highlight w:val="none"/>
        </w:rPr>
        <w:t xml:space="preserve">（采购）</w:t>
      </w:r>
      <w:r>
        <w:rPr>
          <w:rFonts w:hAnsi="宋体"/>
          <w:color w:val="000000"/>
          <w:szCs w:val="21"/>
          <w:highlight w:val="none"/>
        </w:rPr>
        <w:t xml:space="preserve">文件规定的货物性能、技术要求、质量标准向甲方提供未经使用的全新产品。</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2.乙方提供的货物在质</w:t>
      </w:r>
      <w:r>
        <w:rPr>
          <w:rFonts w:hint="eastAsia" w:hAnsi="宋体"/>
          <w:color w:val="000000"/>
          <w:szCs w:val="21"/>
          <w:highlight w:val="none"/>
        </w:rPr>
        <w:t xml:space="preserve">保</w:t>
      </w:r>
      <w:r>
        <w:rPr>
          <w:rFonts w:hAnsi="宋体"/>
          <w:color w:val="000000"/>
          <w:szCs w:val="21"/>
          <w:highlight w:val="none"/>
        </w:rPr>
        <w:t xml:space="preserve">期内因货物本身质量问题发生故障的，乙方应负责免费更换。对达不到技术要求</w:t>
      </w:r>
      <w:r>
        <w:rPr>
          <w:rFonts w:hint="eastAsia" w:hAnsi="宋体"/>
          <w:color w:val="000000"/>
          <w:szCs w:val="21"/>
          <w:highlight w:val="none"/>
        </w:rPr>
        <w:t xml:space="preserve">的</w:t>
      </w:r>
      <w:r>
        <w:rPr>
          <w:rFonts w:hAnsi="宋体"/>
          <w:color w:val="000000"/>
          <w:szCs w:val="21"/>
          <w:highlight w:val="none"/>
        </w:rPr>
        <w:t xml:space="preserve">，根据实际情况，经双方协商，可按以下办法处理：</w:t>
      </w:r>
      <w:r/>
    </w:p>
    <w:p>
      <w:pPr>
        <w:pStyle w:val="797"/>
        <w:ind w:firstLine="440"/>
        <w:spacing w:before="120" w:after="120" w:line="360" w:lineRule="auto"/>
        <w:rPr>
          <w:rFonts w:hAnsi="宋体"/>
          <w:color w:val="000000"/>
          <w:szCs w:val="21"/>
          <w:highlight w:val="none"/>
        </w:rPr>
      </w:pPr>
      <w:r>
        <w:rPr>
          <w:rFonts w:hint="eastAsia" w:hAnsi="宋体"/>
          <w:color w:val="000000"/>
          <w:szCs w:val="21"/>
          <w:highlight w:val="none"/>
        </w:rPr>
        <w:t xml:space="preserve">（1）</w:t>
      </w:r>
      <w:r>
        <w:rPr>
          <w:rFonts w:hAnsi="宋体"/>
          <w:color w:val="000000"/>
          <w:szCs w:val="21"/>
          <w:highlight w:val="none"/>
        </w:rPr>
        <w:t xml:space="preserve">更换：由乙方承担所发生的全部费用。</w:t>
      </w:r>
      <w:r/>
    </w:p>
    <w:p>
      <w:pPr>
        <w:pStyle w:val="797"/>
        <w:ind w:firstLine="440"/>
        <w:spacing w:before="120" w:after="120" w:line="360" w:lineRule="auto"/>
        <w:rPr>
          <w:rFonts w:hAnsi="宋体"/>
          <w:color w:val="000000"/>
          <w:szCs w:val="21"/>
          <w:highlight w:val="none"/>
        </w:rPr>
      </w:pPr>
      <w:r>
        <w:rPr>
          <w:rFonts w:hint="eastAsia" w:hAnsi="宋体"/>
          <w:color w:val="000000"/>
          <w:szCs w:val="21"/>
          <w:highlight w:val="none"/>
        </w:rPr>
        <w:t xml:space="preserve">（2）退</w:t>
      </w:r>
      <w:r>
        <w:rPr>
          <w:rFonts w:hAnsi="宋体"/>
          <w:color w:val="000000"/>
          <w:szCs w:val="21"/>
          <w:highlight w:val="none"/>
        </w:rPr>
        <w:t xml:space="preserve">货处理：乙方退还甲方支付的合同款，同时承担该货物的直接费用（运输、保险、检验、货款利息及银行手续费等）。</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3.在质保期内，乙方应对货物出现的质量及安全问题负责处理解决并承担</w:t>
      </w:r>
      <w:r>
        <w:rPr>
          <w:rFonts w:hint="eastAsia" w:hAnsi="宋体"/>
          <w:color w:val="000000"/>
          <w:szCs w:val="21"/>
          <w:highlight w:val="none"/>
        </w:rPr>
        <w:t xml:space="preserve">全部</w:t>
      </w:r>
      <w:r>
        <w:rPr>
          <w:rFonts w:hAnsi="宋体"/>
          <w:color w:val="000000"/>
          <w:szCs w:val="21"/>
          <w:highlight w:val="none"/>
        </w:rPr>
        <w:t xml:space="preserve">费用。</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4.上述的货物免费保修期为</w:t>
      </w:r>
      <w:r>
        <w:rPr>
          <w:rFonts w:hAnsi="宋体"/>
          <w:color w:val="000000"/>
          <w:szCs w:val="21"/>
          <w:highlight w:val="none"/>
          <w:u w:val="single"/>
        </w:rPr>
        <w:t xml:space="preserve">     </w:t>
      </w:r>
      <w:r>
        <w:rPr>
          <w:rFonts w:hAnsi="宋体"/>
          <w:color w:val="000000"/>
          <w:szCs w:val="21"/>
          <w:highlight w:val="none"/>
        </w:rPr>
        <w:t xml:space="preserve">年，</w:t>
      </w:r>
      <w:r>
        <w:rPr>
          <w:rFonts w:hint="eastAsia" w:hAnsi="宋体"/>
          <w:color w:val="000000"/>
          <w:szCs w:val="21"/>
          <w:highlight w:val="none"/>
        </w:rPr>
        <w:t xml:space="preserve">所有货物保修服务方式为乙方上门保修，即由乙方派员到货物使用现场维修。</w:t>
      </w:r>
      <w:r>
        <w:rPr>
          <w:rFonts w:hAnsi="宋体"/>
          <w:color w:val="000000"/>
          <w:szCs w:val="21"/>
          <w:highlight w:val="none"/>
        </w:rPr>
        <w:t xml:space="preserve">因人为因素出现的故障不在免费保修范围内。超过保修期的机器设备，终生维修，维修时</w:t>
      </w:r>
      <w:r>
        <w:rPr>
          <w:rFonts w:hint="eastAsia" w:hAnsi="宋体"/>
          <w:color w:val="000000"/>
          <w:szCs w:val="21"/>
          <w:highlight w:val="none"/>
        </w:rPr>
        <w:t xml:space="preserve">按</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价格</w:t>
      </w:r>
      <w:r>
        <w:rPr>
          <w:rFonts w:hAnsi="宋体"/>
          <w:color w:val="000000"/>
          <w:szCs w:val="21"/>
          <w:highlight w:val="none"/>
        </w:rPr>
        <w:t xml:space="preserve">收</w:t>
      </w:r>
      <w:r>
        <w:rPr>
          <w:rFonts w:hint="eastAsia" w:hAnsi="宋体"/>
          <w:color w:val="000000"/>
          <w:szCs w:val="21"/>
          <w:highlight w:val="none"/>
        </w:rPr>
        <w:t xml:space="preserve">取</w:t>
      </w:r>
      <w:r>
        <w:rPr>
          <w:rFonts w:hAnsi="宋体"/>
          <w:color w:val="000000"/>
          <w:szCs w:val="21"/>
          <w:highlight w:val="none"/>
        </w:rPr>
        <w:t xml:space="preserve">部件</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Ansi="宋体"/>
          <w:color w:val="000000"/>
          <w:szCs w:val="21"/>
          <w:highlight w:val="none"/>
        </w:rPr>
        <w:t xml:space="preserve">成本费。</w:t>
      </w:r>
      <w:r>
        <w:rPr>
          <w:rFonts w:hint="eastAsia" w:hAnsi="宋体"/>
          <w:color w:val="000000"/>
          <w:szCs w:val="21"/>
          <w:highlight w:val="none"/>
        </w:rPr>
        <w:t xml:space="preserve">（可根据实际情况调整）</w:t>
      </w:r>
      <w:r/>
    </w:p>
    <w:p>
      <w:pPr>
        <w:pStyle w:val="797"/>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三</w:t>
      </w:r>
      <w:r>
        <w:rPr>
          <w:rFonts w:hAnsi="宋体"/>
          <w:b/>
          <w:color w:val="000000"/>
          <w:szCs w:val="21"/>
          <w:highlight w:val="none"/>
        </w:rPr>
        <w:t xml:space="preserve">、违约责任</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1.甲方</w:t>
      </w:r>
      <w:r>
        <w:rPr>
          <w:rFonts w:hint="eastAsia" w:hAnsi="宋体"/>
          <w:color w:val="000000"/>
          <w:szCs w:val="21"/>
          <w:highlight w:val="none"/>
        </w:rPr>
        <w:t xml:space="preserve">不得</w:t>
      </w:r>
      <w:r>
        <w:rPr>
          <w:rFonts w:hAnsi="宋体"/>
          <w:color w:val="000000"/>
          <w:szCs w:val="21"/>
          <w:highlight w:val="none"/>
        </w:rPr>
        <w:t xml:space="preserve">无正当理由拒收货物，</w:t>
      </w:r>
      <w:r>
        <w:rPr>
          <w:rFonts w:hint="eastAsia" w:hAnsi="宋体"/>
          <w:color w:val="000000"/>
          <w:szCs w:val="21"/>
          <w:highlight w:val="none"/>
        </w:rPr>
        <w:t xml:space="preserve">否则由此所造成的损失须由甲方承担赔偿责任。</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2.乙方所交的货物品种、型号、规格、技术参数、质量不符合合同规定及招标</w:t>
      </w:r>
      <w:r>
        <w:rPr>
          <w:rFonts w:hint="eastAsia" w:hAnsi="宋体"/>
          <w:color w:val="000000"/>
          <w:szCs w:val="21"/>
          <w:highlight w:val="none"/>
        </w:rPr>
        <w:t xml:space="preserve">（采购）</w:t>
      </w:r>
      <w:r>
        <w:rPr>
          <w:rFonts w:hAnsi="宋体"/>
          <w:color w:val="000000"/>
          <w:szCs w:val="21"/>
          <w:highlight w:val="none"/>
        </w:rPr>
        <w:t xml:space="preserve">文件规定标准的，甲方有权拒收该货物，乙方愿意更换货物但逾期交货的，按乙方逾期交货处理。乙方拒绝更换货物的，甲方可单方面解除合同。</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乙方不得逾期交付货物，否则，乙方须对由此造成的甲方损失承担赔偿责任。</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4.乙方逾期交付货物的，乙方应按逾期交货总</w:t>
      </w:r>
      <w:r>
        <w:rPr>
          <w:rFonts w:hint="eastAsia" w:hAnsi="宋体"/>
          <w:color w:val="000000"/>
          <w:szCs w:val="21"/>
          <w:highlight w:val="none"/>
        </w:rPr>
        <w:t xml:space="preserve">额</w:t>
      </w:r>
      <w:r>
        <w:rPr>
          <w:rFonts w:hAnsi="宋体"/>
          <w:color w:val="000000"/>
          <w:szCs w:val="21"/>
          <w:highlight w:val="none"/>
          <w:u w:val="single"/>
        </w:rPr>
        <w:t xml:space="preserve">     </w:t>
      </w:r>
      <w:r>
        <w:rPr>
          <w:rFonts w:hint="eastAsia" w:hAnsi="宋体"/>
          <w:color w:val="000000"/>
          <w:szCs w:val="21"/>
          <w:highlight w:val="none"/>
        </w:rPr>
        <w:t xml:space="preserve">%</w:t>
      </w:r>
      <w:r>
        <w:rPr>
          <w:rFonts w:hAnsi="宋体"/>
          <w:color w:val="000000"/>
          <w:szCs w:val="21"/>
          <w:highlight w:val="none"/>
        </w:rPr>
        <w:t xml:space="preserve">向甲方支付违约金，由甲方从待付货款中扣除。逾期超过约定日期</w:t>
      </w:r>
      <w:r>
        <w:rPr>
          <w:rFonts w:hint="eastAsia" w:hAnsi="宋体"/>
          <w:color w:val="000000"/>
          <w:szCs w:val="21"/>
          <w:highlight w:val="none"/>
        </w:rPr>
        <w:t xml:space="preserve">10</w:t>
      </w:r>
      <w:r>
        <w:rPr>
          <w:rFonts w:hAnsi="宋体"/>
          <w:color w:val="000000"/>
          <w:szCs w:val="21"/>
          <w:highlight w:val="none"/>
        </w:rPr>
        <w:t xml:space="preserve">个工作日不能交货的，甲方可解除本合同。乙方因逾期交货或因其</w:t>
      </w:r>
      <w:r>
        <w:rPr>
          <w:rFonts w:hint="eastAsia" w:hAnsi="宋体"/>
          <w:color w:val="000000"/>
          <w:szCs w:val="21"/>
          <w:highlight w:val="none"/>
        </w:rPr>
        <w:t xml:space="preserve">它</w:t>
      </w:r>
      <w:r>
        <w:rPr>
          <w:rFonts w:hAnsi="宋体"/>
          <w:color w:val="000000"/>
          <w:szCs w:val="21"/>
          <w:highlight w:val="none"/>
        </w:rPr>
        <w:t xml:space="preserve">违约行为导致甲方解除合同的，乙方应向甲方支付合同总</w:t>
      </w:r>
      <w:r>
        <w:rPr>
          <w:rFonts w:hint="eastAsia" w:hAnsi="宋体"/>
          <w:color w:val="000000"/>
          <w:szCs w:val="21"/>
          <w:highlight w:val="none"/>
        </w:rPr>
        <w:t xml:space="preserve">额</w:t>
      </w:r>
      <w:r>
        <w:rPr>
          <w:rFonts w:hAnsi="宋体"/>
          <w:color w:val="000000"/>
          <w:szCs w:val="21"/>
          <w:highlight w:val="none"/>
        </w:rPr>
        <w:t xml:space="preserve">5%的违约金，如造成甲方损失超过违约金的，超出部分由乙方继续承担赔偿责任。</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6.</w:t>
      </w:r>
      <w:r>
        <w:rPr>
          <w:rFonts w:hint="eastAsia" w:hAnsi="宋体"/>
          <w:color w:val="000000"/>
          <w:szCs w:val="21"/>
          <w:highlight w:val="none"/>
        </w:rPr>
        <w:t xml:space="preserve">乙方未按本合同规定提供售后服务的，应承担违约责任，按合同总价款的</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%向甲方支付违约金。</w:t>
      </w:r>
      <w:r/>
    </w:p>
    <w:p>
      <w:pPr>
        <w:pStyle w:val="797"/>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四</w:t>
      </w:r>
      <w:r>
        <w:rPr>
          <w:rFonts w:hAnsi="宋体"/>
          <w:b/>
          <w:color w:val="000000"/>
          <w:szCs w:val="21"/>
          <w:highlight w:val="none"/>
        </w:rPr>
        <w:t xml:space="preserve">、不可抗力事件处理</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因</w:t>
      </w:r>
      <w:r>
        <w:rPr>
          <w:color w:val="000000"/>
          <w:szCs w:val="21"/>
          <w:highlight w:val="none"/>
        </w:rPr>
        <w:t xml:space="preserve">不可抗力不能履行合同</w:t>
      </w:r>
      <w:r>
        <w:rPr>
          <w:rFonts w:hint="eastAsia"/>
          <w:color w:val="000000"/>
          <w:szCs w:val="21"/>
          <w:highlight w:val="none"/>
        </w:rPr>
        <w:t xml:space="preserve">的</w:t>
      </w:r>
      <w:r>
        <w:rPr>
          <w:color w:val="000000"/>
          <w:szCs w:val="21"/>
          <w:highlight w:val="none"/>
        </w:rPr>
        <w:t xml:space="preserve">，</w:t>
      </w:r>
      <w:r>
        <w:rPr>
          <w:rFonts w:hint="eastAsia"/>
          <w:color w:val="000000"/>
          <w:szCs w:val="21"/>
          <w:highlight w:val="none"/>
        </w:rPr>
        <w:t xml:space="preserve">根据不可抗力的影响，</w:t>
      </w:r>
      <w:r>
        <w:rPr>
          <w:color w:val="000000"/>
          <w:szCs w:val="21"/>
          <w:highlight w:val="none"/>
        </w:rPr>
        <w:t xml:space="preserve">双方协商是否</w:t>
      </w:r>
      <w:r>
        <w:rPr>
          <w:rFonts w:hint="eastAsia"/>
          <w:color w:val="000000"/>
          <w:szCs w:val="21"/>
          <w:highlight w:val="none"/>
        </w:rPr>
        <w:t xml:space="preserve">继续履行与责任承担。但合同一方延迟履行后发生严重后果的，不能免除责任。</w:t>
      </w:r>
      <w:r/>
    </w:p>
    <w:p>
      <w:pPr>
        <w:ind w:firstLine="440"/>
        <w:spacing w:before="120" w:after="120"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合同一方因不可抗力不能履行合同的，</w:t>
      </w:r>
      <w:r>
        <w:rPr>
          <w:color w:val="000000"/>
          <w:szCs w:val="21"/>
          <w:highlight w:val="none"/>
        </w:rPr>
        <w:t xml:space="preserve">应及时通知</w:t>
      </w:r>
      <w:r>
        <w:rPr>
          <w:rFonts w:hint="eastAsia"/>
          <w:color w:val="000000"/>
          <w:szCs w:val="21"/>
          <w:highlight w:val="none"/>
        </w:rPr>
        <w:t xml:space="preserve">对</w:t>
      </w:r>
      <w:r>
        <w:rPr>
          <w:color w:val="000000"/>
          <w:szCs w:val="21"/>
          <w:highlight w:val="none"/>
        </w:rPr>
        <w:t xml:space="preserve">方</w:t>
      </w:r>
      <w:r>
        <w:rPr>
          <w:rFonts w:hint="eastAsia"/>
          <w:color w:val="000000"/>
          <w:szCs w:val="21"/>
          <w:highlight w:val="none"/>
        </w:rPr>
        <w:t xml:space="preserve">，以减轻可能给对方造成的损失</w:t>
      </w:r>
      <w:r>
        <w:rPr>
          <w:color w:val="000000"/>
          <w:szCs w:val="21"/>
          <w:highlight w:val="none"/>
        </w:rPr>
        <w:t xml:space="preserve">，并应</w:t>
      </w:r>
      <w:r>
        <w:rPr>
          <w:rFonts w:hint="eastAsia"/>
          <w:color w:val="000000"/>
          <w:szCs w:val="21"/>
          <w:highlight w:val="none"/>
        </w:rPr>
        <w:t xml:space="preserve">在合理期限内</w:t>
      </w:r>
      <w:r>
        <w:rPr>
          <w:color w:val="000000"/>
          <w:szCs w:val="21"/>
          <w:highlight w:val="none"/>
        </w:rPr>
        <w:t xml:space="preserve">提供证明</w:t>
      </w:r>
      <w:r>
        <w:rPr>
          <w:rFonts w:hint="eastAsia"/>
          <w:color w:val="000000"/>
          <w:szCs w:val="21"/>
          <w:highlight w:val="none"/>
        </w:rPr>
        <w:t xml:space="preserve">，按事件对本合同的影响程度，双方协商是否终止本合同，或部分免除本合同的义务。</w:t>
      </w:r>
      <w:r/>
    </w:p>
    <w:p>
      <w:pPr>
        <w:pStyle w:val="797"/>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五</w:t>
      </w:r>
      <w:r>
        <w:rPr>
          <w:rFonts w:hAnsi="宋体"/>
          <w:b/>
          <w:color w:val="000000"/>
          <w:szCs w:val="21"/>
          <w:highlight w:val="none"/>
        </w:rPr>
        <w:t xml:space="preserve">、</w:t>
      </w:r>
      <w:r>
        <w:rPr>
          <w:rFonts w:hint="eastAsia" w:hAnsi="宋体"/>
          <w:b/>
          <w:color w:val="000000"/>
          <w:szCs w:val="21"/>
          <w:highlight w:val="none"/>
        </w:rPr>
        <w:t xml:space="preserve">争议解决</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双方在</w:t>
      </w:r>
      <w:r>
        <w:rPr>
          <w:rFonts w:hint="eastAsia" w:hAnsi="宋体"/>
          <w:color w:val="000000"/>
          <w:szCs w:val="21"/>
          <w:highlight w:val="none"/>
        </w:rPr>
        <w:t xml:space="preserve">履行</w:t>
      </w:r>
      <w:r>
        <w:rPr>
          <w:rFonts w:hAnsi="宋体"/>
          <w:color w:val="000000"/>
          <w:szCs w:val="21"/>
          <w:highlight w:val="none"/>
        </w:rPr>
        <w:t xml:space="preserve">合同中发生的一切争议，应通过协商解决。如协商不成，可向合同签订地</w:t>
      </w:r>
      <w:r>
        <w:rPr>
          <w:rFonts w:hint="eastAsia" w:hAnsi="宋体"/>
          <w:color w:val="000000"/>
          <w:szCs w:val="21"/>
          <w:highlight w:val="none"/>
        </w:rPr>
        <w:t xml:space="preserve">有管辖权的</w:t>
      </w:r>
      <w:r>
        <w:rPr>
          <w:rFonts w:hAnsi="宋体"/>
          <w:color w:val="000000"/>
          <w:szCs w:val="21"/>
          <w:highlight w:val="none"/>
        </w:rPr>
        <w:t xml:space="preserve">法院</w:t>
      </w:r>
      <w:r>
        <w:rPr>
          <w:rFonts w:hint="eastAsia" w:hAnsi="宋体"/>
          <w:color w:val="000000"/>
          <w:szCs w:val="21"/>
          <w:highlight w:val="none"/>
        </w:rPr>
        <w:t xml:space="preserve">提起诉讼</w:t>
      </w:r>
      <w:r>
        <w:rPr>
          <w:rFonts w:hAnsi="宋体"/>
          <w:color w:val="000000"/>
          <w:szCs w:val="21"/>
          <w:highlight w:val="none"/>
        </w:rPr>
        <w:t xml:space="preserve">，合同签订地在此约定为南京市。</w:t>
      </w:r>
      <w:r/>
    </w:p>
    <w:p>
      <w:pPr>
        <w:pStyle w:val="797"/>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十六、组成本合同的文件</w:t>
      </w:r>
      <w:r/>
    </w:p>
    <w:p>
      <w:pPr>
        <w:pStyle w:val="797"/>
        <w:ind w:left="440"/>
        <w:spacing w:before="120" w:after="120" w:line="360" w:lineRule="auto"/>
        <w:rPr>
          <w:rFonts w:hAnsi="宋体"/>
          <w:b/>
          <w:color w:val="000000"/>
          <w:szCs w:val="21"/>
          <w:highlight w:val="none"/>
        </w:rPr>
      </w:pPr>
      <w:r>
        <w:rPr>
          <w:rFonts w:hint="eastAsia" w:hAnsi="宋体"/>
          <w:color w:val="000000"/>
          <w:szCs w:val="21"/>
          <w:highlight w:val="none"/>
        </w:rPr>
        <w:t xml:space="preserve">下列文件为本合同不可分割部分，与本合同具有同等法律效力：（1）中标（成交）通知书；</w:t>
      </w:r>
      <w:r/>
    </w:p>
    <w:p>
      <w:pPr>
        <w:pStyle w:val="797"/>
        <w:ind w:left="440"/>
        <w:spacing w:before="120" w:after="120" w:line="360" w:lineRule="auto"/>
        <w:rPr>
          <w:rFonts w:hAnsi="宋体"/>
          <w:color w:val="000000"/>
          <w:szCs w:val="21"/>
          <w:highlight w:val="none"/>
        </w:rPr>
      </w:pPr>
      <w:r>
        <w:rPr>
          <w:rFonts w:hint="eastAsia" w:hAnsi="宋体"/>
          <w:color w:val="000000"/>
          <w:szCs w:val="21"/>
          <w:highlight w:val="none"/>
        </w:rPr>
        <w:t xml:space="preserve">（2）甲方的招标（采购）文件及其它补充文件；</w:t>
      </w:r>
      <w:r/>
    </w:p>
    <w:p>
      <w:pPr>
        <w:pStyle w:val="797"/>
        <w:ind w:left="440"/>
        <w:spacing w:before="120" w:after="120" w:line="360" w:lineRule="auto"/>
        <w:rPr>
          <w:rFonts w:hAnsi="宋体"/>
          <w:color w:val="000000"/>
          <w:szCs w:val="21"/>
          <w:highlight w:val="none"/>
        </w:rPr>
      </w:pPr>
      <w:r>
        <w:rPr>
          <w:rFonts w:hint="eastAsia" w:hAnsi="宋体"/>
          <w:color w:val="000000"/>
          <w:szCs w:val="21"/>
          <w:highlight w:val="none"/>
        </w:rPr>
        <w:t xml:space="preserve">（3）乙方的投标（响应）文件及其它补充文件；</w:t>
      </w:r>
      <w:r/>
    </w:p>
    <w:p>
      <w:pPr>
        <w:pStyle w:val="797"/>
        <w:ind w:left="440"/>
        <w:spacing w:before="120" w:after="120" w:line="360" w:lineRule="auto"/>
        <w:rPr>
          <w:rFonts w:hAnsi="宋体"/>
          <w:color w:val="000000"/>
          <w:szCs w:val="21"/>
          <w:highlight w:val="none"/>
        </w:rPr>
      </w:pPr>
      <w:r>
        <w:rPr>
          <w:rFonts w:hint="eastAsia" w:hAnsi="宋体"/>
          <w:color w:val="000000"/>
          <w:szCs w:val="21"/>
          <w:highlight w:val="none"/>
        </w:rPr>
        <w:t xml:space="preserve">（4）乙方在采购过程中所作的其它书面承诺、声明、澄清等。</w:t>
      </w:r>
      <w:r/>
    </w:p>
    <w:p>
      <w:pPr>
        <w:pStyle w:val="797"/>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七</w:t>
      </w:r>
      <w:r>
        <w:rPr>
          <w:rFonts w:hAnsi="宋体"/>
          <w:b/>
          <w:color w:val="000000"/>
          <w:szCs w:val="21"/>
          <w:highlight w:val="none"/>
        </w:rPr>
        <w:t xml:space="preserve">、合同生效及其它</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1.合同经双方法定代表人或授权代</w:t>
      </w:r>
      <w:r>
        <w:rPr>
          <w:rFonts w:hint="eastAsia" w:hAnsi="宋体"/>
          <w:color w:val="000000"/>
          <w:szCs w:val="21"/>
          <w:highlight w:val="none"/>
        </w:rPr>
        <w:t xml:space="preserve">表</w:t>
      </w:r>
      <w:r>
        <w:rPr>
          <w:rFonts w:hAnsi="宋体"/>
          <w:color w:val="000000"/>
          <w:szCs w:val="21"/>
          <w:highlight w:val="none"/>
        </w:rPr>
        <w:t xml:space="preserve">人签字并加盖单位</w:t>
      </w:r>
      <w:r>
        <w:rPr>
          <w:rFonts w:hint="eastAsia" w:hAnsi="宋体"/>
          <w:color w:val="000000"/>
          <w:szCs w:val="21"/>
          <w:highlight w:val="none"/>
        </w:rPr>
        <w:t xml:space="preserve">公</w:t>
      </w:r>
      <w:r>
        <w:rPr>
          <w:rFonts w:hAnsi="宋体"/>
          <w:color w:val="000000"/>
          <w:szCs w:val="21"/>
          <w:highlight w:val="none"/>
        </w:rPr>
        <w:t xml:space="preserve">章</w:t>
      </w:r>
      <w:r>
        <w:rPr>
          <w:rFonts w:hint="eastAsia" w:hAnsi="宋体"/>
          <w:color w:val="000000"/>
          <w:szCs w:val="21"/>
          <w:highlight w:val="none"/>
        </w:rPr>
        <w:t xml:space="preserve">（合同专用章）</w:t>
      </w:r>
      <w:r>
        <w:rPr>
          <w:rFonts w:hAnsi="宋体"/>
          <w:color w:val="000000"/>
          <w:szCs w:val="21"/>
          <w:highlight w:val="none"/>
        </w:rPr>
        <w:t xml:space="preserve">后生效。</w:t>
      </w:r>
      <w:r/>
    </w:p>
    <w:p>
      <w:pPr>
        <w:ind w:left="2" w:firstLine="440"/>
        <w:spacing w:before="120" w:after="120" w:line="360" w:lineRule="auto"/>
        <w:rPr>
          <w:color w:val="000000"/>
          <w:szCs w:val="21"/>
          <w:highlight w:val="none"/>
        </w:rPr>
      </w:pPr>
      <w:r>
        <w:rPr>
          <w:color w:val="000000"/>
          <w:szCs w:val="21"/>
          <w:highlight w:val="none"/>
        </w:rPr>
        <w:t xml:space="preserve">2.本合同未尽事宜</w:t>
      </w:r>
      <w:r>
        <w:rPr>
          <w:rFonts w:hint="eastAsia"/>
          <w:color w:val="000000"/>
          <w:szCs w:val="21"/>
          <w:highlight w:val="none"/>
        </w:rPr>
        <w:t xml:space="preserve">遵照</w:t>
      </w:r>
      <w:r>
        <w:rPr>
          <w:color w:val="000000"/>
          <w:szCs w:val="21"/>
          <w:highlight w:val="none"/>
        </w:rPr>
        <w:t xml:space="preserve">《</w:t>
      </w:r>
      <w:r>
        <w:rPr>
          <w:rFonts w:hint="eastAsia"/>
          <w:color w:val="000000"/>
          <w:szCs w:val="21"/>
          <w:highlight w:val="none"/>
        </w:rPr>
        <w:t xml:space="preserve">中华人民共和国民法典</w:t>
      </w:r>
      <w:r>
        <w:rPr>
          <w:color w:val="000000"/>
          <w:szCs w:val="21"/>
          <w:highlight w:val="none"/>
        </w:rPr>
        <w:t xml:space="preserve">》有关条文执行。</w:t>
      </w:r>
      <w:r>
        <w:rPr>
          <w:rFonts w:hint="eastAsia"/>
          <w:color w:val="000000"/>
          <w:szCs w:val="21"/>
          <w:highlight w:val="none"/>
        </w:rPr>
        <w:t xml:space="preserve">对本合同内容的任何修改和变更由甲乙双方协商后达成书面补充协议，并经双方签字且加盖单位公章或合同专用章后生效，补充协议与本合同具有同等法律效力。</w:t>
      </w:r>
      <w:r/>
    </w:p>
    <w:p>
      <w:pPr>
        <w:pStyle w:val="797"/>
        <w:ind w:firstLine="440"/>
        <w:spacing w:before="120" w:after="120" w:line="360" w:lineRule="auto"/>
        <w:rPr>
          <w:rFonts w:hAnsi="宋体"/>
          <w:color w:val="000000"/>
          <w:szCs w:val="21"/>
          <w:highlight w:val="none"/>
        </w:rPr>
      </w:pPr>
      <w:r>
        <w:rPr>
          <w:rFonts w:hAnsi="宋体"/>
          <w:color w:val="000000"/>
          <w:szCs w:val="21"/>
          <w:highlight w:val="none"/>
        </w:rPr>
        <w:t xml:space="preserve">3.本合同正本一式</w:t>
      </w:r>
      <w:r>
        <w:rPr>
          <w:rFonts w:hAnsi="宋体"/>
          <w:color w:val="000000"/>
          <w:szCs w:val="21"/>
          <w:highlight w:val="none"/>
          <w:u w:val="single"/>
        </w:rPr>
        <w:t xml:space="preserve">   </w:t>
      </w:r>
      <w:r>
        <w:rPr>
          <w:rFonts w:hAnsi="宋体"/>
          <w:color w:val="000000"/>
          <w:szCs w:val="21"/>
          <w:highlight w:val="none"/>
        </w:rPr>
        <w:t xml:space="preserve">份，具有同等法律效力</w:t>
      </w:r>
      <w:r>
        <w:rPr>
          <w:rFonts w:hint="eastAsia" w:hAnsi="宋体"/>
          <w:color w:val="000000"/>
          <w:szCs w:val="21"/>
          <w:highlight w:val="none"/>
        </w:rPr>
        <w:t xml:space="preserve">。</w:t>
      </w:r>
      <w:r>
        <w:rPr>
          <w:rFonts w:hAnsi="宋体"/>
          <w:color w:val="000000"/>
          <w:szCs w:val="21"/>
          <w:highlight w:val="none"/>
        </w:rPr>
        <w:t xml:space="preserve">甲</w:t>
      </w:r>
      <w:r>
        <w:rPr>
          <w:rFonts w:hint="eastAsia" w:hAnsi="宋体"/>
          <w:color w:val="000000"/>
          <w:szCs w:val="21"/>
          <w:highlight w:val="none"/>
        </w:rPr>
        <w:t xml:space="preserve">方</w:t>
      </w:r>
      <w:r>
        <w:rPr>
          <w:rFonts w:hAnsi="宋体"/>
          <w:color w:val="000000"/>
          <w:szCs w:val="21"/>
          <w:highlight w:val="none"/>
        </w:rPr>
        <w:t xml:space="preserve">执</w:t>
      </w:r>
      <w:r>
        <w:rPr>
          <w:rFonts w:hAnsi="宋体"/>
          <w:color w:val="000000"/>
          <w:szCs w:val="21"/>
          <w:highlight w:val="none"/>
          <w:u w:val="single"/>
        </w:rPr>
        <w:t xml:space="preserve">    </w:t>
      </w:r>
      <w:r>
        <w:rPr>
          <w:rFonts w:hAnsi="宋体"/>
          <w:color w:val="000000"/>
          <w:szCs w:val="21"/>
          <w:highlight w:val="none"/>
        </w:rPr>
        <w:t xml:space="preserve">份</w:t>
      </w:r>
      <w:r>
        <w:rPr>
          <w:rFonts w:hint="eastAsia" w:hAnsi="宋体"/>
          <w:color w:val="000000"/>
          <w:szCs w:val="21"/>
          <w:highlight w:val="none"/>
        </w:rPr>
        <w:t xml:space="preserve">，乙方执</w:t>
      </w:r>
      <w:r>
        <w:rPr>
          <w:rFonts w:hAnsi="宋体"/>
          <w:color w:val="000000"/>
          <w:szCs w:val="21"/>
          <w:highlight w:val="none"/>
          <w:u w:val="single"/>
        </w:rPr>
        <w:t xml:space="preserve">     </w:t>
      </w:r>
      <w:r>
        <w:rPr>
          <w:rFonts w:hint="eastAsia" w:hAnsi="宋体"/>
          <w:color w:val="000000"/>
          <w:szCs w:val="21"/>
          <w:highlight w:val="none"/>
        </w:rPr>
        <w:t xml:space="preserve">份</w:t>
      </w:r>
      <w:r>
        <w:rPr>
          <w:rFonts w:hAnsi="宋体"/>
          <w:color w:val="000000"/>
          <w:szCs w:val="21"/>
          <w:highlight w:val="none"/>
        </w:rPr>
        <w:t xml:space="preserve">。</w:t>
      </w:r>
      <w:r/>
    </w:p>
    <w:p>
      <w:pPr>
        <w:pStyle w:val="797"/>
        <w:ind w:firstLine="440"/>
        <w:spacing w:before="120" w:after="120" w:line="360" w:lineRule="auto"/>
        <w:rPr>
          <w:rFonts w:hAnsi="宋体"/>
          <w:color w:val="000000"/>
          <w:szCs w:val="21"/>
          <w:highlight w:val="none"/>
        </w:rPr>
      </w:pPr>
      <w:r>
        <w:rPr>
          <w:rFonts w:hint="eastAsia" w:hAnsi="宋体"/>
          <w:color w:val="000000"/>
          <w:szCs w:val="21"/>
          <w:highlight w:val="none"/>
        </w:rPr>
        <w:t xml:space="preserve">4.其它约定：</w:t>
      </w:r>
      <w:r/>
    </w:p>
    <w:p>
      <w:pPr>
        <w:pStyle w:val="797"/>
        <w:spacing w:before="120" w:after="120" w:line="360" w:lineRule="auto"/>
        <w:rPr>
          <w:rFonts w:hAnsi="宋体"/>
          <w:color w:val="000000"/>
          <w:szCs w:val="21"/>
          <w:highlight w:val="none"/>
        </w:rPr>
      </w:pPr>
      <w:r>
        <w:rPr>
          <w:rFonts w:hAnsi="宋体"/>
          <w:color w:val="000000"/>
          <w:szCs w:val="21"/>
          <w:highlight w:val="none"/>
        </w:rPr>
      </w:r>
      <w:r/>
    </w:p>
    <w:p>
      <w:pPr>
        <w:pStyle w:val="797"/>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甲方（盖章）：</w:t>
      </w:r>
      <w:r>
        <w:rPr>
          <w:rFonts w:hint="eastAsia" w:hAnsi="宋体"/>
          <w:color w:val="000000"/>
          <w:szCs w:val="21"/>
          <w:highlight w:val="none"/>
          <w:lang w:val="en-US"/>
        </w:rPr>
        <w:t xml:space="preserve">            </w:t>
      </w: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乙方（盖章）：</w:t>
      </w:r>
      <w:r/>
    </w:p>
    <w:p>
      <w:pPr>
        <w:pStyle w:val="797"/>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地址：</w:t>
      </w:r>
      <w:r>
        <w:rPr>
          <w:rFonts w:hint="eastAsia" w:hAnsi="宋体"/>
          <w:color w:val="000000"/>
          <w:szCs w:val="21"/>
          <w:highlight w:val="none"/>
          <w:lang w:val="en-US"/>
        </w:rPr>
        <w:t xml:space="preserve">                           </w:t>
      </w:r>
      <w:r>
        <w:rPr>
          <w:rFonts w:hint="eastAsia" w:hAnsi="宋体"/>
          <w:color w:val="000000"/>
          <w:szCs w:val="21"/>
          <w:highlight w:val="none"/>
        </w:rPr>
        <w:t xml:space="preserve">   地址：</w:t>
      </w:r>
      <w:r/>
    </w:p>
    <w:p>
      <w:pPr>
        <w:pStyle w:val="797"/>
        <w:ind w:left="420" w:hanging="440"/>
        <w:spacing w:before="120" w:after="120" w:line="360" w:lineRule="auto"/>
        <w:rPr>
          <w:rFonts w:hAnsi="宋体"/>
          <w:color w:val="000000"/>
          <w:szCs w:val="21"/>
          <w:highlight w:val="none"/>
        </w:rPr>
      </w:pPr>
      <w:r>
        <w:rPr>
          <w:rFonts w:hAnsi="宋体"/>
          <w:color w:val="000000"/>
          <w:szCs w:val="21"/>
          <w:highlight w:val="none"/>
        </w:rPr>
        <w:t xml:space="preserve">法定</w:t>
      </w:r>
      <w:r>
        <w:rPr>
          <w:rFonts w:hint="eastAsia" w:hAnsi="宋体"/>
          <w:color w:val="000000"/>
          <w:szCs w:val="21"/>
          <w:highlight w:val="none"/>
        </w:rPr>
        <w:t xml:space="preserve">（授权）</w:t>
      </w:r>
      <w:r>
        <w:rPr>
          <w:rFonts w:hAnsi="宋体"/>
          <w:color w:val="000000"/>
          <w:szCs w:val="21"/>
          <w:highlight w:val="none"/>
        </w:rPr>
        <w:t xml:space="preserve">代表人</w:t>
      </w:r>
      <w:r>
        <w:rPr>
          <w:rFonts w:hint="eastAsia" w:hAnsi="宋体"/>
          <w:color w:val="000000"/>
          <w:szCs w:val="21"/>
          <w:highlight w:val="none"/>
        </w:rPr>
        <w:t xml:space="preserve">：</w:t>
      </w:r>
      <w:r>
        <w:rPr>
          <w:rFonts w:hAnsi="宋体"/>
          <w:color w:val="000000"/>
          <w:szCs w:val="21"/>
          <w:highlight w:val="none"/>
        </w:rPr>
        <w:t xml:space="preserve">               </w:t>
      </w:r>
      <w:r>
        <w:rPr>
          <w:rFonts w:hint="eastAsia" w:hAnsi="宋体"/>
          <w:color w:val="000000"/>
          <w:szCs w:val="21"/>
          <w:highlight w:val="none"/>
        </w:rPr>
        <w:t xml:space="preserve">法定（授权）代表人 ：    </w:t>
      </w:r>
      <w:r>
        <w:rPr>
          <w:rFonts w:hAnsi="宋体"/>
          <w:color w:val="000000"/>
          <w:szCs w:val="21"/>
          <w:highlight w:val="none"/>
        </w:rPr>
        <w:t xml:space="preserve"> </w:t>
      </w:r>
      <w:r/>
    </w:p>
    <w:p>
      <w:pPr>
        <w:pStyle w:val="797"/>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 开户银行：</w:t>
      </w:r>
      <w:r/>
    </w:p>
    <w:p>
      <w:pPr>
        <w:pStyle w:val="797"/>
        <w:ind w:left="440" w:firstLine="3520"/>
        <w:spacing w:before="120" w:after="120" w:line="360" w:lineRule="auto"/>
        <w:rPr>
          <w:rFonts w:hAnsi="宋体"/>
          <w:color w:val="000000"/>
          <w:szCs w:val="21"/>
          <w:highlight w:val="none"/>
        </w:rPr>
      </w:pPr>
      <w:r>
        <w:rPr>
          <w:rFonts w:hint="eastAsia" w:hAnsi="宋体"/>
          <w:color w:val="000000"/>
          <w:szCs w:val="21"/>
          <w:highlight w:val="none"/>
        </w:rPr>
        <w:t xml:space="preserve">账    号：</w:t>
      </w:r>
      <w:r>
        <w:rPr>
          <w:rFonts w:hAnsi="宋体"/>
          <w:color w:val="000000"/>
          <w:szCs w:val="21"/>
          <w:highlight w:val="none"/>
        </w:rPr>
        <w:t xml:space="preserve">                        </w:t>
      </w:r>
      <w:r/>
    </w:p>
    <w:p>
      <w:pPr>
        <w:pStyle w:val="797"/>
        <w:spacing w:line="360" w:lineRule="auto"/>
        <w:rPr>
          <w:rFonts w:ascii="Times New Roman" w:hAnsi="Times New Roman"/>
          <w:color w:val="000000"/>
          <w:szCs w:val="21"/>
          <w:highlight w:val="none"/>
        </w:rPr>
        <w:sectPr>
          <w:footerReference w:type="default" r:id="rId11"/>
          <w:footnotePr/>
          <w:endnotePr/>
          <w:type w:val="nextPage"/>
          <w:pgSz w:w="11906" w:h="16838" w:orient="portrait"/>
          <w:pgMar w:top="1440" w:right="1080" w:bottom="1440" w:left="1080" w:header="850" w:footer="850" w:gutter="0"/>
          <w:cols w:num="1" w:sep="0" w:space="1701" w:equalWidth="1"/>
          <w:docGrid w:linePitch="360"/>
        </w:sectPr>
      </w:pPr>
      <w:r>
        <w:rPr>
          <w:rFonts w:hint="eastAsia" w:hAnsi="宋体"/>
          <w:color w:val="000000"/>
          <w:szCs w:val="21"/>
          <w:highlight w:val="none"/>
        </w:rPr>
        <w:t xml:space="preserve">签约时间：  年   月   日           签约时间：  年   月   日          </w:t>
      </w:r>
      <w:r/>
    </w:p>
    <w:p>
      <w:pPr>
        <w:ind w:right="85"/>
        <w:jc w:val="center"/>
        <w:spacing w:line="360" w:lineRule="auto"/>
        <w:rPr>
          <w:rFonts w:ascii="黑体" w:eastAsia="黑体"/>
          <w:color w:val="000000"/>
          <w:sz w:val="36"/>
          <w:highlight w:val="none"/>
        </w:rPr>
        <w:outlineLvl w:val="0"/>
      </w:pPr>
      <w:r>
        <w:rPr>
          <w:rFonts w:hint="eastAsia" w:ascii="黑体" w:eastAsia="黑体"/>
          <w:color w:val="000000"/>
          <w:sz w:val="36"/>
          <w:highlight w:val="none"/>
        </w:rPr>
        <w:t xml:space="preserve">第六章投标文件格式及附件</w:t>
      </w:r>
      <w:bookmarkEnd w:id="34"/>
      <w:r/>
      <w:r/>
    </w:p>
    <w:p>
      <w:pPr>
        <w:spacing w:line="360" w:lineRule="auto"/>
        <w:rPr>
          <w:rFonts w:ascii="黑体"/>
          <w:color w:val="000000"/>
          <w:sz w:val="36"/>
          <w:szCs w:val="21"/>
          <w:highlight w:val="none"/>
        </w:rPr>
      </w:pPr>
      <w:r>
        <w:rPr>
          <w:rFonts w:ascii="黑体"/>
          <w:color w:val="000000"/>
          <w:sz w:val="36"/>
          <w:szCs w:val="21"/>
          <w:highlight w:val="none"/>
        </w:rPr>
      </w:r>
      <w:r/>
    </w:p>
    <w:p>
      <w:pPr>
        <w:spacing w:line="360" w:lineRule="auto"/>
        <w:rPr>
          <w:rFonts w:ascii="黑体"/>
          <w:color w:val="000000"/>
          <w:sz w:val="36"/>
          <w:szCs w:val="21"/>
          <w:highlight w:val="none"/>
        </w:rPr>
      </w:pPr>
      <w:r>
        <w:rPr>
          <w:rFonts w:ascii="黑体"/>
          <w:color w:val="000000"/>
          <w:sz w:val="36"/>
          <w:szCs w:val="21"/>
          <w:highlight w:val="none"/>
        </w:rPr>
      </w:r>
      <w:r/>
    </w:p>
    <w:p>
      <w:pPr>
        <w:spacing w:line="360" w:lineRule="auto"/>
        <w:rPr>
          <w:rFonts w:ascii="黑体"/>
          <w:color w:val="000000"/>
          <w:sz w:val="36"/>
          <w:szCs w:val="21"/>
          <w:highlight w:val="none"/>
        </w:rPr>
      </w:pPr>
      <w:r>
        <w:rPr>
          <w:rFonts w:ascii="黑体"/>
          <w:color w:val="000000"/>
          <w:sz w:val="36"/>
          <w:szCs w:val="21"/>
          <w:highlight w:val="none"/>
        </w:rPr>
      </w:r>
      <w:r/>
    </w:p>
    <w:p>
      <w:pPr>
        <w:ind w:right="87"/>
        <w:jc w:val="center"/>
        <w:spacing w:line="360" w:lineRule="auto"/>
        <w:rPr>
          <w:b/>
          <w:color w:val="000000"/>
          <w:sz w:val="72"/>
          <w:highlight w:val="none"/>
        </w:rPr>
      </w:pPr>
      <w:r>
        <w:rPr>
          <w:b/>
          <w:color w:val="000000"/>
          <w:sz w:val="72"/>
          <w:highlight w:val="none"/>
        </w:rPr>
        <w:t xml:space="preserve">投标文件</w:t>
      </w:r>
      <w:r/>
    </w:p>
    <w:p>
      <w:pPr>
        <w:spacing w:line="360" w:lineRule="auto"/>
        <w:rPr>
          <w:b/>
          <w:color w:val="000000"/>
          <w:sz w:val="72"/>
          <w:szCs w:val="21"/>
          <w:highlight w:val="none"/>
        </w:rPr>
      </w:pPr>
      <w:r>
        <w:rPr>
          <w:b/>
          <w:color w:val="000000"/>
          <w:sz w:val="72"/>
          <w:szCs w:val="21"/>
          <w:highlight w:val="none"/>
        </w:rPr>
      </w:r>
      <w:r/>
    </w:p>
    <w:p>
      <w:pPr>
        <w:spacing w:line="360" w:lineRule="auto"/>
        <w:rPr>
          <w:b/>
          <w:color w:val="000000"/>
          <w:sz w:val="72"/>
          <w:szCs w:val="21"/>
          <w:highlight w:val="none"/>
        </w:rPr>
      </w:pPr>
      <w:r>
        <w:rPr>
          <w:b/>
          <w:color w:val="000000"/>
          <w:sz w:val="72"/>
          <w:szCs w:val="21"/>
          <w:highlight w:val="none"/>
        </w:rPr>
      </w:r>
      <w:r/>
    </w:p>
    <w:p>
      <w:pPr>
        <w:ind w:left="1308" w:right="52"/>
        <w:spacing w:line="360" w:lineRule="auto"/>
        <w:rPr>
          <w:b/>
          <w:color w:val="000000"/>
          <w:sz w:val="36"/>
          <w:highlight w:val="none"/>
        </w:rPr>
      </w:pPr>
      <w:r>
        <w:rPr>
          <w:b/>
          <w:color w:val="000000"/>
          <w:sz w:val="36"/>
          <w:highlight w:val="none"/>
        </w:rPr>
        <w:t xml:space="preserve">项目编号： </w:t>
      </w:r>
      <w:r/>
    </w:p>
    <w:p>
      <w:pPr>
        <w:ind w:left="1308" w:right="52"/>
        <w:spacing w:line="360" w:lineRule="auto"/>
        <w:rPr>
          <w:b/>
          <w:color w:val="000000"/>
          <w:sz w:val="36"/>
          <w:highlight w:val="none"/>
        </w:rPr>
      </w:pPr>
      <w:r>
        <w:rPr>
          <w:b/>
          <w:color w:val="000000"/>
          <w:sz w:val="36"/>
          <w:highlight w:val="none"/>
        </w:rPr>
        <w:t xml:space="preserve">项目名称：</w:t>
      </w:r>
      <w:r/>
    </w:p>
    <w:p>
      <w:pPr>
        <w:ind w:left="223" w:right="52" w:firstLine="1084"/>
        <w:spacing w:line="360" w:lineRule="auto"/>
        <w:rPr>
          <w:b/>
          <w:color w:val="000000"/>
          <w:sz w:val="36"/>
          <w:highlight w:val="none"/>
        </w:rPr>
      </w:pPr>
      <w:r>
        <w:rPr>
          <w:b/>
          <w:color w:val="000000"/>
          <w:sz w:val="36"/>
          <w:highlight w:val="none"/>
        </w:rPr>
        <w:t xml:space="preserve">供应商名称： </w:t>
      </w:r>
      <w:r/>
    </w:p>
    <w:p>
      <w:pPr>
        <w:ind w:left="223" w:right="52" w:firstLine="1084"/>
        <w:spacing w:line="360" w:lineRule="auto"/>
        <w:rPr>
          <w:b/>
          <w:color w:val="000000"/>
          <w:sz w:val="36"/>
          <w:highlight w:val="none"/>
        </w:rPr>
      </w:pPr>
      <w:r>
        <w:rPr>
          <w:b/>
          <w:color w:val="000000"/>
          <w:sz w:val="36"/>
          <w:highlight w:val="none"/>
        </w:rPr>
        <w:t xml:space="preserve">日期：</w:t>
      </w:r>
      <w:r/>
    </w:p>
    <w:p>
      <w:pPr>
        <w:spacing w:line="360" w:lineRule="auto"/>
        <w:rPr>
          <w:color w:val="000000"/>
          <w:sz w:val="36"/>
          <w:highlight w:val="none"/>
        </w:rPr>
        <w:sectPr>
          <w:headerReference w:type="default" r:id="rId9"/>
          <w:footerReference w:type="default" r:id="rId12"/>
          <w:footnotePr/>
          <w:endnotePr/>
          <w:type w:val="nextPage"/>
          <w:pgSz w:w="11910" w:h="16840" w:orient="portrait"/>
          <w:pgMar w:top="1134" w:right="1134" w:bottom="1134" w:left="1134" w:header="567" w:footer="567" w:gutter="0"/>
          <w:cols w:num="1" w:sep="0" w:space="1701" w:equalWidth="1"/>
          <w:docGrid w:linePitch="360"/>
        </w:sectPr>
      </w:pPr>
      <w:r>
        <w:rPr>
          <w:color w:val="000000"/>
          <w:sz w:val="36"/>
          <w:highlight w:val="none"/>
        </w:rPr>
      </w:r>
      <w:r/>
    </w:p>
    <w:p>
      <w:pPr>
        <w:spacing w:line="360" w:lineRule="auto"/>
        <w:rPr>
          <w:b/>
          <w:color w:val="000000"/>
          <w:sz w:val="17"/>
          <w:szCs w:val="21"/>
          <w:highlight w:val="none"/>
        </w:rPr>
      </w:pPr>
      <w:r>
        <w:rPr>
          <w:b/>
          <w:color w:val="000000"/>
          <w:sz w:val="17"/>
          <w:szCs w:val="21"/>
          <w:highlight w:val="none"/>
        </w:rPr>
      </w:r>
      <w:r/>
    </w:p>
    <w:p>
      <w:pPr>
        <w:jc w:val="center"/>
        <w:rPr>
          <w:b/>
          <w:bCs/>
          <w:color w:val="000000"/>
          <w:sz w:val="28"/>
          <w:szCs w:val="28"/>
          <w:highlight w:val="none"/>
        </w:rPr>
        <w:outlineLvl w:val="1"/>
      </w:pPr>
      <w:r/>
      <w:bookmarkStart w:id="35" w:name="_Toc489655320"/>
      <w:r>
        <w:rPr>
          <w:rFonts w:hint="eastAsia"/>
          <w:b/>
          <w:bCs/>
          <w:color w:val="000000"/>
          <w:sz w:val="28"/>
          <w:szCs w:val="28"/>
          <w:highlight w:val="none"/>
        </w:rPr>
        <w:t xml:space="preserve">投标文件主要目录</w:t>
      </w:r>
      <w:bookmarkEnd w:id="35"/>
      <w:r>
        <w:rPr>
          <w:rFonts w:hint="eastAsia"/>
          <w:b/>
          <w:bCs/>
          <w:color w:val="000000"/>
          <w:sz w:val="28"/>
          <w:szCs w:val="28"/>
          <w:highlight w:val="none"/>
        </w:rPr>
        <w:t xml:space="preserve">及相关证明材料格式、附件</w:t>
      </w:r>
      <w:r/>
    </w:p>
    <w:p>
      <w:pPr>
        <w:rPr>
          <w:color w:val="000000"/>
          <w:sz w:val="28"/>
          <w:szCs w:val="28"/>
          <w:highlight w:val="none"/>
        </w:rPr>
      </w:pPr>
      <w:r>
        <w:rPr>
          <w:color w:val="000000"/>
          <w:sz w:val="28"/>
          <w:szCs w:val="28"/>
          <w:highlight w:val="none"/>
        </w:rPr>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一、</w:t>
      </w:r>
      <w:r>
        <w:rPr>
          <w:rFonts w:hint="eastAsia"/>
          <w:color w:val="000000"/>
          <w:sz w:val="28"/>
          <w:szCs w:val="28"/>
          <w:highlight w:val="none"/>
        </w:rPr>
        <w:t xml:space="preserve">投标申请及声明</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二、</w:t>
      </w:r>
      <w:r>
        <w:rPr>
          <w:rFonts w:hint="eastAsia"/>
          <w:color w:val="000000"/>
          <w:sz w:val="28"/>
          <w:szCs w:val="28"/>
          <w:highlight w:val="none"/>
        </w:rPr>
        <w:t xml:space="preserve">法定代表人授权书</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三、</w:t>
      </w:r>
      <w:r>
        <w:rPr>
          <w:rFonts w:hint="eastAsia"/>
          <w:color w:val="000000"/>
          <w:sz w:val="28"/>
          <w:szCs w:val="28"/>
          <w:highlight w:val="none"/>
        </w:rPr>
        <w:t xml:space="preserve">开标一览表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四、</w:t>
      </w:r>
      <w:r>
        <w:rPr>
          <w:rFonts w:hint="eastAsia"/>
          <w:color w:val="000000"/>
          <w:sz w:val="28"/>
          <w:szCs w:val="28"/>
          <w:highlight w:val="none"/>
        </w:rPr>
        <w:t xml:space="preserve">分项报价表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五、</w:t>
      </w:r>
      <w:r>
        <w:rPr>
          <w:rFonts w:hint="eastAsia"/>
          <w:color w:val="000000"/>
          <w:sz w:val="28"/>
          <w:szCs w:val="28"/>
          <w:highlight w:val="none"/>
        </w:rPr>
        <w:t xml:space="preserve">技术条款偏离表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六、</w:t>
      </w:r>
      <w:r>
        <w:rPr>
          <w:rFonts w:hint="eastAsia"/>
          <w:color w:val="000000"/>
          <w:sz w:val="28"/>
          <w:szCs w:val="28"/>
          <w:highlight w:val="none"/>
        </w:rPr>
        <w:t xml:space="preserve">商务条款偏离表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七、</w:t>
      </w:r>
      <w:r>
        <w:rPr>
          <w:rFonts w:hint="eastAsia"/>
          <w:color w:val="000000"/>
          <w:sz w:val="28"/>
          <w:szCs w:val="28"/>
          <w:highlight w:val="none"/>
        </w:rPr>
        <w:t xml:space="preserve">技术说明或服务方案</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八、</w:t>
      </w:r>
      <w:r>
        <w:rPr>
          <w:rFonts w:hint="eastAsia"/>
          <w:color w:val="000000"/>
          <w:sz w:val="28"/>
          <w:szCs w:val="28"/>
          <w:highlight w:val="none"/>
        </w:rPr>
        <w:t xml:space="preserve">拟参与本项目服务人员一览表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九、</w:t>
      </w:r>
      <w:r>
        <w:rPr>
          <w:rFonts w:hint="eastAsia"/>
          <w:color w:val="000000"/>
          <w:sz w:val="28"/>
          <w:szCs w:val="28"/>
          <w:highlight w:val="none"/>
        </w:rPr>
        <w:t xml:space="preserve">投标人类似业绩情况</w:t>
      </w:r>
      <w:r/>
    </w:p>
    <w:p>
      <w:pPr>
        <w:ind w:left="425"/>
        <w:spacing w:line="360" w:lineRule="auto"/>
        <w:tabs>
          <w:tab w:val="left" w:pos="1145" w:leader="none"/>
        </w:tabs>
        <w:rPr>
          <w:color w:val="000000"/>
          <w:sz w:val="28"/>
          <w:szCs w:val="28"/>
          <w:highlight w:val="none"/>
        </w:rPr>
      </w:pPr>
      <w:r>
        <w:rPr>
          <w:rFonts w:hint="eastAsia"/>
          <w:color w:val="000000"/>
          <w:sz w:val="28"/>
          <w:szCs w:val="28"/>
          <w:highlight w:val="none"/>
        </w:rPr>
        <w:t xml:space="preserve">十、投标需要的其他证明文件及材料（若有）</w:t>
      </w:r>
      <w:r/>
    </w:p>
    <w:p>
      <w:pPr>
        <w:spacing w:line="360" w:lineRule="auto"/>
        <w:rPr>
          <w:color w:val="000000"/>
          <w:sz w:val="28"/>
          <w:szCs w:val="28"/>
          <w:highlight w:val="none"/>
        </w:rPr>
      </w:pPr>
      <w:r>
        <w:rPr>
          <w:color w:val="000000"/>
          <w:sz w:val="28"/>
          <w:szCs w:val="28"/>
          <w:highlight w:val="none"/>
        </w:rPr>
      </w:r>
      <w:r/>
    </w:p>
    <w:p>
      <w:pPr>
        <w:spacing w:line="360" w:lineRule="auto"/>
        <w:rPr>
          <w:color w:val="000000"/>
          <w:sz w:val="28"/>
          <w:szCs w:val="28"/>
          <w:highlight w:val="none"/>
        </w:rPr>
      </w:pPr>
      <w:r>
        <w:rPr>
          <w:color w:val="000000"/>
          <w:sz w:val="28"/>
          <w:szCs w:val="28"/>
          <w:highlight w:val="none"/>
        </w:rPr>
      </w:r>
      <w:r/>
    </w:p>
    <w:p>
      <w:pPr>
        <w:spacing w:line="360" w:lineRule="auto"/>
        <w:rPr>
          <w:color w:val="000000"/>
          <w:sz w:val="28"/>
          <w:szCs w:val="28"/>
          <w:highlight w:val="none"/>
        </w:rPr>
      </w:pPr>
      <w:r>
        <w:rPr>
          <w:color w:val="000000"/>
          <w:sz w:val="28"/>
          <w:szCs w:val="28"/>
          <w:highlight w:val="none"/>
        </w:rPr>
      </w:r>
      <w:r/>
    </w:p>
    <w:p>
      <w:pPr>
        <w:spacing w:line="360" w:lineRule="auto"/>
        <w:rPr>
          <w:color w:val="000000"/>
          <w:sz w:val="28"/>
          <w:szCs w:val="28"/>
          <w:highlight w:val="none"/>
        </w:rPr>
      </w:pPr>
      <w:r>
        <w:rPr>
          <w:rFonts w:hint="eastAsia"/>
          <w:color w:val="000000"/>
          <w:sz w:val="28"/>
          <w:szCs w:val="28"/>
          <w:highlight w:val="none"/>
        </w:rPr>
        <w:t xml:space="preserve">附件一、中小企业声明函格式</w:t>
      </w:r>
      <w:r/>
    </w:p>
    <w:p>
      <w:pPr>
        <w:spacing w:line="360" w:lineRule="auto"/>
        <w:rPr>
          <w:color w:val="000000"/>
          <w:sz w:val="28"/>
          <w:szCs w:val="28"/>
          <w:highlight w:val="none"/>
        </w:rPr>
      </w:pPr>
      <w:r>
        <w:rPr>
          <w:rFonts w:hint="eastAsia"/>
          <w:color w:val="000000"/>
          <w:sz w:val="28"/>
          <w:szCs w:val="28"/>
          <w:highlight w:val="none"/>
        </w:rPr>
        <w:t xml:space="preserve">附件二、无重大违法记录声明格式</w:t>
      </w:r>
      <w:r/>
    </w:p>
    <w:p>
      <w:pPr>
        <w:spacing w:line="360" w:lineRule="auto"/>
        <w:rPr>
          <w:color w:val="000000"/>
          <w:sz w:val="28"/>
          <w:szCs w:val="28"/>
          <w:highlight w:val="none"/>
        </w:rPr>
      </w:pPr>
      <w:r>
        <w:rPr>
          <w:rFonts w:hint="eastAsia"/>
          <w:color w:val="000000"/>
          <w:sz w:val="28"/>
          <w:szCs w:val="28"/>
          <w:highlight w:val="none"/>
        </w:rPr>
        <w:t xml:space="preserve">附件三、具备履行合同所必需的设备和专业技术能力的声明格式及证明材料</w:t>
      </w:r>
      <w:r/>
    </w:p>
    <w:p>
      <w:pPr>
        <w:pStyle w:val="1039"/>
        <w:spacing w:after="0" w:line="360" w:lineRule="auto"/>
        <w:rPr>
          <w:color w:val="000000"/>
          <w:sz w:val="28"/>
          <w:szCs w:val="28"/>
          <w:highlight w:val="none"/>
        </w:rPr>
      </w:pPr>
      <w:r>
        <w:rPr>
          <w:rFonts w:hint="eastAsia"/>
          <w:color w:val="000000"/>
          <w:sz w:val="28"/>
          <w:szCs w:val="28"/>
          <w:highlight w:val="none"/>
        </w:rPr>
        <w:t xml:space="preserve">附件四、残疾人福利性单位声明函格式</w:t>
      </w:r>
      <w:r/>
    </w:p>
    <w:p>
      <w:pPr>
        <w:spacing w:line="360" w:lineRule="auto"/>
        <w:rPr>
          <w:color w:val="000000"/>
          <w:sz w:val="28"/>
          <w:szCs w:val="28"/>
          <w:highlight w:val="none"/>
        </w:rPr>
      </w:pPr>
      <w:r>
        <w:rPr>
          <w:rFonts w:hint="eastAsia"/>
          <w:color w:val="000000"/>
          <w:sz w:val="28"/>
          <w:szCs w:val="28"/>
          <w:highlight w:val="none"/>
        </w:rPr>
        <w:t xml:space="preserve">附件五、属于监狱企业的证明文件</w:t>
      </w:r>
      <w:r/>
    </w:p>
    <w:p>
      <w:pPr>
        <w:spacing w:line="360" w:lineRule="auto"/>
        <w:rPr>
          <w:rFonts w:ascii="Times New Roman"/>
          <w:color w:val="000000"/>
          <w:sz w:val="20"/>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hint="eastAsia"/>
          <w:color w:val="000000"/>
          <w:sz w:val="28"/>
          <w:szCs w:val="28"/>
          <w:highlight w:val="none"/>
        </w:rPr>
        <w:t xml:space="preserve">附件六、关于符合本国产品标准的声明函</w:t>
      </w:r>
      <w:r/>
    </w:p>
    <w:p>
      <w:pPr>
        <w:spacing w:line="360" w:lineRule="auto"/>
        <w:rPr>
          <w:b/>
          <w:color w:val="000000"/>
          <w:sz w:val="39"/>
          <w:highlight w:val="none"/>
        </w:rPr>
      </w:pPr>
      <w:r>
        <w:rPr>
          <w:b/>
          <w:color w:val="000000"/>
          <w:sz w:val="21"/>
          <w:highlight w:val="none"/>
        </w:rPr>
        <w:t xml:space="preserve">目录一、投标申请及声明格式</w:t>
      </w:r>
      <w:r/>
    </w:p>
    <w:p>
      <w:pPr>
        <w:jc w:val="center"/>
        <w:spacing w:line="360" w:lineRule="auto"/>
        <w:rPr>
          <w:b/>
          <w:color w:val="000000"/>
          <w:sz w:val="36"/>
          <w:highlight w:val="none"/>
        </w:rPr>
      </w:pPr>
      <w:r>
        <w:rPr>
          <w:rFonts w:hint="eastAsia"/>
          <w:b/>
          <w:color w:val="000000"/>
          <w:sz w:val="36"/>
          <w:highlight w:val="none"/>
        </w:rPr>
        <w:t xml:space="preserve">投标申请及声明</w:t>
      </w:r>
      <w:r/>
    </w:p>
    <w:p>
      <w:pPr>
        <w:spacing w:line="360" w:lineRule="auto"/>
        <w:rPr>
          <w:rFonts w:ascii="黑体" w:eastAsia="黑体"/>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ascii="黑体" w:eastAsia="黑体"/>
          <w:color w:val="000000"/>
          <w:sz w:val="36"/>
          <w:highlight w:val="none"/>
        </w:rPr>
      </w:r>
      <w:r/>
    </w:p>
    <w:p>
      <w:pPr>
        <w:spacing w:line="360" w:lineRule="auto"/>
        <w:rPr>
          <w:rFonts w:ascii="黑体"/>
          <w:color w:val="000000"/>
          <w:sz w:val="8"/>
          <w:szCs w:val="21"/>
          <w:highlight w:val="none"/>
        </w:rPr>
      </w:pPr>
      <w:r>
        <w:rPr>
          <w:rFonts w:ascii="黑体"/>
          <w:color w:val="000000"/>
          <w:sz w:val="8"/>
          <w:szCs w:val="21"/>
          <w:highlight w:val="none"/>
        </w:rPr>
      </w:r>
      <w:r/>
    </w:p>
    <w:p>
      <w:pPr>
        <w:spacing w:line="360" w:lineRule="auto"/>
        <w:rPr>
          <w:color w:val="000000"/>
          <w:sz w:val="21"/>
          <w:szCs w:val="21"/>
          <w:highlight w:val="none"/>
        </w:rPr>
      </w:pPr>
      <w:r>
        <w:rPr>
          <w:color w:val="000000"/>
          <w:sz w:val="21"/>
          <w:szCs w:val="21"/>
          <w:highlight w:val="none"/>
        </w:rPr>
        <w:t xml:space="preserve">致：</w:t>
      </w:r>
      <w:r>
        <w:rPr>
          <w:rFonts w:hint="eastAsia"/>
          <w:color w:val="000000"/>
          <w:sz w:val="21"/>
          <w:szCs w:val="21"/>
          <w:highlight w:val="none"/>
        </w:rPr>
        <w:t xml:space="preserve">江苏开放大学</w:t>
      </w:r>
      <w:r/>
    </w:p>
    <w:p>
      <w:pPr>
        <w:ind w:firstLine="420"/>
        <w:spacing w:line="360" w:lineRule="auto"/>
        <w:rPr>
          <w:color w:val="000000"/>
          <w:sz w:val="21"/>
          <w:szCs w:val="21"/>
          <w:highlight w:val="none"/>
        </w:rPr>
      </w:pPr>
      <w:r>
        <w:rPr>
          <w:color w:val="000000"/>
          <w:sz w:val="21"/>
          <w:szCs w:val="21"/>
          <w:highlight w:val="none"/>
        </w:rPr>
        <w:t xml:space="preserve">根据贵方（项目名称）（项目编号）投标邀请，正式授权下述签字人(姓名和职务)代表供应商（供应商名称），提交投标文件。</w:t>
      </w:r>
      <w:r/>
    </w:p>
    <w:p>
      <w:pPr>
        <w:ind w:firstLine="420"/>
        <w:spacing w:line="360" w:lineRule="auto"/>
        <w:rPr>
          <w:color w:val="000000"/>
          <w:sz w:val="21"/>
          <w:szCs w:val="21"/>
          <w:highlight w:val="none"/>
        </w:rPr>
      </w:pPr>
      <w:r>
        <w:rPr>
          <w:color w:val="000000"/>
          <w:sz w:val="21"/>
          <w:szCs w:val="21"/>
          <w:highlight w:val="none"/>
        </w:rPr>
        <w:t xml:space="preserve">据此函，签字人兹宣布声明和承诺如下：</w:t>
      </w:r>
      <w:r/>
    </w:p>
    <w:p>
      <w:pPr>
        <w:ind w:firstLine="420"/>
        <w:spacing w:line="360" w:lineRule="auto"/>
        <w:rPr>
          <w:color w:val="000000"/>
          <w:sz w:val="21"/>
          <w:highlight w:val="none"/>
        </w:rPr>
      </w:pPr>
      <w:r>
        <w:rPr>
          <w:color w:val="000000"/>
          <w:sz w:val="21"/>
          <w:highlight w:val="none"/>
        </w:rPr>
        <w:t xml:space="preserve">1</w:t>
      </w:r>
      <w:r>
        <w:rPr>
          <w:rFonts w:hint="eastAsia"/>
          <w:color w:val="000000"/>
          <w:sz w:val="21"/>
          <w:highlight w:val="none"/>
        </w:rPr>
        <w:t xml:space="preserve">、</w:t>
      </w:r>
      <w:r>
        <w:rPr>
          <w:color w:val="000000"/>
          <w:sz w:val="21"/>
          <w:highlight w:val="none"/>
        </w:rPr>
        <w:t xml:space="preserve">我们的资格条件完全符合《中华人民共和国政府采购法》和本次招标要求，我们同意并向贵方提供了与本次招标活动有关的所有证据和资料。    </w:t>
      </w:r>
      <w:r/>
    </w:p>
    <w:p>
      <w:pPr>
        <w:ind w:firstLine="420"/>
        <w:spacing w:line="360" w:lineRule="auto"/>
        <w:rPr>
          <w:color w:val="000000"/>
          <w:sz w:val="21"/>
          <w:highlight w:val="none"/>
        </w:rPr>
      </w:pPr>
      <w:r>
        <w:rPr>
          <w:color w:val="000000"/>
          <w:sz w:val="21"/>
          <w:highlight w:val="none"/>
        </w:rPr>
        <w:t xml:space="preserve">2</w:t>
      </w:r>
      <w:r>
        <w:rPr>
          <w:rFonts w:hint="eastAsia"/>
          <w:color w:val="000000"/>
          <w:sz w:val="21"/>
          <w:highlight w:val="none"/>
        </w:rPr>
        <w:t xml:space="preserve">、</w:t>
      </w:r>
      <w:r>
        <w:rPr>
          <w:color w:val="000000"/>
          <w:sz w:val="21"/>
          <w:highlight w:val="none"/>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sz w:val="21"/>
          <w:highlight w:val="none"/>
        </w:rPr>
      </w:pPr>
      <w:r>
        <w:rPr>
          <w:color w:val="000000"/>
          <w:sz w:val="21"/>
          <w:highlight w:val="none"/>
        </w:rPr>
        <w:t xml:space="preserve">3</w:t>
      </w:r>
      <w:r>
        <w:rPr>
          <w:rFonts w:hint="eastAsia"/>
          <w:color w:val="000000"/>
          <w:sz w:val="21"/>
          <w:highlight w:val="none"/>
        </w:rPr>
        <w:t xml:space="preserve">、</w:t>
      </w:r>
      <w:r>
        <w:rPr>
          <w:color w:val="000000"/>
          <w:sz w:val="21"/>
          <w:highlight w:val="none"/>
        </w:rPr>
        <w:t xml:space="preserve">我们同意在本项目招标文件中规定的开标之日起</w:t>
      </w:r>
      <w:r>
        <w:rPr>
          <w:rFonts w:hint="eastAsia"/>
          <w:color w:val="000000"/>
          <w:sz w:val="21"/>
          <w:highlight w:val="none"/>
        </w:rPr>
        <w:t xml:space="preserve">6</w:t>
      </w:r>
      <w:r>
        <w:rPr>
          <w:color w:val="000000"/>
          <w:sz w:val="21"/>
          <w:highlight w:val="none"/>
        </w:rPr>
        <w:t xml:space="preserve">0天内遵守本投标文件中的承诺且在此期限期满之前均具有约束力。</w:t>
      </w:r>
      <w:r/>
    </w:p>
    <w:p>
      <w:pPr>
        <w:ind w:firstLine="420"/>
        <w:spacing w:line="360" w:lineRule="auto"/>
        <w:rPr>
          <w:color w:val="000000"/>
          <w:sz w:val="21"/>
          <w:highlight w:val="none"/>
        </w:rPr>
      </w:pPr>
      <w:r>
        <w:rPr>
          <w:color w:val="000000"/>
          <w:sz w:val="21"/>
          <w:highlight w:val="none"/>
        </w:rPr>
        <w:t xml:space="preserve">4</w:t>
      </w:r>
      <w:r>
        <w:rPr>
          <w:rFonts w:hint="eastAsia"/>
          <w:color w:val="000000"/>
          <w:sz w:val="21"/>
          <w:highlight w:val="none"/>
        </w:rPr>
        <w:t xml:space="preserve">、</w:t>
      </w:r>
      <w:r>
        <w:rPr>
          <w:color w:val="000000"/>
          <w:sz w:val="21"/>
          <w:highlight w:val="none"/>
        </w:rPr>
        <w:t xml:space="preserve">我们愿意向采购代理机构提供任何与本次招标有关的其他资料，并保证已提供和将要提供的文件是真实的、准确的。</w:t>
      </w:r>
      <w:r/>
    </w:p>
    <w:p>
      <w:pPr>
        <w:ind w:firstLine="420"/>
        <w:spacing w:line="360" w:lineRule="auto"/>
        <w:rPr>
          <w:color w:val="000000"/>
          <w:sz w:val="21"/>
          <w:highlight w:val="none"/>
        </w:rPr>
      </w:pPr>
      <w:r>
        <w:rPr>
          <w:color w:val="000000"/>
          <w:sz w:val="21"/>
          <w:highlight w:val="none"/>
        </w:rPr>
        <w:t xml:space="preserve">5</w:t>
      </w:r>
      <w:r>
        <w:rPr>
          <w:rFonts w:hint="eastAsia"/>
          <w:color w:val="000000"/>
          <w:sz w:val="21"/>
          <w:highlight w:val="none"/>
        </w:rPr>
        <w:t xml:space="preserve">、</w:t>
      </w:r>
      <w:r>
        <w:rPr>
          <w:color w:val="000000"/>
          <w:sz w:val="21"/>
          <w:highlight w:val="none"/>
        </w:rPr>
        <w:t xml:space="preserve">我们理解，你们无义务必须接受投标价最低的投标，并有权拒绝所有的投标。</w:t>
      </w:r>
      <w:r/>
    </w:p>
    <w:p>
      <w:pPr>
        <w:ind w:firstLine="420"/>
        <w:spacing w:line="360" w:lineRule="auto"/>
        <w:rPr>
          <w:color w:val="000000"/>
          <w:sz w:val="21"/>
          <w:highlight w:val="none"/>
        </w:rPr>
      </w:pPr>
      <w:r>
        <w:rPr>
          <w:color w:val="000000"/>
          <w:sz w:val="21"/>
          <w:highlight w:val="none"/>
        </w:rPr>
        <w:t xml:space="preserve">6</w:t>
      </w:r>
      <w:r>
        <w:rPr>
          <w:rFonts w:hint="eastAsia"/>
          <w:color w:val="000000"/>
          <w:sz w:val="21"/>
          <w:highlight w:val="none"/>
        </w:rPr>
        <w:t xml:space="preserve">、</w:t>
      </w:r>
      <w:r>
        <w:rPr>
          <w:color w:val="000000"/>
          <w:sz w:val="21"/>
          <w:highlight w:val="none"/>
        </w:rPr>
        <w:t xml:space="preserve">如果我们中标，本次招标文件和本投标文件（含承诺书）将作为采购合同的附件。我们将根据招标文件的规定严格履行合同，履行自己在投标文件中的全部承诺和责任。</w:t>
      </w:r>
      <w:r/>
    </w:p>
    <w:p>
      <w:pPr>
        <w:ind w:firstLine="420"/>
        <w:spacing w:line="360" w:lineRule="auto"/>
        <w:rPr>
          <w:color w:val="000000"/>
          <w:sz w:val="21"/>
          <w:szCs w:val="21"/>
          <w:highlight w:val="none"/>
        </w:rPr>
      </w:pPr>
      <w:r>
        <w:rPr>
          <w:color w:val="000000"/>
          <w:sz w:val="21"/>
          <w:highlight w:val="none"/>
        </w:rPr>
        <w:t xml:space="preserve">7</w:t>
      </w:r>
      <w:r>
        <w:rPr>
          <w:rFonts w:hint="eastAsia"/>
          <w:color w:val="000000"/>
          <w:sz w:val="21"/>
          <w:highlight w:val="none"/>
        </w:rPr>
        <w:t xml:space="preserve">、</w:t>
      </w:r>
      <w:r>
        <w:rPr>
          <w:color w:val="000000"/>
          <w:sz w:val="21"/>
          <w:highlight w:val="none"/>
        </w:rPr>
        <w:t xml:space="preserve">其它说明：</w:t>
      </w:r>
      <w:r/>
    </w:p>
    <w:p>
      <w:pPr>
        <w:ind w:firstLine="420"/>
        <w:spacing w:line="360" w:lineRule="auto"/>
        <w:rPr>
          <w:color w:val="000000"/>
          <w:sz w:val="21"/>
          <w:szCs w:val="21"/>
          <w:highlight w:val="none"/>
        </w:rPr>
      </w:pPr>
      <w:r>
        <w:rPr>
          <w:color w:val="000000"/>
          <w:sz w:val="21"/>
          <w:szCs w:val="21"/>
          <w:highlight w:val="none"/>
        </w:rPr>
        <w:t xml:space="preserve">8、与本投标有关的正式联系方式为： </w:t>
      </w:r>
      <w:r/>
    </w:p>
    <w:p>
      <w:pPr>
        <w:ind w:firstLine="420"/>
        <w:spacing w:line="360" w:lineRule="auto"/>
        <w:rPr>
          <w:color w:val="000000"/>
          <w:sz w:val="21"/>
          <w:szCs w:val="21"/>
          <w:highlight w:val="none"/>
        </w:rPr>
      </w:pPr>
      <w:r>
        <w:rPr>
          <w:color w:val="000000"/>
          <w:sz w:val="21"/>
          <w:szCs w:val="21"/>
          <w:highlight w:val="none"/>
        </w:rPr>
        <w:t xml:space="preserve">地址：</w:t>
      </w:r>
      <w:r/>
    </w:p>
    <w:p>
      <w:pPr>
        <w:ind w:firstLine="420"/>
        <w:spacing w:line="360" w:lineRule="auto"/>
        <w:rPr>
          <w:color w:val="000000"/>
          <w:sz w:val="21"/>
          <w:szCs w:val="21"/>
          <w:highlight w:val="none"/>
        </w:rPr>
      </w:pPr>
      <w:r>
        <w:rPr>
          <w:color w:val="000000"/>
          <w:sz w:val="21"/>
          <w:szCs w:val="21"/>
          <w:highlight w:val="none"/>
        </w:rPr>
        <w:t xml:space="preserve">电话： </w:t>
      </w:r>
      <w:r/>
    </w:p>
    <w:p>
      <w:pPr>
        <w:ind w:firstLine="420"/>
        <w:spacing w:line="360" w:lineRule="auto"/>
        <w:rPr>
          <w:color w:val="000000"/>
          <w:sz w:val="21"/>
          <w:szCs w:val="21"/>
          <w:highlight w:val="none"/>
        </w:rPr>
      </w:pPr>
      <w:r>
        <w:rPr>
          <w:color w:val="000000"/>
          <w:sz w:val="21"/>
          <w:szCs w:val="21"/>
          <w:highlight w:val="none"/>
        </w:rPr>
        <w:t xml:space="preserve">传真：</w:t>
      </w:r>
      <w:r/>
    </w:p>
    <w:p>
      <w:pPr>
        <w:ind w:firstLine="420"/>
        <w:spacing w:line="360" w:lineRule="auto"/>
        <w:rPr>
          <w:color w:val="000000"/>
          <w:sz w:val="21"/>
          <w:szCs w:val="21"/>
          <w:highlight w:val="none"/>
        </w:rPr>
      </w:pPr>
      <w:r>
        <w:rPr>
          <w:color w:val="000000"/>
          <w:sz w:val="21"/>
          <w:szCs w:val="21"/>
          <w:highlight w:val="none"/>
        </w:rPr>
        <w:t xml:space="preserve">开户银行： </w:t>
      </w:r>
      <w:r/>
    </w:p>
    <w:p>
      <w:pPr>
        <w:ind w:firstLine="420"/>
        <w:spacing w:line="360" w:lineRule="auto"/>
        <w:rPr>
          <w:color w:val="000000"/>
          <w:sz w:val="21"/>
          <w:szCs w:val="21"/>
          <w:highlight w:val="none"/>
        </w:rPr>
      </w:pPr>
      <w:r>
        <w:rPr>
          <w:color w:val="000000"/>
          <w:sz w:val="21"/>
          <w:szCs w:val="21"/>
          <w:highlight w:val="none"/>
        </w:rPr>
        <w:t xml:space="preserve">银行账号：</w:t>
      </w:r>
      <w:r/>
    </w:p>
    <w:p>
      <w:pPr>
        <w:ind w:firstLine="420"/>
        <w:spacing w:line="360" w:lineRule="auto"/>
        <w:tabs>
          <w:tab w:val="left" w:pos="9680" w:leader="none"/>
        </w:tabs>
        <w:rPr>
          <w:color w:val="000000"/>
          <w:sz w:val="21"/>
          <w:szCs w:val="21"/>
          <w:highlight w:val="none"/>
        </w:rPr>
      </w:pPr>
      <w:r>
        <w:rPr>
          <w:color w:val="000000"/>
          <w:sz w:val="21"/>
          <w:szCs w:val="21"/>
          <w:highlight w:val="none"/>
        </w:rPr>
        <w:t xml:space="preserve">供应商授权代表姓名（签</w:t>
      </w:r>
      <w:r>
        <w:rPr>
          <w:rFonts w:hint="eastAsia"/>
          <w:color w:val="000000"/>
          <w:sz w:val="21"/>
          <w:szCs w:val="21"/>
          <w:highlight w:val="none"/>
        </w:rPr>
        <w:t xml:space="preserve">字</w:t>
      </w:r>
      <w:r>
        <w:rPr>
          <w:color w:val="000000"/>
          <w:sz w:val="21"/>
          <w:szCs w:val="21"/>
          <w:highlight w:val="none"/>
        </w:rPr>
        <w:t xml:space="preserve">）：</w:t>
      </w:r>
      <w:r/>
    </w:p>
    <w:p>
      <w:pPr>
        <w:ind w:firstLine="420"/>
        <w:spacing w:line="360" w:lineRule="auto"/>
        <w:tabs>
          <w:tab w:val="left" w:pos="3520" w:leader="none"/>
        </w:tabs>
        <w:rPr>
          <w:color w:val="000000"/>
          <w:sz w:val="21"/>
          <w:szCs w:val="21"/>
          <w:highlight w:val="none"/>
        </w:rPr>
      </w:pPr>
      <w:r>
        <w:rPr>
          <w:color w:val="000000"/>
          <w:sz w:val="21"/>
          <w:szCs w:val="21"/>
          <w:highlight w:val="none"/>
        </w:rPr>
        <w:t xml:space="preserve">供应商名称（盖章）：</w:t>
      </w:r>
      <w:r/>
    </w:p>
    <w:p>
      <w:pPr>
        <w:ind w:firstLine="420"/>
        <w:spacing w:line="360" w:lineRule="auto"/>
        <w:rPr>
          <w:color w:val="000000"/>
          <w:sz w:val="21"/>
          <w:szCs w:val="21"/>
          <w:highlight w:val="none"/>
        </w:rPr>
      </w:pPr>
      <w:r>
        <w:rPr>
          <w:color w:val="000000"/>
          <w:sz w:val="21"/>
          <w:szCs w:val="21"/>
          <w:highlight w:val="none"/>
        </w:rPr>
        <w:t xml:space="preserve">日期：年月日</w:t>
      </w:r>
      <w:r/>
    </w:p>
    <w:p>
      <w:pPr>
        <w:ind w:firstLine="440"/>
        <w:spacing w:line="360" w:lineRule="auto"/>
        <w:rPr>
          <w:color w:val="000000"/>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rPr>
        <w:br w:type="page" w:clear="all"/>
      </w:r>
      <w:r/>
    </w:p>
    <w:p>
      <w:pPr>
        <w:spacing w:line="360" w:lineRule="auto"/>
        <w:rPr>
          <w:b/>
          <w:color w:val="000000"/>
          <w:sz w:val="21"/>
          <w:highlight w:val="none"/>
        </w:rPr>
      </w:pPr>
      <w:r>
        <w:rPr>
          <w:b/>
          <w:color w:val="000000"/>
          <w:sz w:val="21"/>
          <w:highlight w:val="none"/>
        </w:rPr>
        <w:t xml:space="preserve">目录二、法定代表人授权书格</w:t>
      </w:r>
      <w:r/>
    </w:p>
    <w:p>
      <w:pPr>
        <w:jc w:val="center"/>
        <w:spacing w:line="360" w:lineRule="auto"/>
        <w:rPr>
          <w:b/>
          <w:color w:val="000000"/>
          <w:sz w:val="36"/>
          <w:highlight w:val="none"/>
        </w:rPr>
      </w:pPr>
      <w:r>
        <w:rPr>
          <w:rFonts w:hint="eastAsia"/>
          <w:b/>
          <w:color w:val="000000"/>
          <w:sz w:val="36"/>
          <w:highlight w:val="none"/>
        </w:rPr>
        <w:t xml:space="preserve">法定代表人授权委托书</w:t>
      </w:r>
      <w:r/>
    </w:p>
    <w:p>
      <w:pPr>
        <w:spacing w:line="360" w:lineRule="auto"/>
        <w:rPr>
          <w:rFonts w:ascii="黑体" w:eastAsia="黑体"/>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ascii="黑体" w:eastAsia="黑体"/>
          <w:color w:val="000000"/>
          <w:sz w:val="36"/>
          <w:highlight w:val="none"/>
        </w:rPr>
      </w:r>
      <w:r/>
    </w:p>
    <w:p>
      <w:pPr>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供应商名称（公章）：</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法定代表人：（签字）</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被授权人：（签字）</w:t>
      </w:r>
      <w:r/>
    </w:p>
    <w:p>
      <w:pPr>
        <w:ind w:firstLine="420"/>
        <w:jc w:val="both"/>
        <w:spacing w:line="360" w:lineRule="auto"/>
        <w:tabs>
          <w:tab w:val="left" w:pos="1440" w:leader="none"/>
        </w:tabs>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000000"/>
          <w:sz w:val="21"/>
          <w:szCs w:val="21"/>
          <w:highlight w:val="none"/>
          <w:lang w:bidi="ar-SA"/>
        </w:rPr>
      </w:pPr>
      <w:r>
        <w:rPr>
          <w:rFonts w:hAnsi="Times New Roman" w:cs="Times New Roman"/>
          <w:color w:val="000000"/>
          <w:sz w:val="21"/>
          <w:szCs w:val="21"/>
          <w:highlight w:val="none"/>
          <w:lang w:bidi="ar-SA"/>
        </w:rPr>
      </w:r>
      <w:r/>
    </w:p>
    <w:p>
      <w:pPr>
        <w:pStyle w:val="1040"/>
        <w:jc w:val="both"/>
        <w:keepLines w:val="0"/>
        <w:keepNext w:val="0"/>
        <w:widowControl/>
        <w:rPr>
          <w:rFonts w:hAnsi="Times New Roman" w:cs="Times New Roman"/>
          <w:b w:val="0"/>
          <w:bCs w:val="0"/>
          <w:color w:val="000000"/>
          <w:sz w:val="21"/>
          <w:szCs w:val="21"/>
          <w:highlight w:val="none"/>
          <w:lang w:bidi="ar-SA"/>
        </w:rPr>
      </w:pPr>
      <w:r>
        <w:rPr>
          <w:rFonts w:hint="eastAsia" w:hAnsi="Times New Roman" w:cs="Times New Roman"/>
          <w:b w:val="0"/>
          <w:bCs w:val="0"/>
          <w:color w:val="000000"/>
          <w:sz w:val="21"/>
          <w:szCs w:val="21"/>
          <w:highlight w:val="none"/>
          <w:lang w:bidi="ar-SA"/>
        </w:rPr>
        <w:t xml:space="preserve">被授权人身份证正反面：</w:t>
      </w:r>
      <w:r/>
    </w:p>
    <w:p>
      <w:pPr>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br w:type="page" w:clear="all"/>
      </w:r>
      <w:r/>
    </w:p>
    <w:p>
      <w:pPr>
        <w:pStyle w:val="1040"/>
        <w:keepLines w:val="0"/>
        <w:keepNext w:val="0"/>
        <w:widowControl/>
        <w:rPr>
          <w:color w:val="000000"/>
          <w:sz w:val="21"/>
          <w:highlight w:val="none"/>
        </w:rPr>
      </w:pPr>
      <w:r>
        <w:rPr>
          <w:color w:val="000000"/>
          <w:sz w:val="21"/>
          <w:highlight w:val="none"/>
        </w:rPr>
        <w:t xml:space="preserve">目录三、开标一览表格式</w:t>
      </w:r>
      <w:r/>
    </w:p>
    <w:p>
      <w:pPr>
        <w:pStyle w:val="1040"/>
        <w:jc w:val="center"/>
        <w:keepLines w:val="0"/>
        <w:keepNext w:val="0"/>
        <w:widowControl/>
        <w:rPr>
          <w:color w:val="000000"/>
          <w:highlight w:val="none"/>
        </w:rPr>
      </w:pPr>
      <w:r>
        <w:rPr>
          <w:rStyle w:val="1041"/>
          <w:rFonts w:hint="eastAsia" w:cs="宋体"/>
          <w:b/>
          <w:bCs w:val="0"/>
          <w:color w:val="000000"/>
          <w:sz w:val="36"/>
          <w:szCs w:val="36"/>
          <w:highlight w:val="none"/>
        </w:rPr>
        <w:t xml:space="preserve">开标一览表（总价）</w:t>
      </w:r>
      <w:r/>
    </w:p>
    <w:p>
      <w:pPr>
        <w:pStyle w:val="1043"/>
        <w:rPr>
          <w:color w:val="000000"/>
          <w:sz w:val="21"/>
          <w:szCs w:val="20"/>
          <w:highlight w:val="none"/>
        </w:rPr>
      </w:pPr>
      <w:r>
        <w:rPr>
          <w:rFonts w:hint="eastAsia"/>
          <w:color w:val="000000"/>
          <w:sz w:val="21"/>
          <w:szCs w:val="20"/>
          <w:highlight w:val="none"/>
        </w:rPr>
        <w:t xml:space="preserve">投标人全称（CA公章）：供应商名称 </w:t>
      </w:r>
      <w:r/>
    </w:p>
    <w:p>
      <w:pPr>
        <w:pStyle w:val="1043"/>
        <w:rPr>
          <w:color w:val="000000"/>
          <w:sz w:val="21"/>
          <w:szCs w:val="20"/>
          <w:highlight w:val="none"/>
        </w:rPr>
      </w:pPr>
      <w:r>
        <w:rPr>
          <w:rFonts w:hint="eastAsia"/>
          <w:color w:val="000000"/>
          <w:sz w:val="21"/>
          <w:szCs w:val="20"/>
          <w:highlight w:val="none"/>
        </w:rPr>
        <w:t xml:space="preserve">项目名称：</w:t>
      </w:r>
      <w:r/>
    </w:p>
    <w:p>
      <w:pPr>
        <w:pStyle w:val="1043"/>
        <w:rPr>
          <w:color w:val="000000"/>
          <w:sz w:val="21"/>
          <w:szCs w:val="20"/>
          <w:highlight w:val="none"/>
        </w:rPr>
      </w:pPr>
      <w:r>
        <w:rPr>
          <w:rFonts w:hint="eastAsia"/>
          <w:color w:val="000000"/>
          <w:sz w:val="21"/>
          <w:szCs w:val="20"/>
          <w:highlight w:val="none"/>
        </w:rPr>
        <w:t xml:space="preserve">项目编号：</w:t>
      </w:r>
      <w:r/>
    </w:p>
    <w:p>
      <w:pPr>
        <w:pStyle w:val="1043"/>
        <w:rPr>
          <w:color w:val="000000"/>
          <w:highlight w:val="none"/>
        </w:rPr>
      </w:pPr>
      <w:r>
        <w:rPr>
          <w:rFonts w:hint="eastAsia"/>
          <w:color w:val="000000"/>
          <w:sz w:val="21"/>
          <w:szCs w:val="20"/>
          <w:highlight w:val="none"/>
        </w:rPr>
        <w:t xml:space="preserve">分包号：</w:t>
      </w:r>
      <w:r/>
    </w:p>
    <w:tbl>
      <w:tblPr>
        <w:tblStyle w:val="763"/>
        <w:tblW w:w="4515" w:type="pct"/>
        <w:tblCellSpacing w:w="15" w:type="dxa"/>
        <w:tblInd w:w="-1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043"/>
              <w:jc w:val="center"/>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投标项目名称</w:t>
            </w:r>
            <w:r/>
          </w:p>
        </w:tc>
        <w:tc>
          <w:tcPr>
            <w:tcW w:w="2416" w:type="dxa"/>
            <w:vAlign w:val="center"/>
            <w:textDirection w:val="lrTb"/>
            <w:noWrap w:val="false"/>
          </w:tcPr>
          <w:p>
            <w:pPr>
              <w:pStyle w:val="1043"/>
              <w:jc w:val="center"/>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总价（小写）</w:t>
            </w:r>
            <w:r/>
          </w:p>
        </w:tc>
      </w:tr>
      <w:tr>
        <w:trPr>
          <w:tblCellSpacing w:w="15" w:type="dxa"/>
          <w:trHeight w:val="825"/>
        </w:trPr>
        <w:tc>
          <w:tcPr>
            <w:tcW w:w="898"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ar"/>
              </w:rPr>
              <w:t xml:space="preserve"> 投标项目名称 </w:t>
            </w:r>
            <w:r/>
          </w:p>
        </w:tc>
        <w:tc>
          <w:tcPr>
            <w:tcW w:w="2416" w:type="dxa"/>
            <w:vAlign w:val="center"/>
            <w:textDirection w:val="lrTb"/>
            <w:noWrap w:val="false"/>
          </w:tcPr>
          <w:p>
            <w:pPr>
              <w:pStyle w:val="1043"/>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 </w:t>
            </w:r>
            <w:r>
              <w:rPr>
                <w:color w:val="000000"/>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7.0pt;height:18.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000000"/>
                <w:sz w:val="21"/>
                <w:szCs w:val="21"/>
                <w:highlight w:val="none"/>
                <w:lang w:val="zh-CN" w:eastAsia="zh-CN" w:bidi="zh-CN"/>
              </w:rPr>
              <w:t xml:space="preserve"> 元</w:t>
            </w:r>
            <w:r/>
          </w:p>
        </w:tc>
      </w:tr>
    </w:tbl>
    <w:p>
      <w:pPr>
        <w:ind w:firstLine="420"/>
        <w:spacing w:line="360" w:lineRule="auto"/>
        <w:rPr>
          <w:color w:val="000000"/>
          <w:sz w:val="21"/>
          <w:szCs w:val="21"/>
          <w:highlight w:val="none"/>
        </w:rPr>
      </w:pPr>
      <w:r>
        <w:rPr>
          <w:rFonts w:hint="eastAsia"/>
          <w:color w:val="000000"/>
          <w:highlight w:val="none"/>
        </w:rPr>
        <w:t xml:space="preserve">          </w:t>
      </w:r>
      <w:r>
        <w:rPr>
          <w:color w:val="000000"/>
          <w:highlight w:val="none"/>
          <w:lang w:val="en-US" w:bidi="ar-SA"/>
        </w:rPr>
        <mc:AlternateContent>
          <mc:Choice Requires="wpg">
            <w:drawing>
              <wp:inline xmlns:wp="http://schemas.openxmlformats.org/drawingml/2006/wordprocessingDrawing" distT="0" distB="0" distL="0" distR="0">
                <wp:extent cx="723900" cy="228600"/>
                <wp:effectExtent l="0" t="0" r="0" b="0"/>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7.0pt;height:18.0pt;mso-wrap-distance-left:0.0pt;mso-wrap-distance-top:0.0pt;mso-wrap-distance-right:0.0pt;mso-wrap-distance-bottom:0.0pt;" stroked="f">
                <v:path textboxrect="0,0,0,0"/>
                <v:imagedata r:id="rId31" o:title=""/>
              </v:shape>
            </w:pict>
          </mc:Fallback>
        </mc:AlternateContent>
      </w:r>
      <w:r>
        <w:rPr>
          <w:rFonts w:hint="eastAsia"/>
          <w:color w:val="000000"/>
          <w:highlight w:val="none"/>
        </w:rPr>
        <w:t xml:space="preserve"> 年</w:t>
      </w:r>
      <w:r>
        <w:rPr>
          <w:color w:val="000000"/>
          <w:highlight w:val="none"/>
          <w:lang w:val="en-US" w:bidi="ar-SA"/>
        </w:rPr>
        <mc:AlternateContent>
          <mc:Choice Requires="wpg">
            <w:drawing>
              <wp:inline xmlns:wp="http://schemas.openxmlformats.org/drawingml/2006/wordprocessingDrawing" distT="0" distB="0" distL="0" distR="0">
                <wp:extent cx="723900" cy="228600"/>
                <wp:effectExtent l="0" t="0" r="0" b="0"/>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7.0pt;height:18.0pt;mso-wrap-distance-left:0.0pt;mso-wrap-distance-top:0.0pt;mso-wrap-distance-right:0.0pt;mso-wrap-distance-bottom:0.0pt;" stroked="f">
                <v:path textboxrect="0,0,0,0"/>
                <v:imagedata r:id="rId31" o:title=""/>
              </v:shape>
            </w:pict>
          </mc:Fallback>
        </mc:AlternateContent>
      </w:r>
      <w:r>
        <w:rPr>
          <w:rFonts w:hint="eastAsia"/>
          <w:color w:val="000000"/>
          <w:highlight w:val="none"/>
        </w:rPr>
        <w:t xml:space="preserve"> 月</w:t>
      </w:r>
      <w:r>
        <w:rPr>
          <w:color w:val="000000"/>
          <w:highlight w:val="none"/>
          <w:lang w:val="en-US" w:bidi="ar-SA"/>
        </w:rPr>
        <mc:AlternateContent>
          <mc:Choice Requires="wpg">
            <w:drawing>
              <wp:inline xmlns:wp="http://schemas.openxmlformats.org/drawingml/2006/wordprocessingDrawing" distT="0" distB="0" distL="0" distR="0">
                <wp:extent cx="723900" cy="228600"/>
                <wp:effectExtent l="0" t="0" r="0" b="0"/>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7.0pt;height:18.0pt;mso-wrap-distance-left:0.0pt;mso-wrap-distance-top:0.0pt;mso-wrap-distance-right:0.0pt;mso-wrap-distance-bottom:0.0pt;" stroked="f">
                <v:path textboxrect="0,0,0,0"/>
                <v:imagedata r:id="rId31" o:title=""/>
              </v:shape>
            </w:pict>
          </mc:Fallback>
        </mc:AlternateContent>
      </w:r>
      <w:r>
        <w:rPr>
          <w:rFonts w:hint="eastAsia"/>
          <w:color w:val="000000"/>
          <w:highlight w:val="none"/>
        </w:rPr>
        <w:t xml:space="preserve"> 日</w:t>
      </w:r>
      <w:r/>
    </w:p>
    <w:p>
      <w:pPr>
        <w:ind w:firstLine="440"/>
        <w:spacing w:line="360" w:lineRule="auto"/>
        <w:rPr>
          <w:color w:val="000000"/>
          <w:highlight w:val="none"/>
          <w:lang w:val="en-US"/>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lang w:val="en-US"/>
        </w:rPr>
        <w:br w:type="page" w:clear="all"/>
      </w:r>
      <w:r/>
    </w:p>
    <w:p>
      <w:pPr>
        <w:ind w:firstLine="422"/>
        <w:spacing w:line="360" w:lineRule="auto"/>
        <w:rPr>
          <w:b/>
          <w:color w:val="000000"/>
          <w:sz w:val="21"/>
          <w:highlight w:val="none"/>
        </w:rPr>
        <w:sectPr>
          <w:footnotePr/>
          <w:endnotePr/>
          <w:type w:val="continuous"/>
          <w:pgSz w:w="11910" w:h="16840" w:orient="portrait"/>
          <w:pgMar w:top="1134" w:right="1134" w:bottom="1134" w:left="1134" w:header="567" w:footer="567" w:gutter="0"/>
          <w:cols w:num="1" w:sep="0" w:space="1701" w:equalWidth="1"/>
          <w:docGrid w:linePitch="360"/>
        </w:sectPr>
      </w:pPr>
      <w:r>
        <w:rPr>
          <w:b/>
          <w:color w:val="000000"/>
          <w:sz w:val="21"/>
          <w:highlight w:val="none"/>
        </w:rPr>
        <w:br w:type="page" w:clear="all"/>
      </w:r>
      <w:r/>
    </w:p>
    <w:p>
      <w:pPr>
        <w:spacing w:line="360" w:lineRule="auto"/>
        <w:rPr>
          <w:b/>
          <w:color w:val="000000"/>
          <w:sz w:val="21"/>
          <w:highlight w:val="none"/>
        </w:rPr>
      </w:pPr>
      <w:r>
        <w:rPr>
          <w:b/>
          <w:color w:val="000000"/>
          <w:sz w:val="21"/>
          <w:highlight w:val="none"/>
        </w:rPr>
        <w:t xml:space="preserve">目录四、分项报价表格式</w:t>
      </w:r>
      <w:r/>
    </w:p>
    <w:p>
      <w:pPr>
        <w:jc w:val="center"/>
        <w:spacing w:line="360" w:lineRule="auto"/>
        <w:rPr>
          <w:b/>
          <w:color w:val="000000"/>
          <w:sz w:val="36"/>
          <w:highlight w:val="none"/>
        </w:rPr>
      </w:pPr>
      <w:r>
        <w:rPr>
          <w:rFonts w:hint="eastAsia"/>
          <w:b/>
          <w:color w:val="000000"/>
          <w:sz w:val="36"/>
          <w:highlight w:val="none"/>
        </w:rPr>
        <w:t xml:space="preserve">分项报价表</w:t>
      </w:r>
      <w:r/>
    </w:p>
    <w:p>
      <w:pPr>
        <w:ind w:firstLine="420"/>
        <w:spacing w:line="360" w:lineRule="auto"/>
        <w:tabs>
          <w:tab w:val="left" w:pos="6952" w:leader="none"/>
        </w:tabs>
        <w:rPr>
          <w:color w:val="000000"/>
          <w:sz w:val="21"/>
          <w:szCs w:val="21"/>
          <w:highlight w:val="none"/>
        </w:rPr>
      </w:pPr>
      <w:r>
        <w:rPr>
          <w:color w:val="000000"/>
          <w:sz w:val="21"/>
          <w:szCs w:val="21"/>
          <w:highlight w:val="none"/>
        </w:rPr>
        <w:t xml:space="preserve">项目名称：</w:t>
      </w:r>
      <w:r>
        <w:rPr>
          <w:color w:val="000000"/>
          <w:sz w:val="21"/>
          <w:szCs w:val="21"/>
          <w:highlight w:val="none"/>
        </w:rPr>
        <w:tab/>
      </w:r>
      <w:r>
        <w:rPr>
          <w:color w:val="000000"/>
          <w:sz w:val="21"/>
          <w:szCs w:val="21"/>
          <w:highlight w:val="none"/>
        </w:rPr>
        <w:t xml:space="preserve">项目编号：</w:t>
      </w:r>
      <w:r/>
    </w:p>
    <w:p>
      <w:pPr>
        <w:jc w:val="center"/>
        <w:spacing w:line="360" w:lineRule="auto"/>
        <w:widowControl/>
        <w:rPr>
          <w:rFonts w:hAnsi="Times New Roman"/>
          <w:bCs/>
          <w:color w:val="000000"/>
          <w:sz w:val="21"/>
          <w:szCs w:val="21"/>
          <w:highlight w:val="none"/>
          <w:lang w:bidi="ar-SA"/>
        </w:rPr>
        <w:sectPr>
          <w:footnotePr/>
          <w:endnotePr/>
          <w:type w:val="continuous"/>
          <w:pgSz w:w="11910" w:h="16840" w:orient="portrait"/>
          <w:pgMar w:top="1134" w:right="1134" w:bottom="1134" w:left="1134" w:header="567" w:footer="567" w:gutter="0"/>
          <w:cols w:num="1" w:sep="0" w:space="1701" w:equalWidth="1"/>
          <w:docGrid w:linePitch="360"/>
        </w:sectPr>
      </w:pPr>
      <w:r>
        <w:rPr>
          <w:rFonts w:hAnsi="Times New Roman"/>
          <w:bCs/>
          <w:color w:val="000000"/>
          <w:sz w:val="21"/>
          <w:szCs w:val="21"/>
          <w:highlight w:val="none"/>
          <w:lang w:bidi="ar-SA"/>
        </w:rPr>
        <w:br w:type="page" w:clear="all"/>
      </w:r>
      <w:r/>
    </w:p>
    <w:tbl>
      <w:tblPr>
        <w:tblStyle w:val="763"/>
        <w:tblW w:w="10348"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W w:w="1276"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产品名称</w:t>
            </w:r>
            <w:r/>
          </w:p>
        </w:tc>
        <w:tc>
          <w:tcPr>
            <w:tcW w:w="1956"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品牌/规格/型号/产地 </w:t>
            </w:r>
            <w:r/>
          </w:p>
        </w:tc>
        <w:tc>
          <w:tcPr>
            <w:tcW w:w="879"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数量 </w:t>
            </w:r>
            <w:r/>
          </w:p>
        </w:tc>
        <w:tc>
          <w:tcPr>
            <w:tcW w:w="851"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单价</w:t>
            </w:r>
            <w:r/>
          </w:p>
        </w:tc>
        <w:tc>
          <w:tcPr>
            <w:tcW w:w="850"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总价</w:t>
            </w:r>
            <w:r/>
          </w:p>
        </w:tc>
        <w:tc>
          <w:tcPr>
            <w:tcW w:w="1701"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交付时间</w:t>
            </w:r>
            <w:r/>
          </w:p>
        </w:tc>
        <w:tc>
          <w:tcPr>
            <w:tcW w:w="1560"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质保期</w:t>
            </w:r>
            <w:r/>
          </w:p>
        </w:tc>
        <w:tc>
          <w:tcPr>
            <w:tcW w:w="1275"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备注</w:t>
            </w:r>
            <w:r/>
          </w:p>
        </w:tc>
      </w:tr>
      <w:tr>
        <w:trPr/>
        <w:tc>
          <w:tcPr>
            <w:tcW w:w="127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bl>
    <w:p>
      <w:pPr>
        <w:ind w:firstLine="420"/>
        <w:spacing w:line="360" w:lineRule="auto"/>
        <w:rPr>
          <w:color w:val="000000"/>
          <w:sz w:val="21"/>
          <w:szCs w:val="21"/>
          <w:highlight w:val="none"/>
        </w:rPr>
      </w:pPr>
      <w:r>
        <w:rPr>
          <w:color w:val="000000"/>
          <w:sz w:val="21"/>
          <w:szCs w:val="21"/>
          <w:highlight w:val="none"/>
        </w:rPr>
      </w:r>
      <w:r/>
    </w:p>
    <w:p>
      <w:pPr>
        <w:ind w:firstLine="420"/>
        <w:spacing w:line="360" w:lineRule="auto"/>
        <w:rPr>
          <w:color w:val="000000"/>
          <w:sz w:val="21"/>
          <w:szCs w:val="21"/>
          <w:highlight w:val="none"/>
        </w:rPr>
      </w:pPr>
      <w:r>
        <w:rPr>
          <w:rFonts w:hint="eastAsia"/>
          <w:color w:val="000000"/>
          <w:sz w:val="21"/>
          <w:szCs w:val="21"/>
          <w:highlight w:val="none"/>
        </w:rPr>
        <w:t xml:space="preserve">投标人</w:t>
      </w:r>
      <w:r>
        <w:rPr>
          <w:color w:val="000000"/>
          <w:sz w:val="21"/>
          <w:szCs w:val="21"/>
          <w:highlight w:val="none"/>
        </w:rPr>
        <w:t xml:space="preserve">名称：（盖章）</w:t>
      </w:r>
      <w:r/>
    </w:p>
    <w:p>
      <w:pPr>
        <w:ind w:firstLine="420"/>
        <w:spacing w:line="360" w:lineRule="auto"/>
        <w:rPr>
          <w:color w:val="000000"/>
          <w:sz w:val="21"/>
          <w:szCs w:val="21"/>
          <w:highlight w:val="none"/>
        </w:rPr>
      </w:pPr>
      <w:r>
        <w:rPr>
          <w:color w:val="000000"/>
          <w:sz w:val="21"/>
          <w:szCs w:val="21"/>
          <w:highlight w:val="none"/>
        </w:rPr>
        <w:t xml:space="preserve">说明：</w:t>
      </w:r>
      <w:r/>
    </w:p>
    <w:p>
      <w:pPr>
        <w:ind w:firstLine="420"/>
        <w:spacing w:line="360" w:lineRule="auto"/>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本表仅供参考，</w:t>
      </w:r>
      <w:r>
        <w:rPr>
          <w:color w:val="000000"/>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000000"/>
          <w:sz w:val="21"/>
          <w:szCs w:val="21"/>
          <w:highlight w:val="none"/>
        </w:rPr>
      </w:pPr>
      <w:r>
        <w:rPr>
          <w:color w:val="000000"/>
          <w:sz w:val="21"/>
          <w:szCs w:val="21"/>
          <w:highlight w:val="none"/>
        </w:rPr>
      </w:r>
      <w:r/>
    </w:p>
    <w:p>
      <w:pPr>
        <w:ind w:firstLine="420"/>
        <w:spacing w:line="360" w:lineRule="auto"/>
        <w:rPr>
          <w:color w:val="000000"/>
          <w:sz w:val="21"/>
          <w:szCs w:val="21"/>
          <w:highlight w:val="none"/>
        </w:rPr>
      </w:pPr>
      <w:r>
        <w:rPr>
          <w:color w:val="000000"/>
          <w:sz w:val="21"/>
          <w:szCs w:val="21"/>
          <w:highlight w:val="none"/>
        </w:rPr>
      </w:r>
      <w:r/>
    </w:p>
    <w:p>
      <w:pPr>
        <w:ind w:firstLine="420"/>
        <w:spacing w:line="360" w:lineRule="auto"/>
        <w:rPr>
          <w:color w:val="000000"/>
          <w:sz w:val="21"/>
          <w:szCs w:val="21"/>
          <w:highlight w:val="none"/>
          <w:lang w:val="en-US"/>
        </w:rPr>
        <w:sectPr>
          <w:footnotePr/>
          <w:endnotePr/>
          <w:type w:val="continuous"/>
          <w:pgSz w:w="11910" w:h="16840" w:orient="portrait"/>
          <w:pgMar w:top="1134" w:right="1134" w:bottom="1134" w:left="1134" w:header="567" w:footer="567" w:gutter="0"/>
          <w:cols w:num="1" w:sep="0" w:space="1701" w:equalWidth="1"/>
          <w:docGrid w:linePitch="360"/>
        </w:sectPr>
      </w:pPr>
      <w:r>
        <w:rPr>
          <w:color w:val="000000"/>
          <w:sz w:val="21"/>
          <w:szCs w:val="21"/>
          <w:highlight w:val="none"/>
          <w:lang w:val="en-US"/>
        </w:rPr>
        <w:br w:type="page" w:clear="all"/>
      </w:r>
      <w:r/>
    </w:p>
    <w:p>
      <w:pPr>
        <w:spacing w:line="360" w:lineRule="auto"/>
        <w:rPr>
          <w:color w:val="000000"/>
          <w:sz w:val="19"/>
          <w:szCs w:val="21"/>
          <w:highlight w:val="none"/>
        </w:rPr>
      </w:pPr>
      <w:r>
        <w:rPr>
          <w:color w:val="000000"/>
          <w:sz w:val="19"/>
          <w:szCs w:val="21"/>
          <w:highlight w:val="none"/>
        </w:rPr>
      </w:r>
      <w:r/>
    </w:p>
    <w:p>
      <w:pPr>
        <w:spacing w:line="360" w:lineRule="auto"/>
        <w:rPr>
          <w:b/>
          <w:color w:val="000000"/>
          <w:sz w:val="21"/>
          <w:highlight w:val="none"/>
        </w:rPr>
      </w:pPr>
      <w:r>
        <w:rPr>
          <w:b/>
          <w:color w:val="000000"/>
          <w:sz w:val="21"/>
          <w:highlight w:val="none"/>
        </w:rPr>
        <w:br w:type="page" w:clear="all"/>
      </w:r>
      <w:r>
        <w:rPr>
          <w:b/>
          <w:color w:val="000000"/>
          <w:sz w:val="21"/>
          <w:highlight w:val="none"/>
        </w:rPr>
        <w:t xml:space="preserve">目录</w:t>
      </w:r>
      <w:r>
        <w:rPr>
          <w:rFonts w:hint="eastAsia"/>
          <w:b/>
          <w:color w:val="000000"/>
          <w:sz w:val="21"/>
          <w:highlight w:val="none"/>
        </w:rPr>
        <w:t xml:space="preserve">五</w:t>
      </w:r>
      <w:r>
        <w:rPr>
          <w:b/>
          <w:color w:val="000000"/>
          <w:sz w:val="21"/>
          <w:highlight w:val="none"/>
        </w:rPr>
        <w:t xml:space="preserve">、技术条款偏离表格式</w:t>
      </w:r>
      <w:r/>
    </w:p>
    <w:p>
      <w:pPr>
        <w:jc w:val="center"/>
        <w:spacing w:line="360" w:lineRule="auto"/>
        <w:rPr>
          <w:b/>
          <w:color w:val="000000"/>
          <w:sz w:val="36"/>
          <w:highlight w:val="none"/>
        </w:rPr>
      </w:pPr>
      <w:r>
        <w:rPr>
          <w:b/>
          <w:color w:val="000000"/>
          <w:sz w:val="36"/>
          <w:highlight w:val="none"/>
        </w:rPr>
        <w:t xml:space="preserve">技术条款偏离表</w:t>
      </w:r>
      <w:r/>
    </w:p>
    <w:p>
      <w:pPr>
        <w:jc w:val="center"/>
        <w:spacing w:line="360" w:lineRule="auto"/>
        <w:rPr>
          <w:b/>
          <w:color w:val="000000"/>
          <w:sz w:val="36"/>
          <w:highlight w:val="none"/>
        </w:rPr>
        <w:sectPr>
          <w:footnotePr/>
          <w:endnotePr/>
          <w:type w:val="continuous"/>
          <w:pgSz w:w="11910" w:h="16840" w:orient="portrait"/>
          <w:pgMar w:top="1134" w:right="1134" w:bottom="1134" w:left="1134" w:header="567" w:footer="567" w:gutter="0"/>
          <w:cols w:num="1" w:sep="0" w:space="1701" w:equalWidth="1"/>
          <w:docGrid w:linePitch="360"/>
        </w:sectPr>
      </w:pPr>
      <w:r>
        <w:rPr>
          <w:b/>
          <w:color w:val="000000"/>
          <w:sz w:val="36"/>
          <w:highlight w:val="none"/>
        </w:rPr>
        <w:br w:type="page" w:clear="all"/>
      </w:r>
      <w:r/>
    </w:p>
    <w:p>
      <w:pPr>
        <w:ind w:left="240"/>
        <w:spacing w:line="360" w:lineRule="auto"/>
        <w:tabs>
          <w:tab w:val="left" w:pos="6736" w:leader="none"/>
        </w:tabs>
        <w:rPr>
          <w:color w:val="000000"/>
          <w:sz w:val="21"/>
          <w:szCs w:val="21"/>
          <w:highlight w:val="none"/>
        </w:rPr>
      </w:pPr>
      <w:r>
        <w:rPr>
          <w:color w:val="000000"/>
          <w:sz w:val="21"/>
          <w:szCs w:val="21"/>
          <w:highlight w:val="none"/>
        </w:rPr>
        <w:t xml:space="preserve">项目名称：</w:t>
      </w:r>
      <w:r>
        <w:rPr>
          <w:color w:val="000000"/>
          <w:sz w:val="21"/>
          <w:szCs w:val="21"/>
          <w:highlight w:val="none"/>
        </w:rPr>
        <w:tab/>
      </w:r>
      <w:r>
        <w:rPr>
          <w:color w:val="000000"/>
          <w:sz w:val="21"/>
          <w:szCs w:val="21"/>
          <w:highlight w:val="none"/>
        </w:rPr>
        <w:t xml:space="preserve">项目编号：</w:t>
      </w:r>
      <w:r/>
    </w:p>
    <w:tbl>
      <w:tblPr>
        <w:tblStyle w:val="76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序号</w:t>
            </w:r>
            <w:r/>
          </w:p>
        </w:tc>
        <w:tc>
          <w:tcPr>
            <w:tcW w:w="1620"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招标文件条目号</w:t>
            </w:r>
            <w:r/>
          </w:p>
        </w:tc>
        <w:tc>
          <w:tcPr>
            <w:tcW w:w="2700"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招标要求条款</w:t>
            </w:r>
            <w:r/>
          </w:p>
        </w:tc>
        <w:tc>
          <w:tcPr>
            <w:tcW w:w="3240"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投标响应</w:t>
            </w:r>
            <w:r/>
          </w:p>
        </w:tc>
        <w:tc>
          <w:tcPr>
            <w:tcW w:w="1110"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是否</w:t>
            </w:r>
            <w:r>
              <w:rPr>
                <w:rFonts w:ascii="宋体" w:hAnsi="宋体" w:eastAsia="宋体" w:cs="宋体"/>
                <w:color w:val="000000"/>
                <w:sz w:val="21"/>
                <w:szCs w:val="22"/>
                <w:highlight w:val="none"/>
                <w:lang w:val="zh-CN" w:eastAsia="zh-CN" w:bidi="zh-CN"/>
              </w:rPr>
              <w:t xml:space="preserve">偏离</w:t>
            </w:r>
            <w:r/>
          </w:p>
        </w:tc>
        <w:tc>
          <w:tcPr>
            <w:tcW w:w="1110" w:type="dxa"/>
            <w:vAlign w:val="top"/>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页码</w:t>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8"/>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bl>
    <w:p>
      <w:pPr>
        <w:spacing w:line="360" w:lineRule="auto"/>
        <w:rPr>
          <w:color w:val="000000"/>
          <w:sz w:val="10"/>
          <w:szCs w:val="21"/>
          <w:highlight w:val="none"/>
        </w:rPr>
      </w:pPr>
      <w:r>
        <w:rPr>
          <w:color w:val="000000"/>
          <w:sz w:val="10"/>
          <w:szCs w:val="21"/>
          <w:highlight w:val="none"/>
        </w:rPr>
      </w:r>
      <w:r/>
    </w:p>
    <w:p>
      <w:pPr>
        <w:ind w:left="223"/>
        <w:spacing w:line="360" w:lineRule="auto"/>
        <w:rPr>
          <w:color w:val="000000"/>
          <w:sz w:val="21"/>
          <w:szCs w:val="21"/>
          <w:highlight w:val="none"/>
        </w:rPr>
      </w:pPr>
      <w:r>
        <w:rPr>
          <w:color w:val="000000"/>
          <w:sz w:val="21"/>
          <w:szCs w:val="21"/>
          <w:highlight w:val="none"/>
        </w:rPr>
        <w:t xml:space="preserve">供应商名称：（盖章）</w:t>
      </w:r>
      <w:r/>
    </w:p>
    <w:p>
      <w:pPr>
        <w:spacing w:line="360" w:lineRule="auto"/>
        <w:rPr>
          <w:color w:val="000000"/>
          <w:sz w:val="15"/>
          <w:szCs w:val="21"/>
          <w:highlight w:val="none"/>
        </w:rPr>
      </w:pPr>
      <w:r>
        <w:rPr>
          <w:color w:val="000000"/>
          <w:sz w:val="15"/>
          <w:szCs w:val="21"/>
          <w:highlight w:val="none"/>
        </w:rPr>
      </w:r>
      <w:r/>
    </w:p>
    <w:p>
      <w:pPr>
        <w:ind w:left="223"/>
        <w:spacing w:line="360" w:lineRule="auto"/>
        <w:rPr>
          <w:color w:val="000000"/>
          <w:sz w:val="21"/>
          <w:szCs w:val="21"/>
          <w:highlight w:val="none"/>
        </w:rPr>
      </w:pPr>
      <w:r>
        <w:rPr>
          <w:color w:val="000000"/>
          <w:sz w:val="21"/>
          <w:szCs w:val="21"/>
          <w:highlight w:val="none"/>
        </w:rPr>
        <w:t xml:space="preserve">说明：1、如果行数不够，请自行增加</w:t>
      </w:r>
      <w:r>
        <w:rPr>
          <w:rFonts w:hint="eastAsia"/>
          <w:color w:val="000000"/>
          <w:sz w:val="21"/>
          <w:szCs w:val="21"/>
          <w:highlight w:val="none"/>
        </w:rPr>
        <w:t xml:space="preserve">。</w:t>
      </w:r>
      <w:r/>
    </w:p>
    <w:p>
      <w:pPr>
        <w:ind w:left="223"/>
        <w:spacing w:line="360" w:lineRule="auto"/>
        <w:rPr>
          <w:color w:val="000000"/>
          <w:sz w:val="21"/>
          <w:szCs w:val="21"/>
          <w:highlight w:val="none"/>
        </w:rPr>
      </w:pPr>
      <w:r>
        <w:rPr>
          <w:color w:val="000000"/>
          <w:sz w:val="21"/>
          <w:szCs w:val="21"/>
          <w:highlight w:val="none"/>
        </w:rPr>
      </w:r>
      <w:r/>
    </w:p>
    <w:p>
      <w:pPr>
        <w:ind w:left="223"/>
        <w:spacing w:line="360" w:lineRule="auto"/>
        <w:rPr>
          <w:b/>
          <w:color w:val="000000"/>
          <w:sz w:val="21"/>
          <w:highlight w:val="none"/>
        </w:rPr>
      </w:pPr>
      <w:r>
        <w:rPr>
          <w:b/>
          <w:color w:val="000000"/>
          <w:sz w:val="21"/>
          <w:highlight w:val="none"/>
        </w:rPr>
      </w:r>
      <w:r/>
    </w:p>
    <w:p>
      <w:pPr>
        <w:spacing w:line="360" w:lineRule="auto"/>
        <w:rPr>
          <w:color w:val="000000"/>
          <w:sz w:val="21"/>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sz w:val="21"/>
          <w:highlight w:val="none"/>
        </w:rPr>
        <w:br w:type="page" w:clear="all"/>
      </w:r>
      <w:r/>
    </w:p>
    <w:p>
      <w:pPr>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六</w:t>
      </w:r>
      <w:r>
        <w:rPr>
          <w:b/>
          <w:color w:val="000000"/>
          <w:sz w:val="21"/>
          <w:highlight w:val="none"/>
        </w:rPr>
        <w:t xml:space="preserve">、商务条款偏离表</w:t>
      </w:r>
      <w:r>
        <w:rPr>
          <w:rFonts w:hint="eastAsia"/>
          <w:b/>
          <w:color w:val="000000"/>
          <w:sz w:val="21"/>
          <w:highlight w:val="none"/>
        </w:rPr>
        <w:t xml:space="preserve">格式</w:t>
      </w:r>
      <w:r/>
    </w:p>
    <w:p>
      <w:pPr>
        <w:jc w:val="center"/>
        <w:spacing w:line="360" w:lineRule="auto"/>
        <w:rPr>
          <w:b/>
          <w:color w:val="000000"/>
          <w:sz w:val="36"/>
          <w:highlight w:val="none"/>
        </w:rPr>
      </w:pPr>
      <w:r>
        <w:rPr>
          <w:b/>
          <w:color w:val="000000"/>
          <w:sz w:val="36"/>
          <w:highlight w:val="none"/>
        </w:rPr>
        <w:t xml:space="preserve">商务条款偏离表</w:t>
      </w:r>
      <w:r/>
    </w:p>
    <w:p>
      <w:pPr>
        <w:spacing w:line="360" w:lineRule="auto"/>
        <w:rPr>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color w:val="000000"/>
          <w:sz w:val="36"/>
          <w:highlight w:val="none"/>
        </w:rPr>
      </w:r>
      <w:r/>
    </w:p>
    <w:p>
      <w:pPr>
        <w:ind w:firstLine="420"/>
        <w:spacing w:line="360" w:lineRule="auto"/>
        <w:rPr>
          <w:color w:val="000000"/>
          <w:sz w:val="6"/>
          <w:szCs w:val="21"/>
          <w:highlight w:val="none"/>
        </w:rPr>
      </w:pPr>
      <w:r>
        <w:rPr>
          <w:color w:val="000000"/>
          <w:sz w:val="21"/>
          <w:szCs w:val="21"/>
          <w:highlight w:val="none"/>
        </w:rPr>
        <w:t xml:space="preserve">项目名称：项目编号：</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序号</w:t>
            </w:r>
            <w:r/>
          </w:p>
        </w:tc>
        <w:tc>
          <w:tcPr>
            <w:tcW w:w="1620"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招标文件条目号</w:t>
            </w:r>
            <w:r/>
          </w:p>
        </w:tc>
        <w:tc>
          <w:tcPr>
            <w:tcW w:w="2700"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招标文件要求的商务条款</w:t>
            </w:r>
            <w:r/>
          </w:p>
        </w:tc>
        <w:tc>
          <w:tcPr>
            <w:tcW w:w="2873"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投标响应</w:t>
            </w:r>
            <w:r/>
          </w:p>
        </w:tc>
        <w:tc>
          <w:tcPr>
            <w:tcW w:w="1519"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是否</w:t>
            </w:r>
            <w:r>
              <w:rPr>
                <w:rFonts w:ascii="宋体" w:hAnsi="宋体" w:eastAsia="宋体" w:cs="宋体"/>
                <w:color w:val="000000"/>
                <w:sz w:val="21"/>
                <w:szCs w:val="22"/>
                <w:highlight w:val="none"/>
                <w:lang w:val="zh-CN" w:eastAsia="zh-CN" w:bidi="zh-CN"/>
              </w:rPr>
              <w:t xml:space="preserve">偏离</w:t>
            </w:r>
            <w:r/>
          </w:p>
        </w:tc>
        <w:tc>
          <w:tcPr>
            <w:tcW w:w="1519" w:type="dxa"/>
            <w:vAlign w:val="top"/>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页码</w:t>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8"/>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8"/>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bl>
    <w:p>
      <w:pPr>
        <w:ind w:firstLine="420"/>
        <w:spacing w:line="360" w:lineRule="auto"/>
        <w:rPr>
          <w:color w:val="000000"/>
          <w:sz w:val="21"/>
          <w:szCs w:val="21"/>
          <w:highlight w:val="none"/>
        </w:rPr>
      </w:pPr>
      <w:r>
        <w:rPr>
          <w:color w:val="000000"/>
          <w:sz w:val="21"/>
          <w:szCs w:val="21"/>
          <w:highlight w:val="none"/>
        </w:rPr>
        <w:t xml:space="preserve">供应商名称：（盖章）</w:t>
      </w:r>
      <w:r/>
    </w:p>
    <w:p>
      <w:pPr>
        <w:ind w:firstLine="300"/>
        <w:spacing w:line="360" w:lineRule="auto"/>
        <w:rPr>
          <w:color w:val="000000"/>
          <w:sz w:val="15"/>
          <w:szCs w:val="21"/>
          <w:highlight w:val="none"/>
        </w:rPr>
      </w:pPr>
      <w:r>
        <w:rPr>
          <w:color w:val="000000"/>
          <w:sz w:val="15"/>
          <w:szCs w:val="21"/>
          <w:highlight w:val="none"/>
        </w:rPr>
      </w:r>
      <w:r/>
    </w:p>
    <w:p>
      <w:pPr>
        <w:ind w:firstLine="420"/>
        <w:spacing w:line="360" w:lineRule="auto"/>
        <w:rPr>
          <w:color w:val="000000"/>
          <w:sz w:val="21"/>
          <w:szCs w:val="21"/>
          <w:highlight w:val="none"/>
        </w:rPr>
      </w:pPr>
      <w:r>
        <w:rPr>
          <w:color w:val="000000"/>
          <w:sz w:val="21"/>
          <w:szCs w:val="21"/>
          <w:highlight w:val="none"/>
        </w:rPr>
        <w:t xml:space="preserve">说明：如果行数不够，请自行增加。</w:t>
      </w:r>
      <w:r/>
    </w:p>
    <w:p>
      <w:pPr>
        <w:ind w:firstLine="440"/>
        <w:spacing w:line="360" w:lineRule="auto"/>
        <w:rPr>
          <w:color w:val="000000"/>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rPr>
        <w:br w:type="page" w:clear="all"/>
      </w:r>
      <w:r/>
    </w:p>
    <w:p>
      <w:pPr>
        <w:contextualSpacing/>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七</w:t>
      </w:r>
      <w:r>
        <w:rPr>
          <w:b/>
          <w:color w:val="000000"/>
          <w:sz w:val="21"/>
          <w:highlight w:val="none"/>
        </w:rPr>
        <w:t xml:space="preserve">、</w:t>
      </w:r>
      <w:r>
        <w:rPr>
          <w:rFonts w:hint="eastAsia"/>
          <w:b/>
          <w:color w:val="000000"/>
          <w:sz w:val="21"/>
          <w:highlight w:val="none"/>
        </w:rPr>
        <w:t xml:space="preserve">技术</w:t>
      </w:r>
      <w:r>
        <w:rPr>
          <w:b/>
          <w:color w:val="000000"/>
          <w:sz w:val="21"/>
          <w:highlight w:val="none"/>
        </w:rPr>
        <w:t xml:space="preserve">方案</w:t>
      </w:r>
      <w:r/>
    </w:p>
    <w:p>
      <w:pPr>
        <w:contextualSpacing/>
        <w:jc w:val="center"/>
        <w:spacing w:line="360" w:lineRule="auto"/>
        <w:rPr>
          <w:b/>
          <w:color w:val="000000"/>
          <w:sz w:val="36"/>
          <w:highlight w:val="none"/>
        </w:rPr>
      </w:pPr>
      <w:r>
        <w:rPr>
          <w:rFonts w:hint="eastAsia"/>
          <w:b/>
          <w:color w:val="000000"/>
          <w:sz w:val="36"/>
          <w:highlight w:val="none"/>
        </w:rPr>
        <w:t xml:space="preserve">技术</w:t>
      </w:r>
      <w:r>
        <w:rPr>
          <w:b/>
          <w:color w:val="000000"/>
          <w:sz w:val="36"/>
          <w:highlight w:val="none"/>
        </w:rPr>
        <w:t xml:space="preserve">方案（</w:t>
      </w:r>
      <w:r>
        <w:rPr>
          <w:rFonts w:hint="eastAsia"/>
          <w:b/>
          <w:color w:val="000000"/>
          <w:sz w:val="36"/>
          <w:highlight w:val="none"/>
        </w:rPr>
        <w:t xml:space="preserve">内容自拟</w:t>
      </w:r>
      <w:r>
        <w:rPr>
          <w:b/>
          <w:color w:val="000000"/>
          <w:sz w:val="36"/>
          <w:highlight w:val="none"/>
        </w:rPr>
        <w:t xml:space="preserve">）</w:t>
      </w:r>
      <w:r/>
    </w:p>
    <w:p>
      <w:pPr>
        <w:contextualSpacing/>
        <w:spacing w:line="360" w:lineRule="auto"/>
        <w:rPr>
          <w:b/>
          <w:color w:val="000000"/>
          <w:sz w:val="21"/>
          <w:highlight w:val="none"/>
        </w:rPr>
      </w:pPr>
      <w:r>
        <w:rPr>
          <w:b/>
          <w:color w:val="000000"/>
          <w:sz w:val="21"/>
          <w:highlight w:val="none"/>
        </w:rPr>
      </w:r>
      <w:r/>
    </w:p>
    <w:p>
      <w:pPr>
        <w:contextualSpacing/>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八</w:t>
      </w:r>
      <w:r>
        <w:rPr>
          <w:b/>
          <w:color w:val="000000"/>
          <w:sz w:val="21"/>
          <w:highlight w:val="none"/>
        </w:rPr>
        <w:t xml:space="preserve">、</w:t>
      </w:r>
      <w:r>
        <w:rPr>
          <w:rFonts w:hint="eastAsia"/>
          <w:b/>
          <w:color w:val="000000"/>
          <w:sz w:val="21"/>
          <w:highlight w:val="none"/>
        </w:rPr>
        <w:t xml:space="preserve">拟参与本项目供货人员一览表</w:t>
      </w:r>
      <w:r/>
    </w:p>
    <w:p>
      <w:pPr>
        <w:contextualSpacing/>
        <w:ind w:firstLine="360"/>
        <w:jc w:val="center"/>
        <w:spacing w:line="360" w:lineRule="auto"/>
        <w:rPr>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color w:val="000000"/>
          <w:sz w:val="36"/>
          <w:highlight w:val="none"/>
        </w:rPr>
      </w:r>
      <w:r/>
    </w:p>
    <w:p>
      <w:pPr>
        <w:contextualSpacing/>
        <w:jc w:val="center"/>
        <w:spacing w:line="360" w:lineRule="auto"/>
        <w:rPr>
          <w:b/>
          <w:color w:val="000000"/>
          <w:sz w:val="36"/>
          <w:highlight w:val="none"/>
        </w:rPr>
      </w:pPr>
      <w:r>
        <w:rPr>
          <w:rFonts w:hint="eastAsia"/>
          <w:b/>
          <w:color w:val="000000"/>
          <w:sz w:val="36"/>
          <w:highlight w:val="none"/>
        </w:rPr>
        <w:t xml:space="preserve">拟参与本项目供货人员一览表</w:t>
      </w:r>
      <w:r/>
    </w:p>
    <w:p>
      <w:pPr>
        <w:spacing w:line="360" w:lineRule="auto"/>
        <w:rPr>
          <w:color w:val="000000"/>
          <w:sz w:val="21"/>
          <w:szCs w:val="21"/>
          <w:highlight w:val="none"/>
        </w:rPr>
        <w:sectPr>
          <w:footnotePr/>
          <w:endnotePr/>
          <w:type w:val="continuous"/>
          <w:pgSz w:w="11910" w:h="16840" w:orient="portrait"/>
          <w:pgMar w:top="1134" w:right="1134" w:bottom="1134" w:left="1134" w:header="567" w:footer="720" w:gutter="0"/>
          <w:cols w:num="1" w:sep="0" w:space="1701" w:equalWidth="1"/>
          <w:docGrid w:linePitch="360"/>
        </w:sectPr>
      </w:pPr>
      <w:r>
        <w:rPr>
          <w:color w:val="000000"/>
          <w:sz w:val="21"/>
          <w:szCs w:val="21"/>
          <w:highlight w:val="none"/>
        </w:rPr>
        <w:br w:type="page" w:clear="all"/>
      </w:r>
      <w:r/>
    </w:p>
    <w:tbl>
      <w:tblPr>
        <w:tblStyle w:val="763"/>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bl>
    <w:p>
      <w:pPr>
        <w:ind w:firstLine="210"/>
        <w:spacing w:line="360" w:lineRule="auto"/>
        <w:rPr>
          <w:bCs/>
          <w:color w:val="000000"/>
          <w:sz w:val="21"/>
          <w:highlight w:val="none"/>
        </w:rPr>
      </w:pPr>
      <w:r>
        <w:rPr>
          <w:rFonts w:hint="eastAsia"/>
          <w:bCs/>
          <w:color w:val="000000"/>
          <w:sz w:val="21"/>
          <w:highlight w:val="none"/>
        </w:rPr>
        <w:t xml:space="preserve">供应商名称：（盖章）</w:t>
      </w:r>
      <w:r/>
    </w:p>
    <w:p>
      <w:pPr>
        <w:ind w:firstLine="210"/>
        <w:spacing w:line="360" w:lineRule="auto"/>
        <w:rPr>
          <w:bCs/>
          <w:color w:val="000000"/>
          <w:sz w:val="21"/>
          <w:highlight w:val="none"/>
        </w:rPr>
      </w:pPr>
      <w:r>
        <w:rPr>
          <w:bCs/>
          <w:color w:val="000000"/>
          <w:sz w:val="21"/>
          <w:highlight w:val="none"/>
        </w:rPr>
      </w:r>
      <w:r/>
    </w:p>
    <w:p>
      <w:pPr>
        <w:ind w:firstLine="420"/>
        <w:spacing w:line="360" w:lineRule="auto"/>
        <w:rPr>
          <w:bCs/>
          <w:color w:val="000000"/>
          <w:sz w:val="21"/>
          <w:highlight w:val="none"/>
        </w:rPr>
      </w:pPr>
      <w:r>
        <w:rPr>
          <w:rFonts w:hint="eastAsia"/>
          <w:bCs/>
          <w:color w:val="000000"/>
          <w:sz w:val="21"/>
          <w:highlight w:val="none"/>
        </w:rPr>
        <w:t xml:space="preserve">说明：</w:t>
      </w:r>
      <w:r/>
    </w:p>
    <w:p>
      <w:pPr>
        <w:ind w:firstLine="420"/>
        <w:spacing w:line="360" w:lineRule="auto"/>
        <w:rPr>
          <w:bCs/>
          <w:color w:val="000000"/>
          <w:sz w:val="21"/>
          <w:highlight w:val="none"/>
        </w:rPr>
      </w:pPr>
      <w:r>
        <w:rPr>
          <w:rFonts w:hint="eastAsia"/>
          <w:bCs/>
          <w:color w:val="000000"/>
          <w:sz w:val="21"/>
          <w:highlight w:val="none"/>
          <w:lang w:val="en-US"/>
        </w:rPr>
        <w:t xml:space="preserve">1、</w:t>
      </w:r>
      <w:r>
        <w:rPr>
          <w:rFonts w:hint="eastAsia"/>
          <w:bCs/>
          <w:color w:val="000000"/>
          <w:sz w:val="21"/>
          <w:highlight w:val="none"/>
        </w:rPr>
        <w:t xml:space="preserve">如果行数不够，请自行增加。</w:t>
      </w:r>
      <w:r/>
    </w:p>
    <w:p>
      <w:pPr>
        <w:spacing w:line="360" w:lineRule="auto"/>
        <w:rPr>
          <w:bCs/>
          <w:color w:val="000000"/>
          <w:sz w:val="21"/>
          <w:highlight w:val="none"/>
          <w:lang w:val="en-US"/>
        </w:rPr>
      </w:pPr>
      <w:r>
        <w:rPr>
          <w:bCs/>
          <w:color w:val="000000"/>
          <w:sz w:val="21"/>
          <w:highlight w:val="none"/>
          <w:lang w:val="en-US"/>
        </w:rPr>
      </w:r>
      <w:r/>
    </w:p>
    <w:p>
      <w:pPr>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九</w:t>
      </w:r>
      <w:r>
        <w:rPr>
          <w:b/>
          <w:color w:val="000000"/>
          <w:sz w:val="21"/>
          <w:highlight w:val="none"/>
        </w:rPr>
        <w:t xml:space="preserve">、</w:t>
      </w:r>
      <w:r>
        <w:rPr>
          <w:rFonts w:hint="eastAsia"/>
          <w:b/>
          <w:color w:val="000000"/>
          <w:sz w:val="21"/>
          <w:highlight w:val="none"/>
        </w:rPr>
        <w:t xml:space="preserve">相关承诺</w:t>
      </w:r>
      <w:r/>
    </w:p>
    <w:p>
      <w:pPr>
        <w:jc w:val="center"/>
        <w:spacing w:line="360" w:lineRule="auto"/>
        <w:rPr>
          <w:color w:val="000000"/>
          <w:sz w:val="36"/>
          <w:highlight w:val="none"/>
        </w:rPr>
      </w:pPr>
      <w:r>
        <w:rPr>
          <w:rFonts w:hint="eastAsia"/>
          <w:b/>
          <w:color w:val="000000"/>
          <w:sz w:val="36"/>
          <w:highlight w:val="none"/>
        </w:rPr>
        <w:t xml:space="preserve">相关承诺</w:t>
      </w:r>
      <w:r>
        <w:rPr>
          <w:b/>
          <w:color w:val="000000"/>
          <w:sz w:val="36"/>
          <w:highlight w:val="none"/>
        </w:rPr>
        <w:t xml:space="preserve">（若有</w:t>
      </w:r>
      <w:r>
        <w:rPr>
          <w:color w:val="000000"/>
          <w:sz w:val="36"/>
          <w:highlight w:val="none"/>
        </w:rPr>
        <w:t xml:space="preserve">）</w:t>
      </w:r>
      <w:r/>
    </w:p>
    <w:p>
      <w:pPr>
        <w:pStyle w:val="791"/>
        <w:rPr>
          <w:color w:val="000000"/>
          <w:highlight w:val="none"/>
        </w:rPr>
      </w:pPr>
      <w:r>
        <w:rPr>
          <w:color w:val="000000"/>
          <w:highlight w:val="none"/>
        </w:rPr>
      </w:r>
      <w:r/>
    </w:p>
    <w:p>
      <w:pPr>
        <w:contextualSpacing/>
        <w:spacing w:line="360" w:lineRule="auto"/>
        <w:rPr>
          <w:b/>
          <w:color w:val="000000"/>
          <w:sz w:val="21"/>
          <w:highlight w:val="none"/>
        </w:rPr>
      </w:pPr>
      <w:r>
        <w:rPr>
          <w:b/>
          <w:color w:val="000000"/>
          <w:sz w:val="21"/>
          <w:highlight w:val="none"/>
        </w:rPr>
        <w:t xml:space="preserve">目录十、投标需要的其他证明文件及材料</w:t>
      </w:r>
      <w:r/>
    </w:p>
    <w:p>
      <w:pPr>
        <w:contextualSpacing/>
        <w:jc w:val="center"/>
        <w:spacing w:line="360" w:lineRule="auto"/>
        <w:rPr>
          <w:b/>
          <w:color w:val="000000"/>
          <w:sz w:val="36"/>
          <w:highlight w:val="none"/>
        </w:rPr>
      </w:pPr>
      <w:r>
        <w:rPr>
          <w:b/>
          <w:color w:val="000000"/>
          <w:sz w:val="36"/>
          <w:highlight w:val="none"/>
        </w:rPr>
        <w:t xml:space="preserve">投标需要的其他证明文件及材料（若有）</w:t>
      </w:r>
      <w:r/>
    </w:p>
    <w:p>
      <w:pPr>
        <w:pStyle w:val="791"/>
        <w:rPr>
          <w:color w:val="000000"/>
          <w:highlight w:val="none"/>
          <w:lang w:val="en-US"/>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lang w:val="en-US"/>
        </w:rPr>
        <w:br w:type="page" w:clear="all"/>
      </w:r>
      <w:r/>
    </w:p>
    <w:p>
      <w:pPr>
        <w:spacing w:line="360" w:lineRule="auto"/>
        <w:rPr>
          <w:b/>
          <w:color w:val="000000"/>
          <w:sz w:val="21"/>
          <w:highlight w:val="none"/>
        </w:rPr>
      </w:pPr>
      <w:r>
        <w:rPr>
          <w:b/>
          <w:color w:val="000000"/>
          <w:sz w:val="21"/>
          <w:highlight w:val="none"/>
        </w:rPr>
        <w:t xml:space="preserve">附件一、中小企业声明函格式</w:t>
      </w:r>
      <w:r/>
    </w:p>
    <w:p>
      <w:pPr>
        <w:ind w:firstLine="482"/>
        <w:jc w:val="center"/>
        <w:spacing w:line="360" w:lineRule="auto"/>
        <w:rPr>
          <w:rFonts w:ascii="黑体" w:hAnsi="黑体" w:eastAsia="黑体" w:cs="Times New Roman"/>
          <w:b/>
          <w:color w:val="000000"/>
          <w:sz w:val="24"/>
          <w:szCs w:val="24"/>
          <w:highlight w:val="none"/>
        </w:rPr>
      </w:pPr>
      <w:r>
        <w:rPr>
          <w:rFonts w:hint="eastAsia" w:ascii="黑体" w:hAnsi="黑体" w:eastAsia="黑体" w:cs="Times New Roman"/>
          <w:b/>
          <w:color w:val="000000"/>
          <w:sz w:val="24"/>
          <w:szCs w:val="24"/>
          <w:highlight w:val="none"/>
        </w:rPr>
        <w:t xml:space="preserve">中小企业声明函（货物）</w:t>
      </w:r>
      <w:r/>
    </w:p>
    <w:p>
      <w:pPr>
        <w:ind w:firstLine="420"/>
        <w:spacing w:line="360" w:lineRule="auto"/>
        <w:rPr>
          <w:color w:val="000000"/>
          <w:sz w:val="21"/>
          <w:szCs w:val="21"/>
          <w:highlight w:val="none"/>
        </w:rPr>
      </w:pPr>
      <w:r>
        <w:rPr>
          <w:rFonts w:hint="eastAsia"/>
          <w:color w:val="000000"/>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000000"/>
          <w:sz w:val="21"/>
          <w:szCs w:val="21"/>
          <w:highlight w:val="none"/>
        </w:rPr>
      </w:pPr>
      <w:r>
        <w:rPr>
          <w:rFonts w:hint="eastAsia"/>
          <w:color w:val="000000"/>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000000"/>
          <w:sz w:val="21"/>
          <w:szCs w:val="21"/>
          <w:highlight w:val="none"/>
        </w:rPr>
      </w:pPr>
      <w:r>
        <w:rPr>
          <w:rFonts w:hint="eastAsia"/>
          <w:color w:val="000000"/>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000000"/>
          <w:sz w:val="21"/>
          <w:szCs w:val="21"/>
          <w:highlight w:val="none"/>
        </w:rPr>
      </w:pPr>
      <w:r>
        <w:rPr>
          <w:rFonts w:hint="eastAsia"/>
          <w:color w:val="000000"/>
          <w:sz w:val="21"/>
          <w:szCs w:val="21"/>
          <w:highlight w:val="none"/>
        </w:rPr>
        <w:t xml:space="preserve">……</w:t>
      </w:r>
      <w:r/>
    </w:p>
    <w:p>
      <w:pPr>
        <w:ind w:firstLine="420"/>
        <w:spacing w:line="360" w:lineRule="auto"/>
        <w:rPr>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p>
    <w:p>
      <w:pPr>
        <w:ind w:firstLine="420"/>
        <w:spacing w:line="360" w:lineRule="auto"/>
        <w:rPr>
          <w:color w:val="000000"/>
          <w:sz w:val="21"/>
          <w:szCs w:val="21"/>
          <w:highlight w:val="none"/>
        </w:rPr>
      </w:pPr>
      <w:r>
        <w:rPr>
          <w:rFonts w:hint="eastAsia"/>
          <w:color w:val="000000"/>
          <w:sz w:val="21"/>
          <w:szCs w:val="21"/>
          <w:highlight w:val="none"/>
        </w:rPr>
        <w:t xml:space="preserve">企业名称（盖章）：</w:t>
      </w:r>
      <w:r/>
    </w:p>
    <w:p>
      <w:pPr>
        <w:ind w:firstLine="420"/>
        <w:spacing w:line="360" w:lineRule="auto"/>
        <w:rPr>
          <w:color w:val="000000"/>
          <w:sz w:val="21"/>
          <w:szCs w:val="21"/>
          <w:highlight w:val="none"/>
        </w:rPr>
      </w:pPr>
      <w:r>
        <w:rPr>
          <w:rFonts w:hint="eastAsia"/>
          <w:color w:val="000000"/>
          <w:sz w:val="21"/>
          <w:szCs w:val="21"/>
          <w:highlight w:val="none"/>
        </w:rPr>
        <w:t xml:space="preserve">日期：</w:t>
      </w:r>
      <w:r/>
    </w:p>
    <w:p>
      <w:pPr>
        <w:ind w:firstLine="420"/>
        <w:spacing w:line="360" w:lineRule="auto"/>
        <w:rPr>
          <w:color w:val="000000"/>
          <w:sz w:val="21"/>
          <w:szCs w:val="21"/>
          <w:highlight w:val="none"/>
        </w:rPr>
      </w:pPr>
      <w:r>
        <w:rPr>
          <w:color w:val="000000"/>
          <w:sz w:val="21"/>
          <w:szCs w:val="21"/>
          <w:highlight w:val="none"/>
        </w:rPr>
      </w:r>
      <w:r/>
    </w:p>
    <w:p>
      <w:pPr>
        <w:ind w:firstLine="420"/>
        <w:spacing w:line="360" w:lineRule="auto"/>
        <w:rPr>
          <w:color w:val="000000"/>
          <w:sz w:val="21"/>
          <w:szCs w:val="21"/>
          <w:highlight w:val="none"/>
        </w:rPr>
      </w:pPr>
      <w:r>
        <w:rPr>
          <w:rFonts w:hint="eastAsia"/>
          <w:color w:val="000000"/>
          <w:sz w:val="21"/>
          <w:szCs w:val="21"/>
          <w:highlight w:val="none"/>
        </w:rPr>
        <w:t xml:space="preserve">注：</w:t>
      </w:r>
      <w:r/>
    </w:p>
    <w:p>
      <w:pPr>
        <w:ind w:firstLine="420"/>
        <w:spacing w:line="360" w:lineRule="auto"/>
        <w:rPr>
          <w:color w:val="000000"/>
          <w:sz w:val="21"/>
          <w:szCs w:val="21"/>
          <w:highlight w:val="none"/>
        </w:rPr>
      </w:pPr>
      <w:r>
        <w:rPr>
          <w:rFonts w:hint="eastAsia"/>
          <w:b/>
          <w:bCs/>
          <w:color w:val="000000"/>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000000"/>
          <w:sz w:val="21"/>
          <w:szCs w:val="21"/>
          <w:highlight w:val="none"/>
        </w:rPr>
      </w:pPr>
      <w:r>
        <w:rPr>
          <w:rFonts w:hint="eastAsia"/>
          <w:color w:val="000000"/>
          <w:sz w:val="21"/>
          <w:szCs w:val="21"/>
          <w:highlight w:val="none"/>
        </w:rPr>
        <w:t xml:space="preserve">注2：从业人员、营业收入、资产总额填报上一年度数据，无上一年度数据的新成立企业可不填报。</w:t>
      </w:r>
      <w:r/>
    </w:p>
    <w:p>
      <w:pPr>
        <w:ind w:firstLine="420"/>
        <w:spacing w:line="360" w:lineRule="auto"/>
        <w:rPr>
          <w:color w:val="000000"/>
          <w:sz w:val="21"/>
          <w:szCs w:val="21"/>
          <w:highlight w:val="none"/>
        </w:rPr>
      </w:pPr>
      <w:r>
        <w:rPr>
          <w:rFonts w:hint="eastAsia"/>
          <w:color w:val="000000"/>
          <w:sz w:val="21"/>
          <w:szCs w:val="21"/>
          <w:highlight w:val="none"/>
        </w:rPr>
        <w:t xml:space="preserve">注3：供应商如不提供此声明函，价格将不做相应扣除。</w:t>
      </w:r>
      <w:r/>
    </w:p>
    <w:p>
      <w:pPr>
        <w:pStyle w:val="794"/>
        <w:ind w:left="1320"/>
        <w:rPr>
          <w:color w:val="000000"/>
          <w:highlight w:val="none"/>
        </w:rPr>
      </w:pPr>
      <w:r>
        <w:rPr>
          <w:color w:val="000000"/>
          <w:highlight w:val="none"/>
        </w:rPr>
      </w:r>
      <w:r/>
    </w:p>
    <w:p>
      <w:pPr>
        <w:ind w:firstLine="420"/>
        <w:spacing w:line="480" w:lineRule="auto"/>
        <w:tabs>
          <w:tab w:val="left" w:pos="6103" w:leader="none"/>
        </w:tabs>
        <w:rPr>
          <w:color w:val="000000"/>
          <w:sz w:val="21"/>
          <w:szCs w:val="21"/>
          <w:highlight w:val="none"/>
        </w:rPr>
      </w:pPr>
      <w:r>
        <w:rPr>
          <w:color w:val="000000"/>
          <w:sz w:val="21"/>
          <w:szCs w:val="21"/>
          <w:highlight w:val="none"/>
        </w:rPr>
      </w:r>
      <w:r/>
    </w:p>
    <w:p>
      <w:pPr>
        <w:ind w:firstLine="400"/>
        <w:spacing w:line="480" w:lineRule="auto"/>
        <w:rPr>
          <w:color w:val="000000"/>
          <w:sz w:val="20"/>
          <w:szCs w:val="21"/>
          <w:highlight w:val="none"/>
        </w:rPr>
      </w:pPr>
      <w:r>
        <w:rPr>
          <w:color w:val="000000"/>
          <w:sz w:val="20"/>
          <w:szCs w:val="21"/>
          <w:highlight w:val="none"/>
        </w:rPr>
      </w:r>
      <w:r/>
    </w:p>
    <w:p>
      <w:pPr>
        <w:ind w:firstLine="400"/>
        <w:spacing w:line="360" w:lineRule="auto"/>
        <w:rPr>
          <w:color w:val="000000"/>
          <w:sz w:val="20"/>
          <w:szCs w:val="21"/>
          <w:highlight w:val="none"/>
        </w:rPr>
      </w:pPr>
      <w:r>
        <w:rPr>
          <w:color w:val="000000"/>
          <w:sz w:val="20"/>
          <w:szCs w:val="21"/>
          <w:highlight w:val="none"/>
        </w:rPr>
      </w:r>
      <w:r/>
    </w:p>
    <w:p>
      <w:pPr>
        <w:rPr>
          <w:b/>
          <w:color w:val="000000"/>
          <w:sz w:val="21"/>
          <w:highlight w:val="none"/>
        </w:rPr>
      </w:pPr>
      <w:r>
        <w:rPr>
          <w:b/>
          <w:color w:val="000000"/>
          <w:sz w:val="21"/>
          <w:highlight w:val="none"/>
        </w:rPr>
        <w:br w:type="page" w:clear="all"/>
      </w:r>
      <w:r/>
    </w:p>
    <w:p>
      <w:pPr>
        <w:spacing w:line="360" w:lineRule="auto"/>
        <w:rPr>
          <w:b/>
          <w:color w:val="000000"/>
          <w:sz w:val="21"/>
          <w:highlight w:val="none"/>
        </w:rPr>
      </w:pPr>
      <w:r>
        <w:rPr>
          <w:b/>
          <w:color w:val="000000"/>
          <w:sz w:val="21"/>
          <w:highlight w:val="none"/>
        </w:rPr>
        <w:t xml:space="preserve">附件二、无重大违法记录声明格式</w:t>
      </w:r>
      <w:r/>
    </w:p>
    <w:p>
      <w:pPr>
        <w:ind w:right="87"/>
        <w:jc w:val="center"/>
        <w:spacing w:line="360" w:lineRule="auto"/>
        <w:rPr>
          <w:b/>
          <w:bCs/>
          <w:color w:val="000000"/>
          <w:sz w:val="36"/>
          <w:highlight w:val="none"/>
        </w:rPr>
      </w:pPr>
      <w:r>
        <w:rPr>
          <w:b/>
          <w:bCs/>
          <w:color w:val="000000"/>
          <w:sz w:val="36"/>
          <w:highlight w:val="none"/>
        </w:rPr>
        <w:t xml:space="preserve">无重大违法记录声明</w:t>
      </w:r>
      <w:r/>
    </w:p>
    <w:p>
      <w:pPr>
        <w:ind w:left="223"/>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p>
    <w:p>
      <w:pPr>
        <w:ind w:firstLine="420"/>
        <w:spacing w:line="360" w:lineRule="auto"/>
        <w:rPr>
          <w:color w:val="000000"/>
          <w:sz w:val="21"/>
          <w:szCs w:val="21"/>
          <w:highlight w:val="none"/>
        </w:rPr>
      </w:pPr>
      <w:r>
        <w:rPr>
          <w:color w:val="000000"/>
          <w:sz w:val="21"/>
          <w:szCs w:val="21"/>
          <w:highlight w:val="none"/>
        </w:rPr>
        <w:t xml:space="preserve">我单位（供应商名称）郑重声明：</w:t>
      </w:r>
      <w:r/>
    </w:p>
    <w:p>
      <w:pPr>
        <w:ind w:firstLine="420"/>
        <w:spacing w:line="360" w:lineRule="auto"/>
        <w:rPr>
          <w:color w:val="000000"/>
          <w:sz w:val="21"/>
          <w:szCs w:val="21"/>
          <w:highlight w:val="none"/>
        </w:rPr>
      </w:pPr>
      <w:r>
        <w:rPr>
          <w:color w:val="000000"/>
          <w:sz w:val="21"/>
          <w:szCs w:val="21"/>
          <w:highlight w:val="none"/>
        </w:rPr>
        <w:t xml:space="preserve">参加政府采购活动前 3 年内在经营活动中（在下划线上如实填写：有或没有）重大违法记录。</w:t>
      </w:r>
      <w:r/>
    </w:p>
    <w:p>
      <w:pPr>
        <w:ind w:firstLine="420"/>
        <w:spacing w:line="360" w:lineRule="auto"/>
        <w:rPr>
          <w:color w:val="000000"/>
          <w:sz w:val="21"/>
          <w:szCs w:val="21"/>
          <w:highlight w:val="none"/>
        </w:rPr>
      </w:pPr>
      <w:r>
        <w:rPr>
          <w:color w:val="000000"/>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sz w:val="20"/>
          <w:szCs w:val="21"/>
          <w:highlight w:val="none"/>
        </w:rPr>
      </w:pPr>
      <w:r>
        <w:rPr>
          <w:color w:val="000000"/>
          <w:sz w:val="20"/>
          <w:szCs w:val="21"/>
          <w:highlight w:val="none"/>
        </w:rPr>
      </w:r>
      <w:r/>
    </w:p>
    <w:p>
      <w:pPr>
        <w:ind w:left="5500"/>
        <w:spacing w:line="360" w:lineRule="auto"/>
        <w:rPr>
          <w:color w:val="000000"/>
          <w:sz w:val="21"/>
          <w:szCs w:val="21"/>
          <w:highlight w:val="none"/>
        </w:rPr>
      </w:pPr>
      <w:r>
        <w:rPr>
          <w:color w:val="000000"/>
          <w:sz w:val="21"/>
          <w:szCs w:val="21"/>
          <w:highlight w:val="none"/>
        </w:rPr>
        <w:t xml:space="preserve">声明人（公章）：</w:t>
      </w:r>
      <w:r/>
    </w:p>
    <w:p>
      <w:pPr>
        <w:ind w:left="5500"/>
        <w:spacing w:line="360" w:lineRule="auto"/>
        <w:tabs>
          <w:tab w:val="left" w:pos="5894" w:leader="none"/>
        </w:tabs>
        <w:rPr>
          <w:color w:val="000000"/>
          <w:sz w:val="21"/>
          <w:szCs w:val="21"/>
          <w:highlight w:val="none"/>
        </w:rPr>
      </w:pPr>
      <w:r>
        <w:rPr>
          <w:color w:val="000000"/>
          <w:sz w:val="21"/>
          <w:szCs w:val="21"/>
          <w:highlight w:val="none"/>
        </w:rPr>
        <w:t xml:space="preserve">日期：年月日</w:t>
      </w:r>
      <w:r/>
    </w:p>
    <w:p>
      <w:pPr>
        <w:spacing w:line="360" w:lineRule="auto"/>
        <w:rPr>
          <w:color w:val="000000"/>
          <w:highlight w:val="none"/>
        </w:rPr>
      </w:pPr>
      <w:r>
        <w:rPr>
          <w:color w:val="000000"/>
          <w:highlight w:val="none"/>
        </w:rPr>
      </w:r>
      <w:r/>
    </w:p>
    <w:p>
      <w:pPr>
        <w:spacing w:line="360" w:lineRule="auto"/>
        <w:rPr>
          <w:b/>
          <w:color w:val="000000"/>
          <w:sz w:val="21"/>
          <w:highlight w:val="none"/>
        </w:rPr>
      </w:pPr>
      <w:r>
        <w:rPr>
          <w:b/>
          <w:color w:val="000000"/>
          <w:sz w:val="21"/>
          <w:highlight w:val="none"/>
        </w:rPr>
        <w:t xml:space="preserve">附件</w:t>
      </w:r>
      <w:r>
        <w:rPr>
          <w:rFonts w:hint="eastAsia"/>
          <w:b/>
          <w:color w:val="000000"/>
          <w:sz w:val="21"/>
          <w:highlight w:val="none"/>
        </w:rPr>
        <w:t xml:space="preserve">三</w:t>
      </w:r>
      <w:r>
        <w:rPr>
          <w:b/>
          <w:color w:val="000000"/>
          <w:sz w:val="21"/>
          <w:highlight w:val="none"/>
        </w:rPr>
        <w:t xml:space="preserve">、具备履行合同所必需的设备和专业技术能力的声明格式及证明材料</w:t>
      </w:r>
      <w:r/>
    </w:p>
    <w:p>
      <w:pPr>
        <w:jc w:val="center"/>
        <w:spacing w:line="360" w:lineRule="auto"/>
        <w:rPr>
          <w:b/>
          <w:bCs/>
          <w:color w:val="000000"/>
          <w:sz w:val="36"/>
          <w:highlight w:val="none"/>
        </w:rPr>
      </w:pPr>
      <w:r>
        <w:rPr>
          <w:b/>
          <w:bCs/>
          <w:color w:val="000000"/>
          <w:sz w:val="36"/>
          <w:highlight w:val="none"/>
        </w:rPr>
        <w:t xml:space="preserve">具备履行合同所必需的设备和专业技术能力的声明</w:t>
      </w:r>
      <w:r/>
    </w:p>
    <w:p>
      <w:pPr>
        <w:ind w:left="223"/>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p>
    <w:p>
      <w:pPr>
        <w:ind w:left="223" w:right="315" w:firstLine="492"/>
        <w:spacing w:line="360" w:lineRule="auto"/>
        <w:rPr>
          <w:color w:val="000000"/>
          <w:sz w:val="21"/>
          <w:szCs w:val="21"/>
          <w:highlight w:val="none"/>
        </w:rPr>
      </w:pPr>
      <w:r>
        <w:rPr>
          <w:color w:val="000000"/>
          <w:sz w:val="21"/>
          <w:szCs w:val="21"/>
          <w:highlight w:val="none"/>
        </w:rPr>
        <w:t xml:space="preserve">我单位（供应商名称）郑重声明：</w:t>
      </w:r>
      <w:r/>
    </w:p>
    <w:p>
      <w:pPr>
        <w:ind w:left="223" w:right="315" w:firstLine="492"/>
        <w:spacing w:line="360" w:lineRule="auto"/>
        <w:rPr>
          <w:color w:val="000000"/>
          <w:sz w:val="21"/>
          <w:szCs w:val="21"/>
          <w:highlight w:val="none"/>
        </w:rPr>
      </w:pPr>
      <w:r>
        <w:rPr>
          <w:color w:val="000000"/>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sz w:val="21"/>
          <w:szCs w:val="21"/>
          <w:highlight w:val="none"/>
        </w:rPr>
      </w:pPr>
      <w:r>
        <w:rPr>
          <w:color w:val="000000"/>
          <w:sz w:val="21"/>
          <w:szCs w:val="21"/>
          <w:highlight w:val="none"/>
        </w:rPr>
        <w:t xml:space="preserve">主要设备有：。(若有)</w:t>
      </w:r>
      <w:r/>
    </w:p>
    <w:p>
      <w:pPr>
        <w:ind w:left="715"/>
        <w:spacing w:line="360" w:lineRule="auto"/>
        <w:rPr>
          <w:color w:val="000000"/>
          <w:sz w:val="21"/>
          <w:szCs w:val="21"/>
          <w:highlight w:val="none"/>
        </w:rPr>
      </w:pPr>
      <w:r>
        <w:rPr>
          <w:color w:val="000000"/>
          <w:sz w:val="21"/>
          <w:szCs w:val="21"/>
          <w:highlight w:val="none"/>
        </w:rPr>
        <w:t xml:space="preserve">主要专业技术能力有：。(若有)</w:t>
      </w:r>
      <w:r/>
    </w:p>
    <w:p>
      <w:pPr>
        <w:spacing w:line="360" w:lineRule="auto"/>
        <w:rPr>
          <w:color w:val="000000"/>
          <w:sz w:val="20"/>
          <w:szCs w:val="21"/>
          <w:highlight w:val="none"/>
        </w:rPr>
      </w:pPr>
      <w:r>
        <w:rPr>
          <w:color w:val="000000"/>
          <w:sz w:val="20"/>
          <w:szCs w:val="21"/>
          <w:highlight w:val="none"/>
        </w:rPr>
      </w:r>
      <w:r/>
    </w:p>
    <w:p>
      <w:pPr>
        <w:spacing w:line="360" w:lineRule="auto"/>
        <w:rPr>
          <w:color w:val="000000"/>
          <w:sz w:val="20"/>
          <w:szCs w:val="21"/>
          <w:highlight w:val="none"/>
        </w:rPr>
      </w:pPr>
      <w:r>
        <w:rPr>
          <w:color w:val="000000"/>
          <w:sz w:val="20"/>
          <w:szCs w:val="21"/>
          <w:highlight w:val="none"/>
        </w:rPr>
      </w:r>
      <w:r/>
    </w:p>
    <w:p>
      <w:pPr>
        <w:spacing w:line="360" w:lineRule="auto"/>
        <w:rPr>
          <w:color w:val="000000"/>
          <w:sz w:val="20"/>
          <w:szCs w:val="21"/>
          <w:highlight w:val="none"/>
        </w:rPr>
      </w:pPr>
      <w:r>
        <w:rPr>
          <w:color w:val="000000"/>
          <w:sz w:val="20"/>
          <w:szCs w:val="21"/>
          <w:highlight w:val="none"/>
        </w:rPr>
      </w:r>
      <w:r/>
    </w:p>
    <w:p>
      <w:pPr>
        <w:spacing w:line="360" w:lineRule="auto"/>
        <w:rPr>
          <w:color w:val="000000"/>
          <w:sz w:val="20"/>
          <w:szCs w:val="21"/>
          <w:highlight w:val="none"/>
        </w:rPr>
      </w:pPr>
      <w:r>
        <w:rPr>
          <w:color w:val="000000"/>
          <w:sz w:val="20"/>
          <w:szCs w:val="21"/>
          <w:highlight w:val="none"/>
        </w:rPr>
      </w:r>
      <w:r/>
    </w:p>
    <w:p>
      <w:pPr>
        <w:ind w:left="5500"/>
        <w:spacing w:line="360" w:lineRule="auto"/>
        <w:rPr>
          <w:color w:val="000000"/>
          <w:sz w:val="21"/>
          <w:szCs w:val="21"/>
          <w:highlight w:val="none"/>
        </w:rPr>
      </w:pPr>
      <w:r>
        <w:rPr>
          <w:color w:val="000000"/>
          <w:sz w:val="21"/>
          <w:szCs w:val="21"/>
          <w:highlight w:val="none"/>
        </w:rPr>
        <w:t xml:space="preserve">声明人（公章）：</w:t>
      </w:r>
      <w:r/>
    </w:p>
    <w:p>
      <w:pPr>
        <w:ind w:left="5500"/>
        <w:spacing w:line="360" w:lineRule="auto"/>
        <w:rPr>
          <w:color w:val="000000"/>
          <w:sz w:val="21"/>
          <w:szCs w:val="21"/>
          <w:highlight w:val="none"/>
        </w:rPr>
      </w:pPr>
      <w:r>
        <w:rPr>
          <w:color w:val="000000"/>
          <w:sz w:val="21"/>
          <w:szCs w:val="21"/>
          <w:highlight w:val="none"/>
        </w:rPr>
        <w:t xml:space="preserve">日期：年月日</w:t>
      </w:r>
      <w:r/>
    </w:p>
    <w:p>
      <w:pPr>
        <w:spacing w:line="360" w:lineRule="auto"/>
        <w:rPr>
          <w:color w:val="000000"/>
          <w:sz w:val="20"/>
          <w:szCs w:val="21"/>
          <w:highlight w:val="none"/>
        </w:rPr>
      </w:pPr>
      <w:r>
        <w:rPr>
          <w:color w:val="000000"/>
          <w:sz w:val="20"/>
          <w:szCs w:val="21"/>
          <w:highlight w:val="none"/>
        </w:rPr>
      </w:r>
      <w:r/>
    </w:p>
    <w:p>
      <w:pPr>
        <w:rPr>
          <w:b/>
          <w:color w:val="000000"/>
          <w:sz w:val="21"/>
          <w:highlight w:val="none"/>
        </w:rPr>
      </w:pPr>
      <w:r>
        <w:rPr>
          <w:b/>
          <w:color w:val="000000"/>
          <w:sz w:val="21"/>
          <w:highlight w:val="none"/>
        </w:rPr>
        <w:br w:type="page" w:clear="all"/>
      </w:r>
      <w:r/>
    </w:p>
    <w:p>
      <w:pPr>
        <w:ind w:right="330"/>
        <w:spacing w:line="360" w:lineRule="auto"/>
        <w:tabs>
          <w:tab w:val="left" w:pos="5940" w:leader="none"/>
        </w:tabs>
        <w:rPr>
          <w:b/>
          <w:color w:val="000000"/>
          <w:sz w:val="21"/>
          <w:highlight w:val="none"/>
        </w:rPr>
      </w:pPr>
      <w:r>
        <w:rPr>
          <w:b/>
          <w:color w:val="000000"/>
          <w:sz w:val="21"/>
          <w:highlight w:val="none"/>
        </w:rPr>
        <w:t xml:space="preserve">附件</w:t>
      </w:r>
      <w:r>
        <w:rPr>
          <w:rFonts w:hint="eastAsia"/>
          <w:b/>
          <w:color w:val="000000"/>
          <w:sz w:val="21"/>
          <w:highlight w:val="none"/>
        </w:rPr>
        <w:t xml:space="preserve">四</w:t>
      </w:r>
      <w:r>
        <w:rPr>
          <w:b/>
          <w:color w:val="000000"/>
          <w:sz w:val="21"/>
          <w:highlight w:val="none"/>
        </w:rPr>
        <w:t xml:space="preserve">、残疾人福利性单位声明函格式</w:t>
      </w:r>
      <w:r/>
    </w:p>
    <w:p>
      <w:pPr>
        <w:spacing w:line="360" w:lineRule="auto"/>
        <w:rPr>
          <w:b/>
          <w:color w:val="000000"/>
          <w:sz w:val="20"/>
          <w:szCs w:val="21"/>
          <w:highlight w:val="none"/>
        </w:rPr>
      </w:pPr>
      <w:r>
        <w:rPr>
          <w:b/>
          <w:color w:val="000000"/>
          <w:sz w:val="20"/>
          <w:szCs w:val="21"/>
          <w:highlight w:val="none"/>
        </w:rPr>
      </w:r>
      <w:r/>
    </w:p>
    <w:p>
      <w:pPr>
        <w:jc w:val="center"/>
        <w:spacing w:line="360" w:lineRule="auto"/>
        <w:rPr>
          <w:b/>
          <w:color w:val="000000"/>
          <w:sz w:val="24"/>
          <w:highlight w:val="none"/>
        </w:rPr>
      </w:pPr>
      <w:r/>
      <w:bookmarkStart w:id="36" w:name="残疾人福利性单位声明函"/>
      <w:r/>
      <w:bookmarkEnd w:id="36"/>
      <w:r>
        <w:rPr>
          <w:b/>
          <w:color w:val="000000"/>
          <w:sz w:val="24"/>
          <w:highlight w:val="none"/>
        </w:rPr>
        <w:t xml:space="preserve">残疾人福利性单位声明函</w:t>
      </w:r>
      <w:r/>
    </w:p>
    <w:p>
      <w:pPr>
        <w:spacing w:line="360" w:lineRule="auto"/>
        <w:rPr>
          <w:b/>
          <w:color w:val="000000"/>
          <w:sz w:val="24"/>
          <w:szCs w:val="21"/>
          <w:highlight w:val="none"/>
        </w:rPr>
      </w:pPr>
      <w:r>
        <w:rPr>
          <w:b/>
          <w:color w:val="000000"/>
          <w:sz w:val="24"/>
          <w:szCs w:val="21"/>
          <w:highlight w:val="none"/>
        </w:rPr>
      </w:r>
      <w:r/>
    </w:p>
    <w:p>
      <w:pPr>
        <w:spacing w:line="360" w:lineRule="auto"/>
        <w:rPr>
          <w:b/>
          <w:color w:val="000000"/>
          <w:szCs w:val="21"/>
          <w:highlight w:val="none"/>
        </w:rPr>
      </w:pPr>
      <w:r>
        <w:rPr>
          <w:b/>
          <w:color w:val="000000"/>
          <w:szCs w:val="21"/>
          <w:highlight w:val="none"/>
        </w:rPr>
      </w:r>
      <w:r/>
    </w:p>
    <w:p>
      <w:pPr>
        <w:ind w:firstLine="420"/>
        <w:spacing w:line="360" w:lineRule="auto"/>
        <w:rPr>
          <w:color w:val="000000"/>
          <w:sz w:val="21"/>
          <w:szCs w:val="21"/>
          <w:highlight w:val="none"/>
        </w:rPr>
      </w:pPr>
      <w:r>
        <w:rPr>
          <w:color w:val="000000"/>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sz w:val="21"/>
          <w:szCs w:val="21"/>
          <w:highlight w:val="none"/>
        </w:rPr>
      </w:pPr>
      <w:r>
        <w:rPr>
          <w:color w:val="000000"/>
          <w:sz w:val="21"/>
          <w:szCs w:val="21"/>
          <w:highlight w:val="none"/>
        </w:rPr>
        <w:t xml:space="preserve">本单位对上述声明的真实性负责。如有虚假，将依法承担相应责任。</w:t>
      </w:r>
      <w:r/>
    </w:p>
    <w:p>
      <w:pPr>
        <w:ind w:left="223" w:right="315" w:firstLine="492"/>
        <w:spacing w:line="360" w:lineRule="auto"/>
        <w:rPr>
          <w:color w:val="000000"/>
          <w:sz w:val="21"/>
          <w:szCs w:val="21"/>
          <w:highlight w:val="none"/>
        </w:rPr>
      </w:pPr>
      <w:r>
        <w:rPr>
          <w:color w:val="000000"/>
          <w:sz w:val="21"/>
          <w:szCs w:val="21"/>
          <w:highlight w:val="none"/>
        </w:rPr>
      </w:r>
      <w:r/>
    </w:p>
    <w:p>
      <w:pPr>
        <w:ind w:left="223" w:right="315" w:firstLine="492"/>
        <w:spacing w:line="360" w:lineRule="auto"/>
        <w:rPr>
          <w:color w:val="000000"/>
          <w:sz w:val="21"/>
          <w:szCs w:val="21"/>
          <w:highlight w:val="none"/>
        </w:rPr>
      </w:pPr>
      <w:r>
        <w:rPr>
          <w:color w:val="000000"/>
          <w:sz w:val="21"/>
          <w:szCs w:val="21"/>
          <w:highlight w:val="none"/>
        </w:rPr>
      </w:r>
      <w:r/>
    </w:p>
    <w:p>
      <w:pPr>
        <w:ind w:left="5500"/>
        <w:spacing w:line="360" w:lineRule="auto"/>
        <w:rPr>
          <w:color w:val="000000"/>
          <w:sz w:val="21"/>
          <w:szCs w:val="21"/>
          <w:highlight w:val="none"/>
        </w:rPr>
      </w:pPr>
      <w:r>
        <w:rPr>
          <w:color w:val="000000"/>
          <w:sz w:val="21"/>
          <w:szCs w:val="21"/>
          <w:highlight w:val="none"/>
        </w:rPr>
        <w:t xml:space="preserve">单位名称（盖章）：</w:t>
      </w:r>
      <w:r/>
    </w:p>
    <w:p>
      <w:pPr>
        <w:ind w:left="5500"/>
        <w:spacing w:line="360" w:lineRule="auto"/>
        <w:rPr>
          <w:color w:val="000000"/>
          <w:sz w:val="21"/>
          <w:szCs w:val="21"/>
          <w:highlight w:val="none"/>
        </w:rPr>
      </w:pPr>
      <w:r>
        <w:rPr>
          <w:color w:val="000000"/>
          <w:sz w:val="21"/>
          <w:szCs w:val="21"/>
          <w:highlight w:val="none"/>
        </w:rPr>
        <w:t xml:space="preserve">日期：年月</w:t>
      </w:r>
      <w:bookmarkStart w:id="37" w:name="附件五、属于监狱企业的证明文件"/>
      <w:r/>
      <w:bookmarkEnd w:id="37"/>
      <w:r/>
      <w:r/>
    </w:p>
    <w:p>
      <w:pPr>
        <w:ind w:right="550"/>
        <w:jc w:val="both"/>
        <w:spacing w:line="360" w:lineRule="auto"/>
        <w:rPr>
          <w:b/>
          <w:color w:val="000000"/>
          <w:sz w:val="21"/>
          <w:highlight w:val="none"/>
        </w:rPr>
      </w:pPr>
      <w:r>
        <w:rPr>
          <w:b/>
          <w:color w:val="000000"/>
          <w:sz w:val="21"/>
          <w:highlight w:val="none"/>
        </w:rPr>
      </w:r>
      <w:r/>
    </w:p>
    <w:p>
      <w:pPr>
        <w:ind w:right="550"/>
        <w:jc w:val="both"/>
        <w:spacing w:line="360" w:lineRule="auto"/>
        <w:rPr>
          <w:b/>
          <w:color w:val="000000"/>
          <w:sz w:val="21"/>
          <w:highlight w:val="none"/>
        </w:rPr>
      </w:pPr>
      <w:r>
        <w:rPr>
          <w:b/>
          <w:color w:val="000000"/>
          <w:sz w:val="21"/>
          <w:highlight w:val="none"/>
        </w:rPr>
        <w:t xml:space="preserve">附件</w:t>
      </w:r>
      <w:r>
        <w:rPr>
          <w:rFonts w:hint="eastAsia"/>
          <w:b/>
          <w:color w:val="000000"/>
          <w:sz w:val="21"/>
          <w:highlight w:val="none"/>
        </w:rPr>
        <w:t xml:space="preserve">五</w:t>
      </w:r>
      <w:r>
        <w:rPr>
          <w:b/>
          <w:color w:val="000000"/>
          <w:sz w:val="21"/>
          <w:highlight w:val="none"/>
        </w:rPr>
        <w:t xml:space="preserve">、属于监狱企业的证明文件</w:t>
      </w:r>
      <w:r/>
    </w:p>
    <w:p>
      <w:pPr>
        <w:spacing w:line="360" w:lineRule="auto"/>
        <w:rPr>
          <w:b/>
          <w:color w:val="000000"/>
          <w:sz w:val="20"/>
          <w:szCs w:val="21"/>
          <w:highlight w:val="none"/>
        </w:rPr>
      </w:pPr>
      <w:r>
        <w:rPr>
          <w:b/>
          <w:color w:val="000000"/>
          <w:sz w:val="20"/>
          <w:szCs w:val="21"/>
          <w:highlight w:val="none"/>
        </w:rPr>
      </w:r>
      <w:r/>
    </w:p>
    <w:p>
      <w:pPr>
        <w:spacing w:line="360" w:lineRule="auto"/>
        <w:rPr>
          <w:rFonts w:ascii="黑体" w:eastAsia="黑体"/>
          <w:color w:val="000000"/>
          <w:sz w:val="36"/>
          <w:highlight w:val="none"/>
        </w:rPr>
      </w:pPr>
      <w:r>
        <w:rPr>
          <w:color w:val="000000"/>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000000"/>
          <w:sz w:val="28"/>
          <w:szCs w:val="28"/>
          <w:highlight w:val="none"/>
        </w:rPr>
      </w:pPr>
      <w:r/>
      <w:bookmarkStart w:id="38" w:name="OLE_LINK31"/>
      <w:r/>
      <w:r/>
    </w:p>
    <w:p>
      <w:pPr>
        <w:spacing w:line="360" w:lineRule="auto"/>
        <w:rPr>
          <w:b/>
          <w:color w:val="000000"/>
          <w:sz w:val="21"/>
          <w:highlight w:val="none"/>
        </w:rPr>
      </w:pPr>
      <w:r>
        <w:rPr>
          <w:b/>
          <w:color w:val="000000"/>
          <w:sz w:val="21"/>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rPr>
          <w:color w:val="000000"/>
          <w:highlight w:val="none"/>
        </w:rPr>
      </w:pPr>
      <w:r>
        <w:rPr>
          <w:color w:val="000000"/>
          <w:highlight w:val="none"/>
        </w:rPr>
      </w:r>
      <w:r/>
    </w:p>
    <w:p>
      <w:pPr>
        <w:pStyle w:val="794"/>
        <w:ind w:left="1320"/>
        <w:rPr>
          <w:color w:val="000000"/>
          <w:highlight w:val="none"/>
        </w:rPr>
      </w:pPr>
      <w:r>
        <w:rPr>
          <w:color w:val="000000"/>
          <w:highlight w:val="none"/>
        </w:rPr>
      </w:r>
      <w:r/>
    </w:p>
    <w:p>
      <w:pPr>
        <w:pStyle w:val="794"/>
        <w:ind w:left="1320"/>
        <w:rPr>
          <w:color w:val="000000"/>
          <w:highlight w:val="none"/>
        </w:rPr>
      </w:pPr>
      <w:r>
        <w:rPr>
          <w:color w:val="000000"/>
          <w:highlight w:val="none"/>
        </w:rPr>
      </w:r>
      <w:r/>
    </w:p>
    <w:p>
      <w:pPr>
        <w:spacing w:line="360" w:lineRule="auto"/>
        <w:rPr>
          <w:b/>
          <w:color w:val="000000"/>
          <w:sz w:val="21"/>
          <w:highlight w:val="none"/>
        </w:rPr>
      </w:pPr>
      <w:r>
        <w:rPr>
          <w:rFonts w:hint="eastAsia"/>
          <w:b/>
          <w:color w:val="000000"/>
          <w:sz w:val="21"/>
          <w:highlight w:val="none"/>
        </w:rPr>
        <w:t xml:space="preserve">附件六、于符合本国产品标准的声明函</w:t>
      </w:r>
      <w:r/>
    </w:p>
    <w:p>
      <w:pPr>
        <w:jc w:val="center"/>
        <w:spacing w:line="360" w:lineRule="auto"/>
        <w:rPr>
          <w:b/>
          <w:bCs/>
          <w:color w:val="000000"/>
          <w:sz w:val="28"/>
          <w:szCs w:val="28"/>
          <w:highlight w:val="none"/>
        </w:rPr>
      </w:pPr>
      <w:r>
        <w:rPr>
          <w:rFonts w:hint="eastAsia"/>
          <w:b/>
          <w:bCs/>
          <w:color w:val="000000"/>
          <w:sz w:val="28"/>
          <w:szCs w:val="28"/>
          <w:highlight w:val="none"/>
        </w:rPr>
        <w:t xml:space="preserve">关于符合本国产品标准的声明函（采购包号：</w:t>
      </w:r>
      <w:r>
        <w:rPr>
          <w:b/>
          <w:bCs/>
          <w:color w:val="000000"/>
          <w:sz w:val="28"/>
          <w:szCs w:val="28"/>
          <w:highlight w:val="none"/>
        </w:rPr>
        <w:t xml:space="preserve">**）</w:t>
      </w:r>
      <w:r/>
    </w:p>
    <w:p>
      <w:pPr>
        <w:pStyle w:val="815"/>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本公司（单位）郑重声明，根据《国务院办公厅关于在政府采购中实施本国产品标准及相关政策的通知》（国办发〔</w:t>
      </w:r>
      <w:r>
        <w:rPr>
          <w:rFonts w:hint="eastAsia"/>
          <w:color w:val="000000"/>
          <w:highlight w:val="none"/>
          <w:shd w:val="clear" w:color="auto" w:fill="ffffff"/>
        </w:rPr>
        <w:t xml:space="preserve">2025</w:t>
      </w:r>
      <w:r>
        <w:rPr>
          <w:rFonts w:hint="eastAsia" w:cs="微软雅黑"/>
          <w:color w:val="000000"/>
          <w:highlight w:val="none"/>
          <w:shd w:val="clear" w:color="auto" w:fill="ffffff"/>
        </w:rPr>
        <w:t xml:space="preserve">〕</w:t>
      </w:r>
      <w:r>
        <w:rPr>
          <w:rFonts w:hint="eastAsia"/>
          <w:color w:val="000000"/>
          <w:highlight w:val="none"/>
          <w:shd w:val="clear" w:color="auto" w:fill="ffffff"/>
        </w:rPr>
        <w:t xml:space="preserve">34</w:t>
      </w:r>
      <w:r>
        <w:rPr>
          <w:rFonts w:hint="eastAsia" w:cs="微软雅黑"/>
          <w:color w:val="000000"/>
          <w:highlight w:val="none"/>
          <w:shd w:val="clear" w:color="auto" w:fill="ffffff"/>
        </w:rPr>
        <w:t xml:space="preserve">号）的规定，本公司（单位）提供的以下产品属于本国产品。具体情况如下：</w:t>
      </w:r>
      <w:r/>
    </w:p>
    <w:p>
      <w:pPr>
        <w:pStyle w:val="815"/>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1.</w:t>
      </w:r>
      <w:r>
        <w:rPr>
          <w:rStyle w:val="824"/>
          <w:rFonts w:hint="eastAsia" w:cs="微软雅黑"/>
          <w:color w:val="000000"/>
          <w:highlight w:val="none"/>
          <w:u w:val="single"/>
          <w:shd w:val="clear" w:color="auto" w:fill="ffffff"/>
        </w:rPr>
        <w:t xml:space="preserve">（产品名称</w:t>
      </w:r>
      <w:r>
        <w:rPr>
          <w:rStyle w:val="824"/>
          <w:rFonts w:hint="eastAsia"/>
          <w:color w:val="000000"/>
          <w:highlight w:val="none"/>
          <w:u w:val="single"/>
          <w:shd w:val="clear" w:color="auto" w:fill="ffffff"/>
        </w:rPr>
        <w:t xml:space="preserve">1</w:t>
      </w:r>
      <w:r>
        <w:rPr>
          <w:rStyle w:val="824"/>
          <w:rFonts w:hint="eastAsia" w:cs="微软雅黑"/>
          <w:color w:val="000000"/>
          <w:highlight w:val="none"/>
          <w:u w:val="single"/>
          <w:shd w:val="clear" w:color="auto" w:fill="ffffff"/>
        </w:rPr>
        <w:t xml:space="preserve">）</w:t>
      </w:r>
      <w:r>
        <w:rPr>
          <w:rStyle w:val="824"/>
          <w:rFonts w:hint="eastAsia"/>
          <w:color w:val="000000"/>
          <w:highlight w:val="none"/>
          <w:shd w:val="clear" w:color="auto" w:fill="ffffff"/>
          <w:vertAlign w:val="superscript"/>
        </w:rPr>
        <w:t xml:space="preserve">1</w:t>
      </w:r>
      <w:r>
        <w:rPr>
          <w:rFonts w:hint="eastAsia" w:cs="微软雅黑"/>
          <w:color w:val="000000"/>
          <w:highlight w:val="none"/>
          <w:shd w:val="clear" w:color="auto" w:fill="ffffff"/>
        </w:rPr>
        <w:t xml:space="preserve">，</w:t>
      </w:r>
      <w:r>
        <w:rPr>
          <w:rFonts w:hint="eastAsia" w:cs="微软雅黑"/>
          <w:color w:val="000000"/>
          <w:highlight w:val="none"/>
          <w:u w:val="single"/>
          <w:shd w:val="clear" w:color="auto" w:fill="ffffff"/>
        </w:rPr>
        <w:t xml:space="preserve">生产厂为</w:t>
      </w:r>
      <w:r>
        <w:rPr>
          <w:rStyle w:val="824"/>
          <w:rFonts w:hint="eastAsia" w:cs="微软雅黑"/>
          <w:color w:val="000000"/>
          <w:highlight w:val="none"/>
          <w:u w:val="single"/>
          <w:shd w:val="clear" w:color="auto" w:fill="ffffff"/>
        </w:rPr>
        <w:t xml:space="preserve">（厂名）</w:t>
      </w:r>
      <w:r>
        <w:rPr>
          <w:rStyle w:val="824"/>
          <w:rFonts w:hint="eastAsia"/>
          <w:color w:val="000000"/>
          <w:highlight w:val="none"/>
          <w:shd w:val="clear" w:color="auto" w:fill="ffffff"/>
          <w:vertAlign w:val="superscript"/>
        </w:rPr>
        <w:t xml:space="preserve">2</w:t>
      </w:r>
      <w:r>
        <w:rPr>
          <w:rFonts w:hint="eastAsia" w:cs="微软雅黑"/>
          <w:color w:val="000000"/>
          <w:highlight w:val="none"/>
          <w:shd w:val="clear" w:color="auto" w:fill="ffffff"/>
        </w:rPr>
        <w:t xml:space="preserve">，厂址为</w:t>
      </w:r>
      <w:r>
        <w:rPr>
          <w:rStyle w:val="824"/>
          <w:rFonts w:hint="eastAsia" w:cs="微软雅黑"/>
          <w:color w:val="000000"/>
          <w:highlight w:val="none"/>
          <w:u w:val="single"/>
          <w:shd w:val="clear" w:color="auto" w:fill="ffffff"/>
        </w:rPr>
        <w:t xml:space="preserve">（生产厂址）</w:t>
      </w:r>
      <w:r>
        <w:rPr>
          <w:rFonts w:hint="eastAsia" w:cs="微软雅黑"/>
          <w:color w:val="000000"/>
          <w:highlight w:val="none"/>
          <w:shd w:val="clear" w:color="auto" w:fill="ffffff"/>
        </w:rPr>
        <w:t xml:space="preserve">。</w:t>
      </w:r>
      <w:r>
        <w:rPr>
          <w:rStyle w:val="824"/>
          <w:rFonts w:hint="eastAsia" w:cs="微软雅黑"/>
          <w:strike/>
          <w:color w:val="000000"/>
          <w:highlight w:val="none"/>
          <w:u w:val="single"/>
          <w:shd w:val="clear" w:color="auto" w:fill="ffffff"/>
        </w:rPr>
        <w:t xml:space="preserve">（产品名称</w:t>
      </w:r>
      <w:r>
        <w:rPr>
          <w:rStyle w:val="824"/>
          <w:rFonts w:hint="eastAsia"/>
          <w:strike/>
          <w:color w:val="000000"/>
          <w:highlight w:val="none"/>
          <w:u w:val="single"/>
          <w:shd w:val="clear" w:color="auto" w:fill="ffffff"/>
        </w:rPr>
        <w:t xml:space="preserve">1</w:t>
      </w:r>
      <w:r>
        <w:rPr>
          <w:rStyle w:val="824"/>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的中国境内生产的组件成本占比</w:t>
      </w:r>
      <w:r>
        <w:rPr>
          <w:strike/>
          <w:color w:val="000000"/>
          <w:highlight w:val="none"/>
          <w:shd w:val="clear" w:color="auto" w:fill="ffffff"/>
        </w:rPr>
        <w:t xml:space="preserve">≥</w:t>
      </w:r>
      <w:r>
        <w:rPr>
          <w:rStyle w:val="824"/>
          <w:rFonts w:hint="eastAsia" w:cs="微软雅黑"/>
          <w:strike/>
          <w:color w:val="000000"/>
          <w:highlight w:val="none"/>
          <w:u w:val="single"/>
          <w:shd w:val="clear" w:color="auto" w:fill="ffffff"/>
        </w:rPr>
        <w:t xml:space="preserve">（规定比例）</w:t>
      </w:r>
      <w:r>
        <w:rPr>
          <w:rStyle w:val="824"/>
          <w:rFonts w:hint="eastAsia"/>
          <w:color w:val="000000"/>
          <w:highlight w:val="none"/>
          <w:shd w:val="clear" w:color="auto" w:fill="ffffff"/>
          <w:vertAlign w:val="superscript"/>
        </w:rPr>
        <w:t xml:space="preserve">3</w:t>
      </w:r>
      <w:r>
        <w:rPr>
          <w:rFonts w:hint="eastAsia" w:cs="微软雅黑"/>
          <w:strike/>
          <w:color w:val="000000"/>
          <w:highlight w:val="none"/>
          <w:shd w:val="clear" w:color="auto" w:fill="ffffff"/>
        </w:rPr>
        <w:t xml:space="preserve">。</w:t>
      </w:r>
      <w:r>
        <w:rPr>
          <w:rStyle w:val="824"/>
          <w:rFonts w:hint="eastAsia" w:cs="微软雅黑"/>
          <w:strike/>
          <w:color w:val="000000"/>
          <w:highlight w:val="none"/>
          <w:u w:val="single"/>
          <w:shd w:val="clear" w:color="auto" w:fill="ffffff"/>
        </w:rPr>
        <w:t xml:space="preserve">（产品名称</w:t>
      </w:r>
      <w:r>
        <w:rPr>
          <w:rStyle w:val="824"/>
          <w:rFonts w:hint="eastAsia"/>
          <w:strike/>
          <w:color w:val="000000"/>
          <w:highlight w:val="none"/>
          <w:u w:val="single"/>
          <w:shd w:val="clear" w:color="auto" w:fill="ffffff"/>
        </w:rPr>
        <w:t xml:space="preserve">1</w:t>
      </w:r>
      <w:r>
        <w:rPr>
          <w:rStyle w:val="824"/>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824"/>
          <w:rFonts w:hint="eastAsia" w:cs="微软雅黑"/>
          <w:strike/>
          <w:color w:val="000000"/>
          <w:highlight w:val="none"/>
          <w:u w:val="single"/>
          <w:shd w:val="clear" w:color="auto" w:fill="ffffff"/>
        </w:rPr>
        <w:t xml:space="preserve">（关键组件）</w:t>
      </w:r>
      <w:r>
        <w:rPr>
          <w:rStyle w:val="824"/>
          <w:rFonts w:hint="eastAsia"/>
          <w:color w:val="000000"/>
          <w:highlight w:val="none"/>
          <w:shd w:val="clear" w:color="auto" w:fill="ffffff"/>
          <w:vertAlign w:val="superscript"/>
        </w:rPr>
        <w:t xml:space="preserve">4</w:t>
      </w:r>
      <w:r>
        <w:rPr>
          <w:rFonts w:hint="eastAsia" w:cs="微软雅黑"/>
          <w:strike/>
          <w:color w:val="000000"/>
          <w:highlight w:val="none"/>
          <w:shd w:val="clear" w:color="auto" w:fill="ffffff"/>
        </w:rPr>
        <w:t xml:space="preserve">在中国境内生产。</w:t>
      </w:r>
      <w:r>
        <w:rPr>
          <w:rStyle w:val="824"/>
          <w:rFonts w:hint="eastAsia" w:cs="微软雅黑"/>
          <w:strike/>
          <w:color w:val="000000"/>
          <w:highlight w:val="none"/>
          <w:u w:val="single"/>
          <w:shd w:val="clear" w:color="auto" w:fill="ffffff"/>
        </w:rPr>
        <w:t xml:space="preserve">（产品名称</w:t>
      </w:r>
      <w:r>
        <w:rPr>
          <w:rStyle w:val="824"/>
          <w:rFonts w:hint="eastAsia"/>
          <w:strike/>
          <w:color w:val="000000"/>
          <w:highlight w:val="none"/>
          <w:u w:val="single"/>
          <w:shd w:val="clear" w:color="auto" w:fill="ffffff"/>
        </w:rPr>
        <w:t xml:space="preserve">1</w:t>
      </w:r>
      <w:r>
        <w:rPr>
          <w:rStyle w:val="824"/>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824"/>
          <w:rFonts w:hint="eastAsia" w:cs="微软雅黑"/>
          <w:strike/>
          <w:color w:val="000000"/>
          <w:highlight w:val="none"/>
          <w:u w:val="single"/>
          <w:shd w:val="clear" w:color="auto" w:fill="ffffff"/>
        </w:rPr>
        <w:t xml:space="preserve">（关键工序）</w:t>
      </w:r>
      <w:r>
        <w:rPr>
          <w:rStyle w:val="824"/>
          <w:rFonts w:hint="eastAsia"/>
          <w:color w:val="000000"/>
          <w:highlight w:val="none"/>
          <w:shd w:val="clear" w:color="auto" w:fill="ffffff"/>
          <w:vertAlign w:val="superscript"/>
        </w:rPr>
        <w:t xml:space="preserve">5</w:t>
      </w:r>
      <w:r>
        <w:rPr>
          <w:rFonts w:hint="eastAsia" w:cs="微软雅黑"/>
          <w:strike/>
          <w:color w:val="000000"/>
          <w:highlight w:val="none"/>
          <w:shd w:val="clear" w:color="auto" w:fill="ffffff"/>
        </w:rPr>
        <w:t xml:space="preserve">在中国境内完成。</w:t>
      </w:r>
      <w:r/>
    </w:p>
    <w:p>
      <w:pPr>
        <w:pStyle w:val="815"/>
        <w:ind w:firstLine="420"/>
        <w:spacing w:before="24" w:beforeAutospacing="0" w:after="24" w:afterAutospacing="0" w:line="360" w:lineRule="auto"/>
        <w:shd w:val="clear" w:color="auto" w:fill="ffffff"/>
        <w:rPr>
          <w:strike/>
          <w:color w:val="000000"/>
          <w:highlight w:val="none"/>
        </w:rPr>
      </w:pPr>
      <w:r>
        <w:rPr>
          <w:rFonts w:hint="eastAsia"/>
          <w:color w:val="000000"/>
          <w:highlight w:val="none"/>
          <w:shd w:val="clear" w:color="auto" w:fill="ffffff"/>
        </w:rPr>
        <w:t xml:space="preserve">2.</w:t>
      </w:r>
      <w:r>
        <w:rPr>
          <w:rStyle w:val="824"/>
          <w:rFonts w:hint="eastAsia" w:cs="微软雅黑"/>
          <w:color w:val="000000"/>
          <w:highlight w:val="none"/>
          <w:u w:val="single"/>
          <w:shd w:val="clear" w:color="auto" w:fill="ffffff"/>
        </w:rPr>
        <w:t xml:space="preserve">（产品名称</w:t>
      </w:r>
      <w:r>
        <w:rPr>
          <w:rStyle w:val="824"/>
          <w:rFonts w:hint="eastAsia"/>
          <w:color w:val="000000"/>
          <w:highlight w:val="none"/>
          <w:u w:val="single"/>
          <w:shd w:val="clear" w:color="auto" w:fill="ffffff"/>
        </w:rPr>
        <w:t xml:space="preserve">2</w:t>
      </w:r>
      <w:r>
        <w:rPr>
          <w:rStyle w:val="824"/>
          <w:rFonts w:hint="eastAsia" w:cs="微软雅黑"/>
          <w:color w:val="000000"/>
          <w:highlight w:val="none"/>
          <w:u w:val="single"/>
          <w:shd w:val="clear" w:color="auto" w:fill="ffffff"/>
        </w:rPr>
        <w:t xml:space="preserve">）</w:t>
      </w:r>
      <w:r>
        <w:rPr>
          <w:rFonts w:hint="eastAsia" w:cs="微软雅黑"/>
          <w:color w:val="000000"/>
          <w:highlight w:val="none"/>
          <w:shd w:val="clear" w:color="auto" w:fill="ffffff"/>
        </w:rPr>
        <w:t xml:space="preserve">，生产厂为</w:t>
      </w:r>
      <w:r>
        <w:rPr>
          <w:rStyle w:val="824"/>
          <w:rFonts w:hint="eastAsia" w:cs="微软雅黑"/>
          <w:color w:val="000000"/>
          <w:highlight w:val="none"/>
          <w:u w:val="single"/>
          <w:shd w:val="clear" w:color="auto" w:fill="ffffff"/>
        </w:rPr>
        <w:t xml:space="preserve">（厂名）</w:t>
      </w:r>
      <w:r>
        <w:rPr>
          <w:rFonts w:hint="eastAsia" w:cs="微软雅黑"/>
          <w:color w:val="000000"/>
          <w:highlight w:val="none"/>
          <w:shd w:val="clear" w:color="auto" w:fill="ffffff"/>
        </w:rPr>
        <w:t xml:space="preserve">，厂址为</w:t>
      </w:r>
      <w:r>
        <w:rPr>
          <w:rStyle w:val="824"/>
          <w:rFonts w:hint="eastAsia" w:cs="微软雅黑"/>
          <w:color w:val="000000"/>
          <w:highlight w:val="none"/>
          <w:u w:val="single"/>
          <w:shd w:val="clear" w:color="auto" w:fill="ffffff"/>
        </w:rPr>
        <w:t xml:space="preserve">（生产厂址）</w:t>
      </w:r>
      <w:r>
        <w:rPr>
          <w:rFonts w:hint="eastAsia" w:cs="微软雅黑"/>
          <w:color w:val="000000"/>
          <w:highlight w:val="none"/>
          <w:shd w:val="clear" w:color="auto" w:fill="ffffff"/>
        </w:rPr>
        <w:t xml:space="preserve">。</w:t>
      </w:r>
      <w:r>
        <w:rPr>
          <w:rStyle w:val="824"/>
          <w:rFonts w:hint="eastAsia" w:cs="微软雅黑"/>
          <w:strike/>
          <w:color w:val="000000"/>
          <w:highlight w:val="none"/>
          <w:u w:val="single"/>
          <w:shd w:val="clear" w:color="auto" w:fill="ffffff"/>
        </w:rPr>
        <w:t xml:space="preserve">（产品名称</w:t>
      </w:r>
      <w:r>
        <w:rPr>
          <w:rStyle w:val="824"/>
          <w:rFonts w:hint="eastAsia"/>
          <w:strike/>
          <w:color w:val="000000"/>
          <w:highlight w:val="none"/>
          <w:u w:val="single"/>
          <w:shd w:val="clear" w:color="auto" w:fill="ffffff"/>
        </w:rPr>
        <w:t xml:space="preserve">2</w:t>
      </w:r>
      <w:r>
        <w:rPr>
          <w:rStyle w:val="824"/>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的中国境内生产的组件成本占比</w:t>
      </w:r>
      <w:r>
        <w:rPr>
          <w:strike/>
          <w:color w:val="000000"/>
          <w:highlight w:val="none"/>
          <w:shd w:val="clear" w:color="auto" w:fill="ffffff"/>
        </w:rPr>
        <w:t xml:space="preserve">≥</w:t>
      </w:r>
      <w:r>
        <w:rPr>
          <w:rStyle w:val="824"/>
          <w:rFonts w:hint="eastAsia" w:cs="微软雅黑"/>
          <w:strike/>
          <w:color w:val="000000"/>
          <w:highlight w:val="none"/>
          <w:u w:val="single"/>
          <w:shd w:val="clear" w:color="auto" w:fill="ffffff"/>
        </w:rPr>
        <w:t xml:space="preserve">（规定比例）</w:t>
      </w:r>
      <w:r>
        <w:rPr>
          <w:rFonts w:hint="eastAsia" w:cs="微软雅黑"/>
          <w:strike/>
          <w:color w:val="000000"/>
          <w:highlight w:val="none"/>
          <w:shd w:val="clear" w:color="auto" w:fill="ffffff"/>
        </w:rPr>
        <w:t xml:space="preserve">。</w:t>
      </w:r>
      <w:r>
        <w:rPr>
          <w:rStyle w:val="824"/>
          <w:rFonts w:hint="eastAsia" w:cs="微软雅黑"/>
          <w:strike/>
          <w:color w:val="000000"/>
          <w:highlight w:val="none"/>
          <w:u w:val="single"/>
          <w:shd w:val="clear" w:color="auto" w:fill="ffffff"/>
        </w:rPr>
        <w:t xml:space="preserve">（产品名称</w:t>
      </w:r>
      <w:r>
        <w:rPr>
          <w:rStyle w:val="824"/>
          <w:rFonts w:hint="eastAsia"/>
          <w:strike/>
          <w:color w:val="000000"/>
          <w:highlight w:val="none"/>
          <w:u w:val="single"/>
          <w:shd w:val="clear" w:color="auto" w:fill="ffffff"/>
        </w:rPr>
        <w:t xml:space="preserve">2</w:t>
      </w:r>
      <w:r>
        <w:rPr>
          <w:rStyle w:val="824"/>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824"/>
          <w:rFonts w:hint="eastAsia" w:cs="微软雅黑"/>
          <w:strike/>
          <w:color w:val="000000"/>
          <w:highlight w:val="none"/>
          <w:u w:val="single"/>
          <w:shd w:val="clear" w:color="auto" w:fill="ffffff"/>
        </w:rPr>
        <w:t xml:space="preserve">（关键组件）</w:t>
      </w:r>
      <w:r>
        <w:rPr>
          <w:rFonts w:hint="eastAsia" w:cs="微软雅黑"/>
          <w:strike/>
          <w:color w:val="000000"/>
          <w:highlight w:val="none"/>
          <w:shd w:val="clear" w:color="auto" w:fill="ffffff"/>
        </w:rPr>
        <w:t xml:space="preserve">在中国境内生产。</w:t>
      </w:r>
      <w:r>
        <w:rPr>
          <w:rStyle w:val="824"/>
          <w:rFonts w:hint="eastAsia" w:cs="微软雅黑"/>
          <w:strike/>
          <w:color w:val="000000"/>
          <w:highlight w:val="none"/>
          <w:u w:val="single"/>
          <w:shd w:val="clear" w:color="auto" w:fill="ffffff"/>
        </w:rPr>
        <w:t xml:space="preserve">（产品名称</w:t>
      </w:r>
      <w:r>
        <w:rPr>
          <w:rStyle w:val="824"/>
          <w:rFonts w:hint="eastAsia"/>
          <w:strike/>
          <w:color w:val="000000"/>
          <w:highlight w:val="none"/>
          <w:u w:val="single"/>
          <w:shd w:val="clear" w:color="auto" w:fill="ffffff"/>
        </w:rPr>
        <w:t xml:space="preserve">2</w:t>
      </w:r>
      <w:r>
        <w:rPr>
          <w:rStyle w:val="824"/>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824"/>
          <w:rFonts w:hint="eastAsia" w:cs="微软雅黑"/>
          <w:strike/>
          <w:color w:val="000000"/>
          <w:highlight w:val="none"/>
          <w:u w:val="single"/>
          <w:shd w:val="clear" w:color="auto" w:fill="ffffff"/>
        </w:rPr>
        <w:t xml:space="preserve">（关键工序）</w:t>
      </w:r>
      <w:r>
        <w:rPr>
          <w:rFonts w:hint="eastAsia" w:cs="微软雅黑"/>
          <w:strike/>
          <w:color w:val="000000"/>
          <w:highlight w:val="none"/>
          <w:shd w:val="clear" w:color="auto" w:fill="ffffff"/>
        </w:rPr>
        <w:t xml:space="preserve">在中国境内完成。</w:t>
      </w:r>
      <w:r/>
    </w:p>
    <w:p>
      <w:pPr>
        <w:pStyle w:val="815"/>
        <w:ind w:firstLine="420"/>
        <w:spacing w:before="24" w:beforeAutospacing="0" w:after="24" w:afterAutospacing="0" w:line="360" w:lineRule="auto"/>
        <w:shd w:val="clear" w:color="auto" w:fill="ffffff"/>
        <w:rPr>
          <w:color w:val="000000"/>
          <w:highlight w:val="none"/>
          <w:shd w:val="clear" w:color="auto" w:fill="ffffff"/>
        </w:rPr>
      </w:pPr>
      <w:r>
        <w:rPr>
          <w:rFonts w:hint="eastAsia"/>
          <w:color w:val="000000"/>
          <w:highlight w:val="none"/>
          <w:shd w:val="clear" w:color="auto" w:fill="ffffff"/>
        </w:rPr>
        <w:t xml:space="preserve">……</w:t>
      </w:r>
      <w:r/>
    </w:p>
    <w:p>
      <w:pPr>
        <w:pStyle w:val="815"/>
        <w:ind w:firstLine="420"/>
        <w:spacing w:before="24" w:beforeAutospacing="0" w:after="24" w:afterAutospacing="0" w:line="360" w:lineRule="auto"/>
        <w:shd w:val="clear" w:color="auto" w:fill="ffffff"/>
        <w:rPr>
          <w:color w:val="000000"/>
          <w:highlight w:val="none"/>
          <w:shd w:val="clear" w:color="auto" w:fill="ffffff"/>
        </w:rPr>
      </w:pPr>
      <w:r>
        <w:rPr>
          <w:rFonts w:hint="eastAsia" w:cs="微软雅黑"/>
          <w:color w:val="000000"/>
          <w:highlight w:val="none"/>
          <w:shd w:val="clear" w:color="auto" w:fill="ffffff"/>
        </w:rPr>
        <w:t xml:space="preserve">本采购包中提供的符合本国产品标准的产品成本之和占该采购包提供的全部产品成本之和的比例为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s="微软雅黑"/>
          <w:color w:val="000000"/>
          <w:highlight w:val="none"/>
          <w:shd w:val="clear" w:color="auto" w:fill="ffffff"/>
        </w:rPr>
        <w:t xml:space="preserve">。</w:t>
      </w:r>
      <w:r/>
    </w:p>
    <w:p>
      <w:pPr>
        <w:pStyle w:val="815"/>
        <w:ind w:firstLine="420"/>
        <w:spacing w:before="24" w:beforeAutospacing="0" w:after="24" w:afterAutospacing="0" w:line="360" w:lineRule="auto"/>
        <w:shd w:val="clear" w:color="auto" w:fill="ffffff"/>
        <w:rPr>
          <w:color w:val="000000"/>
          <w:highlight w:val="none"/>
        </w:rPr>
      </w:pPr>
      <w:r>
        <w:rPr>
          <w:rFonts w:hint="eastAsia" w:cs="微软雅黑"/>
          <w:color w:val="000000"/>
          <w:highlight w:val="none"/>
          <w:shd w:val="clear" w:color="auto" w:fill="ffffff"/>
        </w:rPr>
        <w:t xml:space="preserve">本公司（单位）对上述声明内容的真实性负责。如有虚假，愿承担相应法律责任。</w:t>
      </w:r>
      <w:r/>
    </w:p>
    <w:p>
      <w:pPr>
        <w:pStyle w:val="815"/>
        <w:jc w:val="right"/>
        <w:spacing w:before="24" w:beforeAutospacing="0" w:after="24" w:afterAutospacing="0" w:line="360" w:lineRule="auto"/>
        <w:shd w:val="clear" w:color="auto" w:fill="ffffff"/>
        <w:rPr>
          <w:color w:val="000000"/>
          <w:highlight w:val="none"/>
        </w:rPr>
      </w:pPr>
      <w:r>
        <w:rPr>
          <w:rFonts w:hint="eastAsia" w:cs="微软雅黑"/>
          <w:color w:val="000000"/>
          <w:highlight w:val="none"/>
          <w:shd w:val="clear" w:color="auto" w:fill="ffffff"/>
        </w:rPr>
        <w:t xml:space="preserve">公司（单位）名称（盖章）：　</w:t>
      </w:r>
      <w:r>
        <w:rPr>
          <w:rFonts w:hint="eastAsia"/>
          <w:color w:val="000000"/>
          <w:highlight w:val="none"/>
          <w:shd w:val="clear" w:color="auto" w:fill="ffffff"/>
        </w:rPr>
        <w:t xml:space="preserve">        </w:t>
      </w:r>
      <w:r/>
    </w:p>
    <w:p>
      <w:pPr>
        <w:pStyle w:val="815"/>
        <w:jc w:val="right"/>
        <w:spacing w:before="24" w:beforeAutospacing="0" w:after="24" w:afterAutospacing="0" w:line="360" w:lineRule="auto"/>
        <w:shd w:val="clear" w:color="auto" w:fill="ffffff"/>
        <w:rPr>
          <w:color w:val="000000"/>
          <w:sz w:val="28"/>
          <w:szCs w:val="28"/>
          <w:highlight w:val="none"/>
        </w:rPr>
      </w:pPr>
      <w:r>
        <w:rPr>
          <w:rFonts w:hint="eastAsia" w:cs="微软雅黑"/>
          <w:color w:val="000000"/>
          <w:highlight w:val="none"/>
          <w:shd w:val="clear" w:color="auto" w:fill="ffffff"/>
        </w:rPr>
        <w:t xml:space="preserve">日期：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年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月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日</w:t>
      </w:r>
      <w:r>
        <w:rPr>
          <w:rFonts w:hint="eastAsia"/>
          <w:color w:val="000000"/>
          <w:highlight w:val="none"/>
          <w:shd w:val="clear" w:color="auto" w:fill="ffffff"/>
        </w:rPr>
        <w:t xml:space="preserve">    </w:t>
      </w:r>
      <w:r>
        <w:rPr>
          <w:rFonts w:hint="eastAsia"/>
          <w:color w:val="000000"/>
          <w:sz w:val="28"/>
          <w:szCs w:val="28"/>
          <w:highlight w:val="none"/>
          <w:shd w:val="clear" w:color="auto" w:fill="ffffff"/>
        </w:rPr>
        <w:t xml:space="preserve">     </w:t>
      </w:r>
      <w:r/>
    </w:p>
    <w:p>
      <w:pPr>
        <w:pStyle w:val="815"/>
        <w:spacing w:before="24" w:beforeAutospacing="0" w:after="24" w:afterAutospacing="0" w:line="360" w:lineRule="auto"/>
        <w:shd w:val="clear" w:color="auto" w:fill="ffffff"/>
        <w:rPr>
          <w:color w:val="000000"/>
          <w:sz w:val="28"/>
          <w:szCs w:val="28"/>
          <w:highlight w:val="none"/>
        </w:rPr>
      </w:pPr>
      <w:r>
        <w:rPr>
          <w:rFonts w:hint="eastAsia"/>
          <w:color w:val="000000"/>
          <w:sz w:val="28"/>
          <w:szCs w:val="28"/>
          <w:highlight w:val="none"/>
          <w:shd w:val="clear" w:color="auto" w:fill="ffffff"/>
        </w:rPr>
        <w:t xml:space="preserve">__________________</w:t>
      </w:r>
      <w:r/>
    </w:p>
    <w:p>
      <w:pPr>
        <w:pStyle w:val="815"/>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1.</w:t>
      </w:r>
      <w:r>
        <w:rPr>
          <w:rFonts w:hint="eastAsia" w:cs="微软雅黑"/>
          <w:color w:val="000000"/>
          <w:sz w:val="21"/>
          <w:szCs w:val="21"/>
          <w:highlight w:val="none"/>
          <w:shd w:val="clear" w:color="auto" w:fill="ffffff"/>
        </w:rPr>
        <w:t xml:space="preserve">产品如有型号，请在</w:t>
      </w:r>
      <w:r>
        <w:rPr>
          <w:color w:val="000000"/>
          <w:sz w:val="21"/>
          <w:szCs w:val="21"/>
          <w:highlight w:val="none"/>
          <w:shd w:val="clear" w:color="auto" w:fill="ffffff"/>
        </w:rPr>
        <w:t xml:space="preserve">“</w:t>
      </w:r>
      <w:r>
        <w:rPr>
          <w:rFonts w:hint="eastAsia" w:cs="微软雅黑"/>
          <w:color w:val="000000"/>
          <w:sz w:val="21"/>
          <w:szCs w:val="21"/>
          <w:highlight w:val="none"/>
          <w:shd w:val="clear" w:color="auto" w:fill="ffffff"/>
        </w:rPr>
        <w:t xml:space="preserve">产品名称</w:t>
      </w:r>
      <w:r>
        <w:rPr>
          <w:color w:val="000000"/>
          <w:sz w:val="21"/>
          <w:szCs w:val="21"/>
          <w:highlight w:val="none"/>
          <w:shd w:val="clear" w:color="auto" w:fill="ffffff"/>
        </w:rPr>
        <w:t xml:space="preserve">”</w:t>
      </w:r>
      <w:r>
        <w:rPr>
          <w:rFonts w:hint="eastAsia" w:cs="微软雅黑"/>
          <w:color w:val="000000"/>
          <w:sz w:val="21"/>
          <w:szCs w:val="21"/>
          <w:highlight w:val="none"/>
          <w:shd w:val="clear" w:color="auto" w:fill="ffffff"/>
        </w:rPr>
        <w:t xml:space="preserve">栏一并填写。</w:t>
      </w:r>
      <w:r/>
    </w:p>
    <w:p>
      <w:pPr>
        <w:pStyle w:val="815"/>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2.</w:t>
      </w:r>
      <w:r>
        <w:rPr>
          <w:rFonts w:hint="eastAsia" w:cs="微软雅黑"/>
          <w:color w:val="000000"/>
          <w:sz w:val="21"/>
          <w:szCs w:val="21"/>
          <w:highlight w:val="none"/>
          <w:shd w:val="clear" w:color="auto" w:fill="ffffff"/>
        </w:rPr>
        <w:t xml:space="preserve">生产厂名与厂址应与生产厂营业执照载明的相关信息保持一致。</w:t>
      </w:r>
      <w:r/>
    </w:p>
    <w:p>
      <w:pPr>
        <w:pStyle w:val="815"/>
        <w:ind w:firstLine="420"/>
        <w:spacing w:before="24" w:beforeAutospacing="0" w:after="24" w:afterAutospacing="0" w:line="360" w:lineRule="auto"/>
        <w:shd w:val="clear" w:color="auto" w:fill="ffffff"/>
        <w:rPr>
          <w:b/>
          <w:bCs/>
          <w:color w:val="000000"/>
          <w:sz w:val="21"/>
          <w:szCs w:val="21"/>
          <w:highlight w:val="none"/>
        </w:rPr>
      </w:pPr>
      <w:r>
        <w:rPr>
          <w:rFonts w:hint="eastAsia"/>
          <w:b/>
          <w:bCs/>
          <w:color w:val="000000"/>
          <w:sz w:val="21"/>
          <w:szCs w:val="21"/>
          <w:highlight w:val="none"/>
          <w:shd w:val="clear" w:color="auto" w:fill="ffffff"/>
        </w:rPr>
        <w:t xml:space="preserve">3.</w:t>
      </w:r>
      <w:r>
        <w:rPr>
          <w:rFonts w:hint="eastAsia" w:cs="微软雅黑"/>
          <w:b/>
          <w:bCs/>
          <w:color w:val="000000"/>
          <w:sz w:val="21"/>
          <w:szCs w:val="21"/>
          <w:highlight w:val="none"/>
          <w:shd w:val="clear" w:color="auto" w:fill="ffffff"/>
        </w:rPr>
        <w:t xml:space="preserve">该产品的中国境内生产的组件成本占比相关要求实施前，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规定比例</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p>
    <w:p>
      <w:pPr>
        <w:pStyle w:val="815"/>
        <w:ind w:firstLine="420"/>
        <w:spacing w:before="24" w:beforeAutospacing="0" w:after="24" w:afterAutospacing="0" w:line="360" w:lineRule="auto"/>
        <w:shd w:val="clear" w:color="auto" w:fill="ffffff"/>
        <w:rPr>
          <w:b/>
          <w:bCs/>
          <w:color w:val="000000"/>
          <w:sz w:val="21"/>
          <w:szCs w:val="21"/>
          <w:highlight w:val="none"/>
          <w:shd w:val="clear" w:color="auto" w:fill="ffffff"/>
        </w:rPr>
      </w:pPr>
      <w:r>
        <w:rPr>
          <w:rFonts w:hint="eastAsia"/>
          <w:b/>
          <w:bCs/>
          <w:color w:val="000000"/>
          <w:sz w:val="21"/>
          <w:szCs w:val="21"/>
          <w:highlight w:val="none"/>
          <w:shd w:val="clear" w:color="auto" w:fill="ffffff"/>
        </w:rPr>
        <w:t xml:space="preserve">4.</w:t>
      </w:r>
      <w:r>
        <w:rPr>
          <w:rFonts w:hint="eastAsia" w:cs="微软雅黑"/>
          <w:b/>
          <w:bCs/>
          <w:color w:val="000000"/>
          <w:sz w:val="21"/>
          <w:szCs w:val="21"/>
          <w:highlight w:val="none"/>
          <w:shd w:val="clear" w:color="auto" w:fill="ffffff"/>
        </w:rPr>
        <w:t xml:space="preserve">该产品的关键组件要求实施前，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关键组件</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p>
    <w:p>
      <w:pPr>
        <w:pStyle w:val="815"/>
        <w:ind w:firstLine="420"/>
        <w:spacing w:before="24" w:beforeAutospacing="0" w:after="24" w:afterAutospacing="0" w:line="360" w:lineRule="auto"/>
        <w:shd w:val="clear" w:color="auto" w:fill="ffffff"/>
        <w:rPr>
          <w:b/>
          <w:bCs/>
          <w:color w:val="000000"/>
          <w:sz w:val="21"/>
          <w:szCs w:val="21"/>
          <w:highlight w:val="none"/>
          <w:shd w:val="clear" w:color="auto" w:fill="ffffff"/>
        </w:rPr>
      </w:pPr>
      <w:r>
        <w:rPr>
          <w:rFonts w:hint="eastAsia"/>
          <w:b/>
          <w:bCs/>
          <w:color w:val="000000"/>
          <w:sz w:val="21"/>
          <w:szCs w:val="21"/>
          <w:highlight w:val="none"/>
          <w:shd w:val="clear" w:color="auto" w:fill="ffffff"/>
        </w:rPr>
        <w:t xml:space="preserve">5.</w:t>
      </w:r>
      <w:r>
        <w:rPr>
          <w:rFonts w:hint="eastAsia" w:cs="微软雅黑"/>
          <w:b/>
          <w:bCs/>
          <w:color w:val="000000"/>
          <w:sz w:val="21"/>
          <w:szCs w:val="21"/>
          <w:highlight w:val="none"/>
          <w:shd w:val="clear" w:color="auto" w:fill="ffffff"/>
        </w:rPr>
        <w:t xml:space="preserve">该产品的关键工序要求实施前，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关键工序</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p>
    <w:p>
      <w:pPr>
        <w:pStyle w:val="815"/>
        <w:ind w:firstLine="420"/>
        <w:spacing w:before="24" w:beforeAutospacing="0" w:after="24" w:afterAutospacing="0" w:line="360" w:lineRule="auto"/>
        <w:shd w:val="clear" w:color="auto" w:fill="ffffff"/>
        <w:rPr>
          <w:color w:val="000000"/>
          <w:highlight w:val="none"/>
        </w:rPr>
      </w:pPr>
      <w:r>
        <w:rPr>
          <w:rFonts w:hint="eastAsia"/>
          <w:color w:val="000000"/>
          <w:sz w:val="21"/>
          <w:szCs w:val="21"/>
          <w:highlight w:val="none"/>
          <w:shd w:val="clear" w:color="auto" w:fill="ffffff"/>
        </w:rPr>
        <w:t xml:space="preserve">6.</w:t>
      </w:r>
      <w:r>
        <w:rPr>
          <w:rFonts w:hint="eastAsia" w:cs="微软雅黑"/>
          <w:color w:val="000000"/>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sz w:val="21"/>
          <w:szCs w:val="21"/>
          <w:highlight w:val="none"/>
          <w:shd w:val="clear" w:color="auto" w:fill="ffffff"/>
        </w:rPr>
        <w:t xml:space="preserve">80%</w:t>
      </w:r>
      <w:r>
        <w:rPr>
          <w:rFonts w:hint="eastAsia" w:cs="微软雅黑"/>
          <w:color w:val="000000"/>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color w:val="000000"/>
          <w:sz w:val="21"/>
          <w:szCs w:val="21"/>
          <w:highlight w:val="none"/>
          <w:shd w:val="clear" w:color="auto" w:fill="ffffff"/>
        </w:rPr>
        <w:t xml:space="preserve">20%</w:t>
      </w:r>
      <w:r>
        <w:rPr>
          <w:rFonts w:hint="eastAsia" w:cs="微软雅黑"/>
          <w:color w:val="000000"/>
          <w:sz w:val="21"/>
          <w:szCs w:val="21"/>
          <w:highlight w:val="none"/>
          <w:shd w:val="clear" w:color="auto" w:fill="ffffff"/>
        </w:rPr>
        <w:t xml:space="preserve">的价格扣除，用扣除后的价格参与评审。供应商未填写比例数值，或比例数值未达到</w:t>
      </w:r>
      <w:r>
        <w:rPr>
          <w:rFonts w:hint="eastAsia"/>
          <w:color w:val="000000"/>
          <w:sz w:val="21"/>
          <w:szCs w:val="21"/>
          <w:highlight w:val="none"/>
          <w:shd w:val="clear" w:color="auto" w:fill="ffffff"/>
        </w:rPr>
        <w:t xml:space="preserve">80%</w:t>
      </w:r>
      <w:r>
        <w:rPr>
          <w:rFonts w:hint="eastAsia" w:cs="微软雅黑"/>
          <w:color w:val="000000"/>
          <w:sz w:val="21"/>
          <w:szCs w:val="21"/>
          <w:highlight w:val="none"/>
          <w:shd w:val="clear" w:color="auto" w:fill="ffffff"/>
        </w:rPr>
        <w:t xml:space="preserve">的，将不享受本国产品价格评审优惠。</w:t>
      </w:r>
      <w:bookmarkEnd w:id="38"/>
      <w:r/>
      <w:r/>
    </w:p>
    <w:p>
      <w:pPr>
        <w:pStyle w:val="1035"/>
        <w:rPr>
          <w:color w:val="000000"/>
          <w:highlight w:val="none"/>
          <w:lang w:eastAsia="zh-CN"/>
        </w:rPr>
      </w:pPr>
      <w:r>
        <w:rPr>
          <w:color w:val="000000"/>
          <w:highlight w:val="none"/>
          <w:lang w:eastAsia="zh-CN"/>
        </w:rPr>
      </w:r>
      <w:r/>
    </w:p>
    <w:sectPr>
      <w:footnotePr/>
      <w:endnotePr/>
      <w:type w:val="nextPage"/>
      <w:pgSz w:w="11910" w:h="16840" w:orient="portrait"/>
      <w:pgMar w:top="1134" w:right="1134" w:bottom="1134" w:left="1134"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微软雅黑">
    <w:panose1 w:val="020B0503020204020204"/>
  </w:font>
  <w:font w:name="Calibri">
    <w:panose1 w:val="020F0502020204030204"/>
  </w:font>
  <w:font w:name="黑体">
    <w:panose1 w:val="02010609060101010101"/>
  </w:font>
  <w:font w:name="方正仿宋简体">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21</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21</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rPr>
                              <w:lang w:val="en-US"/>
                            </w:rPr>
                            <w:t xml:space="preserve">42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rPr>
                        <w:lang w:val="en-US"/>
                      </w:rPr>
                      <w:t xml:space="preserve">42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55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55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000000"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9220" cy="23622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9436"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6pt;height:18.6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spacing w:val="-1"/>
        <w:lang w:val="zh-CN" w:eastAsia="zh-CN" w:bidi="zh-CN"/>
      </w:rPr>
    </w:lvl>
    <w:lvl w:ilvl="1">
      <w:start w:val="0"/>
      <w:numFmt w:val="bullet"/>
      <w:isLgl w:val="false"/>
      <w:suff w:val="tab"/>
      <w:lvlText w:val="•"/>
      <w:lvlJc w:val="left"/>
      <w:pPr>
        <w:ind w:left="2032" w:hanging="526"/>
      </w:pPr>
      <w:rPr>
        <w:lang w:val="zh-CN" w:eastAsia="zh-CN" w:bidi="zh-CN"/>
      </w:rPr>
    </w:lvl>
    <w:lvl w:ilvl="2">
      <w:start w:val="0"/>
      <w:numFmt w:val="bullet"/>
      <w:isLgl w:val="false"/>
      <w:suff w:val="tab"/>
      <w:lvlText w:val="•"/>
      <w:lvlJc w:val="left"/>
      <w:pPr>
        <w:ind w:left="2904" w:hanging="526"/>
      </w:pPr>
      <w:rPr>
        <w:lang w:val="zh-CN" w:eastAsia="zh-CN" w:bidi="zh-CN"/>
      </w:rPr>
    </w:lvl>
    <w:lvl w:ilvl="3">
      <w:start w:val="0"/>
      <w:numFmt w:val="bullet"/>
      <w:isLgl w:val="false"/>
      <w:suff w:val="tab"/>
      <w:lvlText w:val="•"/>
      <w:lvlJc w:val="left"/>
      <w:pPr>
        <w:ind w:left="3776" w:hanging="526"/>
      </w:pPr>
      <w:rPr>
        <w:lang w:val="zh-CN" w:eastAsia="zh-CN" w:bidi="zh-CN"/>
      </w:rPr>
    </w:lvl>
    <w:lvl w:ilvl="4">
      <w:start w:val="0"/>
      <w:numFmt w:val="bullet"/>
      <w:isLgl w:val="false"/>
      <w:suff w:val="tab"/>
      <w:lvlText w:val="•"/>
      <w:lvlJc w:val="left"/>
      <w:pPr>
        <w:ind w:left="4648" w:hanging="526"/>
      </w:pPr>
      <w:rPr>
        <w:lang w:val="zh-CN" w:eastAsia="zh-CN" w:bidi="zh-CN"/>
      </w:rPr>
    </w:lvl>
    <w:lvl w:ilvl="5">
      <w:start w:val="0"/>
      <w:numFmt w:val="bullet"/>
      <w:isLgl w:val="false"/>
      <w:suff w:val="tab"/>
      <w:lvlText w:val="•"/>
      <w:lvlJc w:val="left"/>
      <w:pPr>
        <w:ind w:left="5520" w:hanging="526"/>
      </w:pPr>
      <w:rPr>
        <w:lang w:val="zh-CN" w:eastAsia="zh-CN" w:bidi="zh-CN"/>
      </w:rPr>
    </w:lvl>
    <w:lvl w:ilvl="6">
      <w:start w:val="0"/>
      <w:numFmt w:val="bullet"/>
      <w:isLgl w:val="false"/>
      <w:suff w:val="tab"/>
      <w:lvlText w:val="•"/>
      <w:lvlJc w:val="left"/>
      <w:pPr>
        <w:ind w:left="6392" w:hanging="526"/>
      </w:pPr>
      <w:rPr>
        <w:lang w:val="zh-CN" w:eastAsia="zh-CN" w:bidi="zh-CN"/>
      </w:rPr>
    </w:lvl>
    <w:lvl w:ilvl="7">
      <w:start w:val="0"/>
      <w:numFmt w:val="bullet"/>
      <w:isLgl w:val="false"/>
      <w:suff w:val="tab"/>
      <w:lvlText w:val="•"/>
      <w:lvlJc w:val="left"/>
      <w:pPr>
        <w:ind w:left="7264" w:hanging="526"/>
      </w:pPr>
      <w:rPr>
        <w:lang w:val="zh-CN" w:eastAsia="zh-CN" w:bidi="zh-CN"/>
      </w:rPr>
    </w:lvl>
    <w:lvl w:ilvl="8">
      <w:start w:val="0"/>
      <w:numFmt w:val="bullet"/>
      <w:isLgl w:val="false"/>
      <w:suff w:val="tab"/>
      <w:lvlText w:val="•"/>
      <w:lvlJc w:val="left"/>
      <w:pPr>
        <w:ind w:left="8136" w:hanging="526"/>
      </w:pPr>
      <w:rPr>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link w:val="1046"/>
    <w:uiPriority w:val="1"/>
    <w:qFormat/>
    <w:pPr>
      <w:widowControl w:val="off"/>
    </w:pPr>
    <w:rPr>
      <w:rFonts w:hint="default" w:ascii="宋体" w:hAnsi="宋体" w:eastAsia="宋体" w:cs="宋体"/>
      <w:sz w:val="22"/>
      <w:szCs w:val="22"/>
      <w:lang w:val="zh-CN" w:eastAsia="zh-CN" w:bidi="zh-CN"/>
    </w:rPr>
  </w:style>
  <w:style w:type="paragraph" w:styleId="753">
    <w:name w:val="Heading 1"/>
    <w:basedOn w:val="752"/>
    <w:next w:val="752"/>
    <w:link w:val="865"/>
    <w:uiPriority w:val="1"/>
    <w:qFormat/>
    <w:pPr>
      <w:ind w:right="35"/>
      <w:jc w:val="center"/>
      <w:outlineLvl w:val="0"/>
    </w:pPr>
    <w:rPr>
      <w:b/>
      <w:bCs/>
      <w:sz w:val="72"/>
      <w:szCs w:val="72"/>
    </w:rPr>
  </w:style>
  <w:style w:type="paragraph" w:styleId="754">
    <w:name w:val="Heading 2"/>
    <w:basedOn w:val="752"/>
    <w:next w:val="752"/>
    <w:link w:val="866"/>
    <w:uiPriority w:val="1"/>
    <w:qFormat/>
    <w:pPr>
      <w:ind w:left="218"/>
      <w:outlineLvl w:val="1"/>
    </w:pPr>
    <w:rPr>
      <w:b/>
      <w:bCs/>
      <w:sz w:val="32"/>
      <w:szCs w:val="32"/>
    </w:rPr>
  </w:style>
  <w:style w:type="paragraph" w:styleId="755">
    <w:name w:val="Heading 3"/>
    <w:basedOn w:val="752"/>
    <w:next w:val="752"/>
    <w:link w:val="867"/>
    <w:uiPriority w:val="1"/>
    <w:qFormat/>
    <w:pPr>
      <w:ind w:left="218"/>
      <w:outlineLvl w:val="2"/>
    </w:pPr>
    <w:rPr>
      <w:sz w:val="28"/>
      <w:szCs w:val="28"/>
    </w:rPr>
  </w:style>
  <w:style w:type="paragraph" w:styleId="756">
    <w:name w:val="Heading 4"/>
    <w:basedOn w:val="752"/>
    <w:next w:val="752"/>
    <w:link w:val="868"/>
    <w:uiPriority w:val="1"/>
    <w:qFormat/>
    <w:pPr>
      <w:ind w:left="218"/>
      <w:outlineLvl w:val="3"/>
    </w:pPr>
    <w:rPr>
      <w:sz w:val="24"/>
      <w:szCs w:val="24"/>
    </w:rPr>
  </w:style>
  <w:style w:type="paragraph" w:styleId="757">
    <w:name w:val="Heading 5"/>
    <w:basedOn w:val="752"/>
    <w:next w:val="752"/>
    <w:link w:val="869"/>
    <w:uiPriority w:val="9"/>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70"/>
    <w:uiPriority w:val="9"/>
    <w:qFormat/>
    <w:pPr>
      <w:keepLines/>
      <w:keepNext/>
      <w:spacing w:before="320" w:after="200"/>
      <w:outlineLvl w:val="5"/>
    </w:pPr>
    <w:rPr>
      <w:rFonts w:ascii="Arial" w:hAnsi="Arial" w:eastAsia="Arial" w:cs="Arial"/>
      <w:b/>
      <w:bCs/>
    </w:rPr>
  </w:style>
  <w:style w:type="paragraph" w:styleId="759">
    <w:name w:val="Heading 7"/>
    <w:basedOn w:val="752"/>
    <w:next w:val="752"/>
    <w:link w:val="871"/>
    <w:uiPriority w:val="9"/>
    <w:qFormat/>
    <w:pPr>
      <w:keepLines/>
      <w:keepNext/>
      <w:spacing w:before="320" w:after="200"/>
      <w:outlineLvl w:val="6"/>
    </w:pPr>
    <w:rPr>
      <w:rFonts w:ascii="Arial" w:hAnsi="Arial" w:eastAsia="Arial" w:cs="Arial"/>
      <w:b/>
      <w:bCs/>
      <w:i/>
      <w:iCs/>
    </w:rPr>
  </w:style>
  <w:style w:type="paragraph" w:styleId="760">
    <w:name w:val="Heading 8"/>
    <w:basedOn w:val="752"/>
    <w:next w:val="752"/>
    <w:link w:val="872"/>
    <w:uiPriority w:val="9"/>
    <w:qFormat/>
    <w:pPr>
      <w:keepLines/>
      <w:keepNext/>
      <w:spacing w:before="320" w:after="200"/>
      <w:outlineLvl w:val="7"/>
    </w:pPr>
    <w:rPr>
      <w:rFonts w:ascii="Arial" w:hAnsi="Arial" w:eastAsia="Arial" w:cs="Arial"/>
      <w:i/>
      <w:iCs/>
    </w:rPr>
  </w:style>
  <w:style w:type="paragraph" w:styleId="761">
    <w:name w:val="Heading 9"/>
    <w:basedOn w:val="752"/>
    <w:next w:val="752"/>
    <w:link w:val="873"/>
    <w:uiPriority w:val="9"/>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pPr>
      <w:ind w:left="1701" w:right="0" w:firstLine="0"/>
      <w:spacing w:after="57"/>
    </w:pPr>
  </w:style>
  <w:style w:type="paragraph" w:styleId="765">
    <w:name w:val="Caption"/>
    <w:basedOn w:val="752"/>
    <w:next w:val="752"/>
    <w:uiPriority w:val="35"/>
    <w:semiHidden/>
    <w:unhideWhenUsed/>
    <w:qFormat/>
    <w:pPr>
      <w:spacing w:line="276" w:lineRule="auto"/>
    </w:pPr>
    <w:rPr>
      <w:b/>
      <w:bCs/>
      <w:color w:val="4f81bd" w:themeColor="accent1"/>
      <w:sz w:val="18"/>
      <w:szCs w:val="18"/>
    </w:rPr>
  </w:style>
  <w:style w:type="paragraph" w:styleId="766">
    <w:name w:val="toc 5"/>
    <w:basedOn w:val="752"/>
    <w:next w:val="752"/>
    <w:uiPriority w:val="39"/>
    <w:unhideWhenUsed/>
    <w:pPr>
      <w:ind w:left="1134" w:right="0" w:firstLine="0"/>
      <w:spacing w:after="57"/>
    </w:pPr>
  </w:style>
  <w:style w:type="paragraph" w:styleId="767">
    <w:name w:val="toc 3"/>
    <w:basedOn w:val="752"/>
    <w:next w:val="752"/>
    <w:uiPriority w:val="39"/>
    <w:unhideWhenUsed/>
    <w:pPr>
      <w:ind w:left="567" w:right="0" w:firstLine="0"/>
      <w:spacing w:after="57"/>
    </w:pPr>
  </w:style>
  <w:style w:type="paragraph" w:styleId="768">
    <w:name w:val="toc 8"/>
    <w:basedOn w:val="752"/>
    <w:next w:val="752"/>
    <w:uiPriority w:val="39"/>
    <w:unhideWhenUsed/>
    <w:pPr>
      <w:ind w:left="1984" w:right="0" w:firstLine="0"/>
      <w:spacing w:after="57"/>
    </w:pPr>
  </w:style>
  <w:style w:type="paragraph" w:styleId="769">
    <w:name w:val="endnote text"/>
    <w:basedOn w:val="752"/>
    <w:uiPriority w:val="99"/>
    <w:semiHidden/>
    <w:unhideWhenUsed/>
    <w:pPr>
      <w:spacing w:after="0" w:line="240" w:lineRule="auto"/>
    </w:pPr>
    <w:rPr>
      <w:sz w:val="20"/>
    </w:rPr>
  </w:style>
  <w:style w:type="paragraph" w:styleId="770">
    <w:name w:val="Footer"/>
    <w:basedOn w:val="752"/>
    <w:uiPriority w:val="99"/>
    <w:unhideWhenUsed/>
    <w:pPr>
      <w:spacing w:after="0" w:line="240" w:lineRule="auto"/>
      <w:tabs>
        <w:tab w:val="center" w:pos="7143" w:leader="none"/>
        <w:tab w:val="right" w:pos="14287" w:leader="none"/>
      </w:tabs>
    </w:pPr>
  </w:style>
  <w:style w:type="paragraph" w:styleId="771">
    <w:name w:val="Header"/>
    <w:basedOn w:val="752"/>
    <w:uiPriority w:val="99"/>
    <w:unhideWhenUsed/>
    <w:qFormat/>
    <w:pPr>
      <w:spacing w:after="0" w:line="240" w:lineRule="auto"/>
      <w:tabs>
        <w:tab w:val="center" w:pos="7143" w:leader="none"/>
        <w:tab w:val="right" w:pos="14287" w:leader="none"/>
      </w:tabs>
    </w:pPr>
  </w:style>
  <w:style w:type="paragraph" w:styleId="772">
    <w:name w:val="toc 1"/>
    <w:basedOn w:val="752"/>
    <w:next w:val="752"/>
    <w:uiPriority w:val="39"/>
    <w:unhideWhenUsed/>
    <w:pPr>
      <w:ind w:left="0" w:right="0" w:firstLine="0"/>
      <w:spacing w:after="57"/>
    </w:pPr>
  </w:style>
  <w:style w:type="paragraph" w:styleId="773">
    <w:name w:val="toc 4"/>
    <w:basedOn w:val="752"/>
    <w:next w:val="752"/>
    <w:uiPriority w:val="39"/>
    <w:unhideWhenUsed/>
    <w:pPr>
      <w:ind w:left="850" w:right="0" w:firstLine="0"/>
      <w:spacing w:after="57"/>
    </w:pPr>
  </w:style>
  <w:style w:type="paragraph" w:styleId="774">
    <w:name w:val="Subtitle"/>
    <w:basedOn w:val="752"/>
    <w:next w:val="752"/>
    <w:uiPriority w:val="11"/>
    <w:qFormat/>
    <w:pPr>
      <w:spacing w:before="200" w:after="200"/>
    </w:pPr>
    <w:rPr>
      <w:sz w:val="24"/>
      <w:szCs w:val="24"/>
    </w:rPr>
  </w:style>
  <w:style w:type="paragraph" w:styleId="775">
    <w:name w:val="footnote text"/>
    <w:basedOn w:val="752"/>
    <w:uiPriority w:val="99"/>
    <w:semiHidden/>
    <w:unhideWhenUsed/>
    <w:qFormat/>
    <w:pPr>
      <w:spacing w:after="40" w:line="240" w:lineRule="auto"/>
    </w:pPr>
    <w:rPr>
      <w:sz w:val="18"/>
    </w:rPr>
  </w:style>
  <w:style w:type="paragraph" w:styleId="776">
    <w:name w:val="toc 6"/>
    <w:basedOn w:val="752"/>
    <w:next w:val="752"/>
    <w:uiPriority w:val="39"/>
    <w:unhideWhenUsed/>
    <w:pPr>
      <w:ind w:left="1417" w:right="0" w:firstLine="0"/>
      <w:spacing w:after="57"/>
    </w:pPr>
  </w:style>
  <w:style w:type="paragraph" w:styleId="777">
    <w:name w:val="table of figures"/>
    <w:basedOn w:val="752"/>
    <w:next w:val="752"/>
    <w:uiPriority w:val="99"/>
    <w:unhideWhenUsed/>
    <w:qFormat/>
    <w:pPr>
      <w:spacing w:after="0" w:afterAutospacing="0"/>
    </w:pPr>
  </w:style>
  <w:style w:type="paragraph" w:styleId="778">
    <w:name w:val="toc 2"/>
    <w:basedOn w:val="752"/>
    <w:next w:val="752"/>
    <w:uiPriority w:val="39"/>
    <w:unhideWhenUsed/>
    <w:qFormat/>
    <w:pPr>
      <w:ind w:left="283" w:right="0" w:firstLine="0"/>
      <w:spacing w:after="57"/>
    </w:pPr>
  </w:style>
  <w:style w:type="paragraph" w:styleId="779">
    <w:name w:val="toc 9"/>
    <w:basedOn w:val="752"/>
    <w:next w:val="752"/>
    <w:uiPriority w:val="39"/>
    <w:unhideWhenUsed/>
    <w:pPr>
      <w:ind w:left="2268" w:right="0" w:firstLine="0"/>
      <w:spacing w:after="57"/>
    </w:pPr>
  </w:style>
  <w:style w:type="paragraph" w:styleId="780">
    <w:name w:val="Title"/>
    <w:basedOn w:val="752"/>
    <w:next w:val="752"/>
    <w:uiPriority w:val="10"/>
    <w:qFormat/>
    <w:pPr>
      <w:contextualSpacing/>
      <w:spacing w:before="300" w:after="200"/>
    </w:pPr>
    <w:rPr>
      <w:sz w:val="48"/>
      <w:szCs w:val="48"/>
    </w:rPr>
  </w:style>
  <w:style w:type="table" w:styleId="78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rPr>
      <w:vertAlign w:val="superscript"/>
    </w:rPr>
  </w:style>
  <w:style w:type="character" w:styleId="783">
    <w:name w:val="Hyperlink"/>
    <w:uiPriority w:val="99"/>
    <w:unhideWhenUsed/>
    <w:rPr>
      <w:color w:val="0000ff" w:themeColor="hyperlink"/>
      <w:u w:val="single"/>
    </w:rPr>
  </w:style>
  <w:style w:type="character" w:styleId="784">
    <w:name w:val="footnote reference"/>
    <w:uiPriority w:val="99"/>
    <w:unhideWhenUsed/>
    <w:rPr>
      <w:vertAlign w:val="superscript"/>
    </w:rPr>
  </w:style>
  <w:style w:type="character" w:styleId="785" w:customStyle="1">
    <w:name w:val="默认段落字体11"/>
    <w:link w:val="752"/>
    <w:uiPriority w:val="1"/>
    <w:unhideWhenUsed/>
    <w:qFormat/>
  </w:style>
  <w:style w:type="table" w:styleId="786" w:customStyle="1">
    <w:name w:val="普通表格1"/>
    <w:uiPriority w:val="99"/>
    <w:unhideWhenUsed/>
    <w:qFormat/>
    <w:tblPr/>
  </w:style>
  <w:style w:type="paragraph" w:styleId="787" w:customStyle="1">
    <w:name w:val="目录 71"/>
    <w:basedOn w:val="752"/>
    <w:next w:val="752"/>
    <w:uiPriority w:val="39"/>
    <w:unhideWhenUsed/>
    <w:qFormat/>
    <w:pPr>
      <w:ind w:left="1701"/>
      <w:spacing w:after="57"/>
    </w:pPr>
  </w:style>
  <w:style w:type="paragraph" w:styleId="788" w:customStyle="1">
    <w:name w:val="正文缩进1"/>
    <w:basedOn w:val="752"/>
    <w:uiPriority w:val="0"/>
    <w:qFormat/>
    <w:pPr>
      <w:ind w:firstLine="420"/>
      <w:spacing w:line="360" w:lineRule="auto"/>
    </w:pPr>
    <w:rPr>
      <w:rFonts w:ascii="Times New Roman" w:hAnsi="Times New Roman"/>
      <w:sz w:val="24"/>
      <w:szCs w:val="21"/>
    </w:rPr>
  </w:style>
  <w:style w:type="paragraph" w:styleId="789" w:customStyle="1">
    <w:name w:val="批注文字1"/>
    <w:basedOn w:val="752"/>
    <w:link w:val="790"/>
    <w:uiPriority w:val="0"/>
    <w:qFormat/>
  </w:style>
  <w:style w:type="character" w:styleId="790" w:customStyle="1">
    <w:name w:val="批注文字 字符"/>
    <w:link w:val="789"/>
    <w:uiPriority w:val="0"/>
    <w:qFormat/>
    <w:rPr>
      <w:rFonts w:ascii="宋体" w:hAnsi="宋体" w:cs="宋体"/>
      <w:sz w:val="22"/>
      <w:szCs w:val="22"/>
      <w:lang w:val="zh-CN" w:bidi="zh-CN"/>
    </w:rPr>
  </w:style>
  <w:style w:type="paragraph" w:styleId="791" w:customStyle="1">
    <w:name w:val="正文文本11"/>
    <w:basedOn w:val="752"/>
    <w:uiPriority w:val="1"/>
    <w:qFormat/>
    <w:rPr>
      <w:sz w:val="21"/>
      <w:szCs w:val="21"/>
    </w:rPr>
  </w:style>
  <w:style w:type="paragraph" w:styleId="792" w:customStyle="1">
    <w:name w:val="正文文本缩进1"/>
    <w:basedOn w:val="752"/>
    <w:uiPriority w:val="0"/>
    <w:qFormat/>
    <w:pPr>
      <w:ind w:firstLine="301"/>
      <w:spacing w:line="200" w:lineRule="exact"/>
    </w:pPr>
    <w:rPr>
      <w:rFonts w:hAnsi="Courier New"/>
      <w:spacing w:val="-4"/>
      <w:sz w:val="18"/>
      <w:szCs w:val="20"/>
    </w:rPr>
  </w:style>
  <w:style w:type="paragraph" w:styleId="793" w:customStyle="1">
    <w:name w:val="文本块1"/>
    <w:basedOn w:val="752"/>
    <w:uiPriority w:val="99"/>
    <w:unhideWhenUsed/>
    <w:qFormat/>
    <w:pPr>
      <w:ind w:left="1440" w:right="1440"/>
      <w:spacing w:after="120"/>
    </w:pPr>
  </w:style>
  <w:style w:type="paragraph" w:styleId="794" w:customStyle="1">
    <w:name w:val="索引 41"/>
    <w:basedOn w:val="752"/>
    <w:next w:val="752"/>
    <w:uiPriority w:val="0"/>
    <w:unhideWhenUsed/>
    <w:qFormat/>
    <w:pPr>
      <w:ind w:left="600"/>
    </w:pPr>
    <w:rPr>
      <w:b/>
      <w:position w:val="-10"/>
      <w:sz w:val="24"/>
      <w:szCs w:val="20"/>
    </w:rPr>
  </w:style>
  <w:style w:type="paragraph" w:styleId="795" w:customStyle="1">
    <w:name w:val="目录 51"/>
    <w:basedOn w:val="752"/>
    <w:next w:val="752"/>
    <w:uiPriority w:val="39"/>
    <w:unhideWhenUsed/>
    <w:qFormat/>
    <w:pPr>
      <w:ind w:left="1134"/>
      <w:spacing w:after="57"/>
    </w:pPr>
  </w:style>
  <w:style w:type="paragraph" w:styleId="796" w:customStyle="1">
    <w:name w:val="目录 31"/>
    <w:basedOn w:val="752"/>
    <w:next w:val="752"/>
    <w:uiPriority w:val="39"/>
    <w:unhideWhenUsed/>
    <w:qFormat/>
    <w:pPr>
      <w:ind w:left="567"/>
      <w:spacing w:after="57"/>
    </w:pPr>
  </w:style>
  <w:style w:type="paragraph" w:styleId="797" w:customStyle="1">
    <w:name w:val="纯文本1"/>
    <w:basedOn w:val="752"/>
    <w:link w:val="798"/>
    <w:uiPriority w:val="0"/>
    <w:unhideWhenUsed/>
    <w:qFormat/>
    <w:rPr>
      <w:rFonts w:hAnsi="Courier New"/>
    </w:rPr>
  </w:style>
  <w:style w:type="character" w:styleId="798" w:customStyle="1">
    <w:name w:val="纯文本 字符"/>
    <w:link w:val="797"/>
    <w:uiPriority w:val="99"/>
    <w:qFormat/>
    <w:rPr>
      <w:rFonts w:ascii="宋体" w:hAnsi="Courier New" w:cs="宋体"/>
      <w:sz w:val="22"/>
      <w:szCs w:val="22"/>
      <w:lang w:val="zh-CN" w:bidi="zh-CN"/>
    </w:rPr>
  </w:style>
  <w:style w:type="paragraph" w:styleId="799" w:customStyle="1">
    <w:name w:val="目录 81"/>
    <w:basedOn w:val="752"/>
    <w:next w:val="752"/>
    <w:uiPriority w:val="39"/>
    <w:unhideWhenUsed/>
    <w:qFormat/>
    <w:pPr>
      <w:ind w:left="1984"/>
      <w:spacing w:after="57"/>
    </w:pPr>
  </w:style>
  <w:style w:type="paragraph" w:styleId="800" w:customStyle="1">
    <w:name w:val="日期1"/>
    <w:basedOn w:val="752"/>
    <w:next w:val="752"/>
    <w:uiPriority w:val="0"/>
    <w:qFormat/>
    <w:pPr>
      <w:ind w:left="100"/>
    </w:pPr>
    <w:rPr>
      <w:rFonts w:ascii="Times New Roman" w:hAnsi="Times New Roman" w:cs="Times New Roman"/>
      <w:sz w:val="28"/>
    </w:rPr>
  </w:style>
  <w:style w:type="paragraph" w:styleId="801" w:customStyle="1">
    <w:name w:val="尾注文本1"/>
    <w:basedOn w:val="752"/>
    <w:link w:val="802"/>
    <w:uiPriority w:val="99"/>
    <w:unhideWhenUsed/>
    <w:qFormat/>
    <w:rPr>
      <w:sz w:val="20"/>
    </w:rPr>
  </w:style>
  <w:style w:type="character" w:styleId="802" w:customStyle="1">
    <w:name w:val="尾注文本 字符"/>
    <w:link w:val="801"/>
    <w:uiPriority w:val="99"/>
    <w:qFormat/>
    <w:rPr>
      <w:sz w:val="20"/>
    </w:rPr>
  </w:style>
  <w:style w:type="paragraph" w:styleId="803" w:customStyle="1">
    <w:name w:val="批注框文本1"/>
    <w:basedOn w:val="752"/>
    <w:link w:val="804"/>
    <w:uiPriority w:val="0"/>
    <w:qFormat/>
    <w:rPr>
      <w:sz w:val="18"/>
      <w:szCs w:val="18"/>
    </w:rPr>
  </w:style>
  <w:style w:type="character" w:styleId="804" w:customStyle="1">
    <w:name w:val="批注框文本 字符"/>
    <w:link w:val="803"/>
    <w:uiPriority w:val="0"/>
    <w:qFormat/>
    <w:rPr>
      <w:rFonts w:ascii="宋体" w:hAnsi="宋体" w:cs="宋体"/>
      <w:sz w:val="18"/>
      <w:szCs w:val="18"/>
      <w:lang w:val="zh-CN" w:bidi="zh-CN"/>
    </w:rPr>
  </w:style>
  <w:style w:type="paragraph" w:styleId="805" w:customStyle="1">
    <w:name w:val="目录 11"/>
    <w:basedOn w:val="752"/>
    <w:next w:val="752"/>
    <w:uiPriority w:val="0"/>
    <w:qFormat/>
  </w:style>
  <w:style w:type="paragraph" w:styleId="806" w:customStyle="1">
    <w:name w:val="目录 41"/>
    <w:basedOn w:val="752"/>
    <w:next w:val="752"/>
    <w:uiPriority w:val="39"/>
    <w:unhideWhenUsed/>
    <w:qFormat/>
    <w:pPr>
      <w:ind w:left="850"/>
      <w:spacing w:after="57"/>
    </w:pPr>
  </w:style>
  <w:style w:type="paragraph" w:styleId="807" w:customStyle="1">
    <w:name w:val="副标题1"/>
    <w:basedOn w:val="752"/>
    <w:next w:val="752"/>
    <w:link w:val="808"/>
    <w:uiPriority w:val="11"/>
    <w:qFormat/>
    <w:pPr>
      <w:spacing w:before="200" w:after="200"/>
    </w:pPr>
    <w:rPr>
      <w:sz w:val="24"/>
      <w:szCs w:val="24"/>
    </w:rPr>
  </w:style>
  <w:style w:type="character" w:styleId="808" w:customStyle="1">
    <w:name w:val="副标题 字符"/>
    <w:link w:val="807"/>
    <w:uiPriority w:val="11"/>
    <w:qFormat/>
    <w:rPr>
      <w:sz w:val="24"/>
      <w:szCs w:val="24"/>
    </w:rPr>
  </w:style>
  <w:style w:type="paragraph" w:styleId="809" w:customStyle="1">
    <w:name w:val="脚注文本1"/>
    <w:basedOn w:val="752"/>
    <w:link w:val="810"/>
    <w:uiPriority w:val="99"/>
    <w:unhideWhenUsed/>
    <w:qFormat/>
    <w:pPr>
      <w:spacing w:after="40"/>
    </w:pPr>
    <w:rPr>
      <w:sz w:val="18"/>
    </w:rPr>
  </w:style>
  <w:style w:type="character" w:styleId="810" w:customStyle="1">
    <w:name w:val="脚注文本 字符"/>
    <w:link w:val="809"/>
    <w:uiPriority w:val="99"/>
    <w:qFormat/>
    <w:rPr>
      <w:sz w:val="18"/>
    </w:rPr>
  </w:style>
  <w:style w:type="paragraph" w:styleId="811" w:customStyle="1">
    <w:name w:val="目录 61"/>
    <w:basedOn w:val="752"/>
    <w:next w:val="752"/>
    <w:uiPriority w:val="39"/>
    <w:unhideWhenUsed/>
    <w:qFormat/>
    <w:pPr>
      <w:ind w:left="1417"/>
      <w:spacing w:after="57"/>
    </w:pPr>
  </w:style>
  <w:style w:type="paragraph" w:styleId="812" w:customStyle="1">
    <w:name w:val="图表目录1"/>
    <w:basedOn w:val="752"/>
    <w:next w:val="752"/>
    <w:uiPriority w:val="99"/>
    <w:unhideWhenUsed/>
    <w:qFormat/>
  </w:style>
  <w:style w:type="paragraph" w:styleId="813" w:customStyle="1">
    <w:name w:val="目录 21"/>
    <w:basedOn w:val="752"/>
    <w:next w:val="752"/>
    <w:uiPriority w:val="39"/>
    <w:unhideWhenUsed/>
    <w:qFormat/>
    <w:pPr>
      <w:ind w:left="283"/>
      <w:spacing w:after="57"/>
    </w:pPr>
  </w:style>
  <w:style w:type="paragraph" w:styleId="814" w:customStyle="1">
    <w:name w:val="目录 91"/>
    <w:basedOn w:val="752"/>
    <w:next w:val="752"/>
    <w:uiPriority w:val="39"/>
    <w:unhideWhenUsed/>
    <w:qFormat/>
    <w:pPr>
      <w:ind w:left="2268"/>
      <w:spacing w:after="57"/>
    </w:pPr>
  </w:style>
  <w:style w:type="paragraph" w:styleId="815" w:customStyle="1">
    <w:name w:val="普通(网站)11"/>
    <w:basedOn w:val="752"/>
    <w:uiPriority w:val="99"/>
    <w:qFormat/>
    <w:pPr>
      <w:spacing w:before="100" w:beforeAutospacing="1" w:after="100" w:afterAutospacing="1"/>
      <w:widowControl/>
    </w:pPr>
    <w:rPr>
      <w:sz w:val="24"/>
      <w:szCs w:val="24"/>
    </w:rPr>
  </w:style>
  <w:style w:type="paragraph" w:styleId="816" w:customStyle="1">
    <w:name w:val="标题1"/>
    <w:basedOn w:val="752"/>
    <w:next w:val="752"/>
    <w:link w:val="817"/>
    <w:uiPriority w:val="10"/>
    <w:qFormat/>
    <w:pPr>
      <w:contextualSpacing/>
      <w:spacing w:before="300" w:after="200"/>
    </w:pPr>
    <w:rPr>
      <w:sz w:val="48"/>
      <w:szCs w:val="48"/>
    </w:rPr>
  </w:style>
  <w:style w:type="character" w:styleId="817" w:customStyle="1">
    <w:name w:val="标题 字符"/>
    <w:link w:val="816"/>
    <w:uiPriority w:val="10"/>
    <w:qFormat/>
    <w:rPr>
      <w:sz w:val="48"/>
      <w:szCs w:val="48"/>
    </w:rPr>
  </w:style>
  <w:style w:type="paragraph" w:styleId="818" w:customStyle="1">
    <w:name w:val="批注主题1"/>
    <w:basedOn w:val="789"/>
    <w:next w:val="789"/>
    <w:link w:val="819"/>
    <w:uiPriority w:val="0"/>
    <w:qFormat/>
    <w:rPr>
      <w:b/>
      <w:bCs/>
    </w:rPr>
  </w:style>
  <w:style w:type="character" w:styleId="819" w:customStyle="1">
    <w:name w:val="批注主题 字符"/>
    <w:link w:val="818"/>
    <w:uiPriority w:val="0"/>
    <w:qFormat/>
    <w:rPr>
      <w:rFonts w:ascii="宋体" w:hAnsi="宋体" w:cs="宋体"/>
      <w:b/>
      <w:bCs/>
      <w:sz w:val="22"/>
      <w:szCs w:val="22"/>
      <w:lang w:val="zh-CN" w:bidi="zh-CN"/>
    </w:rPr>
  </w:style>
  <w:style w:type="paragraph" w:styleId="820" w:customStyle="1">
    <w:name w:val="正文首行缩进 212"/>
    <w:basedOn w:val="792"/>
    <w:uiPriority w:val="0"/>
    <w:unhideWhenUsed/>
    <w:qFormat/>
    <w:pPr>
      <w:ind w:left="420" w:firstLine="420"/>
      <w:spacing w:after="120" w:line="360" w:lineRule="auto"/>
    </w:pPr>
    <w:rPr>
      <w:sz w:val="24"/>
    </w:rPr>
  </w:style>
  <w:style w:type="table" w:styleId="821" w:customStyle="1">
    <w:name w:val="网格型1"/>
    <w:basedOn w:val="786"/>
    <w:uiPriority w:val="0"/>
    <w:qFormat/>
    <w:pPr>
      <w:jc w:val="both"/>
      <w:widowControl w:val="off"/>
    </w:pPr>
    <w:tblPr/>
  </w:style>
  <w:style w:type="character" w:styleId="822" w:customStyle="1">
    <w:name w:val="要点11"/>
    <w:link w:val="752"/>
    <w:uiPriority w:val="0"/>
    <w:qFormat/>
    <w:rPr>
      <w:b/>
    </w:rPr>
  </w:style>
  <w:style w:type="character" w:styleId="823" w:customStyle="1">
    <w:name w:val="尾注引用1"/>
    <w:link w:val="752"/>
    <w:uiPriority w:val="99"/>
    <w:unhideWhenUsed/>
    <w:qFormat/>
    <w:rPr>
      <w:vertAlign w:val="superscript"/>
    </w:rPr>
  </w:style>
  <w:style w:type="character" w:styleId="824" w:customStyle="1">
    <w:name w:val="强调1"/>
    <w:link w:val="752"/>
    <w:uiPriority w:val="0"/>
    <w:qFormat/>
    <w:rPr>
      <w:i/>
    </w:rPr>
  </w:style>
  <w:style w:type="character" w:styleId="825" w:customStyle="1">
    <w:name w:val="超链接1"/>
    <w:link w:val="752"/>
    <w:uiPriority w:val="0"/>
    <w:unhideWhenUsed/>
    <w:qFormat/>
    <w:rPr>
      <w:color w:val="0000ff"/>
      <w:u w:val="single"/>
    </w:rPr>
  </w:style>
  <w:style w:type="character" w:styleId="826" w:customStyle="1">
    <w:name w:val="批注引用1"/>
    <w:link w:val="752"/>
    <w:uiPriority w:val="0"/>
    <w:qFormat/>
    <w:rPr>
      <w:sz w:val="21"/>
      <w:szCs w:val="21"/>
    </w:rPr>
  </w:style>
  <w:style w:type="character" w:styleId="827" w:customStyle="1">
    <w:name w:val="脚注引用1"/>
    <w:link w:val="752"/>
    <w:uiPriority w:val="99"/>
    <w:unhideWhenUsed/>
    <w:qFormat/>
    <w:rPr>
      <w:vertAlign w:val="superscript"/>
    </w:rPr>
  </w:style>
  <w:style w:type="character" w:styleId="828" w:customStyle="1">
    <w:name w:val="Heading 1 Char"/>
    <w:basedOn w:val="785"/>
    <w:link w:val="752"/>
    <w:uiPriority w:val="9"/>
    <w:qFormat/>
    <w:rPr>
      <w:rFonts w:ascii="Arial" w:hAnsi="Arial" w:eastAsia="Arial" w:cs="Arial"/>
      <w:sz w:val="40"/>
      <w:szCs w:val="40"/>
    </w:rPr>
  </w:style>
  <w:style w:type="character" w:styleId="829" w:customStyle="1">
    <w:name w:val="Heading 2 Char"/>
    <w:basedOn w:val="785"/>
    <w:link w:val="752"/>
    <w:uiPriority w:val="9"/>
    <w:qFormat/>
    <w:rPr>
      <w:rFonts w:ascii="Arial" w:hAnsi="Arial" w:eastAsia="Arial" w:cs="Arial"/>
      <w:sz w:val="34"/>
    </w:rPr>
  </w:style>
  <w:style w:type="character" w:styleId="830" w:customStyle="1">
    <w:name w:val="Heading 3 Char"/>
    <w:basedOn w:val="785"/>
    <w:link w:val="752"/>
    <w:uiPriority w:val="9"/>
    <w:qFormat/>
    <w:rPr>
      <w:rFonts w:ascii="Arial" w:hAnsi="Arial" w:eastAsia="Arial" w:cs="Arial"/>
      <w:sz w:val="30"/>
      <w:szCs w:val="30"/>
    </w:rPr>
  </w:style>
  <w:style w:type="character" w:styleId="831" w:customStyle="1">
    <w:name w:val="Heading 4 Char"/>
    <w:basedOn w:val="785"/>
    <w:link w:val="752"/>
    <w:uiPriority w:val="9"/>
    <w:qFormat/>
    <w:rPr>
      <w:rFonts w:ascii="Arial" w:hAnsi="Arial" w:eastAsia="Arial" w:cs="Arial"/>
      <w:b/>
      <w:bCs/>
      <w:sz w:val="26"/>
      <w:szCs w:val="26"/>
    </w:rPr>
  </w:style>
  <w:style w:type="character" w:styleId="832" w:customStyle="1">
    <w:name w:val="Heading 5 Char"/>
    <w:basedOn w:val="785"/>
    <w:link w:val="752"/>
    <w:uiPriority w:val="9"/>
    <w:qFormat/>
    <w:rPr>
      <w:rFonts w:ascii="Arial" w:hAnsi="Arial" w:eastAsia="Arial" w:cs="Arial"/>
      <w:b/>
      <w:bCs/>
      <w:sz w:val="24"/>
      <w:szCs w:val="24"/>
    </w:rPr>
  </w:style>
  <w:style w:type="character" w:styleId="833" w:customStyle="1">
    <w:name w:val="Heading 6 Char"/>
    <w:basedOn w:val="785"/>
    <w:link w:val="752"/>
    <w:uiPriority w:val="9"/>
    <w:qFormat/>
    <w:rPr>
      <w:rFonts w:ascii="Arial" w:hAnsi="Arial" w:eastAsia="Arial" w:cs="Arial"/>
      <w:b/>
      <w:bCs/>
      <w:sz w:val="22"/>
      <w:szCs w:val="22"/>
    </w:rPr>
  </w:style>
  <w:style w:type="character" w:styleId="834" w:customStyle="1">
    <w:name w:val="Heading 7 Char"/>
    <w:basedOn w:val="785"/>
    <w:link w:val="752"/>
    <w:uiPriority w:val="9"/>
    <w:qFormat/>
    <w:rPr>
      <w:rFonts w:ascii="Arial" w:hAnsi="Arial" w:eastAsia="Arial" w:cs="Arial"/>
      <w:b/>
      <w:bCs/>
      <w:i/>
      <w:iCs/>
      <w:sz w:val="22"/>
      <w:szCs w:val="22"/>
    </w:rPr>
  </w:style>
  <w:style w:type="character" w:styleId="835" w:customStyle="1">
    <w:name w:val="Heading 8 Char"/>
    <w:basedOn w:val="785"/>
    <w:link w:val="752"/>
    <w:uiPriority w:val="9"/>
    <w:qFormat/>
    <w:rPr>
      <w:rFonts w:ascii="Arial" w:hAnsi="Arial" w:eastAsia="Arial" w:cs="Arial"/>
      <w:i/>
      <w:iCs/>
      <w:sz w:val="22"/>
      <w:szCs w:val="22"/>
    </w:rPr>
  </w:style>
  <w:style w:type="character" w:styleId="836" w:customStyle="1">
    <w:name w:val="Heading 9 Char"/>
    <w:basedOn w:val="785"/>
    <w:link w:val="752"/>
    <w:uiPriority w:val="9"/>
    <w:qFormat/>
    <w:rPr>
      <w:rFonts w:ascii="Arial" w:hAnsi="Arial" w:eastAsia="Arial" w:cs="Arial"/>
      <w:i/>
      <w:iCs/>
      <w:sz w:val="21"/>
      <w:szCs w:val="21"/>
    </w:rPr>
  </w:style>
  <w:style w:type="character" w:styleId="837" w:customStyle="1">
    <w:name w:val="Title Char"/>
    <w:basedOn w:val="785"/>
    <w:link w:val="752"/>
    <w:uiPriority w:val="10"/>
    <w:qFormat/>
    <w:rPr>
      <w:sz w:val="48"/>
      <w:szCs w:val="48"/>
    </w:rPr>
  </w:style>
  <w:style w:type="character" w:styleId="838" w:customStyle="1">
    <w:name w:val="Subtitle Char"/>
    <w:basedOn w:val="785"/>
    <w:link w:val="752"/>
    <w:uiPriority w:val="11"/>
    <w:qFormat/>
    <w:rPr>
      <w:sz w:val="24"/>
      <w:szCs w:val="24"/>
    </w:rPr>
  </w:style>
  <w:style w:type="character" w:styleId="839" w:customStyle="1">
    <w:name w:val="Quote Char"/>
    <w:link w:val="752"/>
    <w:uiPriority w:val="29"/>
    <w:qFormat/>
    <w:rPr>
      <w:i/>
    </w:rPr>
  </w:style>
  <w:style w:type="character" w:styleId="840" w:customStyle="1">
    <w:name w:val="Intense Quote Char"/>
    <w:link w:val="752"/>
    <w:uiPriority w:val="30"/>
    <w:qFormat/>
    <w:rPr>
      <w:i/>
    </w:rPr>
  </w:style>
  <w:style w:type="character" w:styleId="841" w:customStyle="1">
    <w:name w:val="Header Char"/>
    <w:basedOn w:val="785"/>
    <w:link w:val="752"/>
    <w:uiPriority w:val="99"/>
    <w:qFormat/>
  </w:style>
  <w:style w:type="character" w:styleId="842" w:customStyle="1">
    <w:name w:val="Caption Char"/>
    <w:link w:val="752"/>
    <w:uiPriority w:val="99"/>
    <w:qFormat/>
  </w:style>
  <w:style w:type="table" w:styleId="843" w:customStyle="1">
    <w:name w:val="Plain Table 1"/>
    <w:basedOn w:val="786"/>
    <w:uiPriority w:val="59"/>
    <w:qFormat/>
    <w:pPr>
      <w:spacing w:after="0" w:line="240" w:lineRule="auto"/>
    </w:pPr>
    <w:tblPr/>
  </w:style>
  <w:style w:type="table" w:styleId="844" w:customStyle="1">
    <w:name w:val="Plain Table 2"/>
    <w:basedOn w:val="786"/>
    <w:uiPriority w:val="59"/>
    <w:qFormat/>
    <w:pPr>
      <w:spacing w:after="0" w:line="240" w:lineRule="auto"/>
    </w:pPr>
    <w:tblPr/>
  </w:style>
  <w:style w:type="table" w:styleId="845" w:customStyle="1">
    <w:name w:val="Plain Table 3"/>
    <w:basedOn w:val="786"/>
    <w:uiPriority w:val="99"/>
    <w:qFormat/>
    <w:pPr>
      <w:spacing w:after="0" w:line="240" w:lineRule="auto"/>
    </w:pPr>
    <w:tblPr/>
  </w:style>
  <w:style w:type="table" w:styleId="846" w:customStyle="1">
    <w:name w:val="Plain Table 4"/>
    <w:basedOn w:val="786"/>
    <w:uiPriority w:val="99"/>
    <w:qFormat/>
    <w:pPr>
      <w:spacing w:after="0" w:line="240" w:lineRule="auto"/>
    </w:pPr>
    <w:tblPr/>
  </w:style>
  <w:style w:type="table" w:styleId="847" w:customStyle="1">
    <w:name w:val="Plain Table 5"/>
    <w:basedOn w:val="786"/>
    <w:uiPriority w:val="99"/>
    <w:qFormat/>
    <w:pPr>
      <w:spacing w:after="0" w:line="240" w:lineRule="auto"/>
    </w:pPr>
    <w:tblPr/>
  </w:style>
  <w:style w:type="table" w:styleId="848" w:customStyle="1">
    <w:name w:val="Grid Table 1 Light"/>
    <w:basedOn w:val="786"/>
    <w:uiPriority w:val="99"/>
    <w:qFormat/>
    <w:pPr>
      <w:spacing w:after="0" w:line="240" w:lineRule="auto"/>
    </w:pPr>
    <w:tblPr/>
  </w:style>
  <w:style w:type="table" w:styleId="849" w:customStyle="1">
    <w:name w:val="Grid Table 2"/>
    <w:basedOn w:val="786"/>
    <w:uiPriority w:val="99"/>
    <w:qFormat/>
    <w:pPr>
      <w:spacing w:after="0" w:line="240" w:lineRule="auto"/>
    </w:pPr>
    <w:tblPr/>
  </w:style>
  <w:style w:type="table" w:styleId="850" w:customStyle="1">
    <w:name w:val="Grid Table 3"/>
    <w:basedOn w:val="786"/>
    <w:uiPriority w:val="99"/>
    <w:qFormat/>
    <w:pPr>
      <w:spacing w:after="0" w:line="240" w:lineRule="auto"/>
    </w:pPr>
    <w:tblPr/>
  </w:style>
  <w:style w:type="table" w:styleId="851" w:customStyle="1">
    <w:name w:val="Grid Table 4"/>
    <w:basedOn w:val="786"/>
    <w:uiPriority w:val="59"/>
    <w:qFormat/>
    <w:pPr>
      <w:spacing w:after="0" w:line="240" w:lineRule="auto"/>
    </w:pPr>
    <w:tblPr/>
  </w:style>
  <w:style w:type="table" w:styleId="852" w:customStyle="1">
    <w:name w:val="Grid Table 5 Dark"/>
    <w:basedOn w:val="786"/>
    <w:uiPriority w:val="99"/>
    <w:qFormat/>
    <w:pPr>
      <w:spacing w:after="0" w:line="240" w:lineRule="auto"/>
    </w:pPr>
    <w:tblPr/>
  </w:style>
  <w:style w:type="table" w:styleId="853" w:customStyle="1">
    <w:name w:val="Grid Table 6 Colorful"/>
    <w:basedOn w:val="786"/>
    <w:uiPriority w:val="99"/>
    <w:qFormat/>
    <w:pPr>
      <w:spacing w:after="0" w:line="240" w:lineRule="auto"/>
    </w:pPr>
    <w:tblPr/>
  </w:style>
  <w:style w:type="table" w:styleId="854" w:customStyle="1">
    <w:name w:val="Grid Table 7 Colorful"/>
    <w:basedOn w:val="786"/>
    <w:uiPriority w:val="99"/>
    <w:qFormat/>
    <w:pPr>
      <w:spacing w:after="0" w:line="240" w:lineRule="auto"/>
    </w:pPr>
    <w:tblPr/>
  </w:style>
  <w:style w:type="table" w:styleId="855" w:customStyle="1">
    <w:name w:val="List Table 1 Light"/>
    <w:basedOn w:val="786"/>
    <w:uiPriority w:val="99"/>
    <w:qFormat/>
    <w:pPr>
      <w:spacing w:after="0" w:line="240" w:lineRule="auto"/>
    </w:pPr>
    <w:tblPr/>
  </w:style>
  <w:style w:type="table" w:styleId="856" w:customStyle="1">
    <w:name w:val="List Table 2"/>
    <w:basedOn w:val="786"/>
    <w:uiPriority w:val="99"/>
    <w:qFormat/>
    <w:pPr>
      <w:spacing w:after="0" w:line="240" w:lineRule="auto"/>
    </w:pPr>
    <w:tblPr/>
  </w:style>
  <w:style w:type="table" w:styleId="857" w:customStyle="1">
    <w:name w:val="List Table 3"/>
    <w:basedOn w:val="786"/>
    <w:uiPriority w:val="99"/>
    <w:qFormat/>
    <w:pPr>
      <w:spacing w:after="0" w:line="240" w:lineRule="auto"/>
    </w:pPr>
    <w:tblPr/>
  </w:style>
  <w:style w:type="table" w:styleId="858" w:customStyle="1">
    <w:name w:val="List Table 4"/>
    <w:basedOn w:val="786"/>
    <w:uiPriority w:val="99"/>
    <w:pPr>
      <w:spacing w:after="0" w:line="240" w:lineRule="auto"/>
    </w:pPr>
    <w:tblPr/>
  </w:style>
  <w:style w:type="table" w:styleId="859" w:customStyle="1">
    <w:name w:val="List Table 5 Dark"/>
    <w:basedOn w:val="786"/>
    <w:uiPriority w:val="99"/>
    <w:qFormat/>
    <w:pPr>
      <w:spacing w:after="0" w:line="240" w:lineRule="auto"/>
    </w:pPr>
    <w:tblPr/>
  </w:style>
  <w:style w:type="table" w:styleId="860" w:customStyle="1">
    <w:name w:val="List Table 6 Colorful"/>
    <w:basedOn w:val="786"/>
    <w:uiPriority w:val="99"/>
    <w:qFormat/>
    <w:pPr>
      <w:spacing w:after="0" w:line="240" w:lineRule="auto"/>
    </w:pPr>
    <w:tblPr/>
  </w:style>
  <w:style w:type="table" w:styleId="861" w:customStyle="1">
    <w:name w:val="List Table 7 Colorful"/>
    <w:basedOn w:val="786"/>
    <w:uiPriority w:val="99"/>
    <w:pPr>
      <w:spacing w:after="0" w:line="240" w:lineRule="auto"/>
    </w:pPr>
    <w:tblPr/>
  </w:style>
  <w:style w:type="character" w:styleId="862" w:customStyle="1">
    <w:name w:val="Footnote Text Char"/>
    <w:link w:val="752"/>
    <w:uiPriority w:val="99"/>
    <w:qFormat/>
    <w:rPr>
      <w:sz w:val="18"/>
    </w:rPr>
  </w:style>
  <w:style w:type="character" w:styleId="863" w:customStyle="1">
    <w:name w:val="Endnote Text Char"/>
    <w:link w:val="752"/>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character" w:styleId="865" w:customStyle="1">
    <w:name w:val="标题 1 字符"/>
    <w:link w:val="753"/>
    <w:uiPriority w:val="9"/>
    <w:qFormat/>
    <w:rPr>
      <w:rFonts w:ascii="Arial" w:hAnsi="Arial" w:eastAsia="Arial" w:cs="Arial"/>
      <w:sz w:val="40"/>
      <w:szCs w:val="40"/>
    </w:rPr>
  </w:style>
  <w:style w:type="character" w:styleId="866" w:customStyle="1">
    <w:name w:val="标题 2 字符1"/>
    <w:link w:val="754"/>
    <w:uiPriority w:val="0"/>
    <w:qFormat/>
    <w:rPr>
      <w:rFonts w:ascii="Times New Roman" w:hAnsi="Times New Roman" w:eastAsia="楷体_GB2312" w:cs="楷体_GB2312"/>
      <w:sz w:val="32"/>
      <w:szCs w:val="32"/>
    </w:rPr>
  </w:style>
  <w:style w:type="character" w:styleId="867" w:customStyle="1">
    <w:name w:val="标题 3 字符"/>
    <w:link w:val="755"/>
    <w:uiPriority w:val="9"/>
    <w:qFormat/>
    <w:rPr>
      <w:rFonts w:ascii="Arial" w:hAnsi="Arial" w:eastAsia="Arial" w:cs="Arial"/>
      <w:sz w:val="30"/>
      <w:szCs w:val="30"/>
    </w:rPr>
  </w:style>
  <w:style w:type="character" w:styleId="868" w:customStyle="1">
    <w:name w:val="标题 4 字符"/>
    <w:link w:val="756"/>
    <w:uiPriority w:val="9"/>
    <w:qFormat/>
    <w:rPr>
      <w:rFonts w:ascii="Arial" w:hAnsi="Arial" w:eastAsia="Arial" w:cs="Arial"/>
      <w:b/>
      <w:bCs/>
      <w:sz w:val="26"/>
      <w:szCs w:val="26"/>
    </w:rPr>
  </w:style>
  <w:style w:type="character" w:styleId="869" w:customStyle="1">
    <w:name w:val="标题 5 字符"/>
    <w:link w:val="757"/>
    <w:uiPriority w:val="9"/>
    <w:qFormat/>
    <w:rPr>
      <w:rFonts w:ascii="Arial" w:hAnsi="Arial" w:eastAsia="Arial" w:cs="Arial"/>
      <w:b/>
      <w:bCs/>
      <w:sz w:val="24"/>
      <w:szCs w:val="24"/>
    </w:rPr>
  </w:style>
  <w:style w:type="character" w:styleId="870" w:customStyle="1">
    <w:name w:val="标题 6 字符"/>
    <w:link w:val="758"/>
    <w:uiPriority w:val="9"/>
    <w:qFormat/>
    <w:rPr>
      <w:rFonts w:ascii="Arial" w:hAnsi="Arial" w:eastAsia="Arial" w:cs="Arial"/>
      <w:b/>
      <w:bCs/>
      <w:sz w:val="22"/>
      <w:szCs w:val="22"/>
    </w:rPr>
  </w:style>
  <w:style w:type="character" w:styleId="871" w:customStyle="1">
    <w:name w:val="标题 7 字符"/>
    <w:link w:val="759"/>
    <w:uiPriority w:val="9"/>
    <w:qFormat/>
    <w:rPr>
      <w:rFonts w:ascii="Arial" w:hAnsi="Arial" w:eastAsia="Arial" w:cs="Arial"/>
      <w:b/>
      <w:bCs/>
      <w:i/>
      <w:iCs/>
      <w:sz w:val="22"/>
      <w:szCs w:val="22"/>
    </w:rPr>
  </w:style>
  <w:style w:type="character" w:styleId="872" w:customStyle="1">
    <w:name w:val="标题 8 字符"/>
    <w:link w:val="760"/>
    <w:uiPriority w:val="9"/>
    <w:qFormat/>
    <w:rPr>
      <w:rFonts w:ascii="Arial" w:hAnsi="Arial" w:eastAsia="Arial" w:cs="Arial"/>
      <w:i/>
      <w:iCs/>
      <w:sz w:val="22"/>
      <w:szCs w:val="22"/>
    </w:rPr>
  </w:style>
  <w:style w:type="character" w:styleId="873" w:customStyle="1">
    <w:name w:val="标题 9 字符"/>
    <w:link w:val="761"/>
    <w:uiPriority w:val="9"/>
    <w:qFormat/>
    <w:rPr>
      <w:rFonts w:ascii="Arial" w:hAnsi="Arial" w:eastAsia="Arial" w:cs="Arial"/>
      <w:i/>
      <w:iCs/>
      <w:sz w:val="21"/>
      <w:szCs w:val="21"/>
    </w:rPr>
  </w:style>
  <w:style w:type="paragraph" w:styleId="874" w:customStyle="1">
    <w:name w:val="Caption1"/>
    <w:basedOn w:val="752"/>
    <w:next w:val="752"/>
    <w:uiPriority w:val="35"/>
    <w:qFormat/>
    <w:pPr>
      <w:spacing w:line="276" w:lineRule="auto"/>
    </w:pPr>
    <w:rPr>
      <w:b/>
      <w:bCs/>
      <w:color w:val="4f81bd"/>
      <w:sz w:val="18"/>
      <w:szCs w:val="18"/>
    </w:rPr>
  </w:style>
  <w:style w:type="paragraph" w:styleId="875" w:customStyle="1">
    <w:name w:val="Footer1"/>
    <w:basedOn w:val="752"/>
    <w:link w:val="876"/>
    <w:uiPriority w:val="0"/>
    <w:qFormat/>
    <w:pPr>
      <w:tabs>
        <w:tab w:val="center" w:pos="4153" w:leader="none"/>
        <w:tab w:val="right" w:pos="8306" w:leader="none"/>
      </w:tabs>
    </w:pPr>
    <w:rPr>
      <w:sz w:val="18"/>
    </w:rPr>
  </w:style>
  <w:style w:type="character" w:styleId="876" w:customStyle="1">
    <w:name w:val="页脚 字符"/>
    <w:link w:val="875"/>
    <w:uiPriority w:val="99"/>
    <w:qFormat/>
  </w:style>
  <w:style w:type="paragraph" w:styleId="877" w:customStyle="1">
    <w:name w:val="Header1"/>
    <w:basedOn w:val="752"/>
    <w:link w:val="878"/>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78" w:customStyle="1">
    <w:name w:val="页眉 字符"/>
    <w:link w:val="877"/>
    <w:uiPriority w:val="99"/>
    <w:qFormat/>
  </w:style>
  <w:style w:type="character" w:styleId="879" w:customStyle="1">
    <w:name w:val="标题 2 字符"/>
    <w:link w:val="752"/>
    <w:uiPriority w:val="9"/>
    <w:qFormat/>
    <w:rPr>
      <w:rFonts w:ascii="Arial" w:hAnsi="Arial" w:eastAsia="Arial" w:cs="Arial"/>
      <w:sz w:val="34"/>
    </w:rPr>
  </w:style>
  <w:style w:type="paragraph" w:styleId="880">
    <w:name w:val="List Paragraph"/>
    <w:basedOn w:val="752"/>
    <w:uiPriority w:val="1"/>
    <w:qFormat/>
    <w:pPr>
      <w:ind w:left="218" w:firstLine="420"/>
    </w:pPr>
  </w:style>
  <w:style w:type="paragraph" w:styleId="881">
    <w:name w:val="No Spacing"/>
    <w:uiPriority w:val="1"/>
    <w:qFormat/>
    <w:rPr>
      <w:rFonts w:hint="default" w:ascii="Times New Roman" w:hAnsi="Times New Roman" w:eastAsia="宋体" w:cs="Times New Roman"/>
      <w:lang w:eastAsia="zh-CN"/>
    </w:rPr>
  </w:style>
  <w:style w:type="paragraph" w:styleId="882">
    <w:name w:val="Quote"/>
    <w:basedOn w:val="752"/>
    <w:next w:val="752"/>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752"/>
    <w:next w:val="752"/>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Footer Char"/>
    <w:link w:val="752"/>
    <w:uiPriority w:val="99"/>
    <w:qFormat/>
  </w:style>
  <w:style w:type="table" w:styleId="887" w:customStyle="1">
    <w:name w:val="Table Grid Light"/>
    <w:basedOn w:val="786"/>
    <w:uiPriority w:val="59"/>
    <w:qFormat/>
    <w:tblPr/>
  </w:style>
  <w:style w:type="table" w:styleId="888" w:customStyle="1">
    <w:name w:val="无格式表格 11"/>
    <w:basedOn w:val="786"/>
    <w:uiPriority w:val="59"/>
    <w:qFormat/>
    <w:tblPr/>
  </w:style>
  <w:style w:type="table" w:styleId="889" w:customStyle="1">
    <w:name w:val="无格式表格 21"/>
    <w:basedOn w:val="786"/>
    <w:uiPriority w:val="59"/>
    <w:qFormat/>
    <w:tblPr/>
  </w:style>
  <w:style w:type="table" w:styleId="890" w:customStyle="1">
    <w:name w:val="无格式表格 31"/>
    <w:basedOn w:val="786"/>
    <w:uiPriority w:val="99"/>
    <w:qFormat/>
    <w:tblPr/>
  </w:style>
  <w:style w:type="table" w:styleId="891" w:customStyle="1">
    <w:name w:val="无格式表格 41"/>
    <w:basedOn w:val="786"/>
    <w:uiPriority w:val="99"/>
    <w:qFormat/>
    <w:tblPr/>
  </w:style>
  <w:style w:type="table" w:styleId="892" w:customStyle="1">
    <w:name w:val="无格式表格 51"/>
    <w:basedOn w:val="786"/>
    <w:uiPriority w:val="99"/>
    <w:qFormat/>
    <w:tblPr/>
  </w:style>
  <w:style w:type="table" w:styleId="893" w:customStyle="1">
    <w:name w:val="网格表 1 浅色1"/>
    <w:basedOn w:val="786"/>
    <w:uiPriority w:val="99"/>
    <w:qFormat/>
    <w:tblPr/>
  </w:style>
  <w:style w:type="table" w:styleId="894" w:customStyle="1">
    <w:name w:val="Grid Table 1 Light - Accent 1"/>
    <w:basedOn w:val="786"/>
    <w:uiPriority w:val="99"/>
    <w:qFormat/>
    <w:tblPr/>
  </w:style>
  <w:style w:type="table" w:styleId="895" w:customStyle="1">
    <w:name w:val="Grid Table 1 Light - Accent 2"/>
    <w:basedOn w:val="786"/>
    <w:uiPriority w:val="99"/>
    <w:qFormat/>
    <w:tblPr/>
  </w:style>
  <w:style w:type="table" w:styleId="896" w:customStyle="1">
    <w:name w:val="Grid Table 1 Light - Accent 3"/>
    <w:basedOn w:val="786"/>
    <w:uiPriority w:val="99"/>
    <w:qFormat/>
    <w:tblPr/>
  </w:style>
  <w:style w:type="table" w:styleId="897" w:customStyle="1">
    <w:name w:val="Grid Table 1 Light - Accent 4"/>
    <w:basedOn w:val="786"/>
    <w:uiPriority w:val="99"/>
    <w:qFormat/>
    <w:tblPr/>
  </w:style>
  <w:style w:type="table" w:styleId="898" w:customStyle="1">
    <w:name w:val="Grid Table 1 Light - Accent 5"/>
    <w:basedOn w:val="786"/>
    <w:uiPriority w:val="99"/>
    <w:qFormat/>
    <w:tblPr/>
  </w:style>
  <w:style w:type="table" w:styleId="899" w:customStyle="1">
    <w:name w:val="Grid Table 1 Light - Accent 6"/>
    <w:basedOn w:val="786"/>
    <w:uiPriority w:val="99"/>
    <w:qFormat/>
    <w:tblPr/>
  </w:style>
  <w:style w:type="table" w:styleId="900" w:customStyle="1">
    <w:name w:val="网格表 21"/>
    <w:basedOn w:val="786"/>
    <w:uiPriority w:val="99"/>
    <w:qFormat/>
    <w:tblPr/>
  </w:style>
  <w:style w:type="table" w:styleId="901" w:customStyle="1">
    <w:name w:val="Grid Table 2 - Accent 1"/>
    <w:basedOn w:val="786"/>
    <w:uiPriority w:val="99"/>
    <w:qFormat/>
    <w:tblPr/>
  </w:style>
  <w:style w:type="table" w:styleId="902" w:customStyle="1">
    <w:name w:val="Grid Table 2 - Accent 2"/>
    <w:basedOn w:val="786"/>
    <w:uiPriority w:val="99"/>
    <w:qFormat/>
    <w:tblPr/>
  </w:style>
  <w:style w:type="table" w:styleId="903" w:customStyle="1">
    <w:name w:val="Grid Table 2 - Accent 3"/>
    <w:basedOn w:val="786"/>
    <w:uiPriority w:val="99"/>
    <w:qFormat/>
    <w:tblPr/>
  </w:style>
  <w:style w:type="table" w:styleId="904" w:customStyle="1">
    <w:name w:val="Grid Table 2 - Accent 4"/>
    <w:basedOn w:val="786"/>
    <w:uiPriority w:val="99"/>
    <w:qFormat/>
    <w:tblPr/>
  </w:style>
  <w:style w:type="table" w:styleId="905" w:customStyle="1">
    <w:name w:val="Grid Table 2 - Accent 5"/>
    <w:basedOn w:val="786"/>
    <w:uiPriority w:val="99"/>
    <w:qFormat/>
    <w:tblPr/>
  </w:style>
  <w:style w:type="table" w:styleId="906" w:customStyle="1">
    <w:name w:val="Grid Table 2 - Accent 6"/>
    <w:basedOn w:val="786"/>
    <w:uiPriority w:val="99"/>
    <w:qFormat/>
    <w:tblPr/>
  </w:style>
  <w:style w:type="table" w:styleId="907" w:customStyle="1">
    <w:name w:val="网格表 31"/>
    <w:basedOn w:val="786"/>
    <w:uiPriority w:val="99"/>
    <w:qFormat/>
    <w:tblPr/>
  </w:style>
  <w:style w:type="table" w:styleId="908" w:customStyle="1">
    <w:name w:val="Grid Table 3 - Accent 1"/>
    <w:basedOn w:val="786"/>
    <w:uiPriority w:val="99"/>
    <w:qFormat/>
    <w:tblPr/>
  </w:style>
  <w:style w:type="table" w:styleId="909" w:customStyle="1">
    <w:name w:val="Grid Table 3 - Accent 2"/>
    <w:basedOn w:val="786"/>
    <w:uiPriority w:val="99"/>
    <w:qFormat/>
    <w:tblPr/>
  </w:style>
  <w:style w:type="table" w:styleId="910" w:customStyle="1">
    <w:name w:val="Grid Table 3 - Accent 3"/>
    <w:basedOn w:val="786"/>
    <w:uiPriority w:val="99"/>
    <w:qFormat/>
    <w:tblPr/>
  </w:style>
  <w:style w:type="table" w:styleId="911" w:customStyle="1">
    <w:name w:val="Grid Table 3 - Accent 4"/>
    <w:basedOn w:val="786"/>
    <w:uiPriority w:val="99"/>
    <w:qFormat/>
    <w:tblPr/>
  </w:style>
  <w:style w:type="table" w:styleId="912" w:customStyle="1">
    <w:name w:val="Grid Table 3 - Accent 5"/>
    <w:basedOn w:val="786"/>
    <w:uiPriority w:val="99"/>
    <w:qFormat/>
    <w:tblPr/>
  </w:style>
  <w:style w:type="table" w:styleId="913" w:customStyle="1">
    <w:name w:val="Grid Table 3 - Accent 6"/>
    <w:basedOn w:val="786"/>
    <w:uiPriority w:val="99"/>
    <w:qFormat/>
    <w:tblPr/>
  </w:style>
  <w:style w:type="table" w:styleId="914" w:customStyle="1">
    <w:name w:val="网格表 41"/>
    <w:basedOn w:val="786"/>
    <w:uiPriority w:val="59"/>
    <w:qFormat/>
    <w:tblPr/>
  </w:style>
  <w:style w:type="table" w:styleId="915" w:customStyle="1">
    <w:name w:val="Grid Table 4 - Accent 1"/>
    <w:basedOn w:val="786"/>
    <w:uiPriority w:val="59"/>
    <w:qFormat/>
    <w:tblPr/>
  </w:style>
  <w:style w:type="table" w:styleId="916" w:customStyle="1">
    <w:name w:val="Grid Table 4 - Accent 2"/>
    <w:basedOn w:val="786"/>
    <w:uiPriority w:val="59"/>
    <w:qFormat/>
    <w:tblPr/>
  </w:style>
  <w:style w:type="table" w:styleId="917" w:customStyle="1">
    <w:name w:val="Grid Table 4 - Accent 3"/>
    <w:basedOn w:val="786"/>
    <w:uiPriority w:val="59"/>
    <w:qFormat/>
    <w:tblPr/>
  </w:style>
  <w:style w:type="table" w:styleId="918" w:customStyle="1">
    <w:name w:val="Grid Table 4 - Accent 4"/>
    <w:basedOn w:val="786"/>
    <w:uiPriority w:val="59"/>
    <w:qFormat/>
    <w:tblPr/>
  </w:style>
  <w:style w:type="table" w:styleId="919" w:customStyle="1">
    <w:name w:val="Grid Table 4 - Accent 5"/>
    <w:basedOn w:val="786"/>
    <w:uiPriority w:val="59"/>
    <w:qFormat/>
    <w:tblPr/>
  </w:style>
  <w:style w:type="table" w:styleId="920" w:customStyle="1">
    <w:name w:val="Grid Table 4 - Accent 6"/>
    <w:basedOn w:val="786"/>
    <w:uiPriority w:val="59"/>
    <w:qFormat/>
    <w:tblPr/>
  </w:style>
  <w:style w:type="table" w:styleId="921" w:customStyle="1">
    <w:name w:val="网格表 5 深色1"/>
    <w:basedOn w:val="786"/>
    <w:uiPriority w:val="99"/>
    <w:qFormat/>
    <w:tblPr/>
  </w:style>
  <w:style w:type="table" w:styleId="922" w:customStyle="1">
    <w:name w:val="Grid Table 5 Dark- Accent 1"/>
    <w:basedOn w:val="786"/>
    <w:uiPriority w:val="99"/>
    <w:qFormat/>
    <w:tblPr/>
  </w:style>
  <w:style w:type="table" w:styleId="923" w:customStyle="1">
    <w:name w:val="Grid Table 5 Dark - Accent 2"/>
    <w:basedOn w:val="786"/>
    <w:uiPriority w:val="99"/>
    <w:qFormat/>
    <w:tblPr/>
  </w:style>
  <w:style w:type="table" w:styleId="924" w:customStyle="1">
    <w:name w:val="Grid Table 5 Dark - Accent 3"/>
    <w:basedOn w:val="786"/>
    <w:uiPriority w:val="99"/>
    <w:qFormat/>
    <w:tblPr/>
  </w:style>
  <w:style w:type="table" w:styleId="925" w:customStyle="1">
    <w:name w:val="Grid Table 5 Dark- Accent 4"/>
    <w:basedOn w:val="786"/>
    <w:uiPriority w:val="99"/>
    <w:qFormat/>
    <w:tblPr/>
  </w:style>
  <w:style w:type="table" w:styleId="926" w:customStyle="1">
    <w:name w:val="Grid Table 5 Dark - Accent 5"/>
    <w:basedOn w:val="786"/>
    <w:uiPriority w:val="99"/>
    <w:qFormat/>
    <w:tblPr/>
  </w:style>
  <w:style w:type="table" w:styleId="927" w:customStyle="1">
    <w:name w:val="Grid Table 5 Dark - Accent 6"/>
    <w:basedOn w:val="786"/>
    <w:uiPriority w:val="99"/>
    <w:qFormat/>
    <w:tblPr/>
  </w:style>
  <w:style w:type="table" w:styleId="928" w:customStyle="1">
    <w:name w:val="网格表 6 彩色1"/>
    <w:basedOn w:val="786"/>
    <w:uiPriority w:val="99"/>
    <w:qFormat/>
    <w:tblPr/>
  </w:style>
  <w:style w:type="table" w:styleId="929" w:customStyle="1">
    <w:name w:val="Grid Table 6 Colorful - Accent 1"/>
    <w:basedOn w:val="786"/>
    <w:uiPriority w:val="99"/>
    <w:qFormat/>
    <w:tblPr/>
  </w:style>
  <w:style w:type="table" w:styleId="930" w:customStyle="1">
    <w:name w:val="Grid Table 6 Colorful - Accent 2"/>
    <w:basedOn w:val="786"/>
    <w:uiPriority w:val="99"/>
    <w:qFormat/>
    <w:tblPr/>
  </w:style>
  <w:style w:type="table" w:styleId="931" w:customStyle="1">
    <w:name w:val="Grid Table 6 Colorful - Accent 3"/>
    <w:basedOn w:val="786"/>
    <w:uiPriority w:val="99"/>
    <w:qFormat/>
    <w:tblPr/>
  </w:style>
  <w:style w:type="table" w:styleId="932" w:customStyle="1">
    <w:name w:val="Grid Table 6 Colorful - Accent 4"/>
    <w:basedOn w:val="786"/>
    <w:uiPriority w:val="99"/>
    <w:qFormat/>
    <w:tblPr/>
  </w:style>
  <w:style w:type="table" w:styleId="933" w:customStyle="1">
    <w:name w:val="Grid Table 6 Colorful - Accent 5"/>
    <w:basedOn w:val="786"/>
    <w:uiPriority w:val="99"/>
    <w:qFormat/>
    <w:tblPr/>
  </w:style>
  <w:style w:type="table" w:styleId="934" w:customStyle="1">
    <w:name w:val="Grid Table 6 Colorful - Accent 6"/>
    <w:basedOn w:val="786"/>
    <w:uiPriority w:val="99"/>
    <w:qFormat/>
    <w:tblPr/>
  </w:style>
  <w:style w:type="table" w:styleId="935" w:customStyle="1">
    <w:name w:val="网格表 7 彩色1"/>
    <w:basedOn w:val="786"/>
    <w:uiPriority w:val="99"/>
    <w:qFormat/>
    <w:tblPr/>
  </w:style>
  <w:style w:type="table" w:styleId="936" w:customStyle="1">
    <w:name w:val="Grid Table 7 Colorful - Accent 1"/>
    <w:basedOn w:val="786"/>
    <w:uiPriority w:val="99"/>
    <w:qFormat/>
    <w:tblPr/>
  </w:style>
  <w:style w:type="table" w:styleId="937" w:customStyle="1">
    <w:name w:val="Grid Table 7 Colorful - Accent 2"/>
    <w:basedOn w:val="786"/>
    <w:uiPriority w:val="99"/>
    <w:qFormat/>
    <w:tblPr/>
  </w:style>
  <w:style w:type="table" w:styleId="938" w:customStyle="1">
    <w:name w:val="Grid Table 7 Colorful - Accent 3"/>
    <w:basedOn w:val="786"/>
    <w:uiPriority w:val="99"/>
    <w:qFormat/>
    <w:tblPr/>
  </w:style>
  <w:style w:type="table" w:styleId="939" w:customStyle="1">
    <w:name w:val="Grid Table 7 Colorful - Accent 4"/>
    <w:basedOn w:val="786"/>
    <w:uiPriority w:val="99"/>
    <w:qFormat/>
    <w:tblPr/>
  </w:style>
  <w:style w:type="table" w:styleId="940" w:customStyle="1">
    <w:name w:val="Grid Table 7 Colorful - Accent 5"/>
    <w:basedOn w:val="786"/>
    <w:uiPriority w:val="99"/>
    <w:qFormat/>
    <w:tblPr/>
  </w:style>
  <w:style w:type="table" w:styleId="941" w:customStyle="1">
    <w:name w:val="Grid Table 7 Colorful - Accent 6"/>
    <w:basedOn w:val="786"/>
    <w:uiPriority w:val="99"/>
    <w:qFormat/>
    <w:tblPr/>
  </w:style>
  <w:style w:type="table" w:styleId="942" w:customStyle="1">
    <w:name w:val="清单表 1 浅色1"/>
    <w:basedOn w:val="786"/>
    <w:uiPriority w:val="99"/>
    <w:qFormat/>
    <w:tblPr/>
  </w:style>
  <w:style w:type="table" w:styleId="943" w:customStyle="1">
    <w:name w:val="List Table 1 Light - Accent 1"/>
    <w:basedOn w:val="786"/>
    <w:uiPriority w:val="99"/>
    <w:qFormat/>
    <w:tblPr/>
  </w:style>
  <w:style w:type="table" w:styleId="944" w:customStyle="1">
    <w:name w:val="List Table 1 Light - Accent 2"/>
    <w:basedOn w:val="786"/>
    <w:uiPriority w:val="99"/>
    <w:qFormat/>
    <w:tblPr/>
  </w:style>
  <w:style w:type="table" w:styleId="945" w:customStyle="1">
    <w:name w:val="List Table 1 Light - Accent 3"/>
    <w:basedOn w:val="786"/>
    <w:uiPriority w:val="99"/>
    <w:qFormat/>
    <w:tblPr/>
  </w:style>
  <w:style w:type="table" w:styleId="946" w:customStyle="1">
    <w:name w:val="List Table 1 Light - Accent 4"/>
    <w:basedOn w:val="786"/>
    <w:uiPriority w:val="99"/>
    <w:qFormat/>
    <w:tblPr/>
  </w:style>
  <w:style w:type="table" w:styleId="947" w:customStyle="1">
    <w:name w:val="List Table 1 Light - Accent 5"/>
    <w:basedOn w:val="786"/>
    <w:uiPriority w:val="99"/>
    <w:qFormat/>
    <w:tblPr/>
  </w:style>
  <w:style w:type="table" w:styleId="948" w:customStyle="1">
    <w:name w:val="List Table 1 Light - Accent 6"/>
    <w:basedOn w:val="786"/>
    <w:uiPriority w:val="99"/>
    <w:qFormat/>
    <w:tblPr/>
  </w:style>
  <w:style w:type="table" w:styleId="949" w:customStyle="1">
    <w:name w:val="清单表 21"/>
    <w:basedOn w:val="786"/>
    <w:uiPriority w:val="99"/>
    <w:qFormat/>
    <w:tblPr/>
  </w:style>
  <w:style w:type="table" w:styleId="950" w:customStyle="1">
    <w:name w:val="List Table 2 - Accent 1"/>
    <w:basedOn w:val="786"/>
    <w:uiPriority w:val="99"/>
    <w:qFormat/>
    <w:tblPr/>
  </w:style>
  <w:style w:type="table" w:styleId="951" w:customStyle="1">
    <w:name w:val="List Table 2 - Accent 2"/>
    <w:basedOn w:val="786"/>
    <w:uiPriority w:val="99"/>
    <w:qFormat/>
    <w:tblPr/>
  </w:style>
  <w:style w:type="table" w:styleId="952" w:customStyle="1">
    <w:name w:val="List Table 2 - Accent 3"/>
    <w:basedOn w:val="786"/>
    <w:uiPriority w:val="99"/>
    <w:qFormat/>
    <w:tblPr/>
  </w:style>
  <w:style w:type="table" w:styleId="953" w:customStyle="1">
    <w:name w:val="List Table 2 - Accent 4"/>
    <w:basedOn w:val="786"/>
    <w:uiPriority w:val="99"/>
    <w:qFormat/>
    <w:tblPr/>
  </w:style>
  <w:style w:type="table" w:styleId="954" w:customStyle="1">
    <w:name w:val="List Table 2 - Accent 5"/>
    <w:basedOn w:val="786"/>
    <w:uiPriority w:val="99"/>
    <w:qFormat/>
    <w:tblPr/>
  </w:style>
  <w:style w:type="table" w:styleId="955" w:customStyle="1">
    <w:name w:val="List Table 2 - Accent 6"/>
    <w:basedOn w:val="786"/>
    <w:uiPriority w:val="99"/>
    <w:qFormat/>
    <w:tblPr/>
  </w:style>
  <w:style w:type="table" w:styleId="956" w:customStyle="1">
    <w:name w:val="清单表 31"/>
    <w:basedOn w:val="786"/>
    <w:uiPriority w:val="99"/>
    <w:qFormat/>
    <w:tblPr/>
  </w:style>
  <w:style w:type="table" w:styleId="957" w:customStyle="1">
    <w:name w:val="List Table 3 - Accent 1"/>
    <w:basedOn w:val="786"/>
    <w:uiPriority w:val="99"/>
    <w:qFormat/>
    <w:tblPr/>
  </w:style>
  <w:style w:type="table" w:styleId="958" w:customStyle="1">
    <w:name w:val="List Table 3 - Accent 2"/>
    <w:basedOn w:val="786"/>
    <w:uiPriority w:val="99"/>
    <w:qFormat/>
    <w:tblPr/>
  </w:style>
  <w:style w:type="table" w:styleId="959" w:customStyle="1">
    <w:name w:val="List Table 3 - Accent 3"/>
    <w:basedOn w:val="786"/>
    <w:uiPriority w:val="99"/>
    <w:qFormat/>
    <w:tblPr/>
  </w:style>
  <w:style w:type="table" w:styleId="960" w:customStyle="1">
    <w:name w:val="List Table 3 - Accent 4"/>
    <w:basedOn w:val="786"/>
    <w:uiPriority w:val="99"/>
    <w:qFormat/>
    <w:tblPr/>
  </w:style>
  <w:style w:type="table" w:styleId="961" w:customStyle="1">
    <w:name w:val="List Table 3 - Accent 5"/>
    <w:basedOn w:val="786"/>
    <w:uiPriority w:val="99"/>
    <w:qFormat/>
    <w:tblPr/>
  </w:style>
  <w:style w:type="table" w:styleId="962" w:customStyle="1">
    <w:name w:val="List Table 3 - Accent 6"/>
    <w:basedOn w:val="786"/>
    <w:uiPriority w:val="99"/>
    <w:qFormat/>
    <w:tblPr/>
  </w:style>
  <w:style w:type="table" w:styleId="963" w:customStyle="1">
    <w:name w:val="清单表 41"/>
    <w:basedOn w:val="786"/>
    <w:uiPriority w:val="99"/>
    <w:qFormat/>
    <w:tblPr/>
  </w:style>
  <w:style w:type="table" w:styleId="964" w:customStyle="1">
    <w:name w:val="List Table 4 - Accent 1"/>
    <w:basedOn w:val="786"/>
    <w:uiPriority w:val="99"/>
    <w:qFormat/>
    <w:tblPr/>
  </w:style>
  <w:style w:type="table" w:styleId="965" w:customStyle="1">
    <w:name w:val="List Table 4 - Accent 2"/>
    <w:basedOn w:val="786"/>
    <w:uiPriority w:val="99"/>
    <w:qFormat/>
    <w:tblPr/>
  </w:style>
  <w:style w:type="table" w:styleId="966" w:customStyle="1">
    <w:name w:val="List Table 4 - Accent 3"/>
    <w:basedOn w:val="786"/>
    <w:uiPriority w:val="99"/>
    <w:qFormat/>
    <w:tblPr/>
  </w:style>
  <w:style w:type="table" w:styleId="967" w:customStyle="1">
    <w:name w:val="List Table 4 - Accent 4"/>
    <w:basedOn w:val="786"/>
    <w:uiPriority w:val="99"/>
    <w:qFormat/>
    <w:tblPr/>
  </w:style>
  <w:style w:type="table" w:styleId="968" w:customStyle="1">
    <w:name w:val="List Table 4 - Accent 5"/>
    <w:basedOn w:val="786"/>
    <w:uiPriority w:val="99"/>
    <w:qFormat/>
    <w:tblPr/>
  </w:style>
  <w:style w:type="table" w:styleId="969" w:customStyle="1">
    <w:name w:val="List Table 4 - Accent 6"/>
    <w:basedOn w:val="786"/>
    <w:uiPriority w:val="99"/>
    <w:qFormat/>
    <w:tblPr/>
  </w:style>
  <w:style w:type="table" w:styleId="970" w:customStyle="1">
    <w:name w:val="清单表 5 深色1"/>
    <w:basedOn w:val="786"/>
    <w:uiPriority w:val="99"/>
    <w:qFormat/>
    <w:tblPr/>
  </w:style>
  <w:style w:type="table" w:styleId="971" w:customStyle="1">
    <w:name w:val="List Table 5 Dark - Accent 1"/>
    <w:basedOn w:val="786"/>
    <w:uiPriority w:val="99"/>
    <w:qFormat/>
    <w:tblPr/>
  </w:style>
  <w:style w:type="table" w:styleId="972" w:customStyle="1">
    <w:name w:val="List Table 5 Dark - Accent 2"/>
    <w:basedOn w:val="786"/>
    <w:uiPriority w:val="99"/>
    <w:qFormat/>
    <w:tblPr/>
  </w:style>
  <w:style w:type="table" w:styleId="973" w:customStyle="1">
    <w:name w:val="List Table 5 Dark - Accent 3"/>
    <w:basedOn w:val="786"/>
    <w:uiPriority w:val="99"/>
    <w:qFormat/>
    <w:tblPr/>
  </w:style>
  <w:style w:type="table" w:styleId="974" w:customStyle="1">
    <w:name w:val="List Table 5 Dark - Accent 4"/>
    <w:basedOn w:val="786"/>
    <w:uiPriority w:val="99"/>
    <w:qFormat/>
    <w:tblPr/>
  </w:style>
  <w:style w:type="table" w:styleId="975" w:customStyle="1">
    <w:name w:val="List Table 5 Dark - Accent 5"/>
    <w:basedOn w:val="786"/>
    <w:uiPriority w:val="99"/>
    <w:qFormat/>
    <w:tblPr/>
  </w:style>
  <w:style w:type="table" w:styleId="976" w:customStyle="1">
    <w:name w:val="List Table 5 Dark - Accent 6"/>
    <w:basedOn w:val="786"/>
    <w:uiPriority w:val="99"/>
    <w:qFormat/>
    <w:tblPr/>
  </w:style>
  <w:style w:type="table" w:styleId="977" w:customStyle="1">
    <w:name w:val="清单表 6 彩色1"/>
    <w:basedOn w:val="786"/>
    <w:uiPriority w:val="99"/>
    <w:qFormat/>
    <w:tblPr/>
  </w:style>
  <w:style w:type="table" w:styleId="978" w:customStyle="1">
    <w:name w:val="List Table 6 Colorful - Accent 1"/>
    <w:basedOn w:val="786"/>
    <w:uiPriority w:val="99"/>
    <w:qFormat/>
    <w:tblPr/>
  </w:style>
  <w:style w:type="table" w:styleId="979" w:customStyle="1">
    <w:name w:val="List Table 6 Colorful - Accent 2"/>
    <w:basedOn w:val="786"/>
    <w:uiPriority w:val="99"/>
    <w:qFormat/>
    <w:tblPr/>
  </w:style>
  <w:style w:type="table" w:styleId="980" w:customStyle="1">
    <w:name w:val="List Table 6 Colorful - Accent 3"/>
    <w:basedOn w:val="786"/>
    <w:uiPriority w:val="99"/>
    <w:qFormat/>
    <w:tblPr/>
  </w:style>
  <w:style w:type="table" w:styleId="981" w:customStyle="1">
    <w:name w:val="List Table 6 Colorful - Accent 4"/>
    <w:basedOn w:val="786"/>
    <w:uiPriority w:val="99"/>
    <w:qFormat/>
    <w:tblPr/>
  </w:style>
  <w:style w:type="table" w:styleId="982" w:customStyle="1">
    <w:name w:val="List Table 6 Colorful - Accent 5"/>
    <w:basedOn w:val="786"/>
    <w:uiPriority w:val="99"/>
    <w:qFormat/>
    <w:tblPr/>
  </w:style>
  <w:style w:type="table" w:styleId="983" w:customStyle="1">
    <w:name w:val="List Table 6 Colorful - Accent 6"/>
    <w:basedOn w:val="786"/>
    <w:uiPriority w:val="99"/>
    <w:qFormat/>
    <w:tblPr/>
  </w:style>
  <w:style w:type="table" w:styleId="984" w:customStyle="1">
    <w:name w:val="清单表 7 彩色1"/>
    <w:basedOn w:val="786"/>
    <w:uiPriority w:val="99"/>
    <w:qFormat/>
    <w:tblPr/>
  </w:style>
  <w:style w:type="table" w:styleId="985" w:customStyle="1">
    <w:name w:val="List Table 7 Colorful - Accent 1"/>
    <w:basedOn w:val="786"/>
    <w:uiPriority w:val="99"/>
    <w:qFormat/>
    <w:tblPr/>
  </w:style>
  <w:style w:type="table" w:styleId="986" w:customStyle="1">
    <w:name w:val="List Table 7 Colorful - Accent 2"/>
    <w:basedOn w:val="786"/>
    <w:uiPriority w:val="99"/>
    <w:qFormat/>
    <w:tblPr/>
  </w:style>
  <w:style w:type="table" w:styleId="987" w:customStyle="1">
    <w:name w:val="List Table 7 Colorful - Accent 3"/>
    <w:basedOn w:val="786"/>
    <w:uiPriority w:val="99"/>
    <w:qFormat/>
    <w:tblPr/>
  </w:style>
  <w:style w:type="table" w:styleId="988" w:customStyle="1">
    <w:name w:val="List Table 7 Colorful - Accent 4"/>
    <w:basedOn w:val="786"/>
    <w:uiPriority w:val="99"/>
    <w:qFormat/>
    <w:tblPr/>
  </w:style>
  <w:style w:type="table" w:styleId="989" w:customStyle="1">
    <w:name w:val="List Table 7 Colorful - Accent 5"/>
    <w:basedOn w:val="786"/>
    <w:uiPriority w:val="99"/>
    <w:qFormat/>
    <w:tblPr/>
  </w:style>
  <w:style w:type="table" w:styleId="990" w:customStyle="1">
    <w:name w:val="List Table 7 Colorful - Accent 6"/>
    <w:basedOn w:val="786"/>
    <w:uiPriority w:val="99"/>
    <w:qFormat/>
    <w:tblPr/>
  </w:style>
  <w:style w:type="table" w:styleId="991" w:customStyle="1">
    <w:name w:val="Lined - Accent"/>
    <w:basedOn w:val="786"/>
    <w:uiPriority w:val="99"/>
    <w:qFormat/>
    <w:rPr>
      <w:color w:val="404040"/>
    </w:rPr>
    <w:tblPr/>
  </w:style>
  <w:style w:type="table" w:styleId="992" w:customStyle="1">
    <w:name w:val="Lined - Accent 1"/>
    <w:basedOn w:val="786"/>
    <w:uiPriority w:val="99"/>
    <w:qFormat/>
    <w:rPr>
      <w:color w:val="404040"/>
    </w:rPr>
    <w:tblPr/>
  </w:style>
  <w:style w:type="table" w:styleId="993" w:customStyle="1">
    <w:name w:val="Lined - Accent 2"/>
    <w:basedOn w:val="786"/>
    <w:uiPriority w:val="99"/>
    <w:qFormat/>
    <w:rPr>
      <w:color w:val="404040"/>
    </w:rPr>
    <w:tblPr/>
  </w:style>
  <w:style w:type="table" w:styleId="994" w:customStyle="1">
    <w:name w:val="Lined - Accent 3"/>
    <w:basedOn w:val="786"/>
    <w:uiPriority w:val="99"/>
    <w:qFormat/>
    <w:rPr>
      <w:color w:val="404040"/>
    </w:rPr>
    <w:tblPr/>
  </w:style>
  <w:style w:type="table" w:styleId="995" w:customStyle="1">
    <w:name w:val="Lined - Accent 4"/>
    <w:basedOn w:val="786"/>
    <w:uiPriority w:val="99"/>
    <w:qFormat/>
    <w:rPr>
      <w:color w:val="404040"/>
    </w:rPr>
    <w:tblPr/>
  </w:style>
  <w:style w:type="table" w:styleId="996" w:customStyle="1">
    <w:name w:val="Lined - Accent 5"/>
    <w:basedOn w:val="786"/>
    <w:uiPriority w:val="99"/>
    <w:qFormat/>
    <w:rPr>
      <w:color w:val="404040"/>
    </w:rPr>
    <w:tblPr/>
  </w:style>
  <w:style w:type="table" w:styleId="997" w:customStyle="1">
    <w:name w:val="Lined - Accent 6"/>
    <w:basedOn w:val="786"/>
    <w:uiPriority w:val="99"/>
    <w:qFormat/>
    <w:rPr>
      <w:color w:val="404040"/>
    </w:rPr>
    <w:tblPr/>
  </w:style>
  <w:style w:type="table" w:styleId="998" w:customStyle="1">
    <w:name w:val="Bordered &amp; Lined - Accent"/>
    <w:basedOn w:val="786"/>
    <w:uiPriority w:val="99"/>
    <w:qFormat/>
    <w:rPr>
      <w:color w:val="404040"/>
    </w:rPr>
    <w:tblPr/>
  </w:style>
  <w:style w:type="table" w:styleId="999" w:customStyle="1">
    <w:name w:val="Bordered &amp; Lined - Accent 1"/>
    <w:basedOn w:val="786"/>
    <w:uiPriority w:val="99"/>
    <w:qFormat/>
    <w:rPr>
      <w:color w:val="404040"/>
    </w:rPr>
    <w:tblPr/>
  </w:style>
  <w:style w:type="table" w:styleId="1000" w:customStyle="1">
    <w:name w:val="Bordered &amp; Lined - Accent 2"/>
    <w:basedOn w:val="786"/>
    <w:uiPriority w:val="99"/>
    <w:qFormat/>
    <w:rPr>
      <w:color w:val="404040"/>
    </w:rPr>
    <w:tblPr/>
  </w:style>
  <w:style w:type="table" w:styleId="1001" w:customStyle="1">
    <w:name w:val="Bordered &amp; Lined - Accent 3"/>
    <w:basedOn w:val="786"/>
    <w:uiPriority w:val="99"/>
    <w:qFormat/>
    <w:rPr>
      <w:color w:val="404040"/>
    </w:rPr>
    <w:tblPr/>
  </w:style>
  <w:style w:type="table" w:styleId="1002" w:customStyle="1">
    <w:name w:val="Bordered &amp; Lined - Accent 4"/>
    <w:basedOn w:val="786"/>
    <w:uiPriority w:val="99"/>
    <w:qFormat/>
    <w:rPr>
      <w:color w:val="404040"/>
    </w:rPr>
    <w:tblPr/>
  </w:style>
  <w:style w:type="table" w:styleId="1003" w:customStyle="1">
    <w:name w:val="Bordered &amp; Lined - Accent 5"/>
    <w:basedOn w:val="786"/>
    <w:uiPriority w:val="99"/>
    <w:qFormat/>
    <w:rPr>
      <w:color w:val="404040"/>
    </w:rPr>
    <w:tblPr/>
  </w:style>
  <w:style w:type="table" w:styleId="1004" w:customStyle="1">
    <w:name w:val="Bordered &amp; Lined - Accent 6"/>
    <w:basedOn w:val="786"/>
    <w:uiPriority w:val="99"/>
    <w:qFormat/>
    <w:rPr>
      <w:color w:val="404040"/>
    </w:rPr>
    <w:tblPr/>
  </w:style>
  <w:style w:type="table" w:styleId="1005" w:customStyle="1">
    <w:name w:val="Bordered"/>
    <w:basedOn w:val="786"/>
    <w:uiPriority w:val="99"/>
    <w:qFormat/>
    <w:tblPr/>
  </w:style>
  <w:style w:type="table" w:styleId="1006" w:customStyle="1">
    <w:name w:val="Bordered - Accent 1"/>
    <w:basedOn w:val="786"/>
    <w:uiPriority w:val="99"/>
    <w:qFormat/>
    <w:tblPr/>
  </w:style>
  <w:style w:type="table" w:styleId="1007" w:customStyle="1">
    <w:name w:val="Bordered - Accent 2"/>
    <w:basedOn w:val="786"/>
    <w:uiPriority w:val="99"/>
    <w:qFormat/>
    <w:tblPr/>
  </w:style>
  <w:style w:type="table" w:styleId="1008" w:customStyle="1">
    <w:name w:val="Bordered - Accent 3"/>
    <w:basedOn w:val="786"/>
    <w:uiPriority w:val="99"/>
    <w:qFormat/>
    <w:tblPr/>
  </w:style>
  <w:style w:type="table" w:styleId="1009" w:customStyle="1">
    <w:name w:val="Bordered - Accent 4"/>
    <w:basedOn w:val="786"/>
    <w:uiPriority w:val="99"/>
    <w:qFormat/>
    <w:tblPr/>
  </w:style>
  <w:style w:type="table" w:styleId="1010" w:customStyle="1">
    <w:name w:val="Bordered - Accent 5"/>
    <w:basedOn w:val="786"/>
    <w:uiPriority w:val="99"/>
    <w:qFormat/>
    <w:tblPr/>
  </w:style>
  <w:style w:type="table" w:styleId="1011" w:customStyle="1">
    <w:name w:val="Bordered - Accent 6"/>
    <w:basedOn w:val="786"/>
    <w:uiPriority w:val="99"/>
    <w:qFormat/>
    <w:tblPr/>
  </w:style>
  <w:style w:type="paragraph" w:styleId="1012" w:customStyle="1">
    <w:name w:val="TOC 标题1"/>
    <w:uiPriority w:val="39"/>
    <w:unhideWhenUsed/>
    <w:qFormat/>
    <w:rPr>
      <w:rFonts w:hint="default" w:ascii="Times New Roman" w:hAnsi="Times New Roman" w:eastAsia="宋体" w:cs="Times New Roman"/>
      <w:lang w:eastAsia="zh-CN"/>
    </w:rPr>
  </w:style>
  <w:style w:type="table" w:styleId="1013" w:customStyle="1">
    <w:name w:val="Table Normal_0"/>
    <w:uiPriority w:val="0"/>
    <w:unhideWhenUsed/>
    <w:qFormat/>
    <w:tblPr/>
  </w:style>
  <w:style w:type="paragraph" w:styleId="1014" w:customStyle="1">
    <w:name w:val="Table Paragraph"/>
    <w:basedOn w:val="752"/>
    <w:uiPriority w:val="1"/>
    <w:qFormat/>
  </w:style>
  <w:style w:type="character" w:styleId="1015" w:customStyle="1">
    <w:name w:val="font31"/>
    <w:link w:val="752"/>
    <w:uiPriority w:val="0"/>
    <w:qFormat/>
    <w:rPr>
      <w:rFonts w:ascii="Times New Roman" w:hAnsi="Times New Roman" w:cs="Times New Roman"/>
      <w:color w:val="000000"/>
      <w:sz w:val="20"/>
      <w:szCs w:val="20"/>
      <w:u w:val="none"/>
    </w:rPr>
  </w:style>
  <w:style w:type="character" w:styleId="1016" w:customStyle="1">
    <w:name w:val="font41"/>
    <w:link w:val="752"/>
    <w:uiPriority w:val="0"/>
    <w:qFormat/>
    <w:rPr>
      <w:rFonts w:ascii="方正仿宋简体" w:hAnsi="方正仿宋简体" w:eastAsia="方正仿宋简体" w:cs="方正仿宋简体"/>
      <w:color w:val="000000"/>
      <w:sz w:val="20"/>
      <w:szCs w:val="20"/>
      <w:u w:val="none"/>
    </w:rPr>
  </w:style>
  <w:style w:type="character" w:styleId="1017" w:customStyle="1">
    <w:name w:val="font11"/>
    <w:link w:val="752"/>
    <w:uiPriority w:val="0"/>
    <w:qFormat/>
    <w:rPr>
      <w:rFonts w:hint="eastAsia" w:ascii="宋体" w:hAnsi="宋体" w:eastAsia="宋体" w:cs="宋体"/>
      <w:color w:val="000000"/>
      <w:sz w:val="20"/>
      <w:szCs w:val="20"/>
      <w:u w:val="none"/>
    </w:rPr>
  </w:style>
  <w:style w:type="paragraph" w:styleId="1018" w:customStyle="1">
    <w:name w:val="列出段落1"/>
    <w:basedOn w:val="752"/>
    <w:uiPriority w:val="99"/>
    <w:qFormat/>
    <w:pPr>
      <w:ind w:firstLine="420"/>
    </w:pPr>
  </w:style>
  <w:style w:type="paragraph" w:styleId="1019" w:customStyle="1">
    <w:name w:val="标题 21"/>
    <w:basedOn w:val="752"/>
    <w:uiPriority w:val="1"/>
    <w:qFormat/>
    <w:pPr>
      <w:outlineLvl w:val="2"/>
    </w:pPr>
    <w:rPr>
      <w:rFonts w:ascii="黑体" w:hAnsi="黑体" w:eastAsia="黑体" w:cs="黑体"/>
      <w:sz w:val="36"/>
      <w:szCs w:val="36"/>
    </w:rPr>
  </w:style>
  <w:style w:type="paragraph" w:styleId="1020" w:customStyle="1">
    <w:name w:val="标题 51"/>
    <w:basedOn w:val="752"/>
    <w:uiPriority w:val="1"/>
    <w:qFormat/>
    <w:pPr>
      <w:ind w:left="638"/>
      <w:outlineLvl w:val="5"/>
    </w:pPr>
    <w:rPr>
      <w:b/>
      <w:bCs/>
      <w:sz w:val="21"/>
      <w:szCs w:val="21"/>
    </w:rPr>
  </w:style>
  <w:style w:type="paragraph" w:styleId="1021" w:customStyle="1">
    <w:name w:val="Body text|1"/>
    <w:basedOn w:val="752"/>
    <w:uiPriority w:val="0"/>
    <w:qFormat/>
    <w:pPr>
      <w:ind w:firstLine="400"/>
      <w:spacing w:after="180" w:line="410" w:lineRule="auto"/>
    </w:pPr>
    <w:rPr>
      <w:color w:val="1b1626"/>
      <w:sz w:val="30"/>
      <w:szCs w:val="30"/>
      <w:lang w:val="zh-TW" w:eastAsia="zh-TW" w:bidi="zh-TW"/>
    </w:rPr>
  </w:style>
  <w:style w:type="paragraph" w:styleId="1022" w:customStyle="1">
    <w:name w:val="Heading #2|1"/>
    <w:basedOn w:val="752"/>
    <w:uiPriority w:val="0"/>
    <w:qFormat/>
    <w:pPr>
      <w:ind w:firstLine="700"/>
      <w:spacing w:after="180" w:line="584" w:lineRule="exact"/>
      <w:outlineLvl w:val="1"/>
    </w:pPr>
    <w:rPr>
      <w:b/>
      <w:bCs/>
      <w:color w:val="1b1626"/>
      <w:sz w:val="30"/>
      <w:szCs w:val="30"/>
      <w:lang w:val="zh-TW" w:eastAsia="zh-TW" w:bidi="zh-TW"/>
    </w:rPr>
  </w:style>
  <w:style w:type="paragraph" w:styleId="1023" w:customStyle="1">
    <w:name w:val="表内文字居左"/>
    <w:basedOn w:val="752"/>
    <w:uiPriority w:val="0"/>
    <w:qFormat/>
    <w:rPr>
      <w:sz w:val="24"/>
      <w:szCs w:val="24"/>
    </w:rPr>
  </w:style>
  <w:style w:type="paragraph" w:styleId="1024" w:customStyle="1">
    <w:name w:val="正文-首缩2"/>
    <w:basedOn w:val="752"/>
    <w:uiPriority w:val="0"/>
    <w:qFormat/>
    <w:pPr>
      <w:ind w:firstLine="200"/>
      <w:spacing w:line="360" w:lineRule="auto"/>
    </w:pPr>
    <w:rPr>
      <w:rFonts w:ascii="Times New Roman" w:hAnsi="Times New Roman" w:cs="Times New Roman"/>
      <w:sz w:val="28"/>
      <w:szCs w:val="28"/>
    </w:rPr>
  </w:style>
  <w:style w:type="paragraph" w:styleId="1025" w:customStyle="1">
    <w:name w:val="正文首行缩进 211"/>
    <w:basedOn w:val="792"/>
    <w:uiPriority w:val="0"/>
    <w:qFormat/>
    <w:pPr>
      <w:ind w:firstLine="420"/>
      <w:spacing w:before="100" w:beforeAutospacing="1" w:line="360" w:lineRule="auto"/>
    </w:pPr>
    <w:rPr>
      <w:rFonts w:hAnsi="宋体"/>
      <w:sz w:val="20"/>
    </w:rPr>
  </w:style>
  <w:style w:type="paragraph" w:styleId="1026" w:customStyle="1">
    <w:name w:val="正文首行缩进 21"/>
    <w:basedOn w:val="792"/>
    <w:uiPriority w:val="0"/>
    <w:qFormat/>
    <w:pPr>
      <w:ind w:firstLine="420"/>
      <w:spacing w:before="100" w:beforeAutospacing="1" w:line="360" w:lineRule="auto"/>
    </w:pPr>
    <w:rPr>
      <w:rFonts w:hAnsi="宋体"/>
      <w:sz w:val="20"/>
    </w:rPr>
  </w:style>
  <w:style w:type="paragraph" w:styleId="1027" w:customStyle="1">
    <w:name w:val="WPSOffice手动目录 1"/>
    <w:uiPriority w:val="0"/>
    <w:qFormat/>
    <w:rPr>
      <w:rFonts w:hint="default" w:ascii="Times New Roman" w:hAnsi="Times New Roman" w:eastAsia="宋体" w:cs="Times New Roman"/>
      <w:lang w:eastAsia="zh-CN"/>
    </w:rPr>
  </w:style>
  <w:style w:type="paragraph" w:styleId="1028" w:customStyle="1">
    <w:name w:val="二级目录"/>
    <w:next w:val="752"/>
    <w:uiPriority w:val="0"/>
    <w:qFormat/>
    <w:pPr>
      <w:tabs>
        <w:tab w:val="left" w:pos="720" w:leader="none"/>
      </w:tabs>
      <w:outlineLvl w:val="1"/>
    </w:pPr>
    <w:rPr>
      <w:rFonts w:hint="default" w:ascii="Calibri" w:hAnsi="Calibri" w:eastAsia="宋体" w:cs="Times New Roman"/>
      <w:b/>
      <w:sz w:val="30"/>
      <w:szCs w:val="28"/>
      <w:lang w:eastAsia="zh-CN"/>
    </w:rPr>
  </w:style>
  <w:style w:type="character" w:styleId="1029" w:customStyle="1">
    <w:name w:val="font01"/>
    <w:link w:val="752"/>
    <w:uiPriority w:val="0"/>
    <w:qFormat/>
    <w:rPr>
      <w:rFonts w:hint="eastAsia" w:ascii="宋体" w:hAnsi="宋体" w:eastAsia="宋体" w:cs="宋体"/>
      <w:color w:val="000000"/>
      <w:sz w:val="22"/>
      <w:szCs w:val="22"/>
      <w:u w:val="none"/>
    </w:rPr>
  </w:style>
  <w:style w:type="paragraph" w:styleId="1030" w:customStyle="1">
    <w:name w:val="彩色列表1"/>
    <w:basedOn w:val="752"/>
    <w:uiPriority w:val="0"/>
    <w:qFormat/>
    <w:pPr>
      <w:ind w:firstLine="420"/>
    </w:pPr>
    <w:rPr>
      <w:rFonts w:ascii="Times New Roman" w:hAnsi="Times New Roman" w:cs="Times New Roman"/>
      <w:szCs w:val="21"/>
    </w:rPr>
  </w:style>
  <w:style w:type="character" w:styleId="1031" w:customStyle="1">
    <w:name w:val="15"/>
    <w:link w:val="752"/>
    <w:uiPriority w:val="0"/>
    <w:qFormat/>
    <w:rPr>
      <w:rFonts w:ascii="Times New Roman" w:hAnsi="Times New Roman" w:cs="Times New Roman"/>
    </w:rPr>
  </w:style>
  <w:style w:type="paragraph" w:styleId="1032" w:customStyle="1">
    <w:name w:val="Table Text"/>
    <w:basedOn w:val="752"/>
    <w:uiPriority w:val="0"/>
    <w:semiHidden/>
    <w:qFormat/>
    <w:rPr>
      <w:rFonts w:ascii="Arial" w:hAnsi="Arial" w:eastAsia="Arial" w:cs="Arial"/>
      <w:sz w:val="21"/>
      <w:szCs w:val="21"/>
      <w:lang w:val="en-US" w:eastAsia="en-US" w:bidi="ar-SA"/>
    </w:rPr>
  </w:style>
  <w:style w:type="character" w:styleId="1033" w:customStyle="1">
    <w:name w:val="font61"/>
    <w:link w:val="752"/>
    <w:uiPriority w:val="0"/>
    <w:qFormat/>
    <w:rPr>
      <w:rFonts w:ascii="Times New Roman" w:hAnsi="Times New Roman" w:cs="Times New Roman"/>
      <w:color w:val="000000"/>
      <w:sz w:val="20"/>
      <w:szCs w:val="20"/>
      <w:u w:val="none"/>
    </w:rPr>
  </w:style>
  <w:style w:type="character" w:styleId="1034" w:customStyle="1">
    <w:name w:val="font51"/>
    <w:link w:val="752"/>
    <w:uiPriority w:val="0"/>
    <w:qFormat/>
    <w:rPr>
      <w:rFonts w:hint="eastAsia" w:ascii="微软雅黑" w:hAnsi="微软雅黑" w:eastAsia="微软雅黑" w:cs="微软雅黑"/>
      <w:color w:val="000000"/>
      <w:sz w:val="20"/>
      <w:szCs w:val="20"/>
      <w:u w:val="none"/>
    </w:rPr>
  </w:style>
  <w:style w:type="paragraph" w:styleId="1035" w:customStyle="1">
    <w:name w:val="列表段落1"/>
    <w:basedOn w:val="752"/>
    <w:uiPriority w:val="99"/>
    <w:qFormat/>
    <w:pPr>
      <w:contextualSpacing/>
      <w:ind w:left="720"/>
      <w:widowControl/>
    </w:pPr>
    <w:rPr>
      <w:rFonts w:ascii="Arial" w:hAnsi="Arial" w:eastAsia="黑体" w:cs="Times New Roman"/>
      <w:sz w:val="24"/>
      <w:szCs w:val="24"/>
      <w:lang w:val="en-US" w:eastAsia="en-US" w:bidi="ar-SA"/>
    </w:rPr>
  </w:style>
  <w:style w:type="paragraph" w:styleId="1036"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037" w:customStyle="1">
    <w:name w:val="正文文本首行缩进 21"/>
    <w:basedOn w:val="752"/>
    <w:uiPriority w:val="0"/>
    <w:qFormat/>
    <w:pPr>
      <w:ind w:left="420" w:firstLine="420"/>
      <w:jc w:val="both"/>
      <w:spacing w:after="120"/>
    </w:pPr>
    <w:rPr>
      <w:rFonts w:ascii="Times New Roman" w:hAnsi="Times New Roman" w:cs="Times New Roman"/>
      <w:sz w:val="21"/>
      <w:szCs w:val="24"/>
      <w:lang w:val="en-US" w:bidi="ar-SA"/>
    </w:rPr>
  </w:style>
  <w:style w:type="paragraph" w:styleId="1038" w:customStyle="1">
    <w:name w:val="纯文本111"/>
    <w:basedOn w:val="752"/>
    <w:uiPriority w:val="0"/>
    <w:qFormat/>
    <w:pPr>
      <w:jc w:val="both"/>
    </w:pPr>
    <w:rPr>
      <w:rFonts w:hAnsi="Courier New" w:cs="Courier New"/>
      <w:sz w:val="21"/>
      <w:szCs w:val="21"/>
      <w:lang w:val="en-US" w:bidi="ar-SA"/>
    </w:rPr>
  </w:style>
  <w:style w:type="paragraph" w:styleId="1039" w:customStyle="1">
    <w:name w:val="正文文本1"/>
    <w:basedOn w:val="752"/>
    <w:next w:val="752"/>
    <w:uiPriority w:val="99"/>
    <w:qFormat/>
    <w:pPr>
      <w:spacing w:after="120"/>
    </w:pPr>
    <w:rPr>
      <w:sz w:val="24"/>
    </w:rPr>
  </w:style>
  <w:style w:type="paragraph" w:styleId="1040" w:customStyle="1">
    <w:name w:val="标题 11"/>
    <w:basedOn w:val="752"/>
    <w:next w:val="752"/>
    <w:uiPriority w:val="99"/>
    <w:qFormat/>
    <w:pPr>
      <w:keepLines/>
      <w:keepNext/>
      <w:spacing w:before="340" w:after="330" w:line="576" w:lineRule="auto"/>
      <w:outlineLvl w:val="0"/>
    </w:pPr>
    <w:rPr>
      <w:b/>
      <w:bCs/>
      <w:sz w:val="44"/>
      <w:szCs w:val="44"/>
    </w:rPr>
  </w:style>
  <w:style w:type="character" w:styleId="1041" w:customStyle="1">
    <w:name w:val="要点1"/>
    <w:link w:val="752"/>
    <w:uiPriority w:val="99"/>
    <w:qFormat/>
    <w:rPr>
      <w:rFonts w:cs="Times New Roman"/>
      <w:b/>
    </w:rPr>
  </w:style>
  <w:style w:type="character" w:styleId="1042" w:customStyle="1">
    <w:name w:val="默认段落字体1"/>
    <w:link w:val="752"/>
    <w:uiPriority w:val="1"/>
    <w:unhideWhenUsed/>
    <w:qFormat/>
  </w:style>
  <w:style w:type="paragraph" w:styleId="1043" w:customStyle="1">
    <w:name w:val="普通(网站)1"/>
    <w:basedOn w:val="752"/>
    <w:uiPriority w:val="0"/>
    <w:qFormat/>
    <w:pPr>
      <w:spacing w:before="100" w:beforeAutospacing="1" w:after="100" w:afterAutospacing="1"/>
      <w:widowControl/>
    </w:pPr>
    <w:rPr>
      <w:sz w:val="24"/>
    </w:rPr>
  </w:style>
  <w:style w:type="paragraph" w:styleId="1044" w:customStyle="1">
    <w:name w:val="正文文本12"/>
    <w:basedOn w:val="752"/>
    <w:next w:val="1045"/>
    <w:uiPriority w:val="0"/>
    <w:unhideWhenUsed/>
    <w:qFormat/>
    <w:pPr>
      <w:spacing w:after="120"/>
    </w:pPr>
  </w:style>
  <w:style w:type="paragraph" w:styleId="1045" w:customStyle="1">
    <w:name w:val="日期11"/>
    <w:basedOn w:val="752"/>
    <w:next w:val="752"/>
    <w:uiPriority w:val="0"/>
    <w:qFormat/>
    <w:rPr>
      <w:rFonts w:ascii="Arial" w:hAnsi="Arial" w:cs="Arial"/>
      <w:b/>
      <w:sz w:val="28"/>
    </w:rPr>
  </w:style>
  <w:style w:type="character" w:styleId="1046" w:customStyle="1">
    <w:name w:val="批注文字 Char"/>
    <w:link w:val="752"/>
    <w:uiPriority w:val="0"/>
    <w:qFormat/>
    <w:rPr>
      <w:rFonts w:ascii="宋体" w:hAnsi="宋体" w:cs="宋体"/>
      <w:sz w:val="22"/>
      <w:szCs w:val="22"/>
      <w:lang w:val="zh-CN" w:bidi="zh-CN"/>
    </w:rPr>
  </w:style>
  <w:style w:type="numbering" w:styleId="11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3</cp:revision>
  <dcterms:created xsi:type="dcterms:W3CDTF">2026-05-27T01:15:00Z</dcterms:created>
  <dcterms:modified xsi:type="dcterms:W3CDTF">2026-06-24T09:36:43Z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eyJoZGlkIjoiZTYxNzkwYzliNjYzMTBiNWM4NTdjMTIwODhlZTQ3NjkiLCJ1c2VySWQiOiIyNzM4NDU2NzMifQ==</vt:lpwstr>
  </property>
  <property fmtid="{D5CDD505-2E9C-101B-9397-08002B2CF9AE}" pid="3" name="KSOProductBuildVer">
    <vt:lpwstr>2052-12.1.0.23542</vt:lpwstr>
  </property>
  <property fmtid="{D5CDD505-2E9C-101B-9397-08002B2CF9AE}" pid="4" name="ICV">
    <vt:lpwstr>B133E4C4BFE146B8AD7B49E18A54153E_13</vt:lpwstr>
  </property>
</Properties>
</file>