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webSettings.xml" ContentType="application/vnd.openxmlformats-officedocument.wordprocessingml.webSettings+xml"/>
  <Override PartName="/customXml/itemProps8.xml" ContentType="application/vnd.openxmlformats-officedocument.customXmlProperties+xml"/>
  <Override PartName="/word/endnotes.xml" ContentType="application/vnd.openxmlformats-officedocument.wordprocessingml.endnotes+xml"/>
  <Override PartName="/word/theme/theme1.xml" ContentType="application/vnd.openxmlformats-officedocument.theme+xml"/>
  <Override PartName="/docProps/custom.xml" ContentType="application/vnd.openxmlformats-officedocument.custom-properties+xml"/>
  <Override PartName="/customXml/itemProps7.xml" ContentType="application/vnd.openxmlformats-officedocument.customXmlProperties+xml"/>
  <Override PartName="/word/footer3.xml" ContentType="application/vnd.openxmlformats-officedocument.wordprocessingml.footer+xml"/>
  <Override PartName="/customXml/itemProps6.xml" ContentType="application/vnd.openxmlformats-officedocument.customXmlPropertie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spacing w:before="120" w:after="120" w:line="360" w:lineRule="auto"/>
        <w:rPr>
          <w:rFonts w:ascii="方正小标宋简体" w:hAnsi="宋体" w:eastAsia="方正小标宋简体" w:cs="等线"/>
          <w:sz w:val="72"/>
          <w:szCs w:val="72"/>
        </w:rPr>
      </w:pPr>
      <w:r>
        <w:rPr>
          <w:rFonts w:ascii="方正小标宋简体" w:hAnsi="宋体" w:eastAsia="方正小标宋简体" w:cs="等线"/>
          <w:sz w:val="72"/>
          <w:szCs w:val="72"/>
        </w:rPr>
      </w:r>
      <w:r/>
    </w:p>
    <w:p>
      <w:pPr>
        <w:jc w:val="center"/>
        <w:spacing w:before="120" w:after="120" w:line="360" w:lineRule="auto"/>
        <w:rPr>
          <w:rFonts w:ascii="宋体" w:hAnsi="宋体" w:eastAsia="宋体" w:cs="宋体"/>
          <w:b/>
          <w:sz w:val="72"/>
          <w:szCs w:val="72"/>
        </w:rPr>
      </w:pPr>
      <w:r>
        <w:rPr>
          <w:rFonts w:hint="eastAsia" w:ascii="宋体" w:hAnsi="宋体" w:eastAsia="宋体" w:cs="等线"/>
          <w:b/>
          <w:sz w:val="72"/>
          <w:szCs w:val="72"/>
        </w:rPr>
        <w:t xml:space="preserve">泰州市政府采购</w:t>
      </w:r>
      <w:r/>
    </w:p>
    <w:p>
      <w:pPr>
        <w:jc w:val="center"/>
        <w:spacing w:before="120" w:line="360" w:lineRule="auto"/>
        <w:rPr>
          <w:rFonts w:ascii="宋体" w:hAnsi="宋体" w:eastAsia="宋体" w:cs="Arial"/>
          <w:b/>
          <w:bCs/>
          <w:sz w:val="52"/>
          <w:szCs w:val="52"/>
        </w:rPr>
      </w:pPr>
      <w:r>
        <w:rPr>
          <w:rFonts w:hint="eastAsia" w:ascii="宋体" w:hAnsi="宋体" w:eastAsia="宋体" w:cs="Arial"/>
          <w:b/>
          <w:bCs/>
          <w:sz w:val="52"/>
          <w:szCs w:val="52"/>
        </w:rPr>
        <w:t xml:space="preserve">竞争性磋商文件</w:t>
      </w:r>
      <w:r/>
    </w:p>
    <w:p>
      <w:pPr>
        <w:jc w:val="center"/>
        <w:rPr>
          <w:rFonts w:ascii="楷体_GB2312" w:hAnsi="华文中宋" w:eastAsia="楷体_GB2312" w:cs="华文中宋"/>
          <w:bCs/>
          <w:sz w:val="36"/>
          <w:szCs w:val="36"/>
        </w:rPr>
      </w:pPr>
      <w:r>
        <w:rPr>
          <w:rFonts w:hint="eastAsia" w:ascii="楷体_GB2312" w:hAnsi="Times New Roman" w:eastAsia="楷体_GB2312" w:cs="Times New Roman"/>
          <w:sz w:val="36"/>
          <w:szCs w:val="36"/>
        </w:rPr>
        <w:t xml:space="preserve">(</w:t>
      </w: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pStyle w:val="877"/>
        <w:widowControl w:val="off"/>
      </w:pPr>
      <w:r/>
      <w:r/>
    </w:p>
    <w:p>
      <w:pPr>
        <w:pStyle w:val="877"/>
        <w:ind w:firstLine="400"/>
        <w:widowControl w:val="off"/>
      </w:pPr>
      <w:r/>
      <w:r/>
    </w:p>
    <w:p>
      <w:pPr>
        <w:ind w:firstLine="643"/>
        <w:jc w:val="left"/>
        <w:spacing w:before="120" w:after="120" w:line="360" w:lineRule="auto"/>
        <w:rPr>
          <w:rFonts w:ascii="Arial" w:hAnsi="Arial" w:eastAsia="宋体" w:cs="Arial"/>
          <w:b/>
          <w:bCs/>
          <w:sz w:val="30"/>
          <w:szCs w:val="30"/>
        </w:rPr>
      </w:pPr>
      <w:r>
        <w:rPr>
          <w:rFonts w:ascii="Arial" w:hAnsi="Arial" w:eastAsia="宋体" w:cs="Arial"/>
          <w:b/>
          <w:bCs/>
          <w:sz w:val="30"/>
          <w:szCs w:val="30"/>
        </w:rPr>
        <w:t xml:space="preserve">项目编号：</w:t>
      </w:r>
      <w:r>
        <w:rPr>
          <w:rFonts w:ascii="Arial" w:hAnsi="Arial" w:eastAsia="宋体" w:cs="Arial"/>
          <w:b/>
          <w:bCs/>
          <w:sz w:val="30"/>
          <w:szCs w:val="30"/>
        </w:rPr>
        <w:t xml:space="preserve">JSZC-321202-JSDZ-C2026-0035</w:t>
      </w:r>
      <w:r/>
    </w:p>
    <w:p>
      <w:pPr>
        <w:ind w:left="1607" w:hanging="964"/>
        <w:jc w:val="left"/>
        <w:spacing w:before="120" w:after="120" w:line="360" w:lineRule="auto"/>
        <w:rPr>
          <w:rFonts w:ascii="Arial" w:hAnsi="Arial" w:eastAsia="宋体" w:cs="Arial"/>
          <w:b/>
          <w:bCs/>
          <w:sz w:val="30"/>
          <w:szCs w:val="30"/>
        </w:rPr>
      </w:pPr>
      <w:r>
        <w:rPr>
          <w:rFonts w:ascii="Arial" w:hAnsi="Arial" w:eastAsia="宋体" w:cs="Arial"/>
          <w:b/>
          <w:bCs/>
          <w:sz w:val="30"/>
          <w:szCs w:val="30"/>
        </w:rPr>
        <w:t xml:space="preserve">项目名称：</w:t>
      </w:r>
      <w:r>
        <w:rPr>
          <w:rFonts w:hint="eastAsia" w:ascii="Arial" w:hAnsi="Arial" w:eastAsia="宋体" w:cs="Arial"/>
          <w:b/>
          <w:bCs/>
          <w:sz w:val="30"/>
          <w:szCs w:val="30"/>
        </w:rPr>
        <w:t xml:space="preserve">泰州市海陵区东花园路工程</w:t>
      </w:r>
      <w:r/>
    </w:p>
    <w:p>
      <w:pPr>
        <w:ind w:firstLine="948"/>
        <w:jc w:val="left"/>
        <w:spacing w:before="120" w:after="120"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pStyle w:val="877"/>
      </w:pPr>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spacing w:line="360" w:lineRule="auto"/>
        <w:widowControl/>
        <w:rPr>
          <w:rFonts w:ascii="Arial" w:hAnsi="Arial" w:eastAsia="宋体" w:cs="Arial"/>
          <w:b/>
          <w:bCs/>
          <w:sz w:val="30"/>
          <w:szCs w:val="30"/>
        </w:rPr>
      </w:pPr>
      <w:r>
        <w:rPr>
          <w:rFonts w:hint="eastAsia" w:ascii="Arial" w:hAnsi="Arial" w:eastAsia="宋体" w:cs="Arial"/>
          <w:b/>
          <w:bCs/>
          <w:sz w:val="30"/>
          <w:szCs w:val="30"/>
        </w:rPr>
        <w:t xml:space="preserve">采购人：</w:t>
      </w:r>
      <w:r>
        <w:rPr>
          <w:rFonts w:hint="eastAsia" w:ascii="Arial" w:hAnsi="Arial" w:eastAsia="宋体" w:cs="Arial"/>
          <w:b/>
          <w:bCs/>
          <w:sz w:val="30"/>
          <w:szCs w:val="30"/>
        </w:rPr>
        <w:t xml:space="preserve">泰州市海陵区政府投资项目集中建设服务中心</w:t>
      </w:r>
      <w:r/>
    </w:p>
    <w:p>
      <w:pPr>
        <w:jc w:val="center"/>
        <w:spacing w:line="360" w:lineRule="auto"/>
        <w:widowControl/>
        <w:rPr>
          <w:rFonts w:ascii="Arial" w:hAnsi="Arial" w:eastAsia="宋体" w:cs="Arial"/>
          <w:b/>
          <w:bCs/>
          <w:sz w:val="30"/>
          <w:szCs w:val="30"/>
        </w:rPr>
      </w:pPr>
      <w:r>
        <w:rPr>
          <w:rFonts w:hint="eastAsia" w:ascii="Arial" w:hAnsi="Arial" w:eastAsia="宋体" w:cs="Arial"/>
          <w:b/>
          <w:bCs/>
          <w:sz w:val="30"/>
          <w:szCs w:val="30"/>
        </w:rPr>
        <w:t xml:space="preserve">采购代理机构：大洲设计咨询集团有限公司</w:t>
      </w:r>
      <w:r/>
    </w:p>
    <w:p>
      <w:pPr>
        <w:jc w:val="center"/>
        <w:spacing w:line="360" w:lineRule="auto"/>
        <w:widowControl/>
        <w:rPr>
          <w:rFonts w:ascii="宋体" w:hAnsi="宋体" w:eastAsia="宋体" w:cs="宋体"/>
          <w:sz w:val="30"/>
          <w:szCs w:val="30"/>
        </w:rPr>
      </w:pPr>
      <w:r>
        <w:rPr>
          <w:rFonts w:hint="eastAsia" w:ascii="Arial" w:hAnsi="Arial" w:eastAsia="宋体" w:cs="Arial"/>
          <w:b/>
          <w:bCs/>
          <w:sz w:val="30"/>
          <w:szCs w:val="30"/>
        </w:rPr>
        <w:t xml:space="preserve">2026</w:t>
      </w:r>
      <w:r>
        <w:rPr>
          <w:rFonts w:ascii="Arial" w:hAnsi="Arial" w:eastAsia="宋体" w:cs="Arial"/>
          <w:b/>
          <w:bCs/>
          <w:sz w:val="30"/>
          <w:szCs w:val="30"/>
        </w:rPr>
        <w:t xml:space="preserve">年</w:t>
      </w:r>
      <w:r>
        <w:rPr>
          <w:rFonts w:hint="eastAsia" w:ascii="Arial" w:hAnsi="Arial" w:eastAsia="宋体" w:cs="Arial"/>
          <w:b/>
          <w:bCs/>
          <w:sz w:val="30"/>
          <w:szCs w:val="30"/>
        </w:rPr>
        <w:t xml:space="preserve">5</w:t>
      </w:r>
      <w:r>
        <w:rPr>
          <w:rFonts w:ascii="Arial" w:hAnsi="Arial" w:eastAsia="宋体" w:cs="Arial"/>
          <w:b/>
          <w:bCs/>
          <w:sz w:val="30"/>
          <w:szCs w:val="30"/>
        </w:rPr>
        <w:t xml:space="preserve">月</w:t>
      </w:r>
      <w:r/>
    </w:p>
    <w:p>
      <w:pPr>
        <w:jc w:val="left"/>
        <w:widowControl/>
        <w:rPr>
          <w:rFonts w:ascii="宋体" w:hAnsi="宋体" w:eastAsia="宋体" w:cs="宋体"/>
          <w:sz w:val="24"/>
          <w:szCs w:val="24"/>
        </w:rPr>
      </w:pPr>
      <w:r>
        <w:br w:type="page" w:clear="all"/>
      </w:r>
      <w:r/>
    </w:p>
    <w:p>
      <w:pPr>
        <w:jc w:val="center"/>
        <w:spacing w:before="120" w:after="120" w:line="360" w:lineRule="auto"/>
        <w:rPr>
          <w:rFonts w:ascii="宋体" w:hAnsi="宋体" w:eastAsia="宋体" w:cs="宋体"/>
          <w:sz w:val="24"/>
          <w:szCs w:val="24"/>
        </w:rPr>
      </w:pPr>
      <w:r>
        <w:rPr>
          <w:rFonts w:ascii="宋体" w:hAnsi="宋体" w:eastAsia="宋体" w:cs="宋体"/>
          <w:sz w:val="24"/>
          <w:szCs w:val="24"/>
        </w:rPr>
      </w:r>
      <w:r/>
    </w:p>
    <w:sdt>
      <w:sdtPr>
        <w15:appearance w15:val="boundingBox"/>
        <w:id w:val="-597857586"/>
        <w:docPartObj>
          <w:docPartGallery w:val="Table of Contents"/>
          <w:docPartUnique w:val="true"/>
        </w:docPartObj>
        <w:rPr>
          <w:sz w:val="21"/>
          <w:szCs w:val="22"/>
          <w:lang w:val="zh-CN"/>
        </w:rPr>
      </w:sdtPr>
      <w:sdtContent>
        <w:p>
          <w:pPr>
            <w:pStyle w:val="1054"/>
            <w:jc w:val="center"/>
            <w:spacing w:after="100" w:afterAutospacing="1"/>
            <w:widowControl w:val="off"/>
            <w:rPr>
              <w:sz w:val="40"/>
            </w:rPr>
          </w:pPr>
          <w:r>
            <w:rPr>
              <w:rFonts w:cs="Times New Roman" w:asciiTheme="majorEastAsia" w:hAnsiTheme="majorEastAsia" w:eastAsiaTheme="majorEastAsia"/>
              <w:b/>
              <w:sz w:val="44"/>
              <w:szCs w:val="44"/>
            </w:rPr>
            <w:t xml:space="preserve">目</w:t>
          </w:r>
          <w:r>
            <w:rPr>
              <w:rFonts w:hint="eastAsia" w:cs="Times New Roman" w:asciiTheme="majorEastAsia" w:hAnsiTheme="majorEastAsia" w:eastAsiaTheme="majorEastAsia"/>
              <w:b/>
              <w:sz w:val="44"/>
              <w:szCs w:val="44"/>
            </w:rPr>
            <w:t xml:space="preserve"> </w:t>
          </w:r>
          <w:r>
            <w:rPr>
              <w:rFonts w:cs="Times New Roman" w:asciiTheme="majorEastAsia" w:hAnsiTheme="majorEastAsia" w:eastAsiaTheme="majorEastAsia"/>
              <w:b/>
              <w:sz w:val="44"/>
              <w:szCs w:val="44"/>
            </w:rPr>
            <w:t xml:space="preserve">录</w:t>
          </w:r>
          <w:r/>
        </w:p>
        <w:p>
          <w:pPr>
            <w:pStyle w:val="852"/>
            <w:tabs>
              <w:tab w:val="right" w:pos="8336" w:leader="dot"/>
            </w:tabs>
            <w:rPr>
              <w:rStyle w:val="869"/>
              <w:color w:val="auto"/>
            </w:rPr>
          </w:pPr>
          <w:r>
            <w:rPr>
              <w:sz w:val="36"/>
            </w:rPr>
            <w:fldChar w:fldCharType="begin"/>
          </w:r>
          <w:r>
            <w:rPr>
              <w:sz w:val="36"/>
            </w:rPr>
            <w:instrText xml:space="preserve">TOC \o "1-3" \h \z \u</w:instrText>
          </w:r>
          <w:r>
            <w:rPr>
              <w:sz w:val="36"/>
            </w:rPr>
            <w:fldChar w:fldCharType="separate"/>
          </w:r>
          <w:hyperlink w:tooltip="#_Toc182662610" w:anchor="_Toc182662610" w:history="1">
            <w:r>
              <w:rPr>
                <w:rStyle w:val="869"/>
                <w:rFonts w:hint="eastAsia" w:ascii="宋体" w:hAnsi="宋体" w:eastAsia="宋体"/>
                <w:color w:val="auto"/>
              </w:rPr>
              <w:t xml:space="preserve">第一章 竞争性磋商采购公告</w:t>
            </w:r>
            <w:r>
              <w:tab/>
            </w:r>
            <w:r>
              <w:fldChar w:fldCharType="begin"/>
            </w:r>
            <w:r>
              <w:instrText xml:space="preserve"> PAGEREF _Toc182662610 \h </w:instrText>
            </w:r>
            <w:r>
              <w:fldChar w:fldCharType="separate"/>
            </w:r>
            <w:r>
              <w:t xml:space="preserve">3</w:t>
            </w:r>
            <w:r>
              <w:fldChar w:fldCharType="end"/>
            </w:r>
          </w:hyperlink>
          <w:r/>
          <w:r/>
        </w:p>
        <w:p>
          <w:r/>
          <w:r/>
        </w:p>
        <w:p>
          <w:pPr>
            <w:pStyle w:val="852"/>
            <w:tabs>
              <w:tab w:val="right" w:pos="8336" w:leader="dot"/>
            </w:tabs>
            <w:rPr>
              <w:rStyle w:val="869"/>
              <w:color w:val="auto"/>
            </w:rPr>
          </w:pPr>
          <w:r/>
          <w:hyperlink w:tooltip="#_Toc182662611" w:anchor="_Toc182662611" w:history="1">
            <w:r>
              <w:rPr>
                <w:rStyle w:val="869"/>
                <w:rFonts w:hint="eastAsia" w:ascii="宋体" w:hAnsi="宋体" w:eastAsia="宋体"/>
                <w:color w:val="auto"/>
              </w:rPr>
              <w:t xml:space="preserve">第二章 供应商须知</w:t>
            </w:r>
            <w:r>
              <w:tab/>
            </w:r>
            <w:r>
              <w:fldChar w:fldCharType="begin"/>
            </w:r>
            <w:r>
              <w:instrText xml:space="preserve"> PAGEREF _Toc182662611 \h </w:instrText>
            </w:r>
            <w:r>
              <w:fldChar w:fldCharType="separate"/>
            </w:r>
            <w:r>
              <w:t xml:space="preserve">6</w:t>
            </w:r>
            <w:r>
              <w:fldChar w:fldCharType="end"/>
            </w:r>
          </w:hyperlink>
          <w:r/>
          <w:r/>
        </w:p>
        <w:p>
          <w:r/>
          <w:r/>
        </w:p>
        <w:p>
          <w:pPr>
            <w:pStyle w:val="852"/>
            <w:tabs>
              <w:tab w:val="right" w:pos="8336" w:leader="dot"/>
            </w:tabs>
            <w:rPr>
              <w:rStyle w:val="869"/>
              <w:color w:val="auto"/>
            </w:rPr>
          </w:pPr>
          <w:r/>
          <w:hyperlink w:tooltip="#_Toc182662612" w:anchor="_Toc182662612" w:history="1">
            <w:r>
              <w:rPr>
                <w:rStyle w:val="869"/>
                <w:rFonts w:hint="eastAsia" w:ascii="宋体" w:hAnsi="宋体" w:eastAsia="宋体"/>
                <w:color w:val="auto"/>
              </w:rPr>
              <w:t xml:space="preserve">第三章 合同文本</w:t>
            </w:r>
            <w:r>
              <w:tab/>
            </w:r>
            <w:r>
              <w:fldChar w:fldCharType="begin"/>
            </w:r>
            <w:r>
              <w:instrText xml:space="preserve"> PAGEREF _Toc182662612 \h </w:instrText>
            </w:r>
            <w:r>
              <w:fldChar w:fldCharType="separate"/>
            </w:r>
            <w:r>
              <w:t xml:space="preserve">19</w:t>
            </w:r>
            <w:r>
              <w:fldChar w:fldCharType="end"/>
            </w:r>
          </w:hyperlink>
          <w:r/>
          <w:r/>
        </w:p>
        <w:p>
          <w:r/>
          <w:r/>
        </w:p>
        <w:p>
          <w:pPr>
            <w:pStyle w:val="852"/>
            <w:tabs>
              <w:tab w:val="right" w:pos="8336" w:leader="dot"/>
            </w:tabs>
            <w:rPr>
              <w:rStyle w:val="869"/>
              <w:color w:val="auto"/>
            </w:rPr>
          </w:pPr>
          <w:r/>
          <w:hyperlink w:tooltip="#_Toc182662613" w:anchor="_Toc182662613" w:history="1">
            <w:r>
              <w:rPr>
                <w:rStyle w:val="869"/>
                <w:rFonts w:hint="eastAsia" w:ascii="宋体" w:hAnsi="宋体" w:eastAsia="宋体"/>
                <w:color w:val="auto"/>
              </w:rPr>
              <w:t xml:space="preserve">第四章 采购需求</w:t>
            </w:r>
            <w:r>
              <w:tab/>
            </w:r>
            <w:r>
              <w:fldChar w:fldCharType="begin"/>
            </w:r>
            <w:r>
              <w:instrText xml:space="preserve"> PAGEREF _Toc182662613 \h </w:instrText>
            </w:r>
            <w:r>
              <w:fldChar w:fldCharType="separate"/>
            </w:r>
            <w:r>
              <w:t xml:space="preserve">19</w:t>
            </w:r>
            <w:r>
              <w:fldChar w:fldCharType="end"/>
            </w:r>
          </w:hyperlink>
          <w:r/>
          <w:r/>
        </w:p>
        <w:p>
          <w:r/>
          <w:r/>
        </w:p>
        <w:p>
          <w:pPr>
            <w:pStyle w:val="852"/>
            <w:ind w:firstLine="198"/>
            <w:spacing w:line="480" w:lineRule="auto"/>
            <w:tabs>
              <w:tab w:val="right" w:pos="8336" w:leader="dot"/>
            </w:tabs>
          </w:pPr>
          <w:r/>
          <w:hyperlink w:tooltip="#_Toc182662614" w:anchor="_Toc182662614" w:history="1">
            <w:r>
              <w:rPr>
                <w:rStyle w:val="869"/>
                <w:rFonts w:hint="eastAsia" w:ascii="宋体" w:hAnsi="宋体" w:eastAsia="宋体"/>
                <w:color w:val="auto"/>
              </w:rPr>
              <w:t xml:space="preserve">第五章 评审方法与评审标准</w:t>
            </w:r>
            <w:r>
              <w:tab/>
            </w:r>
            <w:r>
              <w:fldChar w:fldCharType="begin"/>
            </w:r>
            <w:r>
              <w:instrText xml:space="preserve"> PAGEREF _Toc182662614 \h </w:instrText>
            </w:r>
            <w:r>
              <w:fldChar w:fldCharType="separate"/>
            </w:r>
            <w:r>
              <w:t xml:space="preserve">51</w:t>
            </w:r>
            <w:r>
              <w:fldChar w:fldCharType="end"/>
            </w:r>
          </w:hyperlink>
          <w:r/>
          <w:r/>
        </w:p>
        <w:p>
          <w:pPr>
            <w:pStyle w:val="852"/>
            <w:tabs>
              <w:tab w:val="right" w:pos="8336" w:leader="dot"/>
            </w:tabs>
            <w:rPr>
              <w:rFonts w:asciiTheme="minorHAnsi" w:hAnsiTheme="minorHAnsi" w:eastAsiaTheme="minorEastAsia" w:cstheme="minorBidi"/>
              <w:sz w:val="21"/>
              <w:szCs w:val="22"/>
            </w:rPr>
          </w:pPr>
          <w:r/>
          <w:hyperlink w:tooltip="#_Toc182662615" w:anchor="_Toc182662615" w:history="1">
            <w:r>
              <w:rPr>
                <w:rStyle w:val="869"/>
                <w:rFonts w:hint="eastAsia" w:ascii="宋体" w:hAnsi="宋体" w:eastAsia="宋体"/>
                <w:color w:val="auto"/>
              </w:rPr>
              <w:t xml:space="preserve">第六章 响应文件格式</w:t>
            </w:r>
            <w:r>
              <w:tab/>
            </w:r>
            <w:r>
              <w:fldChar w:fldCharType="begin"/>
            </w:r>
            <w:r>
              <w:instrText xml:space="preserve"> PAGEREF _Toc182662615 \h </w:instrText>
            </w:r>
            <w:r>
              <w:fldChar w:fldCharType="separate"/>
            </w:r>
            <w:r>
              <w:t xml:space="preserve">55</w:t>
            </w:r>
            <w:r>
              <w:fldChar w:fldCharType="end"/>
            </w:r>
          </w:hyperlink>
          <w:r/>
          <w:r/>
        </w:p>
        <w:p>
          <w:pPr>
            <w:spacing w:line="360" w:lineRule="auto"/>
          </w:pPr>
          <w:r>
            <w:rPr>
              <w:rFonts w:ascii="Calibri" w:hAnsi="Calibri" w:eastAsia="仿宋" w:cs="Times New Roman"/>
              <w:szCs w:val="24"/>
            </w:rPr>
            <w:fldChar w:fldCharType="end"/>
          </w:r>
          <w:r/>
        </w:p>
      </w:sdtContent>
    </w:sdt>
    <w:p>
      <w:pPr>
        <w:pStyle w:val="887"/>
        <w:keepLines w:val="0"/>
        <w:keepNext w:val="0"/>
        <w:rPr>
          <w:rFonts w:ascii="宋体" w:hAnsi="宋体" w:eastAsia="宋体" w:cs="宋体"/>
          <w:sz w:val="24"/>
          <w:szCs w:val="24"/>
        </w:rPr>
      </w:pPr>
      <w:r>
        <w:rPr>
          <w:rFonts w:ascii="宋体" w:hAnsi="宋体" w:eastAsia="宋体" w:cs="宋体"/>
          <w:sz w:val="24"/>
          <w:szCs w:val="24"/>
        </w:rPr>
      </w:r>
      <w:r/>
    </w:p>
    <w:p>
      <w:pPr>
        <w:pStyle w:val="887"/>
        <w:keepLines w:val="0"/>
        <w:keepNext w:val="0"/>
      </w:pPr>
      <w:r>
        <w:br w:type="page" w:clear="all"/>
      </w:r>
      <w:r/>
    </w:p>
    <w:p>
      <w:pPr>
        <w:pStyle w:val="887"/>
        <w:keepLines w:val="0"/>
        <w:keepNext w:val="0"/>
        <w:spacing w:before="0" w:after="100" w:afterAutospacing="1" w:line="240" w:lineRule="auto"/>
        <w:rPr>
          <w:rFonts w:ascii="宋体" w:hAnsi="宋体" w:eastAsia="宋体"/>
          <w:szCs w:val="24"/>
        </w:rPr>
      </w:pPr>
      <w:r/>
      <w:bookmarkStart w:id="0" w:name="_Toc182662610"/>
      <w:r>
        <w:rPr>
          <w:rFonts w:hint="eastAsia" w:ascii="宋体" w:hAnsi="宋体" w:eastAsia="宋体"/>
        </w:rPr>
        <w:t xml:space="preserve">第一章竞争性磋商采购公告</w:t>
      </w:r>
      <w:bookmarkEnd w:id="0"/>
      <w:r/>
      <w:r/>
    </w:p>
    <w:p>
      <w:pPr>
        <w:spacing w:line="331" w:lineRule="auto"/>
        <w:rPr>
          <w:rFonts w:cs="宋体" w:asciiTheme="minorEastAsia" w:hAnsiTheme="minorEastAsia"/>
          <w:sz w:val="24"/>
          <w:szCs w:val="24"/>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rPr>
        <w:t xml:space="preserve">项目概况</w:t>
      </w:r>
      <w:r/>
    </w:p>
    <w:p>
      <w:pPr>
        <w:ind w:firstLine="720"/>
        <w:spacing w:line="331" w:lineRule="auto"/>
        <w:rPr>
          <w:rFonts w:cs="宋体" w:asciiTheme="minorEastAsia" w:hAnsiTheme="minorEastAsia"/>
          <w:sz w:val="24"/>
          <w:szCs w:val="24"/>
          <w:u w:val="single"/>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sz w:val="24"/>
          <w:szCs w:val="24"/>
          <w:u w:val="single"/>
        </w:rPr>
        <w:t xml:space="preserve">泰州市海陵区东花园路工程</w:t>
      </w:r>
      <w:r>
        <w:rPr>
          <w:rFonts w:hint="eastAsia" w:cs="宋体" w:asciiTheme="minorEastAsia" w:hAnsiTheme="minorEastAsia"/>
          <w:sz w:val="24"/>
          <w:szCs w:val="24"/>
        </w:rPr>
        <w:t xml:space="preserve">采购项目的潜在供应商应在“苏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”政府采购一体化平台获取采购文件，并于2026年</w:t>
      </w: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月</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日14：30（北京时间）前提交响应文件。</w:t>
      </w:r>
      <w:r/>
    </w:p>
    <w:p>
      <w:pPr>
        <w:spacing w:line="331" w:lineRule="auto"/>
        <w:rPr>
          <w:rFonts w:cs="Times New Roman" w:asciiTheme="minorEastAsia" w:hAnsiTheme="minorEastAsia"/>
          <w:b/>
          <w:bCs/>
          <w:sz w:val="24"/>
          <w:szCs w:val="24"/>
        </w:rPr>
      </w:pPr>
      <w:r/>
      <w:bookmarkStart w:id="1" w:name="_Toc35393621"/>
      <w:r/>
      <w:bookmarkStart w:id="2" w:name="_Toc38985263"/>
      <w:r/>
      <w:bookmarkStart w:id="3" w:name="_Toc35393790"/>
      <w:r/>
      <w:bookmarkStart w:id="4" w:name="_Toc28359002"/>
      <w:r/>
      <w:bookmarkStart w:id="5" w:name="_Toc28359079"/>
      <w:r/>
      <w:bookmarkStart w:id="6" w:name="_Hlk24379207"/>
      <w:r/>
      <w:bookmarkEnd w:id="1"/>
      <w:r/>
      <w:bookmarkEnd w:id="2"/>
      <w:r/>
      <w:bookmarkEnd w:id="3"/>
      <w:r/>
      <w:bookmarkEnd w:id="4"/>
      <w:r/>
      <w:bookmarkEnd w:id="5"/>
      <w:r>
        <w:rPr>
          <w:rFonts w:cs="Times New Roman" w:asciiTheme="minorEastAsia" w:hAnsiTheme="minorEastAsia"/>
          <w:b/>
          <w:bCs/>
          <w:sz w:val="24"/>
          <w:szCs w:val="24"/>
        </w:rPr>
        <w:t xml:space="preserve">一、项目基本情况</w:t>
      </w:r>
      <w:bookmarkEnd w:id="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项目编号：</w:t>
      </w:r>
      <w:r>
        <w:rPr>
          <w:rFonts w:cs="宋体" w:asciiTheme="minorEastAsia" w:hAnsiTheme="minorEastAsia"/>
          <w:sz w:val="24"/>
          <w:szCs w:val="24"/>
        </w:rPr>
        <w:t xml:space="preserve">JSZC-321202-JSDZ-C2026-0035</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项目名称：</w:t>
      </w:r>
      <w:r>
        <w:rPr>
          <w:rFonts w:hint="eastAsia" w:cs="宋体" w:asciiTheme="minorEastAsia" w:hAnsiTheme="minorEastAsia"/>
          <w:sz w:val="24"/>
          <w:szCs w:val="24"/>
        </w:rPr>
        <w:t xml:space="preserve">泰州市海陵区东花园路工程</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采购方式：竞争性磋商</w:t>
      </w:r>
      <w:r/>
    </w:p>
    <w:p>
      <w:pPr>
        <w:ind w:firstLine="480"/>
        <w:spacing w:line="331" w:lineRule="auto"/>
        <w:rPr>
          <w:rFonts w:cs="宋体" w:asciiTheme="minorEastAsia" w:hAnsiTheme="minorEastAsia"/>
          <w:sz w:val="24"/>
          <w:szCs w:val="24"/>
        </w:rPr>
      </w:pPr>
      <w:r/>
      <w:bookmarkStart w:id="7" w:name="OLE_LINK18"/>
      <w:r>
        <w:rPr>
          <w:rFonts w:hint="eastAsia" w:cs="宋体" w:asciiTheme="minorEastAsia" w:hAnsiTheme="minorEastAsia"/>
          <w:sz w:val="24"/>
          <w:szCs w:val="24"/>
        </w:rPr>
        <w:t xml:space="preserve">预算金额：</w:t>
      </w:r>
      <w:r>
        <w:rPr>
          <w:rFonts w:hint="eastAsia" w:asciiTheme="minorEastAsia" w:hAnsiTheme="minorEastAsia"/>
          <w:sz w:val="24"/>
          <w:szCs w:val="24"/>
        </w:rPr>
        <w:t xml:space="preserve">177.4</w:t>
      </w:r>
      <w:r>
        <w:rPr>
          <w:rFonts w:hint="eastAsia" w:asciiTheme="minorEastAsia" w:hAnsiTheme="minorEastAsia"/>
          <w:sz w:val="24"/>
          <w:szCs w:val="24"/>
        </w:rPr>
        <w:t xml:space="preserve">万</w:t>
      </w:r>
      <w:r>
        <w:rPr>
          <w:rFonts w:asciiTheme="minorEastAsia" w:hAnsiTheme="minorEastAsia"/>
          <w:sz w:val="24"/>
          <w:szCs w:val="24"/>
        </w:rPr>
        <w:t xml:space="preserve">元</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最高限价（如有）：</w:t>
      </w:r>
      <w:r>
        <w:rPr>
          <w:rFonts w:cs="宋体" w:asciiTheme="minorEastAsia" w:hAnsiTheme="minorEastAsia"/>
          <w:sz w:val="24"/>
          <w:szCs w:val="24"/>
        </w:rPr>
        <w:t xml:space="preserve">最高限价为</w:t>
      </w:r>
      <w:r>
        <w:rPr>
          <w:rFonts w:hint="eastAsia" w:cs="宋体" w:asciiTheme="minorEastAsia" w:hAnsiTheme="minorEastAsia"/>
          <w:sz w:val="24"/>
          <w:szCs w:val="24"/>
        </w:rPr>
        <w:t xml:space="preserve">150</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5</w:t>
      </w:r>
      <w:r>
        <w:rPr>
          <w:rFonts w:hint="eastAsia" w:cs="宋体" w:asciiTheme="minorEastAsia" w:hAnsiTheme="minorEastAsia"/>
          <w:sz w:val="24"/>
          <w:szCs w:val="24"/>
        </w:rPr>
        <w:t xml:space="preserve">5</w:t>
      </w:r>
      <w:bookmarkStart w:id="8" w:name="_GoBack"/>
      <w:r/>
      <w:bookmarkEnd w:id="8"/>
      <w:r>
        <w:rPr>
          <w:rFonts w:hint="eastAsia" w:cs="宋体" w:asciiTheme="minorEastAsia" w:hAnsiTheme="minorEastAsia"/>
          <w:sz w:val="24"/>
          <w:szCs w:val="24"/>
        </w:rPr>
        <w:t xml:space="preserve">1635万</w:t>
      </w:r>
      <w:r>
        <w:rPr>
          <w:rFonts w:cs="宋体" w:asciiTheme="minorEastAsia" w:hAnsiTheme="minorEastAsia"/>
          <w:sz w:val="24"/>
          <w:szCs w:val="24"/>
        </w:rPr>
        <w:t xml:space="preserve">元（按</w:t>
      </w:r>
      <w:r>
        <w:rPr>
          <w:rFonts w:hint="eastAsia" w:cs="宋体" w:asciiTheme="minorEastAsia" w:hAnsiTheme="minorEastAsia"/>
          <w:sz w:val="24"/>
          <w:szCs w:val="24"/>
        </w:rPr>
        <w:t xml:space="preserve">177.119570</w:t>
      </w:r>
      <w:r>
        <w:rPr>
          <w:rFonts w:hint="eastAsia" w:cs="宋体" w:asciiTheme="minorEastAsia" w:hAnsiTheme="minorEastAsia"/>
          <w:sz w:val="24"/>
          <w:szCs w:val="24"/>
        </w:rPr>
        <w:t xml:space="preserve">万</w:t>
      </w:r>
      <w:r>
        <w:rPr>
          <w:rFonts w:cs="宋体" w:asciiTheme="minorEastAsia" w:hAnsiTheme="minorEastAsia"/>
          <w:sz w:val="24"/>
          <w:szCs w:val="24"/>
        </w:rPr>
        <w:t xml:space="preserve">元*85%），各供应商投标报价不得高于最高限价，否则作无效响应文件处理。</w:t>
      </w:r>
      <w:bookmarkEnd w:id="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采购需求：</w:t>
      </w:r>
      <w:bookmarkStart w:id="9" w:name="OLE_LINK17"/>
      <w:r/>
      <w:bookmarkStart w:id="10" w:name="OLE_LINK20"/>
      <w:r>
        <w:rPr>
          <w:rFonts w:hint="eastAsia" w:cs="宋体" w:asciiTheme="minorEastAsia" w:hAnsiTheme="minorEastAsia"/>
          <w:sz w:val="24"/>
          <w:szCs w:val="24"/>
        </w:rPr>
        <w:t xml:space="preserve">项目新建沥青</w:t>
      </w:r>
      <w:r>
        <w:rPr>
          <w:rFonts w:hint="eastAsia" w:cs="宋体" w:asciiTheme="minorEastAsia" w:hAnsiTheme="minorEastAsia"/>
          <w:sz w:val="24"/>
          <w:szCs w:val="24"/>
        </w:rPr>
        <w:t xml:space="preserve">砼</w:t>
      </w:r>
      <w:r>
        <w:rPr>
          <w:rFonts w:hint="eastAsia" w:cs="宋体" w:asciiTheme="minorEastAsia" w:hAnsiTheme="minorEastAsia"/>
          <w:sz w:val="24"/>
          <w:szCs w:val="24"/>
        </w:rPr>
        <w:t xml:space="preserve">路面道路，全长</w:t>
      </w:r>
      <w:r>
        <w:rPr>
          <w:rFonts w:cs="宋体" w:asciiTheme="minorEastAsia" w:hAnsiTheme="minorEastAsia"/>
          <w:sz w:val="24"/>
          <w:szCs w:val="24"/>
        </w:rPr>
        <w:t xml:space="preserve">175米，宽9米，采用1块板路幅形式，建设雨水排水工程，包</w:t>
      </w:r>
      <w:r>
        <w:rPr>
          <w:rFonts w:hint="eastAsia" w:cs="宋体" w:asciiTheme="minorEastAsia" w:hAnsiTheme="minorEastAsia"/>
          <w:sz w:val="24"/>
          <w:szCs w:val="24"/>
        </w:rPr>
        <w:t xml:space="preserve">含雨水管、雨水口、检查井等，无污水工程设计，同步配套照明设施及交通设施等。</w:t>
      </w:r>
      <w:r>
        <w:rPr>
          <w:rFonts w:cs="宋体" w:asciiTheme="minorEastAsia" w:hAnsiTheme="minorEastAsia"/>
          <w:sz w:val="24"/>
          <w:szCs w:val="24"/>
        </w:rPr>
        <w:t xml:space="preserve">包括工程量清</w:t>
      </w:r>
      <w:r>
        <w:rPr>
          <w:rFonts w:hint="eastAsia" w:cs="宋体" w:asciiTheme="minorEastAsia" w:hAnsiTheme="minorEastAsia"/>
          <w:sz w:val="24"/>
          <w:szCs w:val="24"/>
        </w:rPr>
        <w:t xml:space="preserve">单及图纸载明的所有内容。</w:t>
      </w:r>
      <w:bookmarkEnd w:id="9"/>
      <w:r/>
      <w:bookmarkEnd w:id="10"/>
      <w:r/>
      <w:r/>
    </w:p>
    <w:p>
      <w:pPr>
        <w:ind w:firstLine="480"/>
        <w:spacing w:line="331" w:lineRule="auto"/>
        <w:rPr>
          <w:rFonts w:cs="宋体" w:asciiTheme="minorEastAsia" w:hAnsiTheme="minorEastAsia"/>
          <w:sz w:val="24"/>
          <w:szCs w:val="24"/>
        </w:rPr>
      </w:pPr>
      <w:r/>
      <w:bookmarkStart w:id="11" w:name="OLE_LINK2"/>
      <w:r>
        <w:rPr>
          <w:rFonts w:hint="eastAsia" w:cs="宋体" w:asciiTheme="minorEastAsia" w:hAnsiTheme="minorEastAsia"/>
          <w:sz w:val="24"/>
          <w:szCs w:val="24"/>
        </w:rPr>
        <w:t xml:space="preserve">合同履行期限：</w:t>
      </w:r>
      <w:r>
        <w:rPr>
          <w:rFonts w:hint="eastAsia" w:cs="宋体" w:asciiTheme="minorEastAsia" w:hAnsiTheme="minorEastAsia"/>
          <w:sz w:val="24"/>
          <w:szCs w:val="24"/>
        </w:rPr>
        <w:t xml:space="preserve">70日历天</w:t>
      </w:r>
      <w:r>
        <w:rPr>
          <w:rFonts w:cs="宋体" w:asciiTheme="minorEastAsia" w:hAnsiTheme="minorEastAsia"/>
          <w:sz w:val="24"/>
          <w:szCs w:val="24"/>
        </w:rPr>
        <w:t xml:space="preserve">，以合同</w:t>
      </w:r>
      <w:r>
        <w:rPr>
          <w:rFonts w:hint="eastAsia" w:cs="宋体" w:asciiTheme="minorEastAsia" w:hAnsiTheme="minorEastAsia"/>
          <w:sz w:val="24"/>
          <w:szCs w:val="24"/>
        </w:rPr>
        <w:t xml:space="preserve">签订之日起计算</w:t>
      </w:r>
      <w:bookmarkEnd w:id="11"/>
      <w:r>
        <w:rPr>
          <w:rFonts w:cs="宋体" w:asciiTheme="minorEastAsia" w:hAnsiTheme="minorEastAsia"/>
          <w:sz w:val="24"/>
          <w:szCs w:val="24"/>
        </w:rPr>
        <w:t xml:space="preserve">。</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本项目（是/否）接受联合体投标：</w:t>
      </w:r>
      <w:r>
        <w:rPr>
          <w:rFonts w:hint="eastAsia" w:cs="宋体" w:asciiTheme="minorEastAsia" w:hAnsiTheme="minorEastAsia"/>
          <w:sz w:val="24"/>
          <w:szCs w:val="24"/>
        </w:rPr>
        <w:t xml:space="preserve">否</w:t>
      </w:r>
      <w:r/>
    </w:p>
    <w:p>
      <w:pPr>
        <w:spacing w:line="331" w:lineRule="auto"/>
        <w:rPr>
          <w:rFonts w:cs="Times New Roman" w:asciiTheme="minorEastAsia" w:hAnsiTheme="minorEastAsia"/>
          <w:b/>
          <w:bCs/>
          <w:sz w:val="24"/>
          <w:szCs w:val="24"/>
        </w:rPr>
      </w:pPr>
      <w:r/>
      <w:bookmarkStart w:id="12" w:name="_Toc28359080"/>
      <w:r/>
      <w:bookmarkStart w:id="13" w:name="_Toc35393622"/>
      <w:r/>
      <w:bookmarkStart w:id="14" w:name="_Toc35393791"/>
      <w:r/>
      <w:bookmarkStart w:id="15" w:name="_Toc28359003"/>
      <w:r/>
      <w:bookmarkStart w:id="16" w:name="_Toc38985264"/>
      <w:r/>
      <w:bookmarkEnd w:id="12"/>
      <w:r/>
      <w:bookmarkEnd w:id="13"/>
      <w:r/>
      <w:bookmarkEnd w:id="14"/>
      <w:r/>
      <w:bookmarkEnd w:id="15"/>
      <w:r>
        <w:rPr>
          <w:rFonts w:cs="Times New Roman" w:asciiTheme="minorEastAsia" w:hAnsiTheme="minorEastAsia"/>
          <w:b/>
          <w:bCs/>
          <w:sz w:val="24"/>
          <w:szCs w:val="24"/>
        </w:rPr>
        <w:t xml:space="preserve">二、申请人的资格要求：</w:t>
      </w:r>
      <w:bookmarkStart w:id="17" w:name="_Toc35393792"/>
      <w:r/>
      <w:bookmarkStart w:id="18" w:name="_Toc35393623"/>
      <w:r/>
      <w:bookmarkStart w:id="19" w:name="_Toc28359004"/>
      <w:r/>
      <w:bookmarkStart w:id="20" w:name="_Toc28359081"/>
      <w:r/>
      <w:bookmarkStart w:id="21" w:name="_Toc38985265"/>
      <w:r/>
      <w:bookmarkEnd w:id="16"/>
      <w:r/>
      <w:bookmarkEnd w:id="17"/>
      <w:r/>
      <w:bookmarkEnd w:id="18"/>
      <w:r/>
      <w:bookmarkEnd w:id="19"/>
      <w:r/>
      <w:bookmarkEnd w:id="20"/>
      <w:r/>
      <w:r/>
    </w:p>
    <w:p>
      <w:pPr>
        <w:ind w:firstLine="475"/>
        <w:spacing w:line="331" w:lineRule="auto"/>
        <w:rPr>
          <w:rFonts w:cs="Times New Roman" w:asciiTheme="minorEastAsia" w:hAnsiTheme="minorEastAsia"/>
          <w:b/>
          <w:bCs/>
          <w:sz w:val="24"/>
          <w:szCs w:val="24"/>
        </w:rPr>
      </w:pPr>
      <w:r>
        <w:rPr>
          <w:rFonts w:hint="eastAsia" w:cs="宋体" w:asciiTheme="minorEastAsia" w:hAnsiTheme="minorEastAsia"/>
          <w:sz w:val="24"/>
          <w:szCs w:val="24"/>
        </w:rPr>
        <w:t xml:space="preserve">（一）</w:t>
      </w:r>
      <w:bookmarkEnd w:id="21"/>
      <w:r>
        <w:rPr>
          <w:rFonts w:hint="eastAsia" w:cs="宋体" w:asciiTheme="minorEastAsia" w:hAnsiTheme="minorEastAsia"/>
          <w:sz w:val="24"/>
          <w:szCs w:val="24"/>
        </w:rPr>
        <w:t xml:space="preserve">满足《中华人民共和国政府采购法》第二十二条规定：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w:t>
      </w:r>
      <w:bookmarkStart w:id="22" w:name="OLE_LINK25"/>
      <w:r/>
      <w:bookmarkStart w:id="23" w:name="OLE_LINK26"/>
      <w:r>
        <w:rPr>
          <w:rFonts w:hint="eastAsia" w:cs="宋体" w:asciiTheme="minorEastAsia" w:hAnsiTheme="minorEastAsia"/>
          <w:sz w:val="24"/>
          <w:szCs w:val="24"/>
        </w:rPr>
        <w:t xml:space="preserve">具有独立承担民事责任的能力；</w:t>
      </w:r>
      <w:bookmarkEnd w:id="22"/>
      <w:r/>
      <w:bookmarkEnd w:id="23"/>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w:t>
      </w:r>
      <w:bookmarkStart w:id="24" w:name="OLE_LINK27"/>
      <w:r/>
      <w:bookmarkStart w:id="25" w:name="OLE_LINK28"/>
      <w:r>
        <w:rPr>
          <w:rFonts w:hint="eastAsia" w:cs="宋体" w:asciiTheme="minorEastAsia" w:hAnsiTheme="minorEastAsia"/>
          <w:sz w:val="24"/>
          <w:szCs w:val="24"/>
        </w:rPr>
        <w:t xml:space="preserve">具有良好的商业信誉和健全的财务会计制度；</w:t>
      </w:r>
      <w:bookmarkEnd w:id="24"/>
      <w:r/>
      <w:bookmarkEnd w:id="25"/>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w:t>
      </w:r>
      <w:bookmarkStart w:id="26" w:name="OLE_LINK29"/>
      <w:r>
        <w:rPr>
          <w:rFonts w:hint="eastAsia" w:cs="宋体" w:asciiTheme="minorEastAsia" w:hAnsiTheme="minorEastAsia"/>
          <w:sz w:val="24"/>
          <w:szCs w:val="24"/>
        </w:rPr>
        <w:t xml:space="preserve">具有履行合同所必需的设备和专业技术能力；</w:t>
      </w:r>
      <w:bookmarkEnd w:id="2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w:t>
      </w:r>
      <w:bookmarkStart w:id="27" w:name="OLE_LINK30"/>
      <w:r>
        <w:rPr>
          <w:rFonts w:hint="eastAsia" w:cs="宋体" w:asciiTheme="minorEastAsia" w:hAnsiTheme="minorEastAsia"/>
          <w:sz w:val="24"/>
          <w:szCs w:val="24"/>
        </w:rPr>
        <w:t xml:space="preserve">有依法缴纳税收和社会保障资金的良好记录；</w:t>
      </w:r>
      <w:bookmarkEnd w:id="2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w:t>
      </w:r>
      <w:bookmarkStart w:id="28" w:name="OLE_LINK31"/>
      <w:r>
        <w:rPr>
          <w:rFonts w:hint="eastAsia" w:cs="宋体" w:asciiTheme="minorEastAsia" w:hAnsiTheme="minorEastAsia"/>
          <w:sz w:val="24"/>
          <w:szCs w:val="24"/>
        </w:rPr>
        <w:t xml:space="preserve">参加政府采购活动前三年内，在经营活动中没有重大违法记录；</w:t>
      </w:r>
      <w:bookmarkEnd w:id="2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w:t>
      </w:r>
      <w:bookmarkStart w:id="29" w:name="OLE_LINK32"/>
      <w:r>
        <w:rPr>
          <w:rFonts w:hint="eastAsia" w:cs="宋体" w:asciiTheme="minorEastAsia" w:hAnsiTheme="minorEastAsia"/>
          <w:sz w:val="24"/>
          <w:szCs w:val="24"/>
        </w:rPr>
        <w:t xml:space="preserve">法律、行政法规规定的其他条件。</w:t>
      </w:r>
      <w:bookmarkEnd w:id="29"/>
      <w:r/>
      <w:r/>
    </w:p>
    <w:p>
      <w:pPr>
        <w:ind w:firstLine="480"/>
        <w:spacing w:line="331" w:lineRule="auto"/>
        <w:rPr>
          <w:rFonts w:asciiTheme="minorEastAsia" w:hAnsiTheme="minorEastAsia"/>
          <w:bCs/>
          <w:sz w:val="24"/>
          <w:szCs w:val="24"/>
        </w:rPr>
      </w:pPr>
      <w:r>
        <w:rPr>
          <w:rFonts w:hint="eastAsia" w:cs="宋体" w:asciiTheme="minorEastAsia" w:hAnsiTheme="minorEastAsia"/>
          <w:sz w:val="24"/>
          <w:szCs w:val="24"/>
        </w:rPr>
        <w:t xml:space="preserve">（二）落实政府采购政策需满足的资格要求：</w:t>
      </w:r>
      <w:bookmarkStart w:id="30" w:name="OLE_LINK19"/>
      <w:r>
        <w:rPr>
          <w:rFonts w:hint="eastAsia" w:asciiTheme="minorEastAsia" w:hAnsiTheme="minorEastAsia"/>
          <w:bCs/>
          <w:sz w:val="24"/>
          <w:szCs w:val="24"/>
        </w:rPr>
        <w:t xml:space="preserve">本项目专门面向中小</w:t>
      </w:r>
      <w:r>
        <w:rPr>
          <w:rFonts w:hint="eastAsia" w:asciiTheme="minorEastAsia" w:hAnsiTheme="minorEastAsia"/>
          <w:bCs/>
          <w:sz w:val="24"/>
          <w:szCs w:val="24"/>
        </w:rPr>
        <w:t xml:space="preserve">微企业</w:t>
      </w:r>
      <w:r>
        <w:rPr>
          <w:rFonts w:hint="eastAsia" w:asciiTheme="minorEastAsia" w:hAnsiTheme="minorEastAsia"/>
          <w:bCs/>
          <w:sz w:val="24"/>
          <w:szCs w:val="24"/>
        </w:rPr>
        <w:t xml:space="preserve">,供应商应为中小微企业、监狱企业、残疾人福利性单位之一。</w:t>
      </w:r>
      <w:bookmarkEnd w:id="30"/>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（三）本项目的特定资格要求：</w:t>
      </w:r>
      <w:r>
        <w:rPr>
          <w:rFonts w:cs="宋体" w:asciiTheme="minorEastAsia" w:hAnsiTheme="minorEastAsia"/>
          <w:sz w:val="24"/>
          <w:szCs w:val="24"/>
        </w:rPr>
        <w:t xml:space="preserve"> </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w:t>
      </w:r>
      <w:bookmarkStart w:id="31" w:name="OLE_LINK33"/>
      <w:r>
        <w:rPr>
          <w:rFonts w:cs="宋体" w:asciiTheme="minorEastAsia" w:hAnsiTheme="minorEastAsia"/>
          <w:sz w:val="24"/>
          <w:szCs w:val="24"/>
        </w:rPr>
        <w:t xml:space="preserve">供</w:t>
      </w:r>
      <w:r>
        <w:rPr>
          <w:rFonts w:hint="eastAsia" w:cs="宋体" w:asciiTheme="minorEastAsia" w:hAnsiTheme="minorEastAsia"/>
          <w:sz w:val="24"/>
          <w:szCs w:val="24"/>
        </w:rPr>
        <w:t xml:space="preserve">应商须具有有效的建设行政主管部门颁发的市政公用工程施工总承包三级（含）以上资质。</w:t>
      </w:r>
      <w:bookmarkEnd w:id="31"/>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w:t>
      </w:r>
      <w:bookmarkStart w:id="32" w:name="OLE_LINK34"/>
      <w:r/>
      <w:bookmarkStart w:id="33" w:name="OLE_LINK35"/>
      <w:r>
        <w:rPr>
          <w:rFonts w:cs="宋体" w:asciiTheme="minorEastAsia" w:hAnsiTheme="minorEastAsia"/>
          <w:sz w:val="24"/>
          <w:szCs w:val="24"/>
        </w:rPr>
        <w:t xml:space="preserve">供</w:t>
      </w:r>
      <w:r>
        <w:rPr>
          <w:rFonts w:hint="eastAsia" w:cs="宋体" w:asciiTheme="minorEastAsia" w:hAnsiTheme="minorEastAsia"/>
          <w:sz w:val="24"/>
          <w:szCs w:val="24"/>
        </w:rPr>
        <w:t xml:space="preserve">应商须具有有效的安全生产许可证。</w:t>
      </w:r>
      <w:bookmarkEnd w:id="32"/>
      <w:r/>
      <w:bookmarkEnd w:id="33"/>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3.</w:t>
      </w:r>
      <w:bookmarkStart w:id="34" w:name="OLE_LINK36"/>
      <w:r>
        <w:rPr>
          <w:rFonts w:cs="宋体" w:asciiTheme="minorEastAsia" w:hAnsiTheme="minorEastAsia"/>
          <w:sz w:val="24"/>
          <w:szCs w:val="24"/>
        </w:rPr>
        <w:t xml:space="preserve">供</w:t>
      </w:r>
      <w:r>
        <w:rPr>
          <w:rFonts w:hint="eastAsia" w:cs="宋体" w:asciiTheme="minorEastAsia" w:hAnsiTheme="minorEastAsia"/>
          <w:sz w:val="24"/>
          <w:szCs w:val="24"/>
        </w:rPr>
        <w:t xml:space="preserve">应商拟派本</w:t>
      </w:r>
      <w:r>
        <w:rPr>
          <w:rFonts w:hint="eastAsia" w:cs="宋体" w:asciiTheme="minorEastAsia" w:hAnsiTheme="minorEastAsia"/>
          <w:sz w:val="24"/>
          <w:szCs w:val="24"/>
        </w:rPr>
        <w:t xml:space="preserve">项目项目</w:t>
      </w:r>
      <w:r>
        <w:rPr>
          <w:rFonts w:hint="eastAsia" w:cs="宋体" w:asciiTheme="minorEastAsia" w:hAnsiTheme="minorEastAsia"/>
          <w:sz w:val="24"/>
          <w:szCs w:val="24"/>
        </w:rPr>
        <w:t xml:space="preserve">经理系已在供应商单位注册并具备有效的市政公用工程专业二级</w:t>
      </w:r>
      <w:r>
        <w:rPr>
          <w:rFonts w:cs="宋体" w:asciiTheme="minorEastAsia" w:hAnsiTheme="minorEastAsia"/>
          <w:sz w:val="24"/>
          <w:szCs w:val="24"/>
        </w:rPr>
        <w:t xml:space="preserve">(含以上</w:t>
      </w:r>
      <w:r>
        <w:rPr>
          <w:rFonts w:hint="eastAsia" w:cs="宋体" w:asciiTheme="minorEastAsia" w:hAnsiTheme="minorEastAsia"/>
          <w:sz w:val="24"/>
          <w:szCs w:val="24"/>
        </w:rPr>
        <w:t xml:space="preserve">级</w:t>
      </w:r>
      <w:r>
        <w:rPr>
          <w:rFonts w:cs="宋体" w:asciiTheme="minorEastAsia" w:hAnsiTheme="minorEastAsia"/>
          <w:sz w:val="24"/>
          <w:szCs w:val="24"/>
        </w:rPr>
        <w:t xml:space="preserve">)注册建造</w:t>
      </w:r>
      <w:r>
        <w:rPr>
          <w:rFonts w:hint="eastAsia" w:cs="宋体" w:asciiTheme="minorEastAsia" w:hAnsiTheme="minorEastAsia"/>
          <w:sz w:val="24"/>
          <w:szCs w:val="24"/>
        </w:rPr>
        <w:t xml:space="preserve">师执业资格，具备有效的安全生产考核合格证书（</w:t>
      </w:r>
      <w:r>
        <w:rPr>
          <w:rFonts w:cs="宋体" w:asciiTheme="minorEastAsia" w:hAnsiTheme="minorEastAsia"/>
          <w:sz w:val="24"/>
          <w:szCs w:val="24"/>
        </w:rPr>
        <w:t xml:space="preserve">B</w:t>
      </w:r>
      <w:r>
        <w:rPr>
          <w:rFonts w:hint="eastAsia" w:cs="宋体" w:asciiTheme="minorEastAsia" w:hAnsiTheme="minorEastAsia"/>
          <w:sz w:val="24"/>
          <w:szCs w:val="24"/>
        </w:rPr>
        <w:t xml:space="preserve">证），且未担任其他在建建设工程项目的项目经理。（提供相关证书及《无在建工程承诺书》</w:t>
      </w:r>
      <w:r>
        <w:rPr>
          <w:rFonts w:cs="宋体" w:asciiTheme="minorEastAsia" w:hAnsiTheme="minorEastAsia"/>
          <w:sz w:val="24"/>
          <w:szCs w:val="24"/>
        </w:rPr>
        <w:t xml:space="preserve">）</w:t>
      </w:r>
      <w:bookmarkEnd w:id="3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w:t>
      </w:r>
      <w:bookmarkStart w:id="35" w:name="OLE_LINK37"/>
      <w:r/>
      <w:bookmarkStart w:id="36" w:name="OLE_LINK38"/>
      <w:r>
        <w:rPr>
          <w:rFonts w:hint="eastAsia" w:cs="宋体" w:asciiTheme="minorEastAsia" w:hAnsiTheme="minorEastAsia"/>
          <w:sz w:val="24"/>
          <w:szCs w:val="24"/>
        </w:rPr>
        <w:t xml:space="preserve">动态考核：</w:t>
      </w:r>
      <w:r>
        <w:rPr>
          <w:rFonts w:hint="eastAsia" w:cs="宋体" w:asciiTheme="minorEastAsia" w:hAnsiTheme="minorEastAsia"/>
          <w:sz w:val="24"/>
          <w:szCs w:val="24"/>
        </w:rPr>
        <w:t xml:space="preserve">评标时，供应商投标所用资质核查结果为“动态核查不合格（异常）资质”的，视为供应商资质条件不符合国家有关规定，或不满足采购文件规定的资格条件。“动态核查不合格（异常）资质”查询网址：</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https://entq.jsszfhcxjstzhfwpt.com:12443/ms/admin/#/open/dthc-list</w:t>
      </w:r>
      <w:bookmarkEnd w:id="35"/>
      <w:r/>
      <w:bookmarkEnd w:id="3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w:t>
      </w:r>
      <w:bookmarkStart w:id="37" w:name="OLE_LINK39"/>
      <w:r>
        <w:rPr>
          <w:rFonts w:hint="eastAsia" w:cs="宋体" w:asciiTheme="minorEastAsia" w:hAnsiTheme="minorEastAsia"/>
          <w:sz w:val="24"/>
          <w:szCs w:val="24"/>
        </w:rPr>
        <w:t xml:space="preserve">未被“信用中国”网站（www.creditchina.gov.cn）</w:t>
      </w:r>
      <w:r>
        <w:rPr>
          <w:rFonts w:hint="eastAsia" w:asciiTheme="minorEastAsia" w:hAnsiTheme="minorEastAsia"/>
          <w:sz w:val="24"/>
          <w:szCs w:val="24"/>
        </w:rPr>
        <w:t xml:space="preserve">列入失信被执行人、重大税收违法失信主体名单、政府采购严重违法失信行为记录名单</w:t>
      </w:r>
      <w:r>
        <w:rPr>
          <w:rFonts w:hint="eastAsia" w:cs="宋体" w:asciiTheme="minorEastAsia" w:hAnsiTheme="minorEastAsia"/>
          <w:sz w:val="24"/>
          <w:szCs w:val="24"/>
        </w:rPr>
        <w:t xml:space="preserve">；</w:t>
      </w:r>
      <w:bookmarkEnd w:id="3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w:t>
      </w:r>
      <w:bookmarkStart w:id="38" w:name="OLE_LINK40"/>
      <w:r>
        <w:rPr>
          <w:rFonts w:hint="eastAsia" w:cs="宋体" w:asciiTheme="minorEastAsia" w:hAnsiTheme="minorEastAsia"/>
          <w:sz w:val="24"/>
          <w:szCs w:val="24"/>
        </w:rPr>
        <w:t xml:space="preserve">供应商单位负责人为同一人或者存在直接控股、管理关系的不同供应商，不得参加同一合同项下的政府采购活动；</w:t>
      </w:r>
      <w:bookmarkEnd w:id="3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7</w:t>
      </w:r>
      <w:r>
        <w:rPr>
          <w:rFonts w:hint="eastAsia" w:cs="宋体" w:asciiTheme="minorEastAsia" w:hAnsiTheme="minorEastAsia"/>
          <w:sz w:val="24"/>
          <w:szCs w:val="24"/>
        </w:rPr>
        <w:t xml:space="preserve">.</w:t>
      </w:r>
      <w:bookmarkStart w:id="39" w:name="OLE_LINK41"/>
      <w:r/>
      <w:bookmarkStart w:id="40" w:name="OLE_LINK42"/>
      <w:r>
        <w:rPr>
          <w:rFonts w:hint="eastAsia" w:asciiTheme="minorEastAsia" w:hAnsiTheme="minorEastAsia" w:cstheme="minorEastAsia"/>
          <w:sz w:val="24"/>
        </w:rPr>
        <w:t xml:space="preserve">除单一来源采购项目外，</w:t>
      </w:r>
      <w:r>
        <w:rPr>
          <w:rFonts w:hint="eastAsia" w:cs="宋体" w:asciiTheme="minorEastAsia" w:hAnsiTheme="minorEastAsia"/>
          <w:sz w:val="24"/>
          <w:szCs w:val="24"/>
        </w:rPr>
        <w:t xml:space="preserve">凡为采购项目提供整体设计、规范编制或者项目管理、监理、检测等服务的供应商，不得再参加本项目的采购活动。</w:t>
      </w:r>
      <w:bookmarkEnd w:id="39"/>
      <w:r/>
      <w:bookmarkEnd w:id="40"/>
      <w:r/>
      <w:r/>
    </w:p>
    <w:p>
      <w:pPr>
        <w:spacing w:line="331" w:lineRule="auto"/>
        <w:rPr>
          <w:rFonts w:cs="宋体" w:asciiTheme="minorEastAsia" w:hAnsiTheme="minorEastAsia"/>
          <w:sz w:val="24"/>
          <w:szCs w:val="24"/>
        </w:rPr>
      </w:pPr>
      <w:r>
        <w:rPr>
          <w:rFonts w:cs="Times New Roman" w:asciiTheme="minorEastAsia" w:hAnsiTheme="minorEastAsia"/>
          <w:b/>
          <w:bCs/>
          <w:sz w:val="24"/>
          <w:szCs w:val="24"/>
        </w:rPr>
        <w:t xml:space="preserve">三、获取采购文件</w:t>
      </w:r>
      <w:r/>
    </w:p>
    <w:p>
      <w:pPr>
        <w:ind w:firstLine="539"/>
        <w:spacing w:line="331" w:lineRule="auto"/>
        <w:rPr>
          <w:rFonts w:cs="宋体" w:asciiTheme="minorEastAsia" w:hAnsiTheme="minorEastAsia"/>
          <w:sz w:val="24"/>
          <w:szCs w:val="24"/>
        </w:rPr>
      </w:pPr>
      <w:r/>
      <w:bookmarkStart w:id="41" w:name="_Toc35393793"/>
      <w:r/>
      <w:bookmarkStart w:id="42" w:name="_Toc35393624"/>
      <w:r/>
      <w:bookmarkStart w:id="43" w:name="_Toc28359005"/>
      <w:r/>
      <w:bookmarkStart w:id="44" w:name="_Toc28359082"/>
      <w:r/>
      <w:bookmarkStart w:id="45" w:name="_Toc38985266"/>
      <w:r/>
      <w:bookmarkEnd w:id="41"/>
      <w:r/>
      <w:bookmarkEnd w:id="42"/>
      <w:r/>
      <w:bookmarkEnd w:id="43"/>
      <w:r/>
      <w:bookmarkEnd w:id="44"/>
      <w:r>
        <w:rPr>
          <w:rFonts w:hint="eastAsia" w:cs="宋体" w:asciiTheme="minorEastAsia" w:hAnsiTheme="minorEastAsia"/>
          <w:sz w:val="24"/>
          <w:szCs w:val="24"/>
        </w:rPr>
        <w:t xml:space="preserve">时间：自磋商文件公告发布之日起</w:t>
      </w:r>
      <w:r>
        <w:rPr>
          <w:rFonts w:hint="eastAsia" w:cs="宋体" w:asciiTheme="minorEastAsia" w:hAnsiTheme="minorEastAsia"/>
          <w:sz w:val="24"/>
          <w:szCs w:val="24"/>
        </w:rPr>
        <w:t xml:space="preserve">5</w:t>
      </w:r>
      <w:r>
        <w:rPr>
          <w:rFonts w:hint="eastAsia" w:cs="宋体" w:asciiTheme="minorEastAsia" w:hAnsiTheme="minorEastAsia"/>
          <w:sz w:val="24"/>
          <w:szCs w:val="24"/>
        </w:rPr>
        <w:t xml:space="preserve">个工作日</w:t>
      </w:r>
      <w:bookmarkEnd w:id="45"/>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地点：供应商完成注册并办理CA证书后在“苏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”系统下载本项目的采购文件</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方式：登录“苏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”系统自行下载。</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售价：0.00元</w:t>
      </w:r>
      <w:r/>
    </w:p>
    <w:p>
      <w:pPr>
        <w:spacing w:line="331" w:lineRule="auto"/>
        <w:rPr>
          <w:rFonts w:cs="宋体" w:asciiTheme="minorEastAsia" w:hAnsiTheme="minorEastAsia"/>
          <w:sz w:val="24"/>
          <w:szCs w:val="24"/>
        </w:rPr>
      </w:pPr>
      <w:r>
        <w:rPr>
          <w:rFonts w:cs="Times New Roman" w:asciiTheme="minorEastAsia" w:hAnsiTheme="minorEastAsia"/>
          <w:b/>
          <w:bCs/>
          <w:sz w:val="24"/>
          <w:szCs w:val="24"/>
        </w:rPr>
        <w:t xml:space="preserve">四、响应文件提交</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截止时间：2026年</w:t>
      </w: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月</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日14点30分（北京时间）。</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w:t>
      </w:r>
      <w:r/>
    </w:p>
    <w:p>
      <w:pPr>
        <w:spacing w:line="331" w:lineRule="auto"/>
        <w:rPr>
          <w:rFonts w:cs="Times New Roman" w:asciiTheme="minorEastAsia" w:hAnsiTheme="minorEastAsia"/>
          <w:b/>
          <w:bCs/>
          <w:sz w:val="24"/>
          <w:szCs w:val="24"/>
        </w:rPr>
      </w:pPr>
      <w:r/>
      <w:bookmarkStart w:id="46" w:name="_Toc28359007"/>
      <w:r/>
      <w:bookmarkStart w:id="47" w:name="_Toc35393794"/>
      <w:r/>
      <w:bookmarkStart w:id="48" w:name="_Toc35393625"/>
      <w:r/>
      <w:bookmarkStart w:id="49" w:name="_Toc28359084"/>
      <w:r/>
      <w:bookmarkStart w:id="50" w:name="_Toc38985267"/>
      <w:r/>
      <w:bookmarkEnd w:id="46"/>
      <w:r/>
      <w:bookmarkEnd w:id="47"/>
      <w:r/>
      <w:bookmarkEnd w:id="48"/>
      <w:r/>
      <w:bookmarkEnd w:id="49"/>
      <w:r>
        <w:rPr>
          <w:rFonts w:hint="eastAsia" w:cs="Times New Roman" w:asciiTheme="minorEastAsia" w:hAnsiTheme="minorEastAsia"/>
          <w:b/>
          <w:bCs/>
          <w:sz w:val="24"/>
          <w:szCs w:val="24"/>
        </w:rPr>
        <w:t xml:space="preserve">五、开启</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时间：2026年</w:t>
      </w:r>
      <w:r>
        <w:rPr>
          <w:rFonts w:hint="eastAsia" w:cs="宋体" w:asciiTheme="minorEastAsia" w:hAnsiTheme="minorEastAsia"/>
          <w:sz w:val="24"/>
          <w:szCs w:val="24"/>
        </w:rPr>
        <w:t xml:space="preserve">6</w:t>
      </w:r>
      <w:r>
        <w:rPr>
          <w:rFonts w:hint="eastAsia" w:cs="宋体" w:asciiTheme="minorEastAsia" w:hAnsiTheme="minorEastAsia"/>
          <w:sz w:val="24"/>
          <w:szCs w:val="24"/>
        </w:rPr>
        <w:t xml:space="preserve">月</w:t>
      </w:r>
      <w:r>
        <w:rPr>
          <w:rFonts w:hint="eastAsia" w:cs="宋体" w:asciiTheme="minorEastAsia" w:hAnsiTheme="minorEastAsia"/>
          <w:sz w:val="24"/>
          <w:szCs w:val="24"/>
        </w:rPr>
        <w:t xml:space="preserve">2</w:t>
      </w:r>
      <w:r>
        <w:rPr>
          <w:rFonts w:hint="eastAsia" w:cs="宋体" w:asciiTheme="minorEastAsia" w:hAnsiTheme="minorEastAsia"/>
          <w:sz w:val="24"/>
          <w:szCs w:val="24"/>
        </w:rPr>
        <w:t xml:space="preserve">日14：30（北京时间）</w:t>
      </w:r>
      <w:r/>
    </w:p>
    <w:p>
      <w:pPr>
        <w:ind w:firstLine="539"/>
        <w:spacing w:line="331" w:lineRule="auto"/>
        <w:rPr>
          <w:rFonts w:cs="宋体" w:asciiTheme="minorEastAsia" w:hAnsiTheme="minorEastAsia"/>
          <w:sz w:val="24"/>
          <w:szCs w:val="24"/>
        </w:rPr>
      </w:pPr>
      <w:r>
        <w:rPr>
          <w:rFonts w:hint="eastAsia" w:cs="宋体" w:asciiTheme="minorEastAsia" w:hAnsiTheme="minorEastAsia"/>
          <w:sz w:val="24"/>
          <w:szCs w:val="24"/>
        </w:rPr>
        <w:t xml:space="preserve">地点：“苏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w:t>
      </w:r>
      <w:r/>
    </w:p>
    <w:p>
      <w:pPr>
        <w:spacing w:line="331"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六、公告期限</w:t>
      </w:r>
      <w:bookmarkEnd w:id="50"/>
      <w:r/>
      <w:r/>
    </w:p>
    <w:p>
      <w:pPr>
        <w:ind w:firstLine="480"/>
        <w:spacing w:line="331" w:lineRule="auto"/>
        <w:rPr>
          <w:rFonts w:cs="宋体" w:asciiTheme="minorEastAsia" w:hAnsiTheme="minorEastAsia"/>
          <w:sz w:val="24"/>
          <w:szCs w:val="24"/>
        </w:rPr>
      </w:pPr>
      <w:r/>
      <w:bookmarkStart w:id="51" w:name="_Toc35393626"/>
      <w:r/>
      <w:bookmarkStart w:id="52" w:name="_Toc35393795"/>
      <w:r/>
      <w:bookmarkStart w:id="53" w:name="_Toc38985268"/>
      <w:r/>
      <w:bookmarkEnd w:id="51"/>
      <w:r/>
      <w:bookmarkEnd w:id="52"/>
      <w:r>
        <w:rPr>
          <w:rFonts w:hint="eastAsia" w:cs="宋体" w:asciiTheme="minorEastAsia" w:hAnsiTheme="minorEastAsia"/>
          <w:sz w:val="24"/>
          <w:szCs w:val="24"/>
        </w:rPr>
        <w:t xml:space="preserve">自本公告发布之日起3个工作日。</w:t>
      </w:r>
      <w:bookmarkEnd w:id="53"/>
      <w:r/>
      <w:r/>
    </w:p>
    <w:p>
      <w:pPr>
        <w:spacing w:line="331" w:lineRule="auto"/>
        <w:rPr>
          <w:rFonts w:cs="Times New Roman" w:asciiTheme="minorEastAsia" w:hAnsiTheme="minorEastAsia"/>
          <w:b/>
          <w:bCs/>
          <w:sz w:val="24"/>
          <w:szCs w:val="24"/>
        </w:rPr>
      </w:pPr>
      <w:r>
        <w:rPr>
          <w:rFonts w:cs="Times New Roman" w:asciiTheme="minorEastAsia" w:hAnsiTheme="minorEastAsia"/>
          <w:b/>
          <w:bCs/>
          <w:sz w:val="24"/>
          <w:szCs w:val="24"/>
        </w:rPr>
        <w:t xml:space="preserve">七、其他补充事宜</w:t>
      </w:r>
      <w:r/>
    </w:p>
    <w:p>
      <w:pPr>
        <w:ind w:firstLine="480"/>
        <w:jc w:val="left"/>
        <w:spacing w:line="331" w:lineRule="auto"/>
        <w:widowControl/>
        <w:rPr>
          <w:rFonts w:cs="Times New Roman" w:asciiTheme="minorEastAsia" w:hAnsiTheme="minorEastAsia"/>
          <w:sz w:val="24"/>
          <w:szCs w:val="24"/>
        </w:rPr>
      </w:pPr>
      <w:r>
        <w:rPr>
          <w:rFonts w:hint="eastAsia" w:cs="Times New Roman" w:asciiTheme="minorEastAsia" w:hAnsiTheme="minorEastAsia"/>
          <w:sz w:val="24"/>
          <w:szCs w:val="24"/>
        </w:rPr>
        <w:t xml:space="preserve">1.领取CA和办理电子签章（请至泰州市高港区泰州大道388号（原中国医药城会展交易中心W3馆西南角）公共资源交易中心一楼大厅6号窗口办理，具体联系方</w:t>
      </w:r>
      <w:r>
        <w:rPr>
          <w:rFonts w:hint="eastAsia" w:cs="Times New Roman" w:asciiTheme="minorEastAsia" w:hAnsiTheme="minorEastAsia"/>
          <w:sz w:val="24"/>
          <w:szCs w:val="24"/>
        </w:rPr>
        <w:t xml:space="preserve">式见《苏</w:t>
      </w:r>
      <w:r>
        <w:rPr>
          <w:rFonts w:hint="eastAsia" w:cs="Times New Roman" w:asciiTheme="minorEastAsia" w:hAnsiTheme="minorEastAsia"/>
          <w:sz w:val="24"/>
          <w:szCs w:val="24"/>
        </w:rPr>
        <w:t xml:space="preserve">采云</w:t>
      </w:r>
      <w:r>
        <w:rPr>
          <w:rFonts w:hint="eastAsia" w:cs="Times New Roman" w:asciiTheme="minorEastAsia" w:hAnsiTheme="minorEastAsia"/>
          <w:sz w:val="24"/>
          <w:szCs w:val="24"/>
        </w:rPr>
        <w:t xml:space="preserve">系统供应商操作手册》（以下简称《操作手册》）、进行注册并按《操作手册》要求制作、上传电子响应文件。</w:t>
      </w:r>
      <w:r/>
    </w:p>
    <w:p>
      <w:pPr>
        <w:ind w:firstLine="480"/>
        <w:jc w:val="left"/>
        <w:spacing w:line="331" w:lineRule="auto"/>
        <w:widowControl/>
        <w:rPr>
          <w:rFonts w:asciiTheme="minorEastAsia" w:hAnsiTheme="minorEastAsia"/>
          <w:sz w:val="24"/>
          <w:szCs w:val="24"/>
        </w:rPr>
      </w:pPr>
      <w:r>
        <w:rPr>
          <w:rFonts w:hint="eastAsia" w:cs="Times New Roman" w:asciiTheme="minorEastAsia" w:hAnsiTheme="minorEastAsia"/>
          <w:sz w:val="24"/>
          <w:szCs w:val="24"/>
        </w:rPr>
        <w:t xml:space="preserve">2.</w:t>
      </w:r>
      <w:r>
        <w:rPr>
          <w:rFonts w:cs="宋体" w:asciiTheme="minorEastAsia" w:hAnsiTheme="minorEastAsia"/>
          <w:sz w:val="24"/>
          <w:szCs w:val="24"/>
        </w:rPr>
        <w:t xml:space="preserve">有关本次磋商的事项若存在变动或修改，敬请及时关注发布的更正公告。</w:t>
      </w:r>
      <w:r/>
    </w:p>
    <w:p>
      <w:pPr>
        <w:ind w:firstLine="480"/>
        <w:spacing w:line="331" w:lineRule="auto"/>
        <w:tabs>
          <w:tab w:val="left" w:pos="900" w:leader="none"/>
        </w:tabs>
        <w:rPr>
          <w:rFonts w:cs="宋体" w:asciiTheme="minorEastAsia" w:hAnsiTheme="minorEastAsia"/>
          <w:sz w:val="24"/>
          <w:szCs w:val="24"/>
        </w:rPr>
      </w:pPr>
      <w:r>
        <w:rPr>
          <w:rFonts w:hint="eastAsia" w:cs="Times New Roman" w:asciiTheme="minorEastAsia" w:hAnsiTheme="minorEastAsia"/>
          <w:sz w:val="24"/>
          <w:szCs w:val="24"/>
        </w:rPr>
        <w:t xml:space="preserve">3.本次采购不</w:t>
      </w:r>
      <w:r>
        <w:rPr>
          <w:rFonts w:hint="eastAsia" w:cs="Times New Roman" w:asciiTheme="minorEastAsia" w:hAnsiTheme="minorEastAsia"/>
          <w:sz w:val="24"/>
          <w:szCs w:val="24"/>
        </w:rPr>
        <w:t xml:space="preserve">收取磋商</w:t>
      </w:r>
      <w:r>
        <w:rPr>
          <w:rFonts w:hint="eastAsia" w:cs="Times New Roman" w:asciiTheme="minorEastAsia" w:hAnsiTheme="minorEastAsia"/>
          <w:sz w:val="24"/>
          <w:szCs w:val="24"/>
        </w:rPr>
        <w:t xml:space="preserve">保证金。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w:t>
      </w:r>
      <w:r>
        <w:rPr>
          <w:rFonts w:hint="eastAsia" w:cs="宋体" w:asciiTheme="minorEastAsia" w:hAnsiTheme="minorEastAsia"/>
          <w:sz w:val="24"/>
          <w:szCs w:val="24"/>
        </w:rPr>
        <w:t xml:space="preserve">.</w:t>
      </w:r>
      <w:r>
        <w:rPr>
          <w:rFonts w:hint="eastAsia" w:cs="宋体" w:asciiTheme="minorEastAsia" w:hAnsiTheme="minorEastAsia"/>
          <w:sz w:val="24"/>
          <w:szCs w:val="24"/>
        </w:rPr>
        <w:t xml:space="preserve">技术支持电话：0523-87633965、0523-86897512</w:t>
      </w:r>
      <w:r/>
    </w:p>
    <w:p>
      <w:pPr>
        <w:ind w:firstLine="840"/>
        <w:spacing w:line="331" w:lineRule="auto"/>
        <w:rPr>
          <w:rFonts w:cs="宋体" w:asciiTheme="minorEastAsia" w:hAnsiTheme="minorEastAsia"/>
          <w:sz w:val="24"/>
          <w:szCs w:val="24"/>
        </w:rPr>
      </w:pPr>
      <w:r>
        <w:rPr>
          <w:rFonts w:hint="eastAsia" w:cs="宋体" w:asciiTheme="minorEastAsia" w:hAnsiTheme="minorEastAsia"/>
          <w:sz w:val="24"/>
          <w:szCs w:val="24"/>
        </w:rPr>
        <w:t xml:space="preserve">客服QQ：709339244、</w:t>
      </w:r>
      <w:r>
        <w:rPr>
          <w:rFonts w:cs="宋体" w:asciiTheme="minorEastAsia" w:hAnsiTheme="minorEastAsia"/>
          <w:sz w:val="24"/>
          <w:szCs w:val="24"/>
        </w:rPr>
        <w:t xml:space="preserve">1195486789</w:t>
      </w:r>
      <w:r/>
    </w:p>
    <w:p>
      <w:pPr>
        <w:spacing w:line="331" w:lineRule="auto"/>
        <w:rPr>
          <w:rFonts w:cs="宋体" w:asciiTheme="minorEastAsia" w:hAnsiTheme="minorEastAsia"/>
          <w:sz w:val="24"/>
          <w:szCs w:val="24"/>
        </w:rPr>
      </w:pPr>
      <w:r>
        <w:rPr>
          <w:rFonts w:hint="eastAsia" w:cs="宋体" w:asciiTheme="minorEastAsia" w:hAnsiTheme="minorEastAsia"/>
          <w:sz w:val="24"/>
          <w:szCs w:val="24"/>
        </w:rPr>
        <w:t xml:space="preserve">    5.</w:t>
      </w:r>
      <w:r>
        <w:rPr>
          <w:rFonts w:hint="eastAsia" w:cs="宋体" w:asciiTheme="minorEastAsia" w:hAnsiTheme="minorEastAsia"/>
          <w:sz w:val="24"/>
          <w:szCs w:val="24"/>
        </w:rPr>
        <w:t xml:space="preserve">招标控制价</w:t>
      </w:r>
      <w:r>
        <w:rPr>
          <w:rFonts w:hint="eastAsia" w:cs="宋体" w:asciiTheme="minorEastAsia" w:hAnsiTheme="minorEastAsia"/>
          <w:sz w:val="24"/>
          <w:szCs w:val="24"/>
        </w:rPr>
        <w:t xml:space="preserve">、清单、图纸作为公告附件上传，请供应商自行下载查阅。</w:t>
      </w:r>
      <w:r/>
    </w:p>
    <w:p>
      <w:pPr>
        <w:spacing w:line="331" w:lineRule="auto"/>
        <w:rPr>
          <w:rFonts w:cs="Times New Roman" w:asciiTheme="minorEastAsia" w:hAnsiTheme="minorEastAsia"/>
          <w:b/>
          <w:bCs/>
          <w:sz w:val="24"/>
          <w:szCs w:val="24"/>
        </w:rPr>
      </w:pPr>
      <w:r/>
      <w:bookmarkStart w:id="54" w:name="_Toc28359085"/>
      <w:r/>
      <w:bookmarkStart w:id="55" w:name="_Toc28359008"/>
      <w:r/>
      <w:bookmarkStart w:id="56" w:name="_Toc35393627"/>
      <w:r/>
      <w:bookmarkStart w:id="57" w:name="_Toc35393796"/>
      <w:r/>
      <w:bookmarkStart w:id="58" w:name="_Toc38985269"/>
      <w:r/>
      <w:bookmarkEnd w:id="54"/>
      <w:r/>
      <w:bookmarkEnd w:id="55"/>
      <w:r/>
      <w:bookmarkEnd w:id="56"/>
      <w:r/>
      <w:bookmarkEnd w:id="57"/>
      <w:r>
        <w:rPr>
          <w:rFonts w:cs="Times New Roman" w:asciiTheme="minorEastAsia" w:hAnsiTheme="minorEastAsia"/>
          <w:b/>
          <w:bCs/>
          <w:sz w:val="24"/>
          <w:szCs w:val="24"/>
        </w:rPr>
        <w:t xml:space="preserve">八、</w:t>
      </w:r>
      <w:bookmarkEnd w:id="58"/>
      <w:r>
        <w:rPr>
          <w:rFonts w:hint="eastAsia" w:cs="Times New Roman" w:asciiTheme="minorEastAsia" w:hAnsiTheme="minorEastAsia"/>
          <w:b/>
          <w:bCs/>
          <w:sz w:val="24"/>
          <w:szCs w:val="24"/>
        </w:rPr>
        <w:t xml:space="preserve">凡对本次采购提出询问，请按</w:t>
      </w:r>
      <w:r>
        <w:rPr>
          <w:rFonts w:cs="Times New Roman" w:asciiTheme="minorEastAsia" w:hAnsiTheme="minorEastAsia"/>
          <w:b/>
          <w:bCs/>
          <w:sz w:val="24"/>
          <w:szCs w:val="24"/>
        </w:rPr>
        <w:t xml:space="preserve">以下方式</w:t>
      </w:r>
      <w:r>
        <w:rPr>
          <w:rFonts w:hint="eastAsia" w:cs="Times New Roman" w:asciiTheme="minorEastAsia" w:hAnsiTheme="minorEastAsia"/>
          <w:b/>
          <w:bCs/>
          <w:sz w:val="24"/>
          <w:szCs w:val="24"/>
        </w:rPr>
        <w:t xml:space="preserve">联系</w:t>
      </w:r>
      <w:r/>
    </w:p>
    <w:p>
      <w:pPr>
        <w:ind w:firstLine="480"/>
        <w:spacing w:line="331" w:lineRule="auto"/>
        <w:rPr>
          <w:rFonts w:asciiTheme="minorEastAsia" w:hAnsiTheme="minorEastAsia"/>
          <w:sz w:val="24"/>
          <w:szCs w:val="24"/>
        </w:rPr>
      </w:pPr>
      <w:r>
        <w:rPr>
          <w:rFonts w:hint="eastAsia" w:cs="宋体" w:asciiTheme="minorEastAsia" w:hAnsiTheme="minorEastAsia"/>
          <w:sz w:val="24"/>
          <w:szCs w:val="24"/>
        </w:rPr>
        <w:t xml:space="preserve">1.采购人信息</w:t>
      </w:r>
      <w:r/>
    </w:p>
    <w:p>
      <w:pPr>
        <w:ind w:firstLine="480"/>
        <w:spacing w:line="331" w:lineRule="auto"/>
        <w:rPr>
          <w:rFonts w:asciiTheme="minorEastAsia" w:hAnsiTheme="minorEastAsia"/>
          <w:sz w:val="24"/>
          <w:szCs w:val="24"/>
        </w:rPr>
      </w:pPr>
      <w:r>
        <w:rPr>
          <w:rFonts w:hint="eastAsia" w:asciiTheme="minorEastAsia" w:hAnsiTheme="minorEastAsia"/>
          <w:sz w:val="24"/>
          <w:szCs w:val="24"/>
        </w:rPr>
        <w:t xml:space="preserve">单位名称：</w:t>
      </w:r>
      <w:bookmarkStart w:id="59" w:name="_Toc35393638"/>
      <w:r/>
      <w:bookmarkStart w:id="60" w:name="_Toc28359020"/>
      <w:r/>
      <w:bookmarkStart w:id="61" w:name="_Toc28359097"/>
      <w:r/>
      <w:bookmarkStart w:id="62" w:name="_Toc35393807"/>
      <w:r>
        <w:rPr>
          <w:rFonts w:hint="eastAsia" w:cs="宋体" w:asciiTheme="minorEastAsia" w:hAnsiTheme="minorEastAsia"/>
          <w:sz w:val="24"/>
          <w:szCs w:val="24"/>
        </w:rPr>
        <w:t xml:space="preserve">泰州市海陵区政府投资项目集中建设服务中心</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单位地址：</w:t>
      </w:r>
      <w:bookmarkStart w:id="63" w:name="OLE_LINK21"/>
      <w:r/>
      <w:bookmarkStart w:id="64" w:name="OLE_LINK22"/>
      <w:r>
        <w:rPr>
          <w:rFonts w:cs="宋体" w:asciiTheme="minorEastAsia" w:hAnsiTheme="minorEastAsia"/>
          <w:sz w:val="24"/>
          <w:szCs w:val="24"/>
        </w:rPr>
        <w:t xml:space="preserve">泰州市海陵区迎春西路656号</w:t>
      </w:r>
      <w:bookmarkEnd w:id="63"/>
      <w:r/>
      <w:bookmarkEnd w:id="6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联系人：</w:t>
      </w:r>
      <w:r>
        <w:rPr>
          <w:rFonts w:hint="eastAsia" w:cs="宋体" w:asciiTheme="minorEastAsia" w:hAnsiTheme="minorEastAsia"/>
          <w:sz w:val="24"/>
          <w:szCs w:val="24"/>
        </w:rPr>
        <w:t xml:space="preserve">王先生</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联系电话：</w:t>
      </w:r>
      <w:bookmarkStart w:id="65" w:name="OLE_LINK23"/>
      <w:r>
        <w:rPr>
          <w:rFonts w:cs="宋体" w:asciiTheme="minorEastAsia" w:hAnsiTheme="minorEastAsia"/>
          <w:sz w:val="24"/>
          <w:szCs w:val="24"/>
        </w:rPr>
        <w:t xml:space="preserve">0523-86689626</w:t>
      </w:r>
      <w:bookmarkEnd w:id="65"/>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2.采购代理机构信息</w:t>
      </w:r>
      <w:bookmarkEnd w:id="59"/>
      <w:r/>
      <w:bookmarkEnd w:id="60"/>
      <w:r/>
      <w:bookmarkEnd w:id="61"/>
      <w:r/>
      <w:bookmarkEnd w:id="62"/>
      <w:r/>
      <w:r/>
    </w:p>
    <w:p>
      <w:pPr>
        <w:ind w:firstLine="480"/>
        <w:jc w:val="left"/>
        <w:spacing w:line="331" w:lineRule="auto"/>
        <w:rPr>
          <w:rFonts w:asciiTheme="minorEastAsia" w:hAnsiTheme="minorEastAsia"/>
          <w:sz w:val="24"/>
          <w:szCs w:val="24"/>
        </w:rPr>
      </w:pPr>
      <w:r/>
      <w:bookmarkStart w:id="66" w:name="_Toc28359098"/>
      <w:r/>
      <w:bookmarkStart w:id="67" w:name="_Toc28359021"/>
      <w:r/>
      <w:bookmarkStart w:id="68" w:name="_Toc35393808"/>
      <w:r/>
      <w:bookmarkStart w:id="69" w:name="_Toc35393639"/>
      <w:r>
        <w:rPr>
          <w:rFonts w:hint="eastAsia" w:asciiTheme="minorEastAsia" w:hAnsiTheme="minorEastAsia"/>
          <w:sz w:val="24"/>
          <w:szCs w:val="24"/>
        </w:rPr>
        <w:t xml:space="preserve">单位名称：大洲设计咨询集团有限公司　</w:t>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单位地址：</w:t>
      </w:r>
      <w:bookmarkStart w:id="70" w:name="OLE_LINK24"/>
      <w:r>
        <w:rPr>
          <w:rFonts w:hint="eastAsia" w:cs="宋体" w:asciiTheme="minorEastAsia" w:hAnsiTheme="minorEastAsia"/>
          <w:sz w:val="24"/>
          <w:szCs w:val="24"/>
        </w:rPr>
        <w:t xml:space="preserve">泰州市海陵南路287号百合花园2号楼4层</w:t>
      </w:r>
      <w:bookmarkEnd w:id="70"/>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联系人：朱女士</w:t>
      </w:r>
      <w:r/>
    </w:p>
    <w:p>
      <w:pPr>
        <w:ind w:firstLine="480"/>
        <w:jc w:val="left"/>
        <w:spacing w:line="331" w:lineRule="auto"/>
        <w:rPr>
          <w:rFonts w:asciiTheme="minorEastAsia" w:hAnsiTheme="minorEastAsia"/>
          <w:sz w:val="24"/>
          <w:szCs w:val="24"/>
        </w:rPr>
      </w:pPr>
      <w:r>
        <w:rPr>
          <w:rFonts w:hint="eastAsia" w:asciiTheme="minorEastAsia" w:hAnsiTheme="minorEastAsia"/>
          <w:sz w:val="24"/>
          <w:szCs w:val="24"/>
        </w:rPr>
        <w:t xml:space="preserve">联系电话：</w:t>
      </w:r>
      <w:bookmarkEnd w:id="66"/>
      <w:r/>
      <w:bookmarkEnd w:id="67"/>
      <w:r/>
      <w:bookmarkEnd w:id="68"/>
      <w:r/>
      <w:bookmarkEnd w:id="69"/>
      <w:r>
        <w:rPr>
          <w:rFonts w:hint="eastAsia" w:cs="宋体" w:asciiTheme="minorEastAsia" w:hAnsiTheme="minorEastAsia"/>
          <w:sz w:val="24"/>
          <w:szCs w:val="24"/>
        </w:rPr>
        <w:t xml:space="preserve">0523-80637616</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3</w:t>
      </w:r>
      <w:r>
        <w:rPr>
          <w:rFonts w:hint="eastAsia" w:cs="宋体" w:asciiTheme="minorEastAsia" w:hAnsiTheme="minorEastAsia"/>
          <w:sz w:val="24"/>
          <w:szCs w:val="24"/>
        </w:rPr>
        <w:t xml:space="preserve">.项目联系方式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项目联系人：</w:t>
      </w:r>
      <w:r>
        <w:rPr>
          <w:rFonts w:hint="eastAsia" w:asciiTheme="minorEastAsia" w:hAnsiTheme="minorEastAsia"/>
          <w:sz w:val="24"/>
          <w:szCs w:val="24"/>
        </w:rPr>
        <w:t xml:space="preserve">朱女士</w:t>
      </w:r>
      <w:r/>
    </w:p>
    <w:p>
      <w:pPr>
        <w:ind w:firstLine="480"/>
        <w:spacing w:line="331" w:lineRule="auto"/>
        <w:rPr>
          <w:rFonts w:asciiTheme="minorEastAsia" w:hAnsiTheme="minorEastAsia" w:cstheme="majorBidi"/>
          <w:b/>
          <w:bCs/>
          <w:sz w:val="24"/>
          <w:szCs w:val="24"/>
        </w:rPr>
      </w:pPr>
      <w:r>
        <w:rPr>
          <w:rFonts w:hint="eastAsia" w:cs="宋体" w:asciiTheme="minorEastAsia" w:hAnsiTheme="minorEastAsia"/>
          <w:sz w:val="24"/>
          <w:szCs w:val="24"/>
        </w:rPr>
        <w:t xml:space="preserve">电话：0523-80637616</w:t>
      </w:r>
      <w:bookmarkStart w:id="71" w:name="_Toc120614211"/>
      <w:r>
        <w:br w:type="page" w:clear="all"/>
      </w:r>
      <w:r/>
    </w:p>
    <w:p>
      <w:pPr>
        <w:pStyle w:val="887"/>
        <w:keepLines w:val="0"/>
        <w:keepNext w:val="0"/>
        <w:spacing w:before="0" w:after="100" w:afterAutospacing="1" w:line="240" w:lineRule="auto"/>
        <w:rPr>
          <w:rFonts w:ascii="宋体" w:hAnsi="宋体" w:eastAsia="宋体"/>
        </w:rPr>
      </w:pPr>
      <w:r/>
      <w:bookmarkStart w:id="72" w:name="_Toc182662611"/>
      <w:r>
        <w:rPr>
          <w:rFonts w:hint="eastAsia" w:ascii="宋体" w:hAnsi="宋体" w:eastAsia="宋体"/>
        </w:rPr>
        <w:t xml:space="preserve">第二</w:t>
      </w:r>
      <w:r>
        <w:rPr>
          <w:rFonts w:hint="eastAsia" w:ascii="宋体" w:hAnsi="宋体" w:eastAsia="宋体"/>
        </w:rPr>
        <w:t xml:space="preserve">章</w:t>
      </w:r>
      <w:bookmarkEnd w:id="71"/>
      <w:r>
        <w:rPr>
          <w:rFonts w:hint="eastAsia" w:ascii="宋体" w:hAnsi="宋体" w:eastAsia="宋体"/>
        </w:rPr>
        <w:t xml:space="preserve">供应</w:t>
      </w:r>
      <w:r>
        <w:rPr>
          <w:rFonts w:hint="eastAsia" w:ascii="宋体" w:hAnsi="宋体" w:eastAsia="宋体"/>
        </w:rPr>
        <w:t xml:space="preserve">商须知</w:t>
      </w:r>
      <w:bookmarkEnd w:id="72"/>
      <w:r/>
      <w:r/>
    </w:p>
    <w:p>
      <w:pPr>
        <w:spacing w:line="331" w:lineRule="auto"/>
        <w:rPr>
          <w:rFonts w:cs="宋体" w:asciiTheme="minorEastAsia" w:hAnsiTheme="minorEastAsia"/>
          <w:b/>
          <w:sz w:val="24"/>
          <w:szCs w:val="24"/>
        </w:rPr>
      </w:pPr>
      <w:r/>
      <w:bookmarkStart w:id="73" w:name="_Toc513029203"/>
      <w:r/>
      <w:bookmarkStart w:id="74" w:name="_Toc16938519"/>
      <w:r/>
      <w:bookmarkStart w:id="75" w:name="_Toc20823275"/>
      <w:r/>
      <w:bookmarkStart w:id="76" w:name="_Toc120614214"/>
      <w:r/>
      <w:bookmarkEnd w:id="73"/>
      <w:r/>
      <w:bookmarkEnd w:id="74"/>
      <w:r/>
      <w:bookmarkEnd w:id="75"/>
      <w:r>
        <w:rPr>
          <w:rFonts w:cs="Times New Roman" w:asciiTheme="minorEastAsia" w:hAnsiTheme="minorEastAsia"/>
          <w:b/>
          <w:bCs/>
          <w:sz w:val="24"/>
          <w:szCs w:val="24"/>
        </w:rPr>
        <w:t xml:space="preserve">一、总则</w:t>
      </w:r>
      <w:bookmarkEnd w:id="76"/>
      <w:r/>
      <w:r/>
    </w:p>
    <w:p>
      <w:pPr>
        <w:ind w:firstLine="480"/>
        <w:spacing w:line="331" w:lineRule="auto"/>
        <w:rPr>
          <w:rFonts w:cs="宋体" w:asciiTheme="minorEastAsia" w:hAnsiTheme="minorEastAsia"/>
          <w:sz w:val="24"/>
          <w:szCs w:val="24"/>
        </w:rPr>
      </w:pPr>
      <w:r/>
      <w:bookmarkStart w:id="77" w:name="_Hlt16619475"/>
      <w:r/>
      <w:bookmarkStart w:id="78" w:name="_Toc458694821"/>
      <w:r/>
      <w:bookmarkStart w:id="79" w:name="_Toc16938520"/>
      <w:r/>
      <w:bookmarkStart w:id="80" w:name="_Toc513029204"/>
      <w:r/>
      <w:bookmarkStart w:id="81" w:name="_Toc20823276"/>
      <w:r/>
      <w:bookmarkEnd w:id="77"/>
      <w:r/>
      <w:bookmarkEnd w:id="78"/>
      <w:r/>
      <w:bookmarkEnd w:id="79"/>
      <w:r/>
      <w:bookmarkEnd w:id="80"/>
      <w:r>
        <w:rPr>
          <w:rFonts w:cs="Arial" w:asciiTheme="minorEastAsia" w:hAnsiTheme="minorEastAsia"/>
          <w:sz w:val="24"/>
          <w:szCs w:val="24"/>
        </w:rPr>
        <w:t xml:space="preserve">1</w:t>
      </w:r>
      <w:bookmarkEnd w:id="81"/>
      <w:r>
        <w:rPr>
          <w:rFonts w:hint="eastAsia" w:cs="Arial" w:asciiTheme="minorEastAsia" w:hAnsiTheme="minorEastAsia"/>
          <w:sz w:val="24"/>
          <w:szCs w:val="24"/>
        </w:rPr>
        <w:t xml:space="preserve">.</w:t>
      </w:r>
      <w:r>
        <w:rPr>
          <w:rFonts w:cs="Arial" w:asciiTheme="minorEastAsia" w:hAnsiTheme="minorEastAsia"/>
          <w:sz w:val="24"/>
          <w:szCs w:val="24"/>
        </w:rPr>
        <w:t xml:space="preserve">采购方式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1.1本次政府采购活动采取竞争性磋商(以下简称磋商)方式，本磋商文件仅适用于磋商公告中所述项目。</w:t>
      </w:r>
      <w:r/>
    </w:p>
    <w:p>
      <w:pPr>
        <w:ind w:firstLine="480"/>
        <w:spacing w:line="331" w:lineRule="auto"/>
        <w:rPr>
          <w:rFonts w:cs="宋体" w:asciiTheme="minorEastAsia" w:hAnsiTheme="minorEastAsia"/>
          <w:sz w:val="24"/>
          <w:szCs w:val="24"/>
        </w:rPr>
      </w:pPr>
      <w:r/>
      <w:bookmarkStart w:id="82" w:name="_Toc16938521"/>
      <w:r/>
      <w:bookmarkStart w:id="83" w:name="_Toc513029205"/>
      <w:r/>
      <w:bookmarkStart w:id="84" w:name="_Toc20823277"/>
      <w:r/>
      <w:bookmarkEnd w:id="82"/>
      <w:r/>
      <w:bookmarkEnd w:id="83"/>
      <w:r>
        <w:rPr>
          <w:rFonts w:cs="Arial" w:asciiTheme="minorEastAsia" w:hAnsiTheme="minorEastAsia"/>
          <w:sz w:val="24"/>
          <w:szCs w:val="24"/>
        </w:rPr>
        <w:t xml:space="preserve">2</w:t>
      </w:r>
      <w:r>
        <w:rPr>
          <w:rFonts w:hint="eastAsia" w:cs="Arial" w:asciiTheme="minorEastAsia" w:hAnsiTheme="minorEastAsia"/>
          <w:sz w:val="24"/>
          <w:szCs w:val="24"/>
        </w:rPr>
        <w:t xml:space="preserve">.</w:t>
      </w:r>
      <w:r>
        <w:rPr>
          <w:rFonts w:cs="Arial" w:asciiTheme="minorEastAsia" w:hAnsiTheme="minorEastAsia"/>
          <w:sz w:val="24"/>
          <w:szCs w:val="24"/>
        </w:rPr>
        <w:t xml:space="preserve">合格的</w:t>
      </w:r>
      <w:bookmarkEnd w:id="84"/>
      <w:r>
        <w:rPr>
          <w:rFonts w:cs="Arial" w:asciiTheme="minorEastAsia" w:hAnsiTheme="minorEastAsia"/>
          <w:sz w:val="24"/>
          <w:szCs w:val="24"/>
        </w:rPr>
        <w:t xml:space="preserve">供应商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2.1满足磋商公告中申请人资格要求的规定。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2.2满足本磋商文件实质性要求和条件的规定。</w:t>
      </w:r>
      <w:r/>
    </w:p>
    <w:p>
      <w:pPr>
        <w:ind w:firstLine="480"/>
        <w:spacing w:line="331" w:lineRule="auto"/>
        <w:rPr>
          <w:rFonts w:cs="宋体" w:asciiTheme="minorEastAsia" w:hAnsiTheme="minorEastAsia"/>
          <w:sz w:val="24"/>
          <w:szCs w:val="24"/>
        </w:rPr>
      </w:pPr>
      <w:r/>
      <w:bookmarkStart w:id="85" w:name="_Toc513029206"/>
      <w:r/>
      <w:bookmarkStart w:id="86" w:name="_Toc16938522"/>
      <w:r/>
      <w:bookmarkStart w:id="87" w:name="_Toc20823278"/>
      <w:r/>
      <w:bookmarkEnd w:id="85"/>
      <w:r/>
      <w:bookmarkEnd w:id="86"/>
      <w:r>
        <w:rPr>
          <w:rFonts w:cs="Arial" w:asciiTheme="minorEastAsia" w:hAnsiTheme="minorEastAsia"/>
          <w:sz w:val="24"/>
          <w:szCs w:val="24"/>
        </w:rPr>
        <w:t xml:space="preserve">3</w:t>
      </w:r>
      <w:r>
        <w:rPr>
          <w:rFonts w:hint="eastAsia" w:cs="Arial" w:asciiTheme="minorEastAsia" w:hAnsiTheme="minorEastAsia"/>
          <w:sz w:val="24"/>
          <w:szCs w:val="24"/>
        </w:rPr>
        <w:t xml:space="preserve">.</w:t>
      </w:r>
      <w:r>
        <w:rPr>
          <w:rFonts w:cs="Arial" w:asciiTheme="minorEastAsia" w:hAnsiTheme="minorEastAsia"/>
          <w:sz w:val="24"/>
          <w:szCs w:val="24"/>
        </w:rPr>
        <w:t xml:space="preserve">适用法律</w:t>
      </w:r>
      <w:bookmarkEnd w:id="8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3.1本次磋商及由此产生的合同受中华人民共和国有关的法律法规制约和保护。</w:t>
      </w:r>
      <w:r/>
    </w:p>
    <w:p>
      <w:pPr>
        <w:ind w:firstLine="480"/>
        <w:spacing w:line="331" w:lineRule="auto"/>
        <w:rPr>
          <w:rFonts w:cs="宋体" w:asciiTheme="minorEastAsia" w:hAnsiTheme="minorEastAsia"/>
          <w:sz w:val="24"/>
          <w:szCs w:val="24"/>
        </w:rPr>
      </w:pPr>
      <w:r/>
      <w:bookmarkStart w:id="88" w:name="_Toc513029207"/>
      <w:r/>
      <w:bookmarkStart w:id="89" w:name="_Toc462564067"/>
      <w:r/>
      <w:bookmarkStart w:id="90" w:name="_Toc16938523"/>
      <w:r/>
      <w:bookmarkStart w:id="91" w:name="_Toc20823279"/>
      <w:r/>
      <w:bookmarkEnd w:id="88"/>
      <w:r/>
      <w:bookmarkEnd w:id="89"/>
      <w:r/>
      <w:bookmarkEnd w:id="90"/>
      <w:r>
        <w:rPr>
          <w:rFonts w:cs="Arial" w:asciiTheme="minorEastAsia" w:hAnsiTheme="minorEastAsia"/>
          <w:sz w:val="24"/>
          <w:szCs w:val="24"/>
        </w:rPr>
        <w:t xml:space="preserve">4</w:t>
      </w:r>
      <w:r>
        <w:rPr>
          <w:rFonts w:hint="eastAsia" w:cs="Arial" w:asciiTheme="minorEastAsia" w:hAnsiTheme="minorEastAsia"/>
          <w:sz w:val="24"/>
          <w:szCs w:val="24"/>
        </w:rPr>
        <w:t xml:space="preserve">.</w:t>
      </w:r>
      <w:r>
        <w:rPr>
          <w:rFonts w:cs="Arial" w:asciiTheme="minorEastAsia" w:hAnsiTheme="minorEastAsia"/>
          <w:sz w:val="24"/>
          <w:szCs w:val="24"/>
        </w:rPr>
        <w:t xml:space="preserve">磋商费用</w:t>
      </w:r>
      <w:bookmarkEnd w:id="91"/>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4.1供应商应自行承担所有与参加本次磋商有关的费用，无论磋商过程中的做法和结果如何，采购人和采购代理机构在任何情况下均无义务和责任承担这些费用。</w:t>
      </w:r>
      <w:r/>
    </w:p>
    <w:p>
      <w:pPr>
        <w:ind w:firstLine="480"/>
        <w:spacing w:line="331" w:lineRule="auto"/>
        <w:tabs>
          <w:tab w:val="left" w:pos="525" w:leader="none"/>
          <w:tab w:val="left" w:pos="552" w:leader="none"/>
          <w:tab w:val="left" w:pos="945" w:leader="none"/>
          <w:tab w:val="left" w:pos="1050" w:leader="none"/>
        </w:tabs>
        <w:rPr>
          <w:rFonts w:asciiTheme="minorEastAsia" w:hAnsiTheme="minorEastAsia"/>
          <w:b/>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rPr>
        <w:t xml:space="preserve">4.2</w:t>
      </w:r>
      <w:r>
        <w:rPr>
          <w:rFonts w:hint="eastAsia" w:asciiTheme="minorEastAsia" w:hAnsiTheme="minorEastAsia"/>
          <w:b/>
          <w:sz w:val="24"/>
          <w:szCs w:val="24"/>
        </w:rPr>
        <w:t xml:space="preserve">本项目采购代理服务费按照</w:t>
      </w:r>
      <w:r>
        <w:rPr>
          <w:rFonts w:hint="eastAsia" w:asciiTheme="minorEastAsia" w:hAnsiTheme="minorEastAsia"/>
          <w:b/>
          <w:sz w:val="24"/>
          <w:szCs w:val="24"/>
        </w:rPr>
        <w:t xml:space="preserve">按计价格[2002]1980号文件规定收费标准的50%</w:t>
      </w:r>
      <w:r>
        <w:rPr>
          <w:rFonts w:hint="eastAsia" w:asciiTheme="minorEastAsia" w:hAnsiTheme="minorEastAsia"/>
          <w:b/>
          <w:bCs/>
          <w:sz w:val="24"/>
          <w:szCs w:val="24"/>
        </w:rPr>
        <w:t xml:space="preserve">收取</w:t>
      </w:r>
      <w:r>
        <w:rPr>
          <w:rFonts w:hint="eastAsia" w:asciiTheme="minorEastAsia" w:hAnsiTheme="minorEastAsia"/>
          <w:b/>
          <w:sz w:val="24"/>
          <w:szCs w:val="24"/>
        </w:rPr>
        <w:t xml:space="preserve">；其他费用按实结算，上述费用由供应商支付，请各供应商在报价时考虑，确定成交供应商后领取成交通知书前一次性缴纳给采购代理服务机构。</w:t>
      </w:r>
      <w:r/>
    </w:p>
    <w:p>
      <w:pPr>
        <w:ind w:firstLine="482"/>
        <w:spacing w:line="331" w:lineRule="auto"/>
        <w:rPr>
          <w:rFonts w:cs="宋体" w:asciiTheme="minorEastAsia" w:hAnsiTheme="minorEastAsia"/>
          <w:sz w:val="24"/>
          <w:szCs w:val="24"/>
        </w:rPr>
      </w:pPr>
      <w:r>
        <w:rPr>
          <w:rFonts w:hint="eastAsia" w:cs="宋体" w:asciiTheme="minorEastAsia" w:hAnsiTheme="minorEastAsia"/>
          <w:b/>
          <w:bCs/>
          <w:sz w:val="24"/>
          <w:szCs w:val="24"/>
        </w:rPr>
        <w:t xml:space="preserve">5.</w:t>
      </w:r>
      <w:r>
        <w:rPr>
          <w:rFonts w:hint="eastAsia" w:cs="宋体" w:asciiTheme="minorEastAsia" w:hAnsiTheme="minorEastAsia"/>
          <w:sz w:val="24"/>
          <w:szCs w:val="24"/>
        </w:rPr>
        <w:t xml:space="preserve">磋商文件的约束力</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5.1供应商一旦参加本项目采购活动，即被认为接受了本磋商文件的规定和约束。</w:t>
      </w:r>
      <w:r/>
    </w:p>
    <w:p>
      <w:pPr>
        <w:spacing w:line="331" w:lineRule="auto"/>
        <w:rPr>
          <w:rFonts w:cs="宋体" w:asciiTheme="minorEastAsia" w:hAnsiTheme="minorEastAsia"/>
          <w:b/>
          <w:sz w:val="24"/>
          <w:szCs w:val="24"/>
        </w:rPr>
      </w:pPr>
      <w:r/>
      <w:bookmarkStart w:id="92" w:name="_Toc20823281"/>
      <w:r/>
      <w:bookmarkStart w:id="93" w:name="_Toc16938525"/>
      <w:r/>
      <w:bookmarkStart w:id="94" w:name="_Toc513029209"/>
      <w:r/>
      <w:bookmarkStart w:id="95" w:name="_Toc120614215"/>
      <w:r/>
      <w:bookmarkEnd w:id="92"/>
      <w:r/>
      <w:bookmarkEnd w:id="93"/>
      <w:r/>
      <w:bookmarkEnd w:id="94"/>
      <w:r>
        <w:rPr>
          <w:rFonts w:cs="Times New Roman" w:asciiTheme="minorEastAsia" w:hAnsiTheme="minorEastAsia"/>
          <w:b/>
          <w:bCs/>
          <w:sz w:val="24"/>
          <w:szCs w:val="24"/>
        </w:rPr>
        <w:t xml:space="preserve">二、</w:t>
      </w:r>
      <w:bookmarkEnd w:id="95"/>
      <w:r>
        <w:rPr>
          <w:rFonts w:cs="Times New Roman" w:asciiTheme="minorEastAsia" w:hAnsiTheme="minorEastAsia"/>
          <w:b/>
          <w:bCs/>
          <w:sz w:val="24"/>
          <w:szCs w:val="24"/>
        </w:rPr>
        <w:t xml:space="preserve">磋商文件</w:t>
      </w:r>
      <w:r/>
    </w:p>
    <w:p>
      <w:pPr>
        <w:ind w:firstLine="480"/>
        <w:spacing w:line="331" w:lineRule="auto"/>
        <w:rPr>
          <w:rFonts w:cs="宋体" w:asciiTheme="minorEastAsia" w:hAnsiTheme="minorEastAsia"/>
          <w:sz w:val="24"/>
          <w:szCs w:val="24"/>
        </w:rPr>
      </w:pPr>
      <w:r/>
      <w:bookmarkStart w:id="96" w:name="_Toc513029210"/>
      <w:r/>
      <w:bookmarkStart w:id="97" w:name="_Toc16938526"/>
      <w:r/>
      <w:bookmarkStart w:id="98" w:name="_Toc20823282"/>
      <w:r/>
      <w:bookmarkEnd w:id="96"/>
      <w:r/>
      <w:bookmarkEnd w:id="97"/>
      <w:r>
        <w:rPr>
          <w:rFonts w:cs="Arial" w:asciiTheme="minorEastAsia" w:hAnsiTheme="minorEastAsia"/>
          <w:sz w:val="24"/>
          <w:szCs w:val="24"/>
        </w:rPr>
        <w:t xml:space="preserve">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磋商文件构成</w:t>
      </w:r>
      <w:bookmarkEnd w:id="9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6.1磋商文件由以下部分组成：</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（1）磋商</w:t>
      </w:r>
      <w:r>
        <w:rPr>
          <w:rFonts w:hint="eastAsia" w:cs="宋体" w:asciiTheme="minorEastAsia" w:hAnsiTheme="minorEastAsia"/>
          <w:sz w:val="24"/>
          <w:szCs w:val="24"/>
        </w:rPr>
        <w:t xml:space="preserve">公告</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（2）供应商须知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（3）合同文本</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（4）采购需求</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（5）</w:t>
      </w:r>
      <w:r>
        <w:rPr>
          <w:rFonts w:cs="Times New Roman" w:asciiTheme="minorEastAsia" w:hAnsiTheme="minorEastAsia"/>
          <w:sz w:val="24"/>
          <w:szCs w:val="24"/>
        </w:rPr>
        <w:t xml:space="preserve">评审方法与评审标准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（6）响应文件格式</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请仔细检查磋商文件是否齐全，如有</w:t>
      </w:r>
      <w:r>
        <w:rPr>
          <w:rFonts w:hint="eastAsia" w:cs="宋体" w:asciiTheme="minorEastAsia" w:hAnsiTheme="minorEastAsia"/>
          <w:sz w:val="24"/>
          <w:szCs w:val="24"/>
        </w:rPr>
        <w:t xml:space="preserve">缺漏请</w:t>
      </w:r>
      <w:r>
        <w:rPr>
          <w:rFonts w:hint="eastAsia" w:cs="宋体" w:asciiTheme="minorEastAsia" w:hAnsiTheme="minorEastAsia"/>
          <w:sz w:val="24"/>
          <w:szCs w:val="24"/>
        </w:rPr>
        <w:t xml:space="preserve">立即与采购代理机构联系解决。</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6.2供应商应认真</w:t>
      </w:r>
      <w:r>
        <w:rPr>
          <w:rFonts w:hint="eastAsia" w:cs="宋体" w:asciiTheme="minorEastAsia" w:hAnsiTheme="minorEastAsia"/>
          <w:sz w:val="24"/>
          <w:szCs w:val="24"/>
        </w:rPr>
        <w:t xml:space="preserve">阅读磋商</w:t>
      </w:r>
      <w:r>
        <w:rPr>
          <w:rFonts w:hint="eastAsia" w:cs="宋体" w:asciiTheme="minorEastAsia" w:hAnsiTheme="minorEastAsia"/>
          <w:sz w:val="24"/>
          <w:szCs w:val="24"/>
        </w:rPr>
        <w:t xml:space="preserve">文件中所有的事项、格式、条款和规范等要求。按磋商文件要求和规定编制响应文件，并保证所提供的全部资料的真实性，以使其响应文件对磋商文件</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实质性响应，否则其风险由供应商自行承担。</w:t>
      </w:r>
      <w:r/>
    </w:p>
    <w:p>
      <w:pPr>
        <w:ind w:firstLine="480"/>
        <w:spacing w:line="331" w:lineRule="auto"/>
        <w:rPr>
          <w:rFonts w:cs="宋体" w:asciiTheme="minorEastAsia" w:hAnsiTheme="minorEastAsia"/>
          <w:sz w:val="24"/>
          <w:szCs w:val="24"/>
        </w:rPr>
      </w:pPr>
      <w:r/>
      <w:bookmarkStart w:id="99" w:name="_Toc513029211"/>
      <w:r/>
      <w:bookmarkStart w:id="100" w:name="_Toc462564070"/>
      <w:r/>
      <w:bookmarkStart w:id="101" w:name="_Toc16938527"/>
      <w:r/>
      <w:bookmarkStart w:id="102" w:name="_Toc20823283"/>
      <w:r/>
      <w:bookmarkEnd w:id="99"/>
      <w:r/>
      <w:bookmarkEnd w:id="100"/>
      <w:r/>
      <w:bookmarkEnd w:id="101"/>
      <w:r>
        <w:rPr>
          <w:rFonts w:cs="Arial" w:asciiTheme="minorEastAsia" w:hAnsiTheme="minorEastAsia"/>
          <w:sz w:val="24"/>
          <w:szCs w:val="24"/>
        </w:rPr>
        <w:t xml:space="preserve">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w:t>
      </w:r>
      <w:bookmarkEnd w:id="102"/>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7.1任何要求对磋商文件进行澄清的供应商，应在磋商截止期5日前按磋商公告中的通讯地址，以书面形式通知采购代理机构。</w:t>
      </w:r>
      <w:r/>
    </w:p>
    <w:p>
      <w:pPr>
        <w:ind w:firstLine="480"/>
        <w:spacing w:line="331" w:lineRule="auto"/>
        <w:rPr>
          <w:rFonts w:cs="宋体" w:asciiTheme="minorEastAsia" w:hAnsiTheme="minorEastAsia"/>
          <w:sz w:val="24"/>
          <w:szCs w:val="24"/>
        </w:rPr>
      </w:pPr>
      <w:r/>
      <w:bookmarkStart w:id="103" w:name="_Toc462564071"/>
      <w:r/>
      <w:bookmarkStart w:id="104" w:name="_Toc513029212"/>
      <w:r/>
      <w:bookmarkStart w:id="105" w:name="_Toc16938528"/>
      <w:r/>
      <w:bookmarkStart w:id="106" w:name="_Toc20823284"/>
      <w:r/>
      <w:bookmarkEnd w:id="103"/>
      <w:r/>
      <w:bookmarkEnd w:id="104"/>
      <w:r/>
      <w:bookmarkEnd w:id="105"/>
      <w:r>
        <w:rPr>
          <w:rFonts w:cs="Arial" w:asciiTheme="minorEastAsia" w:hAnsiTheme="minorEastAsia"/>
          <w:sz w:val="24"/>
          <w:szCs w:val="24"/>
        </w:rPr>
        <w:t xml:space="preserve">8</w:t>
      </w:r>
      <w:r>
        <w:rPr>
          <w:rFonts w:hint="eastAsia" w:cs="Arial" w:asciiTheme="minorEastAsia" w:hAnsiTheme="minorEastAsia"/>
          <w:sz w:val="24"/>
          <w:szCs w:val="24"/>
        </w:rPr>
        <w:t xml:space="preserve">.</w:t>
      </w:r>
      <w:r>
        <w:rPr>
          <w:rFonts w:cs="Arial" w:asciiTheme="minorEastAsia" w:hAnsiTheme="minorEastAsia"/>
          <w:sz w:val="24"/>
          <w:szCs w:val="24"/>
        </w:rPr>
        <w:t xml:space="preserve">磋商文件的澄清和修改</w:t>
      </w:r>
      <w:bookmarkEnd w:id="106"/>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8.1在响应文件提交截止时间前，采购人和采购代理机构可以对磋商文件进行澄清和修改,澄清或者修改的内容作为磋商文件的组成部分。澄清或者修改的内容可能影响响应文件编制的，采购人和采购代理机构将在提交首次响应文件截止时间至少5日前，发布书面更正公告形式通知所有</w:t>
      </w:r>
      <w:r>
        <w:rPr>
          <w:rFonts w:hint="eastAsia" w:cs="宋体" w:asciiTheme="minorEastAsia" w:hAnsiTheme="minorEastAsia"/>
          <w:sz w:val="24"/>
          <w:szCs w:val="24"/>
        </w:rPr>
        <w:t xml:space="preserve">获取磋商</w:t>
      </w:r>
      <w:r>
        <w:rPr>
          <w:rFonts w:hint="eastAsia" w:cs="宋体" w:asciiTheme="minorEastAsia" w:hAnsiTheme="minorEastAsia"/>
          <w:sz w:val="24"/>
          <w:szCs w:val="24"/>
        </w:rPr>
        <w:t xml:space="preserve">文件的供应商,更正公告内容将作为磋商文件的组成部分，并对供应商具有约束力。不足5日的，采购人和采购代理机构将顺延提交首次响应文件截止时间。</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8.2采购人可以视采购项目的具体情况，组织供应商进行现场考察或</w:t>
      </w:r>
      <w:r>
        <w:rPr>
          <w:rFonts w:hint="eastAsia" w:cs="宋体" w:asciiTheme="minorEastAsia" w:hAnsiTheme="minorEastAsia"/>
          <w:sz w:val="24"/>
          <w:szCs w:val="24"/>
        </w:rPr>
        <w:t xml:space="preserve">召开磋商</w:t>
      </w:r>
      <w:r>
        <w:rPr>
          <w:rFonts w:hint="eastAsia" w:cs="宋体" w:asciiTheme="minorEastAsia" w:hAnsiTheme="minorEastAsia"/>
          <w:sz w:val="24"/>
          <w:szCs w:val="24"/>
        </w:rPr>
        <w:t xml:space="preserve">前答疑会，但不单独或分别组织只有一个供应商参加的现场考察和答疑会。</w:t>
      </w:r>
      <w:r/>
    </w:p>
    <w:p>
      <w:pPr>
        <w:spacing w:line="331" w:lineRule="auto"/>
        <w:rPr>
          <w:rFonts w:cs="宋体" w:asciiTheme="minorEastAsia" w:hAnsiTheme="minorEastAsia"/>
          <w:sz w:val="24"/>
          <w:szCs w:val="24"/>
        </w:rPr>
      </w:pPr>
      <w:r/>
      <w:bookmarkStart w:id="107" w:name="_Toc462564072"/>
      <w:r/>
      <w:bookmarkStart w:id="108" w:name="_Toc513029213"/>
      <w:r/>
      <w:bookmarkStart w:id="109" w:name="_Toc16938529"/>
      <w:r/>
      <w:bookmarkStart w:id="110" w:name="_Toc20823285"/>
      <w:r/>
      <w:bookmarkStart w:id="111" w:name="_Toc120614216"/>
      <w:r/>
      <w:bookmarkEnd w:id="107"/>
      <w:r/>
      <w:bookmarkEnd w:id="108"/>
      <w:r/>
      <w:bookmarkEnd w:id="109"/>
      <w:r/>
      <w:bookmarkEnd w:id="110"/>
      <w:r>
        <w:rPr>
          <w:rFonts w:cs="Times New Roman" w:asciiTheme="minorEastAsia" w:hAnsiTheme="minorEastAsia"/>
          <w:b/>
          <w:bCs/>
          <w:sz w:val="24"/>
          <w:szCs w:val="24"/>
        </w:rPr>
        <w:t xml:space="preserve">三、响应文件的编制</w:t>
      </w:r>
      <w:bookmarkEnd w:id="111"/>
      <w:r/>
      <w:r/>
    </w:p>
    <w:p>
      <w:pPr>
        <w:ind w:firstLine="480"/>
        <w:spacing w:line="331" w:lineRule="auto"/>
        <w:rPr>
          <w:rFonts w:cs="宋体" w:asciiTheme="minorEastAsia" w:hAnsiTheme="minorEastAsia"/>
          <w:sz w:val="24"/>
          <w:szCs w:val="24"/>
        </w:rPr>
      </w:pPr>
      <w:r/>
      <w:bookmarkStart w:id="112" w:name="_Toc462564073"/>
      <w:r/>
      <w:bookmarkStart w:id="113" w:name="_Toc16938530"/>
      <w:r/>
      <w:bookmarkStart w:id="114" w:name="_Toc513029214"/>
      <w:r/>
      <w:bookmarkStart w:id="115" w:name="_Toc20823286"/>
      <w:r/>
      <w:bookmarkEnd w:id="112"/>
      <w:r/>
      <w:bookmarkEnd w:id="113"/>
      <w:r/>
      <w:bookmarkEnd w:id="114"/>
      <w:r>
        <w:rPr>
          <w:rFonts w:cs="Arial" w:asciiTheme="minorEastAsia" w:hAnsiTheme="minorEastAsia"/>
          <w:sz w:val="24"/>
          <w:szCs w:val="24"/>
        </w:rPr>
        <w:t xml:space="preserve">9</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响应文件的语言及度量衡单位</w:t>
      </w:r>
      <w:bookmarkEnd w:id="115"/>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9.1供应商提交的响应文件以及供应商与采购人和采购代理机构就有关磋商的所有来往通知、函件和文件均应使用</w:t>
      </w:r>
      <w:r>
        <w:rPr>
          <w:rFonts w:hint="eastAsia" w:cs="宋体" w:asciiTheme="minorEastAsia" w:hAnsiTheme="minorEastAsia"/>
          <w:b/>
          <w:bCs/>
          <w:sz w:val="24"/>
          <w:szCs w:val="24"/>
        </w:rPr>
        <w:t xml:space="preserve">简体中文</w:t>
      </w:r>
      <w:r>
        <w:rPr>
          <w:rFonts w:hint="eastAsia" w:cs="宋体" w:asciiTheme="minorEastAsia" w:hAnsiTheme="minorEastAsia"/>
          <w:sz w:val="24"/>
          <w:szCs w:val="24"/>
        </w:rPr>
        <w:t xml:space="preserve">。</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9.2除技术性能另有规定外，响应文件所使用的度量衡单位，均须采用国家法定计量单位。</w:t>
      </w:r>
      <w:r/>
    </w:p>
    <w:p>
      <w:pPr>
        <w:ind w:firstLine="420"/>
        <w:spacing w:line="331" w:lineRule="auto"/>
        <w:rPr>
          <w:rFonts w:cs="宋体" w:asciiTheme="minorEastAsia" w:hAnsiTheme="minorEastAsia"/>
          <w:sz w:val="24"/>
          <w:szCs w:val="24"/>
        </w:rPr>
      </w:pPr>
      <w:r/>
      <w:bookmarkStart w:id="116" w:name="_Toc462564074"/>
      <w:r/>
      <w:bookmarkStart w:id="117" w:name="_Toc16938531"/>
      <w:r/>
      <w:bookmarkStart w:id="118" w:name="_Toc513029215"/>
      <w:r/>
      <w:bookmarkStart w:id="119" w:name="_Toc20823287"/>
      <w:r/>
      <w:bookmarkEnd w:id="116"/>
      <w:r/>
      <w:bookmarkEnd w:id="117"/>
      <w:r/>
      <w:bookmarkEnd w:id="118"/>
      <w:r>
        <w:rPr>
          <w:rFonts w:cs="Arial" w:asciiTheme="minorEastAsia" w:hAnsiTheme="minorEastAsia"/>
          <w:sz w:val="24"/>
          <w:szCs w:val="24"/>
        </w:rPr>
        <w:t xml:space="preserve">10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响应文件构成</w:t>
      </w:r>
      <w:bookmarkEnd w:id="119"/>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10.1供应商编写的响应文件应包括资格证明文件、符合性证明文件、报价表、服务响应及偏离表、商务条款响应及偏离表、人员配置表、其他证明文件、磋商响应函等部分。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10.2如标书制作工具中的格式和内容与发布的磋商文件不一致，请以发布的磋商文件为准。</w:t>
      </w:r>
      <w:r/>
    </w:p>
    <w:p>
      <w:pPr>
        <w:ind w:firstLine="420"/>
        <w:spacing w:line="331" w:lineRule="auto"/>
        <w:rPr>
          <w:rFonts w:cs="宋体" w:asciiTheme="minorEastAsia" w:hAnsiTheme="minorEastAsia"/>
          <w:sz w:val="24"/>
          <w:szCs w:val="24"/>
        </w:rPr>
      </w:pPr>
      <w:r/>
      <w:bookmarkStart w:id="120" w:name="_Toc14577354"/>
      <w:r/>
      <w:bookmarkStart w:id="121" w:name="_Toc14577357"/>
      <w:r/>
      <w:bookmarkStart w:id="122" w:name="_Hlt26670360"/>
      <w:r/>
      <w:bookmarkStart w:id="123" w:name="_Toc14577355"/>
      <w:r/>
      <w:bookmarkStart w:id="124" w:name="_Toc49090509"/>
      <w:r/>
      <w:bookmarkStart w:id="125" w:name="_Toc49090508"/>
      <w:r/>
      <w:bookmarkStart w:id="126" w:name="_Toc513029219"/>
      <w:r/>
      <w:bookmarkStart w:id="127" w:name="_Hlt26668975"/>
      <w:r/>
      <w:bookmarkStart w:id="128" w:name="_Hlt26954838"/>
      <w:r/>
      <w:bookmarkStart w:id="129" w:name="_Toc513029216"/>
      <w:r/>
      <w:bookmarkStart w:id="130" w:name="_Toc49090507"/>
      <w:r/>
      <w:bookmarkEnd w:id="120"/>
      <w:r/>
      <w:bookmarkEnd w:id="121"/>
      <w:r/>
      <w:bookmarkEnd w:id="122"/>
      <w:r/>
      <w:bookmarkEnd w:id="123"/>
      <w:r/>
      <w:bookmarkEnd w:id="124"/>
      <w:r/>
      <w:bookmarkEnd w:id="125"/>
      <w:r/>
      <w:bookmarkEnd w:id="126"/>
      <w:r/>
      <w:bookmarkEnd w:id="127"/>
      <w:r/>
      <w:bookmarkEnd w:id="128"/>
      <w:r/>
      <w:bookmarkEnd w:id="129"/>
      <w:r>
        <w:rPr>
          <w:rFonts w:cs="Arial" w:asciiTheme="minorEastAsia" w:hAnsiTheme="minorEastAsia"/>
          <w:sz w:val="24"/>
          <w:szCs w:val="24"/>
        </w:rPr>
        <w:t xml:space="preserve">11</w:t>
      </w:r>
      <w:r>
        <w:rPr>
          <w:rFonts w:hint="eastAsia" w:cs="Arial" w:asciiTheme="minorEastAsia" w:hAnsiTheme="minorEastAsia"/>
          <w:sz w:val="24"/>
          <w:szCs w:val="24"/>
        </w:rPr>
        <w:t xml:space="preserve">.</w:t>
      </w:r>
      <w:r>
        <w:rPr>
          <w:rFonts w:cs="Arial" w:asciiTheme="minorEastAsia" w:hAnsiTheme="minorEastAsia"/>
          <w:sz w:val="24"/>
          <w:szCs w:val="24"/>
        </w:rPr>
        <w:t xml:space="preserve">证明磋商响应标的</w:t>
      </w:r>
      <w:r>
        <w:rPr>
          <w:rFonts w:cs="Arial" w:asciiTheme="minorEastAsia" w:hAnsiTheme="minorEastAsia"/>
          <w:sz w:val="24"/>
          <w:szCs w:val="24"/>
        </w:rPr>
        <w:t xml:space="preserve">符合磋商</w:t>
      </w:r>
      <w:r>
        <w:rPr>
          <w:rFonts w:cs="Arial" w:asciiTheme="minorEastAsia" w:hAnsiTheme="minorEastAsia"/>
          <w:sz w:val="24"/>
          <w:szCs w:val="24"/>
        </w:rPr>
        <w:t xml:space="preserve">文件规定的文件</w:t>
      </w:r>
      <w:bookmarkEnd w:id="130"/>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11.1供应商应按照磋商文件要求提交证明文件，证明其及磋商响应标的</w:t>
      </w:r>
      <w:r>
        <w:rPr>
          <w:rFonts w:hint="eastAsia" w:cs="宋体" w:asciiTheme="minorEastAsia" w:hAnsiTheme="minorEastAsia"/>
          <w:sz w:val="24"/>
          <w:szCs w:val="24"/>
        </w:rPr>
        <w:t xml:space="preserve">符合磋商</w:t>
      </w:r>
      <w:r>
        <w:rPr>
          <w:rFonts w:hint="eastAsia" w:cs="宋体" w:asciiTheme="minorEastAsia" w:hAnsiTheme="minorEastAsia"/>
          <w:sz w:val="24"/>
          <w:szCs w:val="24"/>
        </w:rPr>
        <w:t xml:space="preserve">文件规定。</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11.2磋商文件对证明文件无明确形式要求的，证明文件可以以文字资料、图纸和数据等形式提交。</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12</w:t>
      </w:r>
      <w:r>
        <w:rPr>
          <w:rFonts w:hint="eastAsia" w:cs="Arial" w:asciiTheme="minorEastAsia" w:hAnsiTheme="minorEastAsia"/>
          <w:sz w:val="24"/>
          <w:szCs w:val="24"/>
        </w:rPr>
        <w:t xml:space="preserve">.</w:t>
      </w:r>
      <w:r>
        <w:rPr>
          <w:rFonts w:cs="Arial" w:asciiTheme="minorEastAsia" w:hAnsiTheme="minorEastAsia"/>
          <w:sz w:val="24"/>
          <w:szCs w:val="24"/>
        </w:rPr>
        <w:t xml:space="preserve">报价表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12.1</w:t>
      </w:r>
      <w:r>
        <w:rPr>
          <w:rFonts w:hint="eastAsia" w:cs="宋体" w:asciiTheme="minorEastAsia" w:hAnsiTheme="minorEastAsia"/>
          <w:sz w:val="24"/>
          <w:szCs w:val="24"/>
        </w:rPr>
        <w:t xml:space="preserve">供应商应按照磋商文件规定格式填报</w:t>
      </w:r>
      <w:r>
        <w:rPr>
          <w:rFonts w:hint="eastAsia" w:cs="宋体" w:asciiTheme="minorEastAsia" w:hAnsiTheme="minorEastAsia"/>
          <w:sz w:val="24"/>
          <w:szCs w:val="24"/>
        </w:rPr>
        <w:t xml:space="preserve">报价表。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12.2磋商货币。响应文件中的单价和总价无特殊规定的采用人民币报价，以元</w:t>
      </w:r>
      <w:r>
        <w:rPr>
          <w:rFonts w:hint="eastAsia" w:cs="宋体" w:asciiTheme="minorEastAsia" w:hAnsiTheme="minorEastAsia"/>
          <w:sz w:val="24"/>
          <w:szCs w:val="24"/>
        </w:rPr>
        <w:t xml:space="preserve">为单位标注。磋商文件中另有规定的按规定执行。</w:t>
      </w:r>
      <w:r/>
    </w:p>
    <w:p>
      <w:pPr>
        <w:ind w:firstLine="420"/>
        <w:spacing w:line="331" w:lineRule="auto"/>
        <w:rPr>
          <w:rFonts w:cs="宋体" w:asciiTheme="minorEastAsia" w:hAnsiTheme="minorEastAsia"/>
          <w:sz w:val="24"/>
          <w:szCs w:val="24"/>
        </w:rPr>
      </w:pPr>
      <w:r/>
      <w:bookmarkStart w:id="131" w:name="_Hlt26954848"/>
      <w:r>
        <w:rPr>
          <w:rFonts w:cs="Arial" w:asciiTheme="minorEastAsia" w:hAnsiTheme="minorEastAsia"/>
          <w:sz w:val="24"/>
          <w:szCs w:val="24"/>
        </w:rPr>
        <w:t xml:space="preserve">13</w:t>
      </w:r>
      <w:r>
        <w:rPr>
          <w:rFonts w:hint="eastAsia" w:cs="Arial" w:asciiTheme="minorEastAsia" w:hAnsiTheme="minorEastAsia"/>
          <w:sz w:val="24"/>
          <w:szCs w:val="24"/>
        </w:rPr>
        <w:t xml:space="preserve">.</w:t>
      </w:r>
      <w:r>
        <w:rPr>
          <w:rFonts w:cs="Arial" w:asciiTheme="minorEastAsia" w:hAnsiTheme="minorEastAsia"/>
          <w:sz w:val="24"/>
          <w:szCs w:val="24"/>
        </w:rPr>
        <w:t xml:space="preserve">技术要求响应及偏离表、商务要求响应及偏离表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13.1供应商需对磋商文件中的技术要求与商务要求逐项</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响应或偏离，并说明原因。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13.2供应商可在响应文件中提供认为需要的其他技术文件或说明。</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14</w:t>
      </w:r>
      <w:r>
        <w:rPr>
          <w:rFonts w:hint="eastAsia" w:cs="Arial" w:asciiTheme="minorEastAsia" w:hAnsiTheme="minorEastAsia"/>
          <w:sz w:val="24"/>
          <w:szCs w:val="24"/>
        </w:rPr>
        <w:t xml:space="preserve">.</w:t>
      </w:r>
      <w:r>
        <w:rPr>
          <w:rFonts w:cs="Arial" w:asciiTheme="minorEastAsia" w:hAnsiTheme="minorEastAsia"/>
          <w:sz w:val="24"/>
          <w:szCs w:val="24"/>
        </w:rPr>
        <w:t xml:space="preserve">人员安排及其他</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14.1供应商需根据磋商文件要求提供人员安排等。</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14.2</w:t>
      </w:r>
      <w:r>
        <w:rPr>
          <w:rFonts w:hint="eastAsia" w:cs="宋体" w:asciiTheme="minorEastAsia" w:hAnsiTheme="minorEastAsia"/>
          <w:sz w:val="24"/>
          <w:szCs w:val="24"/>
        </w:rPr>
        <w:t xml:space="preserve">供应商需根据磋商文件要求提供技术</w:t>
      </w:r>
      <w:r>
        <w:rPr>
          <w:rFonts w:hint="eastAsia" w:cs="宋体" w:asciiTheme="minorEastAsia" w:hAnsiTheme="minorEastAsia"/>
          <w:sz w:val="24"/>
          <w:szCs w:val="24"/>
        </w:rPr>
        <w:t xml:space="preserve">方案等。</w:t>
      </w:r>
      <w:r/>
    </w:p>
    <w:p>
      <w:pPr>
        <w:ind w:firstLine="420"/>
        <w:spacing w:line="331" w:lineRule="auto"/>
        <w:rPr>
          <w:rFonts w:cs="宋体" w:asciiTheme="minorEastAsia" w:hAnsiTheme="minorEastAsia"/>
          <w:sz w:val="24"/>
          <w:szCs w:val="24"/>
        </w:rPr>
      </w:pPr>
      <w:r/>
      <w:bookmarkStart w:id="132" w:name="_Toc14577359"/>
      <w:r/>
      <w:bookmarkStart w:id="133" w:name="_Toc49090510"/>
      <w:r/>
      <w:bookmarkEnd w:id="131"/>
      <w:r/>
      <w:bookmarkEnd w:id="132"/>
      <w:r>
        <w:rPr>
          <w:rFonts w:cs="Arial" w:asciiTheme="minorEastAsia" w:hAnsiTheme="minorEastAsia"/>
          <w:sz w:val="24"/>
          <w:szCs w:val="24"/>
        </w:rPr>
        <w:t xml:space="preserve">15</w:t>
      </w:r>
      <w:r>
        <w:rPr>
          <w:rFonts w:hint="eastAsia" w:cs="Arial" w:asciiTheme="minorEastAsia" w:hAnsiTheme="minorEastAsia"/>
          <w:sz w:val="24"/>
          <w:szCs w:val="24"/>
        </w:rPr>
        <w:t xml:space="preserve">.</w:t>
      </w:r>
      <w:r>
        <w:rPr>
          <w:rFonts w:cs="Arial" w:asciiTheme="minorEastAsia" w:hAnsiTheme="minorEastAsia"/>
          <w:sz w:val="24"/>
          <w:szCs w:val="24"/>
        </w:rPr>
        <w:t xml:space="preserve">磋商响应函</w:t>
      </w:r>
      <w:bookmarkEnd w:id="133"/>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15.1供应商应按照磋商文件中提供的格式完整、正确</w:t>
      </w:r>
      <w:r>
        <w:rPr>
          <w:rFonts w:hint="eastAsia" w:cs="宋体" w:asciiTheme="minorEastAsia" w:hAnsiTheme="minorEastAsia"/>
          <w:sz w:val="24"/>
          <w:szCs w:val="24"/>
        </w:rPr>
        <w:t xml:space="preserve">填写磋商</w:t>
      </w:r>
      <w:r>
        <w:rPr>
          <w:rFonts w:hint="eastAsia" w:cs="宋体" w:asciiTheme="minorEastAsia" w:hAnsiTheme="minorEastAsia"/>
          <w:sz w:val="24"/>
          <w:szCs w:val="24"/>
        </w:rPr>
        <w:t xml:space="preserve">响应函。</w:t>
      </w:r>
      <w:r/>
    </w:p>
    <w:p>
      <w:pPr>
        <w:ind w:firstLine="420"/>
        <w:spacing w:line="331" w:lineRule="auto"/>
        <w:rPr>
          <w:rFonts w:cs="宋体" w:asciiTheme="minorEastAsia" w:hAnsiTheme="minorEastAsia"/>
          <w:sz w:val="24"/>
          <w:szCs w:val="24"/>
        </w:rPr>
      </w:pPr>
      <w:r/>
      <w:bookmarkStart w:id="134" w:name="_Toc14577360"/>
      <w:r/>
      <w:bookmarkStart w:id="135" w:name="_Toc49090511"/>
      <w:r/>
      <w:bookmarkEnd w:id="134"/>
      <w:r>
        <w:rPr>
          <w:rFonts w:cs="Arial" w:asciiTheme="minorEastAsia" w:hAnsiTheme="minorEastAsia"/>
          <w:sz w:val="24"/>
          <w:szCs w:val="24"/>
        </w:rPr>
        <w:t xml:space="preserve">16</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w:t>
      </w:r>
      <w:bookmarkEnd w:id="135"/>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16.1磋商有效期为采购文件规定的提交响应文件截止之日后</w:t>
      </w:r>
      <w:r>
        <w:rPr>
          <w:rFonts w:hint="eastAsia" w:cs="宋体" w:asciiTheme="minorEastAsia" w:hAnsiTheme="minorEastAsia"/>
          <w:b/>
          <w:bCs/>
          <w:sz w:val="24"/>
          <w:szCs w:val="24"/>
          <w:u w:val="single"/>
        </w:rPr>
        <w:t xml:space="preserve">九</w:t>
      </w:r>
      <w:r>
        <w:rPr>
          <w:rFonts w:hint="eastAsia" w:cs="宋体" w:asciiTheme="minorEastAsia" w:hAnsiTheme="minorEastAsia"/>
          <w:b/>
          <w:bCs/>
          <w:sz w:val="24"/>
          <w:szCs w:val="24"/>
          <w:u w:val="single"/>
        </w:rPr>
        <w:t xml:space="preserve">十（</w:t>
      </w:r>
      <w:r>
        <w:rPr>
          <w:rFonts w:hint="eastAsia" w:cs="宋体" w:asciiTheme="minorEastAsia" w:hAnsiTheme="minorEastAsia"/>
          <w:b/>
          <w:bCs/>
          <w:sz w:val="24"/>
          <w:szCs w:val="24"/>
          <w:u w:val="single"/>
        </w:rPr>
        <w:t xml:space="preserve">9</w:t>
      </w:r>
      <w:r>
        <w:rPr>
          <w:rFonts w:hint="eastAsia" w:cs="宋体" w:asciiTheme="minorEastAsia" w:hAnsiTheme="minorEastAsia"/>
          <w:b/>
          <w:bCs/>
          <w:sz w:val="24"/>
          <w:szCs w:val="24"/>
          <w:u w:val="single"/>
        </w:rPr>
        <w:t xml:space="preserve">0）天</w:t>
      </w:r>
      <w:r>
        <w:rPr>
          <w:rFonts w:hint="eastAsia" w:cs="宋体" w:asciiTheme="minorEastAsia" w:hAnsiTheme="minorEastAsia"/>
          <w:sz w:val="24"/>
          <w:szCs w:val="24"/>
        </w:rPr>
        <w:t xml:space="preserve">。磋商有效期比规定短的将被视为非实质性响应磋商文件而予以拒绝。</w:t>
      </w:r>
      <w:r/>
    </w:p>
    <w:p>
      <w:pPr>
        <w:ind w:firstLine="420"/>
        <w:spacing w:line="331" w:lineRule="auto"/>
        <w:rPr>
          <w:rFonts w:cs="宋体" w:asciiTheme="minorEastAsia" w:hAnsiTheme="minorEastAsia"/>
          <w:sz w:val="24"/>
          <w:szCs w:val="24"/>
        </w:rPr>
      </w:pPr>
      <w:r>
        <w:rPr>
          <w:rFonts w:cs="Arial" w:asciiTheme="minorEastAsia" w:hAnsiTheme="minorEastAsia"/>
          <w:sz w:val="24"/>
          <w:szCs w:val="24"/>
        </w:rPr>
        <w:t xml:space="preserve">17</w:t>
      </w:r>
      <w:r>
        <w:rPr>
          <w:rFonts w:hint="eastAsia" w:cs="Arial" w:asciiTheme="minorEastAsia" w:hAnsiTheme="minorEastAsia"/>
          <w:sz w:val="24"/>
          <w:szCs w:val="24"/>
        </w:rPr>
        <w:t xml:space="preserve">.</w:t>
      </w:r>
      <w:r>
        <w:rPr>
          <w:rFonts w:cs="Arial" w:asciiTheme="minorEastAsia" w:hAnsiTheme="minorEastAsia"/>
          <w:sz w:val="24"/>
          <w:szCs w:val="24"/>
        </w:rPr>
        <w:t xml:space="preserve">磋商有效期的延长</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磋商有效期。</w:t>
      </w:r>
      <w:r/>
    </w:p>
    <w:p>
      <w:pPr>
        <w:spacing w:line="331" w:lineRule="auto"/>
        <w:rPr>
          <w:rFonts w:cs="宋体" w:asciiTheme="minorEastAsia" w:hAnsiTheme="minorEastAsia"/>
          <w:sz w:val="24"/>
          <w:szCs w:val="24"/>
        </w:rPr>
      </w:pPr>
      <w:r/>
      <w:bookmarkStart w:id="136" w:name="_Hlt26954739"/>
      <w:r/>
      <w:bookmarkStart w:id="137" w:name="_Toc20823296"/>
      <w:r/>
      <w:bookmarkStart w:id="138" w:name="_Toc513029224"/>
      <w:r/>
      <w:bookmarkStart w:id="139" w:name="_Toc16938540"/>
      <w:r/>
      <w:bookmarkStart w:id="140" w:name="_Hlt26954852"/>
      <w:r/>
      <w:bookmarkStart w:id="141" w:name="_Toc120614217"/>
      <w:r/>
      <w:bookmarkEnd w:id="136"/>
      <w:r/>
      <w:bookmarkEnd w:id="137"/>
      <w:r/>
      <w:bookmarkEnd w:id="138"/>
      <w:r/>
      <w:bookmarkEnd w:id="139"/>
      <w:r/>
      <w:bookmarkEnd w:id="140"/>
      <w:r>
        <w:rPr>
          <w:rFonts w:cs="Times New Roman" w:asciiTheme="minorEastAsia" w:hAnsiTheme="minorEastAsia"/>
          <w:b/>
          <w:bCs/>
          <w:sz w:val="24"/>
          <w:szCs w:val="24"/>
        </w:rPr>
        <w:t xml:space="preserve">四、响应文件的递交</w:t>
      </w:r>
      <w:bookmarkEnd w:id="141"/>
      <w:r/>
      <w:r/>
    </w:p>
    <w:p>
      <w:pPr>
        <w:ind w:firstLine="480"/>
        <w:spacing w:line="331" w:lineRule="auto"/>
        <w:rPr>
          <w:rFonts w:cs="宋体" w:asciiTheme="minorEastAsia" w:hAnsiTheme="minorEastAsia"/>
          <w:sz w:val="24"/>
          <w:szCs w:val="24"/>
        </w:rPr>
      </w:pPr>
      <w:r/>
      <w:bookmarkStart w:id="142" w:name="_Toc513029225"/>
      <w:r/>
      <w:bookmarkStart w:id="143" w:name="_Toc462564084"/>
      <w:r/>
      <w:bookmarkStart w:id="144" w:name="_Toc16938541"/>
      <w:r/>
      <w:bookmarkStart w:id="145" w:name="_Toc20823297"/>
      <w:r/>
      <w:bookmarkEnd w:id="142"/>
      <w:r/>
      <w:bookmarkEnd w:id="143"/>
      <w:r/>
      <w:bookmarkEnd w:id="144"/>
      <w:r>
        <w:rPr>
          <w:rFonts w:cs="Arial" w:asciiTheme="minorEastAsia" w:hAnsiTheme="minorEastAsia"/>
          <w:sz w:val="24"/>
          <w:szCs w:val="24"/>
        </w:rPr>
        <w:t xml:space="preserve">18、</w:t>
      </w:r>
      <w:r>
        <w:rPr>
          <w:rFonts w:cs="宋体" w:asciiTheme="minorEastAsia" w:hAnsiTheme="minorEastAsia"/>
          <w:sz w:val="24"/>
          <w:szCs w:val="24"/>
        </w:rPr>
        <w:t xml:space="preserve">电子</w:t>
      </w:r>
      <w:r>
        <w:rPr>
          <w:rFonts w:hint="eastAsia" w:cs="宋体" w:asciiTheme="minorEastAsia" w:hAnsiTheme="minorEastAsia"/>
          <w:sz w:val="24"/>
          <w:szCs w:val="24"/>
        </w:rPr>
        <w:t xml:space="preserve">磋商</w:t>
      </w:r>
      <w:bookmarkEnd w:id="145"/>
      <w:r>
        <w:rPr>
          <w:rFonts w:hint="eastAsia" w:cs="宋体" w:asciiTheme="minorEastAsia" w:hAnsiTheme="minorEastAsia"/>
          <w:sz w:val="24"/>
          <w:szCs w:val="24"/>
        </w:rPr>
        <w:t xml:space="preserve">响应文件的递交</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18.1供应商应当按照《操作手册》规定，在提交响应文件截止时间</w:t>
      </w:r>
      <w:r>
        <w:rPr>
          <w:rFonts w:hint="eastAsia" w:cs="宋体" w:asciiTheme="minorEastAsia" w:hAnsiTheme="minorEastAsia"/>
          <w:sz w:val="24"/>
          <w:szCs w:val="24"/>
        </w:rPr>
        <w:t xml:space="preserve">前制作</w:t>
      </w:r>
      <w:r>
        <w:rPr>
          <w:rFonts w:hint="eastAsia" w:cs="宋体" w:asciiTheme="minorEastAsia" w:hAnsiTheme="minorEastAsia"/>
          <w:sz w:val="24"/>
          <w:szCs w:val="24"/>
        </w:rPr>
        <w:t xml:space="preserve">并上传电子响应文件。</w:t>
      </w:r>
      <w:bookmarkStart w:id="146" w:name="_Toc20823298"/>
      <w:r/>
      <w:bookmarkStart w:id="147" w:name="_Toc16938542"/>
      <w:r/>
      <w:bookmarkStart w:id="148" w:name="_Toc513029226"/>
      <w:r/>
      <w:bookmarkEnd w:id="146"/>
      <w:r/>
      <w:bookmarkEnd w:id="147"/>
      <w:r/>
      <w:bookmarkEnd w:id="148"/>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19</w:t>
      </w:r>
      <w:r>
        <w:rPr>
          <w:rFonts w:hint="eastAsia" w:cs="宋体" w:asciiTheme="minorEastAsia" w:hAnsiTheme="minorEastAsia"/>
          <w:sz w:val="24"/>
          <w:szCs w:val="24"/>
        </w:rPr>
        <w:t xml:space="preserve">.</w:t>
      </w:r>
      <w:r>
        <w:rPr>
          <w:rFonts w:cs="宋体" w:asciiTheme="minorEastAsia" w:hAnsiTheme="minorEastAsia"/>
          <w:sz w:val="24"/>
          <w:szCs w:val="24"/>
        </w:rPr>
        <w:t xml:space="preserve">提交响应文件的截止时间</w:t>
      </w:r>
      <w:r/>
    </w:p>
    <w:p>
      <w:pPr>
        <w:ind w:firstLine="480"/>
        <w:spacing w:line="331" w:lineRule="auto"/>
        <w:rPr>
          <w:rFonts w:cs="宋体" w:asciiTheme="minorEastAsia" w:hAnsiTheme="minorEastAsia"/>
          <w:b/>
          <w:sz w:val="24"/>
          <w:szCs w:val="24"/>
        </w:rPr>
      </w:pPr>
      <w:r>
        <w:rPr>
          <w:rFonts w:hint="eastAsia" w:cs="宋体" w:asciiTheme="minorEastAsia" w:hAnsiTheme="minorEastAsia"/>
          <w:b/>
          <w:sz w:val="24"/>
          <w:szCs w:val="24"/>
        </w:rPr>
        <w:t xml:space="preserve">19.1供应商上传电子响应文件的时间不得迟于磋商公告中规定的提交响应文件截止时间。</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供应商应充分考虑到网络环境、网络带宽等风险因素，如因供应商自身原因造成的电子响应文件上传不成功的按照本磋商文件第二章第26.3.2条规</w:t>
      </w:r>
      <w:r>
        <w:rPr>
          <w:rFonts w:hint="eastAsia" w:cs="宋体" w:asciiTheme="minorEastAsia" w:hAnsiTheme="minorEastAsia"/>
          <w:sz w:val="24"/>
          <w:szCs w:val="24"/>
        </w:rPr>
        <w:t xml:space="preserve">定作</w:t>
      </w:r>
      <w:r>
        <w:rPr>
          <w:rFonts w:hint="eastAsia" w:cs="宋体" w:asciiTheme="minorEastAsia" w:hAnsiTheme="minorEastAsia"/>
          <w:sz w:val="24"/>
          <w:szCs w:val="24"/>
        </w:rPr>
        <w:t xml:space="preserve">无效响应处理。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19.2采购人和采购代理机构可以按照规定，通过修改磋商文件酌情延长提交响应文件截止日期，在此情况下，供应商的所有权利和义务以及供应商提交的截止日期均应以延长后新的截止日期为准。</w:t>
      </w:r>
      <w:r/>
    </w:p>
    <w:p>
      <w:pPr>
        <w:ind w:firstLine="480"/>
        <w:spacing w:line="331" w:lineRule="auto"/>
        <w:rPr>
          <w:rFonts w:cs="宋体" w:asciiTheme="minorEastAsia" w:hAnsiTheme="minorEastAsia"/>
          <w:sz w:val="24"/>
          <w:szCs w:val="24"/>
        </w:rPr>
      </w:pPr>
      <w:r/>
      <w:bookmarkStart w:id="149" w:name="_Toc16938543"/>
      <w:r/>
      <w:bookmarkStart w:id="150" w:name="_Toc513029227"/>
      <w:r/>
      <w:bookmarkStart w:id="151" w:name="_Toc20823299"/>
      <w:r/>
      <w:bookmarkEnd w:id="149"/>
      <w:r/>
      <w:bookmarkEnd w:id="150"/>
      <w:r>
        <w:rPr>
          <w:rFonts w:cs="Arial" w:asciiTheme="minorEastAsia" w:hAnsiTheme="minorEastAsia"/>
          <w:sz w:val="24"/>
          <w:szCs w:val="24"/>
        </w:rPr>
        <w:t xml:space="preserve">20</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w:t>
      </w:r>
      <w:bookmarkEnd w:id="151"/>
      <w:r>
        <w:rPr>
          <w:rFonts w:cs="Arial" w:asciiTheme="minorEastAsia" w:hAnsiTheme="minorEastAsia"/>
          <w:sz w:val="24"/>
          <w:szCs w:val="24"/>
        </w:rPr>
        <w:t xml:space="preserve">的拒收</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20.1采购人拒绝接收在其规定的提交响应文件截止时间后上传的任何电子响应文件。</w:t>
      </w:r>
      <w:r/>
    </w:p>
    <w:p>
      <w:pPr>
        <w:ind w:firstLine="480"/>
        <w:spacing w:line="331" w:lineRule="auto"/>
        <w:rPr>
          <w:rFonts w:cs="宋体" w:asciiTheme="minorEastAsia" w:hAnsiTheme="minorEastAsia"/>
          <w:sz w:val="24"/>
          <w:szCs w:val="24"/>
        </w:rPr>
      </w:pPr>
      <w:r/>
      <w:bookmarkStart w:id="152" w:name="_Toc513029228"/>
      <w:r/>
      <w:bookmarkStart w:id="153" w:name="_Toc16938544"/>
      <w:r/>
      <w:bookmarkStart w:id="154" w:name="_Toc20823300"/>
      <w:r/>
      <w:bookmarkEnd w:id="152"/>
      <w:r/>
      <w:bookmarkEnd w:id="153"/>
      <w:r>
        <w:rPr>
          <w:rFonts w:cs="Arial" w:asciiTheme="minorEastAsia" w:hAnsiTheme="minorEastAsia"/>
          <w:sz w:val="24"/>
          <w:szCs w:val="24"/>
        </w:rPr>
        <w:t xml:space="preserve">21</w:t>
      </w:r>
      <w:r>
        <w:rPr>
          <w:rFonts w:hint="eastAsia" w:cs="Arial" w:asciiTheme="minorEastAsia" w:hAnsiTheme="minorEastAsia"/>
          <w:sz w:val="24"/>
          <w:szCs w:val="24"/>
        </w:rPr>
        <w:t xml:space="preserve">.</w:t>
      </w:r>
      <w:r>
        <w:rPr>
          <w:rFonts w:cs="Arial" w:asciiTheme="minorEastAsia" w:hAnsiTheme="minorEastAsia"/>
          <w:sz w:val="24"/>
          <w:szCs w:val="24"/>
        </w:rPr>
        <w:t xml:space="preserve">响应文件的撤回和修改</w:t>
      </w:r>
      <w:bookmarkEnd w:id="15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21.1响应文件的撤回</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21.1.1 电子响应文件的撤回</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供应商可在提交响应文件截止时间前，撤回其电子响应文件，具体操作方法见《操作手册》。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21.1.2供应商撤回电子响应文件，则视为其不再参与本项目磋商活动。</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21.2响应文件的修改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供应商可在提交响应文件截止时间前，对其电子响应文件进行修改，具体操作方法见《操作手册》。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21.3在提交响应文件截止时间之后，供应商不得对其电子响应文件作任何修改。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21.4在提交响应文件截止时间至磋商文件中规定的磋商有效期满之间的这段时间内，供应商不得撤回其响应文件。</w:t>
      </w:r>
      <w:r/>
    </w:p>
    <w:p>
      <w:pPr>
        <w:spacing w:line="331" w:lineRule="auto"/>
        <w:rPr>
          <w:rFonts w:cs="宋体" w:asciiTheme="minorEastAsia" w:hAnsiTheme="minorEastAsia"/>
          <w:sz w:val="24"/>
          <w:szCs w:val="24"/>
        </w:rPr>
      </w:pPr>
      <w:r/>
      <w:bookmarkStart w:id="155" w:name="_Toc20823301"/>
      <w:r/>
      <w:bookmarkStart w:id="156" w:name="_Toc513029229"/>
      <w:r/>
      <w:bookmarkStart w:id="157" w:name="_Toc16938545"/>
      <w:r/>
      <w:bookmarkStart w:id="158" w:name="_Toc120614218"/>
      <w:r/>
      <w:bookmarkEnd w:id="155"/>
      <w:r/>
      <w:bookmarkEnd w:id="156"/>
      <w:r/>
      <w:bookmarkEnd w:id="157"/>
      <w:r>
        <w:rPr>
          <w:rFonts w:cs="Times New Roman" w:asciiTheme="minorEastAsia" w:hAnsiTheme="minorEastAsia"/>
          <w:b/>
          <w:bCs/>
          <w:sz w:val="24"/>
          <w:szCs w:val="24"/>
        </w:rPr>
        <w:t xml:space="preserve">五、响应文件的解密与评审</w:t>
      </w:r>
      <w:bookmarkEnd w:id="158"/>
      <w:r/>
      <w:r/>
    </w:p>
    <w:p>
      <w:pPr>
        <w:ind w:firstLine="480"/>
        <w:spacing w:line="331" w:lineRule="auto"/>
        <w:rPr>
          <w:rFonts w:cs="宋体" w:asciiTheme="minorEastAsia" w:hAnsiTheme="minorEastAsia"/>
          <w:sz w:val="24"/>
          <w:szCs w:val="24"/>
        </w:rPr>
      </w:pPr>
      <w:r/>
      <w:bookmarkStart w:id="159" w:name="_Toc513029230"/>
      <w:r/>
      <w:bookmarkStart w:id="160" w:name="_Toc16938546"/>
      <w:r/>
      <w:bookmarkStart w:id="161" w:name="_Toc20823302"/>
      <w:r/>
      <w:bookmarkEnd w:id="159"/>
      <w:r/>
      <w:bookmarkEnd w:id="160"/>
      <w:r>
        <w:rPr>
          <w:rFonts w:cs="Arial" w:asciiTheme="minorEastAsia" w:hAnsiTheme="minorEastAsia"/>
          <w:sz w:val="24"/>
          <w:szCs w:val="24"/>
        </w:rPr>
        <w:t xml:space="preserve">22</w:t>
      </w:r>
      <w:bookmarkEnd w:id="161"/>
      <w:r>
        <w:rPr>
          <w:rFonts w:hint="eastAsia" w:cs="Arial" w:asciiTheme="minorEastAsia" w:hAnsiTheme="minorEastAsia"/>
          <w:sz w:val="24"/>
          <w:szCs w:val="24"/>
        </w:rPr>
        <w:t xml:space="preserve">.</w:t>
      </w:r>
      <w:r>
        <w:rPr>
          <w:rFonts w:cs="Arial" w:asciiTheme="minorEastAsia" w:hAnsiTheme="minorEastAsia"/>
          <w:sz w:val="24"/>
          <w:szCs w:val="24"/>
        </w:rPr>
        <w:t xml:space="preserve">响应文件解密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22.1供应商应当按照《操作手册》规定，在苏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系统规定的时间内对磋商响应文件进行解密。</w:t>
      </w:r>
      <w:r/>
    </w:p>
    <w:p>
      <w:pPr>
        <w:ind w:firstLine="480"/>
        <w:spacing w:line="331" w:lineRule="auto"/>
        <w:rPr>
          <w:rFonts w:cs="宋体" w:asciiTheme="minorEastAsia" w:hAnsiTheme="minorEastAsia"/>
          <w:sz w:val="24"/>
          <w:szCs w:val="24"/>
        </w:rPr>
      </w:pPr>
      <w:r/>
      <w:bookmarkStart w:id="162" w:name="_Toc513029231"/>
      <w:r/>
      <w:bookmarkStart w:id="163" w:name="_Toc16938547"/>
      <w:r/>
      <w:bookmarkStart w:id="164" w:name="_Toc20823303"/>
      <w:r/>
      <w:bookmarkEnd w:id="162"/>
      <w:r/>
      <w:bookmarkEnd w:id="163"/>
      <w:r>
        <w:rPr>
          <w:rFonts w:cs="Arial" w:asciiTheme="minorEastAsia" w:hAnsiTheme="minorEastAsia"/>
          <w:sz w:val="24"/>
          <w:szCs w:val="24"/>
        </w:rPr>
        <w:t xml:space="preserve">23</w:t>
      </w:r>
      <w:r>
        <w:rPr>
          <w:rFonts w:hint="eastAsia" w:cs="Arial" w:asciiTheme="minorEastAsia" w:hAnsiTheme="minorEastAsia"/>
          <w:sz w:val="24"/>
          <w:szCs w:val="24"/>
        </w:rPr>
        <w:t xml:space="preserve">.</w:t>
      </w:r>
      <w:r>
        <w:rPr>
          <w:rFonts w:cs="Arial" w:asciiTheme="minorEastAsia" w:hAnsiTheme="minorEastAsia"/>
          <w:sz w:val="24"/>
          <w:szCs w:val="24"/>
        </w:rPr>
        <w:t xml:space="preserve">磋商小组</w:t>
      </w:r>
      <w:bookmarkEnd w:id="164"/>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23.1采购代理机构将组织磋商小组对响应文件进行评审。</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23.2磋商小组独立工作，负责评审所有响应文件并确定成交候选人。</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24.评审过程的保密与公正</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24.1磋商小组、采购人和采购代理机构工作人员、相关监督人员等与评审工作有关的人员，对评审情况以及在评审过程中获悉的国家秘密、商业秘密负有保密责任。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24.2在评审过程中，供应商不得以任何行为影响磋商评审过程，否则其响应文件将被作为无效响应文件。</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24.3在项目评审期间，采购代理机构将设专门人员与供应商联系。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24.4采购人、代理机构和磋商小组既不向未成交的供应</w:t>
      </w:r>
      <w:r>
        <w:rPr>
          <w:rFonts w:hint="eastAsia" w:cs="宋体" w:asciiTheme="minorEastAsia" w:hAnsiTheme="minorEastAsia"/>
          <w:sz w:val="24"/>
          <w:szCs w:val="24"/>
        </w:rPr>
        <w:t xml:space="preserve">商解释未</w:t>
      </w:r>
      <w:r>
        <w:rPr>
          <w:rFonts w:hint="eastAsia" w:cs="宋体" w:asciiTheme="minorEastAsia" w:hAnsiTheme="minorEastAsia"/>
          <w:sz w:val="24"/>
          <w:szCs w:val="24"/>
        </w:rPr>
        <w:t xml:space="preserve">成交原因，也不公布评审过程中的相关细节。</w:t>
      </w:r>
      <w:r/>
    </w:p>
    <w:p>
      <w:pPr>
        <w:ind w:firstLine="480"/>
        <w:spacing w:line="331" w:lineRule="auto"/>
        <w:rPr>
          <w:rFonts w:cs="宋体" w:asciiTheme="minorEastAsia" w:hAnsiTheme="minorEastAsia"/>
          <w:sz w:val="24"/>
          <w:szCs w:val="24"/>
        </w:rPr>
      </w:pPr>
      <w:r/>
      <w:bookmarkStart w:id="165" w:name="_Toc16938548"/>
      <w:r/>
      <w:bookmarkStart w:id="166" w:name="_Toc513029232"/>
      <w:r/>
      <w:bookmarkStart w:id="167" w:name="_Toc20823304"/>
      <w:r/>
      <w:bookmarkEnd w:id="165"/>
      <w:r/>
      <w:bookmarkEnd w:id="166"/>
      <w:r>
        <w:rPr>
          <w:rFonts w:cs="Arial" w:asciiTheme="minorEastAsia" w:hAnsiTheme="minorEastAsia"/>
          <w:sz w:val="24"/>
          <w:szCs w:val="24"/>
        </w:rPr>
        <w:t xml:space="preserve">25</w:t>
      </w:r>
      <w:r>
        <w:rPr>
          <w:rFonts w:hint="eastAsia" w:cs="Arial" w:asciiTheme="minorEastAsia" w:hAnsiTheme="minorEastAsia"/>
          <w:sz w:val="24"/>
          <w:szCs w:val="24"/>
        </w:rPr>
        <w:t xml:space="preserve">.</w:t>
      </w:r>
      <w:r>
        <w:rPr>
          <w:rFonts w:cs="Arial" w:asciiTheme="minorEastAsia" w:hAnsiTheme="minorEastAsia"/>
          <w:sz w:val="24"/>
          <w:szCs w:val="24"/>
        </w:rPr>
        <w:t xml:space="preserve">评审过程中的澄清</w:t>
      </w:r>
      <w:bookmarkEnd w:id="167"/>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25.1项目评审期间，磋商小组有权要求供应商对响应文件中含义不明确、同类</w:t>
      </w:r>
      <w:r>
        <w:rPr>
          <w:rFonts w:hint="eastAsia" w:cs="宋体" w:asciiTheme="minorEastAsia" w:hAnsiTheme="minorEastAsia"/>
          <w:sz w:val="24"/>
          <w:szCs w:val="24"/>
        </w:rPr>
        <w:t xml:space="preserve">问题表述不一致或者有明显文字和计算错误的内容等</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必要的澄清、说明或者更正。供应商的澄清、说明或者更正不得超出响应文件的范围或者改变响应文件的实质性内容。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磋商小组并非对每个供应商都作澄清要求。</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25.2需要供应商进行澄清、说明和更正的，磋商小组将通过苏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系统向供应商发布“澄清要求函”，接到“澄清要求函”的供应商应当按照要求在苏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系统中提交“澄清响应函”并加盖CA电子公章。澄清、说明和更正的内容作为响应文件的补充部分，具体操作方式见《操作手册》。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25.3</w:t>
      </w:r>
      <w:r>
        <w:rPr>
          <w:rFonts w:hint="eastAsia" w:cs="宋体" w:asciiTheme="minorEastAsia" w:hAnsiTheme="minorEastAsia"/>
          <w:sz w:val="24"/>
          <w:szCs w:val="24"/>
        </w:rPr>
        <w:t xml:space="preserve">接到磋商</w:t>
      </w:r>
      <w:r>
        <w:rPr>
          <w:rFonts w:hint="eastAsia" w:cs="宋体" w:asciiTheme="minorEastAsia" w:hAnsiTheme="minorEastAsia"/>
          <w:sz w:val="24"/>
          <w:szCs w:val="24"/>
        </w:rPr>
        <w:t xml:space="preserve">小组</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澄清、说明和更正要求的供应商如未按规定</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澄清、说明和更正，其风险由供应商自行承担。</w:t>
      </w:r>
      <w:r/>
    </w:p>
    <w:p>
      <w:pPr>
        <w:ind w:firstLine="480"/>
        <w:spacing w:line="331" w:lineRule="auto"/>
        <w:rPr>
          <w:rFonts w:cs="宋体" w:asciiTheme="minorEastAsia" w:hAnsiTheme="minorEastAsia"/>
          <w:sz w:val="24"/>
          <w:szCs w:val="24"/>
        </w:rPr>
      </w:pPr>
      <w:r/>
      <w:bookmarkStart w:id="168" w:name="_Toc16938549"/>
      <w:r/>
      <w:bookmarkStart w:id="169" w:name="_Toc513029233"/>
      <w:r/>
      <w:bookmarkStart w:id="170" w:name="_Toc20823305"/>
      <w:r/>
      <w:bookmarkEnd w:id="168"/>
      <w:r/>
      <w:bookmarkEnd w:id="169"/>
      <w:r>
        <w:rPr>
          <w:rFonts w:cs="Arial" w:asciiTheme="minorEastAsia" w:hAnsiTheme="minorEastAsia"/>
          <w:sz w:val="24"/>
          <w:szCs w:val="24"/>
        </w:rPr>
        <w:t xml:space="preserve">26</w:t>
      </w:r>
      <w:r>
        <w:rPr>
          <w:rFonts w:hint="eastAsia" w:cs="Arial" w:asciiTheme="minorEastAsia" w:hAnsiTheme="minorEastAsia"/>
          <w:sz w:val="24"/>
          <w:szCs w:val="24"/>
        </w:rPr>
        <w:t xml:space="preserve">.</w:t>
      </w:r>
      <w:r>
        <w:rPr>
          <w:rFonts w:cs="Arial" w:asciiTheme="minorEastAsia" w:hAnsiTheme="minorEastAsia"/>
          <w:sz w:val="24"/>
          <w:szCs w:val="24"/>
        </w:rPr>
        <w:t xml:space="preserve">对响应文件的审</w:t>
      </w:r>
      <w:bookmarkEnd w:id="170"/>
      <w:r>
        <w:rPr>
          <w:rFonts w:cs="Arial" w:asciiTheme="minorEastAsia" w:hAnsiTheme="minorEastAsia"/>
          <w:sz w:val="24"/>
          <w:szCs w:val="24"/>
        </w:rPr>
        <w:t xml:space="preserve">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26.1响应文件审查分为资格审查和符合性审查。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26.1.1资格审查：由磋商小组依据法律法规和磋商文件的规定，对响应文件中的资格证明文件进行审查，以确定供应商是否具备参加磋商的资格。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磋商小组在进行资格审查的同时，将在“信用中国”网站（www.creditchina.gov.cn）查询供应商的信用记录，以确定供应商是否</w:t>
      </w:r>
      <w:r>
        <w:rPr>
          <w:rFonts w:hint="eastAsia" w:cs="宋体" w:asciiTheme="minorEastAsia" w:hAnsiTheme="minorEastAsia"/>
          <w:sz w:val="24"/>
          <w:szCs w:val="24"/>
        </w:rPr>
        <w:t xml:space="preserve">具备磋商</w:t>
      </w:r>
      <w:r>
        <w:rPr>
          <w:rFonts w:hint="eastAsia" w:cs="宋体" w:asciiTheme="minorEastAsia" w:hAnsiTheme="minorEastAsia"/>
          <w:sz w:val="24"/>
          <w:szCs w:val="24"/>
        </w:rPr>
        <w:t xml:space="preserve">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26.1.2符合性审查：依据磋商文件的规定，由磋商小组从响应文件的有效性、完整性和对磋商文件的响应程度进行审查，以确定是否对磋商文件的实质性要求</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响应。</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26.1.3未通过资格审查或符合性审查的供应商，磋商小组将在苏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系统中告知未通过资格审查或符合性审查的原因，评审结束后，磋商小组将不再告知未通过资格审查或符合性审查的原因。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26.2在详细评审之前，磋商小组将首先审查每份响应文件是否实质性响应了磋商文件的要求。实质性响应文件应该是与磋商文件要求的条款、条件和规格相符，没有重大偏离或保留。</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所谓重大偏离或保留是指与磋商文件规定的实质性要求存在负偏离，或者在实质上与磋商文件不一致，并且限制了合同中买方的权利或供应商的义务，纠正这些偏离或保留将会对其他实质性响应要求的供应商的竞争地位产生不公正的影响。重</w:t>
      </w:r>
      <w:r>
        <w:rPr>
          <w:rFonts w:hint="eastAsia" w:cs="宋体" w:asciiTheme="minorEastAsia" w:hAnsiTheme="minorEastAsia"/>
          <w:sz w:val="24"/>
          <w:szCs w:val="24"/>
        </w:rPr>
        <w:t xml:space="preserve">大偏离由磋商小组按照少数服从多数的原则认定。磋商小组决定响应文件的</w:t>
      </w:r>
      <w:r>
        <w:rPr>
          <w:rFonts w:hint="eastAsia" w:cs="宋体" w:asciiTheme="minorEastAsia" w:hAnsiTheme="minorEastAsia"/>
          <w:sz w:val="24"/>
          <w:szCs w:val="24"/>
        </w:rPr>
        <w:t xml:space="preserve">响应性只根据</w:t>
      </w:r>
      <w:r>
        <w:rPr>
          <w:rFonts w:hint="eastAsia" w:cs="宋体" w:asciiTheme="minorEastAsia" w:hAnsiTheme="minorEastAsia"/>
          <w:sz w:val="24"/>
          <w:szCs w:val="24"/>
        </w:rPr>
        <w:t xml:space="preserve">响应文件本身的内容，而不寻求外部的证据。</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26.3未实质性响应磋商文件的情形</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26.3.1供应商在苏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系统规定的时间内未成功解密电子响应文件的。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26.3.2供应商未按照磋商文件要求上传电子响应文件的。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26.3.3同</w:t>
      </w:r>
      <w:r>
        <w:rPr>
          <w:rFonts w:hint="eastAsia" w:cs="宋体" w:asciiTheme="minorEastAsia" w:hAnsiTheme="minorEastAsia"/>
          <w:sz w:val="24"/>
          <w:szCs w:val="24"/>
        </w:rPr>
        <w:t xml:space="preserve">一供应</w:t>
      </w:r>
      <w:r>
        <w:rPr>
          <w:rFonts w:hint="eastAsia" w:cs="宋体" w:asciiTheme="minorEastAsia" w:hAnsiTheme="minorEastAsia"/>
          <w:sz w:val="24"/>
          <w:szCs w:val="24"/>
        </w:rPr>
        <w:t xml:space="preserve">商提交两个（含两个）以上不同的响应文件或者最后报价的。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26.3.4供应商不</w:t>
      </w:r>
      <w:r>
        <w:rPr>
          <w:rFonts w:hint="eastAsia" w:cs="宋体" w:asciiTheme="minorEastAsia" w:hAnsiTheme="minorEastAsia"/>
          <w:sz w:val="24"/>
          <w:szCs w:val="24"/>
        </w:rPr>
        <w:t xml:space="preserve">具备磋商</w:t>
      </w:r>
      <w:r>
        <w:rPr>
          <w:rFonts w:hint="eastAsia" w:cs="宋体" w:asciiTheme="minorEastAsia" w:hAnsiTheme="minorEastAsia"/>
          <w:sz w:val="24"/>
          <w:szCs w:val="24"/>
        </w:rPr>
        <w:t xml:space="preserve">文件中规定的资格要求的。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26.3.5供应商的最后报价超过了采购预算或最高限价的。</w:t>
      </w:r>
      <w:r/>
    </w:p>
    <w:p>
      <w:pPr>
        <w:ind w:firstLine="480"/>
        <w:spacing w:line="331" w:lineRule="auto"/>
        <w:rPr>
          <w:rFonts w:cs="宋体" w:asciiTheme="minorEastAsia" w:hAnsiTheme="minorEastAsia"/>
          <w:b/>
          <w:sz w:val="24"/>
          <w:szCs w:val="24"/>
        </w:rPr>
      </w:pPr>
      <w:r>
        <w:rPr>
          <w:rFonts w:hint="eastAsia" w:cs="宋体" w:asciiTheme="minorEastAsia" w:hAnsiTheme="minorEastAsia"/>
          <w:sz w:val="24"/>
          <w:szCs w:val="24"/>
        </w:rPr>
        <w:t xml:space="preserve">26.3.6不</w:t>
      </w:r>
      <w:r>
        <w:rPr>
          <w:rFonts w:hint="eastAsia" w:cs="宋体" w:asciiTheme="minorEastAsia" w:hAnsiTheme="minorEastAsia"/>
          <w:sz w:val="24"/>
          <w:szCs w:val="24"/>
        </w:rPr>
        <w:t xml:space="preserve">符合磋商</w:t>
      </w:r>
      <w:r>
        <w:rPr>
          <w:rFonts w:hint="eastAsia" w:cs="宋体" w:asciiTheme="minorEastAsia" w:hAnsiTheme="minorEastAsia"/>
          <w:sz w:val="24"/>
          <w:szCs w:val="24"/>
        </w:rPr>
        <w:t xml:space="preserve">文件中规定的实质性要求和条件的。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26.3.7供应商被“信用中国”网站（www.creditchina.gov.cn）</w:t>
      </w:r>
      <w:r>
        <w:rPr>
          <w:rFonts w:hint="eastAsia" w:asciiTheme="minorEastAsia" w:hAnsiTheme="minorEastAsia"/>
          <w:sz w:val="24"/>
          <w:szCs w:val="24"/>
        </w:rPr>
        <w:t xml:space="preserve">列入失信被执行人、重大税收违法失信主体名单、政府采购严重违法失信行为记录名单</w:t>
      </w:r>
      <w:r>
        <w:rPr>
          <w:rFonts w:hint="eastAsia" w:cs="宋体" w:asciiTheme="minorEastAsia" w:hAnsiTheme="minorEastAsia"/>
          <w:sz w:val="24"/>
          <w:szCs w:val="24"/>
        </w:rPr>
        <w:t xml:space="preserve">。或查询“信用中国”网站后发现供应</w:t>
      </w:r>
      <w:r>
        <w:rPr>
          <w:rFonts w:hint="eastAsia" w:cs="宋体" w:asciiTheme="minorEastAsia" w:hAnsiTheme="minorEastAsia"/>
          <w:sz w:val="24"/>
          <w:szCs w:val="24"/>
        </w:rPr>
        <w:t xml:space="preserve">商存在</w:t>
      </w:r>
      <w:r>
        <w:rPr>
          <w:rFonts w:hint="eastAsia" w:cs="宋体" w:asciiTheme="minorEastAsia" w:hAnsiTheme="minorEastAsia"/>
          <w:sz w:val="24"/>
          <w:szCs w:val="24"/>
        </w:rPr>
        <w:t xml:space="preserve">其他不符合《中华人民共和国政府采购法》第二十二条规定条件的信用记录。</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26.3.8响应文件中含有采购人不能接受的附加条件的。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26.3.9响应文件未按照磋商文件要求加盖CA电子公章的。</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0</w:t>
      </w:r>
      <w:r>
        <w:rPr>
          <w:rFonts w:cs="宋体" w:asciiTheme="minorEastAsia" w:hAnsiTheme="minorEastAsia"/>
          <w:sz w:val="24"/>
          <w:szCs w:val="24"/>
        </w:rPr>
        <w:t xml:space="preserve">磋商小组</w:t>
      </w:r>
      <w:r>
        <w:rPr>
          <w:rFonts w:cs="宋体" w:asciiTheme="minorEastAsia" w:hAnsiTheme="minorEastAsia"/>
          <w:sz w:val="24"/>
          <w:szCs w:val="24"/>
        </w:rPr>
        <w:t xml:space="preserve">认定磋商</w:t>
      </w:r>
      <w:r>
        <w:rPr>
          <w:rFonts w:cs="宋体" w:asciiTheme="minorEastAsia" w:hAnsiTheme="minorEastAsia"/>
          <w:sz w:val="24"/>
          <w:szCs w:val="24"/>
        </w:rPr>
        <w:t xml:space="preserve">供应商的报价明显低于其他通过符合性审查供应商的报价，有可能影响产品质量或者不能诚信履约，且磋商供应商不能应磋商小组要求在评标现场合理的时间内提供书面说明（必要时磋商小组可要求磋商供应商提交相关证明材料）证明其报价合理性的，不能证明其报价合理的；</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1</w:t>
      </w:r>
      <w:r>
        <w:rPr>
          <w:rFonts w:cs="宋体" w:asciiTheme="minorEastAsia" w:hAnsiTheme="minorEastAsia"/>
          <w:sz w:val="24"/>
          <w:szCs w:val="24"/>
        </w:rPr>
        <w:t xml:space="preserve">磋商有效期、合同履行期限、质保期等不能满足磋商文件要求的；</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2</w:t>
      </w:r>
      <w:r>
        <w:rPr>
          <w:rFonts w:cs="宋体" w:asciiTheme="minorEastAsia" w:hAnsiTheme="minorEastAsia"/>
          <w:sz w:val="24"/>
          <w:szCs w:val="24"/>
        </w:rPr>
        <w:t xml:space="preserve">响应文件改变或实质性遗漏采购文件（含工程量清单、招标控制价）中规定的暂列金额、暂估价、采购人自行采购材料单价或数量的；</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3</w:t>
      </w:r>
      <w:r>
        <w:rPr>
          <w:rFonts w:cs="宋体" w:asciiTheme="minorEastAsia" w:hAnsiTheme="minorEastAsia"/>
          <w:sz w:val="24"/>
          <w:szCs w:val="24"/>
        </w:rPr>
        <w:t xml:space="preserve">改变随同采购文件（含工程量清单、招标控制价）提供的工程量清单中的项目编码、项目名称、项目特征、计量单位、工程量的；</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4</w:t>
      </w:r>
      <w:r>
        <w:rPr>
          <w:rFonts w:cs="宋体" w:asciiTheme="minorEastAsia" w:hAnsiTheme="minorEastAsia"/>
          <w:sz w:val="24"/>
          <w:szCs w:val="24"/>
        </w:rPr>
        <w:t xml:space="preserve">动态考核：</w:t>
      </w:r>
      <w:r>
        <w:rPr>
          <w:rFonts w:hint="eastAsia" w:cs="宋体" w:asciiTheme="minorEastAsia" w:hAnsiTheme="minorEastAsia"/>
          <w:sz w:val="24"/>
          <w:szCs w:val="24"/>
        </w:rPr>
        <w:t xml:space="preserve">评标时，供应商投标所用资质核查结果为“动态核查不合格（异常）资质”的，视为供应商资质条件不符合国家有关规定，或不满足采购文件规定的资格条件。“动态核查不合格（异常）资质”查询网址：</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https://entq.jsszfhcxjstzhfwpt.com:12443/ms/admin/#/open/dthc-list</w:t>
      </w:r>
      <w:r/>
    </w:p>
    <w:p>
      <w:pPr>
        <w:ind w:firstLine="480"/>
        <w:spacing w:line="331" w:lineRule="auto"/>
        <w:rPr>
          <w:rFonts w:cs="宋体" w:asciiTheme="minorEastAsia" w:hAnsiTheme="minorEastAsia"/>
          <w:sz w:val="24"/>
          <w:szCs w:val="24"/>
        </w:rPr>
      </w:pPr>
      <w:r>
        <w:rPr>
          <w:rFonts w:cs="宋体" w:asciiTheme="minorEastAsia" w:hAnsiTheme="minorEastAsia"/>
          <w:sz w:val="24"/>
          <w:szCs w:val="24"/>
        </w:rPr>
        <w:t xml:space="preserve">26.3.1</w:t>
      </w:r>
      <w:r>
        <w:rPr>
          <w:rFonts w:hint="eastAsia" w:cs="宋体" w:asciiTheme="minorEastAsia" w:hAnsiTheme="minorEastAsia"/>
          <w:sz w:val="24"/>
          <w:szCs w:val="24"/>
        </w:rPr>
        <w:t xml:space="preserve">5</w:t>
      </w:r>
      <w:r>
        <w:rPr>
          <w:rFonts w:cs="宋体" w:asciiTheme="minorEastAsia" w:hAnsiTheme="minorEastAsia"/>
          <w:sz w:val="24"/>
          <w:szCs w:val="24"/>
        </w:rPr>
        <w:t xml:space="preserve">存在其他违反工程量清单计价规范的情形的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26.4未实质性响应磋商文件的响应文件按无效响应处理。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26.5如果响应文件实质上没有响应磋商文件的要求，磋商小组将予以拒绝，供应商不得通过修改或撤销不符合要求的偏离或保留而使其成为实质性响应的文件。</w:t>
      </w:r>
      <w:r/>
    </w:p>
    <w:p>
      <w:pPr>
        <w:ind w:firstLine="480"/>
        <w:spacing w:line="331" w:lineRule="auto"/>
        <w:rPr>
          <w:rFonts w:cs="宋体" w:asciiTheme="minorEastAsia" w:hAnsiTheme="minorEastAsia"/>
          <w:sz w:val="24"/>
          <w:szCs w:val="24"/>
        </w:rPr>
      </w:pPr>
      <w:r/>
      <w:bookmarkStart w:id="171" w:name="_Toc16938550"/>
      <w:r/>
      <w:bookmarkStart w:id="172" w:name="_Toc513029234"/>
      <w:r/>
      <w:bookmarkStart w:id="173" w:name="_Toc20823306"/>
      <w:r/>
      <w:bookmarkEnd w:id="171"/>
      <w:r/>
      <w:bookmarkEnd w:id="172"/>
      <w:r>
        <w:rPr>
          <w:rFonts w:hint="eastAsia" w:cs="宋体" w:asciiTheme="minorEastAsia" w:hAnsiTheme="minorEastAsia"/>
          <w:sz w:val="24"/>
          <w:szCs w:val="24"/>
        </w:rPr>
        <w:t xml:space="preserve">26.6供应商在项目评审全过程中应保持通讯畅通，并安排专人与采购代理机构及磋商小组联系。</w:t>
      </w:r>
      <w:bookmarkEnd w:id="173"/>
      <w:r/>
      <w:r/>
    </w:p>
    <w:p>
      <w:pPr>
        <w:ind w:firstLine="480"/>
        <w:spacing w:line="331" w:lineRule="auto"/>
        <w:rPr>
          <w:rFonts w:cs="宋体" w:asciiTheme="minorEastAsia" w:hAnsiTheme="minorEastAsia"/>
          <w:sz w:val="24"/>
          <w:szCs w:val="24"/>
        </w:rPr>
      </w:pPr>
      <w:r>
        <w:rPr>
          <w:rFonts w:cs="Arial" w:asciiTheme="minorEastAsia" w:hAnsiTheme="minorEastAsia"/>
          <w:sz w:val="24"/>
          <w:szCs w:val="24"/>
        </w:rPr>
        <w:t xml:space="preserve">27</w:t>
      </w:r>
      <w:r>
        <w:rPr>
          <w:rFonts w:hint="eastAsia" w:cs="Arial" w:asciiTheme="minorEastAsia" w:hAnsiTheme="minorEastAsia"/>
          <w:sz w:val="24"/>
          <w:szCs w:val="24"/>
        </w:rPr>
        <w:t xml:space="preserve">.</w:t>
      </w:r>
      <w:r>
        <w:rPr>
          <w:rFonts w:cs="Arial" w:asciiTheme="minorEastAsia" w:hAnsiTheme="minorEastAsia"/>
          <w:sz w:val="24"/>
          <w:szCs w:val="24"/>
        </w:rPr>
        <w:t xml:space="preserve">磋商程序及评审方法和评审标准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27.1磋商程序</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27.1.1对于通过资格审查和符合性审查的供应商，磋商小组将集中与单一供应商分别进行磋商。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在磋商过程中，磋商小组可能根据磋商文件和磋商情况实质性变动的内容有：采购需求中的技术、服务要求以及合同草案条款。对磋商文件</w:t>
      </w:r>
      <w:r>
        <w:rPr>
          <w:rFonts w:hint="eastAsia" w:cs="宋体" w:asciiTheme="minorEastAsia" w:hAnsiTheme="minorEastAsia"/>
          <w:sz w:val="24"/>
          <w:szCs w:val="24"/>
        </w:rPr>
        <w:t xml:space="preserve">作出</w:t>
      </w:r>
      <w:r>
        <w:rPr>
          <w:rFonts w:hint="eastAsia" w:cs="宋体" w:asciiTheme="minorEastAsia" w:hAnsiTheme="minorEastAsia"/>
          <w:sz w:val="24"/>
          <w:szCs w:val="24"/>
        </w:rPr>
        <w:t xml:space="preserve">的实质性变动是磋商文件的有效组成部分，磋商小组将在苏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系统中通知所有参加磋商的供应商。供应商应当按照磋商文件的变动情况和磋商小组的要求在苏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系统中重新提交响应文件，并加盖CA电子公章。</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27.1.2磋商文件能够详细列明采购标的</w:t>
      </w:r>
      <w:r>
        <w:rPr>
          <w:rFonts w:hint="eastAsia" w:cs="宋体" w:asciiTheme="minorEastAsia" w:hAnsiTheme="minorEastAsia"/>
          <w:sz w:val="24"/>
          <w:szCs w:val="24"/>
        </w:rPr>
        <w:t xml:space="preserve">的</w:t>
      </w:r>
      <w:r>
        <w:rPr>
          <w:rFonts w:hint="eastAsia" w:cs="宋体" w:asciiTheme="minorEastAsia" w:hAnsiTheme="minorEastAsia"/>
          <w:sz w:val="24"/>
          <w:szCs w:val="24"/>
        </w:rPr>
        <w:t xml:space="preserve">技术、服务要求的，磋商结束后，磋商小组将在苏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系统要求所有实质性响应的供应商在规定时间内提交最后报价。</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磋商文件不能详细列明采购标的</w:t>
      </w:r>
      <w:r>
        <w:rPr>
          <w:rFonts w:hint="eastAsia" w:cs="宋体" w:asciiTheme="minorEastAsia" w:hAnsiTheme="minorEastAsia"/>
          <w:sz w:val="24"/>
          <w:szCs w:val="24"/>
        </w:rPr>
        <w:t xml:space="preserve">的</w:t>
      </w:r>
      <w:r>
        <w:rPr>
          <w:rFonts w:hint="eastAsia" w:cs="宋体" w:asciiTheme="minorEastAsia" w:hAnsiTheme="minorEastAsia"/>
          <w:sz w:val="24"/>
          <w:szCs w:val="24"/>
        </w:rPr>
        <w:t xml:space="preserve">技术、服务要求，需经磋商由供应商提供最终设计方案或解决方案的，磋商结束后，磋商小组将按照少数服从多数的原则投票推荐3家以上供应商的设计方案或者解决方案，在苏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系统中要求其在规定时间内提交最后报价。</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27.1.3供应商未在磋商小组规定的时间内在苏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 评审方法和评审标准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27.2.1评审方法。经磋商确定最终采购需求和提交最后报价的供应商后，由磋商小组采用综合评分法对提交最后报价的供应商的响应文件和最后报价进行综合评分。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w:t>
      </w:r>
      <w:r>
        <w:rPr>
          <w:rFonts w:hint="eastAsia" w:cs="宋体" w:asciiTheme="minorEastAsia" w:hAnsiTheme="minorEastAsia"/>
          <w:sz w:val="24"/>
          <w:szCs w:val="24"/>
        </w:rPr>
        <w:t xml:space="preserve">有效响应</w:t>
      </w:r>
      <w:r>
        <w:rPr>
          <w:rFonts w:hint="eastAsia" w:cs="宋体" w:asciiTheme="minorEastAsia" w:hAnsiTheme="minorEastAsia"/>
          <w:sz w:val="24"/>
          <w:szCs w:val="24"/>
        </w:rPr>
        <w:t xml:space="preserve">的文件进行评价、打分，然后汇总每个供应商</w:t>
      </w:r>
      <w:r>
        <w:rPr>
          <w:rFonts w:hint="eastAsia" w:cs="宋体" w:asciiTheme="minorEastAsia" w:hAnsiTheme="minorEastAsia"/>
          <w:sz w:val="24"/>
          <w:szCs w:val="24"/>
        </w:rPr>
        <w:t xml:space="preserve">每项评分因素的得分。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27.2.2评审标准</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详见本磋商文件规定。</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27.3采购活动终止的情况</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出现下列情形之一的，本次竞争性磋商采购活动将被终止：</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27.3.1因情况变化，不再符合规定的竞争性磋商采购方式适用情形的。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27.3.2出现影响采购公正性的违法、违规行为的。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27.3.3除本磋商文件第二章第27.1.2条第三款规定的情形外，在采购过程中符合要求的供应商或者最后报价未超过采购预算的供应商不足3家的。</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27.3.4在苏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系统规定时间内成功解密电子响应文件的供应商不足3家的。</w:t>
      </w:r>
      <w:r/>
    </w:p>
    <w:p>
      <w:pPr>
        <w:spacing w:line="331" w:lineRule="auto"/>
        <w:rPr>
          <w:rFonts w:cs="宋体" w:asciiTheme="minorEastAsia" w:hAnsiTheme="minorEastAsia"/>
          <w:sz w:val="24"/>
          <w:szCs w:val="24"/>
        </w:rPr>
      </w:pPr>
      <w:r/>
      <w:bookmarkStart w:id="174" w:name="_Toc513029235"/>
      <w:r/>
      <w:bookmarkStart w:id="175" w:name="_Toc20823307"/>
      <w:r/>
      <w:bookmarkStart w:id="176" w:name="_Toc16938551"/>
      <w:r/>
      <w:bookmarkStart w:id="177" w:name="_Toc120614219"/>
      <w:r/>
      <w:bookmarkEnd w:id="174"/>
      <w:r/>
      <w:bookmarkEnd w:id="175"/>
      <w:r/>
      <w:bookmarkEnd w:id="176"/>
      <w:r>
        <w:rPr>
          <w:rFonts w:cs="Times New Roman" w:asciiTheme="minorEastAsia" w:hAnsiTheme="minorEastAsia"/>
          <w:b/>
          <w:bCs/>
          <w:sz w:val="24"/>
          <w:szCs w:val="24"/>
        </w:rPr>
        <w:t xml:space="preserve">六、</w:t>
      </w:r>
      <w:bookmarkEnd w:id="177"/>
      <w:r>
        <w:rPr>
          <w:rFonts w:cs="Times New Roman" w:asciiTheme="minorEastAsia" w:hAnsiTheme="minorEastAsia"/>
          <w:b/>
          <w:bCs/>
          <w:sz w:val="24"/>
          <w:szCs w:val="24"/>
        </w:rPr>
        <w:t xml:space="preserve">成交</w:t>
      </w:r>
      <w:r/>
    </w:p>
    <w:p>
      <w:pPr>
        <w:ind w:firstLine="480"/>
        <w:spacing w:line="331" w:lineRule="auto"/>
        <w:rPr>
          <w:rFonts w:cs="宋体" w:asciiTheme="minorEastAsia" w:hAnsiTheme="minorEastAsia"/>
          <w:sz w:val="24"/>
          <w:szCs w:val="24"/>
        </w:rPr>
      </w:pPr>
      <w:r/>
      <w:bookmarkStart w:id="178" w:name="_Toc16938554"/>
      <w:r/>
      <w:bookmarkStart w:id="179" w:name="_Toc513029238"/>
      <w:r/>
      <w:bookmarkStart w:id="180" w:name="_Toc20823310"/>
      <w:r/>
      <w:bookmarkEnd w:id="178"/>
      <w:r/>
      <w:bookmarkEnd w:id="179"/>
      <w:r>
        <w:rPr>
          <w:rFonts w:hint="eastAsia" w:cs="宋体" w:asciiTheme="minorEastAsia" w:hAnsiTheme="minorEastAsia"/>
          <w:sz w:val="24"/>
          <w:szCs w:val="24"/>
        </w:rPr>
        <w:t xml:space="preserve">28</w:t>
      </w:r>
      <w:bookmarkEnd w:id="180"/>
      <w:r>
        <w:rPr>
          <w:rFonts w:hint="eastAsia" w:cs="宋体" w:asciiTheme="minorEastAsia" w:hAnsiTheme="minorEastAsia"/>
          <w:sz w:val="24"/>
          <w:szCs w:val="24"/>
        </w:rPr>
        <w:t xml:space="preserve">.确定成交单位</w:t>
      </w:r>
      <w:r/>
    </w:p>
    <w:p>
      <w:pPr>
        <w:ind w:firstLine="480"/>
        <w:spacing w:line="331" w:lineRule="auto"/>
        <w:tabs>
          <w:tab w:val="left" w:pos="900" w:leader="none"/>
        </w:tabs>
        <w:rPr>
          <w:rFonts w:cs="宋体" w:asciiTheme="minorEastAsia" w:hAnsiTheme="minorEastAsia"/>
          <w:sz w:val="24"/>
          <w:szCs w:val="24"/>
        </w:rPr>
      </w:pPr>
      <w:r>
        <w:rPr>
          <w:rFonts w:hint="eastAsia" w:cs="宋体" w:asciiTheme="minorEastAsia" w:hAnsiTheme="minorEastAsia"/>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28.2采购人从评审报告提出的成交候选供应商中，按照排序由高到低的原则确定成交供应商。采购人确定成交供应商后，采购人将发布成交结果公告，公告期限为1个工作日。</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28.3若有充分证据证明，成交供应</w:t>
      </w:r>
      <w:r>
        <w:rPr>
          <w:rFonts w:hint="eastAsia" w:cs="宋体" w:asciiTheme="minorEastAsia" w:hAnsiTheme="minorEastAsia"/>
          <w:sz w:val="24"/>
          <w:szCs w:val="24"/>
        </w:rPr>
        <w:t xml:space="preserve">商出现</w:t>
      </w:r>
      <w:r>
        <w:rPr>
          <w:rFonts w:hint="eastAsia" w:cs="宋体" w:asciiTheme="minorEastAsia" w:hAnsiTheme="minorEastAsia"/>
          <w:sz w:val="24"/>
          <w:szCs w:val="24"/>
        </w:rPr>
        <w:t xml:space="preserve">下列情况之一的，一经查实，将被取消成交资格：</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28.3.1提供虚假材料</w:t>
      </w:r>
      <w:r>
        <w:t xml:space="preserve">牟</w:t>
      </w:r>
      <w:r>
        <w:rPr>
          <w:rFonts w:cs="宋体" w:asciiTheme="minorEastAsia" w:hAnsiTheme="minorEastAsia"/>
          <w:sz w:val="24"/>
          <w:szCs w:val="24"/>
        </w:rPr>
        <w:t xml:space="preserve">取</w:t>
      </w:r>
      <w:r>
        <w:rPr>
          <w:rFonts w:hint="eastAsia" w:cs="宋体" w:asciiTheme="minorEastAsia" w:hAnsiTheme="minorEastAsia"/>
          <w:sz w:val="24"/>
          <w:szCs w:val="24"/>
        </w:rPr>
        <w:t xml:space="preserve">成交的。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28.3.2与评审专家、采购人、其他供应商或者采购代理机构工作人员恶意串通的。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28.3.3向评审专家、采购人或采购代理机构工作人员行贿或者提供其他不正当利益的。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28.3.5不满足本磋商文件规定的实质性要求，但在评审过程中又未被磋商小组发现的。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28.3.6成交后无正当理由拒不与采购人签订政府采购合同或者未按照磋商文件确定的事项签订政府采购合同的。</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28.3.7将政府采购合同转包的。</w:t>
      </w:r>
      <w:r/>
    </w:p>
    <w:p>
      <w:pPr>
        <w:ind w:firstLine="480"/>
        <w:spacing w:line="331" w:lineRule="auto"/>
        <w:rPr>
          <w:rFonts w:cs="宋体" w:asciiTheme="minorEastAsia" w:hAnsiTheme="minorEastAsia"/>
          <w:sz w:val="24"/>
          <w:szCs w:val="24"/>
        </w:rPr>
      </w:pPr>
      <w:r/>
      <w:bookmarkStart w:id="181" w:name="_Toc200451960"/>
      <w:r>
        <w:rPr>
          <w:rFonts w:hint="eastAsia" w:cs="宋体" w:asciiTheme="minorEastAsia" w:hAnsiTheme="minorEastAsia"/>
          <w:sz w:val="24"/>
          <w:szCs w:val="24"/>
        </w:rPr>
        <w:t xml:space="preserve">29.质疑处理</w:t>
      </w:r>
      <w:bookmarkEnd w:id="181"/>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29.1质疑的供应商应当是参与所质疑项目采购活动的供应商。潜在供应</w:t>
      </w:r>
      <w:r>
        <w:rPr>
          <w:rFonts w:hint="eastAsia" w:cs="宋体" w:asciiTheme="minorEastAsia" w:hAnsiTheme="minorEastAsia"/>
          <w:sz w:val="24"/>
          <w:szCs w:val="24"/>
        </w:rPr>
        <w:t xml:space="preserve">商依法</w:t>
      </w:r>
      <w:r>
        <w:rPr>
          <w:rFonts w:hint="eastAsia" w:cs="宋体" w:asciiTheme="minorEastAsia" w:hAnsiTheme="minorEastAsia"/>
          <w:sz w:val="24"/>
          <w:szCs w:val="24"/>
        </w:rPr>
        <w:t xml:space="preserve">获取其可质疑的采购文件的，可以对采购文件提出质疑。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29.2供应商认为采购文件、采购过程和采购结果使自己的权益受到损害的，可以在知道或应知其权益受到损害之日起七个工作日内，以书面形式根据下述条款的规定向采购人和采购代理机构提出质疑。上述应知其权益受到损害之日，是指：</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29.2.1</w:t>
      </w:r>
      <w:r>
        <w:rPr>
          <w:rFonts w:cs="Times New Roman" w:asciiTheme="minorEastAsia" w:hAnsiTheme="minorEastAsia"/>
          <w:sz w:val="24"/>
          <w:szCs w:val="24"/>
        </w:rPr>
        <w:t xml:space="preserve">对可以质疑的采购文件提出质疑的，为收到采购文件之日或者采购文件公告期限届满之日。</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29.2.2</w:t>
      </w:r>
      <w:r>
        <w:rPr>
          <w:rFonts w:cs="Times New Roman" w:asciiTheme="minorEastAsia" w:hAnsiTheme="minorEastAsia"/>
          <w:sz w:val="24"/>
          <w:szCs w:val="24"/>
        </w:rPr>
        <w:t xml:space="preserve">对采购过程提出质疑的，为各采购程序环节结束之日。</w:t>
      </w:r>
      <w:r/>
    </w:p>
    <w:p>
      <w:pPr>
        <w:ind w:firstLine="480"/>
        <w:spacing w:line="331" w:lineRule="auto"/>
        <w:rPr>
          <w:rFonts w:cs="Times New Roman" w:asciiTheme="minorEastAsia" w:hAnsiTheme="minorEastAsia"/>
          <w:sz w:val="24"/>
          <w:szCs w:val="24"/>
        </w:rPr>
      </w:pPr>
      <w:r>
        <w:rPr>
          <w:rFonts w:hint="eastAsia" w:cs="宋体" w:asciiTheme="minorEastAsia" w:hAnsiTheme="minorEastAsia"/>
          <w:sz w:val="24"/>
          <w:szCs w:val="24"/>
        </w:rPr>
        <w:t xml:space="preserve">29.2.3</w:t>
      </w:r>
      <w:r>
        <w:rPr>
          <w:rFonts w:cs="Times New Roman" w:asciiTheme="minorEastAsia" w:hAnsiTheme="minorEastAsia"/>
          <w:sz w:val="24"/>
          <w:szCs w:val="24"/>
        </w:rPr>
        <w:t xml:space="preserve">对成交结果质疑的，为成交结果公告期限届满之日。</w:t>
      </w:r>
      <w:r/>
    </w:p>
    <w:p>
      <w:pPr>
        <w:ind w:firstLine="480"/>
        <w:spacing w:line="331" w:lineRule="auto"/>
        <w:rPr>
          <w:rFonts w:cs="宋体" w:asciiTheme="minorEastAsia" w:hAnsiTheme="minorEastAsia"/>
          <w:sz w:val="24"/>
          <w:szCs w:val="24"/>
        </w:rPr>
      </w:pPr>
      <w:r>
        <w:rPr>
          <w:rFonts w:cs="Times New Roman" w:asciiTheme="minorEastAsia" w:hAnsiTheme="minorEastAsia"/>
          <w:sz w:val="24"/>
          <w:szCs w:val="24"/>
        </w:rPr>
        <w:t xml:space="preserve">供应商应当在法定质疑期内一次性提出针对同一采购程序环节的质疑。供应商如在法定期限内对同一采购程序环节提出多次质疑的，采购人将只对供应商提出的第一次质疑</w:t>
      </w:r>
      <w:r>
        <w:rPr>
          <w:rFonts w:cs="Times New Roman" w:asciiTheme="minorEastAsia" w:hAnsiTheme="minorEastAsia"/>
          <w:sz w:val="24"/>
          <w:szCs w:val="24"/>
        </w:rPr>
        <w:t xml:space="preserve">作出</w:t>
      </w:r>
      <w:r>
        <w:rPr>
          <w:rFonts w:cs="Times New Roman" w:asciiTheme="minorEastAsia" w:hAnsiTheme="minorEastAsia"/>
          <w:sz w:val="24"/>
          <w:szCs w:val="24"/>
        </w:rPr>
        <w:t xml:space="preserve">答复。</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29.3质疑</w:t>
      </w:r>
      <w:r>
        <w:rPr>
          <w:rFonts w:hint="eastAsia" w:cs="宋体" w:asciiTheme="minorEastAsia" w:hAnsiTheme="minorEastAsia"/>
          <w:sz w:val="24"/>
          <w:szCs w:val="24"/>
        </w:rPr>
        <w:t xml:space="preserve">函必须</w:t>
      </w:r>
      <w:r>
        <w:rPr>
          <w:rFonts w:hint="eastAsia" w:cs="宋体" w:asciiTheme="minorEastAsia" w:hAnsiTheme="minorEastAsia"/>
          <w:sz w:val="24"/>
          <w:szCs w:val="24"/>
        </w:rPr>
        <w:t xml:space="preserve">按照本磋商文件中《质疑函范本》要求的格式和内容进行填写。供应商如组成联合体参加磋商，在《质疑函范本》中要求签字、盖章、加盖公章之处，联合体各方均须按要求签字、盖章、加盖公章。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29.4供应商（含潜在供应商）对采购方式、采购需求、供应商资格条件、评审方法与评审标准、合同文本等的询问、质疑请向采购人提出，由采购人负责答复。供应商对其他事项的询问、质疑请向采购代理机构提出，由采购代理机构负责答复。</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采购人及采购代理机构只接收以纸质原件形式送达的质疑。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采购人质疑接收人及联系方式见本磋商文件第一章。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29.5以下情形的质疑不予受理</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29.5.1内容不符合《政府采购质疑和投诉办法》第十二条规定的质疑内容。</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29.5.2超出政府采购法定期限的质疑。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29.5.3以传真、电子邮件等方式递交的非原件形式的质疑。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29.5.4未参加磋商活动的供应商或在磋商活动中自身权益未受到损害的供应商所提出的质疑。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29.5.5供应商组成联合体参加磋商，联合体中任何一方或多方未按要求签字、盖章、加盖公章的质疑。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30.成交通知书</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30.1成交结果确定后，采购人将向成交供应商发出成交通知书。</w:t>
      </w:r>
      <w:r>
        <w:rPr>
          <w:rFonts w:hint="eastAsia" w:cs="宋体" w:asciiTheme="minorEastAsia" w:hAnsiTheme="minorEastAsia"/>
          <w:sz w:val="24"/>
          <w:szCs w:val="24"/>
        </w:rPr>
        <w:t xml:space="preserve">请成交</w:t>
      </w:r>
      <w:r>
        <w:rPr>
          <w:rFonts w:hint="eastAsia" w:cs="宋体" w:asciiTheme="minorEastAsia" w:hAnsiTheme="minorEastAsia"/>
          <w:sz w:val="24"/>
          <w:szCs w:val="24"/>
        </w:rPr>
        <w:t xml:space="preserve">供应商在成交结果公告届满之日起30日内,使用CA数字证书登录苏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系统及时下载成交通知书。因系统存储空间有限，自成交结果公告届满之日起30日后，苏</w:t>
      </w:r>
      <w:r>
        <w:rPr>
          <w:rFonts w:hint="eastAsia" w:cs="宋体" w:asciiTheme="minorEastAsia" w:hAnsiTheme="minorEastAsia"/>
          <w:sz w:val="24"/>
          <w:szCs w:val="24"/>
        </w:rPr>
        <w:t xml:space="preserve">采云</w:t>
      </w:r>
      <w:r>
        <w:rPr>
          <w:rFonts w:hint="eastAsia" w:cs="宋体" w:asciiTheme="minorEastAsia" w:hAnsiTheme="minorEastAsia"/>
          <w:sz w:val="24"/>
          <w:szCs w:val="24"/>
        </w:rPr>
        <w:t xml:space="preserve">系统不再保证提供下载成交通知书服务,因未及时下载而造成的不利后果</w:t>
      </w:r>
      <w:r>
        <w:rPr>
          <w:rFonts w:hint="eastAsia" w:cs="宋体" w:asciiTheme="minorEastAsia" w:hAnsiTheme="minorEastAsia"/>
          <w:sz w:val="24"/>
          <w:szCs w:val="24"/>
        </w:rPr>
        <w:t xml:space="preserve">由成交</w:t>
      </w:r>
      <w:r>
        <w:rPr>
          <w:rFonts w:hint="eastAsia" w:cs="宋体" w:asciiTheme="minorEastAsia" w:hAnsiTheme="minorEastAsia"/>
          <w:sz w:val="24"/>
          <w:szCs w:val="24"/>
        </w:rPr>
        <w:t xml:space="preserve">供应商自行承担。</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spacing w:line="331" w:lineRule="auto"/>
        <w:rPr>
          <w:rFonts w:cs="宋体" w:asciiTheme="minorEastAsia" w:hAnsiTheme="minorEastAsia"/>
          <w:sz w:val="24"/>
          <w:szCs w:val="24"/>
        </w:rPr>
      </w:pPr>
      <w:r/>
      <w:bookmarkStart w:id="182" w:name="_Toc120614220"/>
      <w:r/>
      <w:bookmarkStart w:id="183" w:name="_Toc16938552"/>
      <w:r/>
      <w:bookmarkStart w:id="184" w:name="_Toc513029236"/>
      <w:r/>
      <w:bookmarkStart w:id="185" w:name="_Toc20823308"/>
      <w:r/>
      <w:bookmarkEnd w:id="182"/>
      <w:r/>
      <w:bookmarkEnd w:id="183"/>
      <w:r/>
      <w:bookmarkEnd w:id="184"/>
      <w:r>
        <w:rPr>
          <w:rFonts w:cs="Times New Roman" w:asciiTheme="minorEastAsia" w:hAnsiTheme="minorEastAsia"/>
          <w:b/>
          <w:bCs/>
          <w:sz w:val="24"/>
          <w:szCs w:val="24"/>
        </w:rPr>
        <w:t xml:space="preserve">七、授予合同</w:t>
      </w:r>
      <w:bookmarkEnd w:id="185"/>
      <w:r/>
      <w:r/>
    </w:p>
    <w:p>
      <w:pPr>
        <w:ind w:firstLine="480"/>
        <w:spacing w:line="331" w:lineRule="auto"/>
        <w:rPr>
          <w:rFonts w:cs="宋体" w:asciiTheme="minorEastAsia" w:hAnsiTheme="minorEastAsia"/>
          <w:sz w:val="24"/>
          <w:szCs w:val="24"/>
        </w:rPr>
      </w:pPr>
      <w:r/>
      <w:bookmarkStart w:id="186" w:name="_Toc16938553"/>
      <w:r/>
      <w:bookmarkStart w:id="187" w:name="_Toc513029237"/>
      <w:r/>
      <w:bookmarkStart w:id="188" w:name="_Toc20823309"/>
      <w:r/>
      <w:bookmarkEnd w:id="186"/>
      <w:r/>
      <w:bookmarkEnd w:id="187"/>
      <w:r>
        <w:rPr>
          <w:rFonts w:hint="eastAsia" w:cs="宋体" w:asciiTheme="minorEastAsia" w:hAnsiTheme="minorEastAsia"/>
          <w:sz w:val="24"/>
          <w:szCs w:val="24"/>
        </w:rPr>
        <w:t xml:space="preserve">31.签订合同</w:t>
      </w:r>
      <w:bookmarkEnd w:id="188"/>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31.l成交供应商应当在成交通知书发出之日起30日内，按照磋商文件确定的事项与采购人签订政府采购合同。</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31.2磋商文件、成交供应商的响应文件及磋商过程中有关澄清、承诺文件均应作为合同附件。</w:t>
      </w:r>
      <w:r/>
    </w:p>
    <w:p>
      <w:pPr>
        <w:ind w:firstLine="480"/>
        <w:spacing w:line="331" w:lineRule="auto"/>
        <w:rPr>
          <w:rFonts w:cs="宋体" w:asciiTheme="minorEastAsia" w:hAnsiTheme="minorEastAsia"/>
          <w:sz w:val="24"/>
          <w:szCs w:val="24"/>
        </w:rPr>
      </w:pPr>
      <w:r>
        <w:rPr>
          <w:rFonts w:hint="eastAsia" w:cs="宋体" w:asciiTheme="minorEastAsia" w:hAnsiTheme="minorEastAsia"/>
          <w:b/>
          <w:sz w:val="24"/>
          <w:szCs w:val="24"/>
        </w:rPr>
        <w:t xml:space="preserve">31.3合同签订前，成交供应商应当按照合同价的</w:t>
      </w:r>
      <w:r>
        <w:rPr>
          <w:rFonts w:hint="eastAsia" w:cs="宋体" w:asciiTheme="minorEastAsia" w:hAnsiTheme="minorEastAsia"/>
          <w:b/>
          <w:sz w:val="24"/>
          <w:szCs w:val="24"/>
        </w:rPr>
        <w:t xml:space="preserve">10</w:t>
      </w:r>
      <w:r>
        <w:rPr>
          <w:rFonts w:hint="eastAsia" w:cs="宋体" w:asciiTheme="minorEastAsia" w:hAnsiTheme="minorEastAsia"/>
          <w:b/>
          <w:sz w:val="24"/>
          <w:szCs w:val="24"/>
        </w:rPr>
        <w:t xml:space="preserve">%向采购人缴纳履约保证金，履约保证金</w:t>
      </w:r>
      <w:r>
        <w:rPr>
          <w:rFonts w:hint="eastAsia" w:cs="宋体" w:asciiTheme="minorEastAsia" w:hAnsiTheme="minorEastAsia"/>
          <w:b/>
          <w:sz w:val="24"/>
          <w:szCs w:val="24"/>
        </w:rPr>
        <w:t xml:space="preserve">必须缴至采购</w:t>
      </w:r>
      <w:r>
        <w:rPr>
          <w:rFonts w:hint="eastAsia" w:cs="宋体" w:asciiTheme="minorEastAsia" w:hAnsiTheme="minorEastAsia"/>
          <w:b/>
          <w:sz w:val="24"/>
          <w:szCs w:val="24"/>
        </w:rPr>
        <w:t xml:space="preserve">人指定账户；履约保证金以银行转账、支票、汇票、本票或者、电子履约保函(保险)、金融机构、担保机构出具的保函等方式递交；履约保证金在服务期满后扣除成交供应商违约金和罚金等费用后，无息返还给乙方剩余的保证金。</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31.4签订合同后，</w:t>
      </w:r>
      <w:r>
        <w:rPr>
          <w:rFonts w:hint="eastAsia" w:cs="宋体" w:asciiTheme="minorEastAsia" w:hAnsiTheme="minorEastAsia"/>
          <w:b/>
          <w:iCs/>
          <w:sz w:val="24"/>
          <w:szCs w:val="24"/>
        </w:rPr>
        <w:t xml:space="preserve">成交供应商不得将合同标的进行转包</w:t>
      </w:r>
      <w:r>
        <w:rPr>
          <w:rFonts w:hint="eastAsia" w:cs="宋体" w:asciiTheme="minorEastAsia" w:hAnsiTheme="minorEastAsia"/>
          <w:sz w:val="24"/>
          <w:szCs w:val="24"/>
        </w:rPr>
        <w:t xml:space="preserve">。未经采购人同意，成交供应商也不得采用分包形式履行合同,否则采购人有权终止合同。因转包或分包造成采购人损失的，成交供应商应承担相应赔偿责任。</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32.标的物的追加</w:t>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32.1</w:t>
      </w:r>
      <w:r>
        <w:rPr>
          <w:rFonts w:hint="eastAsia" w:cs="宋体" w:asciiTheme="minorEastAsia" w:hAnsiTheme="minorEastAsia"/>
          <w:sz w:val="24"/>
          <w:szCs w:val="24"/>
        </w:rPr>
        <w:t xml:space="preserve">政府采购合同履行中，采购人需追加与合同标的相同的货物、工程或者服务（包含与工程建设有关的货物、服务、与货物相关的服务、与服务相关的货物）的，在不改变合同其他条款的前提下，可以与成交供应商协商签订补充合同，但所有补充合同的采购金额不得超过原合同采购金额的10%。</w:t>
      </w:r>
      <w:r/>
    </w:p>
    <w:p>
      <w:pPr>
        <w:ind w:firstLine="480"/>
        <w:spacing w:line="331" w:lineRule="auto"/>
        <w:rPr>
          <w:rFonts w:cs="宋体" w:asciiTheme="minorEastAsia" w:hAnsiTheme="minorEastAsia"/>
          <w:sz w:val="24"/>
          <w:szCs w:val="24"/>
        </w:rPr>
      </w:pPr>
      <w:r/>
      <w:bookmarkStart w:id="189" w:name="_Toc479757207"/>
      <w:r/>
      <w:bookmarkStart w:id="190" w:name="_Toc16938558"/>
      <w:r/>
      <w:bookmarkStart w:id="191" w:name="_Toc20823314"/>
      <w:r/>
      <w:bookmarkStart w:id="192" w:name="_Toc513029242"/>
      <w:r/>
      <w:bookmarkStart w:id="193" w:name="_Toc120614221"/>
      <w:r/>
      <w:bookmarkEnd w:id="189"/>
      <w:r/>
      <w:bookmarkEnd w:id="190"/>
      <w:r/>
      <w:bookmarkEnd w:id="191"/>
      <w:r/>
      <w:bookmarkEnd w:id="192"/>
      <w:r>
        <w:rPr>
          <w:rFonts w:hint="eastAsia" w:cs="宋体" w:asciiTheme="minorEastAsia" w:hAnsiTheme="minorEastAsia"/>
          <w:sz w:val="24"/>
          <w:szCs w:val="24"/>
        </w:rPr>
        <w:t xml:space="preserve">33.政府采购履约资金扶持政策</w:t>
      </w:r>
      <w:bookmarkEnd w:id="193"/>
      <w:r/>
      <w:r/>
    </w:p>
    <w:p>
      <w:pPr>
        <w:ind w:firstLine="480"/>
        <w:spacing w:line="331" w:lineRule="auto"/>
        <w:rPr>
          <w:rFonts w:cs="宋体" w:asciiTheme="minorEastAsia" w:hAnsiTheme="minorEastAsia"/>
          <w:sz w:val="24"/>
          <w:szCs w:val="24"/>
        </w:rPr>
      </w:pPr>
      <w:r>
        <w:rPr>
          <w:rFonts w:hint="eastAsia" w:cs="宋体" w:asciiTheme="minorEastAsia" w:hAnsiTheme="minorEastAsia"/>
          <w:sz w:val="24"/>
          <w:szCs w:val="24"/>
        </w:rPr>
        <w:t xml:space="preserve">成交供应商可凭政府采购合同办理融资贷款，详情请见江苏省政府采购网“政采贷”专栏。</w:t>
      </w:r>
      <w:r/>
    </w:p>
    <w:p>
      <w:pPr>
        <w:ind w:firstLine="480"/>
        <w:spacing w:line="331" w:lineRule="auto"/>
        <w:rPr>
          <w:rFonts w:cs="宋体" w:asciiTheme="minorEastAsia" w:hAnsiTheme="minorEastAsia"/>
          <w:bCs/>
          <w:sz w:val="24"/>
          <w:szCs w:val="24"/>
        </w:rPr>
      </w:pPr>
      <w:r>
        <w:rPr>
          <w:rFonts w:cs="宋体" w:asciiTheme="minorEastAsia" w:hAnsiTheme="minorEastAsia"/>
          <w:sz w:val="24"/>
          <w:szCs w:val="24"/>
        </w:rPr>
        <w:t xml:space="preserve">34</w:t>
      </w:r>
      <w:r>
        <w:rPr>
          <w:rFonts w:hint="eastAsia" w:cs="宋体" w:asciiTheme="minorEastAsia" w:hAnsiTheme="minorEastAsia"/>
          <w:sz w:val="24"/>
          <w:szCs w:val="24"/>
        </w:rPr>
        <w:t xml:space="preserve">.</w:t>
      </w:r>
      <w:r>
        <w:rPr>
          <w:rFonts w:hint="eastAsia" w:cs="宋体" w:asciiTheme="minorEastAsia" w:hAnsiTheme="minorEastAsia"/>
          <w:bCs/>
          <w:sz w:val="24"/>
          <w:szCs w:val="24"/>
        </w:rPr>
        <w:t xml:space="preserve">政府采购政策功能落实情况：</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34.1参加报价的中小微企业，应当根据《政府采购促进中小企业发展管理办法》（财库﹝2020﹞46号）的规定提供《中小企业声明函》（见附件）。</w:t>
      </w:r>
      <w:r/>
    </w:p>
    <w:p>
      <w:pPr>
        <w:ind w:firstLine="480"/>
        <w:spacing w:line="331" w:lineRule="auto"/>
        <w:tabs>
          <w:tab w:val="left" w:pos="525" w:leader="none"/>
          <w:tab w:val="left" w:pos="945" w:leader="none"/>
        </w:tabs>
        <w:rPr>
          <w:rFonts w:cs="Times New Roman" w:asciiTheme="minorEastAsia" w:hAnsiTheme="minorEastAsia"/>
          <w:b/>
          <w:sz w:val="24"/>
          <w:szCs w:val="24"/>
          <w:u w:val="single"/>
        </w:rPr>
      </w:pPr>
      <w:r>
        <w:rPr>
          <w:rFonts w:hint="eastAsia" w:cs="Times New Roman" w:asciiTheme="minorEastAsia" w:hAnsiTheme="minorEastAsia"/>
          <w:bCs/>
          <w:sz w:val="24"/>
          <w:szCs w:val="24"/>
        </w:rPr>
        <w:t xml:space="preserve">企业标准请参照《关于印发中小企业划型标准规定的通知》（工信部联企业[2011]300号）文件规定。</w:t>
      </w:r>
      <w:r>
        <w:rPr>
          <w:rFonts w:hint="eastAsia" w:cs="Times New Roman" w:asciiTheme="minorEastAsia" w:hAnsiTheme="minorEastAsia"/>
          <w:b/>
          <w:sz w:val="24"/>
          <w:szCs w:val="24"/>
        </w:rPr>
        <w:t xml:space="preserve">本项目所属行业为：</w:t>
      </w:r>
      <w:r>
        <w:rPr>
          <w:rFonts w:hint="eastAsia" w:cs="宋体" w:asciiTheme="minorEastAsia" w:hAnsiTheme="minorEastAsia"/>
          <w:b/>
          <w:sz w:val="24"/>
          <w:szCs w:val="24"/>
          <w:u w:val="single"/>
          <w:lang w:val="zh-CN"/>
        </w:rPr>
        <w:t xml:space="preserve">建筑</w:t>
      </w:r>
      <w:r>
        <w:rPr>
          <w:rFonts w:hint="eastAsia" w:cs="宋体" w:asciiTheme="minorEastAsia" w:hAnsiTheme="minorEastAsia"/>
          <w:b/>
          <w:sz w:val="24"/>
          <w:szCs w:val="24"/>
          <w:u w:val="single"/>
          <w:lang w:val="zh-CN"/>
        </w:rPr>
        <w:t xml:space="preserve">业</w:t>
      </w:r>
      <w:r>
        <w:rPr>
          <w:rFonts w:hint="eastAsia" w:cs="Times New Roman" w:asciiTheme="minorEastAsia" w:hAnsiTheme="minorEastAsia"/>
          <w:b/>
          <w:sz w:val="24"/>
          <w:szCs w:val="24"/>
          <w:u w:val="single"/>
        </w:rPr>
        <w:t xml:space="preserve">。</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34.2 残疾人福利单位</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①本项目对残疾人福利性单位视同小型、微型企业。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②残疾人福利单位需按照采购文件的要求提供《残疾人福利性单位声明函》（见附件）。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③残疾人福利单位标准请参照《关于促进残疾人就业政府采购政策的通知》（财库〔2017〕141号）。</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34.3监狱和戒毒企业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①本项目对监狱企业和戒毒企业（简称监狱企业）视同小型、微型企业。</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②监狱和戒毒企业需按照采购文件的要求提供《监狱企业声明函》（见附件）。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③监狱企业参加政府采购活动时，需提供由省级以上监狱管理局、戒毒管理局(含新疆生产建设兵团)出具的属于监狱企业的证明文件。</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④监狱企业发展标准请参照《关于政府采购支持监狱企业发展有关问题的通知》（</w:t>
      </w:r>
      <w:r>
        <w:rPr>
          <w:rFonts w:cs="Times New Roman" w:asciiTheme="minorEastAsia" w:hAnsiTheme="minorEastAsia"/>
          <w:bCs/>
          <w:sz w:val="24"/>
          <w:szCs w:val="24"/>
        </w:rPr>
        <w:t xml:space="preserve">财库[2014]68号</w:t>
      </w:r>
      <w:r>
        <w:rPr>
          <w:rFonts w:hint="eastAsia" w:cs="Times New Roman" w:asciiTheme="minorEastAsia" w:hAnsiTheme="minorEastAsia"/>
          <w:bCs/>
          <w:sz w:val="24"/>
          <w:szCs w:val="24"/>
        </w:rPr>
        <w:t xml:space="preserve">）。</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注：残疾人福利单位、监狱企业属于小型、微型企业的，不重复享受政策</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
          <w:sz w:val="24"/>
          <w:szCs w:val="24"/>
        </w:rPr>
        <w:t xml:space="preserve">本项目专门面向中小</w:t>
      </w:r>
      <w:r>
        <w:rPr>
          <w:rFonts w:hint="eastAsia" w:cs="Times New Roman" w:asciiTheme="minorEastAsia" w:hAnsiTheme="minorEastAsia"/>
          <w:b/>
          <w:sz w:val="24"/>
          <w:szCs w:val="24"/>
        </w:rPr>
        <w:t xml:space="preserve">微企业</w:t>
      </w:r>
      <w:r>
        <w:rPr>
          <w:rFonts w:hint="eastAsia" w:cs="Times New Roman" w:asciiTheme="minorEastAsia" w:hAnsiTheme="minorEastAsia"/>
          <w:b/>
          <w:sz w:val="24"/>
          <w:szCs w:val="24"/>
        </w:rPr>
        <w:t xml:space="preserve">,供应商应为中小微企业、监狱企业、残疾人福利性单位之一；不再享受价格扣除政策。</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34.4绿色采购</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根据《关于调整优化节能产品、环境标志产品政府采购执行机制的通知》</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34.5落实《商品包装政府采购需求标准（试行）》、《快递包装政府采购需求标准（试行）》的相关政策，商品包装和快递包装应符合文件要求。</w:t>
      </w:r>
      <w:r/>
    </w:p>
    <w:p>
      <w:pPr>
        <w:ind w:firstLine="480"/>
        <w:spacing w:line="331" w:lineRule="auto"/>
        <w:tabs>
          <w:tab w:val="left" w:pos="525" w:leader="none"/>
          <w:tab w:val="left" w:pos="945" w:leader="none"/>
        </w:tabs>
        <w:rPr>
          <w:rFonts w:cs="Times New Roman" w:asciiTheme="minorEastAsia" w:hAnsiTheme="minorEastAsia"/>
          <w:bCs/>
          <w:sz w:val="24"/>
          <w:szCs w:val="24"/>
        </w:rPr>
      </w:pPr>
      <w:r>
        <w:rPr>
          <w:rFonts w:hint="eastAsia" w:cs="Times New Roman" w:asciiTheme="minorEastAsia" w:hAnsiTheme="minorEastAsia"/>
          <w:bCs/>
          <w:sz w:val="24"/>
          <w:szCs w:val="24"/>
        </w:rPr>
        <w:t xml:space="preserve">34.6按照《绿色数据中心政府采购需求标准(试行)》（财库[2023]7号）文件要求执行。</w:t>
      </w:r>
      <w:r/>
    </w:p>
    <w:p>
      <w:pPr>
        <w:ind w:firstLine="482"/>
        <w:spacing w:line="360" w:lineRule="auto"/>
        <w:tabs>
          <w:tab w:val="left" w:pos="900" w:leader="none"/>
        </w:tabs>
        <w:rPr>
          <w:rFonts w:ascii="宋体" w:hAnsi="宋体" w:eastAsia="宋体" w:cs="Times New Roman"/>
          <w:b/>
          <w:sz w:val="24"/>
        </w:rPr>
      </w:pPr>
      <w:r>
        <w:rPr>
          <w:rFonts w:hint="eastAsia" w:cs="Times New Roman" w:asciiTheme="minorEastAsia" w:hAnsiTheme="minorEastAsia"/>
          <w:b/>
          <w:bCs/>
          <w:sz w:val="24"/>
          <w:szCs w:val="24"/>
        </w:rPr>
        <w:t xml:space="preserve">34.7</w:t>
      </w:r>
      <w:r>
        <w:rPr>
          <w:rFonts w:hint="eastAsia" w:ascii="宋体" w:hAnsi="宋体" w:eastAsia="宋体" w:cs="Times New Roman"/>
          <w:b/>
          <w:sz w:val="24"/>
        </w:rPr>
        <w:t xml:space="preserve">关于异常低价的审查</w:t>
      </w:r>
      <w:r/>
    </w:p>
    <w:p>
      <w:pPr>
        <w:ind w:left="-2" w:firstLine="525"/>
        <w:spacing w:line="440" w:lineRule="exact"/>
        <w:rPr>
          <w:rFonts w:ascii="宋体" w:hAnsi="宋体"/>
          <w:b/>
          <w:sz w:val="24"/>
        </w:rPr>
      </w:pPr>
      <w:r>
        <w:rPr>
          <w:rFonts w:hint="eastAsia" w:ascii="宋体" w:hAnsi="宋体"/>
          <w:b/>
          <w:sz w:val="24"/>
        </w:rPr>
        <w:t xml:space="preserve">《财政部关于推动解决政府采购异常低价问题的通知》（财库[2026]2号）、苏财购《2026》36号</w:t>
      </w:r>
      <w:r/>
    </w:p>
    <w:p>
      <w:pPr>
        <w:ind w:left="-2" w:firstLine="525"/>
        <w:spacing w:line="440" w:lineRule="exact"/>
        <w:rPr>
          <w:rFonts w:ascii="宋体" w:hAnsi="宋体"/>
          <w:b/>
          <w:sz w:val="24"/>
        </w:rPr>
      </w:pPr>
      <w:r>
        <w:rPr>
          <w:rFonts w:hint="eastAsia" w:ascii="宋体" w:hAnsi="宋体"/>
          <w:b/>
          <w:sz w:val="24"/>
        </w:rPr>
        <w:t xml:space="preserve">1、评审中出现下列情形之一的，评审委员会将启动异常低价投标（响应）审查程序：</w:t>
      </w:r>
      <w:r/>
    </w:p>
    <w:p>
      <w:pPr>
        <w:ind w:left="-2" w:firstLine="525"/>
        <w:spacing w:line="440" w:lineRule="exact"/>
        <w:rPr>
          <w:rFonts w:ascii="宋体" w:hAnsi="宋体"/>
          <w:b/>
          <w:sz w:val="24"/>
        </w:rPr>
      </w:pPr>
      <w:r>
        <w:rPr>
          <w:rFonts w:hint="eastAsia" w:ascii="宋体" w:hAnsi="宋体"/>
          <w:b/>
          <w:sz w:val="24"/>
        </w:rPr>
        <w:t xml:space="preserve">①投标（响应）报价低于全部通过符合性审查供应商投标（响应）报价平均值50%的，即投标（响应）报价&lt;全部通过符合性审查供应商投标（响应）报价平均值</w:t>
      </w:r>
      <w:bookmarkStart w:id="194" w:name="OLE_LINK43"/>
      <w:r>
        <w:rPr>
          <w:rFonts w:hint="eastAsia" w:ascii="宋体" w:hAnsi="宋体"/>
          <w:b/>
          <w:sz w:val="24"/>
        </w:rPr>
        <w:t xml:space="preserve">×</w:t>
      </w:r>
      <w:bookmarkEnd w:id="194"/>
      <w:r>
        <w:rPr>
          <w:rFonts w:hint="eastAsia" w:ascii="宋体" w:hAnsi="宋体"/>
          <w:b/>
          <w:sz w:val="24"/>
        </w:rPr>
        <w:t xml:space="preserve">50%；</w:t>
      </w:r>
      <w:r/>
    </w:p>
    <w:p>
      <w:pPr>
        <w:ind w:left="-2" w:firstLine="525"/>
        <w:spacing w:line="440" w:lineRule="exact"/>
        <w:rPr>
          <w:rFonts w:ascii="宋体" w:hAnsi="宋体"/>
          <w:b/>
          <w:sz w:val="24"/>
        </w:rPr>
      </w:pPr>
      <w:r>
        <w:rPr>
          <w:rFonts w:hint="eastAsia" w:ascii="宋体" w:hAnsi="宋体"/>
          <w:b/>
          <w:sz w:val="24"/>
        </w:rPr>
        <w:t xml:space="preserve">②投标（响应）报价低于通过符合性审查的次低报价供应商投标（响应）报价50%的，即投标（响应）报价&lt;通过符合性审查的次低报价供应商投标（响应）报价</w:t>
      </w:r>
      <w:r>
        <w:rPr>
          <w:rFonts w:hint="eastAsia" w:ascii="宋体" w:hAnsi="宋体"/>
          <w:b/>
          <w:sz w:val="24"/>
        </w:rPr>
        <w:t xml:space="preserve">×</w:t>
      </w:r>
      <w:r>
        <w:rPr>
          <w:rFonts w:hint="eastAsia" w:ascii="宋体" w:hAnsi="宋体"/>
          <w:b/>
          <w:sz w:val="24"/>
        </w:rPr>
        <w:t xml:space="preserve">50%；</w:t>
      </w:r>
      <w:r/>
    </w:p>
    <w:p>
      <w:pPr>
        <w:ind w:left="-2" w:firstLine="525"/>
        <w:spacing w:line="440" w:lineRule="exact"/>
        <w:rPr>
          <w:rFonts w:ascii="宋体" w:hAnsi="宋体"/>
          <w:b/>
          <w:sz w:val="24"/>
        </w:rPr>
      </w:pPr>
      <w:r>
        <w:rPr>
          <w:rFonts w:hint="eastAsia" w:ascii="宋体" w:hAnsi="宋体"/>
          <w:b/>
          <w:sz w:val="24"/>
        </w:rPr>
        <w:t xml:space="preserve">③投标（响应）报价低于采购项目最高限价45%的，即投标（响应）报价&lt;采购项目最高限价</w:t>
      </w:r>
      <w:r>
        <w:rPr>
          <w:rFonts w:hint="eastAsia" w:ascii="宋体" w:hAnsi="宋体"/>
          <w:b/>
          <w:sz w:val="24"/>
        </w:rPr>
        <w:t xml:space="preserve">×</w:t>
      </w:r>
      <w:r>
        <w:rPr>
          <w:rFonts w:hint="eastAsia" w:ascii="宋体" w:hAnsi="宋体"/>
          <w:b/>
          <w:sz w:val="24"/>
        </w:rPr>
        <w:t xml:space="preserve">45%；</w:t>
      </w:r>
      <w:r/>
    </w:p>
    <w:p>
      <w:pPr>
        <w:ind w:left="-2" w:firstLine="525"/>
        <w:spacing w:line="440" w:lineRule="exact"/>
        <w:rPr>
          <w:rFonts w:ascii="宋体" w:hAnsi="宋体"/>
          <w:b/>
          <w:sz w:val="24"/>
        </w:rPr>
      </w:pPr>
      <w:r>
        <w:rPr>
          <w:rFonts w:hint="eastAsia" w:ascii="宋体" w:hAnsi="宋体"/>
          <w:b/>
          <w:sz w:val="24"/>
        </w:rPr>
        <w:t xml:space="preserve">④评审委员会基于专业判断，认为供应商报价过低，有可能影响产品质量或者不能诚信履约的其他情形。</w:t>
      </w:r>
      <w:r/>
    </w:p>
    <w:p>
      <w:pPr>
        <w:ind w:left="-2" w:firstLine="525"/>
        <w:spacing w:line="440" w:lineRule="exact"/>
        <w:rPr>
          <w:rFonts w:ascii="宋体" w:hAnsi="宋体"/>
          <w:b/>
          <w:sz w:val="24"/>
        </w:rPr>
      </w:pPr>
      <w:r>
        <w:rPr>
          <w:rFonts w:hint="eastAsia" w:ascii="宋体" w:hAnsi="宋体"/>
          <w:b/>
          <w:sz w:val="24"/>
        </w:rPr>
        <w:t xml:space="preserve">2、评审委员会启动异常低价投标（响应）审查后，属于前述第①项至第④项情形的，应当要求相关供应商在评审现场合理的时间内对投标（响应）价格</w:t>
      </w:r>
      <w:r>
        <w:rPr>
          <w:rFonts w:hint="eastAsia" w:ascii="宋体" w:hAnsi="宋体"/>
          <w:b/>
          <w:sz w:val="24"/>
        </w:rPr>
        <w:t xml:space="preserve">作出</w:t>
      </w:r>
      <w:r>
        <w:rPr>
          <w:rFonts w:hint="eastAsia" w:ascii="宋体" w:hAnsi="宋体"/>
          <w:b/>
          <w:sz w:val="24"/>
        </w:rPr>
        <w:t xml:space="preserve">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2"/>
        <w:spacing w:line="360" w:lineRule="auto"/>
        <w:tabs>
          <w:tab w:val="left" w:pos="900" w:leader="none"/>
        </w:tabs>
        <w:rPr>
          <w:rFonts w:ascii="宋体" w:hAnsi="宋体" w:cs="Times New Roman"/>
          <w:b/>
          <w:sz w:val="24"/>
        </w:rPr>
      </w:pPr>
      <w:r>
        <w:rPr>
          <w:rFonts w:hint="eastAsia" w:ascii="宋体" w:hAnsi="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360" w:lineRule="auto"/>
        <w:tabs>
          <w:tab w:val="left" w:pos="900" w:leader="none"/>
        </w:tabs>
        <w:rPr>
          <w:rFonts w:ascii="宋体" w:hAnsi="宋体" w:cs="Times New Roman"/>
          <w:b/>
          <w:sz w:val="24"/>
        </w:rPr>
      </w:pPr>
      <w:r>
        <w:rPr>
          <w:rFonts w:hint="eastAsia" w:ascii="宋体" w:hAnsi="宋体" w:cs="Times New Roman"/>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w:t>
      </w:r>
      <w:r>
        <w:rPr>
          <w:rFonts w:hint="eastAsia" w:ascii="宋体" w:hAnsi="宋体" w:cs="Times New Roman"/>
          <w:b/>
          <w:sz w:val="24"/>
        </w:rPr>
        <w:t xml:space="preserve">相关信息的，应当严格遵守评审工作纪律，不得实施影响评审公正的行为。</w:t>
      </w:r>
      <w:r/>
    </w:p>
    <w:p>
      <w:pPr>
        <w:ind w:firstLine="482"/>
        <w:spacing w:line="360" w:lineRule="auto"/>
        <w:tabs>
          <w:tab w:val="left" w:pos="900" w:leader="none"/>
        </w:tabs>
        <w:rPr>
          <w:rFonts w:cs="Times New Roman" w:asciiTheme="minorEastAsia" w:hAnsiTheme="minorEastAsia"/>
          <w:b/>
          <w:bCs/>
          <w:sz w:val="24"/>
          <w:szCs w:val="24"/>
        </w:rPr>
      </w:pPr>
      <w:r>
        <w:rPr>
          <w:rFonts w:hint="eastAsia" w:ascii="宋体" w:hAnsi="宋体" w:cs="Times New Roman"/>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7"/>
        <w:ind w:firstLine="482"/>
        <w:spacing w:after="0" w:line="331" w:lineRule="auto"/>
        <w:rPr>
          <w:rFonts w:asciiTheme="minorEastAsia" w:hAnsiTheme="minorEastAsia"/>
          <w:sz w:val="24"/>
          <w:szCs w:val="24"/>
        </w:rPr>
      </w:pPr>
      <w:r>
        <w:rPr>
          <w:rFonts w:asciiTheme="minorEastAsia" w:hAnsiTheme="minorEastAsia"/>
          <w:sz w:val="24"/>
          <w:szCs w:val="24"/>
        </w:rPr>
      </w:r>
      <w:r/>
    </w:p>
    <w:p>
      <w:pPr>
        <w:jc w:val="left"/>
        <w:widowControl/>
        <w:rPr>
          <w:rFonts w:ascii="宋体" w:hAnsi="宋体" w:eastAsia="宋体" w:cstheme="majorBidi"/>
          <w:b/>
          <w:bCs/>
          <w:sz w:val="44"/>
          <w:szCs w:val="32"/>
        </w:rPr>
      </w:pPr>
      <w:r/>
      <w:bookmarkStart w:id="195" w:name="_Toc182662612"/>
      <w:r>
        <w:rPr>
          <w:rFonts w:ascii="宋体" w:hAnsi="宋体" w:eastAsia="宋体"/>
        </w:rPr>
        <w:br w:type="page" w:clear="all"/>
      </w:r>
      <w:r/>
    </w:p>
    <w:p>
      <w:pPr>
        <w:pStyle w:val="887"/>
        <w:keepLines w:val="0"/>
        <w:keepNext w:val="0"/>
        <w:rPr>
          <w:rFonts w:ascii="宋体" w:hAnsi="宋体" w:eastAsia="宋体"/>
          <w:sz w:val="24"/>
          <w:szCs w:val="24"/>
        </w:rPr>
      </w:pPr>
      <w:r>
        <w:rPr>
          <w:rFonts w:hint="eastAsia" w:ascii="宋体" w:hAnsi="宋体" w:eastAsia="宋体"/>
        </w:rPr>
        <w:t xml:space="preserve">第三章合同文本</w:t>
      </w:r>
      <w:bookmarkEnd w:id="195"/>
      <w:r/>
      <w:r/>
    </w:p>
    <w:p>
      <w:pPr>
        <w:spacing w:line="331" w:lineRule="auto"/>
        <w:rPr>
          <w:rFonts w:ascii="宋体" w:hAnsi="宋体"/>
          <w:bCs/>
          <w:sz w:val="24"/>
          <w:szCs w:val="24"/>
          <w:u w:val="single"/>
        </w:rPr>
      </w:pPr>
      <w:r/>
      <w:bookmarkStart w:id="196" w:name="_Toc16938559"/>
      <w:r/>
      <w:bookmarkStart w:id="197" w:name="_Toc513029243"/>
      <w:r/>
      <w:bookmarkStart w:id="198" w:name="_Toc479757211"/>
      <w:r/>
      <w:bookmarkStart w:id="199" w:name="_Toc182662613"/>
      <w:r/>
      <w:bookmarkEnd w:id="196"/>
      <w:r/>
      <w:bookmarkEnd w:id="197"/>
      <w:r>
        <w:rPr>
          <w:rFonts w:hint="eastAsia" w:ascii="宋体" w:hAnsi="宋体"/>
          <w:bCs/>
          <w:sz w:val="24"/>
          <w:szCs w:val="24"/>
        </w:rPr>
        <w:t xml:space="preserve">发包人（全称）：</w:t>
      </w:r>
      <w:r>
        <w:rPr>
          <w:rFonts w:ascii="宋体" w:hAnsi="宋体"/>
          <w:bCs/>
          <w:sz w:val="24"/>
          <w:szCs w:val="24"/>
          <w:u w:val="single"/>
        </w:rPr>
        <w:t xml:space="preserve">                  </w:t>
      </w:r>
      <w:r/>
    </w:p>
    <w:p>
      <w:pPr>
        <w:spacing w:line="331" w:lineRule="auto"/>
        <w:rPr>
          <w:rFonts w:ascii="宋体" w:hAnsi="宋体"/>
          <w:b/>
          <w:sz w:val="24"/>
          <w:szCs w:val="24"/>
          <w:u w:val="single"/>
        </w:rPr>
      </w:pPr>
      <w:r>
        <w:rPr>
          <w:rFonts w:hint="eastAsia" w:ascii="宋体" w:hAnsi="宋体"/>
          <w:bCs/>
          <w:sz w:val="24"/>
          <w:szCs w:val="24"/>
        </w:rPr>
        <w:t xml:space="preserve">承包人（全称）：</w:t>
      </w:r>
      <w:r>
        <w:rPr>
          <w:rFonts w:ascii="宋体" w:hAnsi="宋体"/>
          <w:b/>
          <w:sz w:val="24"/>
          <w:szCs w:val="24"/>
          <w:u w:val="single"/>
        </w:rPr>
        <w:t xml:space="preserve">                  </w:t>
      </w:r>
      <w:r/>
    </w:p>
    <w:p>
      <w:pPr>
        <w:ind w:firstLine="480"/>
        <w:spacing w:line="331" w:lineRule="auto"/>
        <w:rPr>
          <w:rFonts w:ascii="宋体" w:hAnsi="宋体"/>
          <w:sz w:val="24"/>
          <w:szCs w:val="24"/>
        </w:rPr>
      </w:pPr>
      <w:r>
        <w:rPr>
          <w:rFonts w:hint="eastAsia" w:ascii="宋体" w:hAnsi="宋体"/>
          <w:sz w:val="24"/>
          <w:szCs w:val="24"/>
        </w:rPr>
        <w:t xml:space="preserve">根据《中华人民共和国民法典》、《中华人民共和国建筑法》、《政府采购法》及有关法律规定，遵循平等、自愿、公平和诚实信用的原则，双方就工程施工及有关事项协商一致，共同达成如下协议：</w:t>
      </w:r>
      <w:r/>
    </w:p>
    <w:p>
      <w:pPr>
        <w:pStyle w:val="801"/>
        <w:spacing w:line="331" w:lineRule="auto"/>
        <w:rPr>
          <w:rFonts w:ascii="宋体" w:hAnsi="宋体"/>
          <w:bCs w:val="0"/>
          <w:sz w:val="24"/>
          <w:szCs w:val="24"/>
        </w:rPr>
      </w:pPr>
      <w:r/>
      <w:bookmarkStart w:id="200" w:name="_Toc351203481"/>
      <w:r>
        <w:rPr>
          <w:rFonts w:hint="eastAsia" w:ascii="宋体" w:hAnsi="宋体"/>
          <w:bCs w:val="0"/>
          <w:sz w:val="24"/>
          <w:szCs w:val="24"/>
        </w:rPr>
        <w:t xml:space="preserve">一、工程概况</w:t>
      </w:r>
      <w:bookmarkEnd w:id="200"/>
      <w:r/>
      <w:r/>
    </w:p>
    <w:p>
      <w:pPr>
        <w:ind w:firstLine="470"/>
        <w:spacing w:line="331" w:lineRule="auto"/>
        <w:rPr>
          <w:rFonts w:ascii="宋体" w:hAnsi="宋体"/>
          <w:sz w:val="24"/>
          <w:szCs w:val="24"/>
          <w:u w:val="single"/>
        </w:rPr>
      </w:pPr>
      <w:r>
        <w:rPr>
          <w:rFonts w:ascii="宋体" w:hAnsi="宋体"/>
          <w:bCs/>
          <w:sz w:val="24"/>
          <w:szCs w:val="24"/>
        </w:rPr>
        <w:t xml:space="preserve">1.</w:t>
      </w:r>
      <w:r>
        <w:rPr>
          <w:rFonts w:hint="eastAsia" w:ascii="宋体" w:hAnsi="宋体"/>
          <w:bCs/>
          <w:sz w:val="24"/>
          <w:szCs w:val="24"/>
        </w:rPr>
        <w:t xml:space="preserve">工程名称</w:t>
      </w:r>
      <w:r>
        <w:rPr>
          <w:rFonts w:hint="eastAsia" w:ascii="宋体" w:hAnsi="宋体"/>
          <w:sz w:val="24"/>
          <w:szCs w:val="24"/>
        </w:rPr>
        <w:t xml:space="preserve">：</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p>
    <w:p>
      <w:pPr>
        <w:ind w:firstLine="480"/>
        <w:spacing w:line="331" w:lineRule="auto"/>
        <w:rPr>
          <w:rFonts w:ascii="宋体" w:hAnsi="宋体"/>
          <w:sz w:val="24"/>
          <w:szCs w:val="24"/>
          <w:u w:val="single"/>
        </w:rPr>
      </w:pPr>
      <w:r>
        <w:rPr>
          <w:rFonts w:ascii="宋体" w:hAnsi="宋体"/>
          <w:bCs/>
          <w:sz w:val="24"/>
          <w:szCs w:val="24"/>
        </w:rPr>
        <w:t xml:space="preserve">2.</w:t>
      </w:r>
      <w:r>
        <w:rPr>
          <w:rFonts w:hint="eastAsia" w:ascii="宋体" w:hAnsi="宋体"/>
          <w:bCs/>
          <w:sz w:val="24"/>
          <w:szCs w:val="24"/>
        </w:rPr>
        <w:t xml:space="preserve">工程地点：</w:t>
      </w:r>
      <w:r>
        <w:rPr>
          <w:rFonts w:ascii="宋体" w:hAnsi="宋体"/>
          <w:sz w:val="24"/>
          <w:szCs w:val="24"/>
          <w:u w:val="single"/>
        </w:rPr>
        <w:t xml:space="preserve"> </w:t>
      </w:r>
      <w:r>
        <w:rPr>
          <w:rFonts w:hint="eastAsia" w:ascii="宋体" w:hAnsi="宋体"/>
          <w:sz w:val="24"/>
          <w:szCs w:val="24"/>
          <w:u w:val="single"/>
        </w:rPr>
        <w:t xml:space="preserve">                                        </w:t>
      </w:r>
      <w:r/>
    </w:p>
    <w:p>
      <w:pPr>
        <w:ind w:firstLine="470"/>
        <w:spacing w:line="331"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工程立项批准文号：</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bCs/>
          <w:sz w:val="24"/>
          <w:szCs w:val="24"/>
        </w:rPr>
        <w:t xml:space="preserve">。</w:t>
      </w:r>
      <w:r/>
    </w:p>
    <w:p>
      <w:pPr>
        <w:ind w:firstLine="470"/>
        <w:spacing w:line="331" w:lineRule="auto"/>
        <w:rPr>
          <w:rFonts w:ascii="宋体" w:hAnsi="宋体"/>
          <w:bCs/>
          <w:sz w:val="24"/>
          <w:szCs w:val="24"/>
        </w:rPr>
      </w:pPr>
      <w:r>
        <w:rPr>
          <w:rFonts w:ascii="宋体" w:hAnsi="宋体"/>
          <w:bCs/>
          <w:sz w:val="24"/>
          <w:szCs w:val="24"/>
        </w:rPr>
        <w:t xml:space="preserve">4.</w:t>
      </w:r>
      <w:r>
        <w:rPr>
          <w:rFonts w:hint="eastAsia" w:ascii="宋体" w:hAnsi="宋体"/>
          <w:bCs/>
          <w:sz w:val="24"/>
          <w:szCs w:val="24"/>
        </w:rPr>
        <w:t xml:space="preserve">资金来源：</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bCs/>
          <w:sz w:val="24"/>
          <w:szCs w:val="24"/>
        </w:rPr>
        <w:t xml:space="preserve">。</w:t>
      </w:r>
      <w:r/>
    </w:p>
    <w:p>
      <w:pPr>
        <w:ind w:firstLine="480"/>
        <w:spacing w:line="331" w:lineRule="auto"/>
        <w:rPr>
          <w:rFonts w:ascii="宋体" w:hAnsi="宋体"/>
          <w:bCs/>
          <w:sz w:val="24"/>
          <w:szCs w:val="24"/>
        </w:rPr>
      </w:pPr>
      <w:r>
        <w:rPr>
          <w:rFonts w:ascii="宋体" w:hAnsi="宋体"/>
          <w:bCs/>
          <w:sz w:val="24"/>
          <w:szCs w:val="24"/>
        </w:rPr>
        <w:t xml:space="preserve">5.</w:t>
      </w:r>
      <w:r>
        <w:rPr>
          <w:rFonts w:hint="eastAsia" w:ascii="宋体" w:hAnsi="宋体"/>
          <w:bCs/>
          <w:sz w:val="24"/>
          <w:szCs w:val="24"/>
        </w:rPr>
        <w:t xml:space="preserve">工程内容：</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w:t>
      </w:r>
      <w:r/>
    </w:p>
    <w:p>
      <w:pPr>
        <w:ind w:firstLine="470"/>
        <w:spacing w:line="331" w:lineRule="auto"/>
        <w:rPr>
          <w:rFonts w:ascii="宋体" w:hAnsi="宋体"/>
          <w:bCs/>
          <w:sz w:val="24"/>
          <w:szCs w:val="24"/>
        </w:rPr>
      </w:pPr>
      <w:r>
        <w:rPr>
          <w:rFonts w:hint="eastAsia" w:ascii="宋体" w:hAnsi="宋体"/>
          <w:sz w:val="24"/>
          <w:szCs w:val="24"/>
        </w:rPr>
        <w:t xml:space="preserve">群体工程应附《承包人承揽工程项目一览表》（附件</w:t>
      </w:r>
      <w:r>
        <w:rPr>
          <w:rFonts w:ascii="宋体" w:hAnsi="宋体"/>
          <w:sz w:val="24"/>
          <w:szCs w:val="24"/>
        </w:rPr>
        <w:t xml:space="preserve">1</w:t>
      </w:r>
      <w:r>
        <w:rPr>
          <w:rFonts w:hint="eastAsia" w:ascii="宋体" w:hAnsi="宋体"/>
          <w:sz w:val="24"/>
          <w:szCs w:val="24"/>
        </w:rPr>
        <w:t xml:space="preserve">）。</w:t>
      </w:r>
      <w:r/>
    </w:p>
    <w:p>
      <w:pPr>
        <w:ind w:firstLine="470"/>
        <w:spacing w:line="331" w:lineRule="auto"/>
        <w:rPr>
          <w:rFonts w:ascii="宋体" w:hAnsi="宋体"/>
          <w:bCs/>
          <w:sz w:val="24"/>
          <w:szCs w:val="24"/>
        </w:rPr>
      </w:pPr>
      <w:r>
        <w:rPr>
          <w:rFonts w:ascii="宋体" w:hAnsi="宋体"/>
          <w:bCs/>
          <w:sz w:val="24"/>
          <w:szCs w:val="24"/>
        </w:rPr>
        <w:t xml:space="preserve">6.</w:t>
      </w:r>
      <w:r>
        <w:rPr>
          <w:rFonts w:hint="eastAsia" w:ascii="宋体" w:hAnsi="宋体"/>
          <w:bCs/>
          <w:sz w:val="24"/>
          <w:szCs w:val="24"/>
        </w:rPr>
        <w:t xml:space="preserve">工程承包范围：</w:t>
      </w:r>
      <w:r/>
    </w:p>
    <w:p>
      <w:pPr>
        <w:ind w:firstLine="463"/>
        <w:spacing w:line="331" w:lineRule="auto"/>
        <w:rPr>
          <w:rFonts w:ascii="宋体" w:hAnsi="宋体"/>
          <w:sz w:val="24"/>
          <w:szCs w:val="24"/>
        </w:rPr>
      </w:pPr>
      <w:r>
        <w:rPr>
          <w:rFonts w:ascii="宋体" w:hAnsi="宋体"/>
          <w:sz w:val="24"/>
          <w:szCs w:val="24"/>
          <w:u w:val="single"/>
        </w:rPr>
        <w:t xml:space="preserve">   </w:t>
      </w:r>
      <w:r>
        <w:rPr>
          <w:rFonts w:hint="eastAsia" w:ascii="宋体" w:hAnsi="宋体"/>
          <w:sz w:val="24"/>
          <w:szCs w:val="24"/>
          <w:u w:val="single"/>
        </w:rPr>
        <w:t xml:space="preserve">                                                                             </w:t>
      </w:r>
      <w:r/>
    </w:p>
    <w:p>
      <w:pPr>
        <w:pStyle w:val="801"/>
        <w:spacing w:line="331" w:lineRule="auto"/>
        <w:rPr>
          <w:rFonts w:ascii="宋体" w:hAnsi="宋体"/>
          <w:bCs w:val="0"/>
          <w:sz w:val="24"/>
          <w:szCs w:val="24"/>
        </w:rPr>
      </w:pPr>
      <w:r/>
      <w:bookmarkStart w:id="201" w:name="_Toc351203482"/>
      <w:r>
        <w:rPr>
          <w:rFonts w:hint="eastAsia" w:ascii="宋体" w:hAnsi="宋体"/>
          <w:bCs w:val="0"/>
          <w:sz w:val="24"/>
          <w:szCs w:val="24"/>
        </w:rPr>
        <w:t xml:space="preserve">二、合同工期</w:t>
      </w:r>
      <w:bookmarkEnd w:id="201"/>
      <w:r/>
      <w:r/>
    </w:p>
    <w:p>
      <w:pPr>
        <w:ind w:firstLine="459"/>
        <w:spacing w:line="331" w:lineRule="auto"/>
        <w:rPr>
          <w:rFonts w:ascii="宋体" w:hAnsi="宋体"/>
          <w:sz w:val="24"/>
          <w:szCs w:val="24"/>
        </w:rPr>
      </w:pPr>
      <w:r>
        <w:rPr>
          <w:rFonts w:hint="eastAsia" w:ascii="宋体" w:hAnsi="宋体"/>
          <w:sz w:val="24"/>
          <w:szCs w:val="24"/>
        </w:rPr>
        <w:t xml:space="preserve">计划开工日期：</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日。</w:t>
      </w:r>
      <w:r/>
    </w:p>
    <w:p>
      <w:pPr>
        <w:ind w:firstLine="459"/>
        <w:spacing w:line="331" w:lineRule="auto"/>
        <w:rPr>
          <w:rFonts w:ascii="宋体" w:hAnsi="宋体"/>
          <w:sz w:val="24"/>
          <w:szCs w:val="24"/>
        </w:rPr>
      </w:pPr>
      <w:r>
        <w:rPr>
          <w:rFonts w:hint="eastAsia" w:ascii="宋体" w:hAnsi="宋体"/>
          <w:sz w:val="24"/>
          <w:szCs w:val="24"/>
        </w:rPr>
        <w:t xml:space="preserve">计划竣工日期：</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月</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日。</w:t>
      </w:r>
      <w:r/>
    </w:p>
    <w:p>
      <w:pPr>
        <w:ind w:firstLine="459"/>
        <w:spacing w:line="331" w:lineRule="auto"/>
        <w:rPr>
          <w:rFonts w:ascii="宋体" w:hAnsi="宋体"/>
          <w:sz w:val="24"/>
          <w:szCs w:val="24"/>
        </w:rPr>
      </w:pPr>
      <w:r>
        <w:rPr>
          <w:rFonts w:hint="eastAsia" w:ascii="宋体" w:hAnsi="宋体"/>
          <w:sz w:val="24"/>
          <w:szCs w:val="24"/>
        </w:rPr>
        <w:t xml:space="preserve">工期总日历天数：</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天。工期总日历天数与根据前述计划开竣工日期计算的工期天数不一致的，以工期总日历天数为准。</w:t>
      </w:r>
      <w:r/>
    </w:p>
    <w:p>
      <w:pPr>
        <w:pStyle w:val="801"/>
        <w:spacing w:line="331" w:lineRule="auto"/>
        <w:rPr>
          <w:rFonts w:ascii="宋体" w:hAnsi="宋体"/>
          <w:bCs w:val="0"/>
          <w:sz w:val="24"/>
          <w:szCs w:val="24"/>
        </w:rPr>
      </w:pPr>
      <w:r/>
      <w:bookmarkStart w:id="202" w:name="_Toc351203483"/>
      <w:r>
        <w:rPr>
          <w:rFonts w:hint="eastAsia" w:ascii="宋体" w:hAnsi="宋体"/>
          <w:bCs w:val="0"/>
          <w:sz w:val="24"/>
          <w:szCs w:val="24"/>
        </w:rPr>
        <w:t xml:space="preserve">三、质量标准</w:t>
      </w:r>
      <w:bookmarkEnd w:id="202"/>
      <w:r/>
      <w:r/>
    </w:p>
    <w:p>
      <w:pPr>
        <w:ind w:firstLine="459"/>
        <w:spacing w:line="331" w:lineRule="auto"/>
        <w:rPr>
          <w:rFonts w:ascii="宋体" w:hAnsi="宋体"/>
          <w:sz w:val="24"/>
          <w:szCs w:val="24"/>
        </w:rPr>
      </w:pPr>
      <w:r>
        <w:rPr>
          <w:rFonts w:hint="eastAsia" w:ascii="宋体" w:hAnsi="宋体"/>
          <w:sz w:val="24"/>
          <w:szCs w:val="24"/>
        </w:rPr>
        <w:t xml:space="preserve">工程质量符合</w:t>
      </w:r>
      <w:r>
        <w:rPr>
          <w:rFonts w:ascii="宋体" w:hAnsi="宋体"/>
          <w:sz w:val="24"/>
          <w:szCs w:val="24"/>
          <w:u w:val="single"/>
        </w:rPr>
        <w:t xml:space="preserve">    </w:t>
      </w:r>
      <w:r>
        <w:rPr>
          <w:rFonts w:hint="eastAsia" w:ascii="宋体" w:hAnsi="宋体"/>
          <w:sz w:val="24"/>
          <w:szCs w:val="24"/>
        </w:rPr>
        <w:t xml:space="preserve">标准。</w:t>
      </w:r>
      <w:r/>
    </w:p>
    <w:p>
      <w:pPr>
        <w:pStyle w:val="801"/>
        <w:spacing w:line="331" w:lineRule="auto"/>
        <w:rPr>
          <w:rFonts w:ascii="宋体" w:hAnsi="宋体"/>
          <w:bCs w:val="0"/>
          <w:sz w:val="24"/>
          <w:szCs w:val="24"/>
        </w:rPr>
      </w:pPr>
      <w:r/>
      <w:bookmarkStart w:id="203" w:name="_Toc351203484"/>
      <w:r>
        <w:rPr>
          <w:rFonts w:hint="eastAsia" w:ascii="宋体" w:hAnsi="宋体"/>
          <w:bCs w:val="0"/>
          <w:sz w:val="24"/>
          <w:szCs w:val="24"/>
        </w:rPr>
        <w:t xml:space="preserve">四、签约合同价与合同价格形式</w:t>
      </w:r>
      <w:bookmarkEnd w:id="203"/>
      <w:r>
        <w:rPr>
          <w:rFonts w:ascii="宋体" w:hAnsi="宋体"/>
          <w:b w:val="0"/>
          <w:sz w:val="24"/>
          <w:szCs w:val="24"/>
        </w:rPr>
        <w:tab/>
      </w:r>
      <w:r/>
    </w:p>
    <w:p>
      <w:pPr>
        <w:ind w:firstLine="480"/>
        <w:spacing w:line="331"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签约合同价为：</w:t>
      </w:r>
      <w:r/>
    </w:p>
    <w:p>
      <w:pPr>
        <w:ind w:firstLine="600"/>
        <w:spacing w:line="331" w:lineRule="auto"/>
        <w:rPr>
          <w:rFonts w:ascii="宋体" w:hAnsi="宋体"/>
          <w:sz w:val="24"/>
          <w:szCs w:val="24"/>
        </w:rPr>
      </w:pPr>
      <w:r>
        <w:rPr>
          <w:rFonts w:hint="eastAsia" w:ascii="宋体" w:hAnsi="宋体"/>
          <w:sz w:val="24"/>
          <w:szCs w:val="24"/>
        </w:rPr>
        <w:t xml:space="preserve">人民币（大写）</w:t>
      </w:r>
      <w:r>
        <w:rPr>
          <w:rFonts w:ascii="宋体" w:hAnsi="宋体"/>
          <w:sz w:val="24"/>
          <w:szCs w:val="24"/>
          <w:u w:val="single"/>
        </w:rPr>
        <w:t xml:space="preserve">                 </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w:t>
      </w:r>
      <w:r/>
    </w:p>
    <w:p>
      <w:pPr>
        <w:ind w:firstLine="480"/>
        <w:spacing w:line="331" w:lineRule="auto"/>
        <w:rPr>
          <w:rFonts w:ascii="宋体" w:hAnsi="宋体"/>
          <w:sz w:val="24"/>
          <w:szCs w:val="24"/>
        </w:rPr>
      </w:pPr>
      <w:r>
        <w:rPr>
          <w:rFonts w:hint="eastAsia" w:ascii="宋体" w:hAnsi="宋体"/>
          <w:sz w:val="24"/>
          <w:szCs w:val="24"/>
        </w:rPr>
        <w:t xml:space="preserve">其中：</w:t>
      </w:r>
      <w:r/>
    </w:p>
    <w:p>
      <w:pPr>
        <w:ind w:firstLine="480"/>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）安全文明施工费：</w:t>
      </w:r>
      <w:r/>
    </w:p>
    <w:p>
      <w:pPr>
        <w:ind w:firstLine="1080"/>
        <w:spacing w:line="331" w:lineRule="auto"/>
        <w:rPr>
          <w:rFonts w:ascii="宋体" w:hAnsi="宋体"/>
          <w:sz w:val="24"/>
          <w:szCs w:val="24"/>
        </w:rPr>
      </w:pPr>
      <w:r>
        <w:rPr>
          <w:rFonts w:hint="eastAsia" w:ascii="宋体" w:hAnsi="宋体"/>
          <w:sz w:val="24"/>
          <w:szCs w:val="24"/>
        </w:rPr>
        <w:t xml:space="preserve">人民币（大写）</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w:t>
      </w:r>
      <w:r/>
    </w:p>
    <w:p>
      <w:pPr>
        <w:ind w:firstLine="480"/>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）材料和工程设备暂估价金额：</w:t>
      </w:r>
      <w:r/>
    </w:p>
    <w:p>
      <w:pPr>
        <w:ind w:firstLine="1080"/>
        <w:spacing w:line="331" w:lineRule="auto"/>
        <w:rPr>
          <w:rFonts w:ascii="宋体" w:hAnsi="宋体"/>
          <w:sz w:val="24"/>
          <w:szCs w:val="24"/>
        </w:rPr>
      </w:pPr>
      <w:r>
        <w:rPr>
          <w:rFonts w:hint="eastAsia" w:ascii="宋体" w:hAnsi="宋体"/>
          <w:sz w:val="24"/>
          <w:szCs w:val="24"/>
        </w:rPr>
        <w:t xml:space="preserve">人民币（大写）</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w:t>
      </w:r>
      <w:r/>
    </w:p>
    <w:p>
      <w:pPr>
        <w:ind w:firstLine="480"/>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）专业工程暂估价金额：</w:t>
      </w:r>
      <w:r/>
    </w:p>
    <w:p>
      <w:pPr>
        <w:ind w:firstLine="1080"/>
        <w:spacing w:line="331" w:lineRule="auto"/>
        <w:rPr>
          <w:rFonts w:ascii="宋体" w:hAnsi="宋体"/>
          <w:sz w:val="24"/>
          <w:szCs w:val="24"/>
        </w:rPr>
      </w:pPr>
      <w:r>
        <w:rPr>
          <w:rFonts w:hint="eastAsia" w:ascii="宋体" w:hAnsi="宋体"/>
          <w:sz w:val="24"/>
          <w:szCs w:val="24"/>
        </w:rPr>
        <w:t xml:space="preserve">人民币（大写）</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w:t>
      </w:r>
      <w:r/>
    </w:p>
    <w:p>
      <w:pPr>
        <w:ind w:firstLine="480"/>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）暂列金额：</w:t>
      </w:r>
      <w:r/>
    </w:p>
    <w:p>
      <w:pPr>
        <w:ind w:firstLine="1080"/>
        <w:spacing w:line="331" w:lineRule="auto"/>
        <w:rPr>
          <w:rFonts w:ascii="宋体" w:hAnsi="宋体"/>
          <w:sz w:val="24"/>
          <w:szCs w:val="24"/>
        </w:rPr>
      </w:pPr>
      <w:r>
        <w:rPr>
          <w:rFonts w:hint="eastAsia" w:ascii="宋体" w:hAnsi="宋体"/>
          <w:sz w:val="24"/>
          <w:szCs w:val="24"/>
        </w:rPr>
        <w:t xml:space="preserve">人民币（大写）</w:t>
      </w:r>
      <w:r>
        <w:rPr>
          <w:rFonts w:ascii="宋体" w:hAnsi="宋体"/>
          <w:sz w:val="24"/>
          <w:szCs w:val="24"/>
          <w:u w:val="single"/>
        </w:rPr>
        <w:t xml:space="preserve">              </w:t>
      </w:r>
      <w:r>
        <w:rPr>
          <w:rFonts w:ascii="宋体" w:hAnsi="宋体"/>
          <w:sz w:val="24"/>
          <w:szCs w:val="24"/>
        </w:rPr>
        <w:t xml:space="preserve"> (¥</w:t>
      </w:r>
      <w:r>
        <w:rPr>
          <w:rFonts w:ascii="宋体" w:hAnsi="宋体"/>
          <w:sz w:val="24"/>
          <w:szCs w:val="24"/>
          <w:u w:val="single"/>
        </w:rPr>
        <w:t xml:space="preserve">          </w:t>
      </w:r>
      <w:r>
        <w:rPr>
          <w:rFonts w:hint="eastAsia" w:ascii="宋体" w:hAnsi="宋体"/>
          <w:sz w:val="24"/>
          <w:szCs w:val="24"/>
        </w:rPr>
        <w:t xml:space="preserve">元</w:t>
      </w:r>
      <w:r>
        <w:rPr>
          <w:rFonts w:ascii="宋体" w:hAnsi="宋体"/>
          <w:sz w:val="24"/>
          <w:szCs w:val="24"/>
        </w:rPr>
        <w:t xml:space="preserve">)</w:t>
      </w:r>
      <w:r>
        <w:rPr>
          <w:rFonts w:hint="eastAsia" w:ascii="宋体" w:hAnsi="宋体"/>
          <w:sz w:val="24"/>
          <w:szCs w:val="24"/>
        </w:rPr>
        <w:t xml:space="preserve">。</w:t>
      </w:r>
      <w:r/>
    </w:p>
    <w:p>
      <w:pPr>
        <w:ind w:firstLine="480"/>
        <w:spacing w:line="331"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合同价格形式：</w:t>
      </w:r>
      <w:r>
        <w:rPr>
          <w:rFonts w:hint="eastAsia" w:ascii="宋体" w:hAnsi="宋体"/>
          <w:sz w:val="24"/>
          <w:szCs w:val="24"/>
          <w:u w:val="single"/>
        </w:rPr>
        <w:t xml:space="preserve">固定单价</w:t>
      </w:r>
      <w:r>
        <w:rPr>
          <w:rFonts w:ascii="宋体" w:hAnsi="宋体"/>
          <w:sz w:val="24"/>
          <w:szCs w:val="24"/>
          <w:u w:val="single"/>
        </w:rPr>
        <w:t xml:space="preserve">合同 </w:t>
      </w:r>
      <w:r>
        <w:rPr>
          <w:rFonts w:hint="eastAsia" w:ascii="宋体" w:hAnsi="宋体"/>
          <w:sz w:val="24"/>
          <w:szCs w:val="24"/>
        </w:rPr>
        <w:t xml:space="preserve">。</w:t>
      </w:r>
      <w:r/>
    </w:p>
    <w:p>
      <w:pPr>
        <w:pStyle w:val="801"/>
        <w:spacing w:line="331" w:lineRule="auto"/>
        <w:rPr>
          <w:rFonts w:ascii="宋体" w:hAnsi="宋体"/>
          <w:bCs w:val="0"/>
          <w:sz w:val="24"/>
          <w:szCs w:val="24"/>
        </w:rPr>
      </w:pPr>
      <w:r/>
      <w:bookmarkStart w:id="204" w:name="_Toc351203485"/>
      <w:r>
        <w:rPr>
          <w:rFonts w:hint="eastAsia" w:ascii="宋体" w:hAnsi="宋体"/>
          <w:bCs w:val="0"/>
          <w:sz w:val="24"/>
          <w:szCs w:val="24"/>
        </w:rPr>
        <w:t xml:space="preserve">五、</w:t>
      </w:r>
      <w:bookmarkEnd w:id="204"/>
      <w:r>
        <w:rPr>
          <w:rFonts w:hint="eastAsia" w:ascii="宋体" w:hAnsi="宋体"/>
          <w:bCs w:val="0"/>
          <w:sz w:val="24"/>
          <w:szCs w:val="24"/>
        </w:rPr>
        <w:t xml:space="preserve">项目经理</w:t>
      </w:r>
      <w:r/>
    </w:p>
    <w:p>
      <w:pPr>
        <w:ind w:firstLine="480"/>
        <w:spacing w:line="331" w:lineRule="auto"/>
        <w:rPr>
          <w:rFonts w:ascii="宋体" w:hAnsi="宋体"/>
          <w:sz w:val="24"/>
          <w:szCs w:val="24"/>
        </w:rPr>
      </w:pPr>
      <w:r>
        <w:rPr>
          <w:rFonts w:hint="eastAsia" w:ascii="宋体" w:hAnsi="宋体"/>
          <w:sz w:val="24"/>
          <w:szCs w:val="24"/>
        </w:rPr>
        <w:t xml:space="preserve">承包人项目经理：</w:t>
      </w:r>
      <w:r>
        <w:rPr>
          <w:rFonts w:ascii="宋体" w:hAnsi="宋体"/>
          <w:sz w:val="24"/>
          <w:szCs w:val="24"/>
          <w:u w:val="single"/>
        </w:rPr>
        <w:t xml:space="preserve">                 </w:t>
      </w:r>
      <w:r>
        <w:rPr>
          <w:rFonts w:hint="eastAsia" w:ascii="宋体" w:hAnsi="宋体"/>
          <w:sz w:val="24"/>
          <w:szCs w:val="24"/>
        </w:rPr>
        <w:t xml:space="preserve">。</w:t>
      </w:r>
      <w:r/>
    </w:p>
    <w:p>
      <w:pPr>
        <w:pStyle w:val="801"/>
        <w:spacing w:line="331" w:lineRule="auto"/>
        <w:rPr>
          <w:rFonts w:ascii="宋体" w:hAnsi="宋体"/>
          <w:bCs w:val="0"/>
          <w:sz w:val="24"/>
          <w:szCs w:val="24"/>
        </w:rPr>
      </w:pPr>
      <w:r/>
      <w:bookmarkStart w:id="205" w:name="_Toc351203486"/>
      <w:r>
        <w:rPr>
          <w:rFonts w:hint="eastAsia" w:ascii="宋体" w:hAnsi="宋体"/>
          <w:bCs w:val="0"/>
          <w:sz w:val="24"/>
          <w:szCs w:val="24"/>
        </w:rPr>
        <w:t xml:space="preserve">六、合同文件构成</w:t>
      </w:r>
      <w:bookmarkEnd w:id="205"/>
      <w:r/>
      <w:r/>
    </w:p>
    <w:p>
      <w:pPr>
        <w:ind w:firstLine="480"/>
        <w:spacing w:line="331" w:lineRule="auto"/>
        <w:rPr>
          <w:rFonts w:ascii="宋体" w:hAnsi="宋体"/>
          <w:bCs/>
          <w:sz w:val="24"/>
          <w:szCs w:val="24"/>
        </w:rPr>
      </w:pPr>
      <w:r>
        <w:rPr>
          <w:rFonts w:hint="eastAsia" w:ascii="宋体" w:hAnsi="宋体"/>
          <w:bCs/>
          <w:sz w:val="24"/>
          <w:szCs w:val="24"/>
        </w:rPr>
        <w:t xml:space="preserve">本协议书与下列文件一起构成合同文件：</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）中标通知书（如果有）；</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2</w:t>
      </w:r>
      <w:r>
        <w:rPr>
          <w:rFonts w:hint="eastAsia" w:ascii="宋体" w:hAnsi="宋体"/>
          <w:sz w:val="24"/>
          <w:szCs w:val="24"/>
        </w:rPr>
        <w:t xml:space="preserve">）投标函及投标函附录；</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）专用合同条款及其附件；</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）通用合同条款；</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5</w:t>
      </w:r>
      <w:r>
        <w:rPr>
          <w:rFonts w:hint="eastAsia" w:ascii="宋体" w:hAnsi="宋体"/>
          <w:sz w:val="24"/>
          <w:szCs w:val="24"/>
        </w:rPr>
        <w:t xml:space="preserve">）技术标准和要求；</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6</w:t>
      </w:r>
      <w:r>
        <w:rPr>
          <w:rFonts w:hint="eastAsia" w:ascii="宋体" w:hAnsi="宋体"/>
          <w:sz w:val="24"/>
          <w:szCs w:val="24"/>
        </w:rPr>
        <w:t xml:space="preserve">）图纸；</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7</w:t>
      </w:r>
      <w:r>
        <w:rPr>
          <w:rFonts w:hint="eastAsia" w:ascii="宋体" w:hAnsi="宋体"/>
          <w:sz w:val="24"/>
          <w:szCs w:val="24"/>
        </w:rPr>
        <w:t xml:space="preserve">）已标价工程量清单或预算书；</w:t>
      </w:r>
      <w:r/>
    </w:p>
    <w:p>
      <w:pPr>
        <w:ind w:firstLine="480"/>
        <w:jc w:val="left"/>
        <w:spacing w:line="331" w:lineRule="auto"/>
        <w:rPr>
          <w:rFonts w:ascii="宋体" w:hAnsi="宋体"/>
          <w:sz w:val="24"/>
          <w:szCs w:val="24"/>
        </w:rPr>
      </w:pPr>
      <w:r>
        <w:rPr>
          <w:rFonts w:hint="eastAsia" w:ascii="宋体" w:hAnsi="宋体"/>
          <w:sz w:val="24"/>
          <w:szCs w:val="24"/>
        </w:rPr>
        <w:t xml:space="preserve">（</w:t>
      </w:r>
      <w:r>
        <w:rPr>
          <w:rFonts w:ascii="宋体" w:hAnsi="宋体"/>
          <w:sz w:val="24"/>
          <w:szCs w:val="24"/>
        </w:rPr>
        <w:t xml:space="preserve">8</w:t>
      </w:r>
      <w:r>
        <w:rPr>
          <w:rFonts w:hint="eastAsia" w:ascii="宋体" w:hAnsi="宋体"/>
          <w:sz w:val="24"/>
          <w:szCs w:val="24"/>
        </w:rPr>
        <w:t xml:space="preserve">）其他合同文件。</w:t>
      </w:r>
      <w:r/>
    </w:p>
    <w:p>
      <w:pPr>
        <w:ind w:firstLine="480"/>
        <w:jc w:val="left"/>
        <w:spacing w:line="331" w:lineRule="auto"/>
        <w:rPr>
          <w:rFonts w:ascii="宋体" w:hAnsi="宋体"/>
          <w:sz w:val="24"/>
          <w:szCs w:val="24"/>
        </w:rPr>
      </w:pPr>
      <w:r>
        <w:rPr>
          <w:rFonts w:hint="eastAsia" w:ascii="宋体" w:hAnsi="宋体"/>
          <w:sz w:val="24"/>
          <w:szCs w:val="24"/>
        </w:rPr>
        <w:t xml:space="preserve">在合同订立及履行过程中形成的与合同有关的文件均构成合同文件组成部分。</w:t>
      </w:r>
      <w:r/>
    </w:p>
    <w:p>
      <w:pPr>
        <w:ind w:firstLine="480"/>
        <w:jc w:val="left"/>
        <w:spacing w:line="331" w:lineRule="auto"/>
        <w:rPr>
          <w:rFonts w:ascii="宋体" w:hAnsi="宋体"/>
          <w:sz w:val="24"/>
          <w:szCs w:val="24"/>
        </w:rPr>
      </w:pPr>
      <w:r>
        <w:rPr>
          <w:rFonts w:hint="eastAsia" w:ascii="宋体" w:hAnsi="宋体"/>
          <w:sz w:val="24"/>
          <w:szCs w:val="24"/>
        </w:rPr>
        <w:t xml:space="preserve">上述各项合同文件包括合同当事人就该项合同文件所</w:t>
      </w:r>
      <w:r>
        <w:rPr>
          <w:rFonts w:hint="eastAsia" w:ascii="宋体" w:hAnsi="宋体"/>
          <w:sz w:val="24"/>
          <w:szCs w:val="24"/>
        </w:rPr>
        <w:t xml:space="preserve">作出</w:t>
      </w:r>
      <w:r>
        <w:rPr>
          <w:rFonts w:hint="eastAsia" w:ascii="宋体" w:hAnsi="宋体"/>
          <w:sz w:val="24"/>
          <w:szCs w:val="24"/>
        </w:rPr>
        <w:t xml:space="preserve">的补充和修改，属于同一类内容的文件，应以最新签署的为准。专用合同条款及其附件须经合同当事人签字或盖章。</w:t>
      </w:r>
      <w:r/>
    </w:p>
    <w:p>
      <w:pPr>
        <w:pStyle w:val="801"/>
        <w:spacing w:line="331" w:lineRule="auto"/>
        <w:rPr>
          <w:rFonts w:ascii="宋体" w:hAnsi="宋体" w:cs="宋体"/>
          <w:bCs w:val="0"/>
          <w:sz w:val="24"/>
          <w:szCs w:val="24"/>
        </w:rPr>
      </w:pPr>
      <w:r/>
      <w:bookmarkStart w:id="206" w:name="_Toc351203487"/>
      <w:r>
        <w:rPr>
          <w:rFonts w:hint="eastAsia" w:ascii="宋体" w:hAnsi="宋体" w:cs="宋体"/>
          <w:bCs w:val="0"/>
          <w:sz w:val="24"/>
          <w:szCs w:val="24"/>
        </w:rPr>
        <w:t xml:space="preserve">七、承诺</w:t>
      </w:r>
      <w:bookmarkEnd w:id="206"/>
      <w:r/>
      <w:r/>
    </w:p>
    <w:p>
      <w:pPr>
        <w:ind w:firstLine="480"/>
        <w:spacing w:line="331" w:lineRule="auto"/>
        <w:rPr>
          <w:rFonts w:ascii="宋体" w:hAnsi="宋体"/>
          <w:bCs/>
          <w:sz w:val="24"/>
          <w:szCs w:val="24"/>
        </w:rPr>
      </w:pPr>
      <w:r>
        <w:rPr>
          <w:rFonts w:ascii="宋体" w:hAnsi="宋体"/>
          <w:bCs/>
          <w:sz w:val="24"/>
          <w:szCs w:val="24"/>
        </w:rPr>
        <w:t xml:space="preserve">1.</w:t>
      </w:r>
      <w:r>
        <w:rPr>
          <w:rFonts w:hint="eastAsia" w:ascii="宋体" w:hAnsi="宋体"/>
          <w:bCs/>
          <w:sz w:val="24"/>
          <w:szCs w:val="24"/>
        </w:rPr>
        <w:t xml:space="preserve">发包人承诺按照法律规定履行项目审批手续、筹集工程建设资金并按照合同</w:t>
      </w:r>
      <w:r>
        <w:rPr>
          <w:rFonts w:hint="eastAsia" w:ascii="宋体" w:hAnsi="宋体"/>
          <w:bCs/>
          <w:sz w:val="24"/>
          <w:szCs w:val="24"/>
        </w:rPr>
        <w:t xml:space="preserve">约定的期限和方式支付合同价款。</w:t>
      </w:r>
      <w:r/>
    </w:p>
    <w:p>
      <w:pPr>
        <w:ind w:firstLine="480"/>
        <w:spacing w:line="331" w:lineRule="auto"/>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331" w:lineRule="auto"/>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发包人和承包人通过招投标形式签订合同的，双方理解并承诺不再就同一工程另行签订与合同实质性内容相背离的协议。</w:t>
      </w:r>
      <w:r/>
    </w:p>
    <w:p>
      <w:pPr>
        <w:pStyle w:val="801"/>
        <w:spacing w:line="331" w:lineRule="auto"/>
        <w:rPr>
          <w:rFonts w:ascii="宋体" w:hAnsi="宋体"/>
          <w:sz w:val="24"/>
          <w:szCs w:val="24"/>
        </w:rPr>
      </w:pPr>
      <w:r/>
      <w:bookmarkStart w:id="207" w:name="_Toc351203488"/>
      <w:r>
        <w:rPr>
          <w:rFonts w:hint="eastAsia" w:ascii="宋体" w:hAnsi="宋体"/>
          <w:sz w:val="24"/>
          <w:szCs w:val="24"/>
        </w:rPr>
        <w:t xml:space="preserve">八、词语含义</w:t>
      </w:r>
      <w:bookmarkEnd w:id="207"/>
      <w:r/>
      <w:r/>
    </w:p>
    <w:p>
      <w:pPr>
        <w:ind w:firstLine="480"/>
        <w:spacing w:line="331" w:lineRule="auto"/>
        <w:rPr>
          <w:rFonts w:ascii="宋体" w:hAnsi="宋体"/>
          <w:bCs/>
          <w:sz w:val="24"/>
          <w:szCs w:val="24"/>
        </w:rPr>
      </w:pPr>
      <w:r>
        <w:rPr>
          <w:rFonts w:hint="eastAsia" w:ascii="宋体" w:hAnsi="宋体"/>
          <w:bCs/>
          <w:sz w:val="24"/>
          <w:szCs w:val="24"/>
        </w:rPr>
        <w:t xml:space="preserve">本协议书中词语含义与第二部分通用合同条款中赋予的含义相同。</w:t>
      </w:r>
      <w:r/>
    </w:p>
    <w:p>
      <w:pPr>
        <w:pStyle w:val="801"/>
        <w:spacing w:line="331" w:lineRule="auto"/>
        <w:rPr>
          <w:rFonts w:ascii="宋体" w:hAnsi="宋体"/>
          <w:sz w:val="24"/>
          <w:szCs w:val="24"/>
        </w:rPr>
      </w:pPr>
      <w:r/>
      <w:bookmarkStart w:id="208" w:name="_Toc351203489"/>
      <w:r>
        <w:rPr>
          <w:rFonts w:hint="eastAsia" w:ascii="宋体" w:hAnsi="宋体"/>
          <w:sz w:val="24"/>
          <w:szCs w:val="24"/>
        </w:rPr>
        <w:t xml:space="preserve">九、签订时间</w:t>
      </w:r>
      <w:bookmarkEnd w:id="208"/>
      <w:r/>
      <w:r/>
    </w:p>
    <w:p>
      <w:pPr>
        <w:ind w:firstLine="480"/>
        <w:spacing w:line="331" w:lineRule="auto"/>
        <w:rPr>
          <w:rFonts w:ascii="宋体" w:hAnsi="宋体"/>
          <w:bCs/>
          <w:sz w:val="24"/>
          <w:szCs w:val="24"/>
        </w:rPr>
      </w:pPr>
      <w:r>
        <w:rPr>
          <w:rFonts w:hint="eastAsia" w:ascii="宋体" w:hAnsi="宋体"/>
          <w:bCs/>
          <w:sz w:val="24"/>
          <w:szCs w:val="24"/>
        </w:rPr>
        <w:t xml:space="preserve">本合同于</w:t>
      </w:r>
      <w:r>
        <w:rPr>
          <w:rFonts w:eastAsia="仿宋_GB2312"/>
          <w:bCs/>
          <w:sz w:val="24"/>
          <w:szCs w:val="24"/>
          <w:u w:val="single"/>
        </w:rPr>
        <w:t xml:space="preserve">        </w:t>
      </w:r>
      <w:r>
        <w:rPr>
          <w:rFonts w:hint="eastAsia" w:ascii="宋体" w:hAnsi="宋体"/>
          <w:bCs/>
          <w:sz w:val="24"/>
          <w:szCs w:val="24"/>
        </w:rPr>
        <w:t xml:space="preserve">年</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hint="eastAsia" w:ascii="宋体" w:hAnsi="宋体"/>
          <w:bCs/>
          <w:sz w:val="24"/>
          <w:szCs w:val="24"/>
        </w:rPr>
        <w:t xml:space="preserve">月</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hint="eastAsia" w:ascii="宋体" w:hAnsi="宋体"/>
          <w:bCs/>
          <w:sz w:val="24"/>
          <w:szCs w:val="24"/>
        </w:rPr>
        <w:t xml:space="preserve">日签订。</w:t>
      </w:r>
      <w:r/>
    </w:p>
    <w:p>
      <w:pPr>
        <w:pStyle w:val="801"/>
        <w:spacing w:line="331" w:lineRule="auto"/>
        <w:rPr>
          <w:rFonts w:ascii="宋体" w:hAnsi="宋体" w:cs="宋体"/>
          <w:bCs w:val="0"/>
          <w:sz w:val="24"/>
          <w:szCs w:val="24"/>
        </w:rPr>
      </w:pPr>
      <w:r/>
      <w:bookmarkStart w:id="209" w:name="_Toc351203490"/>
      <w:r>
        <w:rPr>
          <w:rFonts w:hint="eastAsia" w:ascii="宋体" w:hAnsi="宋体" w:cs="宋体"/>
          <w:bCs w:val="0"/>
          <w:sz w:val="24"/>
          <w:szCs w:val="24"/>
        </w:rPr>
        <w:t xml:space="preserve">十、签订地点</w:t>
      </w:r>
      <w:bookmarkEnd w:id="209"/>
      <w:r/>
      <w:r/>
    </w:p>
    <w:p>
      <w:pPr>
        <w:ind w:firstLine="480"/>
        <w:spacing w:line="331" w:lineRule="auto"/>
        <w:rPr>
          <w:rFonts w:ascii="宋体" w:hAnsi="宋体"/>
          <w:bCs/>
          <w:sz w:val="24"/>
          <w:szCs w:val="24"/>
        </w:rPr>
      </w:pPr>
      <w:r>
        <w:rPr>
          <w:rFonts w:hint="eastAsia" w:ascii="宋体" w:hAnsi="宋体"/>
          <w:bCs/>
          <w:sz w:val="24"/>
          <w:szCs w:val="24"/>
        </w:rPr>
        <w:t xml:space="preserve">本合同在</w:t>
      </w:r>
      <w:r>
        <w:rPr>
          <w:rFonts w:eastAsia="仿宋_GB2312"/>
          <w:bCs/>
          <w:sz w:val="24"/>
          <w:szCs w:val="24"/>
          <w:u w:val="single"/>
        </w:rPr>
        <w:t xml:space="preserve">                                    </w:t>
      </w:r>
      <w:r>
        <w:rPr>
          <w:rFonts w:hint="eastAsia" w:ascii="宋体" w:hAnsi="宋体"/>
          <w:bCs/>
          <w:sz w:val="24"/>
          <w:szCs w:val="24"/>
        </w:rPr>
        <w:t xml:space="preserve">签订。</w:t>
      </w:r>
      <w:r/>
    </w:p>
    <w:p>
      <w:pPr>
        <w:pStyle w:val="801"/>
        <w:spacing w:line="331" w:lineRule="auto"/>
        <w:rPr>
          <w:rFonts w:ascii="宋体" w:hAnsi="宋体" w:cs="宋体"/>
          <w:bCs w:val="0"/>
          <w:sz w:val="24"/>
          <w:szCs w:val="24"/>
        </w:rPr>
      </w:pPr>
      <w:r/>
      <w:bookmarkStart w:id="210" w:name="_Toc351203491"/>
      <w:r>
        <w:rPr>
          <w:rFonts w:hint="eastAsia" w:ascii="宋体" w:hAnsi="宋体" w:cs="宋体"/>
          <w:bCs w:val="0"/>
          <w:sz w:val="24"/>
          <w:szCs w:val="24"/>
        </w:rPr>
        <w:t xml:space="preserve">十一、补充协议</w:t>
      </w:r>
      <w:bookmarkEnd w:id="210"/>
      <w:r/>
      <w:r/>
    </w:p>
    <w:p>
      <w:pPr>
        <w:ind w:firstLine="480"/>
        <w:spacing w:line="331" w:lineRule="auto"/>
        <w:rPr>
          <w:rFonts w:ascii="宋体" w:hAnsi="宋体"/>
          <w:b/>
          <w:bCs/>
          <w:sz w:val="24"/>
          <w:szCs w:val="24"/>
        </w:rPr>
      </w:pPr>
      <w:r>
        <w:rPr>
          <w:rFonts w:hint="eastAsia" w:ascii="宋体" w:hAnsi="宋体"/>
          <w:bCs/>
          <w:sz w:val="24"/>
          <w:szCs w:val="24"/>
        </w:rPr>
        <w:t xml:space="preserve">合同未尽事宜，合同当事人另行签订补充协议，补充协议是合同的组成部分。</w:t>
      </w:r>
      <w:r/>
    </w:p>
    <w:p>
      <w:pPr>
        <w:pStyle w:val="801"/>
        <w:spacing w:line="331" w:lineRule="auto"/>
        <w:rPr>
          <w:rFonts w:ascii="宋体" w:hAnsi="宋体" w:cs="宋体"/>
          <w:bCs w:val="0"/>
          <w:sz w:val="24"/>
          <w:szCs w:val="24"/>
        </w:rPr>
      </w:pPr>
      <w:r/>
      <w:bookmarkStart w:id="211" w:name="_Toc351203492"/>
      <w:r>
        <w:rPr>
          <w:rFonts w:hint="eastAsia" w:ascii="宋体" w:hAnsi="宋体" w:cs="宋体"/>
          <w:bCs w:val="0"/>
          <w:sz w:val="24"/>
          <w:szCs w:val="24"/>
        </w:rPr>
        <w:t xml:space="preserve">十二、合同生效</w:t>
      </w:r>
      <w:bookmarkEnd w:id="211"/>
      <w:r/>
      <w:r/>
    </w:p>
    <w:p>
      <w:pPr>
        <w:ind w:firstLine="480"/>
        <w:spacing w:line="331" w:lineRule="auto"/>
        <w:rPr>
          <w:rFonts w:ascii="宋体" w:hAnsi="宋体"/>
          <w:bCs/>
          <w:sz w:val="24"/>
          <w:szCs w:val="24"/>
        </w:rPr>
      </w:pPr>
      <w:r>
        <w:rPr>
          <w:rFonts w:hint="eastAsia" w:ascii="宋体" w:hAnsi="宋体"/>
          <w:bCs/>
          <w:sz w:val="24"/>
          <w:szCs w:val="24"/>
        </w:rPr>
        <w:t xml:space="preserve">本合同自</w:t>
      </w:r>
      <w:r>
        <w:rPr>
          <w:rFonts w:eastAsia="仿宋_GB2312"/>
          <w:bCs/>
          <w:sz w:val="24"/>
          <w:szCs w:val="24"/>
          <w:u w:val="single"/>
        </w:rPr>
        <w:t xml:space="preserve">                                   </w:t>
      </w:r>
      <w:r>
        <w:rPr>
          <w:rFonts w:hint="eastAsia" w:ascii="宋体" w:hAnsi="宋体"/>
          <w:bCs/>
          <w:sz w:val="24"/>
          <w:szCs w:val="24"/>
        </w:rPr>
        <w:t xml:space="preserve">生效。</w:t>
      </w:r>
      <w:r/>
    </w:p>
    <w:p>
      <w:pPr>
        <w:pStyle w:val="801"/>
        <w:spacing w:line="331" w:lineRule="auto"/>
        <w:rPr>
          <w:rFonts w:ascii="宋体" w:hAnsi="宋体" w:cs="宋体"/>
          <w:bCs w:val="0"/>
          <w:sz w:val="24"/>
          <w:szCs w:val="24"/>
        </w:rPr>
      </w:pPr>
      <w:r/>
      <w:bookmarkStart w:id="212" w:name="_Toc351203493"/>
      <w:r>
        <w:rPr>
          <w:rFonts w:hint="eastAsia" w:ascii="宋体" w:hAnsi="宋体" w:cs="宋体"/>
          <w:bCs w:val="0"/>
          <w:sz w:val="24"/>
          <w:szCs w:val="24"/>
        </w:rPr>
        <w:t xml:space="preserve">十三、合同份数</w:t>
      </w:r>
      <w:bookmarkEnd w:id="212"/>
      <w:r/>
      <w:r/>
    </w:p>
    <w:p>
      <w:pPr>
        <w:ind w:firstLine="480"/>
        <w:spacing w:line="331" w:lineRule="auto"/>
        <w:rPr>
          <w:rFonts w:ascii="宋体" w:hAnsi="宋体"/>
          <w:bCs/>
          <w:sz w:val="24"/>
          <w:szCs w:val="24"/>
        </w:rPr>
      </w:pPr>
      <w:r>
        <w:rPr>
          <w:rFonts w:hint="eastAsia" w:ascii="宋体" w:hAnsi="宋体"/>
          <w:bCs/>
          <w:sz w:val="24"/>
          <w:szCs w:val="24"/>
        </w:rPr>
        <w:t xml:space="preserve">本合同一式</w:t>
      </w:r>
      <w:r>
        <w:rPr>
          <w:rFonts w:eastAsia="仿宋_GB2312"/>
          <w:bCs/>
          <w:sz w:val="24"/>
          <w:szCs w:val="24"/>
          <w:u w:val="single"/>
        </w:rPr>
        <w:t xml:space="preserve">    </w:t>
      </w:r>
      <w:r>
        <w:rPr>
          <w:rFonts w:hint="eastAsia" w:ascii="宋体" w:hAnsi="宋体"/>
          <w:bCs/>
          <w:sz w:val="24"/>
          <w:szCs w:val="24"/>
        </w:rPr>
        <w:t xml:space="preserve">份，均具有同等法律效力，发包人执</w:t>
      </w:r>
      <w:r>
        <w:rPr>
          <w:rFonts w:eastAsia="仿宋_GB2312"/>
          <w:bCs/>
          <w:sz w:val="24"/>
          <w:szCs w:val="24"/>
          <w:u w:val="single"/>
        </w:rPr>
        <w:t xml:space="preserve">    </w:t>
      </w:r>
      <w:r>
        <w:rPr>
          <w:rFonts w:hint="eastAsia" w:ascii="宋体" w:hAnsi="宋体"/>
          <w:bCs/>
          <w:sz w:val="24"/>
          <w:szCs w:val="24"/>
        </w:rPr>
        <w:t xml:space="preserve">份，承包人执</w:t>
      </w:r>
      <w:r>
        <w:rPr>
          <w:rFonts w:eastAsia="仿宋_GB2312"/>
          <w:bCs/>
          <w:sz w:val="24"/>
          <w:szCs w:val="24"/>
          <w:u w:val="single"/>
        </w:rPr>
        <w:t xml:space="preserve">    </w:t>
      </w:r>
      <w:r>
        <w:rPr>
          <w:rFonts w:hint="eastAsia" w:ascii="宋体" w:hAnsi="宋体"/>
          <w:bCs/>
          <w:sz w:val="24"/>
          <w:szCs w:val="24"/>
        </w:rPr>
        <w:t xml:space="preserve">份。</w:t>
      </w:r>
      <w:r/>
    </w:p>
    <w:p>
      <w:pPr>
        <w:ind w:firstLine="480"/>
        <w:spacing w:line="331" w:lineRule="auto"/>
        <w:rPr>
          <w:rFonts w:ascii="宋体" w:hAnsi="宋体"/>
          <w:bCs/>
          <w:sz w:val="24"/>
          <w:szCs w:val="24"/>
        </w:rPr>
      </w:pPr>
      <w:r>
        <w:rPr>
          <w:rFonts w:ascii="宋体" w:hAnsi="宋体"/>
          <w:bCs/>
          <w:sz w:val="24"/>
          <w:szCs w:val="24"/>
        </w:rPr>
      </w:r>
      <w:r/>
    </w:p>
    <w:p>
      <w:pPr>
        <w:ind w:firstLine="480"/>
        <w:spacing w:line="331" w:lineRule="auto"/>
        <w:rPr>
          <w:rFonts w:ascii="宋体" w:hAnsi="宋体"/>
          <w:bCs/>
          <w:sz w:val="24"/>
          <w:szCs w:val="24"/>
        </w:rPr>
      </w:pPr>
      <w:r>
        <w:rPr>
          <w:rFonts w:ascii="宋体" w:hAnsi="宋体"/>
          <w:bCs/>
          <w:sz w:val="24"/>
          <w:szCs w:val="24"/>
        </w:rPr>
      </w:r>
      <w:r/>
    </w:p>
    <w:p>
      <w:pPr>
        <w:spacing w:line="331" w:lineRule="auto"/>
        <w:rPr>
          <w:rFonts w:ascii="宋体" w:hAnsi="宋体"/>
          <w:sz w:val="24"/>
          <w:szCs w:val="24"/>
        </w:rPr>
      </w:pPr>
      <w:r>
        <w:rPr>
          <w:rFonts w:hint="eastAsia" w:ascii="宋体" w:hAnsi="宋体"/>
          <w:sz w:val="24"/>
          <w:szCs w:val="24"/>
        </w:rPr>
        <w:t xml:space="preserve">发包人：</w:t>
      </w:r>
      <w:r>
        <w:rPr>
          <w:rFonts w:ascii="宋体" w:hAnsi="宋体"/>
          <w:sz w:val="24"/>
          <w:szCs w:val="24"/>
        </w:rPr>
        <w:t xml:space="preserve">  (</w:t>
      </w:r>
      <w:r>
        <w:rPr>
          <w:rFonts w:hint="eastAsia" w:ascii="宋体" w:hAnsi="宋体"/>
          <w:sz w:val="24"/>
          <w:szCs w:val="24"/>
        </w:rPr>
        <w:t xml:space="preserve">公章</w:t>
      </w:r>
      <w:r>
        <w:rPr>
          <w:rFonts w:ascii="宋体" w:hAnsi="宋体"/>
          <w:sz w:val="24"/>
          <w:szCs w:val="24"/>
        </w:rPr>
        <w:t xml:space="preserve">)             </w:t>
      </w:r>
      <w:r>
        <w:rPr>
          <w:rFonts w:hint="eastAsia" w:ascii="宋体" w:hAnsi="宋体"/>
          <w:sz w:val="24"/>
          <w:szCs w:val="24"/>
        </w:rPr>
        <w:t xml:space="preserve">             承包人：</w:t>
      </w:r>
      <w:r>
        <w:rPr>
          <w:rFonts w:ascii="宋体" w:hAnsi="宋体"/>
          <w:sz w:val="24"/>
          <w:szCs w:val="24"/>
        </w:rPr>
        <w:t xml:space="preserve">  (</w:t>
      </w:r>
      <w:r>
        <w:rPr>
          <w:rFonts w:hint="eastAsia" w:ascii="宋体" w:hAnsi="宋体"/>
          <w:sz w:val="24"/>
          <w:szCs w:val="24"/>
        </w:rPr>
        <w:t xml:space="preserve">公章</w:t>
      </w:r>
      <w:r>
        <w:rPr>
          <w:rFonts w:ascii="宋体" w:hAnsi="宋体"/>
          <w:sz w:val="24"/>
          <w:szCs w:val="24"/>
        </w:rPr>
        <w:t xml:space="preserve">)</w:t>
      </w:r>
      <w:r/>
    </w:p>
    <w:p>
      <w:pPr>
        <w:spacing w:line="331" w:lineRule="auto"/>
        <w:rPr>
          <w:rFonts w:ascii="宋体" w:hAnsi="宋体"/>
          <w:sz w:val="24"/>
          <w:szCs w:val="24"/>
          <w:u w:val="single"/>
        </w:rPr>
      </w:pPr>
      <w:r>
        <w:rPr>
          <w:rFonts w:ascii="宋体" w:hAnsi="宋体"/>
          <w:sz w:val="24"/>
          <w:szCs w:val="24"/>
        </w:rPr>
        <w:t xml:space="preserve">                                 </w:t>
      </w:r>
      <w:r/>
    </w:p>
    <w:p>
      <w:pPr>
        <w:spacing w:line="331" w:lineRule="auto"/>
        <w:rPr>
          <w:rFonts w:ascii="宋体" w:hAnsi="宋体"/>
          <w:sz w:val="24"/>
          <w:szCs w:val="24"/>
        </w:rPr>
      </w:pPr>
      <w:r>
        <w:rPr>
          <w:rFonts w:hint="eastAsia" w:ascii="宋体" w:hAnsi="宋体"/>
          <w:sz w:val="24"/>
          <w:szCs w:val="24"/>
        </w:rPr>
        <w:t xml:space="preserve">法定代表人或其委托代理人：（签字）        法定代表人或其委托代理人：（签字）</w:t>
      </w:r>
      <w:r/>
    </w:p>
    <w:p>
      <w:pPr>
        <w:spacing w:line="331" w:lineRule="auto"/>
        <w:rPr>
          <w:rFonts w:ascii="宋体" w:hAnsi="宋体"/>
          <w:sz w:val="24"/>
          <w:szCs w:val="24"/>
        </w:rPr>
      </w:pPr>
      <w:r>
        <w:rPr>
          <w:rFonts w:ascii="宋体" w:hAnsi="宋体"/>
          <w:sz w:val="24"/>
          <w:szCs w:val="24"/>
        </w:rPr>
        <w:t xml:space="preserve">                   </w:t>
      </w:r>
      <w:r/>
    </w:p>
    <w:p>
      <w:pPr>
        <w:spacing w:line="331" w:lineRule="auto"/>
        <w:rPr>
          <w:rFonts w:eastAsia="仿宋_GB2312"/>
          <w:sz w:val="24"/>
          <w:szCs w:val="24"/>
          <w:u w:val="single"/>
        </w:rPr>
      </w:pPr>
      <w:r>
        <w:rPr>
          <w:rFonts w:eastAsia="仿宋_GB2312"/>
          <w:sz w:val="24"/>
          <w:szCs w:val="24"/>
          <w:u w:val="single"/>
        </w:rPr>
      </w:r>
      <w:r/>
    </w:p>
    <w:p>
      <w:pPr>
        <w:spacing w:line="331" w:lineRule="auto"/>
        <w:tabs>
          <w:tab w:val="left" w:pos="4410" w:leader="none"/>
        </w:tabs>
        <w:rPr>
          <w:rFonts w:ascii="宋体" w:hAnsi="宋体"/>
          <w:sz w:val="24"/>
          <w:szCs w:val="24"/>
        </w:rPr>
      </w:pPr>
      <w:r>
        <w:rPr>
          <w:rFonts w:hint="eastAsia" w:ascii="宋体" w:hAnsi="宋体"/>
          <w:sz w:val="24"/>
          <w:szCs w:val="24"/>
        </w:rPr>
        <w:t xml:space="preserve">统一社会信用代码：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统一社会信用代码：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p>
    <w:p>
      <w:pPr>
        <w:spacing w:line="331" w:lineRule="auto"/>
        <w:rPr>
          <w:rFonts w:ascii="宋体" w:hAnsi="宋体"/>
          <w:sz w:val="24"/>
          <w:szCs w:val="24"/>
        </w:rPr>
      </w:pPr>
      <w:r>
        <w:rPr>
          <w:rFonts w:hint="eastAsia" w:ascii="宋体" w:hAnsi="宋体"/>
          <w:sz w:val="24"/>
          <w:szCs w:val="24"/>
        </w:rPr>
        <w:t xml:space="preserve">地</w:t>
      </w:r>
      <w:r>
        <w:rPr>
          <w:rFonts w:ascii="宋体" w:hAnsi="宋体"/>
          <w:sz w:val="24"/>
          <w:szCs w:val="24"/>
        </w:rPr>
        <w:t xml:space="preserve">  </w:t>
      </w:r>
      <w:r>
        <w:rPr>
          <w:rFonts w:hint="eastAsia" w:ascii="宋体" w:hAnsi="宋体"/>
          <w:sz w:val="24"/>
          <w:szCs w:val="24"/>
        </w:rPr>
        <w:t xml:space="preserve">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地</w:t>
      </w:r>
      <w:r>
        <w:rPr>
          <w:rFonts w:ascii="宋体" w:hAnsi="宋体"/>
          <w:sz w:val="24"/>
          <w:szCs w:val="24"/>
        </w:rPr>
        <w:t xml:space="preserve">  </w:t>
      </w:r>
      <w:r>
        <w:rPr>
          <w:rFonts w:hint="eastAsia" w:ascii="宋体" w:hAnsi="宋体"/>
          <w:sz w:val="24"/>
          <w:szCs w:val="24"/>
        </w:rPr>
        <w:t xml:space="preserve">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邮政编码：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邮政编码：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法定代表人：</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法定代表人：</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委托代理人：</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委托代理人：</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电</w:t>
      </w:r>
      <w:r>
        <w:rPr>
          <w:rFonts w:ascii="宋体" w:hAnsi="宋体"/>
          <w:sz w:val="24"/>
          <w:szCs w:val="24"/>
        </w:rPr>
        <w:t xml:space="preserve">  </w:t>
      </w:r>
      <w:r>
        <w:rPr>
          <w:rFonts w:hint="eastAsia" w:ascii="宋体" w:hAnsi="宋体"/>
          <w:sz w:val="24"/>
          <w:szCs w:val="24"/>
        </w:rPr>
        <w:t xml:space="preserve">话：</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电</w:t>
      </w:r>
      <w:r>
        <w:rPr>
          <w:rFonts w:ascii="宋体" w:hAnsi="宋体"/>
          <w:sz w:val="24"/>
          <w:szCs w:val="24"/>
        </w:rPr>
        <w:t xml:space="preserve">  </w:t>
      </w:r>
      <w:r>
        <w:rPr>
          <w:rFonts w:hint="eastAsia" w:ascii="宋体" w:hAnsi="宋体"/>
          <w:sz w:val="24"/>
          <w:szCs w:val="24"/>
        </w:rPr>
        <w:t xml:space="preserve">话：</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传</w:t>
      </w:r>
      <w:r>
        <w:rPr>
          <w:rFonts w:ascii="宋体" w:hAnsi="宋体"/>
          <w:sz w:val="24"/>
          <w:szCs w:val="24"/>
        </w:rPr>
        <w:t xml:space="preserve">  </w:t>
      </w:r>
      <w:r>
        <w:rPr>
          <w:rFonts w:hint="eastAsia" w:ascii="宋体" w:hAnsi="宋体"/>
          <w:sz w:val="24"/>
          <w:szCs w:val="24"/>
        </w:rPr>
        <w:t xml:space="preserve">真：</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传</w:t>
      </w:r>
      <w:r>
        <w:rPr>
          <w:rFonts w:ascii="宋体" w:hAnsi="宋体"/>
          <w:sz w:val="24"/>
          <w:szCs w:val="24"/>
        </w:rPr>
        <w:t xml:space="preserve">  </w:t>
      </w:r>
      <w:r>
        <w:rPr>
          <w:rFonts w:hint="eastAsia" w:ascii="宋体" w:hAnsi="宋体"/>
          <w:sz w:val="24"/>
          <w:szCs w:val="24"/>
        </w:rPr>
        <w:t xml:space="preserve">真：</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电子信箱：</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电子信箱：</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开户银行：</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开户银行：</w:t>
      </w:r>
      <w:r>
        <w:rPr>
          <w:rFonts w:eastAsia="仿宋_GB2312"/>
          <w:sz w:val="24"/>
          <w:szCs w:val="24"/>
          <w:u w:val="single"/>
        </w:rPr>
        <w:t xml:space="preserve">                 </w:t>
      </w:r>
      <w:r/>
    </w:p>
    <w:p>
      <w:pPr>
        <w:spacing w:line="331" w:lineRule="auto"/>
        <w:rPr>
          <w:rFonts w:ascii="宋体" w:hAnsi="宋体"/>
          <w:sz w:val="24"/>
          <w:szCs w:val="24"/>
        </w:rPr>
      </w:pPr>
      <w:r>
        <w:rPr>
          <w:rFonts w:hint="eastAsia" w:ascii="宋体" w:hAnsi="宋体"/>
          <w:sz w:val="24"/>
          <w:szCs w:val="24"/>
        </w:rPr>
        <w:t xml:space="preserve">账</w:t>
      </w:r>
      <w:r>
        <w:rPr>
          <w:rFonts w:ascii="宋体" w:hAnsi="宋体"/>
          <w:sz w:val="24"/>
          <w:szCs w:val="24"/>
        </w:rPr>
        <w:t xml:space="preserve">  </w:t>
      </w:r>
      <w:r>
        <w:rPr>
          <w:rFonts w:hint="eastAsia" w:ascii="宋体" w:hAnsi="宋体"/>
          <w:sz w:val="24"/>
          <w:szCs w:val="24"/>
        </w:rPr>
        <w:t xml:space="preserve">号：</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账</w:t>
      </w:r>
      <w:r>
        <w:rPr>
          <w:rFonts w:ascii="宋体" w:hAnsi="宋体"/>
          <w:sz w:val="24"/>
          <w:szCs w:val="24"/>
        </w:rPr>
        <w:t xml:space="preserve">  </w:t>
      </w:r>
      <w:r>
        <w:rPr>
          <w:rFonts w:hint="eastAsia" w:ascii="宋体" w:hAnsi="宋体"/>
          <w:sz w:val="24"/>
          <w:szCs w:val="24"/>
        </w:rPr>
        <w:t xml:space="preserve">号：</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p>
    <w:p>
      <w:pPr>
        <w:ind w:right="-36" w:firstLine="605"/>
        <w:spacing w:line="331" w:lineRule="auto"/>
        <w:tabs>
          <w:tab w:val="left" w:pos="0" w:leader="none"/>
        </w:tabs>
        <w:rPr>
          <w:sz w:val="24"/>
          <w:szCs w:val="24"/>
        </w:rPr>
      </w:pPr>
      <w:r>
        <w:rPr>
          <w:sz w:val="24"/>
          <w:szCs w:val="24"/>
        </w:rPr>
      </w:r>
      <w:r/>
    </w:p>
    <w:p>
      <w:pPr>
        <w:pStyle w:val="800"/>
        <w:jc w:val="center"/>
        <w:spacing w:line="320" w:lineRule="exact"/>
        <w:rPr>
          <w:rFonts w:ascii="宋体" w:hAnsi="宋体" w:eastAsia="宋体"/>
          <w:color w:val="auto"/>
          <w:szCs w:val="28"/>
        </w:rPr>
      </w:pPr>
      <w:r>
        <w:rPr>
          <w:color w:val="auto"/>
        </w:rPr>
        <w:br w:type="page" w:clear="all"/>
      </w:r>
      <w:bookmarkStart w:id="213" w:name="_Toc626"/>
      <w:r/>
      <w:bookmarkStart w:id="214" w:name="_Toc4481"/>
      <w:r/>
      <w:bookmarkStart w:id="215" w:name="_Toc13483"/>
      <w:r/>
      <w:bookmarkStart w:id="216" w:name="_Toc31166"/>
      <w:r/>
      <w:bookmarkStart w:id="217" w:name="_Toc4823"/>
      <w:r/>
      <w:bookmarkStart w:id="218" w:name="_Toc31124"/>
      <w:r/>
      <w:bookmarkStart w:id="219" w:name="_Toc498006745"/>
      <w:r/>
      <w:bookmarkStart w:id="220" w:name="_Toc23700"/>
      <w:r/>
      <w:bookmarkStart w:id="221" w:name="_Toc14334"/>
      <w:r/>
      <w:bookmarkStart w:id="222" w:name="_Toc29559"/>
      <w:r/>
      <w:bookmarkStart w:id="223" w:name="_Toc7799"/>
      <w:r>
        <w:rPr>
          <w:rFonts w:hint="eastAsia" w:ascii="宋体" w:hAnsi="宋体" w:eastAsia="宋体"/>
          <w:color w:val="auto"/>
          <w:szCs w:val="28"/>
        </w:rPr>
        <w:t xml:space="preserve">第二部分 通用合同条款</w:t>
      </w:r>
      <w:bookmarkEnd w:id="213"/>
      <w:r/>
      <w:bookmarkEnd w:id="214"/>
      <w:r/>
      <w:bookmarkEnd w:id="215"/>
      <w:r/>
      <w:bookmarkEnd w:id="216"/>
      <w:r/>
      <w:bookmarkEnd w:id="217"/>
      <w:r/>
      <w:bookmarkEnd w:id="218"/>
      <w:r/>
      <w:bookmarkEnd w:id="219"/>
      <w:r/>
      <w:bookmarkEnd w:id="220"/>
      <w:r/>
      <w:bookmarkEnd w:id="221"/>
      <w:r/>
      <w:bookmarkEnd w:id="222"/>
      <w:r/>
      <w:bookmarkEnd w:id="223"/>
      <w:r/>
      <w:r/>
    </w:p>
    <w:p>
      <w:pPr>
        <w:ind w:firstLine="420"/>
        <w:spacing w:line="320" w:lineRule="exact"/>
        <w:rPr>
          <w:rFonts w:ascii="宋体" w:hAnsi="宋体"/>
          <w:szCs w:val="21"/>
        </w:rPr>
      </w:pPr>
      <w:r>
        <w:rPr>
          <w:rFonts w:ascii="宋体" w:hAnsi="宋体"/>
          <w:szCs w:val="21"/>
        </w:rPr>
      </w:r>
      <w:r/>
    </w:p>
    <w:p>
      <w:pPr>
        <w:ind w:firstLine="480"/>
        <w:spacing w:line="320" w:lineRule="exact"/>
        <w:rPr>
          <w:rFonts w:ascii="宋体" w:hAnsi="宋体" w:cs="宋体"/>
          <w:sz w:val="24"/>
          <w:szCs w:val="24"/>
        </w:rPr>
      </w:pPr>
      <w:r>
        <w:rPr>
          <w:rFonts w:hint="eastAsia" w:ascii="宋体" w:hAnsi="宋体"/>
          <w:bCs/>
          <w:sz w:val="24"/>
          <w:szCs w:val="24"/>
        </w:rPr>
        <w:t xml:space="preserve"> 采用《</w:t>
      </w:r>
      <w:r>
        <w:rPr>
          <w:rFonts w:ascii="宋体" w:hAnsi="宋体"/>
          <w:bCs/>
          <w:sz w:val="24"/>
          <w:szCs w:val="24"/>
        </w:rPr>
        <w:t xml:space="preserve">建设工程施工合同（示范文本）</w:t>
      </w:r>
      <w:r>
        <w:rPr>
          <w:rFonts w:hint="eastAsia" w:ascii="宋体" w:hAnsi="宋体"/>
          <w:bCs/>
          <w:sz w:val="24"/>
          <w:szCs w:val="24"/>
        </w:rPr>
        <w:t xml:space="preserve">》</w:t>
      </w:r>
      <w:r>
        <w:rPr>
          <w:rFonts w:ascii="宋体" w:hAnsi="宋体"/>
          <w:bCs/>
          <w:sz w:val="24"/>
          <w:szCs w:val="24"/>
        </w:rPr>
        <w:t xml:space="preserve">（GF—201</w:t>
      </w:r>
      <w:r>
        <w:rPr>
          <w:rFonts w:hint="eastAsia" w:ascii="宋体" w:hAnsi="宋体"/>
          <w:bCs/>
          <w:sz w:val="24"/>
          <w:szCs w:val="24"/>
        </w:rPr>
        <w:t xml:space="preserve">7</w:t>
      </w:r>
      <w:r>
        <w:rPr>
          <w:rFonts w:ascii="宋体" w:hAnsi="宋体"/>
          <w:bCs/>
          <w:sz w:val="24"/>
          <w:szCs w:val="24"/>
        </w:rPr>
        <w:t xml:space="preserve">—</w:t>
      </w:r>
      <w:r>
        <w:rPr>
          <w:rFonts w:hint="eastAsia" w:ascii="宋体" w:hAnsi="宋体"/>
          <w:bCs/>
          <w:sz w:val="24"/>
          <w:szCs w:val="24"/>
        </w:rPr>
        <w:t xml:space="preserve">0201）</w:t>
      </w:r>
      <w:r>
        <w:rPr>
          <w:rFonts w:hint="eastAsia" w:ascii="宋体" w:hAnsi="宋体"/>
          <w:b/>
          <w:sz w:val="24"/>
          <w:szCs w:val="24"/>
        </w:rPr>
        <w:t xml:space="preserve">。</w:t>
      </w:r>
      <w:r/>
    </w:p>
    <w:p>
      <w:pPr>
        <w:ind w:right="-36" w:firstLine="529"/>
        <w:spacing w:line="320" w:lineRule="exact"/>
        <w:tabs>
          <w:tab w:val="left" w:pos="0" w:leader="none"/>
        </w:tabs>
      </w:pPr>
      <w:r/>
      <w:r/>
    </w:p>
    <w:p>
      <w:pPr>
        <w:pStyle w:val="800"/>
        <w:ind w:firstLine="0"/>
        <w:jc w:val="center"/>
        <w:spacing w:line="320" w:lineRule="exact"/>
        <w:rPr>
          <w:color w:val="auto"/>
        </w:rPr>
      </w:pPr>
      <w:r>
        <w:rPr>
          <w:color w:val="auto"/>
        </w:rPr>
        <w:br w:type="page" w:clear="all"/>
      </w:r>
      <w:r/>
    </w:p>
    <w:p>
      <w:pPr>
        <w:pStyle w:val="800"/>
        <w:jc w:val="center"/>
        <w:spacing w:line="320" w:lineRule="exact"/>
        <w:rPr>
          <w:rFonts w:ascii="宋体" w:hAnsi="宋体" w:eastAsia="宋体"/>
          <w:color w:val="auto"/>
          <w:szCs w:val="44"/>
        </w:rPr>
      </w:pPr>
      <w:r/>
      <w:bookmarkStart w:id="224" w:name="_Toc24191"/>
      <w:r/>
      <w:bookmarkStart w:id="225" w:name="_Toc31572"/>
      <w:r/>
      <w:bookmarkStart w:id="226" w:name="_Toc15421"/>
      <w:r/>
      <w:bookmarkStart w:id="227" w:name="_Toc22528"/>
      <w:r/>
      <w:bookmarkStart w:id="228" w:name="_Toc498006746"/>
      <w:r>
        <w:rPr>
          <w:rFonts w:hint="eastAsia" w:ascii="宋体" w:hAnsi="宋体" w:eastAsia="宋体"/>
          <w:color w:val="auto"/>
          <w:szCs w:val="44"/>
        </w:rPr>
        <w:t xml:space="preserve">第三部分 专用合同条款</w:t>
      </w:r>
      <w:bookmarkEnd w:id="224"/>
      <w:r/>
      <w:bookmarkEnd w:id="225"/>
      <w:r/>
      <w:bookmarkEnd w:id="226"/>
      <w:r/>
      <w:bookmarkEnd w:id="227"/>
      <w:r/>
      <w:bookmarkEnd w:id="228"/>
      <w:r/>
      <w:r/>
    </w:p>
    <w:p>
      <w:pPr>
        <w:pStyle w:val="801"/>
        <w:spacing w:line="332" w:lineRule="auto"/>
        <w:rPr>
          <w:rFonts w:ascii="宋体" w:hAnsi="宋体"/>
          <w:bCs w:val="0"/>
          <w:szCs w:val="32"/>
        </w:rPr>
      </w:pPr>
      <w:r/>
      <w:bookmarkStart w:id="229" w:name="_Toc351203633"/>
      <w:r>
        <w:rPr>
          <w:rFonts w:ascii="宋体" w:hAnsi="宋体"/>
          <w:bCs w:val="0"/>
          <w:szCs w:val="32"/>
        </w:rPr>
        <w:t xml:space="preserve">1</w:t>
      </w:r>
      <w:bookmarkStart w:id="230" w:name="_Toc297120456"/>
      <w:r/>
      <w:bookmarkStart w:id="231" w:name="_Toc292559361"/>
      <w:r/>
      <w:bookmarkStart w:id="232" w:name="_Toc292559866"/>
      <w:r/>
      <w:bookmarkStart w:id="233" w:name="_Toc296891196"/>
      <w:r/>
      <w:bookmarkStart w:id="234" w:name="_Toc296944495"/>
      <w:r/>
      <w:bookmarkStart w:id="235" w:name="_Toc296503156"/>
      <w:r/>
      <w:bookmarkStart w:id="236" w:name="_Toc296347155"/>
      <w:r/>
      <w:bookmarkStart w:id="237" w:name="_Toc296346657"/>
      <w:r/>
      <w:bookmarkStart w:id="238" w:name="_Toc296890984"/>
      <w:r/>
      <w:bookmarkStart w:id="239" w:name="_Toc297048342"/>
      <w:r>
        <w:rPr>
          <w:rFonts w:ascii="宋体" w:hAnsi="宋体"/>
          <w:bCs w:val="0"/>
          <w:szCs w:val="32"/>
        </w:rPr>
        <w:t xml:space="preserve">. </w:t>
      </w:r>
      <w:r>
        <w:rPr>
          <w:rFonts w:hint="eastAsia" w:ascii="宋体" w:hAnsi="宋体"/>
          <w:bCs w:val="0"/>
          <w:szCs w:val="32"/>
        </w:rPr>
        <w:t xml:space="preserve">一般约定</w:t>
      </w:r>
      <w:bookmarkEnd w:id="229"/>
      <w:r/>
      <w:bookmarkEnd w:id="230"/>
      <w:r/>
      <w:bookmarkEnd w:id="231"/>
      <w:r/>
      <w:bookmarkEnd w:id="232"/>
      <w:r/>
      <w:bookmarkEnd w:id="233"/>
      <w:r/>
      <w:bookmarkEnd w:id="234"/>
      <w:r/>
      <w:bookmarkEnd w:id="235"/>
      <w:r/>
      <w:bookmarkEnd w:id="236"/>
      <w:r/>
      <w:bookmarkEnd w:id="237"/>
      <w:r/>
      <w:bookmarkEnd w:id="238"/>
      <w:r/>
      <w:bookmarkEnd w:id="239"/>
      <w:r/>
      <w:r/>
    </w:p>
    <w:p>
      <w:pPr>
        <w:ind w:firstLine="420"/>
        <w:spacing w:line="332" w:lineRule="auto"/>
        <w:rPr>
          <w:rFonts w:ascii="宋体" w:hAnsi="宋体"/>
          <w:szCs w:val="32"/>
        </w:rPr>
      </w:pPr>
      <w:r>
        <w:rPr>
          <w:rFonts w:ascii="宋体" w:hAnsi="宋体"/>
          <w:szCs w:val="32"/>
        </w:rPr>
        <w:t xml:space="preserve">1.1 </w:t>
      </w:r>
      <w:r>
        <w:rPr>
          <w:rFonts w:hint="eastAsia" w:ascii="宋体" w:hAnsi="宋体"/>
          <w:szCs w:val="32"/>
        </w:rPr>
        <w:t xml:space="preserve">词语定义</w:t>
      </w:r>
      <w:r/>
    </w:p>
    <w:p>
      <w:pPr>
        <w:ind w:firstLine="420"/>
        <w:spacing w:line="332" w:lineRule="auto"/>
        <w:rPr>
          <w:rFonts w:ascii="宋体" w:hAnsi="宋体"/>
          <w:szCs w:val="32"/>
        </w:rPr>
      </w:pPr>
      <w:r>
        <w:rPr>
          <w:rFonts w:ascii="宋体" w:hAnsi="宋体"/>
          <w:szCs w:val="32"/>
        </w:rPr>
        <w:t xml:space="preserve">1.1.1</w:t>
      </w:r>
      <w:r>
        <w:rPr>
          <w:rFonts w:hint="eastAsia" w:ascii="宋体" w:hAnsi="宋体"/>
          <w:szCs w:val="32"/>
        </w:rPr>
        <w:t xml:space="preserve">合同</w:t>
      </w:r>
      <w:r/>
    </w:p>
    <w:p>
      <w:pPr>
        <w:ind w:firstLine="420"/>
        <w:jc w:val="left"/>
        <w:spacing w:line="332" w:lineRule="auto"/>
        <w:widowControl/>
        <w:rPr>
          <w:rFonts w:ascii="宋体" w:hAnsi="宋体"/>
          <w:szCs w:val="32"/>
        </w:rPr>
      </w:pPr>
      <w:r>
        <w:rPr>
          <w:rFonts w:ascii="宋体" w:hAnsi="宋体"/>
          <w:szCs w:val="32"/>
        </w:rPr>
        <w:t xml:space="preserve">1.1.1.10</w:t>
      </w:r>
      <w:r>
        <w:rPr>
          <w:rFonts w:hint="eastAsia" w:ascii="宋体" w:hAnsi="宋体"/>
          <w:szCs w:val="32"/>
        </w:rPr>
        <w:t xml:space="preserve">其他合同文件包括：</w:t>
      </w:r>
      <w:r>
        <w:rPr>
          <w:u w:val="single"/>
        </w:rPr>
        <w:t xml:space="preserve">合同履行中，发包人承包人有关工程的洽商、变更等书面协议或文件视为本合同的组成部分</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1.1.2 </w:t>
      </w:r>
      <w:r>
        <w:rPr>
          <w:rFonts w:hint="eastAsia" w:ascii="宋体" w:hAnsi="宋体"/>
          <w:szCs w:val="32"/>
        </w:rPr>
        <w:t xml:space="preserve">合同当事人及其他相关方</w:t>
      </w:r>
      <w:r/>
    </w:p>
    <w:p>
      <w:pPr>
        <w:ind w:firstLine="420"/>
        <w:spacing w:line="332" w:lineRule="auto"/>
        <w:rPr>
          <w:rFonts w:ascii="宋体" w:hAnsi="宋体"/>
          <w:szCs w:val="32"/>
        </w:rPr>
      </w:pPr>
      <w:r>
        <w:rPr>
          <w:rFonts w:ascii="宋体" w:hAnsi="宋体"/>
          <w:szCs w:val="32"/>
        </w:rPr>
        <w:t xml:space="preserve">1.1.2.4</w:t>
      </w:r>
      <w:r>
        <w:rPr>
          <w:rFonts w:hint="eastAsia" w:ascii="宋体" w:hAnsi="宋体"/>
          <w:szCs w:val="32"/>
        </w:rPr>
        <w:t xml:space="preserve">监理人：</w:t>
      </w:r>
      <w:r/>
    </w:p>
    <w:p>
      <w:pPr>
        <w:ind w:firstLine="420"/>
        <w:spacing w:line="332"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1.1.2.5 </w:t>
      </w:r>
      <w:r>
        <w:rPr>
          <w:rFonts w:hint="eastAsia" w:ascii="宋体" w:hAnsi="宋体"/>
          <w:szCs w:val="32"/>
        </w:rPr>
        <w:t xml:space="preserve">设计人：</w:t>
      </w:r>
      <w:r/>
    </w:p>
    <w:p>
      <w:pPr>
        <w:ind w:firstLine="420"/>
        <w:spacing w:line="332" w:lineRule="auto"/>
        <w:rPr>
          <w:rFonts w:ascii="宋体" w:hAnsi="宋体"/>
          <w:szCs w:val="32"/>
        </w:rPr>
      </w:pPr>
      <w:r>
        <w:rPr>
          <w:rFonts w:hint="eastAsia" w:ascii="宋体" w:hAnsi="宋体"/>
          <w:szCs w:val="32"/>
        </w:rPr>
        <w:t xml:space="preserve">名</w:t>
      </w:r>
      <w:r>
        <w:rPr>
          <w:rFonts w:ascii="宋体" w:hAnsi="宋体"/>
          <w:szCs w:val="32"/>
        </w:rPr>
        <w:t xml:space="preserve">    </w:t>
      </w:r>
      <w:r>
        <w:rPr>
          <w:rFonts w:hint="eastAsia" w:ascii="宋体" w:hAnsi="宋体"/>
          <w:szCs w:val="32"/>
        </w:rPr>
        <w:t xml:space="preserve">称：</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资质类别和等级：</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1.1.3 </w:t>
      </w:r>
      <w:r>
        <w:rPr>
          <w:rFonts w:hint="eastAsia" w:ascii="宋体" w:hAnsi="宋体"/>
          <w:szCs w:val="32"/>
        </w:rPr>
        <w:t xml:space="preserve">工程和设备</w:t>
      </w:r>
      <w:r/>
    </w:p>
    <w:p>
      <w:pPr>
        <w:ind w:firstLine="420"/>
        <w:jc w:val="left"/>
        <w:spacing w:line="332" w:lineRule="auto"/>
        <w:widowControl/>
        <w:rPr>
          <w:rFonts w:ascii="宋体" w:hAnsi="宋体"/>
          <w:szCs w:val="32"/>
        </w:rPr>
      </w:pPr>
      <w:r>
        <w:rPr>
          <w:rFonts w:ascii="宋体" w:hAnsi="宋体"/>
          <w:szCs w:val="32"/>
        </w:rPr>
        <w:t xml:space="preserve">1.1.3.7 </w:t>
      </w:r>
      <w:r>
        <w:rPr>
          <w:rFonts w:hint="eastAsia" w:ascii="宋体" w:hAnsi="宋体"/>
          <w:szCs w:val="32"/>
        </w:rPr>
        <w:t xml:space="preserve">作为施工现场组成部分的其他场所包括：</w:t>
      </w:r>
      <w:r>
        <w:rPr>
          <w:rFonts w:hint="eastAsia"/>
          <w:u w:val="single"/>
        </w:rPr>
        <w:t xml:space="preserve"> </w:t>
      </w:r>
      <w:r>
        <w:rPr>
          <w:rFonts w:hint="eastAsia"/>
          <w:u w:val="single"/>
        </w:rPr>
        <w:t xml:space="preserve">现场临时办公及施工场地</w:t>
      </w:r>
      <w:r>
        <w:rPr>
          <w:rFonts w:hint="eastAsia"/>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ascii="宋体" w:hAnsi="宋体"/>
          <w:szCs w:val="32"/>
        </w:rPr>
        <w:t xml:space="preserve">1.1.3.9 </w:t>
      </w:r>
      <w:r>
        <w:rPr>
          <w:rFonts w:hint="eastAsia" w:ascii="宋体" w:hAnsi="宋体"/>
          <w:szCs w:val="32"/>
        </w:rPr>
        <w:t xml:space="preserve">永久占地包括：</w:t>
      </w:r>
      <w:r>
        <w:rPr>
          <w:rFonts w:hint="eastAsia" w:ascii="MingLiU_HKSCS" w:hAnsi="MingLiU_HKSCS" w:cs="MingLiU_HKSCS"/>
          <w:szCs w:val="32"/>
          <w:u w:val="single"/>
        </w:rPr>
        <w:t xml:space="preserve"> </w:t>
      </w:r>
      <w:r>
        <w:rPr>
          <w:rFonts w:hint="eastAsia" w:ascii="宋体" w:hAnsi="宋体" w:cs="宋体"/>
          <w:sz w:val="20"/>
          <w:szCs w:val="20"/>
          <w:u w:val="single"/>
          <w:lang w:bidi="ar"/>
        </w:rPr>
        <w:t xml:space="preserve"> </w:t>
      </w:r>
      <w:r>
        <w:rPr>
          <w:rFonts w:hint="eastAsia"/>
          <w:u w:val="single"/>
        </w:rPr>
        <w:t xml:space="preserve"> </w:t>
      </w:r>
      <w:r>
        <w:rPr>
          <w:rFonts w:hint="eastAsia"/>
          <w:u w:val="single"/>
        </w:rPr>
        <w:t xml:space="preserve">按照设计图纸确定</w:t>
      </w:r>
      <w:r>
        <w:rPr>
          <w:rFonts w:hint="eastAsia" w:ascii="宋体" w:hAnsi="宋体" w:cs="宋体"/>
          <w:sz w:val="20"/>
          <w:szCs w:val="20"/>
          <w:u w:val="single"/>
          <w:lang w:bidi="ar"/>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ascii="宋体" w:hAnsi="宋体"/>
          <w:szCs w:val="32"/>
        </w:rPr>
        <w:t xml:space="preserve">1.1.3.10 </w:t>
      </w:r>
      <w:r>
        <w:rPr>
          <w:rFonts w:hint="eastAsia" w:ascii="宋体" w:hAnsi="宋体"/>
          <w:szCs w:val="32"/>
        </w:rPr>
        <w:t xml:space="preserve">临时占地包括：</w:t>
      </w:r>
      <w:r>
        <w:rPr>
          <w:rFonts w:hint="eastAsia" w:ascii="MingLiU_HKSCS" w:hAnsi="MingLiU_HKSCS" w:cs="MingLiU_HKSCS"/>
          <w:szCs w:val="32"/>
          <w:u w:val="single"/>
        </w:rPr>
        <w:t xml:space="preserve"> </w:t>
      </w:r>
      <w:bookmarkStart w:id="240" w:name="OLE_LINK1"/>
      <w:r/>
      <w:bookmarkStart w:id="241" w:name="OLE_LINK3"/>
      <w:r>
        <w:rPr>
          <w:rFonts w:hint="eastAsia"/>
          <w:u w:val="single"/>
        </w:rPr>
        <w:t xml:space="preserve">由承包人在开工前</w:t>
      </w:r>
      <w:r>
        <w:rPr>
          <w:rFonts w:hint="eastAsia"/>
          <w:u w:val="single"/>
        </w:rPr>
        <w:t xml:space="preserve">10</w:t>
      </w:r>
      <w:r>
        <w:rPr>
          <w:rFonts w:hint="eastAsia"/>
          <w:u w:val="single"/>
        </w:rPr>
        <w:t xml:space="preserve">天内提出具体范围和需求，经发包人书面确认后确定；临时占地的相关审批手续、费用缴纳及使用后的场地恢复工作均由承包人负责完成</w:t>
      </w:r>
      <w:bookmarkEnd w:id="240"/>
      <w:r/>
      <w:bookmarkEnd w:id="241"/>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1.3</w:t>
      </w:r>
      <w:r>
        <w:rPr>
          <w:rFonts w:hint="eastAsia" w:ascii="宋体" w:hAnsi="宋体"/>
          <w:szCs w:val="32"/>
        </w:rPr>
        <w:t xml:space="preserve">法律</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适用于合同的其他规范性文件：</w:t>
      </w:r>
      <w:r>
        <w:rPr>
          <w:rFonts w:hint="eastAsia" w:ascii="MingLiU_HKSCS" w:hAnsi="MingLiU_HKSCS" w:cs="MingLiU_HKSCS"/>
          <w:szCs w:val="32"/>
          <w:u w:val="single"/>
        </w:rPr>
        <w:t xml:space="preserve">   </w:t>
      </w:r>
      <w:r>
        <w:rPr>
          <w:u w:val="single"/>
        </w:rPr>
        <w:t xml:space="preserve">《中华人民共和国民法典》、《中华人民共和国建筑法》、</w:t>
      </w:r>
      <w:r>
        <w:rPr>
          <w:u w:val="single"/>
        </w:rPr>
        <w:t xml:space="preserve"> </w:t>
      </w:r>
      <w:r>
        <w:rPr>
          <w:u w:val="single"/>
        </w:rPr>
        <w:t xml:space="preserve">《中华人民共和国招标投标法》、《中华人民共和国招标投标法实施</w:t>
      </w:r>
      <w:r>
        <w:rPr>
          <w:rFonts w:hint="eastAsia"/>
          <w:u w:val="single"/>
        </w:rPr>
        <w:t xml:space="preserve">条例</w:t>
      </w:r>
      <w:r>
        <w:rPr>
          <w:u w:val="single"/>
        </w:rPr>
        <w:t xml:space="preserve">》、《建设工程质量管理</w:t>
      </w:r>
      <w:r>
        <w:rPr>
          <w:rFonts w:hint="eastAsia"/>
          <w:u w:val="single"/>
        </w:rPr>
        <w:t xml:space="preserve">条例</w:t>
      </w:r>
      <w:r>
        <w:rPr>
          <w:u w:val="single"/>
        </w:rPr>
        <w:t xml:space="preserve">》、《建设工程安全生产管理</w:t>
      </w:r>
      <w:r>
        <w:rPr>
          <w:rFonts w:hint="eastAsia"/>
          <w:u w:val="single"/>
        </w:rPr>
        <w:t xml:space="preserve">条例</w:t>
      </w:r>
      <w:r>
        <w:rPr>
          <w:u w:val="single"/>
        </w:rPr>
        <w:t xml:space="preserve">》及其他相关国家和地方法律、法规、规章</w:t>
      </w:r>
      <w:r>
        <w:rPr>
          <w:rFonts w:hint="eastAsia" w:ascii="MingLiU_HKSCS" w:hAnsi="MingLiU_HKSCS" w:cs="MingLiU_HKSCS"/>
          <w:szCs w:val="32"/>
        </w:rPr>
        <w:t xml:space="preserve">。</w:t>
      </w:r>
      <w:r/>
    </w:p>
    <w:p>
      <w:pPr>
        <w:ind w:firstLine="420"/>
        <w:spacing w:line="332" w:lineRule="auto"/>
        <w:rPr>
          <w:rFonts w:ascii="宋体" w:hAnsi="宋体"/>
          <w:szCs w:val="32"/>
        </w:rPr>
      </w:pPr>
      <w:r>
        <w:rPr>
          <w:rFonts w:ascii="宋体" w:hAnsi="宋体"/>
          <w:szCs w:val="32"/>
        </w:rPr>
        <w:t xml:space="preserve">1.4 </w:t>
      </w:r>
      <w:r>
        <w:rPr>
          <w:rFonts w:hint="eastAsia" w:ascii="宋体" w:hAnsi="宋体"/>
          <w:szCs w:val="32"/>
        </w:rPr>
        <w:t xml:space="preserve">标准和规范</w:t>
      </w:r>
      <w:r/>
    </w:p>
    <w:p>
      <w:pPr>
        <w:ind w:firstLine="420"/>
        <w:spacing w:line="332" w:lineRule="auto"/>
        <w:rPr>
          <w:rFonts w:ascii="宋体" w:hAnsi="宋体"/>
          <w:szCs w:val="32"/>
        </w:rPr>
      </w:pPr>
      <w:r>
        <w:rPr>
          <w:rFonts w:ascii="宋体" w:hAnsi="宋体"/>
          <w:szCs w:val="32"/>
        </w:rPr>
        <w:t xml:space="preserve">1.4.1</w:t>
      </w:r>
      <w:r>
        <w:rPr>
          <w:rFonts w:hint="eastAsia" w:ascii="宋体" w:hAnsi="宋体"/>
          <w:szCs w:val="32"/>
        </w:rPr>
        <w:t xml:space="preserve">适用于工程的标准规范包括：</w:t>
      </w:r>
      <w:r>
        <w:rPr>
          <w:rFonts w:hint="eastAsia" w:ascii="MingLiU_HKSCS" w:hAnsi="MingLiU_HKSCS" w:cs="MingLiU_HKSCS"/>
          <w:szCs w:val="32"/>
          <w:u w:val="single"/>
        </w:rPr>
        <w:t xml:space="preserve"> </w:t>
      </w:r>
      <w:r>
        <w:rPr>
          <w:u w:val="single"/>
        </w:rPr>
        <w:t xml:space="preserve">现行有关市政工程的标准和规范、规程；</w:t>
      </w:r>
      <w:r>
        <w:rPr>
          <w:rFonts w:hint="eastAsia" w:ascii="宋体" w:hAnsi="宋体"/>
          <w:szCs w:val="21"/>
          <w:u w:val="single"/>
        </w:rPr>
        <w:t xml:space="preserve">建筑质量验收评定标准</w:t>
      </w:r>
      <w:r>
        <w:rPr>
          <w:u w:val="single"/>
        </w:rPr>
        <w:t xml:space="preserve">，施工图纸以及设计文件所载明的标准、规范、规程等</w:t>
      </w:r>
      <w:r>
        <w:rPr>
          <w:u w:val="single"/>
        </w:rPr>
        <w:t xml:space="preserve"> </w:t>
      </w:r>
      <w:r>
        <w:rPr>
          <w:rFonts w:hint="eastAsia" w:ascii="MingLiU_HKSCS" w:hAnsi="MingLiU_HKSCS" w:cs="MingLiU_HKSCS"/>
          <w:szCs w:val="32"/>
          <w:u w:val="single"/>
        </w:rPr>
        <w:t xml:space="preserve"> </w:t>
      </w:r>
      <w:r>
        <w:rPr>
          <w:rFonts w:hint="eastAsia" w:ascii="MingLiU_HKSCS" w:hAnsi="MingLiU_HKSCS" w:cs="MingLiU_HKSCS"/>
          <w:szCs w:val="32"/>
        </w:rPr>
        <w:t xml:space="preserve">。</w:t>
      </w:r>
      <w:r/>
    </w:p>
    <w:p>
      <w:pPr>
        <w:ind w:firstLine="420"/>
        <w:spacing w:line="332" w:lineRule="auto"/>
        <w:rPr>
          <w:rFonts w:ascii="宋体" w:hAnsi="宋体"/>
          <w:szCs w:val="32"/>
        </w:rPr>
      </w:pPr>
      <w:r>
        <w:rPr>
          <w:rFonts w:ascii="宋体" w:hAnsi="宋体"/>
          <w:szCs w:val="32"/>
        </w:rPr>
        <w:t xml:space="preserve">1.4.2 </w:t>
      </w: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发包人提供国外标准、规范的份数：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发包人提供国外标准、规范的名称：</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left="596"/>
        <w:spacing w:line="332" w:lineRule="auto"/>
        <w:rPr>
          <w:rFonts w:ascii="宋体" w:hAnsi="宋体"/>
          <w:szCs w:val="32"/>
        </w:rPr>
      </w:pPr>
      <w:r>
        <w:rPr>
          <w:rFonts w:ascii="宋体" w:hAnsi="宋体"/>
          <w:szCs w:val="32"/>
        </w:rPr>
        <w:t xml:space="preserve">1.4.3</w:t>
      </w:r>
      <w:r>
        <w:rPr>
          <w:rFonts w:hint="eastAsia" w:ascii="宋体" w:hAnsi="宋体"/>
          <w:szCs w:val="32"/>
        </w:rPr>
        <w:t xml:space="preserve">发包人对工程的技术标准和功能要求的特殊要求：</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1.5 </w:t>
      </w:r>
      <w:r>
        <w:rPr>
          <w:rFonts w:hint="eastAsia" w:ascii="宋体" w:hAnsi="宋体"/>
          <w:szCs w:val="32"/>
        </w:rPr>
        <w:t xml:space="preserve">合同文件的优先顺序</w:t>
      </w:r>
      <w:r/>
    </w:p>
    <w:p>
      <w:pPr>
        <w:ind w:firstLine="420"/>
        <w:spacing w:line="332" w:lineRule="auto"/>
        <w:rPr>
          <w:rFonts w:ascii="宋体" w:hAnsi="宋体"/>
          <w:szCs w:val="32"/>
        </w:rPr>
      </w:pPr>
      <w:r>
        <w:rPr>
          <w:rFonts w:hint="eastAsia" w:ascii="宋体" w:hAnsi="宋体"/>
          <w:szCs w:val="32"/>
        </w:rPr>
        <w:t xml:space="preserve">合同文件组成及优先顺序为：</w:t>
      </w:r>
      <w:r>
        <w:rPr>
          <w:rFonts w:hint="eastAsia" w:ascii="MingLiU_HKSCS" w:hAnsi="MingLiU_HKSCS" w:cs="MingLiU_HKSCS"/>
          <w:szCs w:val="32"/>
          <w:u w:val="single"/>
        </w:rPr>
        <w:t xml:space="preserve">  </w:t>
      </w:r>
      <w:r>
        <w:rPr>
          <w:rFonts w:hint="eastAsia" w:cs="MingLiU_HKSCS" w:asciiTheme="minorEastAsia" w:hAnsiTheme="minorEastAsia"/>
          <w:szCs w:val="32"/>
          <w:u w:val="single"/>
        </w:rPr>
        <w:t xml:space="preserve"> </w:t>
      </w:r>
      <w:bookmarkStart w:id="242" w:name="OLE_LINK4"/>
      <w:r>
        <w:rPr>
          <w:rFonts w:hint="eastAsia" w:asciiTheme="minorEastAsia" w:hAnsiTheme="minorEastAsia"/>
          <w:u w:val="single"/>
        </w:rPr>
        <w:t xml:space="preserve">（1）本合同协议书；（2）廉政合同书；（3）中标</w:t>
      </w:r>
      <w:r>
        <w:rPr>
          <w:rFonts w:asciiTheme="minorEastAsia" w:hAnsiTheme="minorEastAsia"/>
          <w:u w:val="single"/>
        </w:rPr>
        <w:t xml:space="preserve">通</w:t>
      </w:r>
      <w:r>
        <w:rPr>
          <w:rFonts w:hint="eastAsia" w:asciiTheme="minorEastAsia" w:hAnsiTheme="minorEastAsia"/>
          <w:u w:val="single"/>
        </w:rPr>
        <w:t xml:space="preserve">知书（如果有）；（4）投标函及投标函附录；（5）专</w:t>
      </w:r>
      <w:r>
        <w:rPr>
          <w:rFonts w:asciiTheme="minorEastAsia" w:hAnsiTheme="minorEastAsia"/>
          <w:u w:val="single"/>
        </w:rPr>
        <w:t xml:space="preserve">用</w:t>
      </w:r>
      <w:r>
        <w:rPr>
          <w:rFonts w:hint="eastAsia" w:asciiTheme="minorEastAsia" w:hAnsiTheme="minorEastAsia"/>
          <w:u w:val="single"/>
        </w:rPr>
        <w:t xml:space="preserve">合同</w:t>
      </w:r>
      <w:r>
        <w:rPr>
          <w:rFonts w:asciiTheme="minorEastAsia" w:hAnsiTheme="minorEastAsia"/>
          <w:u w:val="single"/>
        </w:rPr>
        <w:t xml:space="preserve">条款</w:t>
      </w:r>
      <w:r>
        <w:rPr>
          <w:rFonts w:hint="eastAsia" w:cs="MingLiU_HKSCS" w:asciiTheme="minorEastAsia" w:hAnsiTheme="minorEastAsia"/>
          <w:szCs w:val="32"/>
          <w:u w:val="single"/>
        </w:rPr>
        <w:t xml:space="preserve">及其附件；（6）通用合同条款；（7）技术标准和要求；（8）图纸；（9）已标价工程量清单或预算书；（10）其他合同文件（包括补充协议、洽商变更等）</w:t>
      </w:r>
      <w:r>
        <w:rPr>
          <w:rFonts w:hint="eastAsia" w:ascii="宋体" w:hAnsi="宋体"/>
          <w:szCs w:val="32"/>
        </w:rPr>
        <w:t xml:space="preserve">。同一类内容的文件，以最新签署的为准。</w:t>
      </w:r>
      <w:bookmarkEnd w:id="242"/>
      <w:r/>
      <w:r/>
    </w:p>
    <w:p>
      <w:pPr>
        <w:ind w:firstLine="420"/>
        <w:spacing w:line="332" w:lineRule="auto"/>
        <w:rPr>
          <w:rFonts w:ascii="宋体" w:hAnsi="宋体"/>
          <w:szCs w:val="32"/>
        </w:rPr>
      </w:pPr>
      <w:r>
        <w:rPr>
          <w:rFonts w:ascii="宋体" w:hAnsi="宋体"/>
          <w:szCs w:val="32"/>
        </w:rPr>
        <w:t xml:space="preserve">1.6 </w:t>
      </w:r>
      <w:r>
        <w:rPr>
          <w:rFonts w:hint="eastAsia" w:ascii="宋体" w:hAnsi="宋体"/>
          <w:szCs w:val="32"/>
        </w:rPr>
        <w:t xml:space="preserve">图纸和承包人文件</w:t>
      </w:r>
      <w:r>
        <w:rPr>
          <w:rFonts w:ascii="宋体" w:hAnsi="宋体"/>
          <w:szCs w:val="32"/>
        </w:rPr>
        <w:tab/>
      </w:r>
      <w:r/>
    </w:p>
    <w:p>
      <w:pPr>
        <w:ind w:firstLine="420"/>
        <w:spacing w:line="332" w:lineRule="auto"/>
        <w:rPr>
          <w:rFonts w:ascii="宋体" w:hAnsi="宋体"/>
          <w:szCs w:val="32"/>
        </w:rPr>
      </w:pPr>
      <w:r>
        <w:rPr>
          <w:rFonts w:ascii="宋体" w:hAnsi="宋体"/>
          <w:szCs w:val="32"/>
        </w:rPr>
        <w:t xml:space="preserve">1.6.1 </w:t>
      </w:r>
      <w:r>
        <w:rPr>
          <w:rFonts w:hint="eastAsia" w:ascii="宋体" w:hAnsi="宋体"/>
          <w:szCs w:val="32"/>
        </w:rPr>
        <w:t xml:space="preserve">图纸的提供</w:t>
      </w:r>
      <w:r/>
    </w:p>
    <w:p>
      <w:pPr>
        <w:ind w:firstLine="420"/>
        <w:spacing w:line="332" w:lineRule="auto"/>
        <w:rPr>
          <w:rFonts w:ascii="宋体" w:hAnsi="宋体"/>
          <w:szCs w:val="32"/>
        </w:rPr>
      </w:pPr>
      <w:r>
        <w:rPr>
          <w:rFonts w:hint="eastAsia" w:ascii="宋体" w:hAnsi="宋体"/>
          <w:szCs w:val="32"/>
        </w:rPr>
        <w:t xml:space="preserve">发包人向承包人提供图纸的期限：</w:t>
      </w:r>
      <w:r>
        <w:rPr>
          <w:rFonts w:hint="eastAsia" w:ascii="MingLiU_HKSCS" w:hAnsi="MingLiU_HKSCS" w:cs="MingLiU_HKSCS"/>
          <w:szCs w:val="32"/>
          <w:u w:val="single"/>
        </w:rPr>
        <w:t xml:space="preserve">     </w:t>
      </w:r>
      <w:r>
        <w:rPr>
          <w:u w:val="single"/>
        </w:rPr>
        <w:t xml:space="preserve">开工前</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发包人向承包人提供图纸的数量：</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四套</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发包人向承包人提供图纸的内容：</w:t>
      </w:r>
      <w:r>
        <w:rPr>
          <w:rFonts w:hint="eastAsia" w:ascii="MingLiU_HKSCS" w:hAnsi="MingLiU_HKSCS" w:cs="MingLiU_HKSCS"/>
          <w:szCs w:val="32"/>
          <w:u w:val="single"/>
        </w:rPr>
        <w:t xml:space="preserve">     </w:t>
      </w:r>
      <w:r>
        <w:rPr>
          <w:u w:val="single"/>
        </w:rPr>
        <w:t xml:space="preserve">全套图纸（含图纸会审纪要和设计交底等）</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1.6.4 </w:t>
      </w:r>
      <w:r>
        <w:rPr>
          <w:rFonts w:hint="eastAsia" w:ascii="宋体" w:hAnsi="宋体"/>
          <w:szCs w:val="32"/>
        </w:rPr>
        <w:t xml:space="preserve">承包人文件</w:t>
      </w:r>
      <w:r/>
    </w:p>
    <w:p>
      <w:pPr>
        <w:ind w:firstLine="420"/>
        <w:jc w:val="left"/>
        <w:spacing w:line="332" w:lineRule="auto"/>
        <w:rPr>
          <w:rFonts w:ascii="宋体" w:hAnsi="宋体"/>
          <w:szCs w:val="32"/>
        </w:rPr>
      </w:pPr>
      <w:r>
        <w:rPr>
          <w:rFonts w:hint="eastAsia" w:ascii="宋体" w:hAnsi="宋体"/>
          <w:szCs w:val="32"/>
        </w:rPr>
        <w:t xml:space="preserve">需要由承包人提供的文件，包括：</w:t>
      </w:r>
      <w:r>
        <w:rPr>
          <w:rFonts w:hint="eastAsia" w:ascii="MingLiU_HKSCS" w:hAnsi="MingLiU_HKSCS" w:cs="MingLiU_HKSCS"/>
          <w:szCs w:val="32"/>
          <w:u w:val="single"/>
        </w:rPr>
        <w:t xml:space="preserve">  </w:t>
      </w:r>
      <w:r>
        <w:rPr>
          <w:u w:val="single"/>
        </w:rPr>
        <w:t xml:space="preserve">项目人员表、投标文件、施工组织设计方案（包括但不限于质量控制、进度控制、施工安全管理、文明施工管理、施工测量控制、施工人员安排及管理架构、施工材料设备进场计划、成品保护措施等）</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承包人提供的文件的期限为：</w:t>
      </w:r>
      <w:r>
        <w:rPr>
          <w:rFonts w:hint="eastAsia" w:ascii="MingLiU_HKSCS" w:hAnsi="MingLiU_HKSCS" w:cs="MingLiU_HKSCS"/>
          <w:szCs w:val="32"/>
          <w:u w:val="single"/>
        </w:rPr>
        <w:t xml:space="preserve">     </w:t>
      </w:r>
      <w:r>
        <w:rPr>
          <w:rFonts w:hint="eastAsia" w:ascii="宋体" w:hAnsi="宋体" w:cs="宋体"/>
          <w:szCs w:val="21"/>
          <w:u w:val="single"/>
          <w:lang w:bidi="ar"/>
        </w:rPr>
        <w:t xml:space="preserve">领取中标通知书后10天内</w:t>
      </w:r>
      <w:r>
        <w:rPr>
          <w:rFonts w:ascii="MingLiU_HKSCS" w:hAnsi="MingLiU_HKSCS" w:cs="MingLiU_HKSCS"/>
          <w:szCs w:val="32"/>
          <w:u w:val="single"/>
        </w:rPr>
        <w:t xml:space="preserve">提供</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承包人提供的文件的数量为：</w:t>
      </w:r>
      <w:r>
        <w:rPr>
          <w:rFonts w:hint="eastAsia" w:ascii="MingLiU_HKSCS" w:hAnsi="MingLiU_HKSCS" w:cs="MingLiU_HKSCS"/>
          <w:szCs w:val="32"/>
          <w:u w:val="single"/>
        </w:rPr>
        <w:t xml:space="preserve">          </w:t>
      </w:r>
      <w:r>
        <w:rPr>
          <w:rFonts w:ascii="MingLiU_HKSCS" w:hAnsi="MingLiU_HKSCS" w:cs="MingLiU_HKSCS"/>
          <w:szCs w:val="32"/>
          <w:u w:val="single"/>
        </w:rPr>
        <w:t xml:space="preserve">叁套</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承包人提供的文件的形式为：</w:t>
      </w:r>
      <w:r>
        <w:rPr>
          <w:rFonts w:hint="eastAsia" w:ascii="MingLiU_HKSCS" w:hAnsi="MingLiU_HKSCS" w:cs="MingLiU_HKSCS"/>
          <w:szCs w:val="32"/>
          <w:u w:val="single"/>
        </w:rPr>
        <w:t xml:space="preserve">      </w:t>
      </w:r>
      <w:r>
        <w:rPr>
          <w:rFonts w:ascii="MingLiU_HKSCS" w:hAnsi="MingLiU_HKSCS" w:cs="MingLiU_HKSCS"/>
          <w:szCs w:val="32"/>
          <w:u w:val="single"/>
        </w:rPr>
        <w:t xml:space="preserve">纸质书面材料并签字盖章</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发包人审批承包人文件的期限：</w:t>
      </w:r>
      <w:r>
        <w:rPr>
          <w:rFonts w:hint="eastAsia" w:ascii="MingLiU_HKSCS" w:hAnsi="MingLiU_HKSCS" w:cs="MingLiU_HKSCS"/>
          <w:szCs w:val="32"/>
          <w:u w:val="single"/>
        </w:rPr>
        <w:t xml:space="preserve">     </w:t>
      </w:r>
      <w:r>
        <w:rPr>
          <w:rFonts w:hint="eastAsia"/>
          <w:u w:val="single"/>
        </w:rPr>
        <w:t xml:space="preserve">7</w:t>
      </w:r>
      <w:r>
        <w:rPr>
          <w:rFonts w:hint="eastAsia"/>
          <w:u w:val="single"/>
        </w:rPr>
        <w:t xml:space="preserve">日历</w:t>
      </w:r>
      <w:r>
        <w:rPr>
          <w:u w:val="single"/>
        </w:rPr>
        <w:t xml:space="preserve">天</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1.6.5 </w:t>
      </w:r>
      <w:r>
        <w:rPr>
          <w:rFonts w:hint="eastAsia" w:ascii="宋体" w:hAnsi="宋体"/>
          <w:szCs w:val="32"/>
        </w:rPr>
        <w:t xml:space="preserve">现场图纸准备</w:t>
      </w:r>
      <w:r/>
    </w:p>
    <w:p>
      <w:pPr>
        <w:ind w:firstLine="420"/>
        <w:spacing w:line="332" w:lineRule="auto"/>
        <w:rPr>
          <w:rFonts w:ascii="宋体" w:hAnsi="宋体"/>
          <w:szCs w:val="32"/>
        </w:rPr>
      </w:pPr>
      <w:r>
        <w:rPr>
          <w:rFonts w:hint="eastAsia" w:ascii="宋体" w:hAnsi="宋体"/>
          <w:szCs w:val="32"/>
        </w:rPr>
        <w:t xml:space="preserve">关于现场图纸准备的约定：</w:t>
      </w:r>
      <w:r>
        <w:rPr>
          <w:rFonts w:hint="eastAsia" w:ascii="MingLiU_HKSCS" w:hAnsi="MingLiU_HKSCS" w:cs="MingLiU_HKSCS"/>
          <w:szCs w:val="32"/>
          <w:u w:val="single"/>
        </w:rPr>
        <w:t xml:space="preserve">   </w:t>
      </w:r>
      <w:r>
        <w:rPr>
          <w:u w:val="single"/>
        </w:rPr>
        <w:t xml:space="preserve">承包人应在施工现场另外保存一套完整的图纸和承包人文件，供发包人、监理人及有关人员进行工程检查时使用。</w:t>
      </w:r>
      <w:r/>
    </w:p>
    <w:p>
      <w:pPr>
        <w:ind w:firstLine="420"/>
        <w:spacing w:line="332" w:lineRule="auto"/>
        <w:rPr>
          <w:rFonts w:ascii="宋体" w:hAnsi="宋体"/>
          <w:szCs w:val="32"/>
        </w:rPr>
      </w:pPr>
      <w:r>
        <w:rPr>
          <w:rFonts w:ascii="宋体" w:hAnsi="宋体"/>
          <w:szCs w:val="32"/>
        </w:rPr>
        <w:t xml:space="preserve">1.7 </w:t>
      </w:r>
      <w:r>
        <w:rPr>
          <w:rFonts w:hint="eastAsia" w:ascii="宋体" w:hAnsi="宋体"/>
          <w:szCs w:val="32"/>
        </w:rPr>
        <w:t xml:space="preserve">联络</w:t>
      </w:r>
      <w:r/>
    </w:p>
    <w:p>
      <w:pPr>
        <w:ind w:firstLine="420"/>
        <w:spacing w:line="332" w:lineRule="auto"/>
        <w:rPr>
          <w:rFonts w:ascii="宋体" w:hAnsi="宋体"/>
          <w:szCs w:val="32"/>
        </w:rPr>
      </w:pPr>
      <w:r>
        <w:rPr>
          <w:rFonts w:ascii="宋体" w:hAnsi="宋体"/>
          <w:szCs w:val="32"/>
        </w:rPr>
        <w:t xml:space="preserve">1.7.1</w:t>
      </w:r>
      <w:r>
        <w:rPr>
          <w:rFonts w:hint="eastAsia" w:ascii="宋体" w:hAnsi="宋体"/>
          <w:szCs w:val="32"/>
        </w:rPr>
        <w:t xml:space="preserve">发包人和承包人应当在</w:t>
      </w:r>
      <w:r>
        <w:rPr>
          <w:rFonts w:hint="eastAsia" w:ascii="MingLiU_HKSCS" w:hAnsi="MingLiU_HKSCS" w:cs="MingLiU_HKSCS"/>
          <w:szCs w:val="32"/>
          <w:u w:val="single"/>
        </w:rPr>
        <w:t xml:space="preserve">  </w:t>
      </w:r>
      <w:r>
        <w:rPr>
          <w:rFonts w:hint="eastAsia" w:ascii="宋体" w:hAnsi="宋体"/>
          <w:szCs w:val="32"/>
          <w:u w:val="single"/>
        </w:rPr>
        <w:t xml:space="preserve">7</w:t>
      </w:r>
      <w:r>
        <w:rPr>
          <w:rFonts w:ascii="宋体" w:hAnsi="宋体"/>
          <w:szCs w:val="32"/>
          <w:u w:val="single"/>
        </w:rPr>
        <w:t xml:space="preserve">  </w:t>
      </w:r>
      <w:r>
        <w:rPr>
          <w:rFonts w:hint="eastAsia" w:ascii="宋体" w:hAnsi="宋体"/>
          <w:szCs w:val="32"/>
        </w:rPr>
        <w:t xml:space="preserve">天内将与合同有关的通知、批准、证明、证书、指示、指令、要求、请求、同意、意见、确定和决定等书面函件送达对方当事人。</w:t>
      </w:r>
      <w:r/>
    </w:p>
    <w:p>
      <w:pPr>
        <w:ind w:firstLine="420"/>
        <w:spacing w:line="332" w:lineRule="auto"/>
        <w:rPr>
          <w:rFonts w:ascii="宋体" w:hAnsi="宋体"/>
          <w:szCs w:val="32"/>
        </w:rPr>
      </w:pPr>
      <w:r>
        <w:rPr>
          <w:rFonts w:ascii="宋体" w:hAnsi="宋体"/>
          <w:szCs w:val="32"/>
        </w:rPr>
        <w:t xml:space="preserve">1.7.2 </w:t>
      </w:r>
      <w:r>
        <w:rPr>
          <w:rFonts w:hint="eastAsia" w:ascii="宋体" w:hAnsi="宋体"/>
          <w:szCs w:val="32"/>
        </w:rPr>
        <w:t xml:space="preserve">发包人接收文件的地点：</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施工现场或建设单位办公室</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发包人指定的接收人为：</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承包人接收文件的地点：</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施工现场或建设单位办公室</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承包人指定的接收人为：</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监理人接收文件的地点：</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施工现场或建设单位办公室</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监理人指定的接收人为：</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1.10 </w:t>
      </w:r>
      <w:r>
        <w:rPr>
          <w:rFonts w:hint="eastAsia" w:ascii="宋体" w:hAnsi="宋体"/>
          <w:szCs w:val="32"/>
        </w:rPr>
        <w:t xml:space="preserve">交通运输</w:t>
      </w:r>
      <w:r/>
    </w:p>
    <w:p>
      <w:pPr>
        <w:ind w:firstLine="420"/>
        <w:spacing w:line="332" w:lineRule="auto"/>
        <w:rPr>
          <w:rFonts w:ascii="宋体" w:hAnsi="宋体"/>
          <w:szCs w:val="32"/>
        </w:rPr>
      </w:pPr>
      <w:r>
        <w:rPr>
          <w:rFonts w:ascii="宋体" w:hAnsi="宋体"/>
          <w:szCs w:val="32"/>
        </w:rPr>
        <w:t xml:space="preserve">1</w:t>
      </w:r>
      <w:bookmarkStart w:id="243" w:name="_Toc300934943"/>
      <w:r/>
      <w:bookmarkStart w:id="244" w:name="_Toc303539100"/>
      <w:r/>
      <w:bookmarkStart w:id="245" w:name="_Toc304295521"/>
      <w:r/>
      <w:bookmarkStart w:id="246" w:name="_Toc318581155"/>
      <w:r/>
      <w:bookmarkStart w:id="247" w:name="_Toc312677986"/>
      <w:r>
        <w:rPr>
          <w:rFonts w:ascii="宋体" w:hAnsi="宋体"/>
          <w:szCs w:val="32"/>
        </w:rPr>
        <w:t xml:space="preserve">.10.1 </w:t>
      </w:r>
      <w:r>
        <w:rPr>
          <w:rFonts w:hint="eastAsia" w:ascii="宋体" w:hAnsi="宋体"/>
          <w:szCs w:val="32"/>
        </w:rPr>
        <w:t xml:space="preserve">出入现场的权利</w:t>
      </w:r>
      <w:r/>
    </w:p>
    <w:p>
      <w:pPr>
        <w:ind w:left="596"/>
        <w:spacing w:line="332" w:lineRule="auto"/>
        <w:rPr>
          <w:rFonts w:ascii="宋体" w:hAnsi="宋体"/>
          <w:szCs w:val="32"/>
        </w:rPr>
      </w:pPr>
      <w:r>
        <w:rPr>
          <w:rFonts w:hint="eastAsia" w:ascii="宋体" w:hAnsi="宋体"/>
          <w:szCs w:val="32"/>
        </w:rPr>
        <w:t xml:space="preserve">关于出入现场的权利的约定：</w:t>
      </w:r>
      <w:r>
        <w:rPr>
          <w:rFonts w:hint="eastAsia" w:ascii="MingLiU_HKSCS" w:hAnsi="MingLiU_HKSCS" w:cs="MingLiU_HKSCS"/>
          <w:szCs w:val="32"/>
          <w:u w:val="single"/>
        </w:rPr>
        <w:t xml:space="preserve"> </w:t>
      </w:r>
      <w:r>
        <w:rPr>
          <w:u w:val="single"/>
        </w:rPr>
        <w:t xml:space="preserve">承包人与管理部门联系并承担费用，其他执行通用条款。</w:t>
      </w:r>
      <w:bookmarkEnd w:id="243"/>
      <w:r/>
      <w:bookmarkEnd w:id="244"/>
      <w:r/>
      <w:bookmarkEnd w:id="245"/>
      <w:r/>
      <w:bookmarkEnd w:id="246"/>
      <w:r/>
      <w:bookmarkEnd w:id="247"/>
      <w:r/>
      <w:r/>
    </w:p>
    <w:p>
      <w:pPr>
        <w:ind w:firstLine="420"/>
        <w:jc w:val="left"/>
        <w:spacing w:line="332" w:lineRule="auto"/>
        <w:rPr>
          <w:rFonts w:ascii="宋体" w:hAnsi="宋体"/>
          <w:szCs w:val="32"/>
        </w:rPr>
      </w:pPr>
      <w:r>
        <w:rPr>
          <w:rFonts w:ascii="宋体" w:hAnsi="宋体"/>
          <w:szCs w:val="32"/>
        </w:rPr>
        <w:t xml:space="preserve">1</w:t>
      </w:r>
      <w:bookmarkStart w:id="248" w:name="_Toc304295522"/>
      <w:r/>
      <w:bookmarkStart w:id="249" w:name="_Toc300934944"/>
      <w:r/>
      <w:bookmarkStart w:id="250" w:name="_Toc312677987"/>
      <w:r/>
      <w:bookmarkStart w:id="251" w:name="_Toc303539101"/>
      <w:r/>
      <w:bookmarkStart w:id="252" w:name="_Toc318581156"/>
      <w:r>
        <w:rPr>
          <w:rFonts w:ascii="宋体" w:hAnsi="宋体"/>
          <w:szCs w:val="32"/>
        </w:rPr>
        <w:t xml:space="preserve">.10.3 </w:t>
      </w:r>
      <w:r>
        <w:rPr>
          <w:rFonts w:hint="eastAsia" w:ascii="宋体" w:hAnsi="宋体"/>
          <w:szCs w:val="32"/>
        </w:rPr>
        <w:t xml:space="preserve">场内交通</w:t>
      </w:r>
      <w:r/>
    </w:p>
    <w:p>
      <w:pPr>
        <w:ind w:firstLine="420"/>
        <w:jc w:val="left"/>
        <w:spacing w:line="332" w:lineRule="auto"/>
        <w:rPr>
          <w:u w:val="single"/>
        </w:rPr>
      </w:pPr>
      <w:r>
        <w:rPr>
          <w:rFonts w:hint="eastAsia" w:ascii="宋体" w:hAnsi="宋体"/>
          <w:szCs w:val="32"/>
        </w:rPr>
        <w:t xml:space="preserve">关于场外交通和场内交通的边界的约定：</w:t>
      </w:r>
      <w:r>
        <w:rPr>
          <w:rFonts w:hint="eastAsia"/>
          <w:u w:val="single"/>
        </w:rPr>
        <w:t xml:space="preserve">  </w:t>
      </w:r>
      <w:bookmarkStart w:id="253" w:name="OLE_LINK5"/>
      <w:r/>
      <w:bookmarkStart w:id="254" w:name="OLE_LINK7"/>
      <w:r>
        <w:rPr>
          <w:rFonts w:hint="eastAsia"/>
          <w:u w:val="single"/>
        </w:rPr>
        <w:t xml:space="preserve">施工现场围挡内为场内交通；施工现场围挡外为场外交通</w:t>
      </w:r>
      <w:bookmarkEnd w:id="253"/>
      <w:r/>
      <w:bookmarkEnd w:id="254"/>
      <w:r>
        <w:rPr>
          <w:rFonts w:hint="eastAsia"/>
          <w:u w:val="single"/>
        </w:rPr>
        <w:t xml:space="preserve"> </w:t>
      </w:r>
      <w:r>
        <w:rPr>
          <w:u w:val="single"/>
        </w:rPr>
        <w:t xml:space="preserve"> </w:t>
      </w:r>
      <w:r>
        <w:rPr>
          <w:rFonts w:hint="eastAsia"/>
        </w:rPr>
        <w:t xml:space="preserve">。</w:t>
      </w:r>
      <w:r/>
    </w:p>
    <w:p>
      <w:pPr>
        <w:ind w:firstLine="420"/>
        <w:jc w:val="left"/>
        <w:spacing w:line="332" w:lineRule="auto"/>
        <w:rPr>
          <w:rFonts w:ascii="宋体" w:hAnsi="宋体"/>
          <w:szCs w:val="32"/>
        </w:rPr>
      </w:pPr>
      <w:r>
        <w:rPr>
          <w:rFonts w:hint="eastAsia" w:ascii="宋体" w:hAnsi="宋体"/>
          <w:szCs w:val="32"/>
        </w:rPr>
        <w:t xml:space="preserve">关于发包人向承包人免费提供满足工程施工需要的场内道路和交通设施的约定：</w:t>
      </w:r>
      <w:bookmarkEnd w:id="248"/>
      <w:r/>
      <w:bookmarkEnd w:id="249"/>
      <w:r/>
      <w:bookmarkEnd w:id="250"/>
      <w:r/>
      <w:bookmarkEnd w:id="251"/>
      <w:r/>
      <w:bookmarkEnd w:id="252"/>
      <w:r>
        <w:rPr>
          <w:rFonts w:hint="eastAsia"/>
          <w:u w:val="single"/>
        </w:rPr>
        <w:t xml:space="preserve"> </w:t>
      </w:r>
      <w:r>
        <w:rPr>
          <w:rFonts w:hint="eastAsia"/>
          <w:u w:val="single"/>
        </w:rPr>
        <w:t xml:space="preserve">场内道路及交通设施均由承包人负责施工、维修、养护。承包人必须服从发包人的安排和管理。承包人必须精心</w:t>
      </w:r>
      <w:r>
        <w:rPr>
          <w:rFonts w:hint="eastAsia"/>
          <w:u w:val="single"/>
        </w:rPr>
        <w:t xml:space="preserve">组织场</w:t>
      </w:r>
      <w:r>
        <w:rPr>
          <w:rFonts w:hint="eastAsia"/>
          <w:u w:val="single"/>
        </w:rPr>
        <w:t xml:space="preserve">内外交通，并承担相关费用，承包人必须指派专人做好交通管理。保证交通安全，严防交通事故的发生</w:t>
      </w:r>
      <w:r>
        <w:rPr>
          <w:rFonts w:hint="eastAsia"/>
          <w:u w:val="single"/>
        </w:rPr>
        <w:t xml:space="preserve"> </w:t>
      </w:r>
      <w:r>
        <w:rPr>
          <w:rFonts w:hint="eastAsia" w:ascii="宋体" w:hAnsi="宋体"/>
          <w:szCs w:val="32"/>
        </w:rPr>
        <w:t xml:space="preserve">。</w:t>
      </w:r>
      <w:bookmarkStart w:id="255" w:name="_Toc318581157"/>
      <w:r/>
      <w:r/>
    </w:p>
    <w:p>
      <w:pPr>
        <w:ind w:firstLine="420"/>
        <w:jc w:val="left"/>
        <w:spacing w:line="332" w:lineRule="auto"/>
        <w:rPr>
          <w:rFonts w:ascii="宋体" w:hAnsi="宋体"/>
          <w:szCs w:val="32"/>
        </w:rPr>
      </w:pPr>
      <w:r>
        <w:rPr>
          <w:rFonts w:ascii="宋体" w:hAnsi="宋体"/>
          <w:szCs w:val="32"/>
        </w:rPr>
        <w:t xml:space="preserve">1.10.4</w:t>
      </w:r>
      <w:r>
        <w:rPr>
          <w:rFonts w:hint="eastAsia" w:ascii="宋体" w:hAnsi="宋体"/>
          <w:szCs w:val="32"/>
        </w:rPr>
        <w:t xml:space="preserve">超大件和超重件的运输</w:t>
      </w:r>
      <w:r/>
    </w:p>
    <w:p>
      <w:pPr>
        <w:ind w:firstLine="420"/>
        <w:jc w:val="left"/>
        <w:spacing w:line="332" w:lineRule="auto"/>
        <w:rPr>
          <w:rFonts w:ascii="宋体" w:hAnsi="宋体"/>
          <w:szCs w:val="32"/>
        </w:rPr>
      </w:pPr>
      <w:r>
        <w:rPr>
          <w:rFonts w:hint="eastAsia" w:ascii="宋体" w:hAnsi="宋体"/>
          <w:szCs w:val="32"/>
        </w:rPr>
        <w:t xml:space="preserve">运输超大件或超重件所需的道路和桥梁临时加固改造费用和其他有关费用由</w:t>
      </w:r>
      <w:r>
        <w:rPr>
          <w:rFonts w:ascii="宋体" w:hAnsi="宋体"/>
          <w:szCs w:val="32"/>
          <w:u w:val="single"/>
        </w:rPr>
        <w:t xml:space="preserve"> </w:t>
      </w:r>
      <w:r>
        <w:rPr>
          <w:rFonts w:hint="eastAsia" w:ascii="宋体" w:hAnsi="宋体"/>
          <w:szCs w:val="32"/>
          <w:u w:val="single"/>
        </w:rPr>
        <w:t xml:space="preserve"> 承包人</w:t>
      </w:r>
      <w:r>
        <w:rPr>
          <w:rFonts w:ascii="宋体" w:hAnsi="宋体"/>
          <w:szCs w:val="32"/>
          <w:u w:val="single"/>
        </w:rPr>
        <w:t xml:space="preserve">  </w:t>
      </w:r>
      <w:r>
        <w:rPr>
          <w:rFonts w:hint="eastAsia" w:ascii="宋体" w:hAnsi="宋体"/>
          <w:szCs w:val="32"/>
        </w:rPr>
        <w:t xml:space="preserve">承担。</w:t>
      </w:r>
      <w:bookmarkEnd w:id="255"/>
      <w:r/>
      <w:r/>
    </w:p>
    <w:p>
      <w:pPr>
        <w:ind w:firstLine="420"/>
        <w:spacing w:line="332" w:lineRule="auto"/>
        <w:rPr>
          <w:rFonts w:ascii="宋体" w:hAnsi="宋体"/>
          <w:szCs w:val="32"/>
        </w:rPr>
      </w:pPr>
      <w:r>
        <w:rPr>
          <w:rFonts w:ascii="宋体" w:hAnsi="宋体"/>
          <w:szCs w:val="32"/>
        </w:rPr>
        <w:t xml:space="preserve">1.11 </w:t>
      </w:r>
      <w:r>
        <w:rPr>
          <w:rFonts w:hint="eastAsia" w:ascii="宋体" w:hAnsi="宋体"/>
          <w:szCs w:val="32"/>
        </w:rPr>
        <w:t xml:space="preserve">知识产权</w:t>
      </w:r>
      <w:r/>
    </w:p>
    <w:p>
      <w:pPr>
        <w:ind w:firstLine="420"/>
        <w:spacing w:line="332" w:lineRule="auto"/>
        <w:rPr>
          <w:rFonts w:ascii="宋体" w:hAnsi="宋体"/>
          <w:szCs w:val="32"/>
        </w:rPr>
      </w:pPr>
      <w:r>
        <w:rPr>
          <w:rFonts w:ascii="宋体" w:hAnsi="宋体"/>
          <w:szCs w:val="32"/>
        </w:rPr>
        <w:t xml:space="preserve">1.11.1</w:t>
      </w:r>
      <w:r>
        <w:rPr>
          <w:rFonts w:hint="eastAsia" w:ascii="宋体" w:hAnsi="宋体"/>
          <w:szCs w:val="32"/>
        </w:rPr>
        <w:t xml:space="preserve">关于发包人提供给承包人的图纸、发包人为实施工程自行编制或委托编制的技术规范以及反映发包人关于合同要求或其他类似性质的文件的著作权的归属：</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发包人</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hint="eastAsia" w:ascii="宋体" w:hAnsi="宋体"/>
          <w:szCs w:val="32"/>
        </w:rPr>
        <w:t xml:space="preserve">关于发包人提供的上述文件的使用限制的要求：</w:t>
      </w:r>
      <w:r>
        <w:rPr>
          <w:rFonts w:ascii="宋体" w:hAnsi="宋体"/>
          <w:szCs w:val="32"/>
          <w:u w:val="single"/>
        </w:rPr>
        <w:t xml:space="preserve"> </w:t>
      </w:r>
      <w:r>
        <w:rPr>
          <w:rFonts w:hint="eastAsia" w:ascii="宋体" w:hAnsi="宋体"/>
          <w:szCs w:val="32"/>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u w:val="single"/>
        </w:rPr>
        <w:t xml:space="preserve">否则，发包人有权对因此造成的全部损失追究承包人责任，承包人的保密责任不因本合同解除、无效或到期后而免除</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1.11.2 </w:t>
      </w:r>
      <w:r>
        <w:rPr>
          <w:rFonts w:hint="eastAsia" w:ascii="宋体" w:hAnsi="宋体"/>
          <w:szCs w:val="32"/>
        </w:rPr>
        <w:t xml:space="preserve">关于承包人为实施工程所编制文件的著作权的归属：</w:t>
      </w:r>
      <w:r>
        <w:rPr>
          <w:rFonts w:ascii="宋体" w:hAnsi="宋体"/>
          <w:szCs w:val="32"/>
          <w:u w:val="single"/>
        </w:rPr>
        <w:t xml:space="preserve">  </w:t>
      </w:r>
      <w:r>
        <w:rPr>
          <w:rFonts w:hint="eastAsia" w:ascii="宋体" w:hAnsi="宋体"/>
          <w:szCs w:val="32"/>
          <w:u w:val="single"/>
        </w:rPr>
        <w:t xml:space="preserve">发</w:t>
      </w:r>
      <w:r>
        <w:rPr>
          <w:rFonts w:hint="eastAsia" w:ascii="MingLiU_HKSCS" w:hAnsi="MingLiU_HKSCS" w:cs="MingLiU_HKSCS"/>
          <w:szCs w:val="32"/>
          <w:u w:val="single"/>
        </w:rPr>
        <w:t xml:space="preserve">包人</w:t>
      </w:r>
      <w:r>
        <w:rPr>
          <w:rFonts w:ascii="宋体" w:hAnsi="宋体"/>
          <w:szCs w:val="32"/>
          <w:u w:val="single"/>
        </w:rPr>
        <w:t xml:space="preserve"> </w:t>
      </w:r>
      <w:r>
        <w:rPr>
          <w:rFonts w:hint="eastAsia" w:ascii="MingLiU_HKSCS" w:hAnsi="MingLiU_HKSCS" w:cs="MingLiU_HKSCS"/>
          <w:szCs w:val="32"/>
          <w:u w:val="single"/>
        </w:rPr>
        <w:t xml:space="preserve">  </w:t>
      </w:r>
      <w:r>
        <w:rPr>
          <w:rFonts w:hint="eastAsia" w:ascii="宋体" w:hAnsi="宋体"/>
          <w:szCs w:val="32"/>
        </w:rPr>
        <w:t xml:space="preserve">。</w:t>
      </w:r>
      <w:r/>
    </w:p>
    <w:p>
      <w:pPr>
        <w:jc w:val="left"/>
        <w:spacing w:line="332" w:lineRule="auto"/>
        <w:widowControl/>
        <w:rPr>
          <w:rFonts w:ascii="宋体" w:hAnsi="宋体"/>
          <w:szCs w:val="32"/>
        </w:rPr>
      </w:pPr>
      <w:r>
        <w:rPr>
          <w:rFonts w:hint="eastAsia" w:ascii="宋体" w:hAnsi="宋体"/>
          <w:szCs w:val="32"/>
        </w:rPr>
        <w:t xml:space="preserve">关于承包人提供的上述文件的使用限制的要求：</w:t>
      </w:r>
      <w:r>
        <w:rPr>
          <w:rFonts w:hint="eastAsia" w:ascii="MingLiU_HKSCS" w:hAnsi="MingLiU_HKSCS" w:cs="MingLiU_HKSCS"/>
          <w:szCs w:val="32"/>
          <w:u w:val="single"/>
        </w:rPr>
        <w:t xml:space="preserve"> </w:t>
      </w:r>
      <w:r>
        <w:rPr>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u w:val="single"/>
        </w:rPr>
        <w:t xml:space="preserve">。否则，发包人有权对因此造成的全部损失追究承包人责任，承包人的保密责任不因本合同解除、无效或到期后而免除</w:t>
      </w:r>
      <w:r>
        <w:rPr>
          <w:rFonts w:hint="eastAsia"/>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ascii="宋体" w:hAnsi="宋体"/>
          <w:szCs w:val="32"/>
        </w:rPr>
        <w:t xml:space="preserve">1.11.4 </w:t>
      </w:r>
      <w:r>
        <w:rPr>
          <w:rFonts w:hint="eastAsia" w:ascii="宋体" w:hAnsi="宋体"/>
          <w:szCs w:val="32"/>
        </w:rPr>
        <w:t xml:space="preserve">承包人在施工过程中所采用的专利、专有技术、技术秘密的使用费的承担方式：</w:t>
      </w:r>
      <w:r>
        <w:rPr>
          <w:rFonts w:hint="eastAsia"/>
          <w:u w:val="single"/>
        </w:rPr>
        <w:t xml:space="preserve">已包含在签约合同价中</w:t>
      </w:r>
      <w:r>
        <w:rPr>
          <w:rFonts w:hint="eastAsia"/>
          <w:u w:val="single"/>
        </w:rPr>
        <w:t xml:space="preserve"> </w:t>
      </w:r>
      <w:r>
        <w:rPr>
          <w:rFonts w:hint="eastAsia"/>
        </w:rPr>
        <w:t xml:space="preserve">。</w:t>
      </w:r>
      <w:r/>
    </w:p>
    <w:p>
      <w:pPr>
        <w:ind w:firstLine="420"/>
        <w:spacing w:line="332" w:lineRule="auto"/>
        <w:rPr>
          <w:rFonts w:ascii="宋体" w:hAnsi="宋体"/>
          <w:szCs w:val="32"/>
        </w:rPr>
      </w:pPr>
      <w:r>
        <w:rPr>
          <w:rFonts w:ascii="宋体" w:hAnsi="宋体"/>
          <w:szCs w:val="32"/>
        </w:rPr>
        <w:t xml:space="preserve">1.13</w:t>
      </w:r>
      <w:r>
        <w:rPr>
          <w:rFonts w:hint="eastAsia" w:ascii="宋体" w:hAnsi="宋体"/>
          <w:szCs w:val="32"/>
        </w:rPr>
        <w:t xml:space="preserve">工程量清单错误的修正</w:t>
      </w:r>
      <w:r/>
    </w:p>
    <w:p>
      <w:pPr>
        <w:ind w:firstLine="420"/>
        <w:spacing w:line="332" w:lineRule="auto"/>
        <w:rPr>
          <w:rFonts w:ascii="宋体" w:hAnsi="宋体"/>
          <w:szCs w:val="32"/>
        </w:rPr>
      </w:pPr>
      <w:r>
        <w:rPr>
          <w:rFonts w:hint="eastAsia" w:ascii="宋体" w:hAnsi="宋体"/>
          <w:szCs w:val="32"/>
        </w:rPr>
        <w:t xml:space="preserve">出现工程量清单错误时，是否调整合同价格：</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允许调整合同价格的工程量偏差范围：</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按</w:t>
      </w:r>
      <w:r>
        <w:rPr>
          <w:rFonts w:hint="eastAsia" w:ascii="MingLiU_HKSCS" w:hAnsi="MingLiU_HKSCS" w:cs="MingLiU_HKSCS"/>
          <w:szCs w:val="32"/>
          <w:u w:val="single"/>
        </w:rPr>
        <w:t xml:space="preserve">实调整</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256" w:name="_Toc351203634"/>
      <w:r>
        <w:rPr>
          <w:rFonts w:ascii="宋体" w:hAnsi="宋体"/>
          <w:bCs w:val="0"/>
          <w:szCs w:val="32"/>
        </w:rPr>
        <w:t xml:space="preserve">2</w:t>
      </w:r>
      <w:bookmarkStart w:id="257" w:name="_Toc296347156"/>
      <w:r/>
      <w:bookmarkStart w:id="258" w:name="_Toc297120457"/>
      <w:r/>
      <w:bookmarkStart w:id="259" w:name="_Toc292559362"/>
      <w:r/>
      <w:bookmarkStart w:id="260" w:name="_Toc296346658"/>
      <w:r/>
      <w:bookmarkStart w:id="261" w:name="_Toc296944496"/>
      <w:r/>
      <w:bookmarkStart w:id="262" w:name="_Toc292559867"/>
      <w:r/>
      <w:bookmarkStart w:id="263" w:name="_Toc297048343"/>
      <w:r/>
      <w:bookmarkStart w:id="264" w:name="_Toc296891197"/>
      <w:r/>
      <w:bookmarkStart w:id="265" w:name="_Toc296503157"/>
      <w:r/>
      <w:bookmarkStart w:id="266" w:name="_Toc296890985"/>
      <w:r>
        <w:rPr>
          <w:rFonts w:ascii="宋体" w:hAnsi="宋体"/>
          <w:bCs w:val="0"/>
          <w:szCs w:val="32"/>
        </w:rPr>
        <w:t xml:space="preserve">. </w:t>
      </w:r>
      <w:r>
        <w:rPr>
          <w:rFonts w:hint="eastAsia" w:ascii="宋体" w:hAnsi="宋体"/>
          <w:bCs w:val="0"/>
          <w:szCs w:val="32"/>
        </w:rPr>
        <w:t xml:space="preserve">发包人</w:t>
      </w:r>
      <w:bookmarkEnd w:id="256"/>
      <w:r/>
      <w:bookmarkEnd w:id="257"/>
      <w:r/>
      <w:bookmarkEnd w:id="258"/>
      <w:r/>
      <w:bookmarkEnd w:id="259"/>
      <w:r/>
      <w:bookmarkEnd w:id="260"/>
      <w:r/>
      <w:bookmarkEnd w:id="261"/>
      <w:r/>
      <w:bookmarkEnd w:id="262"/>
      <w:r/>
      <w:bookmarkEnd w:id="263"/>
      <w:r/>
      <w:bookmarkEnd w:id="264"/>
      <w:r/>
      <w:bookmarkEnd w:id="265"/>
      <w:r/>
      <w:bookmarkEnd w:id="266"/>
      <w:r/>
      <w:r/>
    </w:p>
    <w:p>
      <w:pPr>
        <w:ind w:firstLine="420"/>
        <w:spacing w:line="332" w:lineRule="auto"/>
        <w:rPr>
          <w:rFonts w:ascii="宋体" w:hAnsi="宋体"/>
          <w:szCs w:val="32"/>
        </w:rPr>
      </w:pPr>
      <w:r>
        <w:rPr>
          <w:rFonts w:ascii="宋体" w:hAnsi="宋体"/>
          <w:szCs w:val="32"/>
        </w:rPr>
        <w:t xml:space="preserve">2.2 </w:t>
      </w:r>
      <w:r>
        <w:rPr>
          <w:rFonts w:hint="eastAsia" w:ascii="宋体" w:hAnsi="宋体"/>
          <w:szCs w:val="32"/>
        </w:rPr>
        <w:t xml:space="preserve">发包人代表</w:t>
      </w:r>
      <w:r/>
    </w:p>
    <w:p>
      <w:pPr>
        <w:ind w:firstLine="420"/>
        <w:spacing w:line="332" w:lineRule="auto"/>
        <w:rPr>
          <w:rFonts w:ascii="宋体" w:hAnsi="宋体"/>
          <w:szCs w:val="32"/>
        </w:rPr>
      </w:pPr>
      <w:r>
        <w:rPr>
          <w:rFonts w:hint="eastAsia" w:ascii="宋体" w:hAnsi="宋体"/>
          <w:szCs w:val="32"/>
        </w:rPr>
        <w:t xml:space="preserve">发包人代表：</w:t>
      </w:r>
      <w:r/>
    </w:p>
    <w:p>
      <w:pPr>
        <w:ind w:firstLine="420"/>
        <w:spacing w:line="332"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身份证号：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宋体" w:hAnsi="宋体"/>
          <w:szCs w:val="32"/>
        </w:rPr>
        <w:t xml:space="preserve">：</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b/>
          <w:szCs w:val="32"/>
        </w:rPr>
      </w:pPr>
      <w:r>
        <w:rPr>
          <w:rFonts w:hint="eastAsia" w:ascii="宋体" w:hAnsi="宋体"/>
          <w:szCs w:val="32"/>
        </w:rPr>
        <w:t xml:space="preserve">发包人对发包人代表的授权范围如下：</w:t>
      </w:r>
      <w:r>
        <w:rPr>
          <w:rFonts w:hint="eastAsia" w:ascii="MingLiU_HKSCS" w:hAnsi="MingLiU_HKSCS" w:cs="MingLiU_HKSCS"/>
          <w:szCs w:val="32"/>
          <w:u w:val="single"/>
        </w:rPr>
        <w:t xml:space="preserve">  </w:t>
      </w:r>
      <w:r>
        <w:rPr>
          <w:u w:val="single"/>
        </w:rPr>
        <w:t xml:space="preserve">负责处理与协调工程施工中的重大问题，协调外部工作联系。确认有关工期延误、设计变更、现场签证、工程量、进度款支付、验收检验、竣工验</w:t>
      </w:r>
      <w:r>
        <w:rPr>
          <w:u w:val="single"/>
        </w:rPr>
        <w:t xml:space="preserve">收、</w:t>
      </w:r>
      <w:r>
        <w:rPr>
          <w:u w:val="single"/>
        </w:rPr>
        <w:t xml:space="preserve"> </w:t>
      </w:r>
      <w:r>
        <w:rPr>
          <w:u w:val="single"/>
        </w:rPr>
        <w:t xml:space="preserve">竣工结算文件、索赔材料，及发包人另行批准的其它职权</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2.4 </w:t>
      </w:r>
      <w:r>
        <w:rPr>
          <w:rFonts w:hint="eastAsia" w:ascii="宋体" w:hAnsi="宋体"/>
          <w:szCs w:val="32"/>
        </w:rPr>
        <w:t xml:space="preserve">施工现场、施工条件和基础资料的提供</w:t>
      </w:r>
      <w:r/>
    </w:p>
    <w:p>
      <w:pPr>
        <w:ind w:firstLine="420"/>
        <w:spacing w:line="332" w:lineRule="auto"/>
        <w:rPr>
          <w:rFonts w:ascii="宋体" w:hAnsi="宋体"/>
          <w:szCs w:val="32"/>
        </w:rPr>
      </w:pPr>
      <w:r>
        <w:rPr>
          <w:rFonts w:ascii="宋体" w:hAnsi="宋体"/>
          <w:szCs w:val="32"/>
        </w:rPr>
        <w:t xml:space="preserve">2.4.1 </w:t>
      </w:r>
      <w:r>
        <w:rPr>
          <w:rFonts w:hint="eastAsia" w:ascii="宋体" w:hAnsi="宋体"/>
          <w:szCs w:val="32"/>
        </w:rPr>
        <w:t xml:space="preserve">提供施工现场</w:t>
      </w:r>
      <w:r/>
    </w:p>
    <w:p>
      <w:pPr>
        <w:ind w:firstLine="420"/>
        <w:jc w:val="left"/>
        <w:spacing w:line="332" w:lineRule="auto"/>
        <w:rPr>
          <w:rFonts w:ascii="宋体" w:hAnsi="宋体"/>
          <w:szCs w:val="32"/>
        </w:rPr>
      </w:pPr>
      <w:r>
        <w:rPr>
          <w:rFonts w:hint="eastAsia" w:ascii="宋体" w:hAnsi="宋体"/>
          <w:szCs w:val="32"/>
        </w:rPr>
        <w:t xml:space="preserve">关于发包人移交施工现场的期限要求：</w:t>
      </w:r>
      <w:r>
        <w:rPr>
          <w:rFonts w:hint="eastAsia" w:ascii="MingLiU_HKSCS" w:hAnsi="MingLiU_HKSCS" w:cs="MingLiU_HKSCS"/>
          <w:szCs w:val="32"/>
          <w:u w:val="single"/>
        </w:rPr>
        <w:t xml:space="preserve">   </w:t>
      </w:r>
      <w:r>
        <w:rPr>
          <w:u w:val="single"/>
        </w:rPr>
        <w:t xml:space="preserve">开工前壹周内</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2.4.2 </w:t>
      </w:r>
      <w:r>
        <w:rPr>
          <w:rFonts w:hint="eastAsia" w:ascii="宋体" w:hAnsi="宋体"/>
          <w:szCs w:val="32"/>
        </w:rPr>
        <w:t xml:space="preserve">提供施工条件</w:t>
      </w:r>
      <w:r/>
    </w:p>
    <w:p>
      <w:pPr>
        <w:ind w:firstLine="420"/>
        <w:spacing w:line="332" w:lineRule="auto"/>
        <w:rPr>
          <w:rFonts w:ascii="宋体" w:hAnsi="宋体"/>
          <w:szCs w:val="32"/>
          <w:u w:val="single"/>
        </w:rPr>
      </w:pPr>
      <w:r>
        <w:rPr>
          <w:rFonts w:hint="eastAsia" w:ascii="宋体" w:hAnsi="宋体"/>
          <w:szCs w:val="32"/>
        </w:rPr>
        <w:t xml:space="preserve">关于发包人应负责提供施工所需要的条件，包括：</w:t>
      </w:r>
      <w:r>
        <w:rPr>
          <w:u w:val="single"/>
        </w:rPr>
        <w:t xml:space="preserve">现场临时设施及材料堆放等场地承包人自行解决，发包人不参与协调或提供。</w:t>
      </w:r>
      <w:r>
        <w:rPr>
          <w:rFonts w:hint="eastAsia" w:ascii="宋体" w:hAnsi="宋体"/>
          <w:szCs w:val="21"/>
          <w:u w:val="single"/>
        </w:rPr>
        <w:t xml:space="preserve">施工用电、用水由承包人自行解决，包括但不限于接入点的协调、管线铺设、费用缴纳、设施维护等全部事宜，</w:t>
      </w:r>
      <w:r>
        <w:rPr>
          <w:u w:val="single"/>
        </w:rPr>
        <w:t xml:space="preserve">发包人不</w:t>
      </w:r>
      <w:r>
        <w:rPr>
          <w:rFonts w:hint="eastAsia"/>
          <w:u w:val="single"/>
        </w:rPr>
        <w:t xml:space="preserve">承担任何协调或</w:t>
      </w:r>
      <w:r>
        <w:rPr>
          <w:u w:val="single"/>
        </w:rPr>
        <w:t xml:space="preserve">提供</w:t>
      </w:r>
      <w:r>
        <w:rPr>
          <w:rFonts w:hint="eastAsia"/>
          <w:u w:val="single"/>
        </w:rPr>
        <w:t xml:space="preserve">义务；承包人自行解决施工用</w:t>
      </w:r>
      <w:r>
        <w:rPr>
          <w:u w:val="single"/>
        </w:rPr>
        <w:t xml:space="preserve">水、</w:t>
      </w:r>
      <w:r>
        <w:rPr>
          <w:rFonts w:hint="eastAsia"/>
          <w:u w:val="single"/>
        </w:rPr>
        <w:t xml:space="preserve">用</w:t>
      </w:r>
      <w:r>
        <w:rPr>
          <w:u w:val="single"/>
        </w:rPr>
        <w:t xml:space="preserve">电</w:t>
      </w:r>
      <w:r>
        <w:rPr>
          <w:rFonts w:hint="eastAsia"/>
          <w:u w:val="single"/>
        </w:rPr>
        <w:t xml:space="preserve">时，应确保符合市政及相关管理规定，因承包人原因导致的水、电</w:t>
      </w:r>
      <w:r>
        <w:rPr>
          <w:u w:val="single"/>
        </w:rPr>
        <w:t xml:space="preserve">接入</w:t>
      </w:r>
      <w:r>
        <w:rPr>
          <w:rFonts w:hint="eastAsia"/>
          <w:u w:val="single"/>
        </w:rPr>
        <w:t xml:space="preserve">或使用纠纷</w:t>
      </w:r>
      <w:r>
        <w:rPr>
          <w:u w:val="single"/>
        </w:rPr>
        <w:t xml:space="preserve">，</w:t>
      </w:r>
      <w:r>
        <w:rPr>
          <w:rFonts w:hint="eastAsia"/>
          <w:u w:val="single"/>
        </w:rPr>
        <w:t xml:space="preserve">由承包人自行负责并承担全部费用；因水、电供应问题产生的任何影响均由承包人自行处理，</w:t>
      </w:r>
      <w:r>
        <w:rPr>
          <w:u w:val="single"/>
        </w:rPr>
        <w:t xml:space="preserve">施工用水、用电</w:t>
      </w:r>
      <w:r>
        <w:rPr>
          <w:u w:val="single"/>
        </w:rPr>
        <w:t xml:space="preserve">接入费</w:t>
      </w:r>
      <w:r>
        <w:rPr>
          <w:u w:val="single"/>
        </w:rPr>
        <w:t xml:space="preserve">或自发</w:t>
      </w:r>
      <w:r>
        <w:rPr>
          <w:u w:val="single"/>
        </w:rPr>
        <w:t xml:space="preserve">电增加费</w:t>
      </w:r>
      <w:r>
        <w:rPr>
          <w:rFonts w:hint="eastAsia"/>
          <w:u w:val="single"/>
        </w:rPr>
        <w:t xml:space="preserve">已</w:t>
      </w:r>
      <w:r>
        <w:rPr>
          <w:u w:val="single"/>
        </w:rPr>
        <w:t xml:space="preserve">包含在合同价中，其他按采购</w:t>
      </w:r>
      <w:r>
        <w:rPr>
          <w:u w:val="single"/>
        </w:rPr>
        <w:t xml:space="preserve">文件执行。</w:t>
      </w:r>
      <w:r/>
    </w:p>
    <w:p>
      <w:pPr>
        <w:ind w:firstLine="420"/>
        <w:spacing w:line="332" w:lineRule="auto"/>
        <w:rPr>
          <w:rFonts w:ascii="宋体" w:hAnsi="宋体"/>
          <w:szCs w:val="32"/>
        </w:rPr>
      </w:pPr>
      <w:r>
        <w:rPr>
          <w:rFonts w:ascii="宋体" w:hAnsi="宋体"/>
          <w:szCs w:val="32"/>
        </w:rPr>
        <w:t xml:space="preserve">2.5 </w:t>
      </w:r>
      <w:r>
        <w:rPr>
          <w:rFonts w:hint="eastAsia" w:ascii="宋体" w:hAnsi="宋体"/>
          <w:szCs w:val="32"/>
        </w:rPr>
        <w:t xml:space="preserve">资金来源证明及支付担保</w:t>
      </w:r>
      <w:r/>
    </w:p>
    <w:p>
      <w:pPr>
        <w:ind w:firstLine="420"/>
        <w:spacing w:line="332" w:lineRule="auto"/>
        <w:rPr>
          <w:rFonts w:ascii="宋体" w:hAnsi="宋体"/>
          <w:szCs w:val="32"/>
        </w:rPr>
      </w:pPr>
      <w:r>
        <w:rPr>
          <w:rFonts w:hint="eastAsia" w:ascii="宋体" w:hAnsi="宋体"/>
          <w:szCs w:val="32"/>
        </w:rPr>
        <w:t xml:space="preserve">发包人提供资金来源证明的期限要求：</w:t>
      </w:r>
      <w:r>
        <w:rPr>
          <w:rFonts w:hint="eastAsia" w:ascii="MingLiU_HKSCS" w:hAnsi="MingLiU_HKSCS" w:cs="MingLiU_HKSCS"/>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发包人是否提供支付担保：</w:t>
      </w:r>
      <w:r>
        <w:rPr>
          <w:rFonts w:hint="eastAsia" w:ascii="MingLiU_HKSCS" w:hAnsi="MingLiU_HKSCS" w:cs="MingLiU_HKSCS"/>
          <w:szCs w:val="32"/>
          <w:u w:val="single"/>
        </w:rPr>
        <w:t xml:space="preserve">       </w:t>
      </w:r>
      <w:r>
        <w:rPr>
          <w:rFonts w:hint="eastAsia" w:ascii="MingLiU_HKSCS" w:hAnsi="MingLiU_HKSCS" w:cs="MingLiU_HKSCS"/>
          <w:szCs w:val="32"/>
          <w:u w:val="single"/>
        </w:rPr>
        <w:t xml:space="preserve">否</w:t>
      </w:r>
      <w:r>
        <w:rPr>
          <w:rFonts w:hint="eastAsia" w:ascii="MingLiU_HKSCS" w:hAnsi="MingLiU_HKSCS" w:cs="MingLiU_HKSCS"/>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u w:val="single"/>
        </w:rPr>
      </w:pPr>
      <w:r>
        <w:rPr>
          <w:rFonts w:hint="eastAsia" w:ascii="宋体" w:hAnsi="宋体"/>
          <w:szCs w:val="32"/>
        </w:rPr>
        <w:t xml:space="preserve">发包人提供支付担保的形式：</w:t>
      </w:r>
      <w:r>
        <w:rPr>
          <w:rFonts w:hint="eastAsia" w:ascii="MingLiU_HKSCS" w:hAnsi="MingLiU_HKSCS" w:cs="MingLiU_HKSCS"/>
          <w:szCs w:val="32"/>
          <w:u w:val="single"/>
        </w:rPr>
        <w:t xml:space="preserve">          /           </w:t>
      </w:r>
      <w:r>
        <w:rPr>
          <w:rFonts w:hint="eastAsia" w:ascii="宋体" w:hAnsi="宋体"/>
          <w:szCs w:val="32"/>
        </w:rPr>
        <w:t xml:space="preserve">。</w:t>
      </w:r>
      <w:r/>
    </w:p>
    <w:p>
      <w:pPr>
        <w:pStyle w:val="801"/>
        <w:spacing w:line="332" w:lineRule="auto"/>
        <w:rPr>
          <w:rFonts w:ascii="宋体" w:hAnsi="宋体"/>
          <w:bCs w:val="0"/>
          <w:szCs w:val="32"/>
        </w:rPr>
      </w:pPr>
      <w:r/>
      <w:bookmarkStart w:id="267" w:name="_Toc351203635"/>
      <w:r>
        <w:rPr>
          <w:rFonts w:ascii="宋体" w:hAnsi="宋体"/>
          <w:bCs w:val="0"/>
          <w:szCs w:val="32"/>
        </w:rPr>
        <w:t xml:space="preserve">3</w:t>
      </w:r>
      <w:bookmarkStart w:id="268" w:name="_Toc296346659"/>
      <w:r/>
      <w:bookmarkStart w:id="269" w:name="_Toc292559868"/>
      <w:r/>
      <w:bookmarkStart w:id="270" w:name="_Toc296891198"/>
      <w:r/>
      <w:bookmarkStart w:id="271" w:name="_Toc296503158"/>
      <w:r/>
      <w:bookmarkStart w:id="272" w:name="_Toc296890986"/>
      <w:r/>
      <w:bookmarkStart w:id="273" w:name="_Toc297048344"/>
      <w:r/>
      <w:bookmarkStart w:id="274" w:name="_Toc292559363"/>
      <w:r/>
      <w:bookmarkStart w:id="275" w:name="_Toc296944497"/>
      <w:r/>
      <w:bookmarkStart w:id="276" w:name="_Toc297120458"/>
      <w:r/>
      <w:bookmarkStart w:id="277" w:name="_Toc296347157"/>
      <w:r>
        <w:rPr>
          <w:rFonts w:ascii="宋体" w:hAnsi="宋体"/>
          <w:bCs w:val="0"/>
          <w:szCs w:val="32"/>
        </w:rPr>
        <w:t xml:space="preserve">. </w:t>
      </w:r>
      <w:r>
        <w:rPr>
          <w:rFonts w:hint="eastAsia" w:ascii="宋体" w:hAnsi="宋体"/>
          <w:bCs w:val="0"/>
          <w:szCs w:val="32"/>
        </w:rPr>
        <w:t xml:space="preserve">承包人</w:t>
      </w:r>
      <w:bookmarkEnd w:id="267"/>
      <w:r/>
      <w:bookmarkEnd w:id="268"/>
      <w:r/>
      <w:bookmarkEnd w:id="269"/>
      <w:r/>
      <w:bookmarkEnd w:id="270"/>
      <w:r/>
      <w:bookmarkEnd w:id="271"/>
      <w:r/>
      <w:bookmarkEnd w:id="272"/>
      <w:r/>
      <w:bookmarkEnd w:id="273"/>
      <w:r/>
      <w:bookmarkEnd w:id="274"/>
      <w:r/>
      <w:bookmarkEnd w:id="275"/>
      <w:r/>
      <w:bookmarkEnd w:id="276"/>
      <w:r/>
      <w:bookmarkEnd w:id="277"/>
      <w:r/>
      <w:r/>
    </w:p>
    <w:p>
      <w:pPr>
        <w:ind w:firstLine="420"/>
        <w:spacing w:line="332" w:lineRule="auto"/>
        <w:rPr>
          <w:rFonts w:ascii="宋体" w:hAnsi="宋体"/>
          <w:szCs w:val="32"/>
        </w:rPr>
      </w:pPr>
      <w:r>
        <w:rPr>
          <w:rFonts w:ascii="宋体" w:hAnsi="宋体"/>
          <w:szCs w:val="32"/>
        </w:rPr>
        <w:t xml:space="preserve">3.1 </w:t>
      </w:r>
      <w:r>
        <w:rPr>
          <w:rFonts w:hint="eastAsia" w:ascii="宋体" w:hAnsi="宋体"/>
          <w:szCs w:val="32"/>
        </w:rPr>
        <w:t xml:space="preserve">承包人的一般义务</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9</w:t>
      </w:r>
      <w:r>
        <w:rPr>
          <w:rFonts w:hint="eastAsia" w:ascii="宋体" w:hAnsi="宋体"/>
          <w:szCs w:val="32"/>
        </w:rPr>
        <w:t xml:space="preserve">）承包人提交的竣工资料的内容：</w:t>
      </w:r>
      <w:r>
        <w:rPr>
          <w:u w:val="single"/>
        </w:rPr>
        <w:t xml:space="preserve">工程具备竣工验收条件，承包人按国家工程竣工验收有关规定的验收要求，提前</w:t>
      </w:r>
      <w:r>
        <w:rPr>
          <w:u w:val="single"/>
        </w:rPr>
        <w:t xml:space="preserve"> 15 </w:t>
      </w:r>
      <w:r>
        <w:rPr>
          <w:u w:val="single"/>
        </w:rPr>
        <w:t xml:space="preserve">天向监理单位提供完整竣工资料（含声像、影像资料），竣工报告及工程质量保修书，同时向城建档案馆报送完整的竣工资料及竣工图（壹套）壹份（需档案馆审核合格</w:t>
      </w:r>
      <w:r>
        <w:rPr>
          <w:rFonts w:hint="eastAsia"/>
          <w:u w:val="single"/>
        </w:rPr>
        <w:t xml:space="preserve">，由</w:t>
      </w:r>
      <w:r>
        <w:rPr>
          <w:u w:val="single"/>
        </w:rPr>
        <w:t xml:space="preserve">承包人承担扫描等相关费用），同时向发包人报送完整的竣工资料及竣工图（壹套）壹份和相应的电子档案资料。属于发包人应提供的资料</w:t>
      </w:r>
      <w:r>
        <w:rPr>
          <w:rFonts w:hint="eastAsia"/>
          <w:u w:val="single"/>
        </w:rPr>
        <w:t xml:space="preserve">，</w:t>
      </w:r>
      <w:r>
        <w:rPr>
          <w:u w:val="single"/>
        </w:rPr>
        <w:t xml:space="preserve">发包人</w:t>
      </w:r>
      <w:r>
        <w:rPr>
          <w:rFonts w:hint="eastAsia"/>
          <w:u w:val="single"/>
        </w:rPr>
        <w:t xml:space="preserve">仅</w:t>
      </w:r>
      <w:r>
        <w:rPr>
          <w:u w:val="single"/>
        </w:rPr>
        <w:t xml:space="preserve">负责</w:t>
      </w:r>
      <w:r>
        <w:rPr>
          <w:rFonts w:hint="eastAsia"/>
          <w:u w:val="single"/>
        </w:rPr>
        <w:t xml:space="preserve">在收到相关方移交后</w:t>
      </w:r>
      <w:r>
        <w:rPr>
          <w:rFonts w:hint="eastAsia"/>
          <w:u w:val="single"/>
        </w:rPr>
        <w:t xml:space="preserve">3</w:t>
      </w:r>
      <w:r>
        <w:rPr>
          <w:rFonts w:hint="eastAsia"/>
          <w:u w:val="single"/>
        </w:rPr>
        <w:t xml:space="preserve">天内转交</w:t>
      </w:r>
      <w:r>
        <w:rPr>
          <w:u w:val="single"/>
        </w:rPr>
        <w:t xml:space="preserve">承包人</w:t>
      </w:r>
      <w:r>
        <w:rPr>
          <w:rFonts w:hint="eastAsia"/>
          <w:u w:val="single"/>
        </w:rPr>
        <w:t xml:space="preserve">；承包人负责自行</w:t>
      </w:r>
      <w:r>
        <w:rPr>
          <w:rFonts w:hint="eastAsia"/>
          <w:u w:val="single"/>
        </w:rPr>
        <w:t xml:space="preserve">向资料</w:t>
      </w:r>
      <w:r>
        <w:rPr>
          <w:rFonts w:hint="eastAsia"/>
          <w:u w:val="single"/>
        </w:rPr>
        <w:t xml:space="preserve">出具方催要缺失资料</w:t>
      </w:r>
      <w:r>
        <w:rPr>
          <w:u w:val="single"/>
        </w:rPr>
        <w:t xml:space="preserve">，</w:t>
      </w:r>
      <w:r>
        <w:rPr>
          <w:rFonts w:hint="eastAsia"/>
          <w:u w:val="single"/>
        </w:rPr>
        <w:t xml:space="preserve">并</w:t>
      </w:r>
      <w:r>
        <w:rPr>
          <w:u w:val="single"/>
        </w:rPr>
        <w:t xml:space="preserve">承</w:t>
      </w:r>
      <w:r>
        <w:rPr>
          <w:rFonts w:hint="eastAsia"/>
          <w:u w:val="single"/>
        </w:rPr>
        <w:t xml:space="preserve">担因资料延误或不符合要求导致的全部相关工作责任；承</w:t>
      </w:r>
      <w:r>
        <w:rPr>
          <w:u w:val="single"/>
        </w:rPr>
        <w:t xml:space="preserve">包人汇总整理后统一归档</w:t>
      </w:r>
      <w:r>
        <w:rPr>
          <w:rFonts w:hint="eastAsia"/>
          <w:u w:val="single"/>
        </w:rPr>
        <w:t xml:space="preserve">，并确保资料符合验收及备案的全部要求</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承包人需要提交的竣工资料套数：</w:t>
      </w:r>
      <w:r>
        <w:rPr>
          <w:rFonts w:ascii="宋体" w:hAnsi="宋体"/>
          <w:szCs w:val="32"/>
          <w:u w:val="single"/>
        </w:rPr>
        <w:t xml:space="preserve">     肆套     </w:t>
      </w:r>
      <w:r>
        <w:rPr>
          <w:rFonts w:hint="eastAsia" w:ascii="宋体" w:hAnsi="宋体"/>
          <w:szCs w:val="32"/>
        </w:rPr>
        <w:t xml:space="preserve">。</w:t>
      </w:r>
      <w:r/>
    </w:p>
    <w:p>
      <w:pPr>
        <w:ind w:left="638"/>
        <w:jc w:val="left"/>
        <w:spacing w:line="332" w:lineRule="auto"/>
        <w:rPr>
          <w:rFonts w:ascii="宋体" w:hAnsi="宋体"/>
          <w:szCs w:val="32"/>
          <w:u w:val="single"/>
        </w:rPr>
      </w:pPr>
      <w:r>
        <w:rPr>
          <w:rFonts w:hint="eastAsia" w:ascii="宋体" w:hAnsi="宋体"/>
          <w:szCs w:val="32"/>
        </w:rPr>
        <w:t xml:space="preserve">承包人提交的竣工资料的费用承担：</w:t>
      </w:r>
      <w:r>
        <w:rPr>
          <w:rFonts w:ascii="宋体" w:hAnsi="宋体"/>
          <w:szCs w:val="32"/>
          <w:u w:val="single"/>
        </w:rPr>
        <w:t xml:space="preserve">    由承包人自行承担       </w:t>
      </w:r>
      <w:r>
        <w:rPr>
          <w:rFonts w:hint="eastAsia" w:ascii="宋体" w:hAnsi="宋体"/>
          <w:szCs w:val="32"/>
        </w:rPr>
        <w:t xml:space="preserve">。</w:t>
      </w:r>
      <w:r/>
    </w:p>
    <w:p>
      <w:pPr>
        <w:ind w:left="638"/>
        <w:jc w:val="left"/>
        <w:spacing w:line="332" w:lineRule="auto"/>
        <w:rPr>
          <w:rFonts w:ascii="宋体" w:hAnsi="宋体"/>
          <w:szCs w:val="32"/>
          <w:u w:val="single"/>
        </w:rPr>
      </w:pPr>
      <w:r>
        <w:rPr>
          <w:rFonts w:hint="eastAsia" w:ascii="宋体" w:hAnsi="宋体"/>
          <w:szCs w:val="32"/>
        </w:rPr>
        <w:t xml:space="preserve">承包人提交的竣工资料移交时间：</w:t>
      </w:r>
      <w:r>
        <w:rPr>
          <w:rFonts w:ascii="宋体" w:hAnsi="宋体"/>
          <w:szCs w:val="32"/>
          <w:u w:val="single"/>
        </w:rPr>
        <w:t xml:space="preserve">按照法律法规和当地竣工验收备案部门的有关规定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承包人提交的竣工资料形式要求：</w:t>
      </w:r>
      <w:r>
        <w:rPr>
          <w:rFonts w:ascii="宋体" w:hAnsi="宋体"/>
          <w:szCs w:val="32"/>
          <w:u w:val="single"/>
        </w:rPr>
        <w:t xml:space="preserve">        </w:t>
      </w:r>
      <w:r>
        <w:rPr>
          <w:rFonts w:hint="eastAsia" w:ascii="宋体" w:hAnsi="宋体"/>
          <w:szCs w:val="32"/>
          <w:u w:val="single"/>
        </w:rPr>
        <w:t xml:space="preserve">书面资料</w:t>
      </w:r>
      <w:r>
        <w:rPr>
          <w:rFonts w:ascii="宋体" w:hAnsi="宋体"/>
          <w:szCs w:val="32"/>
          <w:u w:val="single"/>
        </w:rPr>
        <w:t xml:space="preserve">            </w:t>
      </w:r>
      <w:r>
        <w:rPr>
          <w:rFonts w:hint="eastAsia" w:ascii="宋体" w:hAnsi="宋体"/>
          <w:szCs w:val="32"/>
        </w:rPr>
        <w:t xml:space="preserve">。</w:t>
      </w:r>
      <w:r/>
    </w:p>
    <w:p>
      <w:pPr>
        <w:ind w:firstLine="420"/>
        <w:spacing w:line="332" w:lineRule="auto"/>
        <w:rPr>
          <w:u w:val="single"/>
        </w:rPr>
      </w:pPr>
      <w:r>
        <w:rPr>
          <w:rFonts w:hint="eastAsia" w:ascii="宋体" w:hAnsi="宋体"/>
          <w:szCs w:val="32"/>
        </w:rPr>
        <w:t xml:space="preserve">（</w:t>
      </w:r>
      <w:r>
        <w:rPr>
          <w:rFonts w:ascii="宋体" w:hAnsi="宋体"/>
          <w:szCs w:val="32"/>
        </w:rPr>
        <w:t xml:space="preserve">10</w:t>
      </w:r>
      <w:r>
        <w:rPr>
          <w:rFonts w:hint="eastAsia" w:ascii="宋体" w:hAnsi="宋体"/>
          <w:szCs w:val="32"/>
        </w:rPr>
        <w:t xml:space="preserve">）承包人应履行的其他义务：</w:t>
      </w:r>
      <w:bookmarkStart w:id="278" w:name="OLE_LINK8"/>
      <w:r>
        <w:rPr>
          <w:rFonts w:hint="eastAsia"/>
          <w:u w:val="single"/>
        </w:rPr>
        <w:t xml:space="preserve">农民工工资支付及担保按照国家、省市相关规定执行。</w:t>
      </w:r>
      <w:r>
        <w:rPr>
          <w:rFonts w:hint="eastAsia" w:ascii="宋体" w:hAnsi="宋体"/>
          <w:szCs w:val="32"/>
          <w:u w:val="single"/>
        </w:rPr>
        <w:t xml:space="preserve">承包人必须按国家规定及时支付工人工资，发包人将对承包人履行前述付款的情况进行监督。如承包人未按时足额支付农民工工资，经发包人或相关主管部门核实后，发包人有权直接从履约保证金或应付工程款中扣除相应款项，代付农民工工资，由此产生的一切费用及责任均由承包人承担。如因承包人未能及时发放农民工工资引发农民工群体性上访事件，每发生一次群体性上访事件扣罚承包人30万元，由承包人承担由此产生的一切后果</w:t>
      </w:r>
      <w:r>
        <w:rPr>
          <w:rFonts w:hint="eastAsia" w:ascii="宋体" w:hAnsi="宋体"/>
          <w:szCs w:val="32"/>
        </w:rPr>
        <w:t xml:space="preserve">。</w:t>
      </w:r>
      <w:bookmarkEnd w:id="278"/>
      <w:r/>
      <w:r/>
    </w:p>
    <w:p>
      <w:pPr>
        <w:ind w:firstLine="420"/>
        <w:spacing w:line="332" w:lineRule="auto"/>
        <w:rPr>
          <w:rFonts w:ascii="宋体" w:hAnsi="宋体"/>
          <w:szCs w:val="32"/>
        </w:rPr>
      </w:pPr>
      <w:r>
        <w:rPr>
          <w:rFonts w:ascii="宋体" w:hAnsi="宋体"/>
          <w:szCs w:val="32"/>
        </w:rPr>
        <w:t xml:space="preserve">3.2 </w:t>
      </w:r>
      <w:r>
        <w:rPr>
          <w:rFonts w:hint="eastAsia" w:ascii="宋体" w:hAnsi="宋体"/>
          <w:szCs w:val="32"/>
        </w:rPr>
        <w:t xml:space="preserve">项目经理</w:t>
      </w:r>
      <w:r/>
    </w:p>
    <w:p>
      <w:pPr>
        <w:ind w:firstLine="420"/>
        <w:spacing w:line="332" w:lineRule="auto"/>
        <w:rPr>
          <w:rFonts w:ascii="宋体" w:hAnsi="宋体"/>
          <w:szCs w:val="32"/>
        </w:rPr>
      </w:pPr>
      <w:r>
        <w:rPr>
          <w:rFonts w:ascii="宋体" w:hAnsi="宋体"/>
          <w:szCs w:val="32"/>
        </w:rPr>
        <w:t xml:space="preserve">3.2.1 </w:t>
      </w:r>
      <w:r>
        <w:rPr>
          <w:rFonts w:hint="eastAsia" w:ascii="宋体" w:hAnsi="宋体"/>
          <w:szCs w:val="32"/>
        </w:rPr>
        <w:t xml:space="preserve">项目经理：</w:t>
      </w:r>
      <w:r/>
    </w:p>
    <w:p>
      <w:pPr>
        <w:ind w:firstLine="420"/>
        <w:spacing w:line="332"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身份证号：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建造师执业资格等级：</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建造</w:t>
      </w:r>
      <w:r>
        <w:rPr>
          <w:rFonts w:hint="eastAsia" w:ascii="宋体" w:hAnsi="宋体"/>
          <w:szCs w:val="32"/>
        </w:rPr>
        <w:t xml:space="preserve">师注册</w:t>
      </w:r>
      <w:r>
        <w:rPr>
          <w:rFonts w:hint="eastAsia" w:ascii="宋体" w:hAnsi="宋体"/>
          <w:szCs w:val="32"/>
        </w:rPr>
        <w:t xml:space="preserve">证书号：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建造师执业印章号：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安全生产考核合格证书号：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承包人对项目经理的授权范围如下：</w:t>
      </w:r>
      <w:r>
        <w:rPr>
          <w:rFonts w:hint="eastAsia" w:ascii="MingLiU_HKSCS" w:hAnsi="MingLiU_HKSCS" w:cs="MingLiU_HKSCS"/>
          <w:szCs w:val="32"/>
          <w:u w:val="single"/>
        </w:rPr>
        <w:t xml:space="preserve">   </w:t>
      </w:r>
      <w:r>
        <w:rPr>
          <w:u w:val="single"/>
        </w:rPr>
        <w:t xml:space="preserve">代表承包</w:t>
      </w:r>
      <w:r>
        <w:rPr>
          <w:rFonts w:hint="eastAsia"/>
          <w:u w:val="single"/>
        </w:rPr>
        <w:t xml:space="preserve">人</w:t>
      </w:r>
      <w:r>
        <w:rPr>
          <w:u w:val="single"/>
        </w:rPr>
        <w:t xml:space="preserve">履行合同所必需的一切权力</w:t>
      </w:r>
      <w:r>
        <w:rPr>
          <w:rFonts w:hint="eastAsia"/>
          <w:u w:val="single"/>
        </w:rPr>
        <w:t xml:space="preserve">和义务</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u w:val="single"/>
        </w:rPr>
      </w:pPr>
      <w:r>
        <w:rPr>
          <w:rFonts w:hint="eastAsia" w:ascii="宋体" w:hAnsi="宋体"/>
          <w:szCs w:val="32"/>
        </w:rPr>
        <w:t xml:space="preserve">关于项目经理每月在施工现场的时间要求：</w:t>
      </w:r>
      <w:r>
        <w:rPr>
          <w:u w:val="single"/>
        </w:rPr>
        <w:t xml:space="preserve">  </w:t>
      </w:r>
      <w:r>
        <w:rPr>
          <w:rFonts w:hint="eastAsia"/>
          <w:u w:val="single"/>
        </w:rPr>
        <w:t xml:space="preserve">开工之日起至工程竣工验收合格并完成竣工退场之日止，项目经理须全程驻场管理并按照《泰州市海陵区政府投资项目集中建设服务中心施工、监理单位积分制考核管理办法（试行）》进行履约评价。</w:t>
      </w:r>
      <w:r/>
    </w:p>
    <w:p>
      <w:pPr>
        <w:ind w:firstLine="420"/>
        <w:spacing w:line="332" w:lineRule="auto"/>
        <w:rPr>
          <w:rFonts w:ascii="宋体" w:hAnsi="宋体"/>
          <w:szCs w:val="32"/>
        </w:rPr>
      </w:pPr>
      <w:r>
        <w:rPr>
          <w:rFonts w:hint="eastAsia" w:ascii="宋体" w:hAnsi="宋体"/>
          <w:szCs w:val="32"/>
        </w:rPr>
        <w:t xml:space="preserve">承包人未提交劳动合同，以及没有为项目经理缴纳社会保险证明的违约责任：</w:t>
      </w:r>
      <w:r>
        <w:rPr>
          <w:u w:val="single"/>
        </w:rPr>
        <w:t xml:space="preserve">由承包人承担</w:t>
      </w:r>
      <w:r>
        <w:rPr>
          <w:u w:val="single"/>
        </w:rPr>
        <w:t xml:space="preserve"> </w:t>
      </w:r>
      <w:r>
        <w:rPr>
          <w:u w:val="single"/>
        </w:rPr>
        <w:t xml:space="preserve">违约责任，责令限期提交劳动合同并补缴社会保险，并扣除履约保证金的</w:t>
      </w:r>
      <w:r>
        <w:rPr>
          <w:u w:val="single"/>
        </w:rPr>
        <w:t xml:space="preserve"> 10%</w:t>
      </w:r>
      <w:r>
        <w:rPr>
          <w:rFonts w:hint="eastAsia"/>
          <w:u w:val="single"/>
        </w:rPr>
        <w:t xml:space="preserve">  </w:t>
      </w:r>
      <w:r>
        <w:rPr>
          <w:rFonts w:hint="eastAsia" w:ascii="宋体" w:hAnsi="宋体"/>
          <w:szCs w:val="32"/>
        </w:rPr>
        <w:t xml:space="preserve">。</w:t>
      </w:r>
      <w:r/>
    </w:p>
    <w:p>
      <w:pPr>
        <w:ind w:firstLine="420"/>
        <w:spacing w:line="332" w:lineRule="auto"/>
        <w:rPr>
          <w:rFonts w:ascii="宋体" w:hAnsi="宋体"/>
          <w:szCs w:val="32"/>
          <w:u w:val="single"/>
        </w:rPr>
      </w:pPr>
      <w:r>
        <w:rPr>
          <w:rFonts w:hint="eastAsia" w:ascii="宋体" w:hAnsi="宋体"/>
          <w:szCs w:val="32"/>
        </w:rPr>
        <w:t xml:space="preserve">项目经理未经批准，擅自离开施工现场的违约责任：</w:t>
      </w:r>
      <w:r>
        <w:rPr>
          <w:u w:val="single"/>
        </w:rPr>
        <w:t xml:space="preserve">由承包人承担违约责任，发包人有权处</w:t>
      </w:r>
      <w:r>
        <w:rPr>
          <w:u w:val="single"/>
        </w:rPr>
        <w:t xml:space="preserve"> </w:t>
      </w:r>
      <w:r>
        <w:rPr>
          <w:u w:val="single"/>
        </w:rPr>
        <w:t xml:space="preserve">违约金</w:t>
      </w:r>
      <w:r>
        <w:rPr>
          <w:u w:val="single"/>
        </w:rPr>
        <w:t xml:space="preserve"> </w:t>
      </w:r>
      <w:r>
        <w:rPr>
          <w:rFonts w:hint="eastAsia"/>
          <w:u w:val="single"/>
        </w:rPr>
        <w:t xml:space="preserve">2</w:t>
      </w:r>
      <w:r>
        <w:rPr>
          <w:u w:val="single"/>
        </w:rPr>
        <w:t xml:space="preserve">000 </w:t>
      </w:r>
      <w:r>
        <w:rPr>
          <w:u w:val="single"/>
        </w:rPr>
        <w:t xml:space="preserve">元</w:t>
      </w:r>
      <w:r>
        <w:rPr>
          <w:u w:val="single"/>
        </w:rPr>
        <w:t xml:space="preserve">/</w:t>
      </w:r>
      <w:r>
        <w:rPr>
          <w:u w:val="single"/>
        </w:rPr>
        <w:t xml:space="preserve">人</w:t>
      </w:r>
      <w:r>
        <w:rPr>
          <w:u w:val="single"/>
        </w:rPr>
        <w:t xml:space="preserve">•</w:t>
      </w:r>
      <w:r>
        <w:rPr>
          <w:u w:val="single"/>
        </w:rPr>
        <w:t xml:space="preserve">次</w:t>
      </w:r>
      <w:r>
        <w:rPr>
          <w:u w:val="single"/>
        </w:rPr>
        <w:t xml:space="preserve">(</w:t>
      </w:r>
      <w:r>
        <w:rPr>
          <w:u w:val="single"/>
        </w:rPr>
        <w:t xml:space="preserve">人民币</w:t>
      </w:r>
      <w:r>
        <w:rPr>
          <w:u w:val="single"/>
        </w:rPr>
        <w:t xml:space="preserve">)</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3.2.3 </w:t>
      </w:r>
      <w:r>
        <w:rPr>
          <w:rFonts w:hint="eastAsia" w:ascii="宋体" w:hAnsi="宋体"/>
          <w:szCs w:val="32"/>
        </w:rPr>
        <w:t xml:space="preserve">承包人擅自更换项目经理的违约责任：</w:t>
      </w:r>
      <w:r>
        <w:rPr>
          <w:rFonts w:ascii="宋体" w:hAnsi="宋体"/>
          <w:szCs w:val="32"/>
          <w:u w:val="single"/>
        </w:rPr>
        <w:t xml:space="preserve">  </w:t>
      </w:r>
      <w:r>
        <w:rPr>
          <w:rFonts w:hint="eastAsia" w:ascii="MingLiU_HKSCS" w:hAnsi="MingLiU_HKSCS" w:cs="MingLiU_HKSCS"/>
          <w:szCs w:val="32"/>
          <w:u w:val="single"/>
        </w:rPr>
        <w:t xml:space="preserve"> </w:t>
      </w:r>
      <w:r>
        <w:rPr>
          <w:u w:val="single"/>
        </w:rPr>
        <w:t xml:space="preserve">由承包人承担违约责任，并扣除履约保证金的</w:t>
      </w:r>
      <w:r>
        <w:rPr>
          <w:rFonts w:hint="eastAsia"/>
          <w:u w:val="single"/>
        </w:rPr>
        <w:t xml:space="preserve">40</w:t>
      </w:r>
      <w:r>
        <w:rPr>
          <w:u w:val="single"/>
        </w:rPr>
        <w:t xml:space="preserve">%</w:t>
      </w:r>
      <w:r>
        <w:rPr>
          <w:rFonts w:hint="eastAsia" w:ascii="MingLiU_HKSCS" w:hAnsi="MingLiU_HKSCS" w:cs="MingLiU_HKSCS"/>
          <w:szCs w:val="32"/>
          <w:u w:val="single"/>
        </w:rPr>
        <w:t xml:space="preserve"> </w:t>
      </w:r>
      <w:r>
        <w:rPr>
          <w:rFonts w:hint="eastAsia"/>
          <w:u w:val="single"/>
        </w:rPr>
        <w:t xml:space="preserve">（不可抗力除外）</w:t>
      </w:r>
      <w:r>
        <w:rPr>
          <w:rFonts w:hint="eastAsia" w:ascii="MingLiU_HKSCS" w:hAnsi="MingLiU_HKSCS" w:cs="MingLiU_HKSCS"/>
          <w:szCs w:val="32"/>
          <w:u w:val="single"/>
        </w:rPr>
        <w:t xml:space="preserve">  </w:t>
      </w:r>
      <w:r>
        <w:rPr>
          <w:rFonts w:hint="eastAsia" w:ascii="宋体" w:hAnsi="宋体"/>
          <w:szCs w:val="32"/>
        </w:rPr>
        <w:t xml:space="preserve">。</w:t>
      </w:r>
      <w:r/>
    </w:p>
    <w:p>
      <w:pPr>
        <w:spacing w:line="332" w:lineRule="auto"/>
        <w:rPr>
          <w:rFonts w:ascii="宋体" w:hAnsi="宋体"/>
          <w:szCs w:val="32"/>
        </w:rPr>
      </w:pPr>
      <w:r>
        <w:rPr>
          <w:rFonts w:ascii="宋体" w:hAnsi="宋体"/>
          <w:szCs w:val="32"/>
        </w:rPr>
        <w:t xml:space="preserve">    3.2.4 </w:t>
      </w:r>
      <w:r>
        <w:rPr>
          <w:rFonts w:hint="eastAsia" w:ascii="宋体" w:hAnsi="宋体"/>
          <w:szCs w:val="32"/>
        </w:rPr>
        <w:t xml:space="preserve">承包人无正当理由拒绝更换项目经理的违约责任：</w:t>
      </w:r>
      <w:r>
        <w:rPr>
          <w:rFonts w:ascii="宋体" w:hAnsi="宋体"/>
          <w:szCs w:val="32"/>
          <w:u w:val="single"/>
        </w:rPr>
        <w:t xml:space="preserve">  </w:t>
      </w:r>
      <w:r>
        <w:rPr>
          <w:u w:val="single"/>
        </w:rPr>
        <w:t xml:space="preserve">由承包人承担违约责任，并扣除履约保证金的</w:t>
      </w:r>
      <w:r>
        <w:rPr>
          <w:u w:val="single"/>
        </w:rPr>
        <w:t xml:space="preserve"> </w:t>
      </w:r>
      <w:r>
        <w:rPr>
          <w:rFonts w:hint="eastAsia"/>
          <w:u w:val="single"/>
        </w:rPr>
        <w:t xml:space="preserve">2</w:t>
      </w:r>
      <w:r>
        <w:rPr>
          <w:u w:val="single"/>
        </w:rPr>
        <w:t xml:space="preserve">0%</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 </w:t>
      </w:r>
      <w:r>
        <w:rPr>
          <w:rFonts w:hint="eastAsia" w:ascii="宋体" w:hAnsi="宋体"/>
          <w:szCs w:val="32"/>
        </w:rPr>
        <w:t xml:space="preserve">承包人人员</w:t>
      </w:r>
      <w:r/>
    </w:p>
    <w:p>
      <w:pPr>
        <w:ind w:firstLine="420"/>
        <w:jc w:val="left"/>
        <w:spacing w:line="332" w:lineRule="auto"/>
        <w:widowControl/>
        <w:rPr>
          <w:rFonts w:ascii="宋体" w:hAnsi="宋体"/>
          <w:szCs w:val="32"/>
        </w:rPr>
      </w:pPr>
      <w:r>
        <w:rPr>
          <w:rFonts w:ascii="宋体" w:hAnsi="宋体"/>
          <w:szCs w:val="32"/>
        </w:rPr>
        <w:t xml:space="preserve">3.3.1 </w:t>
      </w:r>
      <w:r>
        <w:rPr>
          <w:rFonts w:hint="eastAsia" w:ascii="宋体" w:hAnsi="宋体"/>
          <w:szCs w:val="32"/>
        </w:rPr>
        <w:t xml:space="preserve">承包人提交项目管理机构及施工现场管理人员安排报告的期限：</w:t>
      </w:r>
      <w:r>
        <w:rPr>
          <w:rFonts w:ascii="宋体" w:hAnsi="宋体"/>
          <w:szCs w:val="32"/>
          <w:u w:val="single"/>
        </w:rPr>
        <w:t xml:space="preserve"> </w:t>
      </w:r>
      <w:r>
        <w:rPr>
          <w:rFonts w:hint="eastAsia" w:ascii="MingLiU_HKSCS" w:hAnsi="MingLiU_HKSCS" w:cs="MingLiU_HKSCS"/>
          <w:szCs w:val="32"/>
          <w:u w:val="single"/>
        </w:rPr>
        <w:t xml:space="preserve"> </w:t>
      </w:r>
      <w:bookmarkStart w:id="279" w:name="OLE_LINK9"/>
      <w:r>
        <w:rPr>
          <w:u w:val="single"/>
        </w:rPr>
        <w:t xml:space="preserve">承包人应在接到</w:t>
      </w:r>
      <w:r>
        <w:rPr>
          <w:u w:val="single"/>
        </w:rPr>
        <w:t xml:space="preserve">开通知</w:t>
      </w:r>
      <w:r>
        <w:rPr>
          <w:u w:val="single"/>
        </w:rPr>
        <w:t xml:space="preserve">后</w:t>
      </w:r>
      <w:r>
        <w:rPr>
          <w:u w:val="single"/>
        </w:rPr>
        <w:t xml:space="preserve"> 7 </w:t>
      </w:r>
      <w:r>
        <w:rPr>
          <w:u w:val="single"/>
        </w:rPr>
        <w:t xml:space="preserve">天内，向监理人提交承包人项目管理机构及施工现场人员安排的报告</w:t>
      </w:r>
      <w:bookmarkEnd w:id="279"/>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3.3.3 </w:t>
      </w:r>
      <w:r>
        <w:rPr>
          <w:rFonts w:hint="eastAsia" w:ascii="宋体" w:hAnsi="宋体"/>
          <w:szCs w:val="32"/>
        </w:rPr>
        <w:t xml:space="preserve">承包人无正当理由拒绝撤换主要施工管理人员的违约责任：</w:t>
      </w:r>
      <w:r>
        <w:rPr>
          <w:rFonts w:ascii="宋体" w:hAnsi="宋体"/>
          <w:szCs w:val="32"/>
          <w:u w:val="single"/>
        </w:rPr>
        <w:t xml:space="preserve">  </w:t>
      </w:r>
      <w:r>
        <w:rPr>
          <w:u w:val="single"/>
        </w:rPr>
        <w:t xml:space="preserve">由承包人承担违约责任</w:t>
      </w:r>
      <w:r>
        <w:rPr>
          <w:rFonts w:hint="eastAsia"/>
          <w:u w:val="single"/>
        </w:rPr>
        <w:t xml:space="preserve">，</w:t>
      </w:r>
      <w:r>
        <w:rPr>
          <w:u w:val="single"/>
        </w:rPr>
        <w:t xml:space="preserve">并扣除履约保证金的</w:t>
      </w:r>
      <w:r>
        <w:rPr>
          <w:rFonts w:hint="eastAsia"/>
          <w:u w:val="single"/>
        </w:rPr>
        <w:t xml:space="preserve">10</w:t>
      </w:r>
      <w:r>
        <w:rPr>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u w:val="single"/>
        </w:rPr>
      </w:pPr>
      <w:r>
        <w:rPr>
          <w:rFonts w:ascii="宋体" w:hAnsi="宋体"/>
          <w:szCs w:val="32"/>
        </w:rPr>
        <w:t xml:space="preserve">3.3.4 </w:t>
      </w:r>
      <w:r>
        <w:rPr>
          <w:rFonts w:hint="eastAsia" w:ascii="宋体" w:hAnsi="宋体"/>
          <w:szCs w:val="32"/>
        </w:rPr>
        <w:t xml:space="preserve">承包人主要施工管理人员离开施工现场的批准要求：</w:t>
      </w:r>
      <w:r>
        <w:rPr>
          <w:rFonts w:hint="eastAsia"/>
          <w:u w:val="single"/>
        </w:rPr>
        <w:t xml:space="preserve">应事先通知监理人，并取得发包人的书面同意，书面请假手续同时报</w:t>
      </w:r>
      <w:r>
        <w:rPr>
          <w:rFonts w:hint="eastAsia"/>
          <w:u w:val="single"/>
        </w:rPr>
        <w:t xml:space="preserve">采购人</w:t>
      </w:r>
      <w:r>
        <w:rPr>
          <w:rFonts w:hint="eastAsia"/>
          <w:u w:val="single"/>
        </w:rPr>
        <w:t xml:space="preserve">或监理备案，其它按通用条款执行</w:t>
      </w:r>
      <w:r>
        <w:rPr>
          <w:rFonts w:hint="eastAsia"/>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3.3.5</w:t>
      </w:r>
      <w:r>
        <w:rPr>
          <w:rFonts w:hint="eastAsia" w:ascii="宋体" w:hAnsi="宋体"/>
          <w:szCs w:val="32"/>
        </w:rPr>
        <w:t xml:space="preserve">承包人擅自更换主要施工管理人员的违约责任：</w:t>
      </w:r>
      <w:r>
        <w:rPr>
          <w:rFonts w:ascii="宋体" w:hAnsi="宋体"/>
          <w:szCs w:val="32"/>
          <w:u w:val="single"/>
        </w:rPr>
        <w:t xml:space="preserve">  </w:t>
      </w:r>
      <w:r>
        <w:rPr>
          <w:u w:val="single"/>
        </w:rPr>
        <w:t xml:space="preserve">由承包人承担违约责任，并扣除履约保证金的</w:t>
      </w:r>
      <w:r>
        <w:rPr>
          <w:rFonts w:hint="eastAsia"/>
          <w:u w:val="single"/>
        </w:rPr>
        <w:t xml:space="preserve">10</w:t>
      </w:r>
      <w:r>
        <w:rPr>
          <w:u w:val="single"/>
        </w:rPr>
        <w:t xml:space="preserve"> %</w:t>
      </w:r>
      <w:r>
        <w:rPr>
          <w:rFonts w:hint="eastAsia"/>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承包人主要施工管理人员擅自离开施工现场的违约责任：</w:t>
      </w:r>
      <w:r>
        <w:rPr>
          <w:u w:val="single"/>
        </w:rPr>
        <w:t xml:space="preserve">由承包人承担违约责任，发包人有</w:t>
      </w:r>
      <w:r>
        <w:rPr>
          <w:u w:val="single"/>
        </w:rPr>
        <w:t xml:space="preserve"> </w:t>
      </w:r>
      <w:r>
        <w:rPr>
          <w:u w:val="single"/>
        </w:rPr>
        <w:t xml:space="preserve">权处违约金</w:t>
      </w:r>
      <w:r>
        <w:rPr>
          <w:rFonts w:hint="eastAsia"/>
          <w:u w:val="single"/>
        </w:rPr>
        <w:t xml:space="preserve">2</w:t>
      </w:r>
      <w:r>
        <w:rPr>
          <w:u w:val="single"/>
        </w:rPr>
        <w:t xml:space="preserve">000 </w:t>
      </w:r>
      <w:r>
        <w:rPr>
          <w:u w:val="single"/>
        </w:rPr>
        <w:t xml:space="preserve">元</w:t>
      </w:r>
      <w:r>
        <w:rPr>
          <w:u w:val="single"/>
        </w:rPr>
        <w:t xml:space="preserve">/</w:t>
      </w:r>
      <w:r>
        <w:rPr>
          <w:u w:val="single"/>
        </w:rPr>
        <w:t xml:space="preserve">人</w:t>
      </w:r>
      <w:r>
        <w:rPr>
          <w:u w:val="single"/>
        </w:rPr>
        <w:t xml:space="preserve">•</w:t>
      </w:r>
      <w:r>
        <w:rPr>
          <w:u w:val="single"/>
        </w:rPr>
        <w:t xml:space="preserve">次</w:t>
      </w:r>
      <w:r>
        <w:rPr>
          <w:u w:val="single"/>
        </w:rPr>
        <w:t xml:space="preserve">(</w:t>
      </w:r>
      <w:r>
        <w:rPr>
          <w:u w:val="single"/>
        </w:rPr>
        <w:t xml:space="preserve">人民币</w:t>
      </w:r>
      <w:r>
        <w:rPr>
          <w:u w:val="single"/>
        </w:rPr>
        <w:t xml:space="preserve">)</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w:t>
      </w:r>
      <w:bookmarkStart w:id="280" w:name="_Toc296346660"/>
      <w:r/>
      <w:bookmarkStart w:id="281" w:name="_Toc303539102"/>
      <w:r/>
      <w:bookmarkStart w:id="282" w:name="_Toc297120459"/>
      <w:r/>
      <w:bookmarkStart w:id="283" w:name="_Toc297048345"/>
      <w:r/>
      <w:bookmarkStart w:id="284" w:name="_Toc297123492"/>
      <w:r/>
      <w:bookmarkStart w:id="285" w:name="_Toc297216151"/>
      <w:r/>
      <w:bookmarkStart w:id="286" w:name="_Toc296347158"/>
      <w:r/>
      <w:bookmarkStart w:id="287" w:name="_Toc304295523"/>
      <w:r/>
      <w:bookmarkStart w:id="288" w:name="_Toc296891199"/>
      <w:r/>
      <w:bookmarkStart w:id="289" w:name="_Toc296944498"/>
      <w:r/>
      <w:bookmarkStart w:id="290" w:name="_Toc292559869"/>
      <w:r/>
      <w:bookmarkStart w:id="291" w:name="_Toc292559364"/>
      <w:r/>
      <w:bookmarkStart w:id="292" w:name="_Toc296890987"/>
      <w:r/>
      <w:bookmarkStart w:id="293" w:name="_Toc312677988"/>
      <w:r/>
      <w:bookmarkStart w:id="294" w:name="_Toc296503159"/>
      <w:r/>
      <w:bookmarkStart w:id="295" w:name="_Toc300934945"/>
      <w:r>
        <w:rPr>
          <w:rFonts w:ascii="宋体" w:hAnsi="宋体"/>
          <w:szCs w:val="32"/>
        </w:rPr>
        <w:t xml:space="preserve">.5 </w:t>
      </w:r>
      <w:r>
        <w:rPr>
          <w:rFonts w:hint="eastAsia" w:ascii="宋体" w:hAnsi="宋体"/>
          <w:szCs w:val="32"/>
        </w:rPr>
        <w:t xml:space="preserve">分包</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r/>
    </w:p>
    <w:p>
      <w:pPr>
        <w:ind w:firstLine="420"/>
        <w:spacing w:line="332" w:lineRule="auto"/>
        <w:rPr>
          <w:rFonts w:ascii="宋体" w:hAnsi="宋体"/>
          <w:szCs w:val="32"/>
        </w:rPr>
      </w:pPr>
      <w:r>
        <w:rPr>
          <w:rFonts w:ascii="宋体" w:hAnsi="宋体"/>
          <w:szCs w:val="32"/>
        </w:rPr>
        <w:t xml:space="preserve">3</w:t>
      </w:r>
      <w:bookmarkStart w:id="296" w:name="_Toc296891200"/>
      <w:r/>
      <w:bookmarkStart w:id="297" w:name="_Toc297120460"/>
      <w:r/>
      <w:bookmarkStart w:id="298" w:name="_Toc300934946"/>
      <w:r/>
      <w:bookmarkStart w:id="299" w:name="_Toc297216152"/>
      <w:r/>
      <w:bookmarkStart w:id="300" w:name="_Toc296346661"/>
      <w:r/>
      <w:bookmarkStart w:id="301" w:name="_Toc296890988"/>
      <w:r/>
      <w:bookmarkStart w:id="302" w:name="_Toc296503160"/>
      <w:r/>
      <w:bookmarkStart w:id="303" w:name="_Toc304295524"/>
      <w:r/>
      <w:bookmarkStart w:id="304" w:name="_Toc292559870"/>
      <w:r/>
      <w:bookmarkStart w:id="305" w:name="_Toc296944499"/>
      <w:r/>
      <w:bookmarkStart w:id="306" w:name="_Toc292559365"/>
      <w:r/>
      <w:bookmarkStart w:id="307" w:name="_Toc297048346"/>
      <w:r/>
      <w:bookmarkStart w:id="308" w:name="_Toc297123493"/>
      <w:r/>
      <w:bookmarkStart w:id="309" w:name="_Toc296347159"/>
      <w:r/>
      <w:bookmarkStart w:id="310" w:name="_Toc303539103"/>
      <w:r/>
      <w:bookmarkStart w:id="311" w:name="_Toc312677989"/>
      <w:r/>
      <w:bookmarkStart w:id="312" w:name="_Toc318581158"/>
      <w:r>
        <w:rPr>
          <w:rFonts w:ascii="宋体" w:hAnsi="宋体"/>
          <w:szCs w:val="32"/>
        </w:rPr>
        <w:t xml:space="preserve">.5.1 </w:t>
      </w:r>
      <w:r>
        <w:rPr>
          <w:rFonts w:hint="eastAsia" w:ascii="宋体" w:hAnsi="宋体"/>
          <w:szCs w:val="32"/>
        </w:rPr>
        <w:t xml:space="preserve">分包的一般约定</w:t>
      </w:r>
      <w:r/>
    </w:p>
    <w:p>
      <w:pPr>
        <w:ind w:firstLine="420"/>
        <w:jc w:val="left"/>
        <w:spacing w:line="332" w:lineRule="auto"/>
        <w:rPr>
          <w:rFonts w:ascii="宋体" w:hAnsi="宋体"/>
          <w:szCs w:val="32"/>
        </w:rPr>
      </w:pPr>
      <w:r>
        <w:rPr>
          <w:rFonts w:hint="eastAsia" w:ascii="宋体" w:hAnsi="宋体"/>
          <w:szCs w:val="32"/>
        </w:rPr>
        <w:t xml:space="preserve">禁止分包的工程包括：</w:t>
      </w:r>
      <w:r>
        <w:rPr>
          <w:rFonts w:hint="eastAsia" w:ascii="MingLiU_HKSCS" w:hAnsi="MingLiU_HKSCS" w:cs="MingLiU_HKSCS"/>
          <w:szCs w:val="32"/>
          <w:u w:val="single"/>
        </w:rPr>
        <w:t xml:space="preserve"> </w:t>
      </w:r>
      <w:r>
        <w:rPr>
          <w:rFonts w:hint="eastAsia" w:ascii="宋体" w:hAnsi="宋体" w:cs="宋体"/>
          <w:szCs w:val="32"/>
          <w:u w:val="single"/>
        </w:rPr>
        <w:t xml:space="preserve"> </w:t>
      </w:r>
      <w:r>
        <w:rPr>
          <w:rFonts w:hint="eastAsia" w:ascii="宋体" w:hAnsi="宋体"/>
          <w:szCs w:val="21"/>
          <w:u w:val="single"/>
        </w:rPr>
        <w:t xml:space="preserve">法律法规禁止分包的工程以及</w:t>
      </w:r>
      <w:r>
        <w:rPr>
          <w:rFonts w:hint="eastAsia" w:ascii="宋体" w:hAnsi="宋体" w:cs="Arial"/>
          <w:szCs w:val="21"/>
          <w:u w:val="single"/>
        </w:rPr>
        <w:t xml:space="preserve">承包人有相关专业资质</w:t>
      </w:r>
      <w:r>
        <w:rPr>
          <w:rFonts w:hint="eastAsia" w:ascii="宋体" w:hAnsi="宋体" w:cs="Arial"/>
          <w:szCs w:val="21"/>
          <w:u w:val="single"/>
        </w:rPr>
        <w:t xml:space="preserve">且专业</w:t>
      </w:r>
      <w:r>
        <w:rPr>
          <w:rFonts w:hint="eastAsia" w:ascii="宋体" w:hAnsi="宋体" w:cs="Arial"/>
          <w:szCs w:val="21"/>
          <w:u w:val="single"/>
        </w:rPr>
        <w:t xml:space="preserve">资质达到相应工程要求的专业工程</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主体结构、关键性工作的范围：</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
    </w:p>
    <w:p>
      <w:pPr>
        <w:spacing w:line="332" w:lineRule="auto"/>
        <w:rPr>
          <w:rFonts w:ascii="宋体" w:hAnsi="宋体"/>
          <w:szCs w:val="32"/>
        </w:rPr>
      </w:pPr>
      <w:r>
        <w:rPr>
          <w:rFonts w:ascii="宋体" w:hAnsi="宋体"/>
          <w:szCs w:val="32"/>
        </w:rPr>
        <w:t xml:space="preserve">    3</w:t>
      </w:r>
      <w:bookmarkStart w:id="313" w:name="_Toc312677990"/>
      <w:r/>
      <w:bookmarkStart w:id="314" w:name="_Toc318581159"/>
      <w:r>
        <w:rPr>
          <w:rFonts w:ascii="宋体" w:hAnsi="宋体"/>
          <w:szCs w:val="32"/>
        </w:rPr>
        <w:t xml:space="preserve">.5.2</w:t>
      </w:r>
      <w:r>
        <w:rPr>
          <w:rFonts w:hint="eastAsia" w:ascii="宋体" w:hAnsi="宋体"/>
          <w:szCs w:val="32"/>
        </w:rPr>
        <w:t xml:space="preserve">分包的确定</w:t>
      </w:r>
      <w:r/>
    </w:p>
    <w:p>
      <w:pPr>
        <w:ind w:firstLine="420"/>
        <w:spacing w:line="332" w:lineRule="auto"/>
        <w:rPr>
          <w:rFonts w:ascii="宋体" w:hAnsi="宋体"/>
          <w:szCs w:val="32"/>
          <w:u w:val="single"/>
        </w:rPr>
      </w:pPr>
      <w:r>
        <w:rPr>
          <w:rFonts w:hint="eastAsia" w:ascii="宋体" w:hAnsi="宋体"/>
          <w:szCs w:val="32"/>
        </w:rPr>
        <w:t xml:space="preserve">允许分包的专业工程包括：</w:t>
      </w:r>
      <w:r>
        <w:rPr>
          <w:rFonts w:hint="eastAsia" w:ascii="MingLiU_HKSCS" w:hAnsi="MingLiU_HKSCS" w:cs="MingLiU_HKSCS"/>
          <w:szCs w:val="32"/>
          <w:u w:val="single"/>
        </w:rPr>
        <w:t xml:space="preserve"> </w:t>
      </w:r>
      <w:r>
        <w:rPr>
          <w:rFonts w:hint="eastAsia" w:ascii="宋体" w:hAnsi="宋体" w:cs="宋体"/>
          <w:szCs w:val="32"/>
          <w:u w:val="single"/>
        </w:rPr>
        <w:t xml:space="preserve">见</w:t>
      </w:r>
      <w:r>
        <w:rPr>
          <w:rFonts w:hint="eastAsia" w:ascii="宋体" w:hAnsi="宋体" w:cs="宋体"/>
          <w:szCs w:val="32"/>
          <w:u w:val="single"/>
        </w:rPr>
        <w:t xml:space="preserve">采购</w:t>
      </w:r>
      <w:r>
        <w:rPr>
          <w:rFonts w:hint="eastAsia" w:ascii="宋体" w:hAnsi="宋体" w:cs="宋体"/>
          <w:szCs w:val="32"/>
          <w:u w:val="single"/>
        </w:rPr>
        <w:t xml:space="preserve">文件 </w:t>
      </w:r>
      <w:r>
        <w:rPr>
          <w:rFonts w:hint="eastAsia" w:ascii="宋体" w:hAnsi="宋体"/>
          <w:szCs w:val="32"/>
        </w:rPr>
        <w:t xml:space="preserve">。</w:t>
      </w:r>
      <w:r/>
    </w:p>
    <w:p>
      <w:pPr>
        <w:ind w:firstLine="420"/>
        <w:spacing w:line="332" w:lineRule="auto"/>
        <w:rPr>
          <w:rFonts w:ascii="宋体" w:hAnsi="宋体" w:cs="宋体"/>
          <w:szCs w:val="32"/>
          <w:u w:val="single"/>
        </w:rPr>
      </w:pPr>
      <w:r>
        <w:rPr>
          <w:rFonts w:hint="eastAsia" w:ascii="宋体" w:hAnsi="宋体"/>
          <w:szCs w:val="32"/>
        </w:rPr>
        <w:t xml:space="preserve">其他关于分包的约定：</w:t>
      </w:r>
      <w:r>
        <w:rPr>
          <w:rFonts w:ascii="宋体" w:hAnsi="宋体"/>
          <w:szCs w:val="32"/>
          <w:u w:val="single"/>
        </w:rPr>
        <w:t xml:space="preserve"> </w:t>
      </w:r>
      <w:r>
        <w:rPr>
          <w:rFonts w:hint="eastAsia" w:ascii="宋体" w:hAnsi="宋体" w:cs="宋体"/>
          <w:szCs w:val="32"/>
          <w:u w:val="single"/>
        </w:rPr>
        <w:t xml:space="preserve">见</w:t>
      </w:r>
      <w:r>
        <w:rPr>
          <w:rFonts w:hint="eastAsia" w:ascii="宋体" w:hAnsi="宋体" w:cs="宋体"/>
          <w:szCs w:val="32"/>
          <w:u w:val="single"/>
        </w:rPr>
        <w:t xml:space="preserve">采购</w:t>
      </w:r>
      <w:r>
        <w:rPr>
          <w:rFonts w:hint="eastAsia" w:ascii="宋体" w:hAnsi="宋体" w:cs="宋体"/>
          <w:szCs w:val="32"/>
          <w:u w:val="single"/>
        </w:rPr>
        <w:t xml:space="preserve">文件；分包单位须具有相应资质且分包须符合</w:t>
      </w:r>
      <w:r>
        <w:rPr>
          <w:rFonts w:hint="eastAsia" w:ascii="宋体" w:hAnsi="宋体" w:cs="宋体"/>
          <w:szCs w:val="32"/>
          <w:u w:val="single"/>
        </w:rPr>
        <w:t xml:space="preserve">采购文件</w:t>
      </w:r>
      <w:r>
        <w:rPr>
          <w:rFonts w:hint="eastAsia" w:ascii="宋体" w:hAnsi="宋体" w:cs="宋体"/>
          <w:szCs w:val="32"/>
          <w:u w:val="single"/>
        </w:rPr>
        <w:t xml:space="preserve">、相关法律法规规定。专业工程分包前，承包人需向发包人发出申请（附相关材料），经</w:t>
      </w:r>
      <w:r>
        <w:rPr>
          <w:rFonts w:hint="eastAsia" w:ascii="宋体" w:hAnsi="宋体" w:cs="宋体"/>
          <w:szCs w:val="32"/>
          <w:u w:val="single"/>
        </w:rPr>
        <w:t xml:space="preserve">采购人</w:t>
      </w:r>
      <w:r>
        <w:rPr>
          <w:rFonts w:hint="eastAsia" w:ascii="宋体" w:hAnsi="宋体" w:cs="宋体"/>
          <w:szCs w:val="32"/>
          <w:u w:val="single"/>
        </w:rPr>
        <w:t xml:space="preserve">认可后，方可分包，总承包单位和分包单位就分包工程对发包人承担连带责任。分包项目不得转包或再次分包</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3.5.4 </w:t>
      </w:r>
      <w:r>
        <w:rPr>
          <w:rFonts w:hint="eastAsia" w:ascii="宋体" w:hAnsi="宋体"/>
          <w:szCs w:val="32"/>
        </w:rPr>
        <w:t xml:space="preserve">分包合同价款</w:t>
      </w:r>
      <w:r/>
    </w:p>
    <w:p>
      <w:pPr>
        <w:ind w:firstLine="420"/>
        <w:spacing w:line="332" w:lineRule="auto"/>
        <w:rPr>
          <w:rFonts w:ascii="宋体" w:hAnsi="宋体"/>
          <w:szCs w:val="32"/>
        </w:rPr>
      </w:pPr>
      <w:r>
        <w:rPr>
          <w:rFonts w:hint="eastAsia" w:ascii="宋体" w:hAnsi="宋体"/>
          <w:szCs w:val="32"/>
        </w:rPr>
        <w:t xml:space="preserve">关于分包合同价款支付的约定：</w:t>
      </w:r>
      <w:r>
        <w:rPr>
          <w:rFonts w:hint="eastAsia" w:ascii="MingLiU_HKSCS" w:hAnsi="MingLiU_HKSCS" w:cs="MingLiU_HKSCS"/>
          <w:szCs w:val="32"/>
          <w:u w:val="single"/>
        </w:rPr>
        <w:t xml:space="preserve"> </w:t>
      </w:r>
      <w:r>
        <w:rPr>
          <w:rFonts w:hint="eastAsia" w:ascii="宋体" w:hAnsi="宋体" w:cs="宋体"/>
          <w:szCs w:val="32"/>
          <w:u w:val="single"/>
        </w:rPr>
        <w:t xml:space="preserve">    /      </w:t>
      </w:r>
      <w:r>
        <w:rPr>
          <w:rFonts w:hint="eastAsia" w:ascii="宋体" w:hAnsi="宋体"/>
          <w:szCs w:val="32"/>
        </w:rPr>
        <w:t xml:space="preserve">。</w:t>
      </w:r>
      <w:bookmarkEnd w:id="313"/>
      <w:r/>
      <w:bookmarkEnd w:id="314"/>
      <w:r/>
      <w:r/>
    </w:p>
    <w:p>
      <w:pPr>
        <w:ind w:firstLine="420"/>
        <w:spacing w:line="332" w:lineRule="auto"/>
        <w:rPr>
          <w:rFonts w:ascii="宋体" w:hAnsi="宋体"/>
          <w:szCs w:val="32"/>
        </w:rPr>
      </w:pPr>
      <w:r>
        <w:rPr>
          <w:rFonts w:ascii="宋体" w:hAnsi="宋体"/>
          <w:szCs w:val="32"/>
        </w:rPr>
        <w:t xml:space="preserve">3.6 </w:t>
      </w:r>
      <w:r>
        <w:rPr>
          <w:rFonts w:hint="eastAsia" w:ascii="宋体" w:hAnsi="宋体"/>
          <w:szCs w:val="32"/>
        </w:rPr>
        <w:t xml:space="preserve">工程照管与成品、半成品保护</w:t>
      </w:r>
      <w:r/>
    </w:p>
    <w:p>
      <w:pPr>
        <w:ind w:firstLine="420"/>
        <w:spacing w:line="332" w:lineRule="auto"/>
        <w:rPr>
          <w:rFonts w:ascii="宋体" w:hAnsi="宋体"/>
          <w:szCs w:val="32"/>
          <w:u w:val="single"/>
        </w:rPr>
      </w:pPr>
      <w:r>
        <w:rPr>
          <w:rFonts w:hint="eastAsia" w:ascii="宋体" w:hAnsi="宋体"/>
          <w:szCs w:val="32"/>
        </w:rPr>
        <w:t xml:space="preserve">承包人负责照管工程及工程相关的材料、工程设备的起始时间：</w:t>
      </w:r>
      <w:r>
        <w:rPr>
          <w:rFonts w:ascii="宋体" w:hAnsi="宋体"/>
          <w:szCs w:val="32"/>
          <w:u w:val="single"/>
        </w:rPr>
        <w:t xml:space="preserve"> </w:t>
      </w:r>
      <w:r>
        <w:rPr>
          <w:u w:val="single"/>
        </w:rPr>
        <w:t xml:space="preserve">发包人向承包人移交施工现场之日起</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3.7 </w:t>
      </w:r>
      <w:r>
        <w:rPr>
          <w:rFonts w:hint="eastAsia" w:ascii="宋体" w:hAnsi="宋体"/>
          <w:szCs w:val="32"/>
        </w:rPr>
        <w:t xml:space="preserve">履约担保</w:t>
      </w:r>
      <w:r/>
    </w:p>
    <w:p>
      <w:pPr>
        <w:ind w:firstLine="420"/>
        <w:jc w:val="left"/>
        <w:spacing w:line="332" w:lineRule="auto"/>
        <w:rPr>
          <w:rFonts w:ascii="宋体" w:hAnsi="宋体"/>
          <w:szCs w:val="32"/>
        </w:rPr>
      </w:pPr>
      <w:r>
        <w:rPr>
          <w:rFonts w:hint="eastAsia" w:ascii="宋体" w:hAnsi="宋体"/>
          <w:szCs w:val="32"/>
        </w:rPr>
        <w:t xml:space="preserve">承包人是否提供履约担保：</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hint="eastAsia" w:ascii="宋体" w:hAnsi="宋体"/>
          <w:szCs w:val="32"/>
        </w:rPr>
        <w:t xml:space="preserve">承包人提供履约担保的形式、金额及期限的：</w:t>
      </w:r>
      <w:r>
        <w:rPr>
          <w:rFonts w:ascii="宋体" w:hAnsi="宋体"/>
          <w:szCs w:val="32"/>
          <w:u w:val="single"/>
        </w:rPr>
        <w:t xml:space="preserve">  </w:t>
      </w:r>
      <w:r>
        <w:rPr>
          <w:u w:val="single"/>
        </w:rPr>
        <w:t xml:space="preserve">形式：</w:t>
      </w:r>
      <w:r>
        <w:rPr>
          <w:rFonts w:hint="eastAsia"/>
          <w:u w:val="single"/>
        </w:rPr>
        <w:t xml:space="preserve">银行转账、支票、汇票、本票或者电子履约保函</w:t>
      </w:r>
      <w:r>
        <w:rPr>
          <w:u w:val="single"/>
        </w:rPr>
        <w:t xml:space="preserve">(</w:t>
      </w:r>
      <w:r>
        <w:rPr>
          <w:u w:val="single"/>
        </w:rPr>
        <w:t xml:space="preserve">保险</w:t>
      </w:r>
      <w:r>
        <w:rPr>
          <w:u w:val="single"/>
        </w:rPr>
        <w:t xml:space="preserve">)</w:t>
      </w:r>
      <w:r>
        <w:rPr>
          <w:u w:val="single"/>
        </w:rPr>
        <w:t xml:space="preserve">、金融机构、担保机构出具的保函等</w:t>
      </w:r>
      <w:r>
        <w:rPr>
          <w:u w:val="single"/>
        </w:rPr>
        <w:t xml:space="preserve">；缴纳金额：中标</w:t>
      </w:r>
      <w:r>
        <w:rPr>
          <w:rFonts w:hint="eastAsia"/>
          <w:u w:val="single"/>
        </w:rPr>
        <w:t xml:space="preserve">合同</w:t>
      </w:r>
      <w:r>
        <w:rPr>
          <w:u w:val="single"/>
        </w:rPr>
        <w:t xml:space="preserve">价</w:t>
      </w:r>
      <w:r>
        <w:rPr>
          <w:rFonts w:hint="eastAsia"/>
          <w:u w:val="single"/>
        </w:rPr>
        <w:t xml:space="preserve">10</w:t>
      </w:r>
      <w:r>
        <w:rPr>
          <w:u w:val="single"/>
        </w:rPr>
        <w:t xml:space="preserve">%</w:t>
      </w:r>
      <w:r>
        <w:rPr>
          <w:u w:val="single"/>
        </w:rPr>
        <w:t xml:space="preserve">；缴纳期限：</w:t>
      </w:r>
      <w:r>
        <w:rPr>
          <w:rFonts w:hint="eastAsia" w:ascii="宋体" w:hAnsi="宋体"/>
          <w:szCs w:val="32"/>
          <w:u w:val="single"/>
        </w:rPr>
        <w:t xml:space="preserve">合同签订前；</w:t>
      </w:r>
      <w:bookmarkStart w:id="315" w:name="OLE_LINK11"/>
      <w:r/>
      <w:bookmarkStart w:id="316" w:name="OLE_LINK12"/>
      <w:r>
        <w:rPr>
          <w:rFonts w:hint="eastAsia"/>
          <w:u w:val="single"/>
        </w:rPr>
        <w:t xml:space="preserve">（如承包人未能履行合同规定的义务，发包人有权扣除履约保证金中的相应金额予以补偿）</w:t>
      </w:r>
      <w:r>
        <w:rPr>
          <w:rFonts w:ascii="宋体" w:hAnsi="宋体"/>
          <w:szCs w:val="32"/>
          <w:u w:val="single"/>
        </w:rPr>
        <w:t xml:space="preserve"> </w:t>
      </w:r>
      <w:bookmarkEnd w:id="315"/>
      <w:r/>
      <w:bookmarkEnd w:id="316"/>
      <w:r>
        <w:rPr>
          <w:rFonts w:hint="eastAsia" w:ascii="宋体" w:hAnsi="宋体"/>
          <w:szCs w:val="32"/>
        </w:rPr>
        <w:t xml:space="preserve">。</w:t>
      </w:r>
      <w:r/>
    </w:p>
    <w:p>
      <w:pPr>
        <w:ind w:firstLine="420"/>
        <w:jc w:val="left"/>
        <w:spacing w:line="331" w:lineRule="auto"/>
        <w:widowControl/>
        <w:rPr>
          <w:rFonts w:ascii="宋体" w:cs="Arial"/>
          <w:szCs w:val="21"/>
        </w:rPr>
      </w:pPr>
      <w:r>
        <w:rPr>
          <w:rFonts w:hint="eastAsia" w:ascii="宋体" w:cs="Arial"/>
          <w:szCs w:val="21"/>
        </w:rPr>
        <w:t xml:space="preserve">递交要求：</w:t>
      </w:r>
      <w:r>
        <w:rPr>
          <w:rFonts w:hint="eastAsia" w:ascii="宋体" w:hAnsi="宋体" w:eastAsia="宋体" w:cs="Arial"/>
          <w:szCs w:val="21"/>
        </w:rPr>
        <w:t xml:space="preserve">①</w:t>
      </w:r>
      <w:r>
        <w:rPr>
          <w:rFonts w:ascii="宋体" w:cs="Arial"/>
          <w:szCs w:val="21"/>
        </w:rPr>
        <w:t xml:space="preserve">采用银行转账、支票、汇票、本票，应当在领取中标通知书后签订合同前缴纳至采购人指定账户(一次性足额支付)；</w:t>
      </w:r>
      <w:r>
        <w:rPr>
          <w:rFonts w:hint="eastAsia" w:ascii="宋体" w:hAnsi="宋体" w:eastAsia="宋体" w:cs="Arial"/>
          <w:szCs w:val="21"/>
        </w:rPr>
        <w:t xml:space="preserve">②</w:t>
      </w:r>
      <w:r>
        <w:rPr>
          <w:rFonts w:ascii="宋体" w:cs="Arial"/>
          <w:szCs w:val="21"/>
        </w:rPr>
        <w:t xml:space="preserve">采用电子履约保函(保险)、金融机构、担保机构出具的保函的，保函有效期不得短于工期。保函在领取中标通知书后签订合同前送至采购人处。</w:t>
      </w:r>
      <w:r/>
    </w:p>
    <w:p>
      <w:pPr>
        <w:ind w:firstLine="420"/>
        <w:jc w:val="left"/>
        <w:spacing w:line="331" w:lineRule="auto"/>
        <w:widowControl/>
        <w:rPr>
          <w:rFonts w:ascii="宋体" w:hAnsi="宋体"/>
          <w:szCs w:val="32"/>
        </w:rPr>
      </w:pPr>
      <w:r>
        <w:rPr>
          <w:rFonts w:ascii="宋体" w:cs="Arial"/>
          <w:szCs w:val="21"/>
        </w:rPr>
        <w:t xml:space="preserve">履约保证金中若有保函的，当实施过程中实际工期长于合同约定的工期时，承包人须延长保函有效期，并确保保函在工程竣工验收前一直有效。</w:t>
      </w:r>
      <w:r/>
    </w:p>
    <w:p>
      <w:pPr>
        <w:pStyle w:val="801"/>
        <w:spacing w:line="332" w:lineRule="auto"/>
        <w:rPr>
          <w:rFonts w:ascii="宋体" w:hAnsi="宋体"/>
          <w:bCs w:val="0"/>
          <w:szCs w:val="32"/>
        </w:rPr>
      </w:pPr>
      <w:r/>
      <w:bookmarkStart w:id="317" w:name="_Toc351203636"/>
      <w:r>
        <w:rPr>
          <w:rFonts w:ascii="宋体" w:hAnsi="宋体"/>
          <w:bCs w:val="0"/>
          <w:szCs w:val="32"/>
        </w:rPr>
        <w:t xml:space="preserve">4</w:t>
      </w:r>
      <w:bookmarkStart w:id="318" w:name="_Toc296346663"/>
      <w:r/>
      <w:bookmarkStart w:id="319" w:name="_Toc297120462"/>
      <w:r/>
      <w:bookmarkStart w:id="320" w:name="_Toc296503162"/>
      <w:r/>
      <w:bookmarkStart w:id="321" w:name="_Toc267251413"/>
      <w:r/>
      <w:bookmarkStart w:id="322" w:name="_Toc297048348"/>
      <w:r/>
      <w:bookmarkStart w:id="323" w:name="_Toc292559366"/>
      <w:r/>
      <w:bookmarkStart w:id="324" w:name="_Toc292559871"/>
      <w:r/>
      <w:bookmarkStart w:id="325" w:name="_Toc296891202"/>
      <w:r/>
      <w:bookmarkStart w:id="326" w:name="_Toc296890990"/>
      <w:r/>
      <w:bookmarkStart w:id="327" w:name="_Toc296347161"/>
      <w:r/>
      <w:bookmarkStart w:id="328" w:name="_Toc296944501"/>
      <w:r>
        <w:rPr>
          <w:rFonts w:ascii="宋体" w:hAnsi="宋体"/>
          <w:bCs w:val="0"/>
          <w:szCs w:val="32"/>
        </w:rPr>
        <w:t xml:space="preserve">. </w:t>
      </w:r>
      <w:r>
        <w:rPr>
          <w:rFonts w:hint="eastAsia" w:ascii="宋体" w:hAnsi="宋体"/>
          <w:bCs w:val="0"/>
          <w:szCs w:val="32"/>
        </w:rPr>
        <w:t xml:space="preserve">监</w:t>
      </w:r>
      <w:bookmarkEnd w:id="318"/>
      <w:r/>
      <w:bookmarkEnd w:id="319"/>
      <w:r/>
      <w:bookmarkEnd w:id="320"/>
      <w:r/>
      <w:bookmarkEnd w:id="321"/>
      <w:r/>
      <w:bookmarkEnd w:id="322"/>
      <w:r/>
      <w:bookmarkEnd w:id="323"/>
      <w:r/>
      <w:bookmarkEnd w:id="324"/>
      <w:r/>
      <w:bookmarkEnd w:id="325"/>
      <w:r/>
      <w:bookmarkEnd w:id="326"/>
      <w:r/>
      <w:bookmarkEnd w:id="327"/>
      <w:r/>
      <w:bookmarkEnd w:id="328"/>
      <w:r>
        <w:rPr>
          <w:rFonts w:hint="eastAsia" w:ascii="宋体" w:hAnsi="宋体"/>
          <w:bCs w:val="0"/>
          <w:szCs w:val="32"/>
        </w:rPr>
        <w:t xml:space="preserve">理人</w:t>
      </w:r>
      <w:bookmarkEnd w:id="317"/>
      <w:r/>
      <w:r/>
    </w:p>
    <w:p>
      <w:pPr>
        <w:ind w:firstLine="420"/>
        <w:spacing w:line="332" w:lineRule="auto"/>
        <w:rPr>
          <w:rFonts w:ascii="宋体" w:hAnsi="宋体"/>
          <w:szCs w:val="32"/>
        </w:rPr>
      </w:pPr>
      <w:r>
        <w:rPr>
          <w:rFonts w:ascii="宋体" w:hAnsi="宋体"/>
          <w:szCs w:val="32"/>
        </w:rPr>
        <w:t xml:space="preserve">4.1</w:t>
      </w:r>
      <w:r>
        <w:rPr>
          <w:rFonts w:hint="eastAsia" w:ascii="宋体" w:hAnsi="宋体"/>
          <w:szCs w:val="32"/>
        </w:rPr>
        <w:t xml:space="preserve">监理人的一般规定</w:t>
      </w:r>
      <w:r/>
    </w:p>
    <w:p>
      <w:pPr>
        <w:ind w:firstLine="420"/>
        <w:jc w:val="left"/>
        <w:spacing w:line="332" w:lineRule="auto"/>
        <w:rPr>
          <w:rFonts w:ascii="宋体" w:hAnsi="宋体"/>
          <w:szCs w:val="32"/>
        </w:rPr>
      </w:pPr>
      <w:r>
        <w:rPr>
          <w:rFonts w:hint="eastAsia" w:ascii="宋体" w:hAnsi="宋体"/>
          <w:szCs w:val="32"/>
        </w:rPr>
        <w:t xml:space="preserve">关于监理人的监理内容：</w:t>
      </w:r>
      <w:r>
        <w:rPr>
          <w:rFonts w:ascii="宋体" w:hAnsi="宋体"/>
          <w:szCs w:val="32"/>
          <w:u w:val="single"/>
        </w:rPr>
        <w:t xml:space="preserve">     见监理合同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关于监理人的监理权限：</w:t>
      </w:r>
      <w:r>
        <w:rPr>
          <w:rFonts w:ascii="宋体" w:hAnsi="宋体"/>
          <w:szCs w:val="32"/>
          <w:u w:val="single"/>
        </w:rPr>
        <w:t xml:space="preserve">  对本工程施工阶段的质量、进度、造价进行控制，以及对合同、 安全、信息和现场进行管理，涉及工期、质量标准、造价变更的需发包人书面确认</w:t>
      </w:r>
      <w:r>
        <w:rPr>
          <w:rFonts w:hint="eastAsia" w:ascii="宋体" w:hAnsi="宋体"/>
          <w:szCs w:val="32"/>
          <w:u w:val="single"/>
        </w:rPr>
        <w:t xml:space="preserve">。</w:t>
      </w:r>
      <w:r>
        <w:rPr>
          <w:rFonts w:ascii="宋体" w:hAnsi="宋体"/>
          <w:szCs w:val="32"/>
        </w:rPr>
        <w:t xml:space="preserve"> </w:t>
      </w:r>
      <w:r/>
    </w:p>
    <w:p>
      <w:pPr>
        <w:ind w:firstLine="420"/>
        <w:spacing w:line="332" w:lineRule="auto"/>
        <w:rPr>
          <w:rFonts w:ascii="宋体" w:hAnsi="宋体"/>
          <w:szCs w:val="32"/>
        </w:rPr>
      </w:pPr>
      <w:r>
        <w:rPr>
          <w:rFonts w:hint="eastAsia" w:ascii="宋体" w:hAnsi="宋体"/>
          <w:szCs w:val="32"/>
        </w:rPr>
        <w:t xml:space="preserve">关于监理人在施工现场的办公场所、生活场所的提供和费用承担的约定：</w:t>
      </w:r>
      <w:r>
        <w:rPr>
          <w:rFonts w:ascii="宋体" w:hAnsi="宋体"/>
          <w:szCs w:val="32"/>
          <w:u w:val="single"/>
        </w:rPr>
        <w:t xml:space="preserve"> </w:t>
      </w:r>
      <w:r>
        <w:rPr>
          <w:u w:val="single"/>
        </w:rPr>
        <w:t xml:space="preserve">由承包人提供</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4.2 </w:t>
      </w:r>
      <w:r>
        <w:rPr>
          <w:rFonts w:hint="eastAsia" w:ascii="宋体" w:hAnsi="宋体"/>
          <w:szCs w:val="32"/>
        </w:rPr>
        <w:t xml:space="preserve">监理人员</w:t>
      </w:r>
      <w:r/>
    </w:p>
    <w:p>
      <w:pPr>
        <w:ind w:firstLine="420"/>
        <w:spacing w:line="332" w:lineRule="auto"/>
        <w:rPr>
          <w:rFonts w:ascii="宋体" w:hAnsi="宋体"/>
          <w:szCs w:val="32"/>
        </w:rPr>
      </w:pPr>
      <w:r>
        <w:rPr>
          <w:rFonts w:hint="eastAsia" w:ascii="宋体" w:hAnsi="宋体"/>
          <w:szCs w:val="32"/>
        </w:rPr>
        <w:t xml:space="preserve">总监理工程师：</w:t>
      </w:r>
      <w:r/>
    </w:p>
    <w:p>
      <w:pPr>
        <w:ind w:firstLine="420"/>
        <w:spacing w:line="332" w:lineRule="auto"/>
        <w:rPr>
          <w:rFonts w:ascii="宋体" w:hAnsi="宋体"/>
          <w:szCs w:val="32"/>
        </w:rPr>
      </w:pPr>
      <w:r>
        <w:rPr>
          <w:rFonts w:hint="eastAsia" w:ascii="宋体" w:hAnsi="宋体"/>
          <w:szCs w:val="32"/>
        </w:rPr>
        <w:t xml:space="preserve">姓</w:t>
      </w:r>
      <w:r>
        <w:rPr>
          <w:rFonts w:ascii="宋体" w:hAnsi="宋体"/>
          <w:szCs w:val="32"/>
        </w:rPr>
        <w:t xml:space="preserve">    </w:t>
      </w:r>
      <w:r>
        <w:rPr>
          <w:rFonts w:hint="eastAsia" w:ascii="宋体" w:hAnsi="宋体"/>
          <w:szCs w:val="32"/>
        </w:rPr>
        <w:t xml:space="preserve">名：</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职</w:t>
      </w:r>
      <w:r>
        <w:rPr>
          <w:rFonts w:ascii="宋体" w:hAnsi="宋体"/>
          <w:szCs w:val="32"/>
        </w:rPr>
        <w:t xml:space="preserve">    </w:t>
      </w:r>
      <w:r>
        <w:rPr>
          <w:rFonts w:hint="eastAsia" w:ascii="宋体" w:hAnsi="宋体"/>
          <w:szCs w:val="32"/>
        </w:rPr>
        <w:t xml:space="preserve">务</w:t>
      </w:r>
      <w:r>
        <w:rPr>
          <w:rFonts w:hint="eastAsia" w:ascii="宋体" w:hAnsi="宋体"/>
          <w:szCs w:val="32"/>
        </w:rPr>
        <w:t xml:space="preserve">：</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监理工程师执业资格证书号：</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联系电话：</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电子信箱：</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通信地址：</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hint="eastAsia" w:ascii="宋体" w:hAnsi="宋体"/>
          <w:szCs w:val="32"/>
        </w:rPr>
        <w:t xml:space="preserve">关于监理人的其他约定：</w:t>
      </w:r>
      <w:r>
        <w:rPr>
          <w:rFonts w:hint="eastAsia" w:ascii="MingLiU_HKSCS" w:hAnsi="MingLiU_HKSCS" w:cs="MingLiU_HKSCS"/>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4.4 </w:t>
      </w:r>
      <w:r>
        <w:rPr>
          <w:rFonts w:hint="eastAsia" w:ascii="宋体" w:hAnsi="宋体"/>
          <w:szCs w:val="32"/>
        </w:rPr>
        <w:t xml:space="preserve">商定或确定</w:t>
      </w:r>
      <w:r/>
    </w:p>
    <w:p>
      <w:pPr>
        <w:ind w:firstLine="420"/>
        <w:spacing w:line="332" w:lineRule="auto"/>
        <w:rPr>
          <w:rFonts w:ascii="宋体" w:hAnsi="宋体"/>
          <w:szCs w:val="32"/>
        </w:rPr>
      </w:pPr>
      <w:r/>
      <w:bookmarkStart w:id="329" w:name="_Toc267251418"/>
      <w:r>
        <w:rPr>
          <w:rFonts w:hint="eastAsia" w:ascii="宋体" w:hAnsi="宋体"/>
          <w:szCs w:val="32"/>
        </w:rPr>
        <w:t xml:space="preserve">在发包人和承包人不能通过协商达成一致意见时，发包人授权监理人对以下事项进行确定：</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330" w:name="_Toc351203637"/>
      <w:r>
        <w:rPr>
          <w:rFonts w:ascii="宋体" w:hAnsi="宋体"/>
          <w:bCs w:val="0"/>
          <w:szCs w:val="32"/>
        </w:rPr>
        <w:t xml:space="preserve">5</w:t>
      </w:r>
      <w:bookmarkStart w:id="331" w:name="_Toc296346664"/>
      <w:r/>
      <w:bookmarkStart w:id="332" w:name="_Toc296347162"/>
      <w:r/>
      <w:bookmarkStart w:id="333" w:name="_Toc296503163"/>
      <w:r/>
      <w:bookmarkStart w:id="334" w:name="_Toc292559367"/>
      <w:r/>
      <w:bookmarkStart w:id="335" w:name="_Toc292559872"/>
      <w:r/>
      <w:bookmarkStart w:id="336" w:name="_Toc296944502"/>
      <w:r/>
      <w:bookmarkStart w:id="337" w:name="_Toc296891203"/>
      <w:r/>
      <w:bookmarkStart w:id="338" w:name="_Toc297120463"/>
      <w:r/>
      <w:bookmarkStart w:id="339" w:name="_Toc296890991"/>
      <w:r/>
      <w:bookmarkStart w:id="340" w:name="_Toc297048349"/>
      <w:r/>
      <w:bookmarkEnd w:id="329"/>
      <w:r>
        <w:rPr>
          <w:rFonts w:ascii="宋体" w:hAnsi="宋体"/>
          <w:bCs w:val="0"/>
          <w:szCs w:val="32"/>
        </w:rPr>
        <w:t xml:space="preserve">. </w:t>
      </w:r>
      <w:r>
        <w:rPr>
          <w:rFonts w:hint="eastAsia" w:ascii="宋体" w:hAnsi="宋体"/>
          <w:bCs w:val="0"/>
          <w:szCs w:val="32"/>
        </w:rPr>
        <w:t xml:space="preserve">工程质量</w:t>
      </w:r>
      <w:bookmarkEnd w:id="330"/>
      <w:r/>
      <w:r/>
    </w:p>
    <w:p>
      <w:pPr>
        <w:ind w:firstLine="420"/>
        <w:spacing w:line="332" w:lineRule="auto"/>
        <w:rPr>
          <w:rFonts w:ascii="宋体" w:hAnsi="宋体"/>
          <w:szCs w:val="32"/>
        </w:rPr>
      </w:pPr>
      <w:r>
        <w:rPr>
          <w:rFonts w:ascii="宋体" w:hAnsi="宋体"/>
          <w:szCs w:val="32"/>
        </w:rPr>
        <w:t xml:space="preserve">5.1 </w:t>
      </w:r>
      <w:r>
        <w:rPr>
          <w:rFonts w:hint="eastAsia" w:ascii="宋体" w:hAnsi="宋体"/>
          <w:szCs w:val="32"/>
        </w:rPr>
        <w:t xml:space="preserve">质量要求</w:t>
      </w:r>
      <w:r/>
    </w:p>
    <w:p>
      <w:pPr>
        <w:ind w:firstLine="420"/>
        <w:jc w:val="left"/>
        <w:spacing w:line="332" w:lineRule="auto"/>
        <w:rPr>
          <w:rFonts w:ascii="宋体" w:hAnsi="宋体"/>
          <w:szCs w:val="32"/>
        </w:rPr>
      </w:pPr>
      <w:r>
        <w:rPr>
          <w:rFonts w:ascii="宋体" w:hAnsi="宋体"/>
          <w:szCs w:val="32"/>
        </w:rPr>
        <w:t xml:space="preserve">5</w:t>
      </w:r>
      <w:bookmarkStart w:id="341" w:name="_Toc300934949"/>
      <w:r/>
      <w:bookmarkStart w:id="342" w:name="_Toc303539106"/>
      <w:r/>
      <w:bookmarkStart w:id="343" w:name="_Toc297216155"/>
      <w:r/>
      <w:bookmarkStart w:id="344" w:name="_Toc318581164"/>
      <w:r/>
      <w:bookmarkStart w:id="345" w:name="_Toc312677997"/>
      <w:r/>
      <w:bookmarkStart w:id="346" w:name="_Toc304295527"/>
      <w:r/>
      <w:bookmarkStart w:id="347" w:name="_Toc297123496"/>
      <w:r>
        <w:rPr>
          <w:rFonts w:ascii="宋体" w:hAnsi="宋体"/>
          <w:szCs w:val="32"/>
        </w:rPr>
        <w:t xml:space="preserve">.1.1 </w:t>
      </w:r>
      <w:r>
        <w:rPr>
          <w:rFonts w:hint="eastAsia" w:ascii="宋体" w:hAnsi="宋体"/>
          <w:szCs w:val="32"/>
        </w:rPr>
        <w:t xml:space="preserve">特殊质量标准和要求：</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关于工程奖项的约定：</w:t>
      </w:r>
      <w:r>
        <w:rPr>
          <w:rFonts w:ascii="宋体" w:hAnsi="宋体"/>
          <w:szCs w:val="32"/>
          <w:u w:val="single"/>
        </w:rPr>
        <w:t xml:space="preserve">   </w:t>
      </w:r>
      <w:r>
        <w:rPr>
          <w:rFonts w:hint="eastAsia" w:ascii="宋体" w:hAnsi="宋体"/>
          <w:szCs w:val="32"/>
          <w:u w:val="single"/>
        </w:rPr>
        <w:t xml:space="preserve">/</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5.3 </w:t>
      </w:r>
      <w:r>
        <w:rPr>
          <w:rFonts w:hint="eastAsia" w:ascii="宋体" w:hAnsi="宋体"/>
          <w:szCs w:val="32"/>
        </w:rPr>
        <w:t xml:space="preserve">隐蔽工程检查</w:t>
      </w:r>
      <w:r/>
    </w:p>
    <w:p>
      <w:pPr>
        <w:ind w:firstLine="420"/>
        <w:jc w:val="left"/>
        <w:spacing w:line="332" w:lineRule="auto"/>
        <w:widowControl/>
        <w:rPr>
          <w:rFonts w:ascii="宋体" w:hAnsi="宋体"/>
          <w:szCs w:val="32"/>
        </w:rPr>
      </w:pPr>
      <w:r>
        <w:rPr>
          <w:rFonts w:ascii="宋体" w:hAnsi="宋体"/>
          <w:szCs w:val="32"/>
        </w:rPr>
        <w:t xml:space="preserve">5.3.2</w:t>
      </w:r>
      <w:r>
        <w:rPr>
          <w:rFonts w:hint="eastAsia" w:ascii="宋体" w:hAnsi="宋体"/>
          <w:szCs w:val="32"/>
        </w:rPr>
        <w:t xml:space="preserve">承包人提前通知监理人隐蔽工程检查的期限的约定：</w:t>
      </w:r>
      <w:r>
        <w:rPr>
          <w:rFonts w:hint="eastAsia" w:ascii="宋体" w:hAnsi="宋体"/>
          <w:szCs w:val="32"/>
          <w:u w:val="single"/>
        </w:rPr>
        <w:t xml:space="preserve"> 检查前48小时书面通知监理人检查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监理人不能按时进行检查时，应提前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p>
    <w:p>
      <w:pPr>
        <w:ind w:firstLine="420"/>
        <w:jc w:val="left"/>
        <w:spacing w:line="332" w:lineRule="auto"/>
        <w:rPr>
          <w:rFonts w:ascii="宋体" w:hAnsi="宋体"/>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p>
    <w:p>
      <w:pPr>
        <w:pStyle w:val="801"/>
        <w:spacing w:line="332" w:lineRule="auto"/>
        <w:rPr>
          <w:rFonts w:ascii="宋体" w:hAnsi="宋体"/>
          <w:bCs w:val="0"/>
          <w:szCs w:val="32"/>
        </w:rPr>
      </w:pPr>
      <w:r/>
      <w:bookmarkStart w:id="348" w:name="_Toc351203638"/>
      <w:r>
        <w:rPr>
          <w:rFonts w:ascii="宋体" w:hAnsi="宋体"/>
          <w:bCs w:val="0"/>
          <w:szCs w:val="32"/>
        </w:rPr>
        <w:t xml:space="preserve">6. </w:t>
      </w:r>
      <w:r>
        <w:rPr>
          <w:rFonts w:hint="eastAsia" w:ascii="宋体" w:hAnsi="宋体"/>
          <w:bCs w:val="0"/>
          <w:szCs w:val="32"/>
        </w:rPr>
        <w:t xml:space="preserve">安全文明施工与环境保护</w:t>
      </w:r>
      <w:bookmarkEnd w:id="348"/>
      <w:r/>
      <w:r/>
    </w:p>
    <w:p>
      <w:pPr>
        <w:ind w:firstLine="420"/>
        <w:spacing w:line="332" w:lineRule="auto"/>
        <w:rPr>
          <w:rFonts w:ascii="宋体" w:hAnsi="宋体"/>
          <w:szCs w:val="32"/>
        </w:rPr>
      </w:pPr>
      <w:r>
        <w:rPr>
          <w:rFonts w:ascii="宋体" w:hAnsi="宋体"/>
          <w:szCs w:val="32"/>
        </w:rPr>
        <w:t xml:space="preserve">6.1</w:t>
      </w:r>
      <w:r>
        <w:rPr>
          <w:rFonts w:hint="eastAsia" w:ascii="宋体" w:hAnsi="宋体"/>
          <w:szCs w:val="32"/>
        </w:rPr>
        <w:t xml:space="preserve">安全文明施工</w:t>
      </w:r>
      <w:r/>
    </w:p>
    <w:p>
      <w:pPr>
        <w:ind w:firstLine="420"/>
        <w:jc w:val="left"/>
        <w:spacing w:line="332" w:lineRule="auto"/>
        <w:rPr>
          <w:rFonts w:ascii="宋体" w:hAnsi="宋体"/>
          <w:szCs w:val="32"/>
        </w:rPr>
      </w:pPr>
      <w:r>
        <w:rPr>
          <w:rFonts w:ascii="宋体" w:hAnsi="宋体"/>
          <w:szCs w:val="32"/>
        </w:rPr>
        <w:t xml:space="preserve">6.1.1 </w:t>
      </w:r>
      <w:r>
        <w:rPr>
          <w:rFonts w:hint="eastAsia" w:ascii="宋体" w:hAnsi="宋体"/>
          <w:szCs w:val="32"/>
        </w:rPr>
        <w:t xml:space="preserve">项目安全生产的达标目标及相应事项的约定：</w:t>
      </w:r>
      <w:r>
        <w:rPr>
          <w:rFonts w:ascii="宋体" w:hAnsi="宋体"/>
          <w:szCs w:val="32"/>
          <w:u w:val="single"/>
        </w:rPr>
        <w:t xml:space="preserve">  </w:t>
      </w:r>
      <w:r>
        <w:rPr>
          <w:u w:val="single"/>
        </w:rPr>
        <w:t xml:space="preserve">安全无事故</w:t>
      </w:r>
      <w:r>
        <w:rPr>
          <w:rFonts w:hint="eastAsia"/>
          <w:u w:val="single"/>
        </w:rPr>
        <w:t xml:space="preserve">。非发包人原因引起的安全质量事故由承包人负责</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u w:val="single"/>
        </w:rPr>
      </w:pPr>
      <w:r>
        <w:rPr>
          <w:u w:val="single"/>
        </w:rPr>
        <w:t xml:space="preserve">1</w:t>
      </w:r>
      <w:r>
        <w:rPr>
          <w:u w:val="single"/>
        </w:rPr>
        <w:t xml:space="preserve">）本工程承包人应遵守工程建设安全生产有关管理规定，严格按安全标准组织施工，并随时接受行业安全检查人员依法实施的监督检查，采取必要的安全防护措施，消除事故隐患。由于</w:t>
      </w:r>
      <w:r>
        <w:rPr>
          <w:u w:val="single"/>
        </w:rPr>
        <w:t xml:space="preserve"> </w:t>
      </w:r>
      <w:r>
        <w:rPr>
          <w:u w:val="single"/>
        </w:rPr>
        <w:t xml:space="preserve">承包人安全措施不力造成事故的责任和因此发生的费用，由承包人承担。</w:t>
      </w:r>
      <w:r/>
    </w:p>
    <w:p>
      <w:pPr>
        <w:ind w:firstLine="420"/>
        <w:jc w:val="left"/>
        <w:spacing w:line="332" w:lineRule="auto"/>
        <w:rPr>
          <w:u w:val="single"/>
        </w:rPr>
      </w:pPr>
      <w:r>
        <w:rPr>
          <w:u w:val="single"/>
        </w:rPr>
        <w:t xml:space="preserve">2</w:t>
      </w:r>
      <w:r>
        <w:rPr>
          <w:u w:val="single"/>
        </w:rPr>
        <w:t xml:space="preserve">）承包人必须成立项目安全管理小组，所有全部工程施工过程均必须有安全管理人员在施</w:t>
      </w:r>
      <w:r>
        <w:rPr>
          <w:u w:val="single"/>
        </w:rPr>
        <w:t xml:space="preserve"> </w:t>
      </w:r>
      <w:r>
        <w:rPr>
          <w:u w:val="single"/>
        </w:rPr>
        <w:t xml:space="preserve">工现场，实施安全监督。</w:t>
      </w:r>
      <w:r>
        <w:rPr>
          <w:u w:val="single"/>
        </w:rPr>
        <w:t xml:space="preserve"> </w:t>
      </w:r>
      <w:r/>
    </w:p>
    <w:p>
      <w:pPr>
        <w:ind w:firstLine="420"/>
        <w:jc w:val="left"/>
        <w:spacing w:line="332" w:lineRule="auto"/>
        <w:rPr>
          <w:u w:val="single"/>
        </w:rPr>
      </w:pPr>
      <w:r>
        <w:rPr>
          <w:u w:val="single"/>
        </w:rPr>
        <w:t xml:space="preserve">3</w:t>
      </w:r>
      <w:r>
        <w:rPr>
          <w:u w:val="single"/>
        </w:rPr>
        <w:t xml:space="preserve">）承包人在施工组织安排时，要充分考虑施工条件的影响。施工现场内、外的设置临时交通安全设施等。</w:t>
      </w:r>
      <w:r/>
    </w:p>
    <w:p>
      <w:pPr>
        <w:ind w:firstLine="420"/>
        <w:jc w:val="left"/>
        <w:spacing w:line="332" w:lineRule="auto"/>
        <w:rPr>
          <w:rFonts w:ascii="宋体" w:hAnsi="宋体"/>
          <w:szCs w:val="32"/>
        </w:rPr>
      </w:pPr>
      <w:r>
        <w:rPr>
          <w:rFonts w:ascii="宋体" w:hAnsi="宋体"/>
          <w:szCs w:val="32"/>
        </w:rPr>
        <w:t xml:space="preserve">6.1.4 </w:t>
      </w:r>
      <w:r>
        <w:rPr>
          <w:rFonts w:hint="eastAsia" w:ascii="宋体" w:hAnsi="宋体"/>
          <w:szCs w:val="32"/>
        </w:rPr>
        <w:t xml:space="preserve">关于治安保卫的特别约定：</w:t>
      </w:r>
      <w:r>
        <w:rPr>
          <w:u w:val="single"/>
        </w:rPr>
        <w:t xml:space="preserve">承包人按照规定负责施工现场的治安保卫工作及施工照明，</w:t>
      </w:r>
      <w:r>
        <w:rPr>
          <w:u w:val="single"/>
        </w:rPr>
        <w:t xml:space="preserve">负责施工人员的治安教育和管理工作，承包人对治安防护工作负责，禁止外单位车辆、人员出入工地。施工期间的承包人设置的供电设施由承包人负责管理和保护。上述事项的费用由承包人承担。其它按通用条款执行</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关于编制施工场地治安管理计划的约定：</w:t>
      </w:r>
      <w:r>
        <w:rPr>
          <w:u w:val="single"/>
        </w:rPr>
        <w:t xml:space="preserve">承包人须编制施工场地治安管理计划，建立</w:t>
      </w:r>
      <w:r>
        <w:rPr>
          <w:u w:val="single"/>
        </w:rPr>
        <w:t xml:space="preserve">健全施</w:t>
      </w:r>
      <w:r>
        <w:rPr>
          <w:u w:val="single"/>
        </w:rPr>
        <w:t xml:space="preserve"> </w:t>
      </w:r>
      <w:r>
        <w:rPr>
          <w:u w:val="single"/>
        </w:rPr>
        <w:t xml:space="preserve">工现场治安保卫制度及管理责任制，并制定应对突发治安事件的应急预案</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6.1.5 </w:t>
      </w:r>
      <w:r>
        <w:rPr>
          <w:rFonts w:hint="eastAsia" w:ascii="宋体" w:hAnsi="宋体"/>
          <w:szCs w:val="32"/>
        </w:rPr>
        <w:t xml:space="preserve">文明施工</w:t>
      </w:r>
      <w:r/>
    </w:p>
    <w:p>
      <w:pPr>
        <w:ind w:firstLine="420"/>
        <w:jc w:val="left"/>
        <w:spacing w:line="332" w:lineRule="auto"/>
        <w:rPr>
          <w:rFonts w:ascii="宋体" w:hAnsi="宋体"/>
          <w:szCs w:val="32"/>
        </w:rPr>
      </w:pPr>
      <w:r>
        <w:rPr>
          <w:rFonts w:hint="eastAsia" w:ascii="宋体" w:hAnsi="宋体"/>
          <w:szCs w:val="32"/>
        </w:rPr>
        <w:t xml:space="preserve">合同当事人对文明施工的要求：</w:t>
      </w:r>
      <w:r>
        <w:rPr>
          <w:rFonts w:ascii="宋体" w:hAnsi="宋体"/>
          <w:szCs w:val="32"/>
          <w:u w:val="single"/>
        </w:rPr>
        <w:t xml:space="preserve"> </w:t>
      </w:r>
      <w:r>
        <w:rPr>
          <w:rFonts w:hint="eastAsia" w:ascii="宋体" w:hAnsi="宋体"/>
          <w:szCs w:val="32"/>
          <w:u w:val="single"/>
        </w:rPr>
        <w:t xml:space="preserve"> </w:t>
      </w:r>
      <w:r>
        <w:rPr>
          <w:u w:val="single"/>
        </w:rPr>
        <w:t xml:space="preserve">承包人应根据创建文明施工现场的要求，保证工地周围工程及设施完好。施工期间承包人必须服从</w:t>
      </w:r>
      <w:r>
        <w:rPr>
          <w:rFonts w:hint="eastAsia"/>
          <w:u w:val="single"/>
        </w:rPr>
        <w:t xml:space="preserve">发包</w:t>
      </w:r>
      <w:r>
        <w:rPr>
          <w:u w:val="single"/>
        </w:rPr>
        <w:t xml:space="preserve">人派出的工程管理人员和监理人员的指导、监督，工程竣工结束，承包人负责清运自身生活、改造拆除等建筑垃圾，保证场地整洁、符合要求</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ascii="宋体" w:hAnsi="宋体"/>
          <w:szCs w:val="32"/>
        </w:rPr>
        <w:t xml:space="preserve">6.1.6 </w:t>
      </w:r>
      <w:r>
        <w:rPr>
          <w:rFonts w:hint="eastAsia" w:ascii="宋体" w:hAnsi="宋体"/>
          <w:szCs w:val="32"/>
        </w:rPr>
        <w:t xml:space="preserve">关于安全文明施工费支付比例和支付期限的约定：</w:t>
      </w:r>
      <w:r>
        <w:rPr>
          <w:rFonts w:hint="eastAsia"/>
          <w:u w:val="single"/>
        </w:rPr>
        <w:t xml:space="preserve">按国家规定比例，该费用包含在首次付款中</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349" w:name="_Toc351203639"/>
      <w:r/>
      <w:bookmarkEnd w:id="341"/>
      <w:r/>
      <w:bookmarkEnd w:id="342"/>
      <w:r/>
      <w:bookmarkEnd w:id="343"/>
      <w:r/>
      <w:bookmarkEnd w:id="344"/>
      <w:r/>
      <w:bookmarkEnd w:id="345"/>
      <w:r/>
      <w:bookmarkEnd w:id="346"/>
      <w:r/>
      <w:bookmarkEnd w:id="347"/>
      <w:r>
        <w:rPr>
          <w:rFonts w:ascii="宋体" w:hAnsi="宋体"/>
          <w:bCs w:val="0"/>
          <w:szCs w:val="32"/>
        </w:rPr>
        <w:t xml:space="preserve">7. </w:t>
      </w:r>
      <w:r>
        <w:rPr>
          <w:rFonts w:hint="eastAsia" w:ascii="宋体" w:hAnsi="宋体"/>
          <w:bCs w:val="0"/>
          <w:szCs w:val="32"/>
        </w:rPr>
        <w:t xml:space="preserve">工期和进度</w:t>
      </w:r>
      <w:bookmarkEnd w:id="349"/>
      <w:r/>
      <w:r/>
    </w:p>
    <w:p>
      <w:pPr>
        <w:ind w:firstLine="420"/>
        <w:spacing w:line="332" w:lineRule="auto"/>
        <w:rPr>
          <w:rFonts w:ascii="宋体" w:hAnsi="宋体"/>
          <w:szCs w:val="32"/>
        </w:rPr>
      </w:pPr>
      <w:r>
        <w:rPr>
          <w:rFonts w:ascii="宋体" w:hAnsi="宋体"/>
          <w:szCs w:val="32"/>
        </w:rPr>
        <w:t xml:space="preserve">7.1 </w:t>
      </w:r>
      <w:r>
        <w:rPr>
          <w:rFonts w:hint="eastAsia" w:ascii="宋体" w:hAnsi="宋体"/>
          <w:szCs w:val="32"/>
        </w:rPr>
        <w:t xml:space="preserve">施工组织设计</w:t>
      </w:r>
      <w:r/>
    </w:p>
    <w:p>
      <w:pPr>
        <w:ind w:firstLine="420"/>
        <w:jc w:val="left"/>
        <w:spacing w:line="332" w:lineRule="auto"/>
        <w:rPr>
          <w:rFonts w:ascii="宋体" w:hAnsi="宋体"/>
          <w:szCs w:val="32"/>
        </w:rPr>
      </w:pPr>
      <w:r>
        <w:rPr>
          <w:rFonts w:ascii="宋体" w:hAnsi="宋体"/>
          <w:szCs w:val="32"/>
        </w:rPr>
        <w:t xml:space="preserve">7.1.1 </w:t>
      </w:r>
      <w:r>
        <w:rPr>
          <w:rFonts w:hint="eastAsia" w:ascii="宋体" w:hAnsi="宋体"/>
          <w:szCs w:val="32"/>
        </w:rPr>
        <w:t xml:space="preserve">合同当事人约定的施工组织设计应包括的其他内容：</w:t>
      </w:r>
      <w:r>
        <w:rPr>
          <w:rFonts w:ascii="宋体" w:hAnsi="宋体"/>
          <w:szCs w:val="32"/>
          <w:u w:val="single"/>
        </w:rPr>
        <w:t xml:space="preserve"> </w:t>
      </w:r>
      <w:r>
        <w:rPr>
          <w:u w:val="single"/>
        </w:rPr>
        <w:t xml:space="preserve">1</w:t>
      </w:r>
      <w:r>
        <w:rPr>
          <w:u w:val="single"/>
        </w:rPr>
        <w:t xml:space="preserve">、施工期间交通组织及交通安</w:t>
      </w:r>
      <w:r>
        <w:rPr>
          <w:u w:val="single"/>
        </w:rPr>
        <w:t xml:space="preserve"> </w:t>
      </w:r>
      <w:r>
        <w:rPr>
          <w:u w:val="single"/>
        </w:rPr>
        <w:t xml:space="preserve">全的保证措施；</w:t>
      </w:r>
      <w:r>
        <w:rPr>
          <w:u w:val="single"/>
        </w:rPr>
        <w:t xml:space="preserve">2</w:t>
      </w:r>
      <w:r>
        <w:rPr>
          <w:u w:val="single"/>
        </w:rPr>
        <w:t xml:space="preserve">、根据合同的要求编写详细的《施工进度计划》（此计划应包括但不仅限于：分部分项工程施工进度安排、精确到以</w:t>
      </w:r>
      <w:r>
        <w:rPr>
          <w:u w:val="single"/>
        </w:rPr>
        <w:t xml:space="preserve">“</w:t>
      </w:r>
      <w:r>
        <w:rPr>
          <w:u w:val="single"/>
        </w:rPr>
        <w:t xml:space="preserve">周</w:t>
      </w:r>
      <w:r>
        <w:rPr>
          <w:u w:val="single"/>
        </w:rPr>
        <w:t xml:space="preserve">”</w:t>
      </w:r>
      <w:r>
        <w:rPr>
          <w:u w:val="single"/>
        </w:rPr>
        <w:t xml:space="preserve">为单位的施工进度时间段），周报、月报、月完成形象化进度、进度计划表各两份，发包人、监理单位各一份；承包人未按时提交上述内容，视为承包人违约一次，每违约一次承包人赔偿发包人伍仟元整，并按监理单位指定要求提交上述内容及整改措施</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7.1.2 </w:t>
      </w:r>
      <w:r>
        <w:rPr>
          <w:rFonts w:hint="eastAsia" w:ascii="宋体" w:hAnsi="宋体"/>
          <w:szCs w:val="32"/>
        </w:rPr>
        <w:t xml:space="preserve">施工组织设计的提交和修改</w:t>
      </w:r>
      <w:r/>
    </w:p>
    <w:p>
      <w:pPr>
        <w:ind w:firstLine="420"/>
        <w:jc w:val="left"/>
        <w:spacing w:line="332" w:lineRule="auto"/>
        <w:rPr>
          <w:rFonts w:ascii="宋体" w:hAnsi="宋体"/>
          <w:szCs w:val="32"/>
        </w:rPr>
      </w:pPr>
      <w:r>
        <w:rPr>
          <w:rFonts w:hint="eastAsia" w:ascii="宋体" w:hAnsi="宋体"/>
          <w:szCs w:val="32"/>
        </w:rPr>
        <w:t xml:space="preserve">承包人提交详细施工组织设计的期限的约定：</w:t>
      </w:r>
      <w:r>
        <w:rPr>
          <w:rFonts w:ascii="宋体" w:hAnsi="宋体"/>
          <w:szCs w:val="32"/>
          <w:u w:val="single"/>
        </w:rPr>
        <w:t xml:space="preserve"> </w:t>
      </w:r>
      <w:r>
        <w:rPr>
          <w:rFonts w:hint="eastAsia" w:ascii="宋体" w:hAnsi="宋体"/>
          <w:szCs w:val="32"/>
          <w:u w:val="single"/>
        </w:rPr>
        <w:t xml:space="preserve"> </w:t>
      </w:r>
      <w:r>
        <w:rPr>
          <w:rFonts w:hint="eastAsia" w:ascii="宋体" w:hAnsi="宋体" w:cs="宋体"/>
          <w:szCs w:val="21"/>
          <w:u w:val="single"/>
          <w:lang w:bidi="ar"/>
        </w:rPr>
        <w:t xml:space="preserve">领取中标通知书后10天内</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发包人和监理人在收到详细的施工组织设计后确认或提出修改意见的期限：</w:t>
      </w:r>
      <w:r>
        <w:rPr>
          <w:u w:val="single"/>
        </w:rPr>
        <w:t xml:space="preserve">按通用条款执行</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7</w:t>
      </w:r>
      <w:bookmarkStart w:id="350" w:name="_Toc312678005"/>
      <w:r/>
      <w:bookmarkStart w:id="351" w:name="_Toc304295541"/>
      <w:r/>
      <w:bookmarkStart w:id="352" w:name="_Toc303539123"/>
      <w:r/>
      <w:bookmarkStart w:id="353" w:name="_Toc297216173"/>
      <w:r/>
      <w:bookmarkStart w:id="354" w:name="_Toc300934966"/>
      <w:r/>
      <w:bookmarkStart w:id="355" w:name="_Toc297123514"/>
      <w:r/>
      <w:bookmarkStart w:id="356" w:name="_Toc312677479"/>
      <w:r>
        <w:rPr>
          <w:rFonts w:ascii="宋体" w:hAnsi="宋体"/>
          <w:szCs w:val="32"/>
        </w:rPr>
        <w:t xml:space="preserve">.2 </w:t>
      </w:r>
      <w:r>
        <w:rPr>
          <w:rFonts w:hint="eastAsia" w:ascii="宋体" w:hAnsi="宋体"/>
          <w:szCs w:val="32"/>
        </w:rPr>
        <w:t xml:space="preserve">施工进度计划</w:t>
      </w:r>
      <w:r/>
    </w:p>
    <w:p>
      <w:pPr>
        <w:ind w:firstLine="420"/>
        <w:jc w:val="left"/>
        <w:spacing w:line="332" w:lineRule="auto"/>
        <w:rPr>
          <w:rFonts w:ascii="宋体" w:hAnsi="宋体"/>
          <w:szCs w:val="32"/>
        </w:rPr>
      </w:pPr>
      <w:r>
        <w:rPr>
          <w:rFonts w:ascii="宋体" w:hAnsi="宋体"/>
          <w:szCs w:val="32"/>
        </w:rPr>
        <w:t xml:space="preserve">7.2.2 </w:t>
      </w:r>
      <w:r>
        <w:rPr>
          <w:rFonts w:hint="eastAsia" w:ascii="宋体" w:hAnsi="宋体"/>
          <w:szCs w:val="32"/>
        </w:rPr>
        <w:t xml:space="preserve">施工进度计划的修订</w:t>
      </w:r>
      <w:r/>
    </w:p>
    <w:p>
      <w:pPr>
        <w:ind w:firstLine="420"/>
        <w:jc w:val="left"/>
        <w:spacing w:line="332" w:lineRule="auto"/>
        <w:rPr>
          <w:rFonts w:ascii="宋体" w:hAnsi="宋体"/>
          <w:szCs w:val="32"/>
          <w:u w:val="single"/>
        </w:rPr>
      </w:pPr>
      <w:r>
        <w:rPr>
          <w:rFonts w:hint="eastAsia" w:ascii="宋体" w:hAnsi="宋体"/>
          <w:szCs w:val="32"/>
        </w:rPr>
        <w:t xml:space="preserve">发包人和监理人在收到修订的施工进度计划后确认或提出修改意见的期限：</w:t>
      </w:r>
      <w:r>
        <w:rPr>
          <w:rFonts w:hint="eastAsia" w:ascii="宋体" w:hAnsi="宋体"/>
          <w:szCs w:val="32"/>
          <w:u w:val="single"/>
        </w:rPr>
        <w:t xml:space="preserve">无另有约定，</w:t>
      </w:r>
      <w:r>
        <w:rPr>
          <w:u w:val="single"/>
        </w:rPr>
        <w:t xml:space="preserve">按通用条款执行</w:t>
      </w:r>
      <w:r>
        <w:rPr>
          <w:rFonts w:hint="eastAsia" w:ascii="宋体" w:hAnsi="宋体"/>
          <w:szCs w:val="32"/>
          <w:u w:val="single"/>
        </w:rPr>
        <w:t xml:space="preserve">。</w:t>
      </w:r>
      <w:r/>
    </w:p>
    <w:p>
      <w:pPr>
        <w:ind w:firstLine="420"/>
        <w:spacing w:line="332" w:lineRule="auto"/>
        <w:rPr>
          <w:rFonts w:ascii="宋体" w:hAnsi="宋体"/>
          <w:szCs w:val="32"/>
        </w:rPr>
      </w:pPr>
      <w:r>
        <w:rPr>
          <w:rFonts w:ascii="宋体" w:hAnsi="宋体"/>
          <w:szCs w:val="32"/>
        </w:rPr>
        <w:t xml:space="preserve">7.3 </w:t>
      </w:r>
      <w:r>
        <w:rPr>
          <w:rFonts w:hint="eastAsia" w:ascii="宋体" w:hAnsi="宋体"/>
          <w:szCs w:val="32"/>
        </w:rPr>
        <w:t xml:space="preserve">开工</w:t>
      </w:r>
      <w:r/>
    </w:p>
    <w:p>
      <w:pPr>
        <w:ind w:firstLine="420"/>
        <w:jc w:val="left"/>
        <w:spacing w:line="332" w:lineRule="auto"/>
        <w:rPr>
          <w:rFonts w:ascii="宋体" w:hAnsi="宋体"/>
          <w:szCs w:val="32"/>
        </w:rPr>
      </w:pPr>
      <w:r>
        <w:rPr>
          <w:rFonts w:ascii="宋体" w:hAnsi="宋体"/>
          <w:szCs w:val="32"/>
        </w:rPr>
        <w:t xml:space="preserve">7.3.1 </w:t>
      </w:r>
      <w:r>
        <w:rPr>
          <w:rFonts w:hint="eastAsia" w:ascii="宋体" w:hAnsi="宋体"/>
          <w:szCs w:val="32"/>
        </w:rPr>
        <w:t xml:space="preserve">开工准备</w:t>
      </w:r>
      <w:r/>
    </w:p>
    <w:p>
      <w:pPr>
        <w:ind w:firstLine="645"/>
        <w:jc w:val="left"/>
        <w:spacing w:line="332" w:lineRule="auto"/>
        <w:rPr>
          <w:rFonts w:ascii="宋体" w:hAnsi="宋体"/>
          <w:szCs w:val="32"/>
          <w:u w:val="single"/>
        </w:rPr>
      </w:pPr>
      <w:r>
        <w:rPr>
          <w:rFonts w:hint="eastAsia" w:ascii="宋体" w:hAnsi="宋体"/>
          <w:szCs w:val="32"/>
        </w:rPr>
        <w:t xml:space="preserve">关于承包人提交工程开工</w:t>
      </w:r>
      <w:r>
        <w:rPr>
          <w:rFonts w:hint="eastAsia" w:ascii="宋体" w:hAnsi="宋体"/>
          <w:szCs w:val="32"/>
        </w:rPr>
        <w:t xml:space="preserve">报审表</w:t>
      </w:r>
      <w:r>
        <w:rPr>
          <w:rFonts w:hint="eastAsia" w:ascii="宋体" w:hAnsi="宋体"/>
          <w:szCs w:val="32"/>
        </w:rPr>
        <w:t xml:space="preserve">的期限：</w:t>
      </w:r>
      <w:r>
        <w:rPr>
          <w:rFonts w:hint="eastAsia" w:ascii="宋体" w:hAnsi="宋体"/>
          <w:szCs w:val="32"/>
          <w:u w:val="single"/>
        </w:rPr>
        <w:t xml:space="preserve">无另有约定，</w:t>
      </w:r>
      <w:r>
        <w:rPr>
          <w:rFonts w:ascii="宋体" w:hAnsi="宋体"/>
          <w:szCs w:val="32"/>
          <w:u w:val="single"/>
        </w:rPr>
        <w:t xml:space="preserve">按通用条款执行   </w:t>
      </w:r>
      <w:r>
        <w:rPr>
          <w:rFonts w:hint="eastAsia" w:ascii="宋体" w:hAnsi="宋体"/>
          <w:szCs w:val="32"/>
        </w:rPr>
        <w:t xml:space="preserve">。</w:t>
      </w:r>
      <w:r/>
    </w:p>
    <w:p>
      <w:pPr>
        <w:ind w:firstLine="645"/>
        <w:jc w:val="left"/>
        <w:spacing w:line="332" w:lineRule="auto"/>
        <w:rPr>
          <w:rFonts w:ascii="宋体" w:hAnsi="宋体"/>
          <w:szCs w:val="32"/>
        </w:rPr>
      </w:pPr>
      <w:r>
        <w:rPr>
          <w:rFonts w:hint="eastAsia" w:ascii="宋体" w:hAnsi="宋体"/>
          <w:szCs w:val="32"/>
        </w:rPr>
        <w:t xml:space="preserve">关于发包人应完成的其他开工准备工作及期限：</w:t>
      </w:r>
      <w:r>
        <w:rPr>
          <w:rFonts w:hint="eastAsia" w:ascii="宋体" w:hAnsi="宋体"/>
          <w:szCs w:val="32"/>
          <w:u w:val="single"/>
        </w:rPr>
        <w:t xml:space="preserve">无另有约定，</w:t>
      </w:r>
      <w:r>
        <w:rPr>
          <w:rFonts w:ascii="宋体" w:hAnsi="宋体"/>
          <w:szCs w:val="32"/>
          <w:u w:val="single"/>
        </w:rPr>
        <w:t xml:space="preserve">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关于承包人应完成的其他开工准备工作及期限：</w:t>
      </w:r>
      <w:r>
        <w:rPr>
          <w:rFonts w:hint="eastAsia" w:ascii="宋体" w:hAnsi="宋体"/>
          <w:szCs w:val="32"/>
          <w:u w:val="single"/>
        </w:rPr>
        <w:t xml:space="preserve">无另有约定，</w:t>
      </w:r>
      <w:r>
        <w:rPr>
          <w:rFonts w:ascii="宋体" w:hAnsi="宋体"/>
          <w:szCs w:val="32"/>
          <w:u w:val="single"/>
        </w:rPr>
        <w:t xml:space="preserve">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7.3.2</w:t>
      </w:r>
      <w:r>
        <w:rPr>
          <w:rFonts w:hint="eastAsia" w:ascii="宋体" w:hAnsi="宋体"/>
          <w:szCs w:val="32"/>
        </w:rPr>
        <w:t xml:space="preserve">开工通知</w:t>
      </w:r>
      <w:r/>
    </w:p>
    <w:p>
      <w:pPr>
        <w:ind w:firstLine="420"/>
        <w:jc w:val="left"/>
        <w:spacing w:line="332" w:lineRule="auto"/>
        <w:rPr>
          <w:rFonts w:ascii="宋体" w:hAnsi="宋体"/>
          <w:szCs w:val="32"/>
        </w:rPr>
      </w:pPr>
      <w:r>
        <w:rPr>
          <w:rFonts w:hint="eastAsia" w:ascii="宋体" w:hAnsi="宋体"/>
          <w:szCs w:val="32"/>
        </w:rPr>
        <w:t xml:space="preserve">因发包人原因造成监理人未能在计划开工日期之日起90 天内发出开工通知的，承包人可提  </w:t>
      </w:r>
      <w:r>
        <w:rPr>
          <w:rFonts w:hint="eastAsia" w:ascii="宋体" w:hAnsi="宋体"/>
          <w:szCs w:val="32"/>
        </w:rPr>
        <w:t xml:space="preserve">出价格调整要求，但价格调整须经发包人书面确认；如发包人逾期超过 180 天仍未发出开工通知，承包人方可提出解除合同申请，且须提前 30 天书面通知发包人。</w:t>
      </w:r>
      <w:bookmarkEnd w:id="350"/>
      <w:r/>
      <w:bookmarkEnd w:id="351"/>
      <w:r/>
      <w:bookmarkEnd w:id="352"/>
      <w:r/>
      <w:bookmarkEnd w:id="353"/>
      <w:r/>
      <w:bookmarkEnd w:id="354"/>
      <w:r/>
      <w:bookmarkEnd w:id="355"/>
      <w:r/>
      <w:bookmarkEnd w:id="356"/>
      <w:r/>
      <w:r/>
    </w:p>
    <w:p>
      <w:pPr>
        <w:ind w:firstLine="420"/>
        <w:spacing w:line="332" w:lineRule="auto"/>
        <w:rPr>
          <w:rFonts w:ascii="宋体" w:hAnsi="宋体"/>
          <w:szCs w:val="32"/>
        </w:rPr>
      </w:pPr>
      <w:r>
        <w:rPr>
          <w:rFonts w:ascii="宋体" w:hAnsi="宋体"/>
          <w:szCs w:val="32"/>
        </w:rPr>
        <w:t xml:space="preserve">7.4 </w:t>
      </w:r>
      <w:r>
        <w:rPr>
          <w:rFonts w:hint="eastAsia" w:ascii="宋体" w:hAnsi="宋体"/>
          <w:szCs w:val="32"/>
        </w:rPr>
        <w:t xml:space="preserve">测量放线</w:t>
      </w:r>
      <w:r/>
    </w:p>
    <w:p>
      <w:pPr>
        <w:ind w:firstLine="420"/>
        <w:jc w:val="left"/>
        <w:spacing w:line="332" w:lineRule="auto"/>
        <w:rPr>
          <w:rFonts w:ascii="宋体" w:hAnsi="宋体"/>
          <w:szCs w:val="32"/>
          <w:u w:val="single"/>
        </w:rPr>
      </w:pPr>
      <w:r>
        <w:rPr>
          <w:rFonts w:ascii="宋体" w:hAnsi="宋体"/>
          <w:szCs w:val="32"/>
        </w:rPr>
        <w:t xml:space="preserve">7.4.1</w:t>
      </w:r>
      <w:r>
        <w:rPr>
          <w:rFonts w:hint="eastAsia" w:ascii="宋体" w:hAnsi="宋体"/>
          <w:szCs w:val="32"/>
        </w:rPr>
        <w:t xml:space="preserve">发包人通过监理人向承包人提供测量基准点、基准线和水准点及其书面资料的期限：</w:t>
      </w:r>
      <w:r>
        <w:rPr>
          <w:rFonts w:ascii="宋体" w:hAnsi="宋体"/>
          <w:szCs w:val="32"/>
          <w:u w:val="single"/>
        </w:rPr>
        <w:t xml:space="preserve">    按通用条款执行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7</w:t>
      </w:r>
      <w:bookmarkStart w:id="357" w:name="_Toc297123516"/>
      <w:r/>
      <w:bookmarkStart w:id="358" w:name="_Toc312678010"/>
      <w:r/>
      <w:bookmarkStart w:id="359" w:name="_Toc300934968"/>
      <w:r/>
      <w:bookmarkStart w:id="360" w:name="_Toc303539125"/>
      <w:r/>
      <w:bookmarkStart w:id="361" w:name="_Toc312677484"/>
      <w:r/>
      <w:bookmarkStart w:id="362" w:name="_Toc304295546"/>
      <w:r/>
      <w:bookmarkStart w:id="363" w:name="_Toc297216175"/>
      <w:r>
        <w:rPr>
          <w:rFonts w:ascii="宋体" w:hAnsi="宋体"/>
          <w:szCs w:val="32"/>
        </w:rPr>
        <w:t xml:space="preserve">.5 </w:t>
      </w:r>
      <w:r>
        <w:rPr>
          <w:rFonts w:hint="eastAsia" w:ascii="宋体" w:hAnsi="宋体"/>
          <w:szCs w:val="32"/>
        </w:rPr>
        <w:t xml:space="preserve">工期延误</w:t>
      </w:r>
      <w:bookmarkEnd w:id="357"/>
      <w:r/>
      <w:bookmarkEnd w:id="358"/>
      <w:r/>
      <w:bookmarkEnd w:id="359"/>
      <w:r/>
      <w:bookmarkEnd w:id="360"/>
      <w:r/>
      <w:bookmarkEnd w:id="361"/>
      <w:r/>
      <w:bookmarkEnd w:id="362"/>
      <w:r/>
      <w:bookmarkEnd w:id="363"/>
      <w:r/>
      <w:r/>
    </w:p>
    <w:p>
      <w:pPr>
        <w:ind w:firstLine="420"/>
        <w:jc w:val="left"/>
        <w:spacing w:line="332" w:lineRule="auto"/>
        <w:rPr>
          <w:rFonts w:ascii="宋体" w:hAnsi="宋体"/>
          <w:szCs w:val="32"/>
        </w:rPr>
      </w:pPr>
      <w:r>
        <w:rPr>
          <w:rFonts w:ascii="宋体" w:hAnsi="宋体"/>
          <w:szCs w:val="32"/>
        </w:rPr>
        <w:t xml:space="preserve">7.5.1 </w:t>
      </w:r>
      <w:r>
        <w:rPr>
          <w:rFonts w:hint="eastAsia" w:ascii="宋体" w:hAnsi="宋体"/>
          <w:szCs w:val="32"/>
        </w:rPr>
        <w:t xml:space="preserve">因发包人原因导致工期延误</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）因发包人原因导致工期延误的其他情形：</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7</w:t>
      </w:r>
      <w:bookmarkStart w:id="364" w:name="_Toc312678012"/>
      <w:r/>
      <w:bookmarkStart w:id="365" w:name="_Toc312677486"/>
      <w:r/>
      <w:bookmarkStart w:id="366" w:name="_Toc318581169"/>
      <w:r/>
      <w:bookmarkStart w:id="367" w:name="_Toc304295548"/>
      <w:r/>
      <w:bookmarkStart w:id="368" w:name="_Toc303539127"/>
      <w:r/>
      <w:bookmarkStart w:id="369" w:name="_Toc297216177"/>
      <w:r/>
      <w:bookmarkStart w:id="370" w:name="_Toc297123518"/>
      <w:r/>
      <w:bookmarkStart w:id="371" w:name="_Toc300934970"/>
      <w:r>
        <w:rPr>
          <w:rFonts w:ascii="宋体" w:hAnsi="宋体"/>
          <w:szCs w:val="32"/>
        </w:rPr>
        <w:t xml:space="preserve">.5.2 </w:t>
      </w:r>
      <w:r>
        <w:rPr>
          <w:rFonts w:hint="eastAsia" w:ascii="宋体" w:hAnsi="宋体"/>
          <w:szCs w:val="32"/>
        </w:rPr>
        <w:t xml:space="preserve">因承包人原因导致工期延误</w:t>
      </w:r>
      <w:bookmarkEnd w:id="364"/>
      <w:r/>
      <w:bookmarkEnd w:id="365"/>
      <w:r/>
      <w:bookmarkEnd w:id="366"/>
      <w:r/>
      <w:r/>
    </w:p>
    <w:p>
      <w:pPr>
        <w:ind w:firstLine="420"/>
        <w:jc w:val="left"/>
        <w:spacing w:line="332" w:lineRule="auto"/>
        <w:widowControl/>
      </w:pPr>
      <w:r>
        <w:rPr>
          <w:rFonts w:hint="eastAsia" w:ascii="宋体" w:hAnsi="宋体"/>
          <w:szCs w:val="32"/>
        </w:rPr>
        <w:t xml:space="preserve">因</w:t>
      </w:r>
      <w:bookmarkStart w:id="372" w:name="_Toc312677487"/>
      <w:r/>
      <w:bookmarkStart w:id="373" w:name="_Toc318581170"/>
      <w:r/>
      <w:bookmarkStart w:id="374" w:name="_Toc312678013"/>
      <w:r>
        <w:rPr>
          <w:rFonts w:hint="eastAsia" w:ascii="宋体" w:hAnsi="宋体"/>
          <w:szCs w:val="32"/>
        </w:rPr>
        <w:t xml:space="preserve">承包人原因造成工期延误，逾期竣工违约金的计算方法为：</w:t>
      </w:r>
      <w:r>
        <w:rPr>
          <w:rFonts w:hint="eastAsia" w:ascii="宋体" w:hAnsi="宋体"/>
          <w:szCs w:val="21"/>
          <w:u w:val="single"/>
        </w:rPr>
        <w:t xml:space="preserve">扣除 5000 元/天。 (该款项从工程款中直接扣除且结算时不予返还。如因承包人原因造成延误工期较多，造成发包人较大损失的，发包人除要求承包人赔偿外，有权依法追究承包人的相关责任) 。  </w:t>
      </w:r>
      <w:r>
        <w:rPr>
          <w:rFonts w:hint="eastAsia" w:ascii="宋体" w:hAnsi="宋体"/>
          <w:szCs w:val="21"/>
        </w:rPr>
        <w:t xml:space="preserve">。</w:t>
      </w:r>
      <w:bookmarkEnd w:id="367"/>
      <w:r/>
      <w:bookmarkEnd w:id="368"/>
      <w:r/>
      <w:bookmarkEnd w:id="369"/>
      <w:r/>
      <w:bookmarkEnd w:id="370"/>
      <w:r/>
      <w:bookmarkEnd w:id="371"/>
      <w:r/>
      <w:bookmarkEnd w:id="372"/>
      <w:r/>
      <w:bookmarkEnd w:id="373"/>
      <w:r/>
      <w:bookmarkEnd w:id="374"/>
      <w:r/>
      <w:r/>
    </w:p>
    <w:p>
      <w:pPr>
        <w:ind w:firstLine="420"/>
        <w:jc w:val="left"/>
        <w:spacing w:line="332" w:lineRule="auto"/>
        <w:widowControl/>
        <w:rPr>
          <w:rFonts w:ascii="宋体" w:hAnsi="宋体"/>
          <w:szCs w:val="32"/>
        </w:rPr>
      </w:pPr>
      <w:r>
        <w:rPr>
          <w:rFonts w:hint="eastAsia" w:ascii="宋体" w:hAnsi="宋体"/>
          <w:szCs w:val="32"/>
        </w:rPr>
        <w:t xml:space="preserve">因承包人原因造成工期延误，逾</w:t>
      </w:r>
      <w:bookmarkStart w:id="375" w:name="_Toc318581171"/>
      <w:r/>
      <w:bookmarkStart w:id="376" w:name="_Toc312678014"/>
      <w:r>
        <w:rPr>
          <w:rFonts w:hint="eastAsia" w:ascii="宋体" w:hAnsi="宋体"/>
          <w:szCs w:val="32"/>
        </w:rPr>
        <w:t xml:space="preserve">期竣工违约金的上限：</w:t>
      </w:r>
      <w:r>
        <w:rPr>
          <w:rFonts w:ascii="宋体" w:hAnsi="宋体"/>
          <w:szCs w:val="32"/>
          <w:u w:val="single"/>
        </w:rPr>
        <w:t xml:space="preserve"> </w:t>
      </w:r>
      <w:r>
        <w:rPr>
          <w:rFonts w:hint="eastAsia" w:ascii="宋体" w:hAnsi="宋体"/>
          <w:szCs w:val="32"/>
          <w:u w:val="single"/>
        </w:rPr>
        <w:t xml:space="preserve">全部的履约保证金，因承包人原因造成工期延误，逾期竣工给发包人造成的损失超过违约金上限的，发包人有权进行追偿</w:t>
      </w:r>
      <w:r>
        <w:rPr>
          <w:rFonts w:ascii="宋体" w:hAnsi="宋体"/>
          <w:szCs w:val="32"/>
          <w:u w:val="single"/>
        </w:rPr>
        <w:t xml:space="preserve"> </w:t>
      </w:r>
      <w:r>
        <w:rPr>
          <w:rFonts w:hint="eastAsia" w:ascii="宋体" w:hAnsi="宋体"/>
          <w:szCs w:val="32"/>
        </w:rPr>
        <w:t xml:space="preserve">。</w:t>
      </w:r>
      <w:bookmarkEnd w:id="375"/>
      <w:r/>
      <w:bookmarkEnd w:id="376"/>
      <w:r/>
      <w:r/>
    </w:p>
    <w:p>
      <w:pPr>
        <w:ind w:firstLine="420"/>
        <w:spacing w:line="332" w:lineRule="auto"/>
        <w:rPr>
          <w:rFonts w:ascii="宋体" w:hAnsi="宋体"/>
          <w:szCs w:val="32"/>
        </w:rPr>
      </w:pPr>
      <w:r>
        <w:rPr>
          <w:rFonts w:ascii="宋体" w:hAnsi="宋体"/>
          <w:szCs w:val="32"/>
        </w:rPr>
        <w:t xml:space="preserve">7</w:t>
      </w:r>
      <w:bookmarkStart w:id="377" w:name="_Toc303539128"/>
      <w:r/>
      <w:bookmarkStart w:id="378" w:name="_Toc297216178"/>
      <w:r/>
      <w:bookmarkStart w:id="379" w:name="_Toc297123519"/>
      <w:r/>
      <w:bookmarkStart w:id="380" w:name="_Toc304295549"/>
      <w:r/>
      <w:bookmarkStart w:id="381" w:name="_Toc300934971"/>
      <w:r/>
      <w:bookmarkStart w:id="382" w:name="_Toc312678015"/>
      <w:r>
        <w:rPr>
          <w:rFonts w:ascii="宋体" w:hAnsi="宋体"/>
          <w:szCs w:val="32"/>
        </w:rPr>
        <w:t xml:space="preserve">.6 </w:t>
      </w:r>
      <w:r>
        <w:rPr>
          <w:rFonts w:hint="eastAsia" w:ascii="宋体" w:hAnsi="宋体"/>
          <w:szCs w:val="32"/>
        </w:rPr>
        <w:t xml:space="preserve">不</w:t>
      </w:r>
      <w:bookmarkEnd w:id="377"/>
      <w:r/>
      <w:bookmarkEnd w:id="378"/>
      <w:r/>
      <w:bookmarkEnd w:id="379"/>
      <w:r/>
      <w:bookmarkEnd w:id="380"/>
      <w:r/>
      <w:bookmarkEnd w:id="381"/>
      <w:r/>
      <w:bookmarkEnd w:id="382"/>
      <w:r>
        <w:rPr>
          <w:rFonts w:hint="eastAsia" w:ascii="宋体" w:hAnsi="宋体"/>
          <w:szCs w:val="32"/>
        </w:rPr>
        <w:t xml:space="preserve">利物质条件</w:t>
      </w:r>
      <w:r/>
    </w:p>
    <w:p>
      <w:pPr>
        <w:ind w:firstLine="420"/>
        <w:jc w:val="left"/>
        <w:spacing w:line="332" w:lineRule="auto"/>
        <w:rPr>
          <w:rFonts w:ascii="宋体" w:hAnsi="宋体"/>
          <w:szCs w:val="32"/>
        </w:rPr>
      </w:pPr>
      <w:r/>
      <w:bookmarkStart w:id="383" w:name="_Toc318581172"/>
      <w:r/>
      <w:bookmarkStart w:id="384" w:name="_Toc300934972"/>
      <w:r/>
      <w:bookmarkStart w:id="385" w:name="_Toc312678016"/>
      <w:r/>
      <w:bookmarkStart w:id="386" w:name="_Toc297123520"/>
      <w:r/>
      <w:bookmarkStart w:id="387" w:name="_Toc297216179"/>
      <w:r/>
      <w:bookmarkStart w:id="388" w:name="_Toc303539129"/>
      <w:r/>
      <w:bookmarkStart w:id="389" w:name="_Toc304295550"/>
      <w:r>
        <w:rPr>
          <w:rFonts w:hint="eastAsia" w:ascii="宋体" w:hAnsi="宋体"/>
          <w:szCs w:val="32"/>
        </w:rPr>
        <w:t xml:space="preserve">不利物质条件的其他情形和有关约定：</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无另有约定，按通用条款执行</w:t>
      </w:r>
      <w:r>
        <w:rPr>
          <w:rFonts w:hint="eastAsia" w:ascii="宋体" w:hAnsi="宋体"/>
          <w:szCs w:val="32"/>
          <w:u w:val="single"/>
        </w:rPr>
        <w:t xml:space="preserve">   </w:t>
      </w:r>
      <w:r>
        <w:rPr>
          <w:rFonts w:hint="eastAsia" w:ascii="宋体" w:hAnsi="宋体"/>
          <w:szCs w:val="32"/>
        </w:rPr>
        <w:t xml:space="preserve">。</w:t>
      </w:r>
      <w:bookmarkEnd w:id="383"/>
      <w:r/>
      <w:bookmarkEnd w:id="384"/>
      <w:r/>
      <w:bookmarkEnd w:id="385"/>
      <w:r/>
      <w:bookmarkEnd w:id="386"/>
      <w:r/>
      <w:bookmarkEnd w:id="387"/>
      <w:r/>
      <w:bookmarkEnd w:id="388"/>
      <w:r/>
      <w:bookmarkEnd w:id="389"/>
      <w:r/>
      <w:r/>
    </w:p>
    <w:p>
      <w:pPr>
        <w:ind w:firstLine="420"/>
        <w:spacing w:line="332" w:lineRule="auto"/>
        <w:rPr>
          <w:rFonts w:ascii="宋体" w:hAnsi="宋体"/>
          <w:szCs w:val="32"/>
        </w:rPr>
      </w:pPr>
      <w:r>
        <w:rPr>
          <w:rFonts w:ascii="宋体" w:hAnsi="宋体"/>
          <w:szCs w:val="32"/>
        </w:rPr>
        <w:t xml:space="preserve">7</w:t>
      </w:r>
      <w:bookmarkStart w:id="390" w:name="_Toc297123521"/>
      <w:r/>
      <w:bookmarkStart w:id="391" w:name="_Toc297216180"/>
      <w:r/>
      <w:bookmarkStart w:id="392" w:name="_Toc304295551"/>
      <w:r/>
      <w:bookmarkStart w:id="393" w:name="_Toc303539130"/>
      <w:r/>
      <w:bookmarkStart w:id="394" w:name="_Toc300934973"/>
      <w:r/>
      <w:bookmarkStart w:id="395" w:name="_Toc312678017"/>
      <w:r>
        <w:rPr>
          <w:rFonts w:ascii="宋体" w:hAnsi="宋体"/>
          <w:szCs w:val="32"/>
        </w:rPr>
        <w:t xml:space="preserve">.7</w:t>
      </w:r>
      <w:r>
        <w:rPr>
          <w:rFonts w:hint="eastAsia" w:ascii="宋体" w:hAnsi="宋体"/>
          <w:szCs w:val="32"/>
        </w:rPr>
        <w:t xml:space="preserve">异常恶劣的气候条件</w:t>
      </w:r>
      <w:bookmarkEnd w:id="390"/>
      <w:r/>
      <w:bookmarkEnd w:id="391"/>
      <w:r/>
      <w:bookmarkEnd w:id="392"/>
      <w:r/>
      <w:bookmarkEnd w:id="393"/>
      <w:r/>
      <w:bookmarkEnd w:id="394"/>
      <w:r/>
      <w:bookmarkEnd w:id="395"/>
      <w:r/>
      <w:r/>
    </w:p>
    <w:p>
      <w:pPr>
        <w:ind w:firstLine="420"/>
        <w:jc w:val="left"/>
        <w:spacing w:line="332" w:lineRule="auto"/>
        <w:rPr>
          <w:rFonts w:ascii="宋体" w:hAnsi="宋体"/>
          <w:szCs w:val="32"/>
        </w:rPr>
      </w:pPr>
      <w:r>
        <w:rPr>
          <w:rFonts w:hint="eastAsia" w:ascii="宋体" w:hAnsi="宋体"/>
          <w:szCs w:val="32"/>
        </w:rPr>
        <w:t xml:space="preserve">发包人和承包人同意以下情形视为异常恶劣的气候条件：</w:t>
      </w:r>
      <w:r/>
    </w:p>
    <w:p>
      <w:pPr>
        <w:ind w:firstLine="420"/>
        <w:jc w:val="left"/>
        <w:spacing w:line="332" w:lineRule="auto"/>
        <w:rPr>
          <w:rFonts w:ascii="宋体" w:hAnsi="宋体"/>
          <w:szCs w:val="32"/>
          <w:u w:val="single"/>
        </w:rPr>
      </w:pPr>
      <w:r>
        <w:rPr>
          <w:rFonts w:hint="eastAsia" w:ascii="宋体" w:hAnsi="宋体"/>
          <w:szCs w:val="32"/>
        </w:rPr>
        <w:t xml:space="preserve">（1）</w:t>
      </w:r>
      <w:r>
        <w:rPr>
          <w:rFonts w:hint="eastAsia" w:ascii="宋体" w:hAnsi="宋体"/>
          <w:szCs w:val="32"/>
          <w:u w:val="single"/>
        </w:rPr>
        <w:t xml:space="preserve">日降雨量大于50mm的雨日超1天</w:t>
      </w:r>
      <w:r>
        <w:rPr>
          <w:rFonts w:hint="eastAsia" w:ascii="宋体" w:hAnsi="宋体"/>
          <w:szCs w:val="32"/>
        </w:rPr>
        <w:t xml:space="preserve">； </w:t>
      </w:r>
      <w:r/>
    </w:p>
    <w:p>
      <w:pPr>
        <w:ind w:firstLine="420"/>
        <w:jc w:val="left"/>
        <w:spacing w:line="332" w:lineRule="auto"/>
        <w:rPr>
          <w:rFonts w:ascii="宋体" w:hAnsi="宋体"/>
          <w:szCs w:val="32"/>
          <w:u w:val="single"/>
        </w:rPr>
      </w:pPr>
      <w:r>
        <w:rPr>
          <w:rFonts w:hint="eastAsia" w:ascii="宋体" w:hAnsi="宋体"/>
          <w:szCs w:val="32"/>
        </w:rPr>
        <w:t xml:space="preserve">（2）</w:t>
      </w:r>
      <w:r>
        <w:rPr>
          <w:rFonts w:hint="eastAsia" w:ascii="宋体" w:hAnsi="宋体"/>
          <w:szCs w:val="32"/>
          <w:u w:val="single"/>
        </w:rPr>
        <w:t xml:space="preserve">风速大于17.2m/s 的8级及以上台风灾害</w:t>
      </w:r>
      <w:r>
        <w:rPr>
          <w:rFonts w:hint="eastAsia" w:ascii="宋体" w:hAnsi="宋体"/>
          <w:szCs w:val="32"/>
        </w:rPr>
        <w:t xml:space="preserve">； </w:t>
      </w:r>
      <w:r/>
    </w:p>
    <w:p>
      <w:pPr>
        <w:ind w:firstLine="420"/>
        <w:jc w:val="left"/>
        <w:spacing w:line="332" w:lineRule="auto"/>
        <w:rPr>
          <w:rFonts w:ascii="宋体" w:hAnsi="宋体"/>
          <w:szCs w:val="32"/>
          <w:u w:val="single"/>
        </w:rPr>
      </w:pPr>
      <w:r>
        <w:rPr>
          <w:rFonts w:hint="eastAsia" w:ascii="宋体" w:hAnsi="宋体"/>
          <w:szCs w:val="32"/>
        </w:rPr>
        <w:t xml:space="preserve">（3）</w:t>
      </w:r>
      <w:r>
        <w:rPr>
          <w:rFonts w:hint="eastAsia" w:ascii="宋体" w:hAnsi="宋体"/>
          <w:szCs w:val="32"/>
          <w:u w:val="single"/>
        </w:rPr>
        <w:t xml:space="preserve">日气温超过38℃的高温大于3天；日气温低于-10℃的严寒大于 3 天</w:t>
      </w:r>
      <w:r>
        <w:rPr>
          <w:rFonts w:hint="eastAsia" w:ascii="宋体" w:hAnsi="宋体"/>
          <w:szCs w:val="32"/>
        </w:rPr>
        <w:t xml:space="preserve">； </w:t>
      </w:r>
      <w:r/>
    </w:p>
    <w:p>
      <w:pPr>
        <w:ind w:firstLine="420"/>
        <w:jc w:val="left"/>
        <w:spacing w:line="332" w:lineRule="auto"/>
        <w:rPr>
          <w:rFonts w:ascii="宋体" w:hAnsi="宋体"/>
          <w:szCs w:val="32"/>
          <w:u w:val="single"/>
        </w:rPr>
      </w:pPr>
      <w:r>
        <w:rPr>
          <w:rFonts w:hint="eastAsia" w:ascii="宋体" w:hAnsi="宋体"/>
          <w:szCs w:val="32"/>
        </w:rPr>
        <w:t xml:space="preserve">（4）</w:t>
      </w:r>
      <w:r>
        <w:rPr>
          <w:rFonts w:hint="eastAsia" w:ascii="宋体" w:hAnsi="宋体"/>
          <w:szCs w:val="32"/>
          <w:u w:val="single"/>
        </w:rPr>
        <w:t xml:space="preserve">造成工程损坏的冰雹和大雪灾害</w:t>
      </w:r>
      <w:r>
        <w:rPr>
          <w:rFonts w:hint="eastAsia" w:ascii="宋体" w:hAnsi="宋体"/>
          <w:szCs w:val="32"/>
        </w:rPr>
        <w:t xml:space="preserve">； </w:t>
      </w:r>
      <w:r/>
    </w:p>
    <w:p>
      <w:pPr>
        <w:ind w:firstLine="420"/>
        <w:jc w:val="left"/>
        <w:spacing w:line="332" w:lineRule="auto"/>
        <w:rPr>
          <w:rFonts w:ascii="宋体" w:hAnsi="宋体"/>
          <w:szCs w:val="32"/>
          <w:u w:val="single"/>
        </w:rPr>
      </w:pPr>
      <w:r>
        <w:rPr>
          <w:rFonts w:hint="eastAsia" w:ascii="宋体" w:hAnsi="宋体"/>
          <w:szCs w:val="32"/>
        </w:rPr>
        <w:t xml:space="preserve">（5）</w:t>
      </w:r>
      <w:r>
        <w:rPr>
          <w:rFonts w:hint="eastAsia" w:ascii="宋体" w:hAnsi="宋体"/>
          <w:szCs w:val="32"/>
          <w:u w:val="single"/>
        </w:rPr>
        <w:t xml:space="preserve">其它：政府相关部门确认的异常恶劣气候</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7.9 </w:t>
      </w:r>
      <w:r>
        <w:rPr>
          <w:rFonts w:hint="eastAsia" w:ascii="宋体" w:hAnsi="宋体"/>
          <w:szCs w:val="32"/>
        </w:rPr>
        <w:t xml:space="preserve">提前竣工的奖励</w:t>
      </w:r>
      <w:r/>
    </w:p>
    <w:p>
      <w:pPr>
        <w:ind w:firstLine="420"/>
        <w:jc w:val="left"/>
        <w:spacing w:line="332" w:lineRule="auto"/>
        <w:rPr>
          <w:rFonts w:ascii="宋体" w:hAnsi="宋体"/>
          <w:szCs w:val="32"/>
        </w:rPr>
      </w:pPr>
      <w:r>
        <w:rPr>
          <w:rFonts w:ascii="宋体" w:hAnsi="宋体"/>
          <w:szCs w:val="32"/>
        </w:rPr>
        <w:t xml:space="preserve">7.9.2</w:t>
      </w:r>
      <w:r>
        <w:rPr>
          <w:rFonts w:hint="eastAsia" w:ascii="宋体" w:hAnsi="宋体"/>
          <w:szCs w:val="32"/>
        </w:rPr>
        <w:t xml:space="preserve">提前竣工的奖励：</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396" w:name="_Toc351203640"/>
      <w:r>
        <w:rPr>
          <w:rFonts w:ascii="宋体" w:hAnsi="宋体"/>
          <w:bCs w:val="0"/>
          <w:szCs w:val="32"/>
        </w:rPr>
        <w:t xml:space="preserve">8. </w:t>
      </w:r>
      <w:r>
        <w:rPr>
          <w:rFonts w:hint="eastAsia" w:ascii="宋体" w:hAnsi="宋体"/>
          <w:bCs w:val="0"/>
          <w:szCs w:val="32"/>
        </w:rPr>
        <w:t xml:space="preserve">材料与设备</w:t>
      </w:r>
      <w:bookmarkEnd w:id="396"/>
      <w:r/>
      <w:bookmarkEnd w:id="331"/>
      <w:r/>
      <w:bookmarkEnd w:id="332"/>
      <w:r/>
      <w:bookmarkEnd w:id="333"/>
      <w:r/>
      <w:bookmarkEnd w:id="334"/>
      <w:r/>
      <w:bookmarkEnd w:id="335"/>
      <w:r/>
      <w:bookmarkEnd w:id="336"/>
      <w:r/>
      <w:bookmarkEnd w:id="337"/>
      <w:r/>
      <w:bookmarkEnd w:id="338"/>
      <w:r/>
      <w:bookmarkEnd w:id="339"/>
      <w:r/>
      <w:bookmarkEnd w:id="340"/>
      <w:r/>
      <w:r/>
    </w:p>
    <w:p>
      <w:pPr>
        <w:ind w:firstLine="420"/>
        <w:spacing w:line="332" w:lineRule="auto"/>
        <w:rPr>
          <w:rFonts w:ascii="宋体" w:hAnsi="宋体"/>
          <w:szCs w:val="32"/>
        </w:rPr>
      </w:pPr>
      <w:r>
        <w:rPr>
          <w:rFonts w:ascii="宋体" w:hAnsi="宋体"/>
          <w:szCs w:val="32"/>
        </w:rPr>
        <w:t xml:space="preserve">8</w:t>
      </w:r>
      <w:bookmarkStart w:id="397" w:name="_Toc297123527"/>
      <w:r/>
      <w:bookmarkStart w:id="398" w:name="_Toc292559372"/>
      <w:r/>
      <w:bookmarkStart w:id="399" w:name="_Toc296503167"/>
      <w:r/>
      <w:bookmarkStart w:id="400" w:name="_Toc297120467"/>
      <w:r/>
      <w:bookmarkStart w:id="401" w:name="_Toc312678019"/>
      <w:r/>
      <w:bookmarkStart w:id="402" w:name="_Toc296890995"/>
      <w:r/>
      <w:bookmarkStart w:id="403" w:name="_Toc304295556"/>
      <w:r/>
      <w:bookmarkStart w:id="404" w:name="_Toc297048353"/>
      <w:r/>
      <w:bookmarkStart w:id="405" w:name="_Toc296347166"/>
      <w:r/>
      <w:bookmarkStart w:id="406" w:name="_Toc296944506"/>
      <w:r/>
      <w:bookmarkStart w:id="407" w:name="_Toc296346668"/>
      <w:r/>
      <w:bookmarkStart w:id="408" w:name="_Toc296891207"/>
      <w:r/>
      <w:bookmarkStart w:id="409" w:name="_Toc280868654"/>
      <w:r/>
      <w:bookmarkStart w:id="410" w:name="_Toc297216186"/>
      <w:r/>
      <w:bookmarkStart w:id="411" w:name="_Toc292559877"/>
      <w:r/>
      <w:bookmarkStart w:id="412" w:name="_Toc300934979"/>
      <w:r/>
      <w:bookmarkStart w:id="413" w:name="_Toc312677493"/>
      <w:r/>
      <w:bookmarkStart w:id="414" w:name="_Toc303539136"/>
      <w:r/>
      <w:bookmarkStart w:id="415" w:name="_Toc280868656"/>
      <w:r/>
      <w:bookmarkStart w:id="416" w:name="_Toc267251424"/>
      <w:r/>
      <w:bookmarkStart w:id="417" w:name="_Toc280868655"/>
      <w:r>
        <w:rPr>
          <w:rFonts w:ascii="宋体" w:hAnsi="宋体"/>
          <w:szCs w:val="32"/>
        </w:rPr>
        <w:t xml:space="preserve">.4</w:t>
      </w:r>
      <w:r>
        <w:rPr>
          <w:rFonts w:hint="eastAsia" w:ascii="宋体" w:hAnsi="宋体"/>
          <w:szCs w:val="32"/>
        </w:rPr>
        <w:t xml:space="preserve">材料与工程设备的保管与使用</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r/>
    </w:p>
    <w:p>
      <w:pPr>
        <w:ind w:firstLine="420"/>
        <w:jc w:val="left"/>
        <w:spacing w:line="332" w:lineRule="auto"/>
        <w:rPr>
          <w:rFonts w:ascii="宋体" w:hAnsi="宋体"/>
          <w:szCs w:val="32"/>
        </w:rPr>
      </w:pPr>
      <w:r>
        <w:rPr>
          <w:rFonts w:ascii="宋体" w:hAnsi="宋体"/>
          <w:szCs w:val="32"/>
        </w:rPr>
        <w:t xml:space="preserve">8</w:t>
      </w:r>
      <w:bookmarkStart w:id="418" w:name="_Toc292559373"/>
      <w:r/>
      <w:bookmarkStart w:id="419" w:name="_Toc292559878"/>
      <w:r/>
      <w:bookmarkStart w:id="420" w:name="_Toc296346669"/>
      <w:r/>
      <w:bookmarkStart w:id="421" w:name="_Toc303539137"/>
      <w:r/>
      <w:bookmarkStart w:id="422" w:name="_Toc296503168"/>
      <w:r/>
      <w:bookmarkStart w:id="423" w:name="_Toc296891208"/>
      <w:r/>
      <w:bookmarkStart w:id="424" w:name="_Toc297216187"/>
      <w:r/>
      <w:bookmarkStart w:id="425" w:name="_Toc297120468"/>
      <w:r/>
      <w:bookmarkStart w:id="426" w:name="_Toc296347167"/>
      <w:r/>
      <w:bookmarkStart w:id="427" w:name="_Toc297048354"/>
      <w:r/>
      <w:bookmarkStart w:id="428" w:name="_Toc318581173"/>
      <w:r/>
      <w:bookmarkStart w:id="429" w:name="_Toc297123528"/>
      <w:r/>
      <w:bookmarkStart w:id="430" w:name="_Toc300934980"/>
      <w:r/>
      <w:bookmarkStart w:id="431" w:name="_Toc296944507"/>
      <w:r/>
      <w:bookmarkStart w:id="432" w:name="_Toc312677494"/>
      <w:r/>
      <w:bookmarkStart w:id="433" w:name="_Toc296890996"/>
      <w:r/>
      <w:bookmarkStart w:id="434" w:name="_Toc312678020"/>
      <w:r/>
      <w:bookmarkStart w:id="435" w:name="_Toc304295557"/>
      <w:r>
        <w:rPr>
          <w:rFonts w:ascii="宋体" w:hAnsi="宋体"/>
          <w:szCs w:val="32"/>
        </w:rPr>
        <w:t xml:space="preserve">.4.1</w:t>
      </w:r>
      <w:r>
        <w:rPr>
          <w:rFonts w:hint="eastAsia" w:ascii="宋体" w:hAnsi="宋体"/>
          <w:szCs w:val="32"/>
        </w:rPr>
        <w:t xml:space="preserve">发包人供应的材料设备的保管费用的承担：</w:t>
      </w:r>
      <w:r>
        <w:rPr>
          <w:rFonts w:ascii="宋体" w:hAnsi="宋体"/>
          <w:szCs w:val="32"/>
          <w:u w:val="single"/>
        </w:rPr>
        <w:t xml:space="preserve"> 发包人供应的材料和工程设备，承包人清 点后由承包人妥善保管，保管费用由承包人承担</w:t>
      </w:r>
      <w:r>
        <w:rPr>
          <w:rFonts w:hint="eastAsia" w:ascii="宋体" w:hAnsi="宋体"/>
          <w:szCs w:val="32"/>
          <w:u w:val="single"/>
        </w:rPr>
        <w:t xml:space="preserve">。</w:t>
      </w:r>
      <w:bookmarkEnd w:id="418"/>
      <w:r/>
      <w:bookmarkEnd w:id="419"/>
      <w:r/>
      <w:r/>
    </w:p>
    <w:p>
      <w:pPr>
        <w:ind w:firstLine="420"/>
        <w:spacing w:line="332" w:lineRule="auto"/>
        <w:rPr>
          <w:rFonts w:ascii="宋体" w:hAnsi="宋体"/>
          <w:szCs w:val="32"/>
        </w:rPr>
      </w:pPr>
      <w:r>
        <w:rPr>
          <w:rFonts w:ascii="宋体" w:hAnsi="宋体"/>
          <w:szCs w:val="32"/>
        </w:rPr>
        <w:t xml:space="preserve">8.6 </w:t>
      </w:r>
      <w:r>
        <w:rPr>
          <w:rFonts w:hint="eastAsia" w:ascii="宋体" w:hAnsi="宋体"/>
          <w:szCs w:val="32"/>
        </w:rPr>
        <w:t xml:space="preserve">样品</w:t>
      </w:r>
      <w:r/>
    </w:p>
    <w:p>
      <w:pPr>
        <w:ind w:firstLine="420"/>
        <w:jc w:val="left"/>
        <w:spacing w:line="332" w:lineRule="auto"/>
        <w:rPr>
          <w:rFonts w:ascii="宋体" w:hAnsi="宋体"/>
          <w:szCs w:val="32"/>
        </w:rPr>
      </w:pPr>
      <w:r>
        <w:rPr>
          <w:rFonts w:ascii="宋体" w:hAnsi="宋体"/>
          <w:szCs w:val="32"/>
        </w:rPr>
        <w:t xml:space="preserve">8.6.1</w:t>
      </w:r>
      <w:r>
        <w:rPr>
          <w:rFonts w:ascii="宋体" w:hAnsi="宋体"/>
          <w:szCs w:val="32"/>
        </w:rPr>
        <w:tab/>
      </w:r>
      <w:r>
        <w:rPr>
          <w:rFonts w:hint="eastAsia" w:ascii="宋体" w:hAnsi="宋体"/>
          <w:szCs w:val="32"/>
        </w:rPr>
        <w:t xml:space="preserve">样品的报送与封存</w:t>
      </w:r>
      <w:r/>
    </w:p>
    <w:p>
      <w:pPr>
        <w:ind w:firstLine="420"/>
        <w:jc w:val="left"/>
        <w:spacing w:line="332" w:lineRule="auto"/>
        <w:rPr>
          <w:rFonts w:ascii="宋体" w:hAnsi="宋体"/>
          <w:szCs w:val="32"/>
        </w:rPr>
      </w:pPr>
      <w:r>
        <w:rPr>
          <w:rFonts w:hint="eastAsia" w:ascii="宋体" w:hAnsi="宋体"/>
          <w:szCs w:val="32"/>
        </w:rPr>
        <w:t xml:space="preserve">需要承包人报送样品的材料或工程设备，样品的种类、名称、规格、数量要求：</w:t>
      </w:r>
      <w:r>
        <w:rPr>
          <w:u w:val="single"/>
        </w:rPr>
        <w:t xml:space="preserve">工程使用的材料和设备</w:t>
      </w:r>
      <w:r>
        <w:rPr>
          <w:rFonts w:hint="eastAsia"/>
          <w:u w:val="single"/>
        </w:rPr>
        <w:t xml:space="preserve">（具体</w:t>
      </w:r>
      <w:r>
        <w:rPr>
          <w:u w:val="single"/>
        </w:rPr>
        <w:t xml:space="preserve">材料和设备</w:t>
      </w:r>
      <w:r>
        <w:rPr>
          <w:rFonts w:hint="eastAsia"/>
          <w:u w:val="single"/>
        </w:rPr>
        <w:t xml:space="preserve">按发包人、监理单位要求）</w:t>
      </w:r>
      <w:r>
        <w:rPr>
          <w:u w:val="single"/>
        </w:rPr>
        <w:t xml:space="preserve">其规格、数量、品牌必须经</w:t>
      </w:r>
      <w:r>
        <w:rPr>
          <w:rFonts w:hint="eastAsia"/>
          <w:u w:val="single"/>
        </w:rPr>
        <w:t xml:space="preserve">发包人</w:t>
      </w:r>
      <w:r>
        <w:rPr>
          <w:u w:val="single"/>
        </w:rPr>
        <w:t xml:space="preserve">、监理单位、设计单位认可后方可进场使用，如不经</w:t>
      </w:r>
      <w:r>
        <w:rPr>
          <w:rFonts w:hint="eastAsia"/>
          <w:u w:val="single"/>
        </w:rPr>
        <w:t xml:space="preserve">发包人</w:t>
      </w:r>
      <w:r>
        <w:rPr>
          <w:u w:val="single"/>
        </w:rPr>
        <w:t xml:space="preserve">、监理单位、设计单位认可，承包人擅自</w:t>
      </w:r>
      <w:r>
        <w:rPr>
          <w:u w:val="single"/>
        </w:rPr>
        <w:t xml:space="preserve">进场使用的，</w:t>
      </w:r>
      <w:r>
        <w:rPr>
          <w:rFonts w:hint="eastAsia"/>
          <w:u w:val="single"/>
        </w:rPr>
        <w:t xml:space="preserve">发包人</w:t>
      </w:r>
      <w:r>
        <w:rPr>
          <w:u w:val="single"/>
        </w:rPr>
        <w:t xml:space="preserve">有权没收其履约保证金并终止合同，同时承包人须赔偿建设单位实际损失</w:t>
      </w:r>
      <w:r>
        <w:rPr>
          <w:rFonts w:hint="eastAsia"/>
          <w:u w:val="single"/>
        </w:rPr>
        <w:t xml:space="preserve">。规格、数量按国家、江苏省和泰州市的相关要求，品牌按招标控制价编制说明和</w:t>
      </w:r>
      <w:r>
        <w:rPr>
          <w:rFonts w:hint="eastAsia"/>
          <w:u w:val="single"/>
        </w:rPr>
        <w:t xml:space="preserve">采购文件</w:t>
      </w:r>
      <w:r>
        <w:rPr>
          <w:rFonts w:hint="eastAsia"/>
          <w:u w:val="single"/>
        </w:rPr>
        <w:t xml:space="preserve">要求</w:t>
      </w:r>
      <w:r>
        <w:rPr>
          <w:rFonts w:hint="eastAsia"/>
          <w:u w:val="single"/>
        </w:rPr>
        <w:t xml:space="preserve"> </w:t>
      </w:r>
      <w:r>
        <w:rPr>
          <w:rFonts w:hint="eastAsia"/>
        </w:rPr>
        <w:t xml:space="preserve">。</w:t>
      </w:r>
      <w:r/>
    </w:p>
    <w:p>
      <w:pPr>
        <w:ind w:firstLine="420"/>
        <w:spacing w:line="332" w:lineRule="auto"/>
        <w:rPr>
          <w:rFonts w:ascii="宋体" w:hAnsi="宋体"/>
          <w:szCs w:val="32"/>
        </w:rPr>
      </w:pPr>
      <w:r>
        <w:rPr>
          <w:rFonts w:ascii="宋体" w:hAnsi="宋体"/>
          <w:szCs w:val="32"/>
        </w:rPr>
        <w:t xml:space="preserve">8.8 </w:t>
      </w:r>
      <w:r>
        <w:rPr>
          <w:rFonts w:hint="eastAsia" w:ascii="宋体" w:hAnsi="宋体"/>
          <w:szCs w:val="32"/>
        </w:rPr>
        <w:t xml:space="preserve">施工设备和临时设施</w:t>
      </w:r>
      <w:r/>
    </w:p>
    <w:p>
      <w:pPr>
        <w:ind w:firstLine="420"/>
        <w:jc w:val="left"/>
        <w:spacing w:line="332" w:lineRule="auto"/>
        <w:rPr>
          <w:rFonts w:ascii="宋体" w:hAnsi="宋体"/>
          <w:szCs w:val="32"/>
        </w:rPr>
      </w:pPr>
      <w:r>
        <w:rPr>
          <w:rFonts w:ascii="宋体" w:hAnsi="宋体"/>
          <w:szCs w:val="32"/>
        </w:rPr>
        <w:t xml:space="preserve">8.8.1 </w:t>
      </w:r>
      <w:r>
        <w:rPr>
          <w:rFonts w:hint="eastAsia" w:ascii="宋体" w:hAnsi="宋体"/>
          <w:szCs w:val="32"/>
        </w:rPr>
        <w:t xml:space="preserve">承包人提供的施工设备和临时设施</w:t>
      </w:r>
      <w:r/>
    </w:p>
    <w:p>
      <w:pPr>
        <w:ind w:firstLine="420"/>
        <w:jc w:val="left"/>
        <w:spacing w:line="332" w:lineRule="auto"/>
        <w:rPr>
          <w:rFonts w:ascii="宋体" w:hAnsi="宋体"/>
          <w:szCs w:val="32"/>
          <w:u w:val="single"/>
        </w:rPr>
      </w:pPr>
      <w:r>
        <w:rPr>
          <w:rFonts w:hint="eastAsia" w:ascii="宋体" w:hAnsi="宋体"/>
          <w:szCs w:val="32"/>
        </w:rPr>
        <w:t xml:space="preserve">关于修建临时设施费用承担的约定：</w:t>
      </w:r>
      <w:r>
        <w:rPr>
          <w:rFonts w:ascii="宋体" w:hAnsi="宋体"/>
          <w:szCs w:val="32"/>
          <w:u w:val="single"/>
        </w:rPr>
        <w:t xml:space="preserve">  承包人自行承担修建临时设施的费用，需要临时占地的</w:t>
      </w:r>
      <w:r>
        <w:rPr>
          <w:rFonts w:hint="eastAsia" w:ascii="宋体" w:hAnsi="宋体"/>
          <w:szCs w:val="32"/>
          <w:u w:val="single"/>
        </w:rPr>
        <w:t xml:space="preserve">，</w:t>
      </w:r>
      <w:r>
        <w:rPr>
          <w:rFonts w:ascii="宋体" w:hAnsi="宋体"/>
          <w:szCs w:val="32"/>
          <w:u w:val="single"/>
        </w:rPr>
        <w:t xml:space="preserve">发包人可以帮助承包人进行协调，但费用由承包人承担</w:t>
      </w:r>
      <w:r>
        <w:rPr>
          <w:rFonts w:hint="eastAsia" w:ascii="宋体" w:hAnsi="宋体"/>
          <w:szCs w:val="32"/>
          <w:u w:val="single"/>
        </w:rPr>
        <w:t xml:space="preserve">。</w:t>
      </w:r>
      <w:r/>
    </w:p>
    <w:p>
      <w:pPr>
        <w:pStyle w:val="801"/>
        <w:spacing w:line="332" w:lineRule="auto"/>
        <w:rPr>
          <w:rFonts w:ascii="宋体" w:hAnsi="宋体"/>
          <w:bCs w:val="0"/>
          <w:szCs w:val="32"/>
        </w:rPr>
      </w:pPr>
      <w:r/>
      <w:bookmarkStart w:id="436" w:name="_Toc351203641"/>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ascii="宋体" w:hAnsi="宋体"/>
          <w:bCs w:val="0"/>
          <w:szCs w:val="32"/>
        </w:rPr>
        <w:t xml:space="preserve">9</w:t>
      </w:r>
      <w:bookmarkStart w:id="437" w:name="_Toc303539139"/>
      <w:r/>
      <w:bookmarkStart w:id="438" w:name="_Toc312677495"/>
      <w:r/>
      <w:bookmarkStart w:id="439" w:name="_Toc297123533"/>
      <w:r/>
      <w:bookmarkStart w:id="440" w:name="_Toc297216192"/>
      <w:r/>
      <w:bookmarkStart w:id="441" w:name="_Toc312678021"/>
      <w:r/>
      <w:bookmarkStart w:id="442" w:name="_Toc304295559"/>
      <w:r/>
      <w:bookmarkStart w:id="443" w:name="_Toc300934982"/>
      <w:r/>
      <w:bookmarkStart w:id="444" w:name="_Toc292559378"/>
      <w:r/>
      <w:bookmarkStart w:id="445" w:name="_Toc296944512"/>
      <w:r/>
      <w:bookmarkStart w:id="446" w:name="_Toc296891213"/>
      <w:r/>
      <w:bookmarkStart w:id="447" w:name="_Toc296346674"/>
      <w:r/>
      <w:bookmarkStart w:id="448" w:name="_Toc267251428"/>
      <w:r/>
      <w:bookmarkStart w:id="449" w:name="_Toc296347172"/>
      <w:r/>
      <w:bookmarkStart w:id="450" w:name="_Toc292559883"/>
      <w:r/>
      <w:bookmarkStart w:id="451" w:name="_Toc296891001"/>
      <w:r/>
      <w:bookmarkStart w:id="452" w:name="_Toc297048359"/>
      <w:r/>
      <w:bookmarkStart w:id="453" w:name="_Toc296503173"/>
      <w:r/>
      <w:bookmarkStart w:id="454" w:name="_Toc297120473"/>
      <w:r/>
      <w:bookmarkStart w:id="455" w:name="_Toc267251427"/>
      <w:r/>
      <w:bookmarkEnd w:id="415"/>
      <w:r/>
      <w:bookmarkEnd w:id="416"/>
      <w:r/>
      <w:bookmarkEnd w:id="417"/>
      <w:r>
        <w:rPr>
          <w:rFonts w:ascii="宋体" w:hAnsi="宋体"/>
          <w:bCs w:val="0"/>
          <w:szCs w:val="32"/>
        </w:rPr>
        <w:t xml:space="preserve">. </w:t>
      </w:r>
      <w:r>
        <w:rPr>
          <w:rFonts w:hint="eastAsia" w:ascii="宋体" w:hAnsi="宋体"/>
          <w:bCs w:val="0"/>
          <w:szCs w:val="32"/>
        </w:rPr>
        <w:t xml:space="preserve">试验与检验</w:t>
      </w:r>
      <w:bookmarkEnd w:id="436"/>
      <w:r/>
      <w:bookmarkEnd w:id="437"/>
      <w:r/>
      <w:bookmarkEnd w:id="438"/>
      <w:r/>
      <w:bookmarkEnd w:id="439"/>
      <w:r/>
      <w:bookmarkEnd w:id="440"/>
      <w:r/>
      <w:bookmarkEnd w:id="441"/>
      <w:r/>
      <w:bookmarkEnd w:id="442"/>
      <w:r/>
      <w:bookmarkEnd w:id="443"/>
      <w:r/>
      <w:r/>
    </w:p>
    <w:p>
      <w:pPr>
        <w:ind w:firstLine="420"/>
        <w:spacing w:line="332" w:lineRule="auto"/>
        <w:rPr>
          <w:rFonts w:ascii="宋体" w:hAnsi="宋体"/>
          <w:szCs w:val="32"/>
        </w:rPr>
      </w:pPr>
      <w:r>
        <w:rPr>
          <w:rFonts w:ascii="宋体" w:hAnsi="宋体"/>
          <w:szCs w:val="32"/>
        </w:rPr>
        <w:t xml:space="preserve">9</w:t>
      </w:r>
      <w:bookmarkStart w:id="456" w:name="_Toc304295560"/>
      <w:r/>
      <w:bookmarkStart w:id="457" w:name="_Toc303539140"/>
      <w:r/>
      <w:bookmarkStart w:id="458" w:name="_Toc312677496"/>
      <w:r/>
      <w:bookmarkStart w:id="459" w:name="_Toc300934983"/>
      <w:r/>
      <w:bookmarkStart w:id="460" w:name="_Toc297123534"/>
      <w:r/>
      <w:bookmarkStart w:id="461" w:name="_Toc312678022"/>
      <w:r/>
      <w:bookmarkStart w:id="462" w:name="_Toc297216193"/>
      <w:r>
        <w:rPr>
          <w:rFonts w:ascii="宋体" w:hAnsi="宋体"/>
          <w:szCs w:val="32"/>
        </w:rPr>
        <w:t xml:space="preserve">.1</w:t>
      </w:r>
      <w:r>
        <w:rPr>
          <w:rFonts w:hint="eastAsia" w:ascii="宋体" w:hAnsi="宋体"/>
          <w:szCs w:val="32"/>
        </w:rPr>
        <w:t xml:space="preserve">试验设备与试验人员</w:t>
      </w:r>
      <w:bookmarkEnd w:id="456"/>
      <w:r/>
      <w:bookmarkEnd w:id="457"/>
      <w:r/>
      <w:bookmarkEnd w:id="458"/>
      <w:r/>
      <w:bookmarkEnd w:id="459"/>
      <w:r/>
      <w:bookmarkEnd w:id="460"/>
      <w:r/>
      <w:bookmarkEnd w:id="461"/>
      <w:r/>
      <w:bookmarkEnd w:id="462"/>
      <w:r/>
      <w:r/>
    </w:p>
    <w:p>
      <w:pPr>
        <w:ind w:firstLine="420"/>
        <w:jc w:val="left"/>
        <w:spacing w:line="332" w:lineRule="auto"/>
        <w:rPr>
          <w:rFonts w:ascii="宋体" w:hAnsi="宋体"/>
          <w:szCs w:val="32"/>
        </w:rPr>
      </w:pPr>
      <w:r>
        <w:rPr>
          <w:rFonts w:ascii="宋体" w:hAnsi="宋体"/>
          <w:szCs w:val="32"/>
        </w:rPr>
        <w:t xml:space="preserve">9</w:t>
      </w:r>
      <w:bookmarkStart w:id="463" w:name="_Toc312677497"/>
      <w:r/>
      <w:bookmarkStart w:id="464" w:name="_Toc297216194"/>
      <w:r/>
      <w:bookmarkStart w:id="465" w:name="_Toc297123535"/>
      <w:r/>
      <w:bookmarkStart w:id="466" w:name="_Toc304295561"/>
      <w:r/>
      <w:bookmarkStart w:id="467" w:name="_Toc312678023"/>
      <w:r/>
      <w:bookmarkStart w:id="468" w:name="_Toc300934984"/>
      <w:r/>
      <w:bookmarkStart w:id="469" w:name="_Toc303539141"/>
      <w:r/>
      <w:bookmarkStart w:id="470" w:name="_Toc318581174"/>
      <w:r>
        <w:rPr>
          <w:rFonts w:ascii="宋体" w:hAnsi="宋体"/>
          <w:szCs w:val="32"/>
        </w:rPr>
        <w:t xml:space="preserve">.1.2 </w:t>
      </w:r>
      <w:r>
        <w:rPr>
          <w:rFonts w:hint="eastAsia" w:ascii="宋体" w:hAnsi="宋体"/>
          <w:szCs w:val="32"/>
        </w:rPr>
        <w:t xml:space="preserve">试验设备</w:t>
      </w:r>
      <w:r/>
    </w:p>
    <w:p>
      <w:pPr>
        <w:ind w:firstLine="420"/>
        <w:jc w:val="left"/>
        <w:spacing w:line="332" w:lineRule="auto"/>
        <w:rPr>
          <w:rFonts w:ascii="宋体" w:hAnsi="宋体"/>
          <w:szCs w:val="32"/>
        </w:rPr>
      </w:pPr>
      <w:r>
        <w:rPr>
          <w:rFonts w:hint="eastAsia" w:ascii="宋体" w:hAnsi="宋体"/>
          <w:szCs w:val="32"/>
        </w:rPr>
        <w:t xml:space="preserve">施工现场需要配置的试验场所：</w:t>
      </w:r>
      <w:bookmarkStart w:id="471" w:name="_Toc297123536"/>
      <w:r/>
      <w:bookmarkStart w:id="472" w:name="_Toc300934985"/>
      <w:r/>
      <w:bookmarkStart w:id="473" w:name="_Toc303539142"/>
      <w:r/>
      <w:bookmarkStart w:id="474" w:name="_Toc304295562"/>
      <w:r/>
      <w:bookmarkStart w:id="475" w:name="_Toc297216195"/>
      <w:r/>
      <w:bookmarkStart w:id="476" w:name="_Toc312677498"/>
      <w:r/>
      <w:bookmarkStart w:id="477" w:name="_Toc312678024"/>
      <w:r/>
      <w:bookmarkEnd w:id="463"/>
      <w:r/>
      <w:bookmarkEnd w:id="464"/>
      <w:r/>
      <w:bookmarkEnd w:id="465"/>
      <w:r/>
      <w:bookmarkEnd w:id="466"/>
      <w:r/>
      <w:bookmarkEnd w:id="467"/>
      <w:r/>
      <w:bookmarkEnd w:id="468"/>
      <w:r/>
      <w:bookmarkEnd w:id="469"/>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施工现场需要配备的试验设备：</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施工现场需要具备的其他试验条件：</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9.4 </w:t>
      </w:r>
      <w:r>
        <w:rPr>
          <w:rFonts w:hint="eastAsia" w:ascii="宋体" w:hAnsi="宋体"/>
          <w:szCs w:val="32"/>
        </w:rPr>
        <w:t xml:space="preserve">现场工艺试验</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现场工艺试验的有关约定：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478" w:name="_Toc351203642"/>
      <w:r/>
      <w:bookmarkEnd w:id="470"/>
      <w:r/>
      <w:bookmarkEnd w:id="471"/>
      <w:r/>
      <w:bookmarkEnd w:id="472"/>
      <w:r/>
      <w:bookmarkEnd w:id="473"/>
      <w:r/>
      <w:bookmarkEnd w:id="474"/>
      <w:r/>
      <w:bookmarkEnd w:id="475"/>
      <w:r/>
      <w:bookmarkEnd w:id="476"/>
      <w:r/>
      <w:bookmarkEnd w:id="477"/>
      <w:r>
        <w:rPr>
          <w:rFonts w:ascii="宋体" w:hAnsi="宋体"/>
          <w:bCs w:val="0"/>
          <w:szCs w:val="32"/>
        </w:rPr>
        <w:t xml:space="preserve">1</w:t>
      </w:r>
      <w:bookmarkStart w:id="479" w:name="_Toc303539146"/>
      <w:r/>
      <w:bookmarkStart w:id="480" w:name="_Toc296503193"/>
      <w:r/>
      <w:bookmarkStart w:id="481" w:name="_Toc297216199"/>
      <w:r/>
      <w:bookmarkStart w:id="482" w:name="_Toc304295566"/>
      <w:r/>
      <w:bookmarkStart w:id="483" w:name="_Toc296891021"/>
      <w:r/>
      <w:bookmarkStart w:id="484" w:name="_Toc292559903"/>
      <w:r/>
      <w:bookmarkStart w:id="485" w:name="_Toc292559398"/>
      <w:r/>
      <w:bookmarkStart w:id="486" w:name="_Toc297123540"/>
      <w:r/>
      <w:bookmarkStart w:id="487" w:name="_Toc300934989"/>
      <w:r/>
      <w:bookmarkStart w:id="488" w:name="_Toc296891233"/>
      <w:r/>
      <w:bookmarkStart w:id="489" w:name="_Toc296944532"/>
      <w:r/>
      <w:bookmarkStart w:id="490" w:name="_Toc297120493"/>
      <w:r/>
      <w:bookmarkStart w:id="491" w:name="_Toc297048379"/>
      <w:r/>
      <w:bookmarkStart w:id="492" w:name="_Toc296346694"/>
      <w:r/>
      <w:bookmarkStart w:id="493" w:name="_Toc296347192"/>
      <w:r/>
      <w:bookmarkStart w:id="494" w:name="_Toc312677499"/>
      <w:r/>
      <w:bookmarkStart w:id="495" w:name="_Toc312678025"/>
      <w:r/>
      <w:bookmarkStart w:id="496" w:name="_Toc267251437"/>
      <w:r/>
      <w:bookmarkStart w:id="497" w:name="_Toc267251440"/>
      <w:r/>
      <w:bookmarkStart w:id="498" w:name="_Toc267251435"/>
      <w:r/>
      <w:bookmarkStart w:id="499" w:name="_Toc267251441"/>
      <w:r/>
      <w:bookmarkStart w:id="500" w:name="_Toc267251439"/>
      <w:r/>
      <w:bookmarkStart w:id="501" w:name="_Toc267251433"/>
      <w:r/>
      <w:bookmarkStart w:id="502" w:name="_Toc267251442"/>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Pr>
          <w:rFonts w:ascii="宋体" w:hAnsi="宋体"/>
          <w:bCs w:val="0"/>
          <w:szCs w:val="32"/>
        </w:rPr>
        <w:t xml:space="preserve">0. </w:t>
      </w:r>
      <w:r>
        <w:rPr>
          <w:rFonts w:hint="eastAsia" w:ascii="宋体" w:hAnsi="宋体"/>
          <w:bCs w:val="0"/>
          <w:szCs w:val="32"/>
        </w:rPr>
        <w:t xml:space="preserve">变更</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r/>
    </w:p>
    <w:p>
      <w:pPr>
        <w:ind w:firstLine="420"/>
        <w:spacing w:line="332" w:lineRule="auto"/>
        <w:rPr>
          <w:rFonts w:ascii="宋体" w:hAnsi="宋体"/>
          <w:szCs w:val="32"/>
        </w:rPr>
      </w:pPr>
      <w:r>
        <w:rPr>
          <w:rFonts w:ascii="宋体" w:hAnsi="宋体"/>
          <w:szCs w:val="32"/>
        </w:rPr>
        <w:t xml:space="preserve">1</w:t>
      </w:r>
      <w:bookmarkStart w:id="503" w:name="_Toc292559904"/>
      <w:r/>
      <w:bookmarkStart w:id="504" w:name="_Toc304295567"/>
      <w:r/>
      <w:bookmarkStart w:id="505" w:name="_Toc297216200"/>
      <w:r/>
      <w:bookmarkStart w:id="506" w:name="_Toc312677500"/>
      <w:r/>
      <w:bookmarkStart w:id="507" w:name="_Toc300934990"/>
      <w:r/>
      <w:bookmarkStart w:id="508" w:name="_Toc297120494"/>
      <w:r/>
      <w:bookmarkStart w:id="509" w:name="_Toc296891234"/>
      <w:r/>
      <w:bookmarkStart w:id="510" w:name="_Toc303539147"/>
      <w:r/>
      <w:bookmarkStart w:id="511" w:name="_Toc296503194"/>
      <w:r/>
      <w:bookmarkStart w:id="512" w:name="_Toc296944533"/>
      <w:r/>
      <w:bookmarkStart w:id="513" w:name="_Toc296891022"/>
      <w:r/>
      <w:bookmarkStart w:id="514" w:name="_Toc312678026"/>
      <w:r/>
      <w:bookmarkStart w:id="515" w:name="_Toc296347193"/>
      <w:r/>
      <w:bookmarkStart w:id="516" w:name="_Toc297048380"/>
      <w:r/>
      <w:bookmarkStart w:id="517" w:name="_Toc292559399"/>
      <w:r/>
      <w:bookmarkStart w:id="518" w:name="_Toc296346695"/>
      <w:r/>
      <w:bookmarkStart w:id="519" w:name="_Toc297123541"/>
      <w:r>
        <w:rPr>
          <w:rFonts w:ascii="宋体" w:hAnsi="宋体"/>
          <w:szCs w:val="32"/>
        </w:rPr>
        <w:t xml:space="preserve">0.1</w:t>
      </w:r>
      <w:r>
        <w:rPr>
          <w:rFonts w:hint="eastAsia" w:ascii="宋体" w:hAnsi="宋体"/>
          <w:szCs w:val="32"/>
        </w:rPr>
        <w:t xml:space="preserve">变更的范围</w:t>
      </w:r>
      <w:r/>
    </w:p>
    <w:p>
      <w:pPr>
        <w:ind w:firstLine="600"/>
        <w:jc w:val="left"/>
        <w:spacing w:line="332" w:lineRule="auto"/>
        <w:rPr>
          <w:rFonts w:ascii="宋体" w:hAnsi="宋体"/>
          <w:szCs w:val="32"/>
        </w:rPr>
      </w:pPr>
      <w:r>
        <w:rPr>
          <w:rFonts w:hint="eastAsia" w:ascii="宋体" w:hAnsi="宋体"/>
          <w:szCs w:val="32"/>
        </w:rPr>
        <w:t xml:space="preserve">关于变更的范围的约定：</w:t>
      </w:r>
      <w:r>
        <w:rPr>
          <w:rFonts w:ascii="宋体" w:hAnsi="宋体"/>
          <w:szCs w:val="32"/>
          <w:u w:val="single"/>
        </w:rPr>
        <w:t xml:space="preserve"> 因工程建设的需要，发包人提出的设计变更要求，承包人必须执行</w:t>
      </w:r>
      <w:r>
        <w:rPr>
          <w:rFonts w:hint="eastAsia" w:ascii="宋体" w:hAnsi="宋体"/>
          <w:szCs w:val="32"/>
          <w:u w:val="single"/>
        </w:rPr>
        <w:t xml:space="preserve">，</w:t>
      </w:r>
      <w:r>
        <w:rPr>
          <w:rFonts w:ascii="宋体" w:hAnsi="宋体"/>
          <w:szCs w:val="32"/>
          <w:u w:val="single"/>
        </w:rPr>
        <w:t xml:space="preserve">否则视为违约。其他执行合同通用条款</w:t>
      </w:r>
      <w:r>
        <w:rPr>
          <w:rFonts w:hint="eastAsia" w:ascii="宋体" w:hAnsi="宋体"/>
          <w:szCs w:val="32"/>
          <w:u w:val="single"/>
        </w:rPr>
        <w:t xml:space="preserve">。</w:t>
      </w:r>
      <w:r/>
    </w:p>
    <w:p>
      <w:pPr>
        <w:ind w:firstLine="420"/>
        <w:spacing w:line="332" w:lineRule="auto"/>
        <w:rPr>
          <w:rFonts w:ascii="宋体" w:hAnsi="宋体"/>
          <w:szCs w:val="32"/>
        </w:rPr>
      </w:pPr>
      <w:r>
        <w:rPr>
          <w:rFonts w:ascii="宋体" w:hAnsi="宋体"/>
          <w:szCs w:val="32"/>
        </w:rPr>
        <w:t xml:space="preserve">10.4 </w:t>
      </w:r>
      <w:r>
        <w:rPr>
          <w:rFonts w:hint="eastAsia" w:ascii="宋体" w:hAnsi="宋体"/>
          <w:szCs w:val="32"/>
        </w:rPr>
        <w:t xml:space="preserve">变更估价</w:t>
      </w:r>
      <w:r/>
    </w:p>
    <w:p>
      <w:pPr>
        <w:ind w:firstLine="420"/>
        <w:jc w:val="left"/>
        <w:spacing w:line="332" w:lineRule="auto"/>
        <w:rPr>
          <w:rFonts w:ascii="宋体" w:hAnsi="宋体"/>
          <w:szCs w:val="32"/>
        </w:rPr>
      </w:pPr>
      <w:r>
        <w:rPr>
          <w:rFonts w:ascii="宋体" w:hAnsi="宋体"/>
          <w:szCs w:val="32"/>
        </w:rPr>
        <w:t xml:space="preserve">10.4.1 </w:t>
      </w:r>
      <w:r>
        <w:rPr>
          <w:rFonts w:hint="eastAsia" w:ascii="宋体" w:hAnsi="宋体"/>
          <w:szCs w:val="32"/>
        </w:rPr>
        <w:t xml:space="preserve">变更估价原则</w:t>
      </w:r>
      <w:r/>
    </w:p>
    <w:p>
      <w:pPr>
        <w:ind w:firstLine="420"/>
        <w:jc w:val="left"/>
        <w:spacing w:line="332" w:lineRule="auto"/>
        <w:rPr>
          <w:rFonts w:ascii="宋体" w:hAnsi="宋体"/>
          <w:szCs w:val="32"/>
          <w:u w:val="single"/>
        </w:rPr>
      </w:pPr>
      <w:r>
        <w:rPr>
          <w:rFonts w:hint="eastAsia" w:ascii="宋体" w:hAnsi="宋体"/>
          <w:szCs w:val="32"/>
        </w:rPr>
        <w:t xml:space="preserve">关于变更估价的约定</w:t>
      </w:r>
      <w:r>
        <w:rPr>
          <w:rFonts w:ascii="宋体" w:hAnsi="宋体"/>
          <w:szCs w:val="32"/>
        </w:rPr>
        <w:t xml:space="preserve">: </w:t>
      </w:r>
      <w:r>
        <w:rPr>
          <w:rFonts w:ascii="宋体" w:hAnsi="宋体"/>
          <w:szCs w:val="32"/>
          <w:u w:val="single"/>
        </w:rPr>
        <w:t xml:space="preserve">   </w:t>
      </w:r>
      <w:r>
        <w:rPr>
          <w:rFonts w:hint="eastAsia" w:ascii="宋体" w:hAnsi="宋体"/>
          <w:szCs w:val="21"/>
          <w:u w:val="single"/>
        </w:rPr>
        <w:t xml:space="preserve">见</w:t>
      </w:r>
      <w:r>
        <w:rPr>
          <w:rFonts w:ascii="宋体" w:hAnsi="宋体"/>
          <w:szCs w:val="21"/>
          <w:u w:val="single"/>
        </w:rPr>
        <w:t xml:space="preserve">采购文件</w:t>
      </w:r>
      <w:r>
        <w:rPr>
          <w:rFonts w:hint="eastAsia" w:ascii="宋体" w:hAnsi="宋体"/>
          <w:szCs w:val="21"/>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w:t>
      </w:r>
      <w:bookmarkStart w:id="520" w:name="_Toc297048383"/>
      <w:r/>
      <w:bookmarkStart w:id="521" w:name="_Toc296891237"/>
      <w:r/>
      <w:bookmarkStart w:id="522" w:name="_Toc296346698"/>
      <w:r/>
      <w:bookmarkStart w:id="523" w:name="_Toc297123544"/>
      <w:r/>
      <w:bookmarkStart w:id="524" w:name="_Toc303539150"/>
      <w:r/>
      <w:bookmarkStart w:id="525" w:name="_Toc297216203"/>
      <w:r/>
      <w:bookmarkStart w:id="526" w:name="_Toc297120497"/>
      <w:r/>
      <w:bookmarkStart w:id="527" w:name="_Toc292559402"/>
      <w:r/>
      <w:bookmarkStart w:id="528" w:name="_Toc296944536"/>
      <w:r/>
      <w:bookmarkStart w:id="529" w:name="_Toc296891025"/>
      <w:r/>
      <w:bookmarkStart w:id="530" w:name="_Toc296503197"/>
      <w:r/>
      <w:bookmarkStart w:id="531" w:name="_Toc292559907"/>
      <w:r/>
      <w:bookmarkStart w:id="532" w:name="_Toc300934993"/>
      <w:r/>
      <w:bookmarkStart w:id="533" w:name="_Toc296347196"/>
      <w:r/>
      <w:bookmarkStart w:id="534" w:name="_Toc304295570"/>
      <w:r/>
      <w:bookmarkStart w:id="535" w:name="_Toc312677503"/>
      <w:r/>
      <w:bookmarkStart w:id="536" w:name="_Toc312678029"/>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rFonts w:ascii="宋体" w:hAnsi="宋体"/>
          <w:szCs w:val="32"/>
        </w:rPr>
        <w:t xml:space="preserve">0.5</w:t>
      </w:r>
      <w:r>
        <w:rPr>
          <w:rFonts w:hint="eastAsia" w:ascii="宋体" w:hAnsi="宋体"/>
          <w:szCs w:val="32"/>
        </w:rPr>
        <w:t xml:space="preserve">承</w:t>
      </w:r>
      <w:bookmarkStart w:id="537" w:name="_Toc297216204"/>
      <w:r/>
      <w:bookmarkStart w:id="538" w:name="_Toc296891243"/>
      <w:r/>
      <w:bookmarkStart w:id="539" w:name="_Toc303539151"/>
      <w:r/>
      <w:bookmarkStart w:id="540" w:name="_Toc297048389"/>
      <w:r/>
      <w:bookmarkStart w:id="541" w:name="_Toc296503203"/>
      <w:r/>
      <w:bookmarkStart w:id="542" w:name="_Toc297120503"/>
      <w:r/>
      <w:bookmarkStart w:id="543" w:name="_Toc297123545"/>
      <w:r/>
      <w:bookmarkStart w:id="544" w:name="_Toc292559913"/>
      <w:r/>
      <w:bookmarkStart w:id="545" w:name="_Toc292559408"/>
      <w:r/>
      <w:bookmarkStart w:id="546" w:name="_Toc296346704"/>
      <w:r/>
      <w:bookmarkStart w:id="547" w:name="_Toc300934994"/>
      <w:r/>
      <w:bookmarkStart w:id="548" w:name="_Toc296347202"/>
      <w:r/>
      <w:bookmarkStart w:id="549" w:name="_Toc296944542"/>
      <w:r/>
      <w:bookmarkStart w:id="550" w:name="_Toc296891031"/>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rPr>
          <w:rFonts w:hint="eastAsia" w:ascii="宋体" w:hAnsi="宋体"/>
          <w:szCs w:val="32"/>
        </w:rPr>
        <w:t xml:space="preserve">包人的合理化建议</w:t>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r/>
    </w:p>
    <w:p>
      <w:pPr>
        <w:ind w:firstLine="420"/>
        <w:jc w:val="left"/>
        <w:spacing w:line="332" w:lineRule="auto"/>
        <w:rPr>
          <w:rFonts w:ascii="宋体" w:hAnsi="宋体"/>
          <w:szCs w:val="32"/>
        </w:rPr>
      </w:pPr>
      <w:r>
        <w:rPr>
          <w:rFonts w:hint="eastAsia" w:ascii="宋体" w:hAnsi="宋体"/>
          <w:szCs w:val="32"/>
        </w:rPr>
        <w:t xml:space="preserve">监理人审查承包人合理化建议的期限：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发包人审批承包人合理化建议的期限：</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承</w:t>
      </w:r>
      <w:bookmarkStart w:id="551" w:name="_Toc312677504"/>
      <w:r/>
      <w:bookmarkStart w:id="552" w:name="_Toc297123546"/>
      <w:r/>
      <w:bookmarkStart w:id="553" w:name="_Toc297048390"/>
      <w:r/>
      <w:bookmarkStart w:id="554" w:name="_Toc296346705"/>
      <w:r/>
      <w:bookmarkStart w:id="555" w:name="_Toc304295571"/>
      <w:r/>
      <w:bookmarkStart w:id="556" w:name="_Toc297120504"/>
      <w:r/>
      <w:bookmarkStart w:id="557" w:name="_Toc296891244"/>
      <w:r/>
      <w:bookmarkStart w:id="558" w:name="_Toc296503204"/>
      <w:r/>
      <w:bookmarkStart w:id="559" w:name="_Toc296347203"/>
      <w:r/>
      <w:bookmarkStart w:id="560" w:name="_Toc296944543"/>
      <w:r/>
      <w:bookmarkStart w:id="561" w:name="_Toc296891032"/>
      <w:r/>
      <w:bookmarkStart w:id="562" w:name="_Toc318581175"/>
      <w:r/>
      <w:bookmarkStart w:id="563" w:name="_Toc300934995"/>
      <w:r/>
      <w:bookmarkStart w:id="564" w:name="_Toc292559914"/>
      <w:r/>
      <w:bookmarkStart w:id="565" w:name="_Toc312678030"/>
      <w:r/>
      <w:bookmarkStart w:id="566" w:name="_Toc297216205"/>
      <w:r/>
      <w:bookmarkStart w:id="567" w:name="_Toc303539152"/>
      <w:r/>
      <w:bookmarkStart w:id="568" w:name="_Toc292559409"/>
      <w:r>
        <w:rPr>
          <w:rFonts w:hint="eastAsia" w:ascii="宋体" w:hAnsi="宋体"/>
          <w:szCs w:val="32"/>
        </w:rPr>
        <w:t xml:space="preserve">包人提出的合理化建议降低了合同价格或者提高了工程经济效益的奖励的方法和金额为：</w:t>
      </w:r>
      <w:r>
        <w:rPr>
          <w:rFonts w:ascii="宋体" w:hAnsi="宋体"/>
          <w:szCs w:val="32"/>
          <w:u w:val="single"/>
        </w:rPr>
        <w:t xml:space="preserve">                                </w:t>
      </w:r>
      <w:r/>
    </w:p>
    <w:p>
      <w:pPr>
        <w:jc w:val="left"/>
        <w:spacing w:line="332" w:lineRule="auto"/>
        <w:rPr>
          <w:rFonts w:ascii="宋体" w:hAnsi="宋体"/>
          <w:szCs w:val="32"/>
          <w:u w:val="single"/>
        </w:rPr>
      </w:pP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r/>
    </w:p>
    <w:p>
      <w:pPr>
        <w:ind w:firstLine="420"/>
        <w:spacing w:line="332" w:lineRule="auto"/>
        <w:rPr>
          <w:rFonts w:ascii="宋体" w:hAnsi="宋体"/>
          <w:szCs w:val="32"/>
        </w:rPr>
      </w:pPr>
      <w:r>
        <w:rPr>
          <w:rFonts w:ascii="宋体" w:hAnsi="宋体"/>
          <w:szCs w:val="32"/>
        </w:rPr>
        <w:t xml:space="preserve">1</w:t>
      </w:r>
      <w:bookmarkStart w:id="569" w:name="_Toc296347198"/>
      <w:r/>
      <w:bookmarkStart w:id="570" w:name="_Toc312678033"/>
      <w:r/>
      <w:bookmarkStart w:id="571" w:name="_Toc300934997"/>
      <w:r/>
      <w:bookmarkStart w:id="572" w:name="_Toc296891027"/>
      <w:r/>
      <w:bookmarkStart w:id="573" w:name="_Toc296944538"/>
      <w:r/>
      <w:bookmarkStart w:id="574" w:name="_Toc312677507"/>
      <w:r/>
      <w:bookmarkStart w:id="575" w:name="_Toc296503199"/>
      <w:r/>
      <w:bookmarkStart w:id="576" w:name="_Toc304295574"/>
      <w:r/>
      <w:bookmarkStart w:id="577" w:name="_Toc296346700"/>
      <w:r/>
      <w:bookmarkStart w:id="578" w:name="_Toc292559404"/>
      <w:r/>
      <w:bookmarkStart w:id="579" w:name="_Toc296891239"/>
      <w:r/>
      <w:bookmarkStart w:id="580" w:name="_Toc292559909"/>
      <w:r/>
      <w:bookmarkStart w:id="581" w:name="_Toc297120499"/>
      <w:r/>
      <w:bookmarkStart w:id="582" w:name="_Toc297048385"/>
      <w:r/>
      <w:bookmarkStart w:id="583" w:name="_Toc297123548"/>
      <w:r/>
      <w:bookmarkStart w:id="584" w:name="_Toc303539154"/>
      <w:r/>
      <w:bookmarkStart w:id="585" w:name="_Toc297216207"/>
      <w:r>
        <w:rPr>
          <w:rFonts w:ascii="宋体" w:hAnsi="宋体"/>
          <w:szCs w:val="32"/>
        </w:rPr>
        <w:t xml:space="preserve">0.7 </w:t>
      </w:r>
      <w:r>
        <w:rPr>
          <w:rFonts w:hint="eastAsia" w:ascii="宋体" w:hAnsi="宋体"/>
          <w:szCs w:val="32"/>
        </w:rPr>
        <w:t xml:space="preserve">暂估价</w:t>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r/>
    </w:p>
    <w:p>
      <w:pPr>
        <w:ind w:firstLine="420"/>
        <w:jc w:val="left"/>
        <w:spacing w:line="332" w:lineRule="auto"/>
        <w:rPr>
          <w:rFonts w:ascii="宋体" w:hAnsi="宋体"/>
          <w:szCs w:val="32"/>
        </w:rPr>
      </w:pPr>
      <w:r>
        <w:rPr>
          <w:rFonts w:hint="eastAsia" w:ascii="宋体" w:hAnsi="宋体"/>
          <w:szCs w:val="32"/>
        </w:rPr>
        <w:t xml:space="preserve">暂</w:t>
      </w:r>
      <w:bookmarkStart w:id="586" w:name="_Toc318581176"/>
      <w:r/>
      <w:bookmarkStart w:id="587" w:name="_Toc312677508"/>
      <w:r/>
      <w:bookmarkStart w:id="588" w:name="_Toc312678034"/>
      <w:r>
        <w:rPr>
          <w:rFonts w:hint="eastAsia" w:ascii="宋体" w:hAnsi="宋体"/>
          <w:szCs w:val="32"/>
        </w:rPr>
        <w:t xml:space="preserve">估价材料和工程设备的明细详见附件</w:t>
      </w:r>
      <w:r>
        <w:rPr>
          <w:rFonts w:ascii="宋体" w:hAnsi="宋体"/>
          <w:szCs w:val="32"/>
        </w:rPr>
        <w:t xml:space="preserve">11</w:t>
      </w:r>
      <w:r>
        <w:rPr>
          <w:rFonts w:hint="eastAsia" w:ascii="宋体" w:hAnsi="宋体"/>
          <w:szCs w:val="32"/>
        </w:rPr>
        <w:t xml:space="preserve">：《暂估价一览表》。</w:t>
      </w:r>
      <w:bookmarkEnd w:id="586"/>
      <w:r/>
      <w:bookmarkEnd w:id="587"/>
      <w:r/>
      <w:bookmarkEnd w:id="588"/>
      <w:r/>
      <w:r/>
    </w:p>
    <w:p>
      <w:pPr>
        <w:ind w:firstLine="420"/>
        <w:jc w:val="left"/>
        <w:spacing w:line="332" w:lineRule="auto"/>
        <w:rPr>
          <w:rFonts w:ascii="宋体" w:hAnsi="宋体"/>
          <w:szCs w:val="32"/>
        </w:rPr>
      </w:pPr>
      <w:r>
        <w:rPr>
          <w:rFonts w:ascii="宋体" w:hAnsi="宋体"/>
          <w:szCs w:val="32"/>
        </w:rPr>
        <w:t xml:space="preserve">1</w:t>
      </w:r>
      <w:bookmarkStart w:id="589" w:name="_Toc312678035"/>
      <w:r/>
      <w:bookmarkStart w:id="590" w:name="_Toc318581177"/>
      <w:r/>
      <w:bookmarkStart w:id="591" w:name="_Toc312677509"/>
      <w:r>
        <w:rPr>
          <w:rFonts w:ascii="宋体" w:hAnsi="宋体"/>
          <w:szCs w:val="32"/>
        </w:rPr>
        <w:t xml:space="preserve">0.7.1 </w:t>
      </w:r>
      <w:r>
        <w:rPr>
          <w:rFonts w:hint="eastAsia" w:ascii="宋体" w:hAnsi="宋体"/>
          <w:szCs w:val="32"/>
        </w:rPr>
        <w:t xml:space="preserve">依法必须招标的暂估价项目</w:t>
      </w:r>
      <w:bookmarkEnd w:id="589"/>
      <w:r/>
      <w:bookmarkEnd w:id="590"/>
      <w:r/>
      <w:bookmarkEnd w:id="591"/>
      <w:r/>
      <w:r/>
    </w:p>
    <w:p>
      <w:pPr>
        <w:ind w:firstLine="420"/>
        <w:jc w:val="left"/>
        <w:spacing w:line="332" w:lineRule="auto"/>
        <w:rPr>
          <w:rFonts w:ascii="宋体" w:hAnsi="宋体"/>
          <w:szCs w:val="32"/>
        </w:rPr>
      </w:pPr>
      <w:r>
        <w:rPr>
          <w:rFonts w:hint="eastAsia" w:ascii="宋体" w:hAnsi="宋体"/>
          <w:szCs w:val="32"/>
        </w:rPr>
        <w:t xml:space="preserve">对于依法必须招标的暂估价项目的确认和批准</w:t>
      </w:r>
      <w:r>
        <w:rPr>
          <w:rFonts w:hint="eastAsia" w:ascii="宋体" w:hAnsi="宋体"/>
          <w:szCs w:val="32"/>
        </w:rPr>
        <w:t xml:space="preserve">采取第</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种方式确定。</w:t>
      </w:r>
      <w:r/>
    </w:p>
    <w:p>
      <w:pPr>
        <w:ind w:firstLine="420"/>
        <w:jc w:val="left"/>
        <w:spacing w:line="332" w:lineRule="auto"/>
        <w:rPr>
          <w:rFonts w:ascii="宋体" w:hAnsi="宋体"/>
          <w:szCs w:val="32"/>
        </w:rPr>
      </w:pPr>
      <w:r>
        <w:rPr>
          <w:rFonts w:ascii="宋体" w:hAnsi="宋体"/>
          <w:szCs w:val="32"/>
        </w:rPr>
        <w:t xml:space="preserve">10.7.2 </w:t>
      </w:r>
      <w:r>
        <w:rPr>
          <w:rFonts w:hint="eastAsia" w:ascii="宋体" w:hAnsi="宋体"/>
          <w:szCs w:val="32"/>
        </w:rPr>
        <w:t xml:space="preserve">不属于依法必须招标的暂估价项目</w:t>
      </w:r>
      <w:r/>
    </w:p>
    <w:p>
      <w:pPr>
        <w:ind w:firstLine="420"/>
        <w:jc w:val="left"/>
        <w:spacing w:line="332" w:lineRule="auto"/>
        <w:rPr>
          <w:rFonts w:ascii="宋体" w:hAnsi="宋体"/>
          <w:szCs w:val="32"/>
        </w:rPr>
      </w:pPr>
      <w:r>
        <w:rPr>
          <w:rFonts w:hint="eastAsia" w:ascii="宋体" w:hAnsi="宋体"/>
          <w:szCs w:val="32"/>
        </w:rPr>
        <w:t xml:space="preserve">对于不属于依法必须招标的暂估价项目的确认和批准</w:t>
      </w:r>
      <w:r>
        <w:rPr>
          <w:rFonts w:hint="eastAsia" w:ascii="宋体" w:hAnsi="宋体"/>
          <w:szCs w:val="32"/>
        </w:rPr>
        <w:t xml:space="preserve">采取第</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种方式确定。</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种方式：承包人直接实施的暂估价项目</w:t>
      </w:r>
      <w:r/>
    </w:p>
    <w:p>
      <w:pPr>
        <w:ind w:firstLine="420"/>
        <w:jc w:val="left"/>
        <w:spacing w:line="332" w:lineRule="auto"/>
        <w:rPr>
          <w:rFonts w:ascii="宋体" w:hAnsi="宋体"/>
          <w:szCs w:val="32"/>
        </w:rPr>
      </w:pPr>
      <w:r>
        <w:rPr>
          <w:rFonts w:hint="eastAsia" w:ascii="宋体" w:hAnsi="宋体"/>
          <w:szCs w:val="32"/>
        </w:rPr>
        <w:t xml:space="preserve">承包人直接实施的暂估价项目的约定：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10.8 </w:t>
      </w:r>
      <w:r>
        <w:rPr>
          <w:rFonts w:hint="eastAsia" w:ascii="宋体" w:hAnsi="宋体"/>
          <w:szCs w:val="32"/>
        </w:rPr>
        <w:t xml:space="preserve">暂列金额</w:t>
      </w:r>
      <w:r/>
    </w:p>
    <w:p>
      <w:pPr>
        <w:ind w:firstLine="420"/>
        <w:jc w:val="left"/>
        <w:spacing w:line="332" w:lineRule="auto"/>
        <w:rPr>
          <w:rFonts w:ascii="宋体" w:hAnsi="宋体"/>
          <w:szCs w:val="32"/>
        </w:rPr>
      </w:pPr>
      <w:r>
        <w:rPr>
          <w:rFonts w:hint="eastAsia" w:ascii="宋体" w:hAnsi="宋体"/>
          <w:szCs w:val="32"/>
        </w:rPr>
        <w:t xml:space="preserve">合同当事人关于暂列金额使用的约定：</w:t>
      </w:r>
      <w:r>
        <w:rPr>
          <w:rFonts w:hint="eastAsia" w:ascii="宋体" w:hAnsi="宋体"/>
          <w:szCs w:val="32"/>
          <w:u w:val="single"/>
        </w:rPr>
        <w:t xml:space="preserve">无另有约定，</w:t>
      </w:r>
      <w:r>
        <w:rPr>
          <w:rFonts w:ascii="宋体" w:hAnsi="宋体"/>
          <w:szCs w:val="32"/>
          <w:u w:val="single"/>
        </w:rPr>
        <w:t xml:space="preserve">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592" w:name="_Toc351203643"/>
      <w:r>
        <w:rPr>
          <w:rFonts w:ascii="宋体" w:hAnsi="宋体"/>
          <w:bCs w:val="0"/>
          <w:szCs w:val="32"/>
        </w:rPr>
        <w:t xml:space="preserve">11. </w:t>
      </w:r>
      <w:r>
        <w:rPr>
          <w:rFonts w:hint="eastAsia" w:ascii="宋体" w:hAnsi="宋体"/>
          <w:bCs w:val="0"/>
          <w:szCs w:val="32"/>
        </w:rPr>
        <w:t xml:space="preserve">价格调整</w:t>
      </w:r>
      <w:bookmarkEnd w:id="592"/>
      <w:r/>
      <w:r/>
    </w:p>
    <w:p>
      <w:pPr>
        <w:ind w:firstLine="420"/>
        <w:spacing w:line="332" w:lineRule="auto"/>
        <w:rPr>
          <w:rFonts w:ascii="宋体" w:hAnsi="宋体"/>
          <w:szCs w:val="32"/>
        </w:rPr>
      </w:pPr>
      <w:r/>
      <w:bookmarkStart w:id="593" w:name="_Toc312678039"/>
      <w:r/>
      <w:bookmarkStart w:id="594" w:name="_Toc292559911"/>
      <w:r/>
      <w:bookmarkStart w:id="595" w:name="_Toc296503201"/>
      <w:r/>
      <w:bookmarkStart w:id="596" w:name="_Toc296346702"/>
      <w:r/>
      <w:bookmarkStart w:id="597" w:name="_Toc297216209"/>
      <w:r/>
      <w:bookmarkStart w:id="598" w:name="_Toc296891241"/>
      <w:r/>
      <w:bookmarkStart w:id="599" w:name="_Toc296944540"/>
      <w:r/>
      <w:bookmarkStart w:id="600" w:name="_Toc297123550"/>
      <w:r/>
      <w:bookmarkStart w:id="601" w:name="_Toc303539157"/>
      <w:r/>
      <w:bookmarkStart w:id="602" w:name="_Toc304295577"/>
      <w:r/>
      <w:bookmarkStart w:id="603" w:name="_Toc296891029"/>
      <w:r/>
      <w:bookmarkStart w:id="604" w:name="_Toc300935000"/>
      <w:r/>
      <w:bookmarkStart w:id="605" w:name="_Toc297048387"/>
      <w:r/>
      <w:bookmarkStart w:id="606" w:name="_Toc296347200"/>
      <w:r/>
      <w:bookmarkStart w:id="607" w:name="_Toc292559406"/>
      <w:r/>
      <w:bookmarkStart w:id="608" w:name="_Toc297120501"/>
      <w:r>
        <w:rPr>
          <w:rFonts w:ascii="宋体" w:hAnsi="宋体"/>
          <w:szCs w:val="32"/>
        </w:rPr>
        <w:t xml:space="preserve">11.1 </w:t>
      </w:r>
      <w:r>
        <w:rPr>
          <w:rFonts w:hint="eastAsia" w:ascii="宋体" w:hAnsi="宋体"/>
          <w:szCs w:val="32"/>
        </w:rPr>
        <w:t xml:space="preserve">市场价格波动引起的调整</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r/>
    </w:p>
    <w:p>
      <w:pPr>
        <w:ind w:firstLine="420"/>
        <w:jc w:val="left"/>
        <w:spacing w:line="332" w:lineRule="auto"/>
        <w:rPr>
          <w:rFonts w:ascii="宋体" w:hAnsi="宋体"/>
          <w:szCs w:val="32"/>
        </w:rPr>
      </w:pPr>
      <w:r>
        <w:rPr>
          <w:rFonts w:hint="eastAsia" w:ascii="宋体" w:hAnsi="宋体"/>
          <w:szCs w:val="32"/>
        </w:rPr>
        <w:t xml:space="preserve">市场价格波动是否调整合同价格的约定：</w:t>
      </w:r>
      <w:r>
        <w:rPr>
          <w:rFonts w:ascii="宋体" w:hAnsi="宋体"/>
          <w:szCs w:val="32"/>
          <w:u w:val="single"/>
        </w:rPr>
        <w:t xml:space="preserve">  </w:t>
      </w:r>
      <w:r>
        <w:rPr>
          <w:rFonts w:hint="eastAsia" w:ascii="宋体" w:hAnsi="宋体"/>
          <w:szCs w:val="32"/>
          <w:u w:val="single"/>
        </w:rPr>
        <w:t xml:space="preserve">否</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因市场价格波动调整合同价格，采用以下第</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种方式对合同价格进行调整：</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1</w:t>
      </w:r>
      <w:r>
        <w:rPr>
          <w:rFonts w:hint="eastAsia" w:ascii="宋体" w:hAnsi="宋体"/>
          <w:szCs w:val="32"/>
        </w:rPr>
        <w:t xml:space="preserve">种方式：采用价格指数进行价格调整。</w:t>
      </w:r>
      <w:r/>
    </w:p>
    <w:p>
      <w:pPr>
        <w:ind w:firstLine="420"/>
        <w:jc w:val="left"/>
        <w:spacing w:line="332" w:lineRule="auto"/>
        <w:rPr>
          <w:rFonts w:ascii="宋体" w:hAnsi="宋体"/>
          <w:szCs w:val="32"/>
          <w:u w:val="single"/>
        </w:rPr>
      </w:pPr>
      <w:r>
        <w:rPr>
          <w:rFonts w:hint="eastAsia" w:ascii="宋体" w:hAnsi="宋体"/>
          <w:szCs w:val="32"/>
        </w:rPr>
        <w:t xml:space="preserve">关于各可调因子、定值和变值权重，以及基本价格指数及其来源的约定：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第</w:t>
      </w:r>
      <w:r>
        <w:rPr>
          <w:rFonts w:ascii="宋体" w:hAnsi="宋体"/>
          <w:szCs w:val="32"/>
        </w:rPr>
        <w:t xml:space="preserve">2</w:t>
      </w:r>
      <w:r>
        <w:rPr>
          <w:rFonts w:hint="eastAsia" w:ascii="宋体" w:hAnsi="宋体"/>
          <w:szCs w:val="32"/>
        </w:rPr>
        <w:t xml:space="preserve">种方式：采用造价信息进行价格调整。</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）关于基准价格的约定：</w:t>
      </w:r>
      <w:r>
        <w:rPr>
          <w:rFonts w:ascii="宋体" w:hAnsi="宋体"/>
          <w:szCs w:val="32"/>
          <w:u w:val="single"/>
        </w:rPr>
        <w:t xml:space="preserve">      </w:t>
      </w:r>
      <w:bookmarkStart w:id="609" w:name="OLE_LINK16"/>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bookmarkEnd w:id="609"/>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专用合同条款</w:t>
      </w:r>
      <w:r>
        <w:rPr>
          <w:rFonts w:hint="eastAsia" w:ascii="宋体" w:hAnsi="宋体" w:cs="宋体"/>
          <w:szCs w:val="32"/>
        </w:rPr>
        <w:t xml:space="preserve">①</w:t>
      </w:r>
      <w:r>
        <w:rPr>
          <w:rFonts w:hint="eastAsia" w:ascii="宋体" w:hAnsi="宋体"/>
          <w:szCs w:val="32"/>
        </w:rPr>
        <w:t xml:space="preserve">承包人在已标价工程量清单或预算书中载明的材料单价低于基准价格的：专用合同条款合同履行期间材料</w:t>
      </w:r>
      <w:r>
        <w:rPr>
          <w:rFonts w:hint="eastAsia" w:ascii="宋体" w:hAnsi="宋体"/>
          <w:szCs w:val="32"/>
        </w:rPr>
        <w:t xml:space="preserve">单价涨幅</w:t>
      </w:r>
      <w:r>
        <w:rPr>
          <w:rFonts w:hint="eastAsia" w:ascii="宋体" w:hAnsi="宋体"/>
          <w:szCs w:val="32"/>
        </w:rPr>
        <w:t xml:space="preserve">以基准价格为基础超过</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时，或材料单价跌幅以已标价工程量清单或预算书中载明材料单价为基础超过</w:t>
      </w:r>
      <w:r>
        <w:rPr>
          <w:rFonts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rPr>
          <w:rFonts w:ascii="宋体" w:hAnsi="宋体"/>
          <w:szCs w:val="32"/>
        </w:rPr>
      </w:pPr>
      <w:r>
        <w:rPr>
          <w:rFonts w:hint="eastAsia" w:ascii="宋体" w:hAnsi="宋体" w:cs="宋体"/>
          <w:szCs w:val="32"/>
        </w:rPr>
        <w:t xml:space="preserve">②</w:t>
      </w:r>
      <w:r>
        <w:rPr>
          <w:rFonts w:hint="eastAsia" w:ascii="宋体" w:hAnsi="宋体"/>
          <w:szCs w:val="32"/>
        </w:rPr>
        <w:t xml:space="preserve">承包人在已标价工程量清单或预算书中载明的材料单价高于基准价格的：专用合同条款合同履行期间材料单价跌幅以基准价格为基础超过</w:t>
      </w:r>
      <w:r>
        <w:rPr>
          <w:rFonts w:ascii="宋体" w:hAnsi="宋体"/>
          <w:szCs w:val="32"/>
          <w:u w:val="single"/>
        </w:rPr>
        <w:t xml:space="preserve"> </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时，材料</w:t>
      </w:r>
      <w:r>
        <w:rPr>
          <w:rFonts w:hint="eastAsia" w:ascii="宋体" w:hAnsi="宋体"/>
          <w:szCs w:val="32"/>
        </w:rPr>
        <w:t xml:space="preserve">单价涨幅</w:t>
      </w:r>
      <w:r>
        <w:rPr>
          <w:rFonts w:hint="eastAsia" w:ascii="宋体" w:hAnsi="宋体"/>
          <w:szCs w:val="32"/>
        </w:rPr>
        <w:t xml:space="preserve">以已标价工程量清单或预算书中载明材料单价为基础超过</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rPr>
          <w:rFonts w:ascii="宋体" w:hAnsi="宋体"/>
          <w:szCs w:val="32"/>
        </w:rPr>
      </w:pPr>
      <w:r>
        <w:rPr>
          <w:rFonts w:hint="eastAsia" w:ascii="宋体" w:hAnsi="宋体" w:cs="宋体"/>
          <w:szCs w:val="32"/>
        </w:rPr>
        <w:t xml:space="preserve">③</w:t>
      </w:r>
      <w:r>
        <w:rPr>
          <w:rFonts w:hint="eastAsia" w:ascii="宋体" w:hAnsi="宋体"/>
          <w:szCs w:val="32"/>
        </w:rPr>
        <w:t xml:space="preserve">承包人在已标价工程量清单或预算书中载明的材料单价等于基准单价的：专用合同条款合同履行期间材料单价</w:t>
      </w:r>
      <w:r>
        <w:rPr>
          <w:rFonts w:hint="eastAsia" w:ascii="宋体" w:hAnsi="宋体"/>
          <w:szCs w:val="32"/>
        </w:rPr>
        <w:t xml:space="preserve">涨跌幅以基准</w:t>
      </w:r>
      <w:r>
        <w:rPr>
          <w:rFonts w:hint="eastAsia" w:ascii="宋体" w:hAnsi="宋体"/>
          <w:szCs w:val="32"/>
        </w:rPr>
        <w:t xml:space="preserve">单价为基础超过</w:t>
      </w:r>
      <w:r>
        <w:rPr>
          <w:rFonts w:ascii="宋体" w:hAnsi="宋体"/>
          <w:szCs w:val="32"/>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时，其超过部分据实调整。</w:t>
      </w:r>
      <w:r/>
    </w:p>
    <w:p>
      <w:pPr>
        <w:ind w:firstLine="420"/>
        <w:jc w:val="left"/>
        <w:spacing w:line="332" w:lineRule="auto"/>
        <w:widowControl/>
        <w:rPr>
          <w:rFonts w:ascii="宋体" w:hAnsi="宋体"/>
          <w:szCs w:val="32"/>
          <w:u w:val="single"/>
        </w:rPr>
      </w:pPr>
      <w:r>
        <w:rPr>
          <w:rFonts w:hint="eastAsia" w:ascii="宋体" w:hAnsi="宋体"/>
          <w:szCs w:val="32"/>
        </w:rPr>
        <w:t xml:space="preserve">第</w:t>
      </w:r>
      <w:r>
        <w:rPr>
          <w:rFonts w:ascii="宋体" w:hAnsi="宋体"/>
          <w:szCs w:val="32"/>
        </w:rPr>
        <w:t xml:space="preserve">3</w:t>
      </w:r>
      <w:r>
        <w:rPr>
          <w:rFonts w:hint="eastAsia" w:ascii="宋体" w:hAnsi="宋体"/>
          <w:szCs w:val="32"/>
        </w:rPr>
        <w:t xml:space="preserve">种方式：其他价格调整方式：</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u w:val="single"/>
        </w:rPr>
        <w:t xml:space="preserve">/</w:t>
      </w:r>
      <w:r>
        <w:rPr>
          <w:rFonts w:hint="eastAsia" w:ascii="宋体" w:hAnsi="宋体"/>
          <w:szCs w:val="32"/>
          <w:u w:val="single"/>
        </w:rPr>
        <w:t xml:space="preserve">     </w:t>
      </w:r>
      <w:r/>
    </w:p>
    <w:p>
      <w:pPr>
        <w:pStyle w:val="801"/>
        <w:spacing w:line="332" w:lineRule="auto"/>
        <w:rPr>
          <w:rFonts w:ascii="宋体" w:hAnsi="宋体"/>
          <w:bCs w:val="0"/>
          <w:szCs w:val="32"/>
        </w:rPr>
      </w:pPr>
      <w:r/>
      <w:bookmarkStart w:id="610" w:name="_Toc296944544"/>
      <w:r/>
      <w:bookmarkStart w:id="611" w:name="_Toc296891245"/>
      <w:r/>
      <w:bookmarkStart w:id="612" w:name="_Toc292559410"/>
      <w:r/>
      <w:bookmarkStart w:id="613" w:name="_Toc297048391"/>
      <w:r/>
      <w:bookmarkStart w:id="614" w:name="_Toc296346706"/>
      <w:r/>
      <w:bookmarkStart w:id="615" w:name="_Toc292559915"/>
      <w:r/>
      <w:bookmarkStart w:id="616" w:name="_Toc296503205"/>
      <w:r/>
      <w:bookmarkStart w:id="617" w:name="_Toc296891033"/>
      <w:r/>
      <w:bookmarkStart w:id="618" w:name="_Toc297120505"/>
      <w:r/>
      <w:bookmarkStart w:id="619" w:name="_Toc296347204"/>
      <w:r/>
      <w:bookmarkStart w:id="620" w:name="_Toc351203644"/>
      <w:r/>
      <w:bookmarkStart w:id="621" w:name="_Toc300935002"/>
      <w:r/>
      <w:bookmarkStart w:id="622" w:name="_Toc312678040"/>
      <w:r/>
      <w:bookmarkStart w:id="623" w:name="_Toc303539159"/>
      <w:r/>
      <w:bookmarkStart w:id="624" w:name="_Toc297216211"/>
      <w:r/>
      <w:bookmarkStart w:id="625" w:name="_Toc304295579"/>
      <w:r/>
      <w:bookmarkStart w:id="626" w:name="_Toc297123552"/>
      <w:r/>
      <w:bookmarkEnd w:id="496"/>
      <w:r/>
      <w:bookmarkEnd w:id="497"/>
      <w:r/>
      <w:bookmarkEnd w:id="498"/>
      <w:r/>
      <w:bookmarkEnd w:id="499"/>
      <w:r/>
      <w:bookmarkEnd w:id="500"/>
      <w:r/>
      <w:bookmarkEnd w:id="501"/>
      <w:r>
        <w:rPr>
          <w:rFonts w:ascii="宋体" w:hAnsi="宋体"/>
          <w:bCs w:val="0"/>
          <w:szCs w:val="32"/>
        </w:rPr>
        <w:t xml:space="preserve">12. </w:t>
      </w:r>
      <w:bookmarkEnd w:id="610"/>
      <w:r/>
      <w:bookmarkEnd w:id="611"/>
      <w:r/>
      <w:bookmarkEnd w:id="612"/>
      <w:r/>
      <w:bookmarkEnd w:id="613"/>
      <w:r/>
      <w:bookmarkEnd w:id="614"/>
      <w:r/>
      <w:bookmarkEnd w:id="615"/>
      <w:r/>
      <w:bookmarkEnd w:id="616"/>
      <w:r/>
      <w:bookmarkEnd w:id="617"/>
      <w:r/>
      <w:bookmarkEnd w:id="618"/>
      <w:r/>
      <w:bookmarkEnd w:id="619"/>
      <w:r>
        <w:rPr>
          <w:rFonts w:hint="eastAsia" w:ascii="宋体" w:hAnsi="宋体"/>
          <w:bCs w:val="0"/>
          <w:szCs w:val="32"/>
        </w:rPr>
        <w:t xml:space="preserve">合同价格、计量与支付</w:t>
      </w:r>
      <w:bookmarkEnd w:id="620"/>
      <w:r/>
      <w:r/>
    </w:p>
    <w:p>
      <w:pPr>
        <w:ind w:firstLine="420"/>
        <w:spacing w:line="332" w:lineRule="auto"/>
        <w:rPr>
          <w:rFonts w:ascii="宋体" w:hAnsi="宋体"/>
          <w:szCs w:val="32"/>
        </w:rPr>
      </w:pPr>
      <w:r/>
      <w:bookmarkStart w:id="627" w:name="_Toc292559916"/>
      <w:r/>
      <w:bookmarkStart w:id="628" w:name="_Toc292559411"/>
      <w:r/>
      <w:bookmarkStart w:id="629" w:name="_Toc267251461"/>
      <w:r/>
      <w:bookmarkStart w:id="630" w:name="_Toc296503206"/>
      <w:r/>
      <w:bookmarkStart w:id="631" w:name="_Toc296347205"/>
      <w:r/>
      <w:bookmarkStart w:id="632" w:name="_Toc296891034"/>
      <w:r/>
      <w:bookmarkStart w:id="633" w:name="_Toc297120506"/>
      <w:r/>
      <w:bookmarkStart w:id="634" w:name="_Toc296346707"/>
      <w:r/>
      <w:bookmarkStart w:id="635" w:name="_Toc296891246"/>
      <w:r/>
      <w:bookmarkStart w:id="636" w:name="_Toc297048392"/>
      <w:r/>
      <w:bookmarkStart w:id="637" w:name="_Toc296944545"/>
      <w:r/>
      <w:bookmarkStart w:id="638" w:name="_Toc297216212"/>
      <w:r/>
      <w:bookmarkStart w:id="639" w:name="_Toc312678041"/>
      <w:r/>
      <w:bookmarkStart w:id="640" w:name="_Toc300935003"/>
      <w:r/>
      <w:bookmarkStart w:id="641" w:name="_Toc297123553"/>
      <w:r/>
      <w:bookmarkStart w:id="642" w:name="_Toc303539160"/>
      <w:r/>
      <w:bookmarkStart w:id="643" w:name="_Toc304295580"/>
      <w:r/>
      <w:bookmarkEnd w:id="621"/>
      <w:r/>
      <w:bookmarkEnd w:id="622"/>
      <w:r/>
      <w:bookmarkEnd w:id="623"/>
      <w:r/>
      <w:bookmarkEnd w:id="624"/>
      <w:r/>
      <w:bookmarkEnd w:id="625"/>
      <w:r/>
      <w:bookmarkEnd w:id="626"/>
      <w:r>
        <w:rPr>
          <w:rFonts w:ascii="宋体" w:hAnsi="宋体"/>
          <w:szCs w:val="32"/>
        </w:rPr>
        <w:t xml:space="preserve">12.1 </w:t>
      </w:r>
      <w:r>
        <w:rPr>
          <w:rFonts w:hint="eastAsia" w:ascii="宋体" w:hAnsi="宋体"/>
          <w:szCs w:val="32"/>
        </w:rPr>
        <w:t xml:space="preserve">合</w:t>
      </w:r>
      <w:bookmarkEnd w:id="627"/>
      <w:r/>
      <w:bookmarkEnd w:id="628"/>
      <w:r/>
      <w:bookmarkEnd w:id="629"/>
      <w:r>
        <w:rPr>
          <w:rFonts w:hint="eastAsia" w:ascii="宋体" w:hAnsi="宋体"/>
          <w:szCs w:val="32"/>
        </w:rPr>
        <w:t xml:space="preserve">同价</w:t>
      </w:r>
      <w:bookmarkEnd w:id="630"/>
      <w:r/>
      <w:bookmarkEnd w:id="631"/>
      <w:r/>
      <w:bookmarkEnd w:id="632"/>
      <w:r/>
      <w:bookmarkEnd w:id="633"/>
      <w:r/>
      <w:bookmarkEnd w:id="634"/>
      <w:r/>
      <w:bookmarkEnd w:id="635"/>
      <w:r/>
      <w:bookmarkEnd w:id="636"/>
      <w:r/>
      <w:bookmarkEnd w:id="637"/>
      <w:r>
        <w:rPr>
          <w:rFonts w:hint="eastAsia" w:ascii="宋体" w:hAnsi="宋体"/>
          <w:szCs w:val="32"/>
        </w:rPr>
        <w:t xml:space="preserve">格形式</w:t>
      </w:r>
      <w:bookmarkEnd w:id="638"/>
      <w:r/>
      <w:bookmarkEnd w:id="639"/>
      <w:r/>
      <w:bookmarkEnd w:id="640"/>
      <w:r/>
      <w:bookmarkEnd w:id="641"/>
      <w:r/>
      <w:bookmarkEnd w:id="642"/>
      <w:r/>
      <w:bookmarkEnd w:id="643"/>
      <w:r/>
      <w:r/>
    </w:p>
    <w:p>
      <w:pPr>
        <w:ind w:firstLine="420"/>
        <w:jc w:val="left"/>
        <w:spacing w:line="332" w:lineRule="auto"/>
        <w:rPr>
          <w:rFonts w:ascii="宋体" w:hAnsi="宋体"/>
          <w:szCs w:val="32"/>
        </w:rPr>
      </w:pPr>
      <w:r>
        <w:rPr>
          <w:rFonts w:ascii="宋体" w:hAnsi="宋体"/>
          <w:szCs w:val="32"/>
        </w:rPr>
        <w:t xml:space="preserve">1</w:t>
      </w:r>
      <w:r>
        <w:rPr>
          <w:rFonts w:hint="eastAsia" w:ascii="宋体" w:hAnsi="宋体"/>
          <w:szCs w:val="32"/>
        </w:rPr>
        <w:t xml:space="preserve">、单价合同。</w:t>
      </w:r>
      <w:r/>
    </w:p>
    <w:p>
      <w:pPr>
        <w:ind w:firstLine="420"/>
        <w:jc w:val="left"/>
        <w:spacing w:line="332" w:lineRule="auto"/>
        <w:rPr>
          <w:rFonts w:ascii="宋体" w:hAnsi="宋体"/>
          <w:szCs w:val="32"/>
        </w:rPr>
      </w:pPr>
      <w:r>
        <w:rPr>
          <w:rFonts w:hint="eastAsia" w:ascii="宋体" w:hAnsi="宋体"/>
          <w:szCs w:val="32"/>
        </w:rPr>
        <w:t xml:space="preserve">综合单价包含的风险范围：</w:t>
      </w:r>
      <w:r>
        <w:rPr>
          <w:rFonts w:ascii="宋体" w:hAnsi="宋体"/>
          <w:szCs w:val="32"/>
          <w:u w:val="single"/>
        </w:rPr>
        <w:t xml:space="preserve">   除</w:t>
      </w:r>
      <w:r>
        <w:rPr>
          <w:rFonts w:ascii="宋体" w:hAnsi="宋体"/>
          <w:szCs w:val="32"/>
          <w:u w:val="single"/>
        </w:rPr>
        <w:t xml:space="preserve">采购文件</w:t>
      </w:r>
      <w:r>
        <w:rPr>
          <w:rFonts w:ascii="宋体" w:hAnsi="宋体"/>
          <w:szCs w:val="32"/>
          <w:u w:val="single"/>
        </w:rPr>
        <w:t xml:space="preserve">约定工程价款调整以外的全部风险</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widowControl/>
        <w:rPr>
          <w:rFonts w:ascii="宋体" w:hAnsi="宋体"/>
          <w:szCs w:val="32"/>
        </w:rPr>
      </w:pPr>
      <w:r>
        <w:rPr>
          <w:rFonts w:hint="eastAsia" w:ascii="宋体" w:hAnsi="宋体"/>
          <w:szCs w:val="32"/>
        </w:rPr>
        <w:t xml:space="preserve">风险费用的计算方法：</w:t>
      </w:r>
      <w:r>
        <w:rPr>
          <w:rFonts w:ascii="宋体" w:hAnsi="宋体"/>
          <w:szCs w:val="32"/>
          <w:u w:val="single"/>
        </w:rPr>
        <w:t xml:space="preserve"> </w:t>
      </w:r>
      <w:r>
        <w:rPr>
          <w:rFonts w:hint="eastAsia" w:ascii="宋体" w:hAnsi="宋体"/>
          <w:szCs w:val="32"/>
          <w:u w:val="single"/>
        </w:rPr>
        <w:t xml:space="preserve">市场价格波动执行专用合同</w:t>
      </w:r>
      <w:r>
        <w:rPr>
          <w:rFonts w:hint="eastAsia" w:ascii="宋体" w:hAnsi="宋体"/>
          <w:szCs w:val="32"/>
          <w:u w:val="single"/>
        </w:rPr>
        <w:t xml:space="preserve">条款第</w:t>
      </w:r>
      <w:r>
        <w:rPr>
          <w:rFonts w:hint="eastAsia" w:ascii="宋体" w:hAnsi="宋体"/>
          <w:szCs w:val="32"/>
          <w:u w:val="single"/>
        </w:rPr>
        <w:t xml:space="preserve"> 11.1 款，因法律变化引起的调整执行通用</w:t>
      </w:r>
      <w:r>
        <w:rPr>
          <w:rFonts w:hint="eastAsia" w:ascii="宋体" w:hAnsi="宋体"/>
          <w:szCs w:val="32"/>
          <w:u w:val="single"/>
        </w:rPr>
        <w:t xml:space="preserve">条款第</w:t>
      </w:r>
      <w:r>
        <w:rPr>
          <w:rFonts w:hint="eastAsia" w:ascii="宋体" w:hAnsi="宋体"/>
          <w:szCs w:val="32"/>
          <w:u w:val="single"/>
        </w:rPr>
        <w:t xml:space="preserve"> 11.2 款 </w:t>
      </w:r>
      <w:r>
        <w:rPr>
          <w:rFonts w:hint="eastAsia" w:ascii="宋体" w:hAnsi="宋体"/>
          <w:szCs w:val="32"/>
        </w:rPr>
        <w:t xml:space="preserve">。</w:t>
      </w:r>
      <w:r/>
    </w:p>
    <w:p>
      <w:pPr>
        <w:ind w:firstLine="420"/>
        <w:jc w:val="left"/>
        <w:spacing w:line="332" w:lineRule="auto"/>
        <w:widowControl/>
        <w:rPr>
          <w:rFonts w:ascii="宋体" w:hAnsi="宋体"/>
          <w:szCs w:val="32"/>
        </w:rPr>
      </w:pPr>
      <w:r>
        <w:rPr>
          <w:rFonts w:hint="eastAsia" w:ascii="宋体" w:hAnsi="宋体"/>
          <w:szCs w:val="32"/>
        </w:rPr>
        <w:t xml:space="preserve">风险范围以外合同价格的调整方法：</w:t>
      </w:r>
      <w:r>
        <w:rPr>
          <w:rFonts w:hint="eastAsia" w:ascii="宋体" w:hAnsi="宋体"/>
          <w:szCs w:val="32"/>
          <w:u w:val="single"/>
        </w:rPr>
        <w:t xml:space="preserve">人工单价发生变化按照省造价管理总站发布的人工费等文件调整合同价格，并扣除原让利部分。但承包人对人工费或人工单价的报价高于发布价格的除外</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2</w:t>
      </w:r>
      <w:r>
        <w:rPr>
          <w:rFonts w:hint="eastAsia" w:ascii="宋体" w:hAnsi="宋体"/>
          <w:szCs w:val="32"/>
        </w:rPr>
        <w:t xml:space="preserve">、总价合同。</w:t>
      </w:r>
      <w:r/>
    </w:p>
    <w:p>
      <w:pPr>
        <w:ind w:firstLine="420"/>
        <w:jc w:val="left"/>
        <w:spacing w:line="332" w:lineRule="auto"/>
        <w:rPr>
          <w:rFonts w:ascii="宋体" w:hAnsi="宋体"/>
          <w:szCs w:val="32"/>
        </w:rPr>
      </w:pPr>
      <w:r>
        <w:rPr>
          <w:rFonts w:hint="eastAsia" w:ascii="宋体" w:hAnsi="宋体"/>
          <w:szCs w:val="32"/>
        </w:rPr>
        <w:t xml:space="preserve">总价包含的风险范围：</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风险费用的计算方法：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风险范围以外合同价格的调整方法：</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3</w:t>
      </w:r>
      <w:r>
        <w:rPr>
          <w:rFonts w:hint="eastAsia" w:ascii="宋体" w:hAnsi="宋体"/>
          <w:szCs w:val="32"/>
        </w:rPr>
        <w:t xml:space="preserve">、其他价格方式：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bookmarkStart w:id="644" w:name="_Toc297123554"/>
      <w:r/>
      <w:bookmarkStart w:id="645" w:name="_Toc303539161"/>
      <w:r/>
      <w:bookmarkStart w:id="646" w:name="_Toc300935004"/>
      <w:r/>
      <w:bookmarkStart w:id="647" w:name="_Toc297216213"/>
      <w:r/>
      <w:bookmarkStart w:id="648" w:name="_Toc304295581"/>
      <w:r/>
      <w:bookmarkStart w:id="649" w:name="_Toc312678042"/>
      <w:r/>
      <w:bookmarkStart w:id="650" w:name="_Toc297048393"/>
      <w:r/>
      <w:bookmarkStart w:id="651" w:name="_Toc292559917"/>
      <w:r/>
      <w:bookmarkStart w:id="652" w:name="_Toc296891247"/>
      <w:r/>
      <w:bookmarkStart w:id="653" w:name="_Toc296503207"/>
      <w:r/>
      <w:bookmarkStart w:id="654" w:name="_Toc296944546"/>
      <w:r/>
      <w:bookmarkStart w:id="655" w:name="_Toc297120507"/>
      <w:r/>
      <w:bookmarkStart w:id="656" w:name="_Toc292559412"/>
      <w:r/>
      <w:bookmarkStart w:id="657" w:name="_Toc296346708"/>
      <w:r/>
      <w:bookmarkStart w:id="658" w:name="_Toc296891035"/>
      <w:r/>
      <w:bookmarkStart w:id="659" w:name="_Toc296347206"/>
      <w:r>
        <w:rPr>
          <w:rFonts w:ascii="宋体" w:hAnsi="宋体"/>
          <w:szCs w:val="32"/>
        </w:rPr>
        <w:t xml:space="preserve">12.2 </w:t>
      </w:r>
      <w:r>
        <w:rPr>
          <w:rFonts w:hint="eastAsia" w:ascii="宋体" w:hAnsi="宋体"/>
          <w:szCs w:val="32"/>
        </w:rPr>
        <w:t xml:space="preserve">预付款</w:t>
      </w:r>
      <w:bookmarkEnd w:id="644"/>
      <w:r/>
      <w:bookmarkEnd w:id="645"/>
      <w:r/>
      <w:bookmarkEnd w:id="646"/>
      <w:r/>
      <w:bookmarkEnd w:id="647"/>
      <w:r/>
      <w:bookmarkEnd w:id="648"/>
      <w:r/>
      <w:bookmarkEnd w:id="649"/>
      <w:r/>
      <w:r/>
    </w:p>
    <w:p>
      <w:pPr>
        <w:ind w:firstLine="420"/>
        <w:jc w:val="left"/>
        <w:spacing w:line="332" w:lineRule="auto"/>
        <w:rPr>
          <w:rFonts w:ascii="宋体" w:hAnsi="宋体"/>
          <w:szCs w:val="32"/>
        </w:rPr>
      </w:pPr>
      <w:r>
        <w:rPr>
          <w:rFonts w:ascii="宋体" w:hAnsi="宋体"/>
          <w:szCs w:val="32"/>
        </w:rPr>
        <w:t xml:space="preserve">12.2.1 </w:t>
      </w:r>
      <w:r>
        <w:rPr>
          <w:rFonts w:hint="eastAsia" w:ascii="宋体" w:hAnsi="宋体"/>
          <w:szCs w:val="32"/>
        </w:rPr>
        <w:t xml:space="preserve">预付款的支付</w:t>
      </w:r>
      <w:r/>
    </w:p>
    <w:p>
      <w:pPr>
        <w:ind w:firstLine="420"/>
        <w:jc w:val="left"/>
        <w:spacing w:line="332" w:lineRule="auto"/>
        <w:rPr>
          <w:rFonts w:ascii="宋体" w:hAnsi="宋体"/>
          <w:szCs w:val="32"/>
        </w:rPr>
      </w:pPr>
      <w:r>
        <w:rPr>
          <w:rFonts w:hint="eastAsia" w:ascii="宋体" w:hAnsi="宋体"/>
          <w:szCs w:val="32"/>
        </w:rPr>
        <w:t xml:space="preserve">预付款支付比例或金额：</w:t>
      </w:r>
      <w:r>
        <w:rPr>
          <w:rFonts w:ascii="宋体" w:hAnsi="宋体"/>
          <w:szCs w:val="32"/>
          <w:u w:val="single"/>
        </w:rPr>
        <w:t xml:space="preserve">    </w:t>
      </w:r>
      <w:r>
        <w:rPr>
          <w:rFonts w:hint="eastAsia" w:ascii="宋体" w:hAnsi="宋体"/>
          <w:szCs w:val="32"/>
          <w:u w:val="single"/>
        </w:rPr>
        <w:t xml:space="preserve">按付款方式</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预付款支付期限：</w:t>
      </w:r>
      <w:r>
        <w:rPr>
          <w:rFonts w:ascii="宋体" w:hAnsi="宋体"/>
          <w:szCs w:val="32"/>
          <w:u w:val="single"/>
        </w:rPr>
        <w:t xml:space="preserve">     </w:t>
      </w:r>
      <w:r>
        <w:rPr>
          <w:rFonts w:hint="eastAsia" w:ascii="宋体" w:hAnsi="宋体"/>
          <w:szCs w:val="32"/>
          <w:u w:val="single"/>
        </w:rPr>
        <w:t xml:space="preserve">按付款方式的约定</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预付款扣回的方式：</w:t>
      </w:r>
      <w:r>
        <w:rPr>
          <w:rFonts w:ascii="宋体" w:hAnsi="宋体"/>
          <w:szCs w:val="32"/>
          <w:u w:val="single"/>
        </w:rPr>
        <w:t xml:space="preserve">     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12.2.2 </w:t>
      </w:r>
      <w:r>
        <w:rPr>
          <w:rFonts w:hint="eastAsia" w:ascii="宋体" w:hAnsi="宋体"/>
          <w:szCs w:val="32"/>
        </w:rPr>
        <w:t xml:space="preserve">预付款担保</w:t>
      </w:r>
      <w:r/>
    </w:p>
    <w:p>
      <w:pPr>
        <w:ind w:firstLine="420"/>
        <w:jc w:val="left"/>
        <w:spacing w:line="332" w:lineRule="auto"/>
        <w:rPr>
          <w:rFonts w:ascii="宋体" w:hAnsi="宋体"/>
          <w:szCs w:val="32"/>
        </w:rPr>
      </w:pPr>
      <w:r>
        <w:rPr>
          <w:rFonts w:hint="eastAsia" w:ascii="宋体" w:hAnsi="宋体"/>
          <w:szCs w:val="32"/>
        </w:rPr>
        <w:t xml:space="preserve">承包人提交预付款担保的期限：</w:t>
      </w:r>
      <w:r>
        <w:rPr>
          <w:rFonts w:ascii="宋体" w:hAnsi="宋体"/>
          <w:szCs w:val="32"/>
          <w:u w:val="single"/>
        </w:rPr>
        <w:t xml:space="preserve">   </w:t>
      </w:r>
      <w:r>
        <w:rPr>
          <w:rFonts w:hint="eastAsia" w:ascii="宋体" w:hAnsi="宋体"/>
          <w:szCs w:val="32"/>
          <w:u w:val="single"/>
        </w:rPr>
        <w:t xml:space="preserve">预付款支付前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预付款担保的形式为：</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bookmarkEnd w:id="650"/>
      <w:r/>
      <w:bookmarkEnd w:id="651"/>
      <w:r/>
      <w:bookmarkEnd w:id="652"/>
      <w:r/>
      <w:bookmarkEnd w:id="653"/>
      <w:r/>
      <w:bookmarkEnd w:id="654"/>
      <w:r/>
      <w:bookmarkEnd w:id="655"/>
      <w:r/>
      <w:bookmarkEnd w:id="656"/>
      <w:r/>
      <w:bookmarkEnd w:id="657"/>
      <w:r/>
      <w:bookmarkEnd w:id="658"/>
      <w:r/>
      <w:bookmarkEnd w:id="659"/>
      <w:r/>
      <w:r/>
    </w:p>
    <w:p>
      <w:pPr>
        <w:ind w:firstLine="420"/>
        <w:spacing w:line="332" w:lineRule="auto"/>
        <w:rPr>
          <w:rFonts w:ascii="宋体" w:hAnsi="宋体"/>
          <w:szCs w:val="32"/>
        </w:rPr>
      </w:pPr>
      <w:r>
        <w:rPr>
          <w:rFonts w:ascii="宋体" w:hAnsi="宋体"/>
          <w:szCs w:val="32"/>
        </w:rPr>
        <w:t xml:space="preserve">12.3 </w:t>
      </w:r>
      <w:r>
        <w:rPr>
          <w:rFonts w:hint="eastAsia" w:ascii="宋体" w:hAnsi="宋体"/>
          <w:szCs w:val="32"/>
        </w:rPr>
        <w:t xml:space="preserve">计量</w:t>
      </w:r>
      <w:r/>
    </w:p>
    <w:p>
      <w:pPr>
        <w:ind w:firstLine="420"/>
        <w:jc w:val="left"/>
        <w:spacing w:line="332" w:lineRule="auto"/>
        <w:rPr>
          <w:rFonts w:ascii="宋体" w:hAnsi="宋体"/>
          <w:szCs w:val="32"/>
        </w:rPr>
      </w:pPr>
      <w:r>
        <w:rPr>
          <w:rFonts w:ascii="宋体" w:hAnsi="宋体"/>
          <w:szCs w:val="32"/>
        </w:rPr>
        <w:t xml:space="preserve">12.3.1 </w:t>
      </w:r>
      <w:r>
        <w:rPr>
          <w:rFonts w:hint="eastAsia" w:ascii="宋体" w:hAnsi="宋体"/>
          <w:szCs w:val="32"/>
        </w:rPr>
        <w:t xml:space="preserve">计量原则</w:t>
      </w:r>
      <w:r/>
    </w:p>
    <w:p>
      <w:pPr>
        <w:ind w:firstLine="420"/>
        <w:jc w:val="left"/>
        <w:spacing w:line="332" w:lineRule="auto"/>
        <w:widowControl/>
        <w:rPr>
          <w:rFonts w:ascii="宋体" w:hAnsi="宋体"/>
          <w:szCs w:val="32"/>
        </w:rPr>
      </w:pPr>
      <w:r>
        <w:rPr>
          <w:rFonts w:hint="eastAsia" w:ascii="宋体" w:hAnsi="宋体"/>
          <w:szCs w:val="32"/>
        </w:rPr>
        <w:t xml:space="preserve">工程量计算规则：</w:t>
      </w:r>
      <w:r>
        <w:rPr>
          <w:rFonts w:hint="eastAsia" w:ascii="宋体" w:hAnsi="宋体"/>
          <w:szCs w:val="32"/>
          <w:u w:val="single"/>
        </w:rPr>
        <w:t xml:space="preserve">工程量清单中的工程量计算规则按《建设工程工程量清单计价规范》（GB50500—2013）及《房屋建筑与装饰工程工程量计算规范》（GB50854-2013）等9本工程量计算规范执行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12.3.2 </w:t>
      </w:r>
      <w:r>
        <w:rPr>
          <w:rFonts w:hint="eastAsia" w:ascii="宋体" w:hAnsi="宋体"/>
          <w:szCs w:val="32"/>
        </w:rPr>
        <w:t xml:space="preserve">计量周期</w:t>
      </w:r>
      <w:r/>
    </w:p>
    <w:p>
      <w:pPr>
        <w:ind w:firstLine="420"/>
        <w:jc w:val="left"/>
        <w:spacing w:line="332" w:lineRule="auto"/>
        <w:rPr>
          <w:rFonts w:ascii="宋体" w:hAnsi="宋体"/>
          <w:szCs w:val="32"/>
        </w:rPr>
      </w:pPr>
      <w:r>
        <w:rPr>
          <w:rFonts w:hint="eastAsia" w:ascii="宋体" w:hAnsi="宋体"/>
          <w:szCs w:val="32"/>
        </w:rPr>
        <w:t xml:space="preserve">关于计量周期的约定：</w:t>
      </w:r>
      <w:r>
        <w:rPr>
          <w:rFonts w:ascii="宋体" w:hAnsi="宋体"/>
          <w:szCs w:val="32"/>
          <w:u w:val="single"/>
        </w:rPr>
        <w:t xml:space="preserve">   </w:t>
      </w:r>
      <w:r>
        <w:rPr>
          <w:rFonts w:hint="eastAsia" w:ascii="宋体" w:hAnsi="宋体"/>
          <w:szCs w:val="32"/>
          <w:u w:val="single"/>
        </w:rPr>
        <w:t xml:space="preserve">跟付款同步</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12.3.3 </w:t>
      </w:r>
      <w:r>
        <w:rPr>
          <w:rFonts w:hint="eastAsia" w:ascii="宋体" w:hAnsi="宋体"/>
          <w:szCs w:val="32"/>
        </w:rPr>
        <w:t xml:space="preserve">单价合同的计量</w:t>
      </w:r>
      <w:r/>
    </w:p>
    <w:p>
      <w:pPr>
        <w:ind w:firstLine="420"/>
        <w:jc w:val="left"/>
        <w:spacing w:line="332" w:lineRule="auto"/>
        <w:rPr>
          <w:rFonts w:ascii="宋体" w:hAnsi="宋体"/>
          <w:szCs w:val="32"/>
        </w:rPr>
      </w:pPr>
      <w:r>
        <w:rPr>
          <w:rFonts w:hint="eastAsia" w:ascii="宋体" w:hAnsi="宋体"/>
          <w:szCs w:val="32"/>
        </w:rPr>
        <w:t xml:space="preserve">关于单价合同计量的约定：</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12.3.4 </w:t>
      </w:r>
      <w:r>
        <w:rPr>
          <w:rFonts w:hint="eastAsia" w:ascii="宋体" w:hAnsi="宋体"/>
          <w:szCs w:val="32"/>
        </w:rPr>
        <w:t xml:space="preserve">总价合同的计量</w:t>
      </w:r>
      <w:r/>
    </w:p>
    <w:p>
      <w:pPr>
        <w:ind w:firstLine="420"/>
        <w:jc w:val="left"/>
        <w:spacing w:line="332" w:lineRule="auto"/>
        <w:rPr>
          <w:rFonts w:ascii="宋体" w:hAnsi="宋体"/>
          <w:szCs w:val="32"/>
        </w:rPr>
      </w:pPr>
      <w:r>
        <w:rPr>
          <w:rFonts w:hint="eastAsia" w:ascii="宋体" w:hAnsi="宋体"/>
          <w:szCs w:val="32"/>
        </w:rPr>
        <w:t xml:space="preserve">关于总价合同计量的约定：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12.3.5</w:t>
      </w:r>
      <w:r>
        <w:rPr>
          <w:rFonts w:hint="eastAsia" w:ascii="宋体" w:hAnsi="宋体"/>
          <w:szCs w:val="32"/>
        </w:rPr>
        <w:t xml:space="preserve">总价合同采用支付分解表计量支付的，是否适用第</w:t>
      </w:r>
      <w:r>
        <w:rPr>
          <w:rFonts w:ascii="宋体" w:hAnsi="宋体"/>
          <w:szCs w:val="32"/>
        </w:rPr>
        <w:t xml:space="preserve">12.3.4 </w:t>
      </w:r>
      <w:r>
        <w:rPr>
          <w:rFonts w:hint="eastAsia" w:ascii="宋体" w:hAnsi="宋体"/>
          <w:szCs w:val="32"/>
        </w:rPr>
        <w:t xml:space="preserve">项〔总价合同的计量〕约定进行计量：</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12.3.6 </w:t>
      </w:r>
      <w:r>
        <w:rPr>
          <w:rFonts w:hint="eastAsia" w:ascii="宋体" w:hAnsi="宋体"/>
          <w:szCs w:val="32"/>
        </w:rPr>
        <w:t xml:space="preserve">其他价格形式合同的计量</w:t>
      </w:r>
      <w:r/>
    </w:p>
    <w:p>
      <w:pPr>
        <w:ind w:firstLine="420"/>
        <w:jc w:val="left"/>
        <w:spacing w:line="332" w:lineRule="auto"/>
        <w:rPr>
          <w:rFonts w:ascii="宋体" w:hAnsi="宋体"/>
          <w:szCs w:val="32"/>
        </w:rPr>
      </w:pPr>
      <w:r>
        <w:rPr>
          <w:rFonts w:hint="eastAsia" w:ascii="宋体" w:hAnsi="宋体"/>
          <w:szCs w:val="32"/>
        </w:rPr>
        <w:t xml:space="preserve">其他价格形式的计量方式和程序：</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12.4 </w:t>
      </w:r>
      <w:r>
        <w:rPr>
          <w:rFonts w:hint="eastAsia" w:ascii="宋体" w:hAnsi="宋体"/>
          <w:szCs w:val="32"/>
        </w:rPr>
        <w:t xml:space="preserve">工程进度款支付</w:t>
      </w:r>
      <w:r/>
    </w:p>
    <w:p>
      <w:pPr>
        <w:ind w:firstLine="420"/>
        <w:jc w:val="left"/>
        <w:spacing w:line="332" w:lineRule="auto"/>
        <w:rPr>
          <w:rFonts w:ascii="宋体" w:hAnsi="宋体"/>
          <w:szCs w:val="32"/>
        </w:rPr>
      </w:pPr>
      <w:r/>
      <w:bookmarkStart w:id="660" w:name="_Toc300935006"/>
      <w:r/>
      <w:bookmarkStart w:id="661" w:name="_Toc297120511"/>
      <w:r/>
      <w:bookmarkStart w:id="662" w:name="_Toc296347210"/>
      <w:r/>
      <w:bookmarkStart w:id="663" w:name="_Toc296346712"/>
      <w:r/>
      <w:bookmarkStart w:id="664" w:name="_Toc297123556"/>
      <w:r/>
      <w:bookmarkStart w:id="665" w:name="_Toc292559416"/>
      <w:r/>
      <w:bookmarkStart w:id="666" w:name="_Toc296503211"/>
      <w:r/>
      <w:bookmarkStart w:id="667" w:name="_Toc296891251"/>
      <w:r/>
      <w:bookmarkStart w:id="668" w:name="_Toc303539163"/>
      <w:r/>
      <w:bookmarkStart w:id="669" w:name="_Toc296944550"/>
      <w:r/>
      <w:bookmarkStart w:id="670" w:name="_Toc297048397"/>
      <w:r/>
      <w:bookmarkStart w:id="671" w:name="_Toc292559921"/>
      <w:r/>
      <w:bookmarkStart w:id="672" w:name="_Toc296891039"/>
      <w:r/>
      <w:bookmarkStart w:id="673" w:name="_Toc297216215"/>
      <w:r>
        <w:rPr>
          <w:rFonts w:ascii="宋体" w:hAnsi="宋体"/>
          <w:szCs w:val="32"/>
        </w:rPr>
        <w:t xml:space="preserve">12.4.1 </w:t>
      </w:r>
      <w:r>
        <w:rPr>
          <w:rFonts w:hint="eastAsia" w:ascii="宋体" w:hAnsi="宋体"/>
          <w:szCs w:val="32"/>
        </w:rPr>
        <w:t xml:space="preserve">付款周期</w:t>
      </w:r>
      <w:r/>
    </w:p>
    <w:p>
      <w:pPr>
        <w:ind w:firstLine="420"/>
        <w:jc w:val="left"/>
        <w:spacing w:line="332" w:lineRule="auto"/>
        <w:rPr>
          <w:rFonts w:ascii="宋体" w:hAnsi="宋体"/>
          <w:szCs w:val="32"/>
        </w:rPr>
      </w:pPr>
      <w:r>
        <w:rPr>
          <w:rFonts w:hint="eastAsia" w:ascii="宋体" w:hAnsi="宋体"/>
          <w:szCs w:val="32"/>
        </w:rPr>
        <w:t xml:space="preserve">关于付款周期的约定：</w:t>
      </w:r>
      <w:r>
        <w:rPr>
          <w:rFonts w:ascii="宋体" w:hAnsi="宋体"/>
          <w:szCs w:val="32"/>
          <w:u w:val="single"/>
        </w:rPr>
        <w:t xml:space="preserve">  </w:t>
      </w:r>
      <w:r>
        <w:rPr>
          <w:rFonts w:hint="eastAsia" w:ascii="宋体" w:hAnsi="宋体"/>
          <w:szCs w:val="32"/>
          <w:u w:val="single"/>
        </w:rPr>
        <w:t xml:space="preserve">付款方式：</w:t>
      </w:r>
      <w:bookmarkStart w:id="674" w:name="OLE_LINK10"/>
      <w:r>
        <w:rPr>
          <w:rFonts w:hint="eastAsia" w:ascii="宋体" w:hAnsi="宋体" w:cs="宋体"/>
          <w:szCs w:val="21"/>
          <w:u w:val="single"/>
        </w:rPr>
        <w:t xml:space="preserve">合同签订施工单位进场开工后，支付合同价(扣除暂列金额)的10%(含应预付的安全文明施工措施费)；工程竣工验</w:t>
      </w:r>
      <w:r>
        <w:rPr>
          <w:rFonts w:hint="eastAsia" w:ascii="宋体" w:hAnsi="宋体" w:cs="宋体"/>
          <w:szCs w:val="21"/>
          <w:u w:val="single"/>
        </w:rPr>
        <w:t xml:space="preserve">收合格后，付至已完工程价款的80%；竣工结算审核并经双方签字确认后付至双方确认价的97%；余款待缺陷责任期满后一次性付清。（每次支付工程款都包含发包人已支付的农民工工资，为保障农民工工资按时足额支付，本工程农民工工资由发包人按月足额拨付至承包人农民工工资专用账户。每月10日前承包人须将上月已完工程的农民工工资报发包人审核，发包人在当月的月底前付清上个月的农民工工资，已拨付的农民工工资在应付工程款中扣减，最终累计支付的农民工工资总额不得超过合同范围内所有工作中所含人工费的总额。此工程所涉及款项皆不计取利息。）</w:t>
      </w:r>
      <w:r>
        <w:rPr>
          <w:rFonts w:hint="eastAsia" w:ascii="宋体" w:hAnsi="宋体"/>
          <w:szCs w:val="32"/>
          <w:u w:val="single"/>
        </w:rPr>
        <w:t xml:space="preserve">承包人申请进度款时，须同时提交经发包人及监理人签字确认的工程量确认单、当期进度完成证明、农民工工资实际支付凭证及发包人要求的其他配套资料，资料不全的，发包人有权暂缓审核及付款</w:t>
      </w:r>
      <w:r>
        <w:rPr>
          <w:rFonts w:hint="eastAsia" w:ascii="宋体" w:hAnsi="宋体"/>
          <w:szCs w:val="32"/>
        </w:rPr>
        <w:t xml:space="preserve">。</w:t>
      </w:r>
      <w:bookmarkEnd w:id="674"/>
      <w:r/>
      <w:r/>
    </w:p>
    <w:p>
      <w:pPr>
        <w:ind w:firstLine="420"/>
        <w:jc w:val="left"/>
        <w:spacing w:line="332" w:lineRule="auto"/>
        <w:rPr>
          <w:rFonts w:ascii="宋体" w:hAnsi="宋体"/>
          <w:szCs w:val="32"/>
        </w:rPr>
      </w:pPr>
      <w:r>
        <w:rPr>
          <w:rFonts w:ascii="宋体" w:hAnsi="宋体"/>
          <w:szCs w:val="32"/>
        </w:rPr>
        <w:t xml:space="preserve">12.4.2 </w:t>
      </w:r>
      <w:r>
        <w:rPr>
          <w:rFonts w:hint="eastAsia" w:ascii="宋体" w:hAnsi="宋体"/>
          <w:szCs w:val="32"/>
        </w:rPr>
        <w:t xml:space="preserve">进度付款申请单的编制</w:t>
      </w:r>
      <w:r/>
    </w:p>
    <w:p>
      <w:pPr>
        <w:ind w:firstLine="420"/>
        <w:jc w:val="left"/>
        <w:spacing w:line="332" w:lineRule="auto"/>
        <w:rPr>
          <w:rFonts w:ascii="宋体" w:hAnsi="宋体"/>
          <w:szCs w:val="32"/>
        </w:rPr>
      </w:pPr>
      <w:r>
        <w:rPr>
          <w:rFonts w:hint="eastAsia" w:ascii="宋体" w:hAnsi="宋体"/>
          <w:szCs w:val="32"/>
        </w:rPr>
        <w:t xml:space="preserve">关于进度付款申请单编制的约定：</w:t>
      </w:r>
      <w:r>
        <w:rPr>
          <w:rFonts w:ascii="宋体" w:hAnsi="宋体"/>
          <w:szCs w:val="32"/>
          <w:u w:val="single"/>
        </w:rPr>
        <w:t xml:space="preserve">     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w:t>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rPr>
          <w:rFonts w:ascii="宋体" w:hAnsi="宋体"/>
          <w:szCs w:val="32"/>
        </w:rPr>
        <w:t xml:space="preserve">2.4.3 </w:t>
      </w:r>
      <w:r>
        <w:rPr>
          <w:rFonts w:hint="eastAsia" w:ascii="宋体" w:hAnsi="宋体"/>
          <w:szCs w:val="32"/>
        </w:rPr>
        <w:t xml:space="preserve">进度付款申请单的提交</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）单价合同进度付款申请单提交的约定：</w:t>
      </w:r>
      <w:r>
        <w:rPr>
          <w:rFonts w:ascii="宋体" w:hAnsi="宋体"/>
          <w:szCs w:val="32"/>
          <w:u w:val="single"/>
        </w:rPr>
        <w:t xml:space="preserve">  </w:t>
      </w:r>
      <w:r>
        <w:rPr>
          <w:rFonts w:hint="eastAsia" w:ascii="宋体" w:hAnsi="宋体"/>
          <w:szCs w:val="21"/>
          <w:u w:val="single"/>
        </w:rPr>
        <w:t xml:space="preserve">承包人按本合同约定的付款方式，按期提交</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）总价合同进度付款申请单提交的约定：</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）其他价格形式合同进度付款申请单提交的约定：</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12.4.4 </w:t>
      </w:r>
      <w:r>
        <w:rPr>
          <w:rFonts w:hint="eastAsia" w:ascii="宋体" w:hAnsi="宋体"/>
          <w:szCs w:val="32"/>
        </w:rPr>
        <w:t xml:space="preserve">进度款审核和支付</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）监理人审查并报送发包人的期限：</w:t>
      </w:r>
      <w:r>
        <w:rPr>
          <w:rFonts w:ascii="宋体" w:hAnsi="宋体"/>
          <w:szCs w:val="32"/>
          <w:u w:val="single"/>
        </w:rPr>
        <w:t xml:space="preserve">    无另有约定，按通用条款执行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发包人完成审批并签发进度款支付证书的期限：</w:t>
      </w:r>
      <w:r>
        <w:rPr>
          <w:rFonts w:ascii="宋体" w:hAnsi="宋体"/>
          <w:szCs w:val="32"/>
          <w:u w:val="single"/>
        </w:rPr>
        <w:t xml:space="preserve">  无另有约定，按通用条款执行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）发包人支付进度款的期限：</w:t>
      </w:r>
      <w:r>
        <w:rPr>
          <w:rFonts w:ascii="宋体" w:hAnsi="宋体"/>
          <w:szCs w:val="32"/>
          <w:u w:val="single"/>
        </w:rPr>
        <w:t xml:space="preserve">    无另有约定，按通用条款执行     </w:t>
      </w:r>
      <w:r>
        <w:rPr>
          <w:rFonts w:hint="eastAsia" w:ascii="宋体" w:hAnsi="宋体"/>
          <w:szCs w:val="32"/>
        </w:rPr>
        <w:t xml:space="preserve">。</w:t>
      </w:r>
      <w:r/>
    </w:p>
    <w:p>
      <w:pPr>
        <w:ind w:firstLine="525"/>
        <w:jc w:val="left"/>
        <w:spacing w:line="332" w:lineRule="auto"/>
        <w:rPr>
          <w:rFonts w:ascii="宋体" w:hAnsi="宋体"/>
          <w:szCs w:val="32"/>
        </w:rPr>
      </w:pPr>
      <w:r>
        <w:rPr>
          <w:rFonts w:ascii="宋体" w:hAnsi="宋体"/>
          <w:szCs w:val="32"/>
        </w:rPr>
        <w:t xml:space="preserve">12.4.6 </w:t>
      </w:r>
      <w:r>
        <w:rPr>
          <w:rFonts w:hint="eastAsia" w:ascii="宋体" w:hAnsi="宋体"/>
          <w:szCs w:val="32"/>
        </w:rPr>
        <w:t xml:space="preserve">支付分解表的编制</w:t>
      </w:r>
      <w:r/>
    </w:p>
    <w:p>
      <w:pPr>
        <w:ind w:firstLine="420"/>
        <w:jc w:val="left"/>
        <w:spacing w:line="332" w:lineRule="auto"/>
        <w:rPr>
          <w:rFonts w:ascii="宋体" w:hAnsi="宋体"/>
          <w:szCs w:val="32"/>
        </w:rPr>
      </w:pPr>
      <w:r>
        <w:rPr>
          <w:rFonts w:ascii="宋体" w:hAnsi="宋体"/>
          <w:szCs w:val="32"/>
        </w:rPr>
        <w:t xml:space="preserve">2</w:t>
      </w:r>
      <w:r>
        <w:rPr>
          <w:rFonts w:hint="eastAsia" w:ascii="宋体" w:hAnsi="宋体"/>
          <w:szCs w:val="32"/>
        </w:rPr>
        <w:t xml:space="preserve">、总价合同支付分解表的编制与审批：</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3</w:t>
      </w:r>
      <w:r>
        <w:rPr>
          <w:rFonts w:hint="eastAsia" w:ascii="宋体" w:hAnsi="宋体"/>
          <w:szCs w:val="32"/>
        </w:rPr>
        <w:t xml:space="preserve">、单价合同的总价项目支付分解表的编制与审批：</w:t>
      </w:r>
      <w:r>
        <w:rPr>
          <w:rFonts w:ascii="宋体" w:hAnsi="宋体"/>
          <w:szCs w:val="32"/>
          <w:u w:val="single"/>
        </w:rPr>
        <w:t xml:space="preserve">     </w:t>
      </w:r>
      <w:r>
        <w:rPr>
          <w:rFonts w:hint="eastAsia" w:ascii="宋体" w:hAnsi="宋体"/>
          <w:szCs w:val="32"/>
          <w:u w:val="single"/>
        </w:rPr>
        <w:t xml:space="preserve"> /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675" w:name="_Toc351203645"/>
      <w:r/>
      <w:bookmarkStart w:id="676" w:name="_Toc296891047"/>
      <w:r/>
      <w:bookmarkStart w:id="677" w:name="_Toc297123564"/>
      <w:r/>
      <w:bookmarkStart w:id="678" w:name="_Toc296347218"/>
      <w:r/>
      <w:bookmarkStart w:id="679" w:name="_Toc297048405"/>
      <w:r/>
      <w:bookmarkStart w:id="680" w:name="_Toc296346720"/>
      <w:r/>
      <w:bookmarkStart w:id="681" w:name="_Toc303539172"/>
      <w:r/>
      <w:bookmarkStart w:id="682" w:name="_Toc297120519"/>
      <w:r/>
      <w:bookmarkStart w:id="683" w:name="_Toc312678053"/>
      <w:r/>
      <w:bookmarkStart w:id="684" w:name="_Toc296944558"/>
      <w:r/>
      <w:bookmarkStart w:id="685" w:name="_Toc296891259"/>
      <w:r/>
      <w:bookmarkStart w:id="686" w:name="_Toc304295593"/>
      <w:r/>
      <w:bookmarkStart w:id="687" w:name="_Toc292559929"/>
      <w:r/>
      <w:bookmarkStart w:id="688" w:name="_Toc292559424"/>
      <w:r/>
      <w:bookmarkStart w:id="689" w:name="_Toc300935015"/>
      <w:r/>
      <w:bookmarkStart w:id="690" w:name="_Toc297216223"/>
      <w:r/>
      <w:bookmarkStart w:id="691" w:name="_Toc296503219"/>
      <w:r/>
      <w:bookmarkEnd w:id="502"/>
      <w:r>
        <w:rPr>
          <w:rFonts w:ascii="宋体" w:hAnsi="宋体"/>
          <w:bCs w:val="0"/>
          <w:szCs w:val="32"/>
        </w:rPr>
        <w:t xml:space="preserve">13. </w:t>
      </w:r>
      <w:r>
        <w:rPr>
          <w:rFonts w:hint="eastAsia" w:ascii="宋体" w:hAnsi="宋体"/>
          <w:bCs w:val="0"/>
          <w:szCs w:val="32"/>
        </w:rPr>
        <w:t xml:space="preserve">验收和工程试车</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r/>
    </w:p>
    <w:p>
      <w:pPr>
        <w:ind w:firstLine="420"/>
        <w:spacing w:line="332" w:lineRule="auto"/>
        <w:rPr>
          <w:rFonts w:ascii="宋体" w:hAnsi="宋体"/>
          <w:szCs w:val="32"/>
        </w:rPr>
      </w:pPr>
      <w:r>
        <w:rPr>
          <w:rFonts w:ascii="宋体" w:hAnsi="宋体"/>
          <w:szCs w:val="32"/>
        </w:rPr>
        <w:t xml:space="preserve">13.1 </w:t>
      </w:r>
      <w:r>
        <w:rPr>
          <w:rFonts w:hint="eastAsia" w:ascii="宋体" w:hAnsi="宋体"/>
          <w:szCs w:val="32"/>
        </w:rPr>
        <w:t xml:space="preserve">分部分项工程验收</w:t>
      </w:r>
      <w:r/>
    </w:p>
    <w:p>
      <w:pPr>
        <w:ind w:firstLine="420"/>
        <w:jc w:val="left"/>
        <w:spacing w:line="332" w:lineRule="auto"/>
        <w:rPr>
          <w:rFonts w:ascii="宋体" w:hAnsi="宋体"/>
          <w:szCs w:val="32"/>
        </w:rPr>
      </w:pPr>
      <w:r>
        <w:rPr>
          <w:rFonts w:ascii="宋体" w:hAnsi="宋体"/>
          <w:szCs w:val="32"/>
        </w:rPr>
        <w:t xml:space="preserve">13.1.2</w:t>
      </w:r>
      <w:r>
        <w:rPr>
          <w:rFonts w:hint="eastAsia" w:ascii="宋体" w:hAnsi="宋体"/>
          <w:szCs w:val="32"/>
        </w:rPr>
        <w:t xml:space="preserve">监理人不能按时进行验收时，应提前</w:t>
      </w:r>
      <w:r>
        <w:rPr>
          <w:rFonts w:ascii="宋体" w:hAnsi="宋体"/>
          <w:szCs w:val="32"/>
          <w:u w:val="single"/>
        </w:rPr>
        <w:t xml:space="preserve">   </w:t>
      </w:r>
      <w:r>
        <w:rPr>
          <w:rFonts w:hint="eastAsia" w:ascii="宋体" w:hAnsi="宋体"/>
          <w:szCs w:val="32"/>
          <w:u w:val="single"/>
        </w:rPr>
        <w:t xml:space="preserve">24</w:t>
      </w:r>
      <w:r>
        <w:rPr>
          <w:rFonts w:ascii="宋体" w:hAnsi="宋体"/>
          <w:szCs w:val="32"/>
          <w:u w:val="single"/>
        </w:rPr>
        <w:t xml:space="preserve">  </w:t>
      </w:r>
      <w:r>
        <w:rPr>
          <w:rFonts w:hint="eastAsia" w:ascii="宋体" w:hAnsi="宋体"/>
          <w:szCs w:val="32"/>
        </w:rPr>
        <w:t xml:space="preserve">小时提交书面延期要求。</w:t>
      </w:r>
      <w:r/>
    </w:p>
    <w:p>
      <w:pPr>
        <w:ind w:firstLine="420"/>
        <w:jc w:val="left"/>
        <w:spacing w:line="332" w:lineRule="auto"/>
        <w:rPr>
          <w:rFonts w:ascii="宋体" w:hAnsi="宋体"/>
          <w:b/>
          <w:szCs w:val="32"/>
        </w:rPr>
      </w:pPr>
      <w:r>
        <w:rPr>
          <w:rFonts w:hint="eastAsia" w:ascii="宋体" w:hAnsi="宋体"/>
          <w:szCs w:val="32"/>
        </w:rPr>
        <w:t xml:space="preserve">关于延期最长不得超过：</w:t>
      </w:r>
      <w:r>
        <w:rPr>
          <w:rFonts w:ascii="宋体" w:hAnsi="宋体"/>
          <w:szCs w:val="32"/>
          <w:u w:val="single"/>
        </w:rPr>
        <w:t xml:space="preserve">   </w:t>
      </w:r>
      <w:r>
        <w:rPr>
          <w:rFonts w:hint="eastAsia" w:ascii="宋体" w:hAnsi="宋体"/>
          <w:szCs w:val="32"/>
          <w:u w:val="single"/>
        </w:rPr>
        <w:t xml:space="preserve">48</w:t>
      </w:r>
      <w:r>
        <w:rPr>
          <w:rFonts w:ascii="宋体" w:hAnsi="宋体"/>
          <w:szCs w:val="32"/>
          <w:u w:val="single"/>
        </w:rPr>
        <w:t xml:space="preserve">   </w:t>
      </w:r>
      <w:r>
        <w:rPr>
          <w:rFonts w:hint="eastAsia" w:ascii="宋体" w:hAnsi="宋体"/>
          <w:szCs w:val="32"/>
        </w:rPr>
        <w:t xml:space="preserve">小时。</w:t>
      </w:r>
      <w:r/>
    </w:p>
    <w:p>
      <w:pPr>
        <w:ind w:firstLine="420"/>
        <w:spacing w:line="332" w:lineRule="auto"/>
        <w:rPr>
          <w:rFonts w:ascii="宋体" w:hAnsi="宋体"/>
          <w:szCs w:val="32"/>
        </w:rPr>
      </w:pPr>
      <w:r/>
      <w:bookmarkStart w:id="692" w:name="_Toc297123565"/>
      <w:r/>
      <w:bookmarkStart w:id="693" w:name="_Toc297120523"/>
      <w:r/>
      <w:bookmarkStart w:id="694" w:name="_Toc300935016"/>
      <w:r/>
      <w:bookmarkStart w:id="695" w:name="_Toc292559933"/>
      <w:r/>
      <w:bookmarkStart w:id="696" w:name="_Toc304295596"/>
      <w:r/>
      <w:bookmarkStart w:id="697" w:name="_Toc296944562"/>
      <w:r/>
      <w:bookmarkStart w:id="698" w:name="_Toc292559428"/>
      <w:r/>
      <w:bookmarkStart w:id="699" w:name="_Toc296503223"/>
      <w:r/>
      <w:bookmarkStart w:id="700" w:name="_Toc296891051"/>
      <w:r/>
      <w:bookmarkStart w:id="701" w:name="_Toc297216224"/>
      <w:r/>
      <w:bookmarkStart w:id="702" w:name="_Toc296347222"/>
      <w:r/>
      <w:bookmarkStart w:id="703" w:name="_Toc296891263"/>
      <w:r/>
      <w:bookmarkStart w:id="704" w:name="_Toc303539173"/>
      <w:r/>
      <w:bookmarkStart w:id="705" w:name="_Toc296346724"/>
      <w:r/>
      <w:bookmarkStart w:id="706" w:name="_Toc297048409"/>
      <w:r/>
      <w:bookmarkStart w:id="707" w:name="_Toc312678056"/>
      <w:r/>
      <w:bookmarkStart w:id="708" w:name="_Toc267251470"/>
      <w:r/>
      <w:bookmarkStart w:id="709" w:name="_Toc267251472"/>
      <w:r/>
      <w:bookmarkStart w:id="710" w:name="_Toc267251471"/>
      <w:r/>
      <w:bookmarkStart w:id="711" w:name="_Toc267251475"/>
      <w:r/>
      <w:bookmarkStart w:id="712" w:name="_Toc267251473"/>
      <w:r/>
      <w:bookmarkStart w:id="713" w:name="_Toc267251474"/>
      <w:r/>
      <w:bookmarkStart w:id="714" w:name="_Toc267251476"/>
      <w:r>
        <w:rPr>
          <w:rFonts w:ascii="宋体" w:hAnsi="宋体"/>
          <w:szCs w:val="32"/>
        </w:rPr>
        <w:t xml:space="preserve">13.2 </w:t>
      </w:r>
      <w:r>
        <w:rPr>
          <w:rFonts w:hint="eastAsia" w:ascii="宋体" w:hAnsi="宋体"/>
          <w:szCs w:val="32"/>
        </w:rPr>
        <w:t xml:space="preserve">竣工验收</w:t>
      </w:r>
      <w:r/>
    </w:p>
    <w:p>
      <w:pPr>
        <w:ind w:firstLine="420"/>
        <w:jc w:val="left"/>
        <w:spacing w:line="332" w:lineRule="auto"/>
        <w:rPr>
          <w:rFonts w:ascii="宋体" w:hAnsi="宋体"/>
          <w:szCs w:val="32"/>
        </w:rPr>
      </w:pPr>
      <w:r/>
      <w:bookmarkStart w:id="715" w:name="_Toc280868704"/>
      <w:r/>
      <w:bookmarkStart w:id="716" w:name="_Toc280868705"/>
      <w:r/>
      <w:bookmarkStart w:id="717" w:name="_Toc280868706"/>
      <w:r/>
      <w:bookmarkStart w:id="718" w:name="_Toc280868707"/>
      <w:r/>
      <w:bookmarkStart w:id="719" w:name="_Toc280868708"/>
      <w:r/>
      <w:bookmarkStart w:id="720" w:name="_Toc280868709"/>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rPr>
          <w:rFonts w:ascii="宋体" w:hAnsi="宋体"/>
          <w:szCs w:val="32"/>
        </w:rPr>
        <w:t xml:space="preserve">13.2.2</w:t>
      </w:r>
      <w:r>
        <w:rPr>
          <w:rFonts w:hint="eastAsia" w:ascii="宋体" w:hAnsi="宋体"/>
          <w:szCs w:val="32"/>
        </w:rPr>
        <w:t xml:space="preserve">竣工验收程序</w:t>
      </w:r>
      <w:bookmarkEnd w:id="715"/>
      <w:r/>
      <w:r/>
    </w:p>
    <w:p>
      <w:pPr>
        <w:ind w:firstLine="420"/>
        <w:jc w:val="left"/>
        <w:spacing w:line="332" w:lineRule="auto"/>
        <w:rPr>
          <w:rFonts w:ascii="宋体" w:hAnsi="宋体"/>
          <w:szCs w:val="32"/>
        </w:rPr>
      </w:pPr>
      <w:r>
        <w:rPr>
          <w:rFonts w:hint="eastAsia" w:ascii="宋体" w:hAnsi="宋体"/>
          <w:szCs w:val="32"/>
        </w:rPr>
        <w:t xml:space="preserve">关于竣工验收程序的约定：</w:t>
      </w:r>
      <w:r>
        <w:rPr>
          <w:rFonts w:ascii="宋体" w:hAnsi="宋体"/>
          <w:szCs w:val="32"/>
          <w:u w:val="single"/>
        </w:rPr>
        <w:t xml:space="preserve">    无另有约定，按通用条款执行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发包人不按照本项约定组织竣工验收、颁发工程接收证书的违约金的计算方法：</w:t>
      </w:r>
      <w:r>
        <w:rPr>
          <w:rFonts w:ascii="宋体" w:hAnsi="宋体"/>
          <w:szCs w:val="32"/>
          <w:u w:val="single"/>
        </w:rPr>
        <w:t xml:space="preserve">  按通用条款执行   </w:t>
      </w:r>
      <w:r>
        <w:rPr>
          <w:rFonts w:hint="eastAsia" w:ascii="宋体" w:hAnsi="宋体"/>
          <w:szCs w:val="32"/>
        </w:rPr>
        <w:t xml:space="preserve">。</w:t>
      </w:r>
      <w:bookmarkEnd w:id="716"/>
      <w:r/>
      <w:r/>
    </w:p>
    <w:p>
      <w:pPr>
        <w:ind w:firstLine="420"/>
        <w:jc w:val="left"/>
        <w:spacing w:line="332" w:lineRule="auto"/>
        <w:rPr>
          <w:rFonts w:ascii="宋体" w:hAnsi="宋体"/>
          <w:szCs w:val="32"/>
        </w:rPr>
      </w:pPr>
      <w:r>
        <w:rPr>
          <w:rFonts w:ascii="宋体" w:hAnsi="宋体"/>
          <w:szCs w:val="32"/>
        </w:rPr>
        <w:t xml:space="preserve">13.2.5</w:t>
      </w:r>
      <w:r>
        <w:rPr>
          <w:rFonts w:hint="eastAsia" w:ascii="宋体" w:hAnsi="宋体"/>
          <w:szCs w:val="32"/>
        </w:rPr>
        <w:t xml:space="preserve">移交、接收全部与部分工程</w:t>
      </w:r>
      <w:bookmarkEnd w:id="717"/>
      <w:r/>
      <w:r/>
    </w:p>
    <w:p>
      <w:pPr>
        <w:ind w:firstLine="420"/>
        <w:jc w:val="left"/>
        <w:spacing w:line="332" w:lineRule="auto"/>
        <w:widowControl/>
        <w:rPr>
          <w:rFonts w:ascii="宋体" w:hAnsi="宋体"/>
          <w:szCs w:val="32"/>
        </w:rPr>
      </w:pPr>
      <w:r>
        <w:rPr>
          <w:rFonts w:hint="eastAsia" w:ascii="宋体" w:hAnsi="宋体"/>
          <w:szCs w:val="32"/>
        </w:rPr>
        <w:t xml:space="preserve">承包人向发包人移交工程的期限：</w:t>
      </w:r>
      <w:r>
        <w:rPr>
          <w:rFonts w:hint="eastAsia" w:ascii="宋体" w:hAnsi="宋体"/>
          <w:szCs w:val="32"/>
          <w:u w:val="single"/>
        </w:rPr>
        <w:t xml:space="preserve">颁发工程接受证书后</w:t>
      </w:r>
      <w:r>
        <w:rPr>
          <w:rFonts w:ascii="宋体" w:hAnsi="宋体"/>
          <w:szCs w:val="32"/>
          <w:u w:val="single"/>
        </w:rPr>
        <w:t xml:space="preserve">7天内完成工程的移交</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发包人未按本合同约定接收全部或部分工程的，违约金的计算方法为：</w:t>
      </w:r>
      <w:r>
        <w:rPr>
          <w:rFonts w:ascii="宋体" w:hAnsi="宋体"/>
          <w:szCs w:val="32"/>
          <w:u w:val="single"/>
        </w:rPr>
        <w:t xml:space="preserve"> </w:t>
      </w:r>
      <w:r>
        <w:rPr>
          <w:rFonts w:hint="eastAsia" w:ascii="宋体" w:hAnsi="宋体"/>
          <w:szCs w:val="32"/>
          <w:u w:val="single"/>
        </w:rPr>
        <w:t xml:space="preserve">如有，双方另行约定</w:t>
      </w:r>
      <w:r>
        <w:rPr>
          <w:rFonts w:hint="eastAsia" w:ascii="宋体" w:hAnsi="宋体"/>
          <w:szCs w:val="32"/>
        </w:rPr>
        <w:t xml:space="preserve">。</w:t>
      </w:r>
      <w:bookmarkEnd w:id="718"/>
      <w:r/>
      <w:r/>
    </w:p>
    <w:p>
      <w:pPr>
        <w:ind w:firstLine="420"/>
        <w:jc w:val="left"/>
        <w:spacing w:line="332" w:lineRule="auto"/>
        <w:rPr>
          <w:rFonts w:ascii="宋体" w:hAnsi="宋体"/>
          <w:szCs w:val="32"/>
        </w:rPr>
      </w:pPr>
      <w:r>
        <w:rPr>
          <w:rFonts w:hint="eastAsia" w:ascii="宋体" w:hAnsi="宋体"/>
          <w:szCs w:val="32"/>
        </w:rPr>
        <w:t xml:space="preserve">承包人未按时移交工程的，违约金的计算方法为：</w:t>
      </w:r>
      <w:r>
        <w:rPr>
          <w:rFonts w:hint="eastAsia" w:ascii="宋体" w:hAnsi="宋体"/>
          <w:szCs w:val="32"/>
          <w:u w:val="single"/>
        </w:rPr>
        <w:t xml:space="preserve">每逾期一天，应向发包人支付合同签约价的万分之五的违约金；逾期超过15天的，发包人有权自行组织人员接收工程，由此产生的费用由承包人承担，且承包人仍需支付逾期违约金</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13.3 </w:t>
      </w:r>
      <w:r>
        <w:rPr>
          <w:rFonts w:hint="eastAsia" w:ascii="宋体" w:hAnsi="宋体"/>
          <w:szCs w:val="32"/>
        </w:rPr>
        <w:t xml:space="preserve">工程试车</w:t>
      </w:r>
      <w:bookmarkEnd w:id="719"/>
      <w:r/>
      <w:r/>
    </w:p>
    <w:p>
      <w:pPr>
        <w:ind w:firstLine="420"/>
        <w:jc w:val="left"/>
        <w:spacing w:line="332" w:lineRule="auto"/>
        <w:rPr>
          <w:rFonts w:ascii="宋体" w:hAnsi="宋体"/>
          <w:szCs w:val="32"/>
        </w:rPr>
      </w:pPr>
      <w:r>
        <w:rPr>
          <w:rFonts w:ascii="宋体" w:hAnsi="宋体"/>
          <w:szCs w:val="32"/>
        </w:rPr>
        <w:t xml:space="preserve">13.3.1 </w:t>
      </w:r>
      <w:r>
        <w:rPr>
          <w:rFonts w:hint="eastAsia" w:ascii="宋体" w:hAnsi="宋体"/>
          <w:szCs w:val="32"/>
        </w:rPr>
        <w:t xml:space="preserve">试车程序</w:t>
      </w:r>
      <w:r/>
    </w:p>
    <w:p>
      <w:pPr>
        <w:ind w:firstLine="420"/>
        <w:jc w:val="left"/>
        <w:spacing w:line="332" w:lineRule="auto"/>
        <w:rPr>
          <w:rFonts w:ascii="宋体" w:hAnsi="宋体"/>
          <w:szCs w:val="32"/>
        </w:rPr>
      </w:pPr>
      <w:r>
        <w:rPr>
          <w:rFonts w:hint="eastAsia" w:ascii="宋体" w:hAnsi="宋体"/>
          <w:szCs w:val="32"/>
        </w:rPr>
        <w:t xml:space="preserve">工程试车内容：</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）单机无负荷试车费用由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）无负荷联动试车费用由</w:t>
      </w:r>
      <w:r>
        <w:rPr>
          <w:rFonts w:ascii="宋体" w:hAnsi="宋体"/>
          <w:szCs w:val="32"/>
          <w:u w:val="single"/>
        </w:rPr>
        <w:t xml:space="preserve">       </w:t>
      </w:r>
      <w:r>
        <w:rPr>
          <w:rFonts w:hint="eastAsia" w:ascii="宋体" w:hAnsi="宋体"/>
          <w:szCs w:val="32"/>
          <w:u w:val="single"/>
        </w:rPr>
        <w:t xml:space="preserve">承包人</w:t>
      </w:r>
      <w:r>
        <w:rPr>
          <w:rFonts w:ascii="宋体" w:hAnsi="宋体"/>
          <w:szCs w:val="32"/>
          <w:u w:val="single"/>
        </w:rPr>
        <w:t xml:space="preserve">      </w:t>
      </w:r>
      <w:r>
        <w:rPr>
          <w:rFonts w:hint="eastAsia" w:ascii="宋体" w:hAnsi="宋体"/>
          <w:szCs w:val="32"/>
        </w:rPr>
        <w:t xml:space="preserve">承担。</w:t>
      </w:r>
      <w:r/>
    </w:p>
    <w:p>
      <w:pPr>
        <w:ind w:firstLine="420"/>
        <w:jc w:val="left"/>
        <w:spacing w:line="332" w:lineRule="auto"/>
        <w:rPr>
          <w:rFonts w:ascii="宋体" w:hAnsi="宋体"/>
          <w:szCs w:val="32"/>
        </w:rPr>
      </w:pPr>
      <w:r>
        <w:rPr>
          <w:rFonts w:ascii="宋体" w:hAnsi="宋体"/>
          <w:szCs w:val="32"/>
        </w:rPr>
        <w:t xml:space="preserve">13.3.3 </w:t>
      </w:r>
      <w:r>
        <w:rPr>
          <w:rFonts w:hint="eastAsia" w:ascii="宋体" w:hAnsi="宋体"/>
          <w:szCs w:val="32"/>
        </w:rPr>
        <w:t xml:space="preserve">投料试车</w:t>
      </w:r>
      <w:r/>
    </w:p>
    <w:p>
      <w:pPr>
        <w:ind w:firstLine="420"/>
        <w:jc w:val="left"/>
        <w:spacing w:line="332" w:lineRule="auto"/>
        <w:rPr>
          <w:rFonts w:ascii="宋体" w:hAnsi="宋体"/>
          <w:szCs w:val="32"/>
        </w:rPr>
      </w:pPr>
      <w:r>
        <w:rPr>
          <w:rFonts w:hint="eastAsia" w:ascii="宋体" w:hAnsi="宋体"/>
          <w:szCs w:val="32"/>
        </w:rPr>
        <w:t xml:space="preserve">关于投料试车相关事项的约定：</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按通用条款执行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13.6 </w:t>
      </w:r>
      <w:r>
        <w:rPr>
          <w:rFonts w:hint="eastAsia" w:ascii="宋体" w:hAnsi="宋体"/>
          <w:szCs w:val="32"/>
        </w:rPr>
        <w:t xml:space="preserve">竣工退场</w:t>
      </w:r>
      <w:r/>
    </w:p>
    <w:p>
      <w:pPr>
        <w:ind w:firstLine="420"/>
        <w:jc w:val="left"/>
        <w:spacing w:line="332" w:lineRule="auto"/>
        <w:rPr>
          <w:rFonts w:ascii="宋体" w:hAnsi="宋体"/>
          <w:szCs w:val="32"/>
        </w:rPr>
      </w:pPr>
      <w:r>
        <w:rPr>
          <w:rFonts w:ascii="宋体" w:hAnsi="宋体"/>
          <w:szCs w:val="32"/>
        </w:rPr>
        <w:t xml:space="preserve">13.6.1 </w:t>
      </w:r>
      <w:r>
        <w:rPr>
          <w:rFonts w:hint="eastAsia" w:ascii="宋体" w:hAnsi="宋体"/>
          <w:szCs w:val="32"/>
        </w:rPr>
        <w:t xml:space="preserve">竣工退场</w:t>
      </w:r>
      <w:r/>
    </w:p>
    <w:p>
      <w:pPr>
        <w:ind w:firstLine="420"/>
        <w:jc w:val="left"/>
        <w:spacing w:line="332" w:lineRule="auto"/>
        <w:rPr>
          <w:rFonts w:ascii="宋体" w:hAnsi="宋体"/>
          <w:szCs w:val="32"/>
        </w:rPr>
      </w:pPr>
      <w:r>
        <w:rPr>
          <w:rFonts w:hint="eastAsia" w:ascii="宋体" w:hAnsi="宋体"/>
          <w:szCs w:val="32"/>
        </w:rPr>
        <w:t xml:space="preserve">承包人完成竣工退场的期限：</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工程竣工验收合格一周内  </w:t>
      </w:r>
      <w:r>
        <w:rPr>
          <w:rFonts w:hint="eastAsia" w:ascii="宋体" w:hAnsi="宋体"/>
          <w:szCs w:val="32"/>
        </w:rPr>
        <w:t xml:space="preserve">。</w:t>
      </w:r>
      <w:r/>
    </w:p>
    <w:p>
      <w:pPr>
        <w:pStyle w:val="801"/>
        <w:spacing w:line="332" w:lineRule="auto"/>
        <w:rPr>
          <w:rFonts w:ascii="宋体" w:hAnsi="宋体"/>
          <w:bCs w:val="0"/>
          <w:szCs w:val="32"/>
        </w:rPr>
      </w:pPr>
      <w:r/>
      <w:bookmarkStart w:id="721" w:name="_Toc351203646"/>
      <w:r>
        <w:rPr>
          <w:rFonts w:ascii="宋体" w:hAnsi="宋体"/>
          <w:bCs w:val="0"/>
          <w:szCs w:val="32"/>
        </w:rPr>
        <w:t xml:space="preserve">14. </w:t>
      </w:r>
      <w:r>
        <w:rPr>
          <w:rFonts w:hint="eastAsia" w:ascii="宋体" w:hAnsi="宋体"/>
          <w:bCs w:val="0"/>
          <w:szCs w:val="32"/>
        </w:rPr>
        <w:t xml:space="preserve">竣工结算</w:t>
      </w:r>
      <w:bookmarkEnd w:id="721"/>
      <w:r/>
      <w:r/>
    </w:p>
    <w:p>
      <w:pPr>
        <w:ind w:firstLine="420"/>
        <w:spacing w:line="332" w:lineRule="auto"/>
        <w:rPr>
          <w:rFonts w:ascii="宋体" w:hAnsi="宋体"/>
          <w:szCs w:val="32"/>
        </w:rPr>
      </w:pPr>
      <w:r>
        <w:rPr>
          <w:rFonts w:ascii="宋体" w:hAnsi="宋体"/>
          <w:szCs w:val="32"/>
        </w:rPr>
        <w:t xml:space="preserve">14.1 </w:t>
      </w:r>
      <w:r>
        <w:rPr>
          <w:rFonts w:hint="eastAsia" w:ascii="宋体" w:hAnsi="宋体"/>
          <w:szCs w:val="32"/>
        </w:rPr>
        <w:t xml:space="preserve">竣工结算申请</w:t>
      </w:r>
      <w:r/>
    </w:p>
    <w:p>
      <w:pPr>
        <w:ind w:firstLine="420"/>
        <w:jc w:val="left"/>
        <w:spacing w:line="332" w:lineRule="auto"/>
        <w:rPr>
          <w:rFonts w:ascii="宋体" w:hAnsi="宋体"/>
          <w:szCs w:val="32"/>
        </w:rPr>
      </w:pPr>
      <w:r>
        <w:rPr>
          <w:rFonts w:hint="eastAsia" w:ascii="宋体" w:hAnsi="宋体"/>
          <w:szCs w:val="32"/>
        </w:rPr>
        <w:t xml:space="preserve">承包人提交竣工结算申请单的期限：</w:t>
      </w:r>
      <w:r>
        <w:rPr>
          <w:rFonts w:ascii="宋体" w:hAnsi="宋体"/>
          <w:szCs w:val="32"/>
          <w:u w:val="single"/>
        </w:rPr>
        <w:t xml:space="preserve">    无另有约定，按通用条款执行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60" w:lineRule="auto"/>
        <w:rPr>
          <w:rFonts w:ascii="宋体" w:hAnsi="宋体"/>
          <w:szCs w:val="32"/>
        </w:rPr>
      </w:pPr>
      <w:r>
        <w:rPr>
          <w:rFonts w:hint="eastAsia" w:ascii="宋体" w:hAnsi="宋体"/>
          <w:szCs w:val="32"/>
        </w:rPr>
        <w:t xml:space="preserve">竣工结算申请单应包括的内容：</w:t>
      </w:r>
      <w:r>
        <w:rPr>
          <w:rFonts w:hint="eastAsia" w:ascii="宋体" w:hAnsi="宋体"/>
          <w:szCs w:val="32"/>
          <w:u w:val="single"/>
        </w:rPr>
        <w:t xml:space="preserve"> </w:t>
      </w:r>
      <w:r>
        <w:rPr>
          <w:rFonts w:ascii="宋体" w:hAnsi="宋体"/>
          <w:szCs w:val="32"/>
          <w:u w:val="single"/>
        </w:rPr>
        <w:t xml:space="preserve">无另有约定，按通用条款执行</w:t>
      </w:r>
      <w:r>
        <w:rPr>
          <w:rFonts w:hint="eastAsia"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14.2 </w:t>
      </w:r>
      <w:r>
        <w:rPr>
          <w:rFonts w:hint="eastAsia" w:ascii="宋体" w:hAnsi="宋体"/>
          <w:szCs w:val="32"/>
        </w:rPr>
        <w:t xml:space="preserve">竣工结算审核</w:t>
      </w:r>
      <w:r/>
    </w:p>
    <w:p>
      <w:pPr>
        <w:ind w:firstLine="420"/>
        <w:jc w:val="left"/>
        <w:spacing w:line="332" w:lineRule="auto"/>
        <w:widowControl/>
        <w:rPr>
          <w:rFonts w:ascii="宋体" w:hAnsi="宋体"/>
          <w:szCs w:val="32"/>
        </w:rPr>
      </w:pPr>
      <w:r>
        <w:rPr>
          <w:rFonts w:hint="eastAsia" w:ascii="宋体" w:hAnsi="宋体"/>
          <w:szCs w:val="32"/>
        </w:rPr>
        <w:t xml:space="preserve">发包人审批竣工付款申请单的期限：</w:t>
      </w:r>
      <w:r>
        <w:rPr>
          <w:rFonts w:hint="eastAsia"/>
          <w:u w:val="single"/>
        </w:rPr>
        <w:t xml:space="preserve">承包人提交的最终结算资料，经监理单位、发包人初审完毕后报送发包人或政府相关部门委托的造价审计机构进行结算审计，以造价审计机构审计结果作为结算依据，</w:t>
      </w:r>
      <w:r>
        <w:rPr>
          <w:rFonts w:hint="eastAsia"/>
          <w:u w:val="single"/>
        </w:rPr>
        <w:t xml:space="preserve">若行</w:t>
      </w:r>
      <w:r>
        <w:rPr>
          <w:rFonts w:hint="eastAsia"/>
          <w:u w:val="single"/>
        </w:rPr>
        <w:t xml:space="preserve">政机关对工程的结算进行复审，以行政机关审查结论为最终结算依据</w:t>
      </w:r>
      <w:r>
        <w:rPr>
          <w:rFonts w:hint="eastAsia" w:ascii="宋体" w:hAnsi="宋体"/>
          <w:szCs w:val="32"/>
        </w:rPr>
        <w:t xml:space="preserve">。</w:t>
      </w:r>
      <w:r/>
    </w:p>
    <w:p>
      <w:pPr>
        <w:ind w:firstLine="420"/>
        <w:jc w:val="left"/>
        <w:spacing w:line="360" w:lineRule="auto"/>
        <w:rPr>
          <w:rFonts w:ascii="宋体" w:hAnsi="宋体"/>
          <w:szCs w:val="32"/>
        </w:rPr>
      </w:pPr>
      <w:r>
        <w:rPr>
          <w:rFonts w:hint="eastAsia" w:ascii="宋体" w:hAnsi="宋体"/>
          <w:szCs w:val="32"/>
        </w:rPr>
        <w:t xml:space="preserve">发包人完成竣工付款的期限：</w:t>
      </w:r>
      <w:r>
        <w:rPr>
          <w:rFonts w:ascii="宋体" w:hAnsi="宋体"/>
          <w:szCs w:val="32"/>
          <w:u w:val="single"/>
        </w:rPr>
        <w:t xml:space="preserve">    </w:t>
      </w:r>
      <w:r>
        <w:rPr>
          <w:rFonts w:hint="eastAsia" w:ascii="宋体" w:hAnsi="宋体"/>
          <w:szCs w:val="32"/>
          <w:u w:val="single"/>
        </w:rPr>
        <w:t xml:space="preserve">根据本项目的付款方式 </w:t>
      </w:r>
      <w:r>
        <w:rPr>
          <w:rFonts w:ascii="宋体" w:hAnsi="宋体"/>
          <w:szCs w:val="32"/>
          <w:u w:val="single"/>
        </w:rPr>
        <w:t xml:space="preserve">   </w:t>
      </w:r>
      <w:r>
        <w:rPr>
          <w:rFonts w:hint="eastAsia" w:ascii="宋体" w:hAnsi="宋体"/>
          <w:szCs w:val="32"/>
        </w:rPr>
        <w:t xml:space="preserve">。</w:t>
      </w:r>
      <w:r/>
    </w:p>
    <w:p>
      <w:pPr>
        <w:ind w:firstLine="420"/>
        <w:jc w:val="left"/>
        <w:spacing w:line="360" w:lineRule="auto"/>
        <w:rPr>
          <w:rFonts w:ascii="宋体" w:hAnsi="宋体"/>
          <w:szCs w:val="32"/>
        </w:rPr>
      </w:pPr>
      <w:r>
        <w:rPr>
          <w:rFonts w:hint="eastAsia" w:ascii="宋体" w:hAnsi="宋体"/>
          <w:szCs w:val="32"/>
        </w:rPr>
        <w:t xml:space="preserve">关于竣工付款证书异议部分复核的方式和程序：</w:t>
      </w:r>
      <w:r>
        <w:rPr>
          <w:rFonts w:hint="eastAsia" w:ascii="宋体" w:hAnsi="宋体"/>
          <w:szCs w:val="32"/>
          <w:u w:val="single"/>
        </w:rPr>
        <w:t xml:space="preserve"> 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2、发包人应在监理人收到进度付款申请单后的28 天内，将进度应付款支付给承包人。3、监理人出具进度付款证书，不应视为监理人已同意、批准或接受了承包人完成的该部分工作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14.4 </w:t>
      </w:r>
      <w:r>
        <w:rPr>
          <w:rFonts w:hint="eastAsia" w:ascii="宋体" w:hAnsi="宋体"/>
          <w:szCs w:val="32"/>
        </w:rPr>
        <w:t xml:space="preserve">最终结清</w:t>
      </w:r>
      <w:r/>
    </w:p>
    <w:p>
      <w:pPr>
        <w:ind w:firstLine="420"/>
        <w:jc w:val="left"/>
        <w:spacing w:line="332" w:lineRule="auto"/>
        <w:rPr>
          <w:rFonts w:ascii="宋体" w:hAnsi="宋体"/>
          <w:szCs w:val="32"/>
        </w:rPr>
      </w:pPr>
      <w:r>
        <w:rPr>
          <w:rFonts w:ascii="宋体" w:hAnsi="宋体"/>
          <w:szCs w:val="32"/>
        </w:rPr>
        <w:t xml:space="preserve">14.4.1 </w:t>
      </w:r>
      <w:r>
        <w:rPr>
          <w:rFonts w:hint="eastAsia" w:ascii="宋体" w:hAnsi="宋体"/>
          <w:szCs w:val="32"/>
        </w:rPr>
        <w:t xml:space="preserve">最终结清申请单</w:t>
      </w:r>
      <w:r/>
    </w:p>
    <w:p>
      <w:pPr>
        <w:ind w:firstLine="420"/>
        <w:jc w:val="left"/>
        <w:spacing w:line="332" w:lineRule="auto"/>
        <w:rPr>
          <w:rFonts w:ascii="宋体" w:hAnsi="宋体"/>
          <w:szCs w:val="32"/>
        </w:rPr>
      </w:pPr>
      <w:r>
        <w:rPr>
          <w:rFonts w:hint="eastAsia" w:ascii="宋体" w:hAnsi="宋体"/>
          <w:szCs w:val="32"/>
        </w:rPr>
        <w:t xml:space="preserve">承包人提交最终结清申请单的份数：</w:t>
      </w:r>
      <w:r>
        <w:rPr>
          <w:rFonts w:ascii="宋体" w:hAnsi="宋体"/>
          <w:szCs w:val="32"/>
          <w:u w:val="single"/>
        </w:rPr>
        <w:t xml:space="preserve">   无另有约定，按通用条款执行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承包人提交最终结算申请单的期限：</w:t>
      </w:r>
      <w:r>
        <w:rPr>
          <w:rFonts w:ascii="宋体" w:hAnsi="宋体"/>
          <w:szCs w:val="32"/>
          <w:u w:val="single"/>
        </w:rPr>
        <w:t xml:space="preserve">   无另有约定，按通用条款执行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ascii="宋体" w:hAnsi="宋体"/>
          <w:szCs w:val="32"/>
        </w:rPr>
        <w:t xml:space="preserve">14.4.2 </w:t>
      </w:r>
      <w:r>
        <w:rPr>
          <w:rFonts w:hint="eastAsia" w:ascii="宋体" w:hAnsi="宋体"/>
          <w:szCs w:val="32"/>
        </w:rPr>
        <w:t xml:space="preserve">最终结清证书和支付</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）发包人完成最终结清申请单的审批并颁发最终结清证书的期限：</w:t>
      </w:r>
      <w:r>
        <w:rPr>
          <w:rFonts w:hint="eastAsia" w:ascii="宋体" w:hAnsi="宋体"/>
          <w:szCs w:val="32"/>
          <w:u w:val="single"/>
        </w:rPr>
        <w:t xml:space="preserve">发包人在收到承包人最终结清申请单后完成审批。承包人承诺及时对工程审计结果进行确认或提出附有充分佐证材料的有效书面异议，如因承包人原因在15天内未确认审计结果或未提出附有充分佐证材料的有效书面异议，视为承包人认可审计结果，发包人有权直接以审计单位确认的审计结果与承包人进行工程款结算，由此产生的结算延迟责任由承包人承担</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）发包人完成支付的期限：</w:t>
      </w:r>
      <w:r>
        <w:rPr>
          <w:rFonts w:ascii="宋体" w:hAnsi="宋体"/>
          <w:szCs w:val="32"/>
          <w:u w:val="single"/>
        </w:rPr>
        <w:t xml:space="preserve">    无另有约定，按通用条款执行</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722" w:name="_Toc351203647"/>
      <w:r/>
      <w:bookmarkStart w:id="723" w:name="_Toc267251483"/>
      <w:r/>
      <w:bookmarkStart w:id="724" w:name="_Toc267251484"/>
      <w:r/>
      <w:bookmarkStart w:id="725" w:name="_Toc267251482"/>
      <w:r/>
      <w:bookmarkStart w:id="726" w:name="_Toc267251485"/>
      <w:r/>
      <w:bookmarkStart w:id="727" w:name="_Toc267251490"/>
      <w:r/>
      <w:bookmarkStart w:id="728" w:name="_Toc267251486"/>
      <w:r/>
      <w:bookmarkStart w:id="729" w:name="_Toc267251488"/>
      <w:r/>
      <w:bookmarkStart w:id="730" w:name="_Toc267251489"/>
      <w:r/>
      <w:bookmarkStart w:id="731" w:name="_Toc267251497"/>
      <w:r/>
      <w:bookmarkStart w:id="732" w:name="_Toc267251502"/>
      <w:r/>
      <w:bookmarkStart w:id="733" w:name="_Toc267251501"/>
      <w:r/>
      <w:bookmarkStart w:id="734" w:name="_Toc267251495"/>
      <w:r/>
      <w:bookmarkStart w:id="735" w:name="_Toc267251492"/>
      <w:r/>
      <w:bookmarkStart w:id="736" w:name="_Toc267251491"/>
      <w:r/>
      <w:bookmarkStart w:id="737" w:name="_Toc267251496"/>
      <w:r/>
      <w:bookmarkStart w:id="738" w:name="_Toc267251494"/>
      <w:r/>
      <w:bookmarkStart w:id="739" w:name="_Toc267251503"/>
      <w:r/>
      <w:bookmarkStart w:id="740" w:name="_Toc267251498"/>
      <w:r/>
      <w:bookmarkStart w:id="741" w:name="_Toc267251493"/>
      <w:r/>
      <w:bookmarkStart w:id="742" w:name="_Toc267251499"/>
      <w:r/>
      <w:bookmarkStart w:id="743" w:name="_Toc267251506"/>
      <w:r/>
      <w:bookmarkStart w:id="744" w:name="_Toc267251504"/>
      <w:r/>
      <w:bookmarkStart w:id="745" w:name="_Toc267251515"/>
      <w:r/>
      <w:bookmarkStart w:id="746" w:name="_Toc267251507"/>
      <w:r/>
      <w:bookmarkStart w:id="747" w:name="_Toc267251508"/>
      <w:r/>
      <w:bookmarkStart w:id="748" w:name="_Toc267251510"/>
      <w:r/>
      <w:bookmarkStart w:id="749" w:name="_Toc267251514"/>
      <w:r/>
      <w:bookmarkStart w:id="750" w:name="_Toc267251511"/>
      <w:r/>
      <w:bookmarkStart w:id="751" w:name="_Toc267251513"/>
      <w:r/>
      <w:bookmarkStart w:id="752" w:name="_Toc267251509"/>
      <w:r/>
      <w:bookmarkEnd w:id="708"/>
      <w:r/>
      <w:bookmarkEnd w:id="709"/>
      <w:r/>
      <w:bookmarkEnd w:id="710"/>
      <w:r/>
      <w:bookmarkEnd w:id="711"/>
      <w:r/>
      <w:bookmarkEnd w:id="712"/>
      <w:r/>
      <w:bookmarkEnd w:id="713"/>
      <w:r/>
      <w:bookmarkEnd w:id="714"/>
      <w:r/>
      <w:bookmarkEnd w:id="720"/>
      <w:r>
        <w:rPr>
          <w:rFonts w:ascii="宋体" w:hAnsi="宋体"/>
          <w:bCs w:val="0"/>
          <w:szCs w:val="32"/>
        </w:rPr>
        <w:t xml:space="preserve">15. </w:t>
      </w:r>
      <w:r>
        <w:rPr>
          <w:rFonts w:hint="eastAsia" w:ascii="宋体" w:hAnsi="宋体"/>
          <w:bCs w:val="0"/>
          <w:szCs w:val="32"/>
        </w:rPr>
        <w:t xml:space="preserve">缺陷责任期与保修</w:t>
      </w:r>
      <w:bookmarkEnd w:id="722"/>
      <w:r/>
      <w:r/>
    </w:p>
    <w:p>
      <w:pPr>
        <w:ind w:firstLine="420"/>
        <w:spacing w:line="332" w:lineRule="auto"/>
        <w:rPr>
          <w:rFonts w:ascii="宋体" w:hAnsi="宋体"/>
          <w:szCs w:val="32"/>
        </w:rPr>
      </w:pPr>
      <w:r>
        <w:rPr>
          <w:rFonts w:ascii="宋体" w:hAnsi="宋体"/>
          <w:szCs w:val="32"/>
        </w:rPr>
        <w:t xml:space="preserve">15.2</w:t>
      </w:r>
      <w:r>
        <w:rPr>
          <w:rFonts w:hint="eastAsia" w:ascii="宋体" w:hAnsi="宋体"/>
          <w:szCs w:val="32"/>
        </w:rPr>
        <w:t xml:space="preserve">缺陷责任期</w:t>
      </w:r>
      <w:bookmarkEnd w:id="723"/>
      <w:r/>
      <w:r/>
    </w:p>
    <w:p>
      <w:pPr>
        <w:ind w:firstLine="420"/>
        <w:jc w:val="left"/>
        <w:widowControl/>
        <w:rPr>
          <w:rFonts w:ascii="宋体" w:hAnsi="宋体"/>
          <w:szCs w:val="32"/>
        </w:rPr>
      </w:pPr>
      <w:r>
        <w:rPr>
          <w:rFonts w:hint="eastAsia" w:ascii="宋体" w:hAnsi="宋体"/>
          <w:szCs w:val="32"/>
        </w:rPr>
        <w:t xml:space="preserve">缺陷责任期的具体期限：</w:t>
      </w:r>
      <w:r>
        <w:rPr>
          <w:rFonts w:ascii="宋体" w:hAnsi="宋体"/>
          <w:szCs w:val="32"/>
          <w:u w:val="single"/>
        </w:rPr>
        <w:t xml:space="preserve"> </w:t>
      </w:r>
      <w:r>
        <w:rPr>
          <w:rFonts w:hint="eastAsia" w:ascii="宋体" w:hAnsi="宋体" w:cs="宋体"/>
          <w:szCs w:val="21"/>
          <w:u w:val="single"/>
          <w:lang w:bidi="ar"/>
        </w:rPr>
        <w:t xml:space="preserve">工程通过竣工验收之日起 24 </w:t>
      </w:r>
      <w:r>
        <w:rPr>
          <w:rFonts w:hint="eastAsia" w:ascii="宋体" w:hAnsi="宋体" w:cs="宋体"/>
          <w:szCs w:val="21"/>
          <w:u w:val="single"/>
          <w:lang w:bidi="ar"/>
        </w:rPr>
        <w:t xml:space="preserve">个</w:t>
      </w:r>
      <w:r>
        <w:rPr>
          <w:rFonts w:hint="eastAsia" w:ascii="宋体" w:hAnsi="宋体" w:cs="宋体"/>
          <w:szCs w:val="21"/>
          <w:u w:val="single"/>
          <w:lang w:bidi="ar"/>
        </w:rPr>
        <w:t xml:space="preserve">月</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15.3 </w:t>
      </w:r>
      <w:r>
        <w:rPr>
          <w:rFonts w:hint="eastAsia" w:ascii="宋体" w:hAnsi="宋体"/>
          <w:szCs w:val="32"/>
        </w:rPr>
        <w:t xml:space="preserve">质量保证金</w:t>
      </w:r>
      <w:r/>
    </w:p>
    <w:p>
      <w:pPr>
        <w:ind w:firstLine="420"/>
        <w:jc w:val="left"/>
        <w:spacing w:line="332" w:lineRule="auto"/>
        <w:rPr>
          <w:rFonts w:ascii="宋体" w:hAnsi="宋体"/>
          <w:szCs w:val="32"/>
        </w:rPr>
      </w:pPr>
      <w:r>
        <w:rPr>
          <w:rFonts w:hint="eastAsia" w:ascii="宋体" w:hAnsi="宋体"/>
          <w:szCs w:val="32"/>
        </w:rPr>
        <w:t xml:space="preserve">关于是否扣留质量保证金的约定：</w:t>
      </w:r>
      <w:r>
        <w:rPr>
          <w:rFonts w:ascii="宋体" w:hAnsi="宋体"/>
          <w:szCs w:val="32"/>
          <w:u w:val="single"/>
        </w:rPr>
        <w:t xml:space="preserve">    </w:t>
      </w:r>
      <w:r>
        <w:rPr>
          <w:rFonts w:hint="eastAsia" w:ascii="宋体" w:hAnsi="宋体"/>
          <w:szCs w:val="32"/>
          <w:u w:val="single"/>
        </w:rPr>
        <w:t xml:space="preserve">是</w:t>
      </w:r>
      <w:r>
        <w:rPr>
          <w:rFonts w:ascii="宋体" w:hAnsi="宋体"/>
          <w:szCs w:val="32"/>
          <w:u w:val="single"/>
        </w:rPr>
        <w:t xml:space="preserve">      </w:t>
      </w:r>
      <w:r>
        <w:rPr>
          <w:rFonts w:hint="eastAsia" w:ascii="宋体" w:hAnsi="宋体"/>
          <w:szCs w:val="32"/>
        </w:rPr>
        <w:t xml:space="preserve">。在工程项目竣工前，承包人按专用合同条款第</w:t>
      </w:r>
      <w:r>
        <w:rPr>
          <w:rFonts w:ascii="宋体" w:hAnsi="宋体"/>
          <w:szCs w:val="32"/>
        </w:rPr>
        <w:t xml:space="preserve">3.7</w:t>
      </w:r>
      <w:r>
        <w:rPr>
          <w:rFonts w:hint="eastAsia" w:ascii="宋体" w:hAnsi="宋体"/>
          <w:szCs w:val="32"/>
        </w:rPr>
        <w:t xml:space="preserve">条提供履约担保的，发包人不得同时预留工程质量保证金。</w:t>
      </w:r>
      <w:r/>
    </w:p>
    <w:p>
      <w:pPr>
        <w:ind w:firstLine="420"/>
        <w:jc w:val="left"/>
        <w:spacing w:line="332" w:lineRule="auto"/>
        <w:rPr>
          <w:rFonts w:ascii="宋体" w:hAnsi="宋体"/>
          <w:szCs w:val="32"/>
        </w:rPr>
      </w:pPr>
      <w:r>
        <w:rPr>
          <w:rFonts w:ascii="宋体" w:hAnsi="宋体"/>
          <w:szCs w:val="32"/>
        </w:rPr>
        <w:t xml:space="preserve">15.3.1 </w:t>
      </w:r>
      <w:r>
        <w:rPr>
          <w:rFonts w:hint="eastAsia" w:ascii="宋体" w:hAnsi="宋体"/>
          <w:szCs w:val="32"/>
        </w:rPr>
        <w:t xml:space="preserve">承包人提供质量保证金的方式</w:t>
      </w:r>
      <w:r/>
    </w:p>
    <w:p>
      <w:pPr>
        <w:ind w:firstLine="420"/>
        <w:jc w:val="left"/>
        <w:spacing w:line="332" w:lineRule="auto"/>
        <w:rPr>
          <w:rFonts w:ascii="宋体" w:hAnsi="宋体"/>
          <w:szCs w:val="32"/>
        </w:rPr>
      </w:pPr>
      <w:r>
        <w:rPr>
          <w:rFonts w:hint="eastAsia" w:ascii="宋体" w:hAnsi="宋体"/>
          <w:szCs w:val="32"/>
        </w:rPr>
        <w:t xml:space="preserve">质量保证金采用以下第</w:t>
      </w:r>
      <w:r>
        <w:rPr>
          <w:rFonts w:ascii="宋体" w:hAnsi="宋体"/>
          <w:szCs w:val="32"/>
          <w:u w:val="single"/>
        </w:rPr>
        <w:t xml:space="preserve">  </w:t>
      </w:r>
      <w:r>
        <w:rPr>
          <w:rFonts w:hint="eastAsia" w:ascii="宋体" w:hAnsi="宋体"/>
          <w:szCs w:val="32"/>
          <w:u w:val="single"/>
        </w:rPr>
        <w:t xml:space="preserve">3</w:t>
      </w:r>
      <w:r>
        <w:rPr>
          <w:rFonts w:ascii="宋体" w:hAnsi="宋体"/>
          <w:szCs w:val="32"/>
          <w:u w:val="single"/>
        </w:rPr>
        <w:t xml:space="preserve">   </w:t>
      </w:r>
      <w:r>
        <w:rPr>
          <w:rFonts w:hint="eastAsia" w:ascii="宋体" w:hAnsi="宋体"/>
          <w:szCs w:val="32"/>
        </w:rPr>
        <w:t xml:space="preserve">种方式：</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）质量保证金保函，保证金额为：</w:t>
      </w:r>
      <w:r>
        <w:rPr>
          <w:rFonts w:ascii="宋体" w:hAnsi="宋体"/>
          <w:szCs w:val="32"/>
          <w:u w:val="single"/>
        </w:rPr>
        <w:t xml:space="preserve">                   </w:t>
      </w:r>
      <w:r>
        <w:rPr>
          <w:rFonts w:hint="eastAsia" w:ascii="宋体" w:hAnsi="宋体"/>
          <w:szCs w:val="32"/>
        </w:rPr>
        <w:t xml:space="preserve">；</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w:t>
      </w:r>
      <w:r>
        <w:rPr>
          <w:rFonts w:ascii="宋体" w:hAnsi="宋体"/>
          <w:szCs w:val="32"/>
          <w:u w:val="single"/>
        </w:rPr>
        <w:t xml:space="preserve">      </w:t>
      </w:r>
      <w:r>
        <w:rPr>
          <w:rFonts w:ascii="宋体" w:hAnsi="宋体"/>
          <w:szCs w:val="32"/>
        </w:rPr>
        <w:t xml:space="preserve">%</w:t>
      </w:r>
      <w:r>
        <w:rPr>
          <w:rFonts w:hint="eastAsia" w:ascii="宋体" w:hAnsi="宋体"/>
          <w:szCs w:val="32"/>
        </w:rPr>
        <w:t xml:space="preserve">的工程款；</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）其他方式</w:t>
      </w:r>
      <w:r>
        <w:rPr>
          <w:rFonts w:ascii="宋体" w:hAnsi="宋体"/>
          <w:szCs w:val="32"/>
        </w:rPr>
        <w:t xml:space="preserve">:</w:t>
      </w:r>
      <w:r>
        <w:rPr>
          <w:rFonts w:ascii="宋体" w:hAnsi="宋体"/>
          <w:szCs w:val="32"/>
          <w:u w:val="single"/>
        </w:rPr>
        <w:t xml:space="preserve">  发包人按工程价款结算总额的3%预留工程质量保修金，待缺陷责任期满后</w:t>
      </w:r>
      <w:r>
        <w:rPr>
          <w:rFonts w:hint="eastAsia" w:ascii="宋体" w:hAnsi="宋体"/>
          <w:szCs w:val="32"/>
          <w:u w:val="single"/>
        </w:rPr>
        <w:t xml:space="preserve">无息</w:t>
      </w:r>
      <w:r>
        <w:rPr>
          <w:rFonts w:ascii="宋体" w:hAnsi="宋体"/>
          <w:szCs w:val="32"/>
          <w:u w:val="single"/>
        </w:rPr>
        <w:t xml:space="preserve">返还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15.3.2 </w:t>
      </w:r>
      <w:r>
        <w:rPr>
          <w:rFonts w:hint="eastAsia" w:ascii="宋体" w:hAnsi="宋体"/>
          <w:szCs w:val="32"/>
        </w:rPr>
        <w:t xml:space="preserve">质量保证金的扣留</w:t>
      </w:r>
      <w:r>
        <w:rPr>
          <w:rFonts w:ascii="宋体" w:hAnsi="宋体"/>
          <w:szCs w:val="32"/>
        </w:rPr>
        <w:t xml:space="preserve"> </w:t>
      </w:r>
      <w:r/>
    </w:p>
    <w:p>
      <w:pPr>
        <w:ind w:firstLine="420"/>
        <w:jc w:val="left"/>
        <w:spacing w:line="332" w:lineRule="auto"/>
        <w:rPr>
          <w:rFonts w:ascii="宋体" w:hAnsi="宋体"/>
          <w:szCs w:val="32"/>
        </w:rPr>
      </w:pPr>
      <w:r>
        <w:rPr>
          <w:rFonts w:hint="eastAsia" w:ascii="宋体" w:hAnsi="宋体"/>
          <w:szCs w:val="32"/>
        </w:rPr>
        <w:t xml:space="preserve">质量保证金的扣留采取以下第</w:t>
      </w:r>
      <w:r>
        <w:rPr>
          <w:rFonts w:ascii="宋体" w:hAnsi="宋体"/>
          <w:szCs w:val="32"/>
          <w:u w:val="single"/>
        </w:rPr>
        <w:t xml:space="preserve">   </w:t>
      </w:r>
      <w:r>
        <w:rPr>
          <w:rFonts w:hint="eastAsia" w:ascii="宋体" w:hAnsi="宋体"/>
          <w:szCs w:val="32"/>
          <w:u w:val="single"/>
        </w:rPr>
        <w:t xml:space="preserve">2</w:t>
      </w:r>
      <w:r>
        <w:rPr>
          <w:rFonts w:ascii="宋体" w:hAnsi="宋体"/>
          <w:szCs w:val="32"/>
          <w:u w:val="single"/>
        </w:rPr>
        <w:t xml:space="preserve">  </w:t>
      </w:r>
      <w:r>
        <w:rPr>
          <w:rFonts w:hint="eastAsia" w:ascii="宋体" w:hAnsi="宋体"/>
          <w:szCs w:val="32"/>
        </w:rPr>
        <w:t xml:space="preserve">种方式：</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）在支付工程进度款时逐次扣留，在此情形下，质量保证金的计算基数不包括预付款的支付、扣回以及价格调整的金额；</w:t>
      </w:r>
      <w:r/>
    </w:p>
    <w:p>
      <w:pPr>
        <w:ind w:firstLine="424"/>
        <w:spacing w:line="332"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）工程竣工结算时一次性扣留质量保证金；</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）其他扣留方式</w:t>
      </w:r>
      <w:r>
        <w:rPr>
          <w:rFonts w:ascii="宋体" w:hAnsi="宋体"/>
          <w:szCs w:val="32"/>
        </w:rPr>
        <w:t xml:space="preserve">:</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关于质量保证金的补充约定：</w:t>
      </w:r>
      <w:r>
        <w:rPr>
          <w:rFonts w:ascii="宋体" w:hAnsi="宋体"/>
          <w:szCs w:val="32"/>
          <w:u w:val="single"/>
        </w:rPr>
        <w:t xml:space="preserve">     </w:t>
      </w:r>
      <w:r>
        <w:rPr>
          <w:rFonts w:hint="eastAsia" w:ascii="宋体" w:hAnsi="宋体"/>
          <w:szCs w:val="32"/>
          <w:u w:val="single"/>
        </w:rPr>
        <w:t xml:space="preserve">质量保证金不计</w:t>
      </w:r>
      <w:r>
        <w:rPr>
          <w:rFonts w:hint="eastAsia" w:ascii="宋体" w:hAnsi="宋体"/>
          <w:szCs w:val="32"/>
          <w:u w:val="single"/>
        </w:rPr>
        <w:t xml:space="preserve">息</w:t>
      </w:r>
      <w:r>
        <w:rPr>
          <w:rFonts w:hint="eastAsia" w:ascii="宋体" w:hAnsi="宋体"/>
          <w:szCs w:val="32"/>
          <w:u w:val="single"/>
        </w:rPr>
        <w:t xml:space="preserve">  </w:t>
      </w:r>
      <w:r>
        <w:rPr>
          <w:rFonts w:ascii="宋体" w:hAnsi="宋体"/>
          <w:szCs w:val="32"/>
          <w:u w:val="single"/>
        </w:rPr>
        <w:t xml:space="preserve">    </w:t>
      </w:r>
      <w:r>
        <w:rPr>
          <w:rFonts w:hint="eastAsia" w:ascii="宋体" w:hAnsi="宋体"/>
          <w:szCs w:val="32"/>
        </w:rPr>
        <w:t xml:space="preserve">。</w:t>
      </w:r>
      <w:bookmarkEnd w:id="724"/>
      <w:r/>
      <w:bookmarkEnd w:id="725"/>
      <w:r/>
      <w:r/>
    </w:p>
    <w:p>
      <w:pPr>
        <w:ind w:firstLine="420"/>
        <w:spacing w:line="332" w:lineRule="auto"/>
        <w:rPr>
          <w:rFonts w:ascii="宋体" w:hAnsi="宋体"/>
          <w:szCs w:val="32"/>
        </w:rPr>
      </w:pPr>
      <w:r>
        <w:rPr>
          <w:rFonts w:ascii="宋体" w:hAnsi="宋体"/>
          <w:szCs w:val="32"/>
        </w:rPr>
        <w:t xml:space="preserve">15.4</w:t>
      </w:r>
      <w:r>
        <w:rPr>
          <w:rFonts w:hint="eastAsia" w:ascii="宋体" w:hAnsi="宋体"/>
          <w:szCs w:val="32"/>
        </w:rPr>
        <w:t xml:space="preserve">保修</w:t>
      </w:r>
      <w:bookmarkEnd w:id="726"/>
      <w:r/>
      <w:r/>
    </w:p>
    <w:p>
      <w:pPr>
        <w:ind w:firstLine="409"/>
        <w:jc w:val="left"/>
        <w:spacing w:line="332" w:lineRule="auto"/>
        <w:rPr>
          <w:rFonts w:ascii="宋体" w:hAnsi="宋体"/>
          <w:szCs w:val="32"/>
          <w:u w:val="single"/>
        </w:rPr>
      </w:pPr>
      <w:r>
        <w:rPr>
          <w:rFonts w:ascii="宋体" w:hAnsi="宋体"/>
          <w:szCs w:val="32"/>
        </w:rPr>
        <w:t xml:space="preserve">15.4.1 </w:t>
      </w:r>
      <w:r>
        <w:rPr>
          <w:rFonts w:hint="eastAsia" w:ascii="宋体" w:hAnsi="宋体"/>
          <w:szCs w:val="32"/>
        </w:rPr>
        <w:t xml:space="preserve">保修责任</w:t>
      </w:r>
      <w:r/>
    </w:p>
    <w:p>
      <w:pPr>
        <w:ind w:firstLine="420"/>
        <w:jc w:val="left"/>
        <w:spacing w:line="332" w:lineRule="auto"/>
        <w:widowControl/>
        <w:rPr>
          <w:rFonts w:ascii="宋体" w:hAnsi="宋体" w:cs="宋体"/>
          <w:szCs w:val="21"/>
          <w:u w:val="single"/>
        </w:rPr>
      </w:pPr>
      <w:r>
        <w:rPr>
          <w:rFonts w:hint="eastAsia" w:ascii="宋体" w:hAnsi="宋体"/>
          <w:szCs w:val="32"/>
        </w:rPr>
        <w:t xml:space="preserve">工程保修期为：（</w:t>
      </w:r>
      <w:r>
        <w:rPr>
          <w:rFonts w:hint="eastAsia" w:ascii="宋体" w:hAnsi="宋体" w:cs="宋体"/>
          <w:szCs w:val="21"/>
          <w:u w:val="single"/>
        </w:rPr>
        <w:t xml:space="preserve">1）工程保修期按相关规范执行，自工程竣工验收合格之日起计。 （2）</w:t>
      </w:r>
      <w:r>
        <w:rPr>
          <w:rFonts w:hint="eastAsia" w:ascii="宋体" w:hAnsi="宋体" w:cs="宋体"/>
          <w:szCs w:val="21"/>
          <w:u w:val="single"/>
        </w:rPr>
        <w:t xml:space="preserve">保修期内本合同</w:t>
      </w:r>
      <w:r>
        <w:rPr>
          <w:rFonts w:hint="eastAsia" w:ascii="宋体" w:hAnsi="宋体" w:cs="宋体"/>
          <w:szCs w:val="21"/>
          <w:u w:val="single"/>
        </w:rPr>
        <w:t xml:space="preserve">施工内容出现任何质量、缺陷</w:t>
      </w:r>
      <w:r>
        <w:rPr>
          <w:rFonts w:hint="eastAsia" w:ascii="宋体" w:hAnsi="宋体" w:cs="宋体"/>
          <w:szCs w:val="21"/>
          <w:u w:val="single"/>
        </w:rPr>
        <w:t xml:space="preserve">等问题，由承包方承担维修、更换、退货等所发生的一切实际费用，因工程质量问题造成第三方人身伤害、财产损失的，承包人还应予以赔偿。 （3）工程保修期内如出现第三方造成的施工范围内道路、绿化及其他相关设施的损坏，承包人在接到发包人通知后8小时内须到达现场维修，产生的所有费用由承包人先行垫付；发包人仅负责协助承包人提供相关事件线索，不承担任何追责义务；维修完成后由发包人验收确认。（4）如承包人未按时到达现场维修，发包人有权委托其他单位进行维修，所产生的费用由承包人承担，如承包人拒绝支付则该费用直接从质量保证金中扣除</w:t>
      </w:r>
      <w:r>
        <w:rPr>
          <w:rFonts w:hint="eastAsia" w:ascii="宋体" w:hAnsi="宋体"/>
          <w:szCs w:val="32"/>
        </w:rPr>
        <w:t xml:space="preserve">。</w:t>
      </w:r>
      <w:r/>
    </w:p>
    <w:p>
      <w:pPr>
        <w:ind w:firstLine="409"/>
        <w:jc w:val="left"/>
        <w:spacing w:line="332" w:lineRule="auto"/>
        <w:rPr>
          <w:rFonts w:ascii="宋体" w:hAnsi="宋体"/>
          <w:szCs w:val="32"/>
        </w:rPr>
      </w:pPr>
      <w:r>
        <w:rPr>
          <w:rFonts w:ascii="宋体" w:hAnsi="宋体"/>
          <w:szCs w:val="32"/>
        </w:rPr>
        <w:t xml:space="preserve">15.4.3 </w:t>
      </w:r>
      <w:r>
        <w:rPr>
          <w:rFonts w:hint="eastAsia" w:ascii="宋体" w:hAnsi="宋体"/>
          <w:szCs w:val="32"/>
        </w:rPr>
        <w:t xml:space="preserve">修复通知</w:t>
      </w:r>
      <w:r/>
    </w:p>
    <w:p>
      <w:pPr>
        <w:ind w:firstLine="420"/>
        <w:jc w:val="left"/>
        <w:spacing w:line="332" w:lineRule="auto"/>
        <w:widowControl/>
        <w:rPr>
          <w:rFonts w:ascii="宋体" w:hAnsi="宋体"/>
          <w:szCs w:val="32"/>
        </w:rPr>
      </w:pPr>
      <w:r>
        <w:rPr>
          <w:rFonts w:hint="eastAsia" w:ascii="宋体" w:hAnsi="宋体"/>
          <w:szCs w:val="32"/>
        </w:rPr>
        <w:t xml:space="preserve">承包人收到保修通知并到达工程现场的合理时间：</w:t>
      </w:r>
      <w:r>
        <w:rPr>
          <w:rFonts w:ascii="宋体" w:hAnsi="宋体"/>
          <w:szCs w:val="32"/>
          <w:u w:val="single"/>
        </w:rPr>
        <w:t xml:space="preserve"> </w:t>
      </w:r>
      <w:r>
        <w:rPr>
          <w:rFonts w:hint="eastAsia" w:ascii="宋体" w:hAnsi="宋体" w:cs="宋体"/>
          <w:szCs w:val="21"/>
          <w:u w:val="single"/>
        </w:rPr>
        <w:t xml:space="preserve"> 8小时内</w:t>
      </w:r>
      <w:r>
        <w:rPr>
          <w:rFonts w:ascii="宋体" w:hAnsi="宋体"/>
          <w:szCs w:val="32"/>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bookmarkStart w:id="753" w:name="_Toc351203648"/>
      <w:r/>
      <w:bookmarkStart w:id="754" w:name="_Toc280868717"/>
      <w:r/>
      <w:bookmarkStart w:id="755" w:name="_Toc280868718"/>
      <w:r/>
      <w:bookmarkEnd w:id="727"/>
      <w:r/>
      <w:bookmarkEnd w:id="728"/>
      <w:r/>
      <w:bookmarkEnd w:id="729"/>
      <w:r/>
      <w:bookmarkEnd w:id="730"/>
      <w:r>
        <w:rPr>
          <w:rFonts w:ascii="宋体" w:hAnsi="宋体"/>
          <w:bCs w:val="0"/>
          <w:szCs w:val="32"/>
        </w:rPr>
        <w:t xml:space="preserve">16. </w:t>
      </w:r>
      <w:r>
        <w:rPr>
          <w:rFonts w:hint="eastAsia" w:ascii="宋体" w:hAnsi="宋体"/>
          <w:bCs w:val="0"/>
          <w:szCs w:val="32"/>
        </w:rPr>
        <w:t xml:space="preserve">违约</w:t>
      </w:r>
      <w:bookmarkEnd w:id="753"/>
      <w:r/>
      <w:r/>
    </w:p>
    <w:p>
      <w:pPr>
        <w:ind w:firstLine="420"/>
        <w:spacing w:line="332" w:lineRule="auto"/>
        <w:rPr>
          <w:rFonts w:ascii="宋体" w:hAnsi="宋体"/>
          <w:szCs w:val="32"/>
        </w:rPr>
      </w:pPr>
      <w:r>
        <w:rPr>
          <w:rFonts w:ascii="宋体" w:hAnsi="宋体"/>
          <w:szCs w:val="32"/>
        </w:rPr>
        <w:t xml:space="preserve">16.1 </w:t>
      </w:r>
      <w:r>
        <w:rPr>
          <w:rFonts w:hint="eastAsia" w:ascii="宋体" w:hAnsi="宋体"/>
          <w:szCs w:val="32"/>
        </w:rPr>
        <w:t xml:space="preserve">发包人违约</w:t>
      </w:r>
      <w:r/>
    </w:p>
    <w:p>
      <w:pPr>
        <w:ind w:firstLine="420"/>
        <w:jc w:val="left"/>
        <w:spacing w:line="332" w:lineRule="auto"/>
        <w:rPr>
          <w:rFonts w:ascii="宋体" w:hAnsi="宋体"/>
          <w:szCs w:val="32"/>
        </w:rPr>
      </w:pPr>
      <w:r>
        <w:rPr>
          <w:rFonts w:ascii="宋体" w:hAnsi="宋体"/>
          <w:szCs w:val="32"/>
        </w:rPr>
        <w:t xml:space="preserve">16.1.1</w:t>
      </w:r>
      <w:r>
        <w:rPr>
          <w:rFonts w:hint="eastAsia" w:ascii="宋体" w:hAnsi="宋体"/>
          <w:szCs w:val="32"/>
        </w:rPr>
        <w:t xml:space="preserve">发包人违约的情形</w:t>
      </w:r>
      <w:r/>
    </w:p>
    <w:p>
      <w:pPr>
        <w:ind w:firstLine="420"/>
        <w:jc w:val="left"/>
        <w:spacing w:line="332" w:lineRule="auto"/>
        <w:rPr>
          <w:rFonts w:ascii="宋体" w:hAnsi="宋体"/>
          <w:szCs w:val="32"/>
        </w:rPr>
      </w:pPr>
      <w:r>
        <w:rPr>
          <w:rFonts w:hint="eastAsia" w:ascii="宋体" w:hAnsi="宋体"/>
          <w:szCs w:val="32"/>
        </w:rPr>
        <w:t xml:space="preserve">发包人违约的其他情形：</w:t>
      </w:r>
      <w:r>
        <w:rPr>
          <w:rFonts w:ascii="宋体" w:hAnsi="宋体"/>
          <w:szCs w:val="32"/>
          <w:u w:val="single"/>
        </w:rPr>
        <w:t xml:space="preserve">      </w:t>
      </w:r>
      <w:r>
        <w:rPr>
          <w:rFonts w:hint="eastAsia" w:ascii="宋体" w:hAnsi="宋体"/>
          <w:szCs w:val="32"/>
          <w:u w:val="single"/>
        </w:rPr>
        <w:t xml:space="preserve">无</w:t>
      </w:r>
      <w:r>
        <w:rPr>
          <w:rFonts w:ascii="宋体" w:hAnsi="宋体"/>
          <w:szCs w:val="32"/>
          <w:u w:val="single"/>
        </w:rPr>
        <w:t xml:space="preserve">           </w:t>
      </w:r>
      <w:r>
        <w:rPr>
          <w:rFonts w:hint="eastAsia" w:ascii="宋体" w:hAnsi="宋体"/>
          <w:szCs w:val="32"/>
        </w:rPr>
        <w:t xml:space="preserve">。</w:t>
      </w:r>
      <w:r/>
    </w:p>
    <w:p>
      <w:pPr>
        <w:ind w:left="1050" w:hanging="1050"/>
        <w:jc w:val="left"/>
        <w:spacing w:line="332" w:lineRule="auto"/>
        <w:rPr>
          <w:rFonts w:ascii="宋体" w:hAnsi="宋体"/>
          <w:szCs w:val="32"/>
        </w:rPr>
      </w:pPr>
      <w:r>
        <w:rPr>
          <w:rFonts w:ascii="宋体" w:hAnsi="宋体"/>
          <w:szCs w:val="32"/>
        </w:rPr>
        <w:t xml:space="preserve">    16.1.2 </w:t>
      </w:r>
      <w:r>
        <w:rPr>
          <w:rFonts w:hint="eastAsia" w:ascii="宋体" w:hAnsi="宋体"/>
          <w:szCs w:val="32"/>
        </w:rPr>
        <w:t xml:space="preserve">发包人违约的责任</w:t>
      </w:r>
      <w:r/>
    </w:p>
    <w:p>
      <w:pPr>
        <w:ind w:firstLine="420"/>
        <w:jc w:val="left"/>
        <w:spacing w:line="332" w:lineRule="auto"/>
        <w:rPr>
          <w:rFonts w:ascii="宋体" w:hAnsi="宋体"/>
          <w:szCs w:val="32"/>
        </w:rPr>
      </w:pPr>
      <w:r>
        <w:rPr>
          <w:rFonts w:hint="eastAsia" w:ascii="宋体" w:hAnsi="宋体"/>
          <w:szCs w:val="32"/>
        </w:rPr>
        <w:t xml:space="preserve">发包人违约责任的承担方式和计算方法：</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1</w:t>
      </w:r>
      <w:r>
        <w:rPr>
          <w:rFonts w:hint="eastAsia" w:ascii="宋体" w:hAnsi="宋体"/>
          <w:szCs w:val="32"/>
        </w:rPr>
        <w:t xml:space="preserve">）因发包人原因未能在计划开工日期前</w:t>
      </w:r>
      <w:r>
        <w:rPr>
          <w:rFonts w:ascii="宋体" w:hAnsi="宋体"/>
          <w:szCs w:val="32"/>
        </w:rPr>
        <w:t xml:space="preserve">7</w:t>
      </w:r>
      <w:r>
        <w:rPr>
          <w:rFonts w:hint="eastAsia" w:ascii="宋体" w:hAnsi="宋体"/>
          <w:szCs w:val="32"/>
        </w:rPr>
        <w:t xml:space="preserve">天内下达开工通知的违约责任：</w:t>
      </w:r>
      <w:r>
        <w:rPr>
          <w:rFonts w:ascii="宋体" w:hAnsi="宋体"/>
          <w:szCs w:val="32"/>
          <w:u w:val="single"/>
        </w:rPr>
        <w:t xml:space="preserve">  工期顺延  </w:t>
      </w:r>
      <w:r>
        <w:rPr>
          <w:rFonts w:hint="eastAsia" w:ascii="宋体" w:hAnsi="宋体"/>
          <w:szCs w:val="32"/>
          <w:u w:val="single"/>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2</w:t>
      </w:r>
      <w:r>
        <w:rPr>
          <w:rFonts w:hint="eastAsia" w:ascii="宋体" w:hAnsi="宋体"/>
          <w:szCs w:val="32"/>
        </w:rPr>
        <w:t xml:space="preserve">）因发包人原因未能按合同约定支付合同价款的违约责任：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3</w:t>
      </w:r>
      <w:r>
        <w:rPr>
          <w:rFonts w:hint="eastAsia" w:ascii="宋体" w:hAnsi="宋体"/>
          <w:szCs w:val="32"/>
        </w:rPr>
        <w:t xml:space="preserve">）发包人违反第</w:t>
      </w:r>
      <w:r>
        <w:rPr>
          <w:rFonts w:ascii="宋体" w:hAnsi="宋体"/>
          <w:szCs w:val="32"/>
        </w:rPr>
        <w:t xml:space="preserve">10.1</w:t>
      </w:r>
      <w:r>
        <w:rPr>
          <w:rFonts w:hint="eastAsia" w:ascii="宋体" w:hAnsi="宋体"/>
          <w:szCs w:val="32"/>
        </w:rPr>
        <w:t xml:space="preserve">款〔变更的范围〕第（</w:t>
      </w:r>
      <w:r>
        <w:rPr>
          <w:rFonts w:ascii="宋体" w:hAnsi="宋体"/>
          <w:szCs w:val="32"/>
        </w:rPr>
        <w:t xml:space="preserve">2</w:t>
      </w:r>
      <w:r>
        <w:rPr>
          <w:rFonts w:hint="eastAsia" w:ascii="宋体" w:hAnsi="宋体"/>
          <w:szCs w:val="32"/>
        </w:rPr>
        <w:t xml:space="preserve">）项约定，自行实施被取消的工作或转由他人实施的违约责任：</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4</w:t>
      </w:r>
      <w:r>
        <w:rPr>
          <w:rFonts w:hint="eastAsia" w:ascii="宋体" w:hAnsi="宋体"/>
          <w:szCs w:val="32"/>
        </w:rPr>
        <w:t xml:space="preserve">）发包人提供的材料、工程设备的规格、数量或质量不符合合同约定，或因发包人原因导致交货日期延误或交货地点变更等情况的违约责任：</w:t>
      </w:r>
      <w:r>
        <w:rPr>
          <w:rFonts w:ascii="宋体" w:hAnsi="宋体"/>
          <w:szCs w:val="32"/>
          <w:u w:val="single"/>
        </w:rPr>
        <w:t xml:space="preserve">     工期顺延    </w:t>
      </w:r>
      <w:r>
        <w:rPr>
          <w:rFonts w:hint="eastAsia" w:ascii="宋体" w:hAnsi="宋体"/>
          <w:szCs w:val="32"/>
        </w:rPr>
        <w:t xml:space="preserve">。</w:t>
      </w:r>
      <w:r/>
    </w:p>
    <w:p>
      <w:pPr>
        <w:ind w:firstLine="420"/>
        <w:jc w:val="left"/>
        <w:spacing w:line="332" w:lineRule="auto"/>
        <w:rPr>
          <w:rFonts w:ascii="宋体" w:hAnsi="宋体"/>
          <w:szCs w:val="32"/>
          <w:u w:val="single"/>
        </w:rPr>
      </w:pPr>
      <w:r>
        <w:rPr>
          <w:rFonts w:hint="eastAsia" w:ascii="宋体" w:hAnsi="宋体"/>
          <w:szCs w:val="32"/>
        </w:rPr>
        <w:t xml:space="preserve">（</w:t>
      </w:r>
      <w:r>
        <w:rPr>
          <w:rFonts w:ascii="宋体" w:hAnsi="宋体"/>
          <w:szCs w:val="32"/>
        </w:rPr>
        <w:t xml:space="preserve">5</w:t>
      </w:r>
      <w:r>
        <w:rPr>
          <w:rFonts w:hint="eastAsia" w:ascii="宋体" w:hAnsi="宋体"/>
          <w:szCs w:val="32"/>
        </w:rPr>
        <w:t xml:space="preserve">）因发包人违反合同约定造成暂停施工的违约责任：</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6</w:t>
      </w:r>
      <w:r>
        <w:rPr>
          <w:rFonts w:hint="eastAsia" w:ascii="宋体" w:hAnsi="宋体"/>
          <w:szCs w:val="32"/>
        </w:rPr>
        <w:t xml:space="preserve">）发包人无正当理由没有在约定期限内发出复工指示，导致承包人无法复工的违约责任：</w:t>
      </w:r>
      <w:r>
        <w:rPr>
          <w:rFonts w:ascii="宋体" w:hAnsi="宋体"/>
          <w:szCs w:val="32"/>
          <w:u w:val="single"/>
        </w:rPr>
        <w:t xml:space="preserve">   工期顺延   </w:t>
      </w:r>
      <w:r>
        <w:rPr>
          <w:rFonts w:hint="eastAsia" w:ascii="宋体" w:hAnsi="宋体"/>
          <w:szCs w:val="32"/>
        </w:rPr>
        <w:t xml:space="preserve">。</w:t>
      </w:r>
      <w:r/>
    </w:p>
    <w:p>
      <w:pPr>
        <w:ind w:firstLine="420"/>
        <w:jc w:val="left"/>
        <w:spacing w:line="332" w:lineRule="auto"/>
        <w:rPr>
          <w:rFonts w:ascii="宋体" w:hAnsi="宋体"/>
          <w:szCs w:val="32"/>
        </w:rPr>
      </w:pPr>
      <w:r>
        <w:rPr>
          <w:rFonts w:hint="eastAsia" w:ascii="宋体" w:hAnsi="宋体"/>
          <w:szCs w:val="32"/>
        </w:rPr>
        <w:t xml:space="preserve">（</w:t>
      </w:r>
      <w:r>
        <w:rPr>
          <w:rFonts w:ascii="宋体" w:hAnsi="宋体"/>
          <w:szCs w:val="32"/>
        </w:rPr>
        <w:t xml:space="preserve">7</w:t>
      </w:r>
      <w:r>
        <w:rPr>
          <w:rFonts w:hint="eastAsia" w:ascii="宋体" w:hAnsi="宋体"/>
          <w:szCs w:val="32"/>
        </w:rPr>
        <w:t xml:space="preserve">）其他：</w:t>
      </w:r>
      <w:r>
        <w:rPr>
          <w:rFonts w:ascii="宋体" w:hAnsi="宋体"/>
          <w:szCs w:val="32"/>
          <w:u w:val="single"/>
        </w:rPr>
        <w:t xml:space="preserve">       </w:t>
      </w:r>
      <w:r>
        <w:rPr>
          <w:rFonts w:hint="eastAsia" w:ascii="宋体" w:hAnsi="宋体"/>
          <w:szCs w:val="32"/>
          <w:u w:val="single"/>
        </w:rPr>
        <w:t xml:space="preserve">/</w:t>
      </w:r>
      <w:r>
        <w:rPr>
          <w:rFonts w:ascii="宋体" w:hAnsi="宋体"/>
          <w:szCs w:val="32"/>
          <w:u w:val="single"/>
        </w:rPr>
        <w:t xml:space="preserve">        </w:t>
      </w:r>
      <w:r>
        <w:rPr>
          <w:rFonts w:hint="eastAsia" w:ascii="宋体" w:hAnsi="宋体"/>
          <w:szCs w:val="32"/>
        </w:rPr>
        <w:t xml:space="preserve">。</w:t>
      </w:r>
      <w:r/>
    </w:p>
    <w:p>
      <w:pPr>
        <w:ind w:firstLine="420"/>
        <w:jc w:val="left"/>
        <w:spacing w:line="332" w:lineRule="auto"/>
        <w:rPr>
          <w:rFonts w:ascii="宋体" w:hAnsi="宋体"/>
          <w:szCs w:val="32"/>
        </w:rPr>
      </w:pPr>
      <w:r>
        <w:rPr>
          <w:rFonts w:ascii="宋体" w:hAnsi="宋体"/>
          <w:szCs w:val="32"/>
        </w:rPr>
        <w:t xml:space="preserve">16.1.3 </w:t>
      </w:r>
      <w:r>
        <w:rPr>
          <w:rFonts w:hint="eastAsia" w:ascii="宋体" w:hAnsi="宋体"/>
          <w:szCs w:val="32"/>
        </w:rPr>
        <w:t xml:space="preserve">因发包人违约解除合同</w:t>
      </w:r>
      <w:r/>
    </w:p>
    <w:p>
      <w:pPr>
        <w:ind w:firstLine="420"/>
        <w:jc w:val="left"/>
        <w:spacing w:line="332" w:lineRule="auto"/>
        <w:rPr>
          <w:rFonts w:ascii="宋体" w:hAnsi="宋体"/>
          <w:szCs w:val="21"/>
        </w:rPr>
      </w:pPr>
      <w:r>
        <w:rPr>
          <w:rFonts w:hint="eastAsia" w:ascii="宋体" w:hAnsi="宋体"/>
          <w:szCs w:val="21"/>
        </w:rPr>
        <w:t xml:space="preserve">承包人按</w:t>
      </w:r>
      <w:r>
        <w:rPr>
          <w:rFonts w:ascii="宋体" w:hAnsi="宋体"/>
          <w:szCs w:val="21"/>
        </w:rPr>
        <w:t xml:space="preserve">16.1.1</w:t>
      </w:r>
      <w:r>
        <w:rPr>
          <w:rFonts w:hint="eastAsia" w:ascii="宋体" w:hAnsi="宋体"/>
          <w:szCs w:val="21"/>
        </w:rPr>
        <w:t xml:space="preserve">项〔发包人违约的情形〕约定暂停施工满</w:t>
      </w:r>
      <w:r>
        <w:rPr>
          <w:rFonts w:ascii="宋体" w:hAnsi="宋体"/>
          <w:szCs w:val="21"/>
          <w:u w:val="single"/>
        </w:rPr>
        <w:t xml:space="preserve"> </w:t>
      </w:r>
      <w:r>
        <w:rPr>
          <w:rFonts w:hint="eastAsia" w:ascii="宋体" w:hAnsi="宋体"/>
          <w:szCs w:val="21"/>
          <w:u w:val="single"/>
        </w:rPr>
        <w:t xml:space="preserve"> 28 </w:t>
      </w:r>
      <w:r>
        <w:rPr>
          <w:rFonts w:ascii="宋体" w:hAnsi="宋体"/>
          <w:szCs w:val="21"/>
          <w:u w:val="single"/>
        </w:rPr>
        <w:t xml:space="preserve"> </w:t>
      </w:r>
      <w:r>
        <w:rPr>
          <w:rFonts w:hint="eastAsia" w:ascii="宋体" w:hAnsi="宋体"/>
          <w:szCs w:val="21"/>
        </w:rPr>
        <w:t xml:space="preserve">天后发包人仍不纠正其违约行为并致使合同目的不能实现的，承包人有权解除合同。</w:t>
      </w:r>
      <w:r/>
    </w:p>
    <w:p>
      <w:pPr>
        <w:ind w:firstLine="420"/>
        <w:spacing w:line="332" w:lineRule="auto"/>
        <w:rPr>
          <w:rFonts w:ascii="宋体" w:hAnsi="宋体"/>
          <w:szCs w:val="21"/>
        </w:rPr>
      </w:pPr>
      <w:r>
        <w:rPr>
          <w:rFonts w:ascii="宋体" w:hAnsi="宋体"/>
          <w:szCs w:val="21"/>
        </w:rPr>
        <w:t xml:space="preserve">16.2 </w:t>
      </w:r>
      <w:r>
        <w:rPr>
          <w:rFonts w:hint="eastAsia" w:ascii="宋体" w:hAnsi="宋体"/>
          <w:szCs w:val="21"/>
        </w:rPr>
        <w:t xml:space="preserve">承包人违约</w:t>
      </w:r>
      <w:r/>
    </w:p>
    <w:p>
      <w:pPr>
        <w:ind w:firstLine="420"/>
        <w:jc w:val="left"/>
        <w:spacing w:line="332" w:lineRule="auto"/>
        <w:rPr>
          <w:rFonts w:ascii="宋体" w:hAnsi="宋体"/>
          <w:szCs w:val="21"/>
        </w:rPr>
      </w:pPr>
      <w:r>
        <w:rPr>
          <w:rFonts w:ascii="宋体" w:hAnsi="宋体"/>
          <w:szCs w:val="21"/>
        </w:rPr>
        <w:t xml:space="preserve">16.2.1 </w:t>
      </w:r>
      <w:r>
        <w:rPr>
          <w:rFonts w:hint="eastAsia" w:ascii="宋体" w:hAnsi="宋体"/>
          <w:szCs w:val="21"/>
        </w:rPr>
        <w:t xml:space="preserve">承包人违约的情形</w:t>
      </w:r>
      <w:r/>
    </w:p>
    <w:p>
      <w:pPr>
        <w:ind w:firstLine="420"/>
        <w:jc w:val="left"/>
        <w:spacing w:line="332" w:lineRule="auto"/>
        <w:rPr>
          <w:rFonts w:ascii="宋体" w:hAnsi="宋体"/>
          <w:szCs w:val="21"/>
          <w:u w:val="single"/>
        </w:rPr>
      </w:pPr>
      <w:r>
        <w:rPr>
          <w:rFonts w:hint="eastAsia" w:ascii="宋体" w:hAnsi="宋体"/>
          <w:szCs w:val="21"/>
        </w:rPr>
        <w:t xml:space="preserve">承包人违约的其他情形：</w:t>
      </w:r>
      <w:r>
        <w:rPr>
          <w:rFonts w:ascii="宋体" w:hAnsi="宋体"/>
          <w:szCs w:val="21"/>
          <w:u w:val="single"/>
        </w:rPr>
        <w:t xml:space="preserve">    </w:t>
      </w:r>
      <w:r>
        <w:rPr>
          <w:rFonts w:hint="eastAsia" w:ascii="宋体" w:hAnsi="宋体"/>
          <w:szCs w:val="21"/>
          <w:u w:val="single"/>
        </w:rPr>
        <w:t xml:space="preserve">合同中约定的其他违约情形</w:t>
      </w:r>
      <w:r>
        <w:rPr>
          <w:rFonts w:ascii="宋体" w:hAnsi="宋体"/>
          <w:szCs w:val="21"/>
          <w:u w:val="single"/>
        </w:rPr>
        <w:t xml:space="preserve">   </w:t>
      </w:r>
      <w:r>
        <w:rPr>
          <w:rFonts w:hint="eastAsia" w:ascii="宋体" w:hAnsi="宋体"/>
          <w:szCs w:val="21"/>
        </w:rPr>
        <w:t xml:space="preserve">。</w:t>
      </w:r>
      <w:r/>
    </w:p>
    <w:p>
      <w:pPr>
        <w:ind w:firstLine="420"/>
        <w:jc w:val="left"/>
        <w:spacing w:line="332" w:lineRule="auto"/>
        <w:rPr>
          <w:rFonts w:ascii="宋体" w:hAnsi="宋体"/>
          <w:szCs w:val="21"/>
        </w:rPr>
      </w:pPr>
      <w:r>
        <w:rPr>
          <w:rFonts w:ascii="宋体" w:hAnsi="宋体"/>
          <w:szCs w:val="21"/>
        </w:rPr>
        <w:t xml:space="preserve">16.2.2</w:t>
      </w:r>
      <w:r>
        <w:rPr>
          <w:rFonts w:hint="eastAsia" w:ascii="宋体" w:hAnsi="宋体"/>
          <w:szCs w:val="21"/>
        </w:rPr>
        <w:t xml:space="preserve">承包人违约的责任</w:t>
      </w:r>
      <w:r/>
    </w:p>
    <w:p>
      <w:pPr>
        <w:ind w:firstLine="420"/>
        <w:jc w:val="left"/>
        <w:spacing w:line="332" w:lineRule="auto"/>
        <w:widowControl/>
        <w:rPr>
          <w:rFonts w:ascii="宋体" w:hAnsi="宋体"/>
          <w:szCs w:val="21"/>
          <w:u w:val="single"/>
        </w:rPr>
      </w:pPr>
      <w:r>
        <w:rPr>
          <w:rFonts w:hint="eastAsia" w:ascii="宋体" w:hAnsi="宋体"/>
          <w:szCs w:val="21"/>
        </w:rPr>
        <w:t xml:space="preserve">承包人违约责任的承担方式和计算方法：</w:t>
      </w:r>
      <w:r>
        <w:rPr>
          <w:rFonts w:hint="eastAsia" w:ascii="宋体" w:hAnsi="宋体"/>
          <w:szCs w:val="21"/>
          <w:u w:val="single"/>
        </w:rPr>
        <w:t xml:space="preserve"> 按通用条款及补充条款执行 </w:t>
      </w:r>
      <w:r>
        <w:rPr>
          <w:rFonts w:ascii="宋体" w:hAnsi="宋体"/>
          <w:szCs w:val="21"/>
        </w:rPr>
        <w:t xml:space="preserve">。 </w:t>
      </w:r>
      <w:r/>
    </w:p>
    <w:p>
      <w:pPr>
        <w:ind w:firstLine="420"/>
        <w:jc w:val="left"/>
        <w:spacing w:line="332" w:lineRule="auto"/>
        <w:rPr>
          <w:rFonts w:ascii="宋体" w:hAnsi="宋体"/>
          <w:szCs w:val="21"/>
        </w:rPr>
      </w:pPr>
      <w:r>
        <w:rPr>
          <w:rFonts w:ascii="宋体" w:hAnsi="宋体"/>
          <w:szCs w:val="21"/>
        </w:rPr>
        <w:t xml:space="preserve">16.2.3 </w:t>
      </w:r>
      <w:r>
        <w:rPr>
          <w:rFonts w:hint="eastAsia" w:ascii="宋体" w:hAnsi="宋体"/>
          <w:szCs w:val="21"/>
        </w:rPr>
        <w:t xml:space="preserve">因承包人违约解除合同</w:t>
      </w:r>
      <w:r/>
    </w:p>
    <w:p>
      <w:pPr>
        <w:ind w:firstLine="420"/>
        <w:spacing w:line="332" w:lineRule="auto"/>
        <w:rPr>
          <w:rFonts w:ascii="宋体" w:hAnsi="宋体"/>
          <w:szCs w:val="21"/>
        </w:rPr>
      </w:pPr>
      <w:r>
        <w:rPr>
          <w:rFonts w:hint="eastAsia" w:ascii="宋体" w:hAnsi="宋体"/>
          <w:szCs w:val="21"/>
        </w:rPr>
        <w:t xml:space="preserve">关于承包人违约解除合同的特别约定：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spacing w:line="332" w:lineRule="auto"/>
        <w:rPr>
          <w:rFonts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双方约定</w:t>
      </w:r>
      <w:r>
        <w:rPr>
          <w:rFonts w:ascii="宋体" w:hAnsi="宋体"/>
          <w:szCs w:val="21"/>
          <w:u w:val="single"/>
        </w:rPr>
        <w:t xml:space="preserve">    </w:t>
      </w:r>
      <w:r>
        <w:rPr>
          <w:rFonts w:hint="eastAsia" w:ascii="宋体" w:hAnsi="宋体"/>
          <w:szCs w:val="21"/>
        </w:rPr>
        <w:t xml:space="preserve">。</w:t>
      </w:r>
      <w:r/>
    </w:p>
    <w:p>
      <w:pPr>
        <w:pStyle w:val="801"/>
        <w:spacing w:line="332" w:lineRule="auto"/>
        <w:rPr>
          <w:rFonts w:ascii="宋体" w:hAnsi="宋体"/>
          <w:bCs w:val="0"/>
          <w:szCs w:val="32"/>
        </w:rPr>
      </w:pPr>
      <w:r/>
      <w:bookmarkStart w:id="756" w:name="_Toc351203649"/>
      <w:r>
        <w:rPr>
          <w:rFonts w:ascii="宋体" w:hAnsi="宋体"/>
          <w:bCs w:val="0"/>
          <w:szCs w:val="32"/>
        </w:rPr>
        <w:t xml:space="preserve">17. </w:t>
      </w:r>
      <w:r>
        <w:rPr>
          <w:rFonts w:hint="eastAsia" w:ascii="宋体" w:hAnsi="宋体"/>
          <w:bCs w:val="0"/>
          <w:szCs w:val="32"/>
        </w:rPr>
        <w:t xml:space="preserve">不可抗力</w:t>
      </w:r>
      <w:bookmarkEnd w:id="756"/>
      <w:r>
        <w:rPr>
          <w:rFonts w:ascii="宋体" w:hAnsi="宋体"/>
          <w:bCs w:val="0"/>
          <w:szCs w:val="32"/>
        </w:rPr>
        <w:t xml:space="preserve"> </w:t>
      </w:r>
      <w:bookmarkEnd w:id="754"/>
      <w:r/>
      <w:r/>
    </w:p>
    <w:p>
      <w:pPr>
        <w:ind w:firstLine="420"/>
        <w:spacing w:line="332" w:lineRule="auto"/>
        <w:rPr>
          <w:rFonts w:ascii="宋体" w:hAnsi="宋体"/>
          <w:szCs w:val="32"/>
        </w:rPr>
      </w:pPr>
      <w:r>
        <w:rPr>
          <w:rFonts w:ascii="宋体" w:hAnsi="宋体"/>
          <w:szCs w:val="32"/>
        </w:rPr>
        <w:t xml:space="preserve">17.1 </w:t>
      </w:r>
      <w:r>
        <w:rPr>
          <w:rFonts w:hint="eastAsia" w:ascii="宋体" w:hAnsi="宋体"/>
          <w:szCs w:val="32"/>
        </w:rPr>
        <w:t xml:space="preserve">不可抗力的确认</w:t>
      </w:r>
      <w:r/>
    </w:p>
    <w:p>
      <w:pPr>
        <w:ind w:firstLine="420"/>
        <w:jc w:val="left"/>
        <w:spacing w:line="332" w:lineRule="auto"/>
        <w:rPr>
          <w:rFonts w:ascii="宋体" w:hAnsi="宋体"/>
          <w:szCs w:val="32"/>
          <w:u w:val="single"/>
        </w:rPr>
      </w:pPr>
      <w:r>
        <w:rPr>
          <w:rFonts w:hint="eastAsia" w:ascii="宋体" w:hAnsi="宋体"/>
          <w:szCs w:val="32"/>
        </w:rPr>
        <w:t xml:space="preserve">除通用合同条款约定的不可抗力事件之外，视为不可抗力的其他情形：</w:t>
      </w:r>
      <w:r>
        <w:rPr>
          <w:rFonts w:ascii="宋体" w:hAnsi="宋体"/>
          <w:szCs w:val="32"/>
        </w:rPr>
        <w:t xml:space="preserve"> </w:t>
      </w:r>
      <w:r>
        <w:rPr>
          <w:rFonts w:ascii="宋体" w:hAnsi="宋体"/>
          <w:szCs w:val="32"/>
          <w:u w:val="single"/>
        </w:rPr>
        <w:t xml:space="preserve">  </w:t>
      </w:r>
      <w:r>
        <w:rPr>
          <w:rFonts w:hint="eastAsia" w:ascii="宋体" w:hAnsi="宋体"/>
          <w:szCs w:val="21"/>
          <w:u w:val="single"/>
        </w:rPr>
        <w:t xml:space="preserve">/</w:t>
      </w:r>
      <w:r>
        <w:rPr>
          <w:rFonts w:ascii="宋体" w:hAnsi="宋体"/>
          <w:szCs w:val="32"/>
          <w:u w:val="single"/>
        </w:rPr>
        <w:t xml:space="preserve">   </w:t>
      </w:r>
      <w:r>
        <w:rPr>
          <w:rFonts w:hint="eastAsia" w:ascii="宋体" w:hAnsi="宋体"/>
          <w:szCs w:val="32"/>
        </w:rPr>
        <w:t xml:space="preserve">。</w:t>
      </w:r>
      <w:r/>
    </w:p>
    <w:p>
      <w:pPr>
        <w:ind w:firstLine="420"/>
        <w:spacing w:line="332" w:lineRule="auto"/>
        <w:rPr>
          <w:rFonts w:ascii="宋体" w:hAnsi="宋体"/>
          <w:szCs w:val="32"/>
        </w:rPr>
      </w:pPr>
      <w:r>
        <w:rPr>
          <w:rFonts w:ascii="宋体" w:hAnsi="宋体"/>
          <w:szCs w:val="32"/>
        </w:rPr>
        <w:t xml:space="preserve">17.4 </w:t>
      </w:r>
      <w:r>
        <w:rPr>
          <w:rFonts w:hint="eastAsia" w:ascii="宋体" w:hAnsi="宋体"/>
          <w:szCs w:val="32"/>
        </w:rPr>
        <w:t xml:space="preserve">因不可抗力解除合同</w:t>
      </w:r>
      <w:r/>
    </w:p>
    <w:p>
      <w:pPr>
        <w:ind w:firstLine="420"/>
        <w:jc w:val="left"/>
        <w:spacing w:line="332" w:lineRule="auto"/>
        <w:rPr>
          <w:rFonts w:ascii="宋体" w:hAnsi="宋体"/>
          <w:szCs w:val="32"/>
        </w:rPr>
      </w:pPr>
      <w:r>
        <w:rPr>
          <w:rFonts w:hint="eastAsia" w:ascii="宋体" w:hAnsi="宋体"/>
          <w:szCs w:val="32"/>
        </w:rPr>
        <w:t xml:space="preserve">合同解除后，发包人应在商定或确定发包人应支付款项后</w:t>
      </w:r>
      <w:r>
        <w:rPr>
          <w:rFonts w:ascii="宋体" w:hAnsi="宋体"/>
          <w:szCs w:val="32"/>
          <w:u w:val="single"/>
        </w:rPr>
        <w:t xml:space="preserve">  </w:t>
      </w:r>
      <w:r>
        <w:rPr>
          <w:rFonts w:hint="eastAsia" w:ascii="宋体" w:hAnsi="宋体"/>
          <w:szCs w:val="32"/>
          <w:u w:val="single"/>
        </w:rPr>
        <w:t xml:space="preserve">28</w:t>
      </w:r>
      <w:r>
        <w:rPr>
          <w:rFonts w:ascii="宋体" w:hAnsi="宋体"/>
          <w:szCs w:val="32"/>
          <w:u w:val="single"/>
        </w:rPr>
        <w:t xml:space="preserve">  </w:t>
      </w:r>
      <w:r>
        <w:rPr>
          <w:rFonts w:hint="eastAsia" w:ascii="宋体" w:hAnsi="宋体"/>
          <w:szCs w:val="32"/>
        </w:rPr>
        <w:t xml:space="preserve">天内完成款项的支付。</w:t>
      </w:r>
      <w:r/>
    </w:p>
    <w:p>
      <w:pPr>
        <w:pStyle w:val="801"/>
        <w:spacing w:line="332" w:lineRule="auto"/>
        <w:rPr>
          <w:rFonts w:ascii="宋体" w:hAnsi="宋体"/>
          <w:bCs w:val="0"/>
          <w:szCs w:val="32"/>
        </w:rPr>
      </w:pPr>
      <w:r/>
      <w:bookmarkStart w:id="757" w:name="_Toc351203650"/>
      <w:r>
        <w:rPr>
          <w:rFonts w:ascii="宋体" w:hAnsi="宋体"/>
          <w:bCs w:val="0"/>
          <w:szCs w:val="32"/>
        </w:rPr>
        <w:t xml:space="preserve">18. </w:t>
      </w:r>
      <w:r>
        <w:rPr>
          <w:rFonts w:hint="eastAsia" w:ascii="宋体" w:hAnsi="宋体"/>
          <w:bCs w:val="0"/>
          <w:szCs w:val="32"/>
        </w:rPr>
        <w:t xml:space="preserve">保险</w:t>
      </w:r>
      <w:bookmarkEnd w:id="757"/>
      <w:r/>
      <w:bookmarkEnd w:id="755"/>
      <w:r/>
      <w:r/>
    </w:p>
    <w:p>
      <w:pPr>
        <w:ind w:firstLine="420"/>
        <w:spacing w:line="332" w:lineRule="auto"/>
        <w:rPr>
          <w:rFonts w:ascii="宋体" w:hAnsi="宋体"/>
          <w:szCs w:val="21"/>
        </w:rPr>
      </w:pPr>
      <w:r>
        <w:rPr>
          <w:rFonts w:ascii="宋体" w:hAnsi="宋体"/>
          <w:szCs w:val="21"/>
        </w:rPr>
        <w:t xml:space="preserve">18.1 </w:t>
      </w:r>
      <w:r>
        <w:rPr>
          <w:rFonts w:hint="eastAsia" w:ascii="宋体" w:hAnsi="宋体"/>
          <w:szCs w:val="21"/>
        </w:rPr>
        <w:t xml:space="preserve">工程保险</w:t>
      </w:r>
      <w:r/>
    </w:p>
    <w:p>
      <w:pPr>
        <w:ind w:firstLine="420"/>
        <w:jc w:val="left"/>
        <w:spacing w:line="332" w:lineRule="auto"/>
        <w:rPr>
          <w:rFonts w:ascii="宋体" w:hAnsi="宋体"/>
          <w:szCs w:val="21"/>
        </w:rPr>
      </w:pPr>
      <w:r>
        <w:rPr>
          <w:rFonts w:hint="eastAsia" w:ascii="宋体" w:hAnsi="宋体"/>
          <w:szCs w:val="21"/>
        </w:rPr>
        <w:t xml:space="preserve">关于工程保险的特别约定：</w:t>
      </w:r>
      <w:r>
        <w:rPr>
          <w:rFonts w:hint="eastAsia" w:ascii="宋体" w:hAnsi="宋体"/>
          <w:szCs w:val="21"/>
          <w:u w:val="single"/>
        </w:rPr>
        <w:t xml:space="preserve"> 除执行合同通用条款外，还须</w:t>
      </w:r>
      <w:r>
        <w:rPr>
          <w:rFonts w:hint="eastAsia" w:ascii="宋体" w:hAnsi="宋体"/>
          <w:szCs w:val="21"/>
          <w:u w:val="single"/>
        </w:rPr>
        <w:t xml:space="preserve">按照泰建发</w:t>
      </w:r>
      <w:r>
        <w:rPr>
          <w:rFonts w:ascii="宋体" w:hAnsi="宋体"/>
          <w:szCs w:val="21"/>
          <w:u w:val="single"/>
        </w:rPr>
        <w:t xml:space="preserve">[2021]172 </w:t>
      </w:r>
      <w:r>
        <w:rPr>
          <w:rFonts w:hint="eastAsia" w:ascii="宋体" w:hAnsi="宋体"/>
          <w:szCs w:val="21"/>
          <w:u w:val="single"/>
        </w:rPr>
        <w:t xml:space="preserve">号</w:t>
      </w:r>
      <w:r>
        <w:rPr>
          <w:rFonts w:ascii="宋体" w:hAnsi="宋体"/>
          <w:szCs w:val="21"/>
          <w:u w:val="single"/>
        </w:rPr>
        <w:t xml:space="preserve">“</w:t>
      </w:r>
      <w:r>
        <w:rPr>
          <w:rFonts w:hint="eastAsia" w:ascii="宋体" w:hAnsi="宋体"/>
          <w:szCs w:val="21"/>
          <w:u w:val="single"/>
        </w:rPr>
        <w:t xml:space="preserve">泰州</w:t>
      </w:r>
      <w:r>
        <w:rPr>
          <w:rFonts w:hint="eastAsia" w:ascii="宋体" w:hAnsi="宋体"/>
          <w:szCs w:val="21"/>
          <w:u w:val="single"/>
        </w:rPr>
        <w:t xml:space="preserve">市住房和城乡建设局关于在泰州市区建筑施工行业实施安全生产责任保险的通知</w:t>
      </w:r>
      <w:r>
        <w:rPr>
          <w:rFonts w:ascii="宋体" w:hAnsi="宋体"/>
          <w:szCs w:val="21"/>
          <w:u w:val="single"/>
        </w:rPr>
        <w:t xml:space="preserve">”</w:t>
      </w:r>
      <w:r>
        <w:rPr>
          <w:rFonts w:hint="eastAsia" w:ascii="宋体" w:hAnsi="宋体"/>
          <w:szCs w:val="21"/>
          <w:u w:val="single"/>
        </w:rPr>
        <w:t xml:space="preserve">要求购买安全生产责任保险 </w:t>
      </w:r>
      <w:r>
        <w:rPr>
          <w:rFonts w:ascii="宋体" w:hAnsi="宋体"/>
          <w:szCs w:val="21"/>
          <w:u w:val="single"/>
        </w:rPr>
        <w:t xml:space="preserve"> </w:t>
      </w:r>
      <w:r>
        <w:rPr>
          <w:rFonts w:hint="eastAsia" w:ascii="宋体" w:hAnsi="宋体"/>
          <w:szCs w:val="21"/>
        </w:rPr>
        <w:t xml:space="preserve">。</w:t>
      </w:r>
      <w:r/>
    </w:p>
    <w:p>
      <w:pPr>
        <w:ind w:firstLine="420"/>
        <w:spacing w:line="320" w:lineRule="exact"/>
        <w:rPr>
          <w:rFonts w:ascii="宋体" w:hAnsi="宋体"/>
          <w:szCs w:val="21"/>
        </w:rPr>
      </w:pPr>
      <w:r>
        <w:rPr>
          <w:rFonts w:ascii="宋体" w:hAnsi="宋体"/>
          <w:szCs w:val="21"/>
        </w:rPr>
        <w:t xml:space="preserve">18.3 </w:t>
      </w:r>
      <w:r>
        <w:rPr>
          <w:rFonts w:hint="eastAsia" w:ascii="宋体" w:hAnsi="宋体"/>
          <w:szCs w:val="21"/>
        </w:rPr>
        <w:t xml:space="preserve">其他保险</w:t>
      </w:r>
      <w:r/>
    </w:p>
    <w:p>
      <w:pPr>
        <w:ind w:firstLine="420"/>
        <w:jc w:val="left"/>
        <w:spacing w:line="320" w:lineRule="exact"/>
        <w:rPr>
          <w:rFonts w:ascii="宋体" w:hAnsi="宋体"/>
          <w:szCs w:val="21"/>
        </w:rPr>
      </w:pPr>
      <w:r/>
      <w:bookmarkStart w:id="758" w:name="_Toc351203651"/>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rPr>
          <w:rFonts w:hint="eastAsia" w:ascii="宋体" w:hAnsi="宋体"/>
          <w:szCs w:val="21"/>
        </w:rPr>
        <w:t xml:space="preserve">关于其他保险的约定：</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420"/>
        <w:jc w:val="left"/>
        <w:spacing w:line="320" w:lineRule="exact"/>
        <w:rPr>
          <w:rFonts w:ascii="宋体" w:hAnsi="宋体"/>
          <w:szCs w:val="21"/>
        </w:rPr>
      </w:pPr>
      <w:r>
        <w:rPr>
          <w:rFonts w:hint="eastAsia" w:ascii="宋体" w:hAnsi="宋体"/>
          <w:szCs w:val="21"/>
        </w:rPr>
        <w:t xml:space="preserve">承包人是否应为其施工设备等办理财产保险：</w:t>
      </w:r>
      <w:r>
        <w:rPr>
          <w:rFonts w:hint="eastAsia" w:ascii="宋体" w:hAnsi="宋体"/>
          <w:szCs w:val="21"/>
          <w:u w:val="single"/>
        </w:rPr>
        <w:t xml:space="preserve">承包人自行考虑</w:t>
      </w:r>
      <w:r>
        <w:rPr>
          <w:rFonts w:ascii="宋体" w:hAnsi="宋体"/>
          <w:szCs w:val="21"/>
          <w:u w:val="single"/>
        </w:rPr>
        <w:t xml:space="preserve">  </w:t>
      </w:r>
      <w:r>
        <w:rPr>
          <w:rFonts w:hint="eastAsia" w:ascii="宋体" w:hAnsi="宋体"/>
          <w:szCs w:val="21"/>
        </w:rPr>
        <w:t xml:space="preserve">。</w:t>
      </w:r>
      <w:r/>
    </w:p>
    <w:p>
      <w:pPr>
        <w:ind w:firstLine="420"/>
        <w:spacing w:line="320" w:lineRule="exact"/>
        <w:rPr>
          <w:rFonts w:ascii="宋体" w:hAnsi="宋体"/>
          <w:szCs w:val="21"/>
        </w:rPr>
      </w:pPr>
      <w:r>
        <w:rPr>
          <w:rFonts w:ascii="宋体" w:hAnsi="宋体"/>
          <w:szCs w:val="21"/>
        </w:rPr>
        <w:t xml:space="preserve">18.7 </w:t>
      </w:r>
      <w:r>
        <w:rPr>
          <w:rFonts w:hint="eastAsia" w:ascii="宋体" w:hAnsi="宋体"/>
          <w:szCs w:val="21"/>
        </w:rPr>
        <w:t xml:space="preserve">通知义务</w:t>
      </w:r>
      <w:r/>
    </w:p>
    <w:p>
      <w:pPr>
        <w:ind w:firstLine="420"/>
        <w:jc w:val="left"/>
        <w:spacing w:line="332" w:lineRule="auto"/>
        <w:rPr>
          <w:rFonts w:ascii="宋体" w:hAnsi="宋体"/>
          <w:szCs w:val="32"/>
        </w:rPr>
      </w:pPr>
      <w:r>
        <w:rPr>
          <w:rFonts w:hint="eastAsia" w:ascii="宋体" w:hAnsi="宋体"/>
          <w:szCs w:val="21"/>
        </w:rPr>
        <w:t xml:space="preserve">关于变更保险合同时的通知义务的约定：</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32"/>
        </w:rPr>
        <w:t xml:space="preserve">。</w:t>
      </w:r>
      <w:r/>
    </w:p>
    <w:p>
      <w:pPr>
        <w:pStyle w:val="801"/>
        <w:spacing w:line="332" w:lineRule="auto"/>
        <w:rPr>
          <w:rFonts w:ascii="宋体" w:hAnsi="宋体"/>
          <w:bCs w:val="0"/>
          <w:szCs w:val="32"/>
        </w:rPr>
      </w:pPr>
      <w:r>
        <w:rPr>
          <w:rFonts w:ascii="宋体" w:hAnsi="宋体"/>
          <w:bCs w:val="0"/>
          <w:szCs w:val="32"/>
        </w:rPr>
        <w:t xml:space="preserve">20. </w:t>
      </w:r>
      <w:r>
        <w:rPr>
          <w:rFonts w:hint="eastAsia" w:ascii="宋体" w:hAnsi="宋体"/>
          <w:bCs w:val="0"/>
          <w:szCs w:val="32"/>
        </w:rPr>
        <w:t xml:space="preserve">争议解决</w:t>
      </w:r>
      <w:bookmarkEnd w:id="758"/>
      <w:r/>
      <w:bookmarkEnd w:id="743"/>
      <w:r/>
      <w:bookmarkEnd w:id="744"/>
      <w:r/>
      <w:r/>
    </w:p>
    <w:p>
      <w:pPr>
        <w:ind w:firstLine="420"/>
        <w:spacing w:line="332" w:lineRule="auto"/>
        <w:rPr>
          <w:rFonts w:ascii="宋体" w:hAnsi="宋体"/>
          <w:szCs w:val="21"/>
        </w:rPr>
      </w:pPr>
      <w:r>
        <w:rPr>
          <w:rFonts w:ascii="宋体" w:hAnsi="宋体"/>
          <w:szCs w:val="21"/>
        </w:rPr>
        <w:t xml:space="preserve">20.3 </w:t>
      </w:r>
      <w:r>
        <w:rPr>
          <w:rFonts w:hint="eastAsia" w:ascii="宋体" w:hAnsi="宋体"/>
          <w:szCs w:val="21"/>
        </w:rPr>
        <w:t xml:space="preserve">争议评审</w:t>
      </w:r>
      <w:r/>
    </w:p>
    <w:p>
      <w:pPr>
        <w:ind w:left="149" w:firstLine="315"/>
        <w:jc w:val="left"/>
        <w:spacing w:line="332" w:lineRule="auto"/>
        <w:rPr>
          <w:rFonts w:ascii="宋体" w:hAnsi="宋体"/>
          <w:szCs w:val="21"/>
        </w:rPr>
      </w:pPr>
      <w:r>
        <w:rPr>
          <w:rFonts w:hint="eastAsia" w:ascii="宋体" w:hAnsi="宋体"/>
          <w:szCs w:val="21"/>
        </w:rPr>
        <w:t xml:space="preserve">合同当事人是否同意将工程争议提交争议评审小组决定：</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否</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p>
    <w:p>
      <w:pPr>
        <w:ind w:firstLine="420"/>
        <w:jc w:val="left"/>
        <w:spacing w:line="332" w:lineRule="auto"/>
        <w:rPr>
          <w:rFonts w:ascii="宋体" w:hAnsi="宋体"/>
          <w:szCs w:val="21"/>
        </w:rPr>
      </w:pPr>
      <w:r>
        <w:rPr>
          <w:rFonts w:ascii="宋体" w:hAnsi="宋体"/>
          <w:szCs w:val="21"/>
        </w:rPr>
        <w:t xml:space="preserve">20.3.1 </w:t>
      </w:r>
      <w:r>
        <w:rPr>
          <w:rFonts w:hint="eastAsia" w:ascii="宋体" w:hAnsi="宋体"/>
          <w:szCs w:val="21"/>
        </w:rPr>
        <w:t xml:space="preserve">争议评审小组的确定</w:t>
      </w:r>
      <w:r/>
    </w:p>
    <w:p>
      <w:pPr>
        <w:ind w:firstLine="420"/>
        <w:jc w:val="left"/>
        <w:spacing w:line="332" w:lineRule="auto"/>
        <w:rPr>
          <w:rFonts w:ascii="宋体" w:hAnsi="宋体"/>
          <w:szCs w:val="21"/>
          <w:u w:val="single"/>
        </w:rPr>
      </w:pPr>
      <w:r>
        <w:rPr>
          <w:rFonts w:hint="eastAsia" w:ascii="宋体" w:hAnsi="宋体"/>
          <w:szCs w:val="21"/>
        </w:rPr>
        <w:t xml:space="preserve">争议评审小组成员的确定：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jc w:val="left"/>
        <w:spacing w:line="332" w:lineRule="auto"/>
        <w:rPr>
          <w:rFonts w:ascii="宋体" w:hAnsi="宋体"/>
          <w:szCs w:val="21"/>
        </w:rPr>
      </w:pPr>
      <w:r>
        <w:rPr>
          <w:rFonts w:hint="eastAsia" w:ascii="宋体" w:hAnsi="宋体"/>
          <w:szCs w:val="21"/>
        </w:rPr>
        <w:t xml:space="preserve">选定争议评审员的期限：</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jc w:val="left"/>
        <w:spacing w:line="332" w:lineRule="auto"/>
        <w:rPr>
          <w:rFonts w:ascii="宋体" w:hAnsi="宋体"/>
          <w:szCs w:val="21"/>
        </w:rPr>
      </w:pPr>
      <w:r>
        <w:rPr>
          <w:rFonts w:hint="eastAsia" w:ascii="宋体" w:hAnsi="宋体"/>
          <w:szCs w:val="21"/>
        </w:rPr>
        <w:t xml:space="preserve">争议评审小组成员的报酬承担方式：</w:t>
      </w:r>
      <w:r>
        <w:rPr>
          <w:rFonts w:ascii="宋体" w:hAnsi="宋体"/>
          <w:szCs w:val="21"/>
          <w:u w:val="single"/>
        </w:rPr>
        <w:t xml:space="preserve">  </w:t>
      </w:r>
      <w:r>
        <w:rPr>
          <w:rFonts w:hint="eastAsia" w:ascii="宋体" w:hAnsi="宋体"/>
          <w:szCs w:val="21"/>
          <w:u w:val="single"/>
        </w:rPr>
        <w:t xml:space="preserve">按通用条款执行</w:t>
      </w:r>
      <w:r>
        <w:rPr>
          <w:rFonts w:ascii="宋体" w:hAnsi="宋体"/>
          <w:szCs w:val="21"/>
          <w:u w:val="single"/>
        </w:rPr>
        <w:t xml:space="preserve">   </w:t>
      </w:r>
      <w:r>
        <w:rPr>
          <w:rFonts w:hint="eastAsia" w:ascii="宋体" w:hAnsi="宋体"/>
          <w:szCs w:val="21"/>
        </w:rPr>
        <w:t xml:space="preserve">。</w:t>
      </w:r>
      <w:r/>
    </w:p>
    <w:p>
      <w:pPr>
        <w:ind w:firstLine="420"/>
        <w:jc w:val="left"/>
        <w:spacing w:line="332" w:lineRule="auto"/>
        <w:rPr>
          <w:rFonts w:ascii="宋体" w:hAnsi="宋体"/>
          <w:szCs w:val="21"/>
        </w:rPr>
      </w:pPr>
      <w:r>
        <w:rPr>
          <w:rFonts w:hint="eastAsia" w:ascii="宋体" w:hAnsi="宋体"/>
          <w:szCs w:val="21"/>
        </w:rPr>
        <w:t xml:space="preserve">其他事项的约定：</w:t>
      </w:r>
      <w:r>
        <w:rPr>
          <w:rFonts w:ascii="宋体" w:hAnsi="宋体"/>
          <w:szCs w:val="21"/>
          <w:u w:val="single"/>
        </w:rPr>
        <w:t xml:space="preserve">      </w:t>
      </w:r>
      <w:r>
        <w:rPr>
          <w:rFonts w:hint="eastAsia" w:ascii="宋体" w:hAnsi="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jc w:val="left"/>
        <w:spacing w:line="332" w:lineRule="auto"/>
        <w:rPr>
          <w:rFonts w:ascii="宋体" w:hAnsi="宋体"/>
          <w:szCs w:val="21"/>
        </w:rPr>
      </w:pPr>
      <w:r>
        <w:rPr>
          <w:rFonts w:ascii="宋体" w:hAnsi="宋体"/>
          <w:szCs w:val="21"/>
        </w:rPr>
        <w:t xml:space="preserve">20.3.2 </w:t>
      </w:r>
      <w:r>
        <w:rPr>
          <w:rFonts w:hint="eastAsia" w:ascii="宋体" w:hAnsi="宋体"/>
          <w:szCs w:val="21"/>
        </w:rPr>
        <w:t xml:space="preserve">争议评审小组的决定</w:t>
      </w:r>
      <w:r/>
    </w:p>
    <w:p>
      <w:pPr>
        <w:ind w:firstLine="420"/>
        <w:jc w:val="left"/>
        <w:spacing w:line="332" w:lineRule="auto"/>
        <w:rPr>
          <w:rFonts w:ascii="宋体" w:hAnsi="宋体"/>
          <w:szCs w:val="21"/>
        </w:rPr>
      </w:pPr>
      <w:r>
        <w:rPr>
          <w:rFonts w:hint="eastAsia" w:ascii="宋体" w:hAnsi="宋体"/>
          <w:szCs w:val="21"/>
        </w:rPr>
        <w:t xml:space="preserve">合同当事人关于本项的约定：</w:t>
      </w:r>
      <w:r>
        <w:rPr>
          <w:rFonts w:ascii="宋体" w:hAnsi="宋体"/>
          <w:szCs w:val="21"/>
          <w:u w:val="single"/>
        </w:rPr>
        <w:t xml:space="preserve">    </w:t>
      </w:r>
      <w:r>
        <w:rPr>
          <w:rFonts w:hint="eastAsia" w:ascii="宋体" w:hAnsi="宋体" w:cs="宋体"/>
          <w:szCs w:val="21"/>
          <w:u w:val="single"/>
        </w:rPr>
        <w:t xml:space="preserve">/</w:t>
      </w:r>
      <w:r>
        <w:rPr>
          <w:rFonts w:ascii="宋体" w:hAnsi="宋体"/>
          <w:szCs w:val="21"/>
          <w:u w:val="single"/>
        </w:rPr>
        <w:t xml:space="preserve">    </w:t>
      </w:r>
      <w:r>
        <w:rPr>
          <w:rFonts w:hint="eastAsia" w:ascii="宋体" w:hAnsi="宋体"/>
          <w:szCs w:val="21"/>
        </w:rPr>
        <w:t xml:space="preserve">。</w:t>
      </w:r>
      <w:r/>
    </w:p>
    <w:p>
      <w:pPr>
        <w:ind w:firstLine="420"/>
        <w:spacing w:line="332" w:lineRule="auto"/>
        <w:rPr>
          <w:rFonts w:ascii="宋体" w:hAnsi="宋体"/>
          <w:szCs w:val="21"/>
        </w:rPr>
      </w:pPr>
      <w:r>
        <w:rPr>
          <w:rFonts w:ascii="宋体" w:hAnsi="宋体"/>
          <w:szCs w:val="21"/>
        </w:rPr>
        <w:t xml:space="preserve">20.4</w:t>
      </w:r>
      <w:r>
        <w:rPr>
          <w:rFonts w:hint="eastAsia" w:ascii="宋体" w:hAnsi="宋体"/>
          <w:szCs w:val="21"/>
        </w:rPr>
        <w:t xml:space="preserve">仲裁或诉讼</w:t>
      </w:r>
      <w:r/>
    </w:p>
    <w:p>
      <w:pPr>
        <w:ind w:firstLine="420"/>
        <w:spacing w:line="332" w:lineRule="auto"/>
        <w:rPr>
          <w:rFonts w:ascii="宋体" w:hAnsi="宋体"/>
          <w:szCs w:val="21"/>
        </w:rPr>
      </w:pPr>
      <w:r>
        <w:rPr>
          <w:rFonts w:hint="eastAsia" w:ascii="宋体" w:hAnsi="宋体"/>
          <w:szCs w:val="21"/>
        </w:rPr>
        <w:t xml:space="preserve">因合同及合同有关事项发生的争议，按下列第</w:t>
      </w:r>
      <w:r>
        <w:rPr>
          <w:rFonts w:ascii="宋体" w:hAnsi="宋体"/>
          <w:szCs w:val="21"/>
          <w:u w:val="single"/>
        </w:rPr>
        <w:t xml:space="preserve">   </w:t>
      </w:r>
      <w:r>
        <w:rPr>
          <w:rFonts w:hint="eastAsia" w:ascii="宋体" w:hAnsi="宋体"/>
          <w:szCs w:val="21"/>
          <w:u w:val="single"/>
        </w:rPr>
        <w:t xml:space="preserve">（1）</w:t>
      </w:r>
      <w:r>
        <w:rPr>
          <w:rFonts w:ascii="宋体" w:hAnsi="宋体"/>
          <w:szCs w:val="21"/>
          <w:u w:val="single"/>
        </w:rPr>
        <w:t xml:space="preserve">  </w:t>
      </w:r>
      <w:r>
        <w:rPr>
          <w:rFonts w:hint="eastAsia" w:ascii="宋体" w:hAnsi="宋体"/>
          <w:szCs w:val="21"/>
        </w:rPr>
        <w:t xml:space="preserve">种方式解决：</w:t>
      </w:r>
      <w:r/>
    </w:p>
    <w:p>
      <w:pPr>
        <w:ind w:firstLine="420"/>
        <w:jc w:val="left"/>
        <w:spacing w:line="332" w:lineRule="auto"/>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）向</w:t>
      </w:r>
      <w:r>
        <w:rPr>
          <w:rFonts w:ascii="宋体" w:hAnsi="宋体"/>
          <w:szCs w:val="21"/>
          <w:u w:val="single"/>
        </w:rPr>
        <w:t xml:space="preserve">    </w:t>
      </w:r>
      <w:r>
        <w:rPr>
          <w:rFonts w:hint="eastAsia" w:ascii="宋体" w:hAnsi="宋体"/>
          <w:szCs w:val="21"/>
          <w:u w:val="single"/>
        </w:rPr>
        <w:t xml:space="preserve">泰州</w:t>
      </w:r>
      <w:r>
        <w:rPr>
          <w:rFonts w:ascii="宋体" w:hAnsi="宋体"/>
          <w:szCs w:val="21"/>
          <w:u w:val="single"/>
        </w:rPr>
        <w:t xml:space="preserve">   </w:t>
      </w:r>
      <w:r>
        <w:rPr>
          <w:rFonts w:hint="eastAsia" w:ascii="宋体" w:hAnsi="宋体"/>
          <w:szCs w:val="21"/>
        </w:rPr>
        <w:t xml:space="preserve">仲裁委员会申请仲裁；</w:t>
      </w:r>
      <w:r/>
    </w:p>
    <w:p>
      <w:pPr>
        <w:ind w:firstLine="420"/>
        <w:spacing w:line="332" w:lineRule="auto"/>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）向</w:t>
      </w:r>
      <w:r>
        <w:rPr>
          <w:rFonts w:ascii="宋体" w:hAnsi="宋体"/>
          <w:szCs w:val="21"/>
          <w:u w:val="single"/>
        </w:rPr>
        <w:t xml:space="preserve">  </w:t>
      </w:r>
      <w:r>
        <w:rPr>
          <w:rFonts w:hint="eastAsia" w:ascii="宋体" w:hAnsi="宋体"/>
          <w:szCs w:val="21"/>
          <w:u w:val="single"/>
        </w:rPr>
        <w:t xml:space="preserve">项目所在地</w:t>
      </w:r>
      <w:r>
        <w:rPr>
          <w:rFonts w:hint="eastAsia" w:ascii="宋体" w:hAnsi="宋体" w:cs="宋体"/>
          <w:szCs w:val="21"/>
          <w:u w:val="single"/>
        </w:rPr>
        <w:t xml:space="preserve"> </w:t>
      </w:r>
      <w:r>
        <w:rPr>
          <w:rFonts w:ascii="宋体" w:hAnsi="宋体"/>
          <w:szCs w:val="21"/>
          <w:u w:val="single"/>
        </w:rPr>
        <w:t xml:space="preserve">  </w:t>
      </w:r>
      <w:r>
        <w:rPr>
          <w:rFonts w:hint="eastAsia" w:ascii="宋体" w:hAnsi="宋体"/>
          <w:szCs w:val="21"/>
        </w:rPr>
        <w:t xml:space="preserve">人民法院起诉。</w:t>
      </w:r>
      <w:bookmarkEnd w:id="745"/>
      <w:r/>
      <w:bookmarkEnd w:id="746"/>
      <w:r/>
      <w:bookmarkEnd w:id="747"/>
      <w:r/>
      <w:bookmarkEnd w:id="748"/>
      <w:r/>
      <w:bookmarkEnd w:id="749"/>
      <w:r/>
      <w:bookmarkEnd w:id="750"/>
      <w:r/>
      <w:bookmarkEnd w:id="751"/>
      <w:r/>
      <w:bookmarkEnd w:id="752"/>
      <w:r/>
      <w:r/>
    </w:p>
    <w:p>
      <w:pPr>
        <w:spacing w:line="332" w:lineRule="auto"/>
      </w:pPr>
      <w:r/>
      <w:r/>
    </w:p>
    <w:p>
      <w:pPr>
        <w:pStyle w:val="801"/>
        <w:spacing w:after="120" w:line="332" w:lineRule="auto"/>
        <w:rPr>
          <w:rFonts w:ascii="宋体" w:hAnsi="宋体"/>
          <w:bCs w:val="0"/>
          <w:szCs w:val="32"/>
        </w:rPr>
      </w:pPr>
      <w:r>
        <w:rPr>
          <w:rFonts w:ascii="宋体" w:hAnsi="宋体"/>
          <w:bCs w:val="0"/>
          <w:szCs w:val="32"/>
        </w:rPr>
        <w:t xml:space="preserve">2</w:t>
      </w:r>
      <w:r>
        <w:rPr>
          <w:rFonts w:hint="eastAsia" w:ascii="宋体" w:hAnsi="宋体"/>
          <w:bCs w:val="0"/>
          <w:szCs w:val="32"/>
        </w:rPr>
        <w:t xml:space="preserve">1</w:t>
      </w:r>
      <w:r>
        <w:rPr>
          <w:rFonts w:ascii="宋体" w:hAnsi="宋体"/>
          <w:bCs w:val="0"/>
          <w:szCs w:val="32"/>
        </w:rPr>
        <w:t xml:space="preserve">. </w:t>
      </w:r>
      <w:r>
        <w:rPr>
          <w:rFonts w:hint="eastAsia" w:ascii="宋体" w:hAnsi="宋体"/>
          <w:bCs w:val="0"/>
          <w:szCs w:val="32"/>
        </w:rPr>
        <w:t xml:space="preserve">其他</w:t>
      </w:r>
      <w:r/>
    </w:p>
    <w:p>
      <w:pPr>
        <w:ind w:firstLine="420"/>
        <w:spacing w:line="332" w:lineRule="auto"/>
        <w:rPr>
          <w:rFonts w:ascii="宋体" w:hAnsi="宋体"/>
          <w:szCs w:val="32"/>
        </w:rPr>
      </w:pPr>
      <w:r>
        <w:rPr>
          <w:rFonts w:hint="eastAsia" w:ascii="宋体" w:hAnsi="宋体"/>
          <w:szCs w:val="32"/>
        </w:rPr>
        <w:t xml:space="preserve">21.1 围挡设置 </w:t>
      </w:r>
      <w:r/>
    </w:p>
    <w:p>
      <w:pPr>
        <w:ind w:firstLine="420"/>
        <w:jc w:val="left"/>
        <w:spacing w:line="332" w:lineRule="auto"/>
        <w:widowControl/>
      </w:pPr>
      <w:r>
        <w:rPr>
          <w:rFonts w:hint="eastAsia" w:ascii="宋体" w:hAnsi="宋体" w:cs="宋体"/>
          <w:szCs w:val="21"/>
          <w:lang w:bidi="ar"/>
        </w:rPr>
        <w:t xml:space="preserve">承包人应严格按照《泰州市建设工程施工现场围挡示范图集（2020 年第一版）》以及本项目的工程量清单设置围挡。</w:t>
      </w:r>
      <w:r/>
    </w:p>
    <w:p>
      <w:pPr>
        <w:spacing w:line="332" w:lineRule="auto"/>
        <w:rPr>
          <w:rFonts w:ascii="宋体" w:hAnsi="宋体" w:cs="宋体"/>
          <w:szCs w:val="21"/>
          <w:lang w:bidi="ar"/>
        </w:rPr>
      </w:pPr>
      <w:r>
        <w:rPr>
          <w:rFonts w:hint="eastAsia" w:ascii="宋体" w:hAnsi="宋体"/>
          <w:b/>
          <w:bCs/>
          <w:szCs w:val="32"/>
        </w:rPr>
        <w:t xml:space="preserve">22.补充条款</w:t>
      </w:r>
      <w:bookmarkStart w:id="759" w:name="_Toc152042551"/>
      <w:r/>
      <w:bookmarkStart w:id="760" w:name="_Toc152045769"/>
      <w:r/>
      <w:bookmarkStart w:id="761" w:name="_Toc179632787"/>
      <w:r/>
      <w:r/>
    </w:p>
    <w:p>
      <w:pPr>
        <w:ind w:firstLine="420"/>
        <w:jc w:val="left"/>
        <w:spacing w:line="331" w:lineRule="auto"/>
        <w:widowControl/>
        <w:rPr>
          <w:rFonts w:ascii="宋体" w:hAnsi="宋体" w:cs="宋体"/>
          <w:szCs w:val="21"/>
          <w:lang w:bidi="ar"/>
        </w:rPr>
      </w:pPr>
      <w:r/>
      <w:bookmarkStart w:id="762" w:name="OLE_LINK15"/>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lang w:bidi="ar"/>
        </w:rPr>
        <w:t xml:space="preserve">承包人应根据《泰州市海陵区政府投资项目集中建设服务中心工程一般变更管理实施办法（试行）》等相关文件要求履行变更手续。</w:t>
      </w:r>
      <w:r/>
    </w:p>
    <w:p>
      <w:pPr>
        <w:ind w:firstLine="420"/>
        <w:jc w:val="left"/>
        <w:spacing w:line="331" w:lineRule="auto"/>
        <w:widowControl/>
      </w:pPr>
      <w:r>
        <w:rPr>
          <w:rFonts w:hint="eastAsia" w:ascii="宋体" w:hAnsi="宋体" w:cs="宋体"/>
          <w:szCs w:val="21"/>
          <w:lang w:bidi="ar"/>
        </w:rPr>
        <w:t xml:space="preserve">2</w:t>
      </w:r>
      <w:r>
        <w:rPr>
          <w:rFonts w:hint="eastAsia" w:ascii="宋体" w:hAnsi="宋体" w:cs="宋体"/>
          <w:szCs w:val="21"/>
          <w:lang w:bidi="ar"/>
        </w:rPr>
        <w:t xml:space="preserve">.</w:t>
      </w:r>
      <w:r>
        <w:rPr>
          <w:rFonts w:hint="eastAsia" w:ascii="宋体" w:hAnsi="宋体" w:cs="宋体"/>
          <w:szCs w:val="21"/>
          <w:lang w:bidi="ar"/>
        </w:rPr>
        <w:t xml:space="preserve">项目经理在施工现场未实质履行项目经理职责的，扣除履约保证金</w:t>
      </w:r>
      <w:r>
        <w:rPr>
          <w:rFonts w:hint="eastAsia" w:ascii="宋体" w:hAnsi="宋体" w:cs="宋体"/>
          <w:szCs w:val="21"/>
          <w:u w:val="single"/>
          <w:lang w:bidi="ar"/>
        </w:rPr>
        <w:t xml:space="preserve">20% </w:t>
      </w:r>
      <w:r>
        <w:rPr>
          <w:rFonts w:hint="eastAsia" w:ascii="宋体" w:hAnsi="宋体" w:cs="宋体"/>
          <w:szCs w:val="21"/>
          <w:lang w:bidi="ar"/>
        </w:rPr>
        <w:t xml:space="preserve">。 </w:t>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w:t>
      </w:r>
      <w:r>
        <w:rPr>
          <w:rFonts w:hint="eastAsia" w:ascii="宋体" w:hAnsi="宋体" w:cs="宋体"/>
          <w:szCs w:val="21"/>
          <w:lang w:bidi="ar"/>
        </w:rPr>
        <w:t xml:space="preserve">承包人更换项目经理的违约责任：由承包人原因变更项目经理的,承包人承担违约责任并扣除履约保证金的</w:t>
      </w:r>
      <w:r>
        <w:rPr>
          <w:rFonts w:hint="eastAsia" w:ascii="宋体" w:hAnsi="宋体" w:cs="宋体"/>
          <w:szCs w:val="21"/>
          <w:u w:val="single"/>
          <w:lang w:bidi="ar"/>
        </w:rPr>
        <w:t xml:space="preserve">40%（不可抗力除外）</w:t>
      </w:r>
      <w:r>
        <w:rPr>
          <w:rFonts w:hint="eastAsia" w:ascii="宋体" w:hAnsi="宋体" w:cs="宋体"/>
          <w:szCs w:val="21"/>
          <w:lang w:bidi="ar"/>
        </w:rPr>
        <w:t xml:space="preserve">。 </w:t>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发包人将根据《泰州市海陵区政府投资项目集中建设服务中心施工、监理单位积分制考核管理办法（试行）》相关要求开展履约评价，评价结果将报送行业主管部门，承包人须无条件服从。 </w:t>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5.</w:t>
      </w:r>
      <w:r>
        <w:rPr>
          <w:rFonts w:hint="eastAsia" w:ascii="宋体" w:hAnsi="宋体" w:cs="宋体"/>
        </w:rPr>
        <w:t xml:space="preserve">承包人应按照《泰州市海陵区政府投资项目集中建设服务中心政府投资项目结算管理办法（试行）》文件要求履行结算手续</w:t>
      </w:r>
      <w:r>
        <w:rPr>
          <w:rFonts w:hint="eastAsia" w:ascii="宋体" w:hAnsi="宋体" w:cs="宋体"/>
          <w:szCs w:val="21"/>
          <w:lang w:bidi="ar"/>
        </w:rPr>
        <w:t xml:space="preserve">。 </w:t>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廉政要求：廉政合同书作为合同首要附件。凡出现违反廉政合同要求的，视同合同违约一经查实，建设单位将报请行业主管部门依法依规处理，并扣除全部履约保证金作为违约金，如出现影响工程质量、安全的后果、给发包人带来实际损失的，发包人将暂停拨付工程款并依法追责。 </w:t>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t xml:space="preserve">为明确参建各方权益，落实各方质量安全责任，本工程实施合同履约追责机制，按照《泰州市海陵区政府投资项目集中建设服务中心工程质量安全合同履约索赔追责机制（试行）》执行。</w:t>
      </w:r>
      <w:r/>
    </w:p>
    <w:p>
      <w:pPr>
        <w:ind w:firstLine="420"/>
        <w:jc w:val="left"/>
        <w:spacing w:line="331" w:lineRule="auto"/>
        <w:shd w:val="clear" w:color="auto" w:fill="ffffff"/>
        <w:widowControl/>
        <w:rPr>
          <w:rFonts w:ascii="宋体" w:hAnsi="宋体" w:cs="宋体"/>
          <w:szCs w:val="21"/>
          <w:lang w:bidi="ar"/>
        </w:rPr>
      </w:pPr>
      <w:r>
        <w:rPr>
          <w:rFonts w:hint="eastAsia" w:ascii="宋体" w:hAnsi="宋体"/>
          <w:szCs w:val="32"/>
        </w:rPr>
        <w:t xml:space="preserve">8</w:t>
      </w:r>
      <w:r>
        <w:rPr>
          <w:rFonts w:hint="eastAsia" w:ascii="宋体" w:hAnsi="宋体" w:cs="宋体"/>
          <w:szCs w:val="21"/>
          <w:lang w:bidi="ar"/>
        </w:rPr>
        <w:t xml:space="preserve">.本工程施工必须符合现行省、市相关规范要求，确保通过验收。 </w:t>
      </w:r>
      <w:r/>
    </w:p>
    <w:p>
      <w:pPr>
        <w:ind w:firstLine="420"/>
        <w:jc w:val="left"/>
        <w:spacing w:line="331" w:lineRule="auto"/>
        <w:widowControl/>
        <w:rPr>
          <w:szCs w:val="21"/>
          <w:lang w:bidi="ar"/>
        </w:rPr>
      </w:pPr>
      <w:r>
        <w:rPr>
          <w:rFonts w:hint="eastAsia" w:ascii="宋体" w:hAnsi="宋体" w:cs="宋体"/>
          <w:szCs w:val="21"/>
          <w:lang w:bidi="ar"/>
        </w:rPr>
        <w:t xml:space="preserve">9</w:t>
      </w:r>
      <w:r>
        <w:rPr>
          <w:rFonts w:ascii="宋体" w:hAnsi="宋体" w:cs="宋体"/>
          <w:szCs w:val="21"/>
          <w:lang w:bidi="ar"/>
        </w:rPr>
        <w:t xml:space="preserve">.</w:t>
      </w:r>
      <w:r>
        <w:rPr>
          <w:rFonts w:hint="eastAsia" w:ascii="宋体" w:hAnsi="宋体" w:cs="宋体"/>
          <w:szCs w:val="21"/>
          <w:lang w:bidi="ar"/>
        </w:rPr>
        <w:t xml:space="preserve">投标人自行勘察现场，应充分了解本工程的施工现场条件及本工程的施工难度，一旦中标后须做好施工现场临近建筑物、道路、地下管线、构筑物、高压线、树木（包含古树名木）、绿化等保护工作，如因施工需要破坏，须经发包人同意后方可实施，中标人须对其进行恢复。投标人投标时充分考虑可能涉及到的所有费用，所发生的费用在投标报价</w:t>
      </w:r>
      <w:r>
        <w:rPr>
          <w:rFonts w:hint="eastAsia" w:ascii="宋体" w:hAnsi="宋体" w:cs="宋体"/>
          <w:szCs w:val="21"/>
          <w:lang w:bidi="ar"/>
        </w:rPr>
        <w:t xml:space="preserve">时综合</w:t>
      </w:r>
      <w:r>
        <w:rPr>
          <w:rFonts w:hint="eastAsia" w:ascii="宋体" w:hAnsi="宋体" w:cs="宋体"/>
          <w:szCs w:val="21"/>
          <w:lang w:bidi="ar"/>
        </w:rPr>
        <w:t xml:space="preserve">考虑，相关费用包含在投标报价中，结算时不再另行计取费用。</w:t>
      </w:r>
      <w:r>
        <w:rPr>
          <w:rFonts w:hint="eastAsia"/>
          <w:szCs w:val="21"/>
          <w:lang w:bidi="ar"/>
        </w:rPr>
        <w:t xml:space="preserve"> </w:t>
      </w:r>
      <w:r/>
    </w:p>
    <w:p>
      <w:pPr>
        <w:ind w:firstLine="420"/>
        <w:jc w:val="left"/>
        <w:spacing w:line="331" w:lineRule="auto"/>
        <w:shd w:val="clear" w:color="auto" w:fill="ffffff"/>
        <w:widowControl/>
        <w:rPr>
          <w:szCs w:val="21"/>
          <w:lang w:bidi="ar"/>
        </w:rPr>
      </w:pPr>
      <w:r>
        <w:rPr>
          <w:rFonts w:hint="eastAsia" w:ascii="宋体" w:hAnsi="宋体" w:cs="宋体"/>
          <w:szCs w:val="21"/>
          <w:lang w:bidi="ar"/>
        </w:rPr>
        <w:t xml:space="preserve">10</w:t>
      </w:r>
      <w:r>
        <w:rPr>
          <w:rFonts w:ascii="宋体" w:hAnsi="宋体" w:cs="宋体"/>
          <w:szCs w:val="21"/>
          <w:lang w:bidi="ar"/>
        </w:rPr>
        <w:t xml:space="preserve">.</w:t>
      </w:r>
      <w:r>
        <w:rPr>
          <w:rFonts w:hint="eastAsia" w:ascii="宋体" w:hAnsi="宋体" w:cs="宋体"/>
          <w:szCs w:val="21"/>
          <w:lang w:bidi="ar"/>
        </w:rPr>
        <w:t xml:space="preserve">工程施工所处位置需严格进行扬尘管控，扬尘治理必须达到</w:t>
      </w:r>
      <w:r>
        <w:rPr>
          <w:szCs w:val="21"/>
          <w:lang w:bidi="ar"/>
        </w:rPr>
        <w:t xml:space="preserve">“</w:t>
      </w:r>
      <w:r>
        <w:rPr>
          <w:rFonts w:hint="eastAsia" w:ascii="宋体" w:hAnsi="宋体" w:cs="宋体"/>
          <w:szCs w:val="21"/>
          <w:lang w:bidi="ar"/>
        </w:rPr>
        <w:t xml:space="preserve">六个百分之百</w:t>
      </w:r>
      <w:r>
        <w:rPr>
          <w:szCs w:val="21"/>
          <w:lang w:bidi="ar"/>
        </w:rPr>
        <w:t xml:space="preserve">” </w:t>
      </w:r>
      <w:r>
        <w:rPr>
          <w:rFonts w:hint="eastAsia" w:ascii="宋体" w:hAnsi="宋体" w:cs="宋体"/>
          <w:szCs w:val="21"/>
          <w:lang w:bidi="ar"/>
        </w:rPr>
        <w:t xml:space="preserve">标准，施工单位须按相关部门要求设置防尘等设备，投标人充分考虑该因素进行报价，不得因扬尘管控延误工期或增加费用。</w:t>
      </w:r>
      <w:r>
        <w:rPr>
          <w:rFonts w:ascii="宋体" w:hAnsi="宋体" w:cs="宋体"/>
          <w:szCs w:val="21"/>
          <w:lang w:bidi="ar"/>
        </w:rPr>
        <w:t xml:space="preserve">“</w:t>
      </w:r>
      <w:r>
        <w:rPr>
          <w:rFonts w:hint="eastAsia" w:ascii="宋体" w:hAnsi="宋体" w:cs="宋体"/>
          <w:szCs w:val="21"/>
          <w:lang w:bidi="ar"/>
        </w:rPr>
        <w:t xml:space="preserve">六个百分之百</w:t>
      </w:r>
      <w:r>
        <w:rPr>
          <w:rFonts w:ascii="宋体" w:hAnsi="宋体" w:cs="宋体"/>
          <w:szCs w:val="21"/>
          <w:lang w:bidi="ar"/>
        </w:rPr>
        <w:t xml:space="preserve">”</w:t>
      </w:r>
      <w:r>
        <w:rPr>
          <w:rFonts w:hint="eastAsia" w:ascii="宋体" w:hAnsi="宋体" w:cs="宋体"/>
          <w:szCs w:val="21"/>
          <w:lang w:bidi="ar"/>
        </w:rPr>
        <w:t xml:space="preserve">标准： 围挡封闭百分之百到位；覆盖封闭百分之百到位；湿法作业百分之百到位；路面硬化百分之百到位；出入清洗百分之百到位；车辆管理百分之百到位。 扬尘治理必须达到“十达标”标准，根据</w:t>
      </w:r>
      <w:r>
        <w:rPr>
          <w:rFonts w:hint="eastAsia" w:ascii="宋体" w:hAnsi="宋体" w:cs="宋体"/>
          <w:szCs w:val="21"/>
          <w:lang w:bidi="ar"/>
        </w:rPr>
        <w:t xml:space="preserve">泰污防攻坚指办</w:t>
      </w:r>
      <w:r>
        <w:rPr>
          <w:rFonts w:hint="eastAsia" w:ascii="宋体" w:hAnsi="宋体" w:cs="宋体"/>
          <w:szCs w:val="21"/>
          <w:lang w:bidi="ar"/>
        </w:rPr>
        <w:t xml:space="preserve">【2024】22号《泰州市城区建筑施工扬尘“一体化”管控方案“</w:t>
      </w:r>
      <w:bookmarkStart w:id="763" w:name="OLE_LINK6"/>
      <w:r>
        <w:rPr>
          <w:rFonts w:hint="eastAsia" w:ascii="宋体" w:hAnsi="宋体" w:cs="宋体"/>
          <w:szCs w:val="21"/>
          <w:lang w:bidi="ar"/>
        </w:rPr>
        <w:t xml:space="preserve">十达标</w:t>
      </w:r>
      <w:bookmarkEnd w:id="763"/>
      <w:r>
        <w:rPr>
          <w:rFonts w:hint="eastAsia" w:ascii="宋体" w:hAnsi="宋体" w:cs="宋体"/>
          <w:szCs w:val="21"/>
          <w:lang w:bidi="ar"/>
        </w:rPr>
        <w:t xml:space="preserve">”》执行。</w:t>
      </w:r>
      <w:r/>
    </w:p>
    <w:p>
      <w:pPr>
        <w:ind w:firstLine="420"/>
        <w:jc w:val="left"/>
        <w:spacing w:line="331" w:lineRule="auto"/>
        <w:shd w:val="clear" w:color="auto" w:fill="ffffff"/>
        <w:widowControl/>
        <w:rPr>
          <w:szCs w:val="21"/>
          <w:lang w:bidi="ar"/>
        </w:rPr>
      </w:pPr>
      <w:r>
        <w:rPr>
          <w:rFonts w:hint="eastAsia" w:ascii="宋体" w:hAnsi="宋体" w:cs="宋体"/>
          <w:szCs w:val="21"/>
          <w:lang w:bidi="ar"/>
        </w:rPr>
        <w:t xml:space="preserve">11</w:t>
      </w:r>
      <w:r>
        <w:rPr>
          <w:rFonts w:ascii="宋体" w:hAnsi="宋体" w:cs="宋体"/>
          <w:szCs w:val="21"/>
          <w:lang w:bidi="ar"/>
        </w:rPr>
        <w:t xml:space="preserve">.</w:t>
      </w:r>
      <w:r>
        <w:rPr>
          <w:rFonts w:hint="eastAsia" w:ascii="宋体" w:hAnsi="宋体" w:cs="宋体"/>
          <w:szCs w:val="21"/>
          <w:lang w:bidi="ar"/>
        </w:rPr>
        <w:t xml:space="preserve">建筑垃</w:t>
      </w:r>
      <w:r>
        <w:rPr>
          <w:rFonts w:hint="eastAsia"/>
          <w:szCs w:val="21"/>
          <w:lang w:bidi="ar"/>
        </w:rPr>
        <w:t xml:space="preserve">圾外运、渣土外运、材料运输、机械设备进退场等工作中，出现与交通运输、城市管理有关的矛盾由中标人自行解决，产生的任何费用由投标人在投标报价时自行考虑</w:t>
      </w:r>
      <w:r>
        <w:rPr>
          <w:rFonts w:hint="eastAsia" w:ascii="宋体" w:hAnsi="宋体"/>
          <w:szCs w:val="32"/>
        </w:rPr>
        <w:t xml:space="preserve">，产生的任何费用已包含在投标人的投标报价中</w:t>
      </w:r>
      <w:r>
        <w:rPr>
          <w:rFonts w:hint="eastAsia"/>
          <w:szCs w:val="21"/>
          <w:lang w:bidi="ar"/>
        </w:rPr>
        <w:t xml:space="preserve">。渣土在场内或场外放置期间，以及外运弃置与当地乡镇及居民等发生的争议或矛盾，由中标人自行解决，产生的任何费用由投标人在投标报价时自行考虑</w:t>
      </w:r>
      <w:r>
        <w:rPr>
          <w:rFonts w:hint="eastAsia" w:ascii="宋体" w:hAnsi="宋体"/>
          <w:szCs w:val="32"/>
        </w:rPr>
        <w:t xml:space="preserve">，产生的任何费用已包含在投标人的投标报价中。</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12</w:t>
      </w:r>
      <w:r>
        <w:rPr>
          <w:rFonts w:ascii="宋体" w:hAnsi="宋体" w:cs="宋体"/>
          <w:szCs w:val="21"/>
          <w:lang w:bidi="ar"/>
        </w:rPr>
        <w:t xml:space="preserve">.</w:t>
      </w:r>
      <w:r>
        <w:rPr>
          <w:rFonts w:hint="eastAsia" w:ascii="宋体" w:hAnsi="宋体" w:cs="宋体"/>
          <w:szCs w:val="21"/>
          <w:lang w:bidi="ar"/>
        </w:rPr>
        <w:t xml:space="preserve">施工用电、用水由中标人自行解决，发包人不提供供电接引点、供水接引点，水、电接引的相关费用各投标单位自行勘察现场，根据现场实际情况及施工经验自主报价，费用包含在投标报价中，结算时不作调整。</w:t>
      </w:r>
      <w:r/>
    </w:p>
    <w:p>
      <w:pPr>
        <w:ind w:firstLine="420"/>
        <w:jc w:val="left"/>
        <w:spacing w:line="331" w:lineRule="auto"/>
        <w:shd w:val="clear" w:color="auto" w:fill="ffffff"/>
        <w:widowControl/>
        <w:rPr>
          <w:szCs w:val="21"/>
          <w:lang w:bidi="ar"/>
        </w:rPr>
      </w:pPr>
      <w:r>
        <w:rPr>
          <w:rFonts w:hint="eastAsia" w:ascii="宋体" w:hAnsi="宋体" w:cs="宋体"/>
          <w:szCs w:val="21"/>
          <w:lang w:bidi="ar"/>
        </w:rPr>
        <w:t xml:space="preserve">13</w:t>
      </w:r>
      <w:r>
        <w:rPr>
          <w:rFonts w:ascii="宋体" w:hAnsi="宋体" w:cs="宋体"/>
          <w:szCs w:val="21"/>
          <w:lang w:bidi="ar"/>
        </w:rPr>
        <w:t xml:space="preserve">.</w:t>
      </w:r>
      <w:r>
        <w:rPr>
          <w:rFonts w:hint="eastAsia" w:ascii="宋体" w:hAnsi="宋体" w:cs="宋体"/>
          <w:szCs w:val="21"/>
          <w:lang w:bidi="ar"/>
        </w:rPr>
        <w:t xml:space="preserve">在</w:t>
      </w:r>
      <w:r>
        <w:rPr>
          <w:rFonts w:hint="eastAsia"/>
          <w:szCs w:val="21"/>
          <w:lang w:bidi="ar"/>
        </w:rPr>
        <w:t xml:space="preserve">国家规定的工程合理使用期限内，承包人确保该项目工程的质量。因承包人原因致使工程在合理使用期限内造成人身和财产损害的，承包人应承担损害赔偿责任。</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14</w:t>
      </w:r>
      <w:r>
        <w:rPr>
          <w:rFonts w:ascii="宋体" w:hAnsi="宋体" w:cs="宋体"/>
          <w:szCs w:val="21"/>
          <w:lang w:bidi="ar"/>
        </w:rPr>
        <w:t xml:space="preserve">.</w:t>
      </w:r>
      <w:r>
        <w:rPr>
          <w:rFonts w:hint="eastAsia" w:ascii="宋体" w:hAnsi="宋体" w:cs="宋体"/>
          <w:szCs w:val="21"/>
          <w:lang w:bidi="ar"/>
        </w:rPr>
        <w:t xml:space="preserve">发生须紧急抢修事故，承包人接到事故通知后，应立即到达事故现场抢修。 </w:t>
      </w:r>
      <w:r/>
    </w:p>
    <w:p>
      <w:pPr>
        <w:ind w:firstLine="420"/>
        <w:jc w:val="left"/>
        <w:spacing w:line="331" w:lineRule="auto"/>
        <w:shd w:val="clear" w:color="auto" w:fill="ffffff"/>
        <w:widowControl/>
        <w:rPr>
          <w:szCs w:val="21"/>
          <w:lang w:bidi="ar"/>
        </w:rPr>
      </w:pPr>
      <w:r>
        <w:rPr>
          <w:rFonts w:hint="eastAsia" w:ascii="宋体" w:hAnsi="宋体" w:cs="宋体"/>
          <w:szCs w:val="21"/>
          <w:lang w:bidi="ar"/>
        </w:rPr>
        <w:t xml:space="preserve">15</w:t>
      </w:r>
      <w:r>
        <w:rPr>
          <w:rFonts w:ascii="宋体" w:hAnsi="宋体" w:cs="宋体"/>
          <w:szCs w:val="21"/>
          <w:lang w:bidi="ar"/>
        </w:rPr>
        <w:t xml:space="preserve">.</w:t>
      </w:r>
      <w:r>
        <w:rPr>
          <w:rFonts w:hint="eastAsia" w:ascii="宋体" w:hAnsi="宋体" w:cs="宋体"/>
          <w:szCs w:val="21"/>
          <w:lang w:bidi="ar"/>
        </w:rPr>
        <w:t xml:space="preserve">承</w:t>
      </w:r>
      <w:r>
        <w:rPr>
          <w:rFonts w:hint="eastAsia"/>
          <w:szCs w:val="21"/>
          <w:lang w:bidi="ar"/>
        </w:rPr>
        <w:t xml:space="preserve">包人不得借资质投标，不得挂靠有资质的单位参加投标，承包人不得将工程转包或者违法分包。采购人人发现中标人有上述情况，将终止施工合同，责令中标人立即退场，由此造成</w:t>
      </w:r>
      <w:r>
        <w:rPr>
          <w:rFonts w:hint="eastAsia"/>
          <w:szCs w:val="21"/>
          <w:lang w:bidi="ar"/>
        </w:rPr>
        <w:t xml:space="preserve">的一切损失均由中标人承担，今后采购人可以拒绝该单位参加建设方的一切</w:t>
      </w:r>
      <w:r>
        <w:rPr>
          <w:rFonts w:hint="eastAsia" w:ascii="宋体" w:hAnsi="宋体" w:cs="宋体"/>
          <w:szCs w:val="21"/>
          <w:lang w:bidi="ar"/>
        </w:rPr>
        <w:t xml:space="preserve">采购活动</w:t>
      </w:r>
      <w:r>
        <w:rPr>
          <w:rFonts w:hint="eastAsia"/>
          <w:szCs w:val="21"/>
          <w:lang w:bidi="ar"/>
        </w:rPr>
        <w:t xml:space="preserve">，并上报行政主管部门依法处理。</w:t>
      </w:r>
      <w:r/>
    </w:p>
    <w:p>
      <w:pPr>
        <w:ind w:firstLine="420"/>
        <w:jc w:val="left"/>
        <w:spacing w:line="331" w:lineRule="auto"/>
        <w:shd w:val="clear" w:color="auto" w:fill="ffffff"/>
        <w:widowControl/>
        <w:rPr>
          <w:rFonts w:ascii="宋体" w:hAnsi="宋体" w:cs="宋体"/>
          <w:szCs w:val="21"/>
          <w:lang w:bidi="ar"/>
        </w:rPr>
      </w:pPr>
      <w:r>
        <w:rPr>
          <w:rFonts w:ascii="宋体" w:hAnsi="宋体" w:cs="宋体"/>
          <w:szCs w:val="21"/>
          <w:lang w:bidi="ar"/>
        </w:rPr>
        <w:t xml:space="preserve">1</w:t>
      </w:r>
      <w:r>
        <w:rPr>
          <w:rFonts w:hint="eastAsia" w:ascii="宋体" w:hAnsi="宋体" w:cs="宋体"/>
          <w:szCs w:val="21"/>
          <w:lang w:bidi="ar"/>
        </w:rPr>
        <w:t xml:space="preserve">6</w:t>
      </w:r>
      <w:r>
        <w:rPr>
          <w:rFonts w:ascii="宋体" w:hAnsi="宋体" w:cs="宋体"/>
          <w:szCs w:val="21"/>
          <w:lang w:bidi="ar"/>
        </w:rPr>
        <w:t xml:space="preserve">.</w:t>
      </w:r>
      <w:r>
        <w:rPr>
          <w:rFonts w:hint="eastAsia" w:ascii="宋体" w:hAnsi="宋体" w:cs="宋体"/>
          <w:szCs w:val="21"/>
          <w:lang w:bidi="ar"/>
        </w:rPr>
        <w:t xml:space="preserve">临</w:t>
      </w:r>
      <w:r>
        <w:rPr>
          <w:rFonts w:hint="eastAsia"/>
          <w:szCs w:val="21"/>
          <w:lang w:bidi="ar"/>
        </w:rPr>
        <w:t xml:space="preserve">时设施的搭建、材料堆放，应满足文明施工要求，中标人必须根据</w:t>
      </w:r>
      <w:r>
        <w:rPr>
          <w:rFonts w:hint="eastAsia"/>
          <w:szCs w:val="21"/>
          <w:lang w:bidi="ar"/>
        </w:rPr>
        <w:t xml:space="preserve">采购人</w:t>
      </w:r>
      <w:r>
        <w:rPr>
          <w:rFonts w:hint="eastAsia"/>
          <w:szCs w:val="21"/>
          <w:lang w:bidi="ar"/>
        </w:rPr>
        <w:t xml:space="preserve">的要求在</w:t>
      </w:r>
      <w:r>
        <w:rPr>
          <w:rFonts w:hint="eastAsia"/>
          <w:szCs w:val="21"/>
          <w:lang w:bidi="ar"/>
        </w:rPr>
        <w:t xml:space="preserve">采购人</w:t>
      </w:r>
      <w:r>
        <w:rPr>
          <w:rFonts w:hint="eastAsia"/>
          <w:szCs w:val="21"/>
          <w:lang w:bidi="ar"/>
        </w:rPr>
        <w:t xml:space="preserve">规定的时间内拆除临时设施、施工机械及其基础等，并将其垃圾运离施工现场，所发生的费用由中标人承担，清理完成后中标人须报监理、</w:t>
      </w:r>
      <w:r>
        <w:rPr>
          <w:rFonts w:hint="eastAsia"/>
          <w:szCs w:val="21"/>
          <w:lang w:bidi="ar"/>
        </w:rPr>
        <w:t xml:space="preserve">采购人</w:t>
      </w:r>
      <w:r>
        <w:rPr>
          <w:rFonts w:hint="eastAsia"/>
          <w:szCs w:val="21"/>
          <w:lang w:bidi="ar"/>
        </w:rPr>
        <w:t xml:space="preserve">验收确认；施工场地外围</w:t>
      </w:r>
      <w:r>
        <w:rPr>
          <w:rFonts w:hint="eastAsia"/>
          <w:szCs w:val="21"/>
          <w:lang w:bidi="ar"/>
        </w:rPr>
        <w:t xml:space="preserve">5</w:t>
      </w:r>
      <w:r>
        <w:rPr>
          <w:rFonts w:hint="eastAsia"/>
          <w:szCs w:val="21"/>
          <w:lang w:bidi="ar"/>
        </w:rPr>
        <w:t xml:space="preserve">米范围内必须与施工场地内一样整洁、干净、文明施工；若承包人未按时按要求完成，发包人完成上述工作的，所发生的费用将双倍从工程款中扣除。</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1</w:t>
      </w:r>
      <w:r>
        <w:rPr>
          <w:rFonts w:hint="eastAsia" w:ascii="宋体" w:hAnsi="宋体" w:cs="宋体"/>
          <w:szCs w:val="21"/>
          <w:lang w:bidi="ar"/>
        </w:rPr>
        <w:t xml:space="preserve">7</w:t>
      </w:r>
      <w:r>
        <w:rPr>
          <w:rFonts w:ascii="宋体" w:hAnsi="宋体" w:cs="宋体"/>
          <w:szCs w:val="21"/>
          <w:lang w:bidi="ar"/>
        </w:rPr>
        <w:t xml:space="preserve">.</w:t>
      </w:r>
      <w:r>
        <w:rPr>
          <w:rFonts w:hint="eastAsia" w:ascii="宋体" w:hAnsi="宋体" w:cs="宋体"/>
          <w:szCs w:val="21"/>
          <w:lang w:bidi="ar"/>
        </w:rPr>
        <w:t xml:space="preserve">中</w:t>
      </w:r>
      <w:r>
        <w:rPr>
          <w:rFonts w:hint="eastAsia"/>
          <w:szCs w:val="21"/>
          <w:lang w:bidi="ar"/>
        </w:rPr>
        <w:t xml:space="preserve">标人应自行处理好材料供应、设备供应、土方施工、挖掘机等矛盾，如引起施工中断，中断期间不计取任何费用，该风险由投标人在投标报价时自行考虑，该风险已包含在投标人的投标报价中。中标人须加强对场地周边城市、公建配套管网的保护，如发生破坏，由中标人负责赔偿，并承担全部责任。</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1</w:t>
      </w:r>
      <w:r>
        <w:rPr>
          <w:rFonts w:hint="eastAsia" w:ascii="宋体" w:hAnsi="宋体" w:cs="宋体"/>
          <w:szCs w:val="21"/>
          <w:lang w:bidi="ar"/>
        </w:rPr>
        <w:t xml:space="preserve">8</w:t>
      </w:r>
      <w:r>
        <w:rPr>
          <w:rFonts w:ascii="宋体" w:hAnsi="宋体" w:cs="宋体"/>
          <w:szCs w:val="21"/>
          <w:lang w:bidi="ar"/>
        </w:rPr>
        <w:t xml:space="preserve">.</w:t>
      </w:r>
      <w:r>
        <w:rPr>
          <w:rFonts w:hint="eastAsia" w:ascii="宋体" w:hAnsi="宋体" w:cs="宋体"/>
          <w:szCs w:val="21"/>
          <w:lang w:bidi="ar"/>
        </w:rPr>
        <w:t xml:space="preserve">施</w:t>
      </w:r>
      <w:r>
        <w:rPr>
          <w:rFonts w:hint="eastAsia"/>
          <w:szCs w:val="21"/>
          <w:lang w:bidi="ar"/>
        </w:rPr>
        <w:t xml:space="preserve">工现场临近的建筑物、构筑物、电线电杆、树木等保护工作的措施费，以及扬尘控制、或主管部门（或发包人）要求对施工过程监控布设等费用，投标人自行在投标报价</w:t>
      </w:r>
      <w:r>
        <w:rPr>
          <w:rFonts w:hint="eastAsia"/>
          <w:szCs w:val="21"/>
          <w:lang w:bidi="ar"/>
        </w:rPr>
        <w:t xml:space="preserve">时综合</w:t>
      </w:r>
      <w:r>
        <w:rPr>
          <w:rFonts w:hint="eastAsia"/>
          <w:szCs w:val="21"/>
          <w:lang w:bidi="ar"/>
        </w:rPr>
        <w:t xml:space="preserve">考虑，相关费用已包含在投标报价中，</w:t>
      </w:r>
      <w:r>
        <w:rPr>
          <w:rFonts w:hint="eastAsia"/>
          <w:szCs w:val="21"/>
          <w:lang w:bidi="ar"/>
        </w:rPr>
        <w:t xml:space="preserve">采购人</w:t>
      </w:r>
      <w:r>
        <w:rPr>
          <w:rFonts w:hint="eastAsia"/>
          <w:szCs w:val="21"/>
          <w:lang w:bidi="ar"/>
        </w:rPr>
        <w:t xml:space="preserve">不再支付其他任何费用。</w:t>
      </w:r>
      <w:r>
        <w:rPr>
          <w:rFonts w:hint="eastAsia"/>
          <w:szCs w:val="21"/>
          <w:lang w:bidi="ar"/>
        </w:rPr>
        <w:t xml:space="preserve"> </w:t>
      </w:r>
      <w:r/>
    </w:p>
    <w:p>
      <w:pPr>
        <w:ind w:firstLine="420"/>
        <w:jc w:val="left"/>
        <w:spacing w:line="331" w:lineRule="auto"/>
        <w:shd w:val="clear" w:color="auto" w:fill="ffffff"/>
        <w:widowControl/>
        <w:rPr>
          <w:rFonts w:ascii="宋体" w:hAnsi="宋体"/>
          <w:szCs w:val="32"/>
        </w:rPr>
      </w:pPr>
      <w:r>
        <w:rPr>
          <w:rFonts w:ascii="宋体" w:hAnsi="宋体" w:cs="宋体"/>
          <w:szCs w:val="21"/>
          <w:lang w:bidi="ar"/>
        </w:rPr>
        <w:t xml:space="preserve">1</w:t>
      </w:r>
      <w:r>
        <w:rPr>
          <w:rFonts w:hint="eastAsia" w:ascii="宋体" w:hAnsi="宋体" w:cs="宋体"/>
          <w:szCs w:val="21"/>
          <w:lang w:bidi="ar"/>
        </w:rPr>
        <w:t xml:space="preserve">9</w:t>
      </w:r>
      <w:r>
        <w:rPr>
          <w:rFonts w:ascii="宋体" w:hAnsi="宋体" w:cs="宋体"/>
          <w:szCs w:val="21"/>
          <w:lang w:bidi="ar"/>
        </w:rPr>
        <w:t xml:space="preserve">.</w:t>
      </w:r>
      <w:r>
        <w:rPr>
          <w:rFonts w:hint="eastAsia"/>
          <w:szCs w:val="21"/>
          <w:lang w:bidi="ar"/>
        </w:rPr>
        <w:t xml:space="preserve">材料质量检验要求：工程使用的材料、设备（具体材料和设备按发包人、监理单位要求）进场及见证取样，必须经建设单位、监理单位认可，未经建设单位、监理单位认可，中标人不得擅自使用，否则建设单位有权没收其履约保证金并终止合同，同时承包人须赔偿建设单位实际损失。</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20</w:t>
      </w:r>
      <w:r>
        <w:rPr>
          <w:rFonts w:ascii="宋体" w:hAnsi="宋体" w:cs="宋体"/>
          <w:szCs w:val="21"/>
          <w:lang w:bidi="ar"/>
        </w:rPr>
        <w:t xml:space="preserve">.</w:t>
      </w:r>
      <w:r>
        <w:rPr>
          <w:rFonts w:hint="eastAsia" w:ascii="宋体" w:hAnsi="宋体" w:cs="宋体"/>
          <w:szCs w:val="21"/>
          <w:lang w:bidi="ar"/>
        </w:rPr>
        <w:t xml:space="preserve">竣工结算审计时，承包人提供的结算书如核减额在送审结算总价的 </w:t>
      </w:r>
      <w:r>
        <w:rPr>
          <w:rFonts w:ascii="宋体" w:hAnsi="宋体" w:cs="宋体"/>
          <w:szCs w:val="21"/>
          <w:lang w:bidi="ar"/>
        </w:rPr>
        <w:t xml:space="preserve">10%(</w:t>
      </w:r>
      <w:r>
        <w:rPr>
          <w:rFonts w:hint="eastAsia" w:ascii="宋体" w:hAnsi="宋体" w:cs="宋体"/>
          <w:szCs w:val="21"/>
          <w:lang w:bidi="ar"/>
        </w:rPr>
        <w:t xml:space="preserve">含 </w:t>
      </w:r>
      <w:r>
        <w:rPr>
          <w:rFonts w:ascii="宋体" w:hAnsi="宋体" w:cs="宋体"/>
          <w:szCs w:val="21"/>
          <w:lang w:bidi="ar"/>
        </w:rPr>
        <w:t xml:space="preserve">10%) </w:t>
      </w:r>
      <w:r>
        <w:rPr>
          <w:rFonts w:hint="eastAsia" w:ascii="宋体" w:hAnsi="宋体" w:cs="宋体"/>
          <w:szCs w:val="21"/>
          <w:lang w:bidi="ar"/>
        </w:rPr>
        <w:t xml:space="preserve">之内，审计费用由</w:t>
      </w:r>
      <w:r>
        <w:rPr>
          <w:rFonts w:hint="eastAsia" w:ascii="宋体" w:hAnsi="宋体" w:cs="宋体"/>
          <w:szCs w:val="21"/>
          <w:lang w:bidi="ar"/>
        </w:rPr>
        <w:t xml:space="preserve">采购人</w:t>
      </w:r>
      <w:r>
        <w:rPr>
          <w:rFonts w:hint="eastAsia" w:ascii="宋体" w:hAnsi="宋体" w:cs="宋体"/>
          <w:szCs w:val="21"/>
          <w:lang w:bidi="ar"/>
        </w:rPr>
        <w:t xml:space="preserve">承担，核减额在 </w:t>
      </w:r>
      <w:r>
        <w:rPr>
          <w:rFonts w:ascii="宋体" w:hAnsi="宋体" w:cs="宋体"/>
          <w:szCs w:val="21"/>
          <w:lang w:bidi="ar"/>
        </w:rPr>
        <w:t xml:space="preserve">10%</w:t>
      </w:r>
      <w:r>
        <w:rPr>
          <w:rFonts w:hint="eastAsia" w:ascii="宋体" w:hAnsi="宋体" w:cs="宋体"/>
          <w:szCs w:val="21"/>
          <w:lang w:bidi="ar"/>
        </w:rPr>
        <w:t xml:space="preserve">以上时，超出 </w:t>
      </w:r>
      <w:r>
        <w:rPr>
          <w:rFonts w:ascii="宋体" w:hAnsi="宋体" w:cs="宋体"/>
          <w:szCs w:val="21"/>
          <w:lang w:bidi="ar"/>
        </w:rPr>
        <w:t xml:space="preserve">10%</w:t>
      </w:r>
      <w:r>
        <w:rPr>
          <w:rFonts w:hint="eastAsia" w:ascii="宋体" w:hAnsi="宋体" w:cs="宋体"/>
          <w:szCs w:val="21"/>
          <w:lang w:bidi="ar"/>
        </w:rPr>
        <w:t xml:space="preserve">部分的审计费用，由中标人承担，建设单位在付款中扣除该费用。 </w:t>
      </w:r>
      <w:r/>
    </w:p>
    <w:p>
      <w:pPr>
        <w:ind w:firstLine="420"/>
        <w:jc w:val="left"/>
        <w:spacing w:line="331" w:lineRule="auto"/>
        <w:shd w:val="clear" w:color="auto" w:fill="ffffff"/>
        <w:widowControl/>
        <w:rPr>
          <w:szCs w:val="21"/>
          <w:lang w:bidi="ar"/>
        </w:rPr>
      </w:pPr>
      <w:r>
        <w:rPr>
          <w:rFonts w:hint="eastAsia" w:ascii="宋体" w:hAnsi="宋体" w:cs="宋体"/>
          <w:szCs w:val="21"/>
          <w:lang w:bidi="ar"/>
        </w:rPr>
        <w:t xml:space="preserve">21</w:t>
      </w:r>
      <w:r>
        <w:rPr>
          <w:rFonts w:ascii="宋体" w:hAnsi="宋体" w:cs="宋体"/>
          <w:szCs w:val="21"/>
          <w:lang w:bidi="ar"/>
        </w:rPr>
        <w:t xml:space="preserve">.</w:t>
      </w:r>
      <w:r>
        <w:rPr>
          <w:rFonts w:hint="eastAsia"/>
          <w:szCs w:val="21"/>
          <w:lang w:bidi="ar"/>
        </w:rPr>
        <w:t xml:space="preserve">施工期间中标人须无偿提供</w:t>
      </w:r>
      <w:r>
        <w:rPr>
          <w:rFonts w:hint="eastAsia"/>
          <w:szCs w:val="21"/>
          <w:lang w:bidi="ar"/>
        </w:rPr>
        <w:t xml:space="preserve">采购人</w:t>
      </w:r>
      <w:r>
        <w:rPr>
          <w:rFonts w:hint="eastAsia"/>
          <w:szCs w:val="21"/>
          <w:lang w:bidi="ar"/>
        </w:rPr>
        <w:t xml:space="preserve">、监理人、跟踪审计等现场办公室，使用期间水电费由中标人支付。相关费用中标人在投标报价</w:t>
      </w:r>
      <w:r>
        <w:rPr>
          <w:rFonts w:hint="eastAsia"/>
          <w:szCs w:val="21"/>
          <w:lang w:bidi="ar"/>
        </w:rPr>
        <w:t xml:space="preserve">时综合</w:t>
      </w:r>
      <w:r>
        <w:rPr>
          <w:rFonts w:hint="eastAsia"/>
          <w:szCs w:val="21"/>
          <w:lang w:bidi="ar"/>
        </w:rPr>
        <w:t xml:space="preserve">考虑。</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22</w:t>
      </w:r>
      <w:r>
        <w:rPr>
          <w:rFonts w:ascii="宋体" w:hAnsi="宋体" w:cs="宋体"/>
          <w:szCs w:val="21"/>
          <w:lang w:bidi="ar"/>
        </w:rPr>
        <w:t xml:space="preserve">.</w:t>
      </w:r>
      <w:r>
        <w:rPr>
          <w:rFonts w:hint="eastAsia" w:ascii="宋体" w:hAnsi="宋体" w:cs="宋体"/>
          <w:szCs w:val="21"/>
          <w:lang w:bidi="ar"/>
        </w:rPr>
        <w:t xml:space="preserve">中标单位施工过程中，必须严格落实泰州市住房和城乡建设局印发的《泰州市工程质量管理九项措施》</w:t>
      </w:r>
      <w:r>
        <w:rPr>
          <w:rFonts w:ascii="宋体" w:hAnsi="宋体" w:cs="宋体"/>
          <w:szCs w:val="21"/>
          <w:lang w:bidi="ar"/>
        </w:rPr>
        <w:t xml:space="preserve">(</w:t>
      </w:r>
      <w:r>
        <w:rPr>
          <w:rFonts w:hint="eastAsia" w:ascii="宋体" w:hAnsi="宋体" w:cs="宋体"/>
          <w:szCs w:val="21"/>
          <w:lang w:bidi="ar"/>
        </w:rPr>
        <w:t xml:space="preserve">泰建发</w:t>
      </w:r>
      <w:r>
        <w:rPr>
          <w:rFonts w:ascii="宋体" w:hAnsi="宋体" w:cs="宋体"/>
          <w:szCs w:val="21"/>
          <w:lang w:bidi="ar"/>
        </w:rPr>
        <w:t xml:space="preserve">[2021]211 </w:t>
      </w:r>
      <w:r>
        <w:rPr>
          <w:rFonts w:hint="eastAsia" w:ascii="宋体" w:hAnsi="宋体" w:cs="宋体"/>
          <w:szCs w:val="21"/>
          <w:lang w:bidi="ar"/>
        </w:rPr>
        <w:t xml:space="preserve">号</w:t>
      </w:r>
      <w:r>
        <w:rPr>
          <w:rFonts w:ascii="宋体" w:hAnsi="宋体" w:cs="宋体"/>
          <w:szCs w:val="21"/>
          <w:lang w:bidi="ar"/>
        </w:rPr>
        <w:t xml:space="preserve">)</w:t>
      </w:r>
      <w:r>
        <w:rPr>
          <w:rFonts w:hint="eastAsia" w:ascii="宋体" w:hAnsi="宋体" w:cs="宋体"/>
          <w:szCs w:val="21"/>
          <w:lang w:bidi="ar"/>
        </w:rPr>
        <w:t xml:space="preserve">，确保工程质量。 </w:t>
      </w:r>
      <w:r/>
    </w:p>
    <w:p>
      <w:pPr>
        <w:ind w:firstLine="420"/>
        <w:jc w:val="left"/>
        <w:spacing w:line="331" w:lineRule="auto"/>
        <w:shd w:val="clear" w:color="auto" w:fill="ffffff"/>
        <w:widowControl/>
        <w:rPr>
          <w:rFonts w:ascii="宋体" w:hAnsi="宋体"/>
          <w:szCs w:val="32"/>
        </w:rPr>
      </w:pPr>
      <w:r>
        <w:rPr>
          <w:rFonts w:ascii="宋体" w:hAnsi="宋体" w:cs="宋体"/>
          <w:szCs w:val="21"/>
          <w:lang w:bidi="ar"/>
        </w:rPr>
        <w:t xml:space="preserve">2</w:t>
      </w:r>
      <w:r>
        <w:rPr>
          <w:rFonts w:hint="eastAsia" w:ascii="宋体" w:hAnsi="宋体" w:cs="宋体"/>
          <w:szCs w:val="21"/>
          <w:lang w:bidi="ar"/>
        </w:rPr>
        <w:t xml:space="preserve">3</w:t>
      </w:r>
      <w:r>
        <w:rPr>
          <w:rFonts w:ascii="宋体" w:hAnsi="宋体" w:cs="宋体"/>
          <w:szCs w:val="21"/>
          <w:lang w:bidi="ar"/>
        </w:rPr>
        <w:t xml:space="preserve">.</w:t>
      </w:r>
      <w:r>
        <w:rPr>
          <w:rFonts w:hint="eastAsia"/>
          <w:szCs w:val="21"/>
          <w:lang w:bidi="ar"/>
        </w:rPr>
        <w:t xml:space="preserve">在日常建筑施工、市政管理中，严格执行泰州市人民政府关于印发《泰州市道路交通安全</w:t>
      </w:r>
      <w:r>
        <w:rPr>
          <w:szCs w:val="21"/>
          <w:lang w:bidi="ar"/>
        </w:rPr>
        <w:t xml:space="preserve">“</w:t>
      </w:r>
      <w:r>
        <w:rPr>
          <w:rFonts w:hint="eastAsia"/>
          <w:szCs w:val="21"/>
          <w:lang w:bidi="ar"/>
        </w:rPr>
        <w:t xml:space="preserve">大宣传、大排查、大整治</w:t>
      </w:r>
      <w:r>
        <w:rPr>
          <w:szCs w:val="21"/>
          <w:lang w:bidi="ar"/>
        </w:rPr>
        <w:t xml:space="preserve">”</w:t>
      </w:r>
      <w:r>
        <w:rPr>
          <w:rFonts w:hint="eastAsia"/>
          <w:szCs w:val="21"/>
          <w:lang w:bidi="ar"/>
        </w:rPr>
        <w:t xml:space="preserve">集中行动工作方案》的通知</w:t>
      </w:r>
      <w:r>
        <w:rPr>
          <w:szCs w:val="21"/>
          <w:lang w:bidi="ar"/>
        </w:rPr>
        <w:t xml:space="preserve">(</w:t>
      </w:r>
      <w:r>
        <w:rPr>
          <w:rFonts w:hint="eastAsia"/>
          <w:szCs w:val="21"/>
          <w:lang w:bidi="ar"/>
        </w:rPr>
        <w:t xml:space="preserve">泰交通安全整治办</w:t>
      </w:r>
      <w:r>
        <w:rPr>
          <w:szCs w:val="21"/>
          <w:lang w:bidi="ar"/>
        </w:rPr>
        <w:t xml:space="preserve">[2021]1</w:t>
      </w:r>
      <w:r>
        <w:rPr>
          <w:rFonts w:hint="eastAsia"/>
          <w:szCs w:val="21"/>
          <w:lang w:bidi="ar"/>
        </w:rPr>
        <w:t xml:space="preserve">号</w:t>
      </w:r>
      <w:r>
        <w:rPr>
          <w:szCs w:val="21"/>
          <w:lang w:bidi="ar"/>
        </w:rPr>
        <w:t xml:space="preserve">)</w:t>
      </w:r>
      <w:r>
        <w:rPr>
          <w:rFonts w:hint="eastAsia"/>
          <w:szCs w:val="21"/>
          <w:lang w:bidi="ar"/>
        </w:rPr>
        <w:t xml:space="preserve">有关规定，杜绝违规使用电动三</w:t>
      </w:r>
      <w:r>
        <w:rPr>
          <w:szCs w:val="21"/>
          <w:lang w:bidi="ar"/>
        </w:rPr>
        <w:t xml:space="preserve">(</w:t>
      </w:r>
      <w:r>
        <w:rPr>
          <w:rFonts w:hint="eastAsia"/>
          <w:szCs w:val="21"/>
          <w:lang w:bidi="ar"/>
        </w:rPr>
        <w:t xml:space="preserve">四</w:t>
      </w:r>
      <w:r>
        <w:rPr>
          <w:szCs w:val="21"/>
          <w:lang w:bidi="ar"/>
        </w:rPr>
        <w:t xml:space="preserve">)</w:t>
      </w:r>
      <w:r>
        <w:rPr>
          <w:rFonts w:hint="eastAsia"/>
          <w:szCs w:val="21"/>
          <w:lang w:bidi="ar"/>
        </w:rPr>
        <w:t xml:space="preserve">轮车、拖拉机等</w:t>
      </w:r>
      <w:r>
        <w:rPr>
          <w:szCs w:val="21"/>
          <w:lang w:bidi="ar"/>
        </w:rPr>
        <w:t xml:space="preserve">“</w:t>
      </w:r>
      <w:r>
        <w:rPr>
          <w:rFonts w:hint="eastAsia"/>
          <w:szCs w:val="21"/>
          <w:lang w:bidi="ar"/>
        </w:rPr>
        <w:t xml:space="preserve">非标</w:t>
      </w:r>
      <w:r>
        <w:rPr>
          <w:szCs w:val="21"/>
          <w:lang w:bidi="ar"/>
        </w:rPr>
        <w:t xml:space="preserve">”</w:t>
      </w:r>
      <w:r>
        <w:rPr>
          <w:rFonts w:hint="eastAsia"/>
          <w:szCs w:val="21"/>
          <w:lang w:bidi="ar"/>
        </w:rPr>
        <w:t xml:space="preserve">车辆、禁限行车辆，落实交通安全整治</w:t>
      </w:r>
      <w:r>
        <w:rPr>
          <w:szCs w:val="21"/>
          <w:lang w:bidi="ar"/>
        </w:rPr>
        <w:t xml:space="preserve">“</w:t>
      </w:r>
      <w:r>
        <w:rPr>
          <w:rFonts w:hint="eastAsia"/>
          <w:szCs w:val="21"/>
          <w:lang w:bidi="ar"/>
        </w:rPr>
        <w:t xml:space="preserve">门前清</w:t>
      </w:r>
      <w:r>
        <w:rPr>
          <w:szCs w:val="21"/>
          <w:lang w:bidi="ar"/>
        </w:rPr>
        <w:t xml:space="preserve">”</w:t>
      </w:r>
      <w:r>
        <w:rPr>
          <w:rFonts w:hint="eastAsia"/>
          <w:szCs w:val="21"/>
          <w:lang w:bidi="ar"/>
        </w:rPr>
        <w:t xml:space="preserve">职责禁止各类违规工程运输车进出工地。</w:t>
      </w:r>
      <w:r/>
    </w:p>
    <w:p>
      <w:pPr>
        <w:ind w:firstLine="420"/>
        <w:jc w:val="left"/>
        <w:spacing w:line="331" w:lineRule="auto"/>
        <w:shd w:val="clear" w:color="auto" w:fill="ffffff"/>
        <w:widowControl/>
        <w:rPr>
          <w:rFonts w:ascii="宋体" w:hAnsi="宋体" w:cs="宋体"/>
          <w:szCs w:val="21"/>
          <w:lang w:bidi="ar"/>
        </w:rPr>
      </w:pPr>
      <w:r>
        <w:rPr>
          <w:rFonts w:ascii="宋体" w:hAnsi="宋体" w:cs="宋体"/>
          <w:szCs w:val="21"/>
          <w:lang w:bidi="ar"/>
        </w:rPr>
        <w:t xml:space="preserve">2</w:t>
      </w:r>
      <w:r>
        <w:rPr>
          <w:rFonts w:hint="eastAsia" w:ascii="宋体" w:hAnsi="宋体" w:cs="宋体"/>
          <w:szCs w:val="21"/>
          <w:lang w:bidi="ar"/>
        </w:rPr>
        <w:t xml:space="preserve">4</w:t>
      </w:r>
      <w:r>
        <w:rPr>
          <w:rFonts w:ascii="宋体" w:hAnsi="宋体" w:cs="宋体"/>
          <w:szCs w:val="21"/>
          <w:lang w:bidi="ar"/>
        </w:rPr>
        <w:t xml:space="preserve">.</w:t>
      </w:r>
      <w:r>
        <w:rPr>
          <w:rFonts w:hint="eastAsia" w:ascii="宋体" w:hAnsi="宋体" w:cs="宋体"/>
          <w:szCs w:val="21"/>
          <w:lang w:bidi="ar"/>
        </w:rPr>
        <w:t xml:space="preserve">图纸审查：中标人自中标通知书发出10天内，应对施工图纸进行认真的分析，并书面提出图纸修改意见，报设计、建设单位认可。 </w:t>
      </w:r>
      <w:r/>
    </w:p>
    <w:p>
      <w:pPr>
        <w:ind w:firstLine="420"/>
        <w:jc w:val="left"/>
        <w:spacing w:line="331" w:lineRule="auto"/>
        <w:shd w:val="clear" w:color="auto" w:fill="ffffff"/>
        <w:widowControl/>
        <w:rPr>
          <w:rFonts w:ascii="宋体" w:hAnsi="宋体" w:cs="宋体"/>
          <w:szCs w:val="21"/>
          <w:lang w:bidi="ar"/>
        </w:rPr>
      </w:pPr>
      <w:r>
        <w:rPr>
          <w:rFonts w:ascii="宋体" w:hAnsi="宋体" w:cs="宋体"/>
          <w:szCs w:val="21"/>
          <w:lang w:bidi="ar"/>
        </w:rPr>
        <w:t xml:space="preserve">2</w:t>
      </w:r>
      <w:r>
        <w:rPr>
          <w:rFonts w:hint="eastAsia" w:ascii="宋体" w:hAnsi="宋体" w:cs="宋体"/>
          <w:szCs w:val="21"/>
          <w:lang w:bidi="ar"/>
        </w:rPr>
        <w:t xml:space="preserve">5</w:t>
      </w:r>
      <w:r>
        <w:rPr>
          <w:rFonts w:ascii="宋体" w:hAnsi="宋体" w:cs="宋体"/>
          <w:szCs w:val="21"/>
          <w:lang w:bidi="ar"/>
        </w:rPr>
        <w:t xml:space="preserve">.</w:t>
      </w:r>
      <w:r>
        <w:rPr>
          <w:rFonts w:hint="eastAsia" w:ascii="宋体" w:hAnsi="宋体" w:cs="宋体"/>
          <w:szCs w:val="21"/>
          <w:lang w:bidi="ar"/>
        </w:rPr>
        <w:t xml:space="preserve">中标人应做好</w:t>
      </w:r>
      <w:r>
        <w:rPr>
          <w:rFonts w:hint="eastAsia" w:ascii="宋体" w:hAnsi="宋体" w:cs="宋体"/>
          <w:szCs w:val="21"/>
          <w:lang w:bidi="ar"/>
        </w:rPr>
        <w:t xml:space="preserve">采购人</w:t>
      </w:r>
      <w:r>
        <w:rPr>
          <w:rFonts w:hint="eastAsia" w:ascii="宋体" w:hAnsi="宋体" w:cs="宋体"/>
          <w:szCs w:val="21"/>
          <w:lang w:bidi="ar"/>
        </w:rPr>
        <w:t xml:space="preserve">发放的施工图等资料的保密工作，不得将本工程相关资料泄露给与本工程无关的单位和个人。 </w:t>
      </w:r>
      <w:r/>
    </w:p>
    <w:p>
      <w:pPr>
        <w:ind w:firstLine="420"/>
        <w:jc w:val="left"/>
        <w:spacing w:line="331" w:lineRule="auto"/>
        <w:shd w:val="clear" w:color="auto" w:fill="ffffff"/>
        <w:widowControl/>
        <w:rPr>
          <w:rFonts w:ascii="宋体" w:hAnsi="宋体"/>
          <w:szCs w:val="32"/>
        </w:rPr>
      </w:pPr>
      <w:r>
        <w:rPr>
          <w:rFonts w:ascii="宋体" w:hAnsi="宋体" w:cs="宋体"/>
          <w:szCs w:val="21"/>
          <w:lang w:bidi="ar"/>
        </w:rPr>
        <w:t xml:space="preserve">2</w:t>
      </w:r>
      <w:r>
        <w:rPr>
          <w:rFonts w:hint="eastAsia" w:ascii="宋体" w:hAnsi="宋体" w:cs="宋体"/>
          <w:szCs w:val="21"/>
          <w:lang w:bidi="ar"/>
        </w:rPr>
        <w:t xml:space="preserve">6</w:t>
      </w:r>
      <w:r>
        <w:rPr>
          <w:rFonts w:ascii="宋体" w:hAnsi="宋体" w:cs="宋体"/>
          <w:szCs w:val="21"/>
          <w:lang w:bidi="ar"/>
        </w:rPr>
        <w:t xml:space="preserve">.</w:t>
      </w:r>
      <w:r>
        <w:rPr>
          <w:rFonts w:hint="eastAsia" w:ascii="宋体" w:hAnsi="宋体"/>
          <w:szCs w:val="32"/>
        </w:rPr>
        <w:t xml:space="preserve">土方外运及渣土外运（建筑、生活垃圾，</w:t>
      </w:r>
      <w:r>
        <w:rPr>
          <w:rFonts w:hint="eastAsia" w:ascii="宋体" w:hAnsi="宋体"/>
          <w:szCs w:val="32"/>
        </w:rPr>
        <w:t xml:space="preserve">砼</w:t>
      </w:r>
      <w:r>
        <w:rPr>
          <w:rFonts w:hint="eastAsia" w:ascii="宋体" w:hAnsi="宋体"/>
          <w:szCs w:val="32"/>
        </w:rPr>
        <w:t xml:space="preserve">碎块，砖渣，石渣，淤泥等）运距由投标人自行考虑，土方外运及渣土外运产生的所有费用由投标人结合自身情况自主报价，结算</w:t>
      </w:r>
      <w:r>
        <w:rPr>
          <w:rFonts w:hint="eastAsia" w:ascii="宋体" w:hAnsi="宋体"/>
          <w:szCs w:val="32"/>
        </w:rPr>
        <w:t xml:space="preserve">时综合</w:t>
      </w:r>
      <w:r>
        <w:rPr>
          <w:rFonts w:hint="eastAsia" w:ascii="宋体" w:hAnsi="宋体"/>
          <w:szCs w:val="32"/>
        </w:rPr>
        <w:t xml:space="preserve">单</w:t>
      </w:r>
      <w:r>
        <w:rPr>
          <w:rFonts w:hint="eastAsia" w:ascii="宋体" w:hAnsi="宋体"/>
          <w:szCs w:val="32"/>
        </w:rPr>
        <w:t xml:space="preserve">价（含运距）不作调整。</w:t>
      </w:r>
      <w:r>
        <w:rPr>
          <w:rFonts w:hint="eastAsia" w:ascii="宋体" w:hAnsi="宋体" w:cs="宋体"/>
          <w:szCs w:val="21"/>
          <w:lang w:bidi="ar"/>
        </w:rPr>
        <w:t xml:space="preserve">弃土点由投标人自行考虑，费用已包含在投标报价中，结算时综合单价不作调整。</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2</w:t>
      </w:r>
      <w:r>
        <w:rPr>
          <w:rFonts w:hint="eastAsia" w:ascii="宋体" w:hAnsi="宋体" w:cs="宋体"/>
          <w:szCs w:val="21"/>
          <w:lang w:bidi="ar"/>
        </w:rPr>
        <w:t xml:space="preserve">7</w:t>
      </w:r>
      <w:r>
        <w:rPr>
          <w:rFonts w:ascii="宋体" w:hAnsi="宋体" w:cs="宋体"/>
          <w:szCs w:val="21"/>
          <w:lang w:bidi="ar"/>
        </w:rPr>
        <w:t xml:space="preserve">.</w:t>
      </w:r>
      <w:r>
        <w:rPr>
          <w:rFonts w:hint="eastAsia"/>
          <w:szCs w:val="21"/>
          <w:lang w:bidi="ar"/>
        </w:rPr>
        <w:t xml:space="preserve">二次搬运费、特殊施工降效费由投标人在投标时自行考虑，上述费用已包含在投标报价中，</w:t>
      </w:r>
      <w:r>
        <w:rPr>
          <w:rFonts w:hint="eastAsia"/>
          <w:szCs w:val="21"/>
          <w:lang w:bidi="ar"/>
        </w:rPr>
        <w:t xml:space="preserve">采购</w:t>
      </w:r>
      <w:r>
        <w:rPr>
          <w:rFonts w:hint="eastAsia"/>
          <w:szCs w:val="21"/>
          <w:lang w:bidi="ar"/>
        </w:rPr>
        <w:t xml:space="preserve">人不再支付其他任何费用。</w:t>
      </w:r>
      <w:r>
        <w:rPr>
          <w:rFonts w:hint="eastAsia"/>
          <w:szCs w:val="21"/>
          <w:lang w:bidi="ar"/>
        </w:rPr>
        <w:t xml:space="preserve"> </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2</w:t>
      </w:r>
      <w:r>
        <w:rPr>
          <w:rFonts w:hint="eastAsia" w:ascii="宋体" w:hAnsi="宋体" w:cs="宋体"/>
          <w:szCs w:val="21"/>
          <w:lang w:bidi="ar"/>
        </w:rPr>
        <w:t xml:space="preserve">8</w:t>
      </w:r>
      <w:r>
        <w:rPr>
          <w:rFonts w:ascii="宋体" w:hAnsi="宋体" w:cs="宋体"/>
          <w:szCs w:val="21"/>
          <w:lang w:bidi="ar"/>
        </w:rPr>
        <w:t xml:space="preserve">.</w:t>
      </w:r>
      <w:r>
        <w:rPr>
          <w:rFonts w:hint="eastAsia" w:ascii="宋体" w:hAnsi="宋体" w:cs="宋体"/>
          <w:szCs w:val="21"/>
          <w:lang w:bidi="ar"/>
        </w:rPr>
        <w:t xml:space="preserve">采购人</w:t>
      </w:r>
      <w:r>
        <w:rPr>
          <w:rFonts w:hint="eastAsia" w:ascii="宋体" w:hAnsi="宋体" w:cs="宋体"/>
          <w:szCs w:val="21"/>
          <w:lang w:bidi="ar"/>
        </w:rPr>
        <w:t xml:space="preserve">不提供临时设施、材料堆放及土方临时堆场等场地。</w:t>
      </w:r>
      <w:r>
        <w:rPr>
          <w:rFonts w:hint="eastAsia"/>
          <w:szCs w:val="21"/>
          <w:lang w:bidi="ar"/>
        </w:rPr>
        <w:t xml:space="preserve">场内土方：场内土方堆放地点由中标人自行考虑，场内土方运距由中标人自行考虑，不计取二次（含）以上土方堆置、二次（含）以上驳运以及其他相关增加的费用，土方内</w:t>
      </w:r>
      <w:r>
        <w:rPr>
          <w:rFonts w:hint="eastAsia"/>
          <w:szCs w:val="21"/>
          <w:lang w:bidi="ar"/>
        </w:rPr>
        <w:t xml:space="preserve">运产生</w:t>
      </w:r>
      <w:r>
        <w:rPr>
          <w:rFonts w:hint="eastAsia"/>
          <w:szCs w:val="21"/>
          <w:lang w:bidi="ar"/>
        </w:rPr>
        <w:t xml:space="preserve">的所有费用由投标人结合自身情况自主报价，结算</w:t>
      </w:r>
      <w:r>
        <w:rPr>
          <w:rFonts w:hint="eastAsia"/>
          <w:szCs w:val="21"/>
          <w:lang w:bidi="ar"/>
        </w:rPr>
        <w:t xml:space="preserve">时综合</w:t>
      </w:r>
      <w:r>
        <w:rPr>
          <w:rFonts w:hint="eastAsia"/>
          <w:szCs w:val="21"/>
          <w:lang w:bidi="ar"/>
        </w:rPr>
        <w:t xml:space="preserve">单价（含运距）不作调整。</w:t>
      </w:r>
      <w:r>
        <w:rPr>
          <w:rFonts w:hint="eastAsia"/>
          <w:szCs w:val="21"/>
          <w:lang w:bidi="ar"/>
        </w:rPr>
        <w:t xml:space="preserve"> </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2</w:t>
      </w:r>
      <w:r>
        <w:rPr>
          <w:rFonts w:hint="eastAsia" w:ascii="宋体" w:hAnsi="宋体" w:cs="宋体"/>
          <w:szCs w:val="21"/>
          <w:lang w:bidi="ar"/>
        </w:rPr>
        <w:t xml:space="preserve">9</w:t>
      </w:r>
      <w:r>
        <w:rPr>
          <w:rFonts w:ascii="宋体" w:hAnsi="宋体" w:cs="宋体"/>
          <w:szCs w:val="21"/>
          <w:lang w:bidi="ar"/>
        </w:rPr>
        <w:t xml:space="preserve">.</w:t>
      </w:r>
      <w:r>
        <w:rPr>
          <w:rFonts w:hint="eastAsia"/>
          <w:szCs w:val="21"/>
          <w:lang w:bidi="ar"/>
        </w:rPr>
        <w:t xml:space="preserve">在工程施工过程中，若有新规范、新工艺、新材料推广应用的，</w:t>
      </w:r>
      <w:r>
        <w:rPr>
          <w:rFonts w:hint="eastAsia"/>
          <w:szCs w:val="21"/>
          <w:lang w:bidi="ar"/>
        </w:rPr>
        <w:t xml:space="preserve">采购人</w:t>
      </w:r>
      <w:r>
        <w:rPr>
          <w:rFonts w:hint="eastAsia"/>
          <w:szCs w:val="21"/>
          <w:lang w:bidi="ar"/>
        </w:rPr>
        <w:t xml:space="preserve">有权对有关图纸进行变更，变更发生后价格结算时按相关定额执行，有关材料设备有信息指导价的，</w:t>
      </w:r>
      <w:r>
        <w:rPr>
          <w:rFonts w:hint="eastAsia"/>
          <w:szCs w:val="21"/>
          <w:lang w:bidi="ar"/>
        </w:rPr>
        <w:t xml:space="preserve"> </w:t>
      </w:r>
      <w:r>
        <w:rPr>
          <w:rFonts w:hint="eastAsia"/>
          <w:szCs w:val="21"/>
          <w:lang w:bidi="ar"/>
        </w:rPr>
        <w:t xml:space="preserve">按中标下浮率同比例下浮；没有信息指导价的</w:t>
      </w:r>
      <w:r>
        <w:rPr>
          <w:rFonts w:hint="eastAsia"/>
          <w:szCs w:val="21"/>
          <w:lang w:bidi="ar"/>
        </w:rPr>
        <w:t xml:space="preserve">按认质</w:t>
      </w:r>
      <w:r>
        <w:rPr>
          <w:rFonts w:hint="eastAsia"/>
          <w:szCs w:val="21"/>
          <w:lang w:bidi="ar"/>
        </w:rPr>
        <w:t xml:space="preserve">认价方式定价，纳入结算总价。</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30.</w:t>
      </w:r>
      <w:r>
        <w:rPr>
          <w:rFonts w:hint="eastAsia" w:ascii="宋体" w:hAnsi="宋体"/>
          <w:szCs w:val="32"/>
        </w:rPr>
        <w:t xml:space="preserve">所有大型机械进退场费（含场内转移）已列入招标控制价，投标人自主报价, 结算时不调整。</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31.</w:t>
      </w:r>
      <w:r>
        <w:rPr>
          <w:rFonts w:hint="eastAsia"/>
          <w:szCs w:val="21"/>
          <w:lang w:bidi="ar"/>
        </w:rPr>
        <w:t xml:space="preserve">投标人自行勘察现场，应充分了解本工程的施工现场条件及本工程的施工难度，根据现场情况及工程本身情况，充分考虑土方开挖可能涉及到的所有措施费用，结合自身情况自主报价，结算</w:t>
      </w:r>
      <w:r>
        <w:rPr>
          <w:rFonts w:hint="eastAsia"/>
          <w:szCs w:val="21"/>
          <w:lang w:bidi="ar"/>
        </w:rPr>
        <w:t xml:space="preserve">时综合</w:t>
      </w:r>
      <w:r>
        <w:rPr>
          <w:rFonts w:hint="eastAsia"/>
          <w:szCs w:val="21"/>
          <w:lang w:bidi="ar"/>
        </w:rPr>
        <w:t xml:space="preserve">单价不作调整。</w:t>
      </w:r>
      <w:r>
        <w:rPr>
          <w:rFonts w:hint="eastAsia"/>
          <w:szCs w:val="21"/>
          <w:lang w:bidi="ar"/>
        </w:rPr>
        <w:t xml:space="preserve"> </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32.</w:t>
      </w:r>
      <w:r>
        <w:rPr>
          <w:rFonts w:hint="eastAsia"/>
          <w:szCs w:val="21"/>
          <w:lang w:bidi="ar"/>
        </w:rPr>
        <w:t xml:space="preserve">安全生产</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1)</w:t>
      </w:r>
      <w:r>
        <w:rPr>
          <w:rFonts w:hint="eastAsia"/>
          <w:szCs w:val="21"/>
          <w:lang w:bidi="ar"/>
        </w:rPr>
        <w:t xml:space="preserve">按要求设置围挡，外围栏要求见</w:t>
      </w:r>
      <w:r>
        <w:rPr>
          <w:rFonts w:hint="eastAsia" w:ascii="宋体" w:hAnsi="宋体"/>
          <w:szCs w:val="32"/>
        </w:rPr>
        <w:t xml:space="preserve">专用合同条款21.1</w:t>
      </w:r>
      <w:r>
        <w:rPr>
          <w:rFonts w:hint="eastAsia"/>
          <w:szCs w:val="21"/>
          <w:lang w:bidi="ar"/>
        </w:rPr>
        <w:t xml:space="preserve">条围挡设置要求，投标人投标报价时根据现场实际情况及施工经验自主报价，结算</w:t>
      </w:r>
      <w:r>
        <w:rPr>
          <w:rFonts w:hint="eastAsia"/>
          <w:szCs w:val="21"/>
          <w:lang w:bidi="ar"/>
        </w:rPr>
        <w:t xml:space="preserve">时综合</w:t>
      </w:r>
      <w:r>
        <w:rPr>
          <w:rFonts w:hint="eastAsia"/>
          <w:szCs w:val="21"/>
          <w:lang w:bidi="ar"/>
        </w:rPr>
        <w:t xml:space="preserve">单价不作调整。</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2)</w:t>
      </w:r>
      <w:r>
        <w:rPr>
          <w:rFonts w:hint="eastAsia"/>
          <w:szCs w:val="21"/>
          <w:lang w:bidi="ar"/>
        </w:rPr>
        <w:t xml:space="preserve">交通安全设施的设置方案须符合交警、城管部门的要求，施工车辆进出场地必须减速慢行，出入口必须有专人看护，确保出入口的交通安全。</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3)</w:t>
      </w:r>
      <w:r>
        <w:rPr>
          <w:rFonts w:hint="eastAsia"/>
          <w:szCs w:val="21"/>
          <w:lang w:bidi="ar"/>
        </w:rPr>
        <w:t xml:space="preserve">施工现场临时设施、设备、施工生产及相关资料，须满足消防、城管、环保等部门及相应规范规定要求。相关费用</w:t>
      </w:r>
      <w:r>
        <w:rPr>
          <w:szCs w:val="21"/>
          <w:lang w:bidi="ar"/>
        </w:rPr>
        <w:t xml:space="preserve">(</w:t>
      </w:r>
      <w:r>
        <w:rPr>
          <w:rFonts w:hint="eastAsia"/>
          <w:szCs w:val="21"/>
          <w:lang w:bidi="ar"/>
        </w:rPr>
        <w:t xml:space="preserve">渣土费、噪声扬尘排污等</w:t>
      </w:r>
      <w:r>
        <w:rPr>
          <w:szCs w:val="21"/>
          <w:lang w:bidi="ar"/>
        </w:rPr>
        <w:t xml:space="preserve">)</w:t>
      </w:r>
      <w:r>
        <w:rPr>
          <w:rFonts w:hint="eastAsia"/>
          <w:szCs w:val="21"/>
          <w:lang w:bidi="ar"/>
        </w:rPr>
        <w:t xml:space="preserve">已包含在投标报价中。</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4)</w:t>
      </w:r>
      <w:r>
        <w:rPr>
          <w:rFonts w:hint="eastAsia"/>
          <w:szCs w:val="21"/>
          <w:lang w:bidi="ar"/>
        </w:rPr>
        <w:t xml:space="preserve">中标人搭建的临时设施和材料堆场必须服从建设单位和监理单位的统一管理。如中标人不服从，</w:t>
      </w:r>
      <w:r>
        <w:rPr>
          <w:rFonts w:hint="eastAsia"/>
          <w:szCs w:val="21"/>
          <w:lang w:bidi="ar"/>
        </w:rPr>
        <w:t xml:space="preserve">采购人</w:t>
      </w:r>
      <w:r>
        <w:rPr>
          <w:rFonts w:hint="eastAsia"/>
          <w:szCs w:val="21"/>
          <w:lang w:bidi="ar"/>
        </w:rPr>
        <w:t xml:space="preserve">有权根据项目管理规定对中标人进行处罚。</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5)</w:t>
      </w:r>
      <w:r>
        <w:rPr>
          <w:rFonts w:hint="eastAsia"/>
          <w:szCs w:val="21"/>
          <w:lang w:bidi="ar"/>
        </w:rPr>
        <w:t xml:space="preserve">承包人要对施工人员进行上岗安全培训和安全交底工作</w:t>
      </w:r>
      <w:r>
        <w:rPr>
          <w:szCs w:val="21"/>
          <w:lang w:bidi="ar"/>
        </w:rPr>
        <w:t xml:space="preserve">,</w:t>
      </w:r>
      <w:r>
        <w:rPr>
          <w:rFonts w:hint="eastAsia"/>
          <w:szCs w:val="21"/>
          <w:lang w:bidi="ar"/>
        </w:rPr>
        <w:t xml:space="preserve">做到规范施工，对整个工程的安全负全责，并承担因承包人安全措施不力造成事故的责任和因此发生的费用。在工程验收前应向建设单位提供招标工程的一套完整的安全资料。本工程承包人应遵守</w:t>
      </w:r>
      <w:r>
        <w:rPr>
          <w:rFonts w:hint="eastAsia"/>
          <w:szCs w:val="21"/>
          <w:lang w:bidi="ar"/>
        </w:rPr>
        <w:t xml:space="preserve"> </w:t>
      </w:r>
      <w:r>
        <w:rPr>
          <w:rFonts w:hint="eastAsia"/>
          <w:szCs w:val="21"/>
          <w:lang w:bidi="ar"/>
        </w:rPr>
        <w:t xml:space="preserve">工程建设安全生产有关管理规定，严格按安全标准组织施工，并随时接受行业安全检查人员依法实施的监督检查，采取必要的安全防护措施，消除安全隐患。中标人必须成立项目安全管理小组，所有工程施工过程均必须有专职安全管理人员在施工现场，实施安全监督。</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6)</w:t>
      </w:r>
      <w:r>
        <w:rPr>
          <w:rFonts w:hint="eastAsia"/>
          <w:szCs w:val="21"/>
          <w:lang w:bidi="ar"/>
        </w:rPr>
        <w:t xml:space="preserve">本工程在施工中执行现行的国家、省级及工程所在地颁发的环保、节能、电器安装、防雷、安全、消防等有关规定。</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7</w:t>
      </w:r>
      <w:r>
        <w:rPr>
          <w:rFonts w:hint="eastAsia"/>
          <w:szCs w:val="21"/>
          <w:lang w:bidi="ar"/>
        </w:rPr>
        <w:t xml:space="preserve">）中标人须保证高温施工、防暑降温措施，如材料管理、临时用电与消防安全、高处作业以及极端天气等安全管理。</w:t>
      </w:r>
      <w:r>
        <w:rPr>
          <w:rFonts w:hint="eastAsia"/>
          <w:szCs w:val="21"/>
          <w:lang w:bidi="ar"/>
        </w:rPr>
        <w:t xml:space="preserve"> </w:t>
      </w:r>
      <w:r/>
    </w:p>
    <w:p>
      <w:pPr>
        <w:ind w:firstLine="420"/>
        <w:jc w:val="left"/>
        <w:spacing w:line="331" w:lineRule="auto"/>
        <w:shd w:val="clear" w:color="auto" w:fill="ffffff"/>
        <w:widowControl/>
        <w:rPr>
          <w:szCs w:val="21"/>
          <w:lang w:bidi="ar"/>
        </w:rPr>
      </w:pPr>
      <w:r>
        <w:rPr>
          <w:rFonts w:ascii="宋体" w:hAnsi="宋体" w:cs="宋体"/>
          <w:szCs w:val="21"/>
          <w:lang w:bidi="ar"/>
        </w:rPr>
        <w:t xml:space="preserve">3</w:t>
      </w:r>
      <w:r>
        <w:rPr>
          <w:rFonts w:hint="eastAsia" w:ascii="宋体" w:hAnsi="宋体" w:cs="宋体"/>
          <w:szCs w:val="21"/>
          <w:lang w:bidi="ar"/>
        </w:rPr>
        <w:t xml:space="preserve">3</w:t>
      </w:r>
      <w:r>
        <w:rPr>
          <w:rFonts w:ascii="宋体" w:hAnsi="宋体" w:cs="宋体"/>
          <w:szCs w:val="21"/>
          <w:lang w:bidi="ar"/>
        </w:rPr>
        <w:t xml:space="preserve">.</w:t>
      </w:r>
      <w:r>
        <w:rPr>
          <w:rFonts w:hint="eastAsia"/>
          <w:szCs w:val="21"/>
          <w:lang w:bidi="ar"/>
        </w:rPr>
        <w:t xml:space="preserve">特别约定</w:t>
      </w:r>
      <w:r>
        <w:rPr>
          <w:rFonts w:hint="eastAsia"/>
          <w:szCs w:val="21"/>
          <w:lang w:bidi="ar"/>
        </w:rPr>
        <w:t xml:space="preserve"> </w:t>
      </w:r>
      <w:r/>
    </w:p>
    <w:p>
      <w:pPr>
        <w:ind w:firstLine="420"/>
        <w:jc w:val="left"/>
        <w:spacing w:line="331" w:lineRule="auto"/>
        <w:shd w:val="clear" w:color="auto" w:fill="ffffff"/>
        <w:widowControl/>
        <w:rPr>
          <w:szCs w:val="21"/>
          <w:lang w:bidi="ar"/>
        </w:rPr>
      </w:pPr>
      <w:r>
        <w:rPr>
          <w:szCs w:val="21"/>
          <w:lang w:bidi="ar"/>
        </w:rPr>
        <w:t xml:space="preserve">1)</w:t>
      </w:r>
      <w:r>
        <w:rPr>
          <w:rFonts w:hint="eastAsia"/>
          <w:szCs w:val="21"/>
          <w:lang w:bidi="ar"/>
        </w:rPr>
        <w:t xml:space="preserve">本工程有可能由于地下管线迁移或修复等意外原因引起施工中断，中断期间不计取任何费用，该风险包含在投标报价中。</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szCs w:val="21"/>
          <w:lang w:bidi="ar"/>
        </w:rPr>
        <w:t xml:space="preserve">2)</w:t>
      </w:r>
      <w:r>
        <w:rPr>
          <w:rFonts w:hint="eastAsia" w:ascii="宋体" w:hAnsi="宋体" w:cs="宋体"/>
          <w:szCs w:val="21"/>
          <w:lang w:bidi="ar"/>
        </w:rPr>
        <w:t xml:space="preserve">建设单位有权对设计图纸进行变更、对工程量进行增加、调减，这均属于合同范围，中标人应及时按变更进行施工，不得以任何理由拒绝。设计单位提出的设计变更图纸</w:t>
      </w:r>
      <w:r>
        <w:rPr>
          <w:szCs w:val="21"/>
          <w:lang w:bidi="ar"/>
        </w:rPr>
        <w:t xml:space="preserve">(</w:t>
      </w:r>
      <w:r>
        <w:rPr>
          <w:rFonts w:hint="eastAsia" w:ascii="宋体" w:hAnsi="宋体" w:cs="宋体"/>
          <w:szCs w:val="21"/>
          <w:lang w:bidi="ar"/>
        </w:rPr>
        <w:t xml:space="preserve">或通知书</w:t>
      </w:r>
      <w:r>
        <w:rPr>
          <w:szCs w:val="21"/>
          <w:lang w:bidi="ar"/>
        </w:rPr>
        <w:t xml:space="preserve">)</w:t>
      </w:r>
      <w:r>
        <w:rPr>
          <w:rFonts w:hint="eastAsia" w:ascii="宋体" w:hAnsi="宋体" w:cs="宋体"/>
          <w:szCs w:val="21"/>
          <w:lang w:bidi="ar"/>
        </w:rPr>
        <w:t xml:space="preserve">必须经总监理工程师和建设单位现场负责人共同确认转交给中标人，中标人才能按变更图纸</w:t>
      </w:r>
      <w:r>
        <w:rPr>
          <w:szCs w:val="21"/>
          <w:lang w:bidi="ar"/>
        </w:rPr>
        <w:t xml:space="preserve">(</w:t>
      </w:r>
      <w:r>
        <w:rPr>
          <w:rFonts w:hint="eastAsia" w:ascii="宋体" w:hAnsi="宋体" w:cs="宋体"/>
          <w:szCs w:val="21"/>
          <w:lang w:bidi="ar"/>
        </w:rPr>
        <w:t xml:space="preserve">或通知书</w:t>
      </w:r>
      <w:r>
        <w:rPr>
          <w:szCs w:val="21"/>
          <w:lang w:bidi="ar"/>
        </w:rPr>
        <w:t xml:space="preserve">)</w:t>
      </w:r>
      <w:r>
        <w:rPr>
          <w:rFonts w:hint="eastAsia" w:ascii="宋体" w:hAnsi="宋体" w:cs="宋体"/>
          <w:szCs w:val="21"/>
          <w:lang w:bidi="ar"/>
        </w:rPr>
        <w:t xml:space="preserve">进行施工。</w:t>
      </w:r>
      <w:r/>
    </w:p>
    <w:p>
      <w:pPr>
        <w:ind w:firstLine="420"/>
        <w:jc w:val="left"/>
        <w:spacing w:line="331" w:lineRule="auto"/>
        <w:shd w:val="clear" w:color="auto" w:fill="ffffff"/>
        <w:widowControl/>
        <w:rPr>
          <w:szCs w:val="21"/>
          <w:lang w:bidi="ar"/>
        </w:rPr>
      </w:pPr>
      <w:r>
        <w:rPr>
          <w:rFonts w:hint="eastAsia"/>
          <w:szCs w:val="21"/>
          <w:lang w:bidi="ar"/>
        </w:rPr>
        <w:t xml:space="preserve">3</w:t>
      </w:r>
      <w:r>
        <w:rPr>
          <w:szCs w:val="21"/>
          <w:lang w:bidi="ar"/>
        </w:rPr>
        <w:t xml:space="preserve">)</w:t>
      </w:r>
      <w:r>
        <w:rPr>
          <w:rFonts w:hint="eastAsia"/>
          <w:szCs w:val="21"/>
          <w:lang w:bidi="ar"/>
        </w:rPr>
        <w:t xml:space="preserve">本工程所用材料必须环保，竣工验收时</w:t>
      </w:r>
      <w:r>
        <w:rPr>
          <w:rFonts w:hint="eastAsia"/>
          <w:szCs w:val="21"/>
          <w:lang w:bidi="ar"/>
        </w:rPr>
        <w:t xml:space="preserve">采购人</w:t>
      </w:r>
      <w:r>
        <w:rPr>
          <w:rFonts w:hint="eastAsia"/>
          <w:szCs w:val="21"/>
          <w:lang w:bidi="ar"/>
        </w:rPr>
        <w:t xml:space="preserve">有权请专业检测机构进行环保检测，若出现不合格指标，发生的修复费用及产生的后果由中标人承担。</w:t>
      </w:r>
      <w:r>
        <w:rPr>
          <w:rFonts w:hint="eastAsia"/>
          <w:szCs w:val="21"/>
          <w:lang w:bidi="ar"/>
        </w:rPr>
        <w:t xml:space="preserve">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34</w:t>
      </w:r>
      <w:r>
        <w:rPr>
          <w:rFonts w:hint="eastAsia" w:ascii="宋体" w:hAnsi="宋体" w:cs="宋体"/>
          <w:szCs w:val="21"/>
          <w:lang w:bidi="ar"/>
        </w:rPr>
        <w:t xml:space="preserve">.中标人在施工现场须按照国家省市防火相关规定，切实履行防火义务，杜绝火灾事故的发生，否则一切损失由中标人负责。</w:t>
      </w:r>
      <w:r/>
    </w:p>
    <w:p>
      <w:pPr>
        <w:ind w:firstLine="420"/>
        <w:jc w:val="left"/>
        <w:spacing w:line="331" w:lineRule="auto"/>
        <w:shd w:val="clear" w:color="auto" w:fill="ffffff"/>
        <w:widowControl/>
        <w:rPr>
          <w:rFonts w:ascii="宋体" w:hAnsi="宋体" w:cs="宋体"/>
          <w:szCs w:val="21"/>
          <w:lang w:bidi="ar"/>
        </w:rPr>
      </w:pPr>
      <w:r>
        <w:rPr>
          <w:rFonts w:hint="eastAsia" w:ascii="宋体" w:hAnsi="宋体"/>
          <w:szCs w:val="32"/>
        </w:rPr>
        <w:t xml:space="preserve">35</w:t>
      </w:r>
      <w:r>
        <w:rPr>
          <w:rFonts w:hint="eastAsia" w:ascii="宋体" w:hAnsi="宋体"/>
          <w:szCs w:val="32"/>
        </w:rPr>
        <w:t xml:space="preserve">.</w:t>
      </w:r>
      <w:r>
        <w:rPr>
          <w:rFonts w:hint="eastAsia" w:ascii="宋体" w:hAnsi="宋体" w:cs="宋体"/>
          <w:szCs w:val="21"/>
          <w:lang w:bidi="ar"/>
        </w:rPr>
        <w:t xml:space="preserve">中标人必须严格执行图纸中的设计、验收等规范，保证工程达到设计图纸中的使用年限。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36</w:t>
      </w:r>
      <w:r>
        <w:rPr>
          <w:rFonts w:hint="eastAsia" w:ascii="宋体" w:hAnsi="宋体" w:cs="宋体"/>
          <w:szCs w:val="21"/>
          <w:lang w:bidi="ar"/>
        </w:rPr>
        <w:t xml:space="preserve">.中标单位需与相关管线单位（如强电、弱电、燃气、供水等单位）签订保护协议；中标人在施工前须认真核实地上、地下管线资料，调查清楚管线的类型、规格、埋深，做好详细的管线保护方案，对可能破坏的各类管线，结合施工现场及工程施工阶段分别制定相应的应急处理措施，并取得相应管理单位的认可。施工过程中可能发生的管道保护费用，投标人综合考虑到投标报价中，</w:t>
      </w:r>
      <w:r>
        <w:rPr>
          <w:rFonts w:hint="eastAsia" w:ascii="宋体" w:hAnsi="宋体" w:cs="宋体"/>
          <w:szCs w:val="21"/>
          <w:lang w:bidi="ar"/>
        </w:rPr>
        <w:t xml:space="preserve">采购人</w:t>
      </w:r>
      <w:r>
        <w:rPr>
          <w:rFonts w:hint="eastAsia" w:ascii="宋体" w:hAnsi="宋体" w:cs="宋体"/>
          <w:szCs w:val="21"/>
          <w:lang w:bidi="ar"/>
        </w:rPr>
        <w:t xml:space="preserve">不再支付任何费用。如因施工单位造成管线破坏，由施工单位负责修复处理，并承担相关费用和责任。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37</w:t>
      </w:r>
      <w:r>
        <w:rPr>
          <w:rFonts w:hint="eastAsia" w:ascii="宋体" w:hAnsi="宋体" w:cs="宋体"/>
          <w:szCs w:val="21"/>
          <w:lang w:bidi="ar"/>
        </w:rPr>
        <w:t xml:space="preserve">.施工过程中不得污染损坏周边环境，不得对周边环境造成影响，否则一切责任由中标人承担，由此造成的一切损失由中标人承担。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38</w:t>
      </w:r>
      <w:r>
        <w:rPr>
          <w:rFonts w:hint="eastAsia" w:ascii="宋体" w:hAnsi="宋体" w:cs="宋体"/>
          <w:szCs w:val="21"/>
          <w:lang w:bidi="ar"/>
        </w:rPr>
        <w:t xml:space="preserve">.中标人充分考虑交叉作业相关因素，并自行做好相互配合工作，及时移交作业面，无条件服从</w:t>
      </w:r>
      <w:r>
        <w:rPr>
          <w:rFonts w:hint="eastAsia" w:ascii="宋体" w:hAnsi="宋体" w:cs="宋体"/>
          <w:szCs w:val="21"/>
          <w:lang w:bidi="ar"/>
        </w:rPr>
        <w:t xml:space="preserve">采购人</w:t>
      </w:r>
      <w:r>
        <w:rPr>
          <w:rFonts w:hint="eastAsia" w:ascii="宋体" w:hAnsi="宋体" w:cs="宋体"/>
          <w:szCs w:val="21"/>
          <w:lang w:bidi="ar"/>
        </w:rPr>
        <w:t xml:space="preserve">协调安排。 </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39</w:t>
      </w:r>
      <w:r>
        <w:rPr>
          <w:rFonts w:hint="eastAsia" w:ascii="宋体" w:hAnsi="宋体" w:cs="宋体"/>
          <w:szCs w:val="21"/>
          <w:lang w:bidi="ar"/>
        </w:rPr>
        <w:t xml:space="preserve">.中标人应当及时清运工程施工过程中产生的建筑垃圾（不得接受别处的垃圾），并按照城市人民政府市容环境卫生主管部门的规定处置，防止污染环境。不得在街道两侧和公共场地堆放物料。因建设等特殊需要，确需临时占用街道两侧和公共场地堆放物料的，应当征得城市环境卫生主管部门同意后，按照有关规定办理审批手续。中标人不得将建筑垃圾交给个人或者未经核准从事建筑垃圾运输的单位运输。相关要求按照《城市建筑垃圾管理规定》、泰州市住房和城乡建设局关于印发《泰州市市政污泥排查整治专项实施方案》的通知（</w:t>
      </w:r>
      <w:r>
        <w:rPr>
          <w:rFonts w:hint="eastAsia" w:ascii="宋体" w:hAnsi="宋体" w:cs="宋体"/>
          <w:szCs w:val="21"/>
          <w:lang w:bidi="ar"/>
        </w:rPr>
        <w:t xml:space="preserve">泰建发</w:t>
      </w:r>
      <w:r>
        <w:rPr>
          <w:rFonts w:hint="eastAsia" w:ascii="宋体" w:hAnsi="宋体" w:cs="宋体"/>
          <w:szCs w:val="21"/>
          <w:lang w:bidi="ar"/>
        </w:rPr>
        <w:t xml:space="preserve">〔2024〕65 号）、关于印发《泰州市排查整治固体废物非法处置倾倒专项行动工作方案》的通知（泰生态文明办〔2024〕3 号）执行。</w:t>
      </w:r>
      <w:r/>
    </w:p>
    <w:p>
      <w:pPr>
        <w:ind w:firstLine="420"/>
        <w:jc w:val="left"/>
        <w:spacing w:line="331" w:lineRule="auto"/>
        <w:shd w:val="clear" w:color="auto" w:fill="ffffff"/>
        <w:widowControl/>
        <w:rPr>
          <w:rFonts w:ascii="宋体" w:hAnsi="宋体" w:cs="宋体"/>
          <w:szCs w:val="21"/>
          <w:lang w:bidi="ar"/>
        </w:rPr>
      </w:pPr>
      <w:r>
        <w:rPr>
          <w:rFonts w:hint="eastAsia" w:ascii="宋体" w:hAnsi="宋体" w:cs="宋体"/>
          <w:szCs w:val="21"/>
          <w:lang w:bidi="ar"/>
        </w:rPr>
        <w:t xml:space="preserve">40</w:t>
      </w:r>
      <w:r>
        <w:rPr>
          <w:rFonts w:hint="eastAsia" w:ascii="宋体" w:hAnsi="宋体" w:cs="宋体"/>
          <w:szCs w:val="21"/>
          <w:lang w:bidi="ar"/>
        </w:rPr>
        <w:t xml:space="preserve">.中标人自行解决施工中与周围单位及相关人员的矛盾，中标人应做好防止噪声措施，降低噪声影响，产生的任何费用由投标人在投标报价时自行考虑，</w:t>
      </w:r>
      <w:r>
        <w:rPr>
          <w:rFonts w:hint="eastAsia" w:ascii="宋体" w:hAnsi="宋体"/>
          <w:szCs w:val="32"/>
        </w:rPr>
        <w:t xml:space="preserve">产生的任何费用已包含在投标人的投标报价中</w:t>
      </w:r>
      <w:r>
        <w:rPr>
          <w:rFonts w:hint="eastAsia" w:ascii="宋体" w:hAnsi="宋体" w:cs="宋体"/>
          <w:szCs w:val="21"/>
          <w:lang w:bidi="ar"/>
        </w:rPr>
        <w:t xml:space="preserve">。</w:t>
      </w:r>
      <w:bookmarkEnd w:id="762"/>
      <w:r/>
      <w:r/>
    </w:p>
    <w:p>
      <w:pPr>
        <w:ind w:firstLine="420"/>
        <w:jc w:val="left"/>
        <w:spacing w:line="331" w:lineRule="auto"/>
        <w:widowControl/>
        <w:rPr>
          <w:rFonts w:ascii="宋体" w:hAnsi="宋体" w:cs="宋体"/>
          <w:szCs w:val="21"/>
          <w:lang w:bidi="ar"/>
        </w:rPr>
      </w:pPr>
      <w:r>
        <w:rPr>
          <w:rFonts w:hint="eastAsia" w:ascii="宋体" w:hAnsi="宋体" w:cs="宋体"/>
          <w:szCs w:val="21"/>
          <w:lang w:bidi="ar"/>
        </w:rPr>
        <w:t xml:space="preserve">41</w:t>
      </w:r>
      <w:r>
        <w:rPr>
          <w:rFonts w:hint="eastAsia" w:ascii="宋体" w:hAnsi="宋体" w:cs="宋体"/>
          <w:szCs w:val="21"/>
          <w:lang w:bidi="ar"/>
        </w:rPr>
        <w:t xml:space="preserve">.承包人要确保交安、路灯等设施通过主管部门验收；承包人需协助发包人完成路灯用电接入、移交等工作；承包人需协助发包人完成</w:t>
      </w:r>
      <w:r>
        <w:rPr>
          <w:rFonts w:ascii="宋体" w:hAnsi="宋体" w:cs="宋体"/>
          <w:szCs w:val="21"/>
          <w:lang w:bidi="ar"/>
        </w:rPr>
        <w:t xml:space="preserve">交安设施的移交</w:t>
      </w:r>
      <w:r>
        <w:rPr>
          <w:rFonts w:hint="eastAsia" w:ascii="宋体" w:hAnsi="宋体" w:cs="宋体"/>
          <w:szCs w:val="21"/>
          <w:lang w:bidi="ar"/>
        </w:rPr>
        <w:t xml:space="preserve">工作，</w:t>
      </w:r>
      <w:r>
        <w:rPr>
          <w:rFonts w:ascii="宋体" w:hAnsi="宋体" w:cs="宋体"/>
          <w:szCs w:val="21"/>
          <w:lang w:bidi="ar"/>
        </w:rPr>
        <w:t xml:space="preserve">确保</w:t>
      </w:r>
      <w:r>
        <w:rPr>
          <w:rFonts w:hint="eastAsia" w:ascii="宋体" w:hAnsi="宋体" w:cs="宋体"/>
          <w:szCs w:val="21"/>
          <w:lang w:bidi="ar"/>
        </w:rPr>
        <w:t xml:space="preserve">相关设备</w:t>
      </w:r>
      <w:r>
        <w:rPr>
          <w:rFonts w:ascii="宋体" w:hAnsi="宋体" w:cs="宋体"/>
          <w:szCs w:val="21"/>
          <w:lang w:bidi="ar"/>
        </w:rPr>
        <w:t xml:space="preserve">接入公安交警部门管理系统</w:t>
      </w:r>
      <w:r>
        <w:rPr>
          <w:rFonts w:hint="eastAsia" w:ascii="宋体" w:hAnsi="宋体" w:cs="宋体"/>
          <w:szCs w:val="21"/>
          <w:lang w:bidi="ar"/>
        </w:rPr>
        <w:t xml:space="preserve">。</w:t>
      </w:r>
      <w:r/>
    </w:p>
    <w:p>
      <w:pPr>
        <w:ind w:firstLine="420"/>
        <w:jc w:val="left"/>
        <w:spacing w:line="331" w:lineRule="auto"/>
        <w:widowControl/>
        <w:rPr>
          <w:rFonts w:ascii="宋体" w:hAnsi="宋体"/>
          <w:szCs w:val="32"/>
        </w:rPr>
      </w:pPr>
      <w:r>
        <w:rPr>
          <w:rFonts w:hint="eastAsia" w:ascii="宋体" w:hAnsi="宋体" w:cs="宋体"/>
          <w:szCs w:val="21"/>
          <w:lang w:bidi="ar"/>
        </w:rPr>
        <w:t xml:space="preserve">42.合同签订时，承包人应根据《江苏省建设工程施工项目经理部和项目监理机构 主要管理人员管理办法》和工程规模、工程技术难度、工程进度、工期要求等配备施工现场重点岗位人员，并严格执行</w:t>
      </w:r>
      <w:r>
        <w:rPr>
          <w:rFonts w:hint="eastAsia" w:ascii="宋体" w:hAnsi="宋体" w:cs="宋体"/>
          <w:szCs w:val="21"/>
          <w:lang w:bidi="ar"/>
        </w:rPr>
        <w:t xml:space="preserve">《</w:t>
      </w:r>
      <w:r>
        <w:rPr>
          <w:rFonts w:hint="eastAsia" w:ascii="宋体" w:hAnsi="宋体" w:cs="宋体"/>
          <w:szCs w:val="21"/>
          <w:lang w:bidi="ar"/>
        </w:rPr>
        <w:t xml:space="preserve">关于加强房屋建筑和市政基础设施工程施工现场重点岗位人员到岗履职管理的通知（试行）（泰建发〔2023〕41 号文）配备好相关人员。</w:t>
      </w:r>
      <w:bookmarkEnd w:id="759"/>
      <w:r/>
      <w:bookmarkEnd w:id="760"/>
      <w:r/>
      <w:bookmarkEnd w:id="761"/>
      <w:r/>
      <w:r/>
    </w:p>
    <w:p>
      <w:pPr>
        <w:jc w:val="left"/>
        <w:widowControl/>
        <w:rPr>
          <w:rFonts w:ascii="宋体" w:hAnsi="宋体" w:cs="宋体"/>
          <w:szCs w:val="21"/>
          <w:lang w:bidi="ar"/>
        </w:rPr>
      </w:pPr>
      <w:r>
        <w:rPr>
          <w:rFonts w:hint="eastAsia" w:ascii="宋体" w:hAnsi="宋体" w:cs="宋体"/>
          <w:szCs w:val="21"/>
          <w:lang w:bidi="ar"/>
        </w:rPr>
        <w:t xml:space="preserve">附件1</w:t>
      </w:r>
      <w:r/>
    </w:p>
    <w:tbl>
      <w:tblPr>
        <w:tblW w:w="9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40"/>
        <w:gridCol w:w="1634"/>
        <w:gridCol w:w="1137"/>
        <w:gridCol w:w="1137"/>
        <w:gridCol w:w="1138"/>
        <w:gridCol w:w="1138"/>
        <w:gridCol w:w="1138"/>
        <w:gridCol w:w="1138"/>
      </w:tblGrid>
      <w:tr>
        <w:trPr>
          <w:trHeight w:val="581"/>
        </w:trPr>
        <w:tc>
          <w:tcPr>
            <w:gridSpan w:val="8"/>
            <w:shd w:val="clear" w:color="auto" w:fill="auto"/>
            <w:tcW w:w="9100" w:type="dxa"/>
            <w:vAlign w:val="center"/>
            <w:textDirection w:val="lrTb"/>
            <w:noWrap w:val="false"/>
          </w:tcPr>
          <w:p>
            <w:pPr>
              <w:jc w:val="center"/>
              <w:widowControl/>
              <w:rPr>
                <w:rFonts w:ascii="宋体" w:hAnsi="宋体" w:cs="宋体"/>
                <w:sz w:val="20"/>
                <w:szCs w:val="20"/>
                <w:lang w:bidi="ar"/>
              </w:rPr>
            </w:pPr>
            <w:r>
              <w:rPr>
                <w:rFonts w:ascii="宋体" w:hAnsi="宋体" w:cs="宋体"/>
                <w:szCs w:val="21"/>
                <w:lang w:bidi="ar"/>
              </w:rPr>
              <w:br w:type="page" w:clear="all"/>
            </w:r>
            <w:r>
              <w:rPr>
                <w:rFonts w:hint="eastAsia" w:ascii="宋体" w:hAnsi="宋体" w:cs="宋体"/>
                <w:sz w:val="20"/>
                <w:szCs w:val="20"/>
                <w:lang w:bidi="ar"/>
              </w:rPr>
              <w:t xml:space="preserve">拟派本项目团队人员一览表</w:t>
            </w:r>
            <w:r/>
          </w:p>
        </w:tc>
      </w:tr>
      <w:tr>
        <w:trPr>
          <w:trHeight w:val="555"/>
        </w:trPr>
        <w:tc>
          <w:tcPr>
            <w:shd w:val="clear" w:color="auto" w:fill="auto"/>
            <w:tcW w:w="640"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序号</w:t>
            </w:r>
            <w:r/>
          </w:p>
        </w:tc>
        <w:tc>
          <w:tcPr>
            <w:shd w:val="clear" w:color="auto" w:fill="auto"/>
            <w:tcW w:w="1634"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本项目任职</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姓名</w:t>
            </w:r>
            <w:r/>
          </w:p>
        </w:tc>
        <w:tc>
          <w:tcPr>
            <w:shd w:val="clear" w:color="auto" w:fill="auto"/>
            <w:tcW w:w="1137"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职称</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从业年限</w:t>
            </w:r>
            <w:r/>
          </w:p>
        </w:tc>
        <w:tc>
          <w:tcPr>
            <w:gridSpan w:val="2"/>
            <w:shd w:val="clear" w:color="auto" w:fill="auto"/>
            <w:tcW w:w="2276"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执业资格证书</w:t>
            </w:r>
            <w:r/>
          </w:p>
        </w:tc>
        <w:tc>
          <w:tcPr>
            <w:shd w:val="clear" w:color="auto" w:fill="auto"/>
            <w:tcW w:w="1138" w:type="dxa"/>
            <w:vAlign w:val="center"/>
            <w:vMerge w:val="restart"/>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备注</w:t>
            </w:r>
            <w:r/>
          </w:p>
        </w:tc>
      </w:tr>
      <w:tr>
        <w:trPr>
          <w:trHeight w:val="317"/>
        </w:trPr>
        <w:tc>
          <w:tcPr>
            <w:shd w:val="clear" w:color="auto" w:fill="auto"/>
            <w:tcW w:w="640"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634"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证书名称</w:t>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注册证号</w:t>
            </w:r>
            <w:r/>
          </w:p>
        </w:tc>
        <w:tc>
          <w:tcPr>
            <w:shd w:val="clear" w:color="auto" w:fill="auto"/>
            <w:tcW w:w="1138" w:type="dxa"/>
            <w:vAlign w:val="center"/>
            <w:vMerge w:val="continue"/>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1</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项目负责人</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2</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项目技术负责人</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3</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质量员</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4</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安全员</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5</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55"/>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6</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施工员</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7</w:t>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资料员</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r>
        <w:trPr>
          <w:trHeight w:val="581"/>
        </w:trPr>
        <w:tc>
          <w:tcPr>
            <w:shd w:val="clear" w:color="auto" w:fill="auto"/>
            <w:tcW w:w="640"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634" w:type="dxa"/>
            <w:vAlign w:val="center"/>
            <w:textDirection w:val="lrTb"/>
            <w:noWrap w:val="false"/>
          </w:tcPr>
          <w:p>
            <w:pPr>
              <w:jc w:val="center"/>
              <w:widowControl/>
              <w:rPr>
                <w:rFonts w:ascii="宋体" w:hAnsi="宋体" w:cs="宋体"/>
                <w:sz w:val="20"/>
                <w:szCs w:val="20"/>
                <w:lang w:bidi="ar"/>
              </w:rPr>
            </w:pPr>
            <w:r>
              <w:rPr>
                <w:rFonts w:hint="eastAsia" w:ascii="宋体" w:hAnsi="宋体" w:cs="宋体"/>
                <w:sz w:val="20"/>
                <w:szCs w:val="20"/>
                <w:lang w:bidi="ar"/>
              </w:rPr>
              <w:t xml:space="preserve">…</w:t>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7"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c>
          <w:tcPr>
            <w:shd w:val="clear" w:color="auto" w:fill="auto"/>
            <w:tcW w:w="1138" w:type="dxa"/>
            <w:vAlign w:val="center"/>
            <w:textDirection w:val="lrTb"/>
            <w:noWrap w:val="false"/>
          </w:tcPr>
          <w:p>
            <w:pPr>
              <w:jc w:val="center"/>
              <w:widowControl/>
              <w:rPr>
                <w:rFonts w:ascii="宋体" w:hAnsi="宋体" w:cs="宋体"/>
                <w:sz w:val="20"/>
                <w:szCs w:val="20"/>
                <w:lang w:bidi="ar"/>
              </w:rPr>
            </w:pPr>
            <w:r>
              <w:rPr>
                <w:rFonts w:ascii="宋体" w:hAnsi="宋体" w:cs="宋体"/>
                <w:sz w:val="20"/>
                <w:szCs w:val="20"/>
                <w:lang w:bidi="ar"/>
              </w:rPr>
            </w:r>
            <w:r/>
          </w:p>
        </w:tc>
      </w:tr>
    </w:tbl>
    <w:p>
      <w:pPr>
        <w:jc w:val="left"/>
        <w:widowControl/>
        <w:rPr>
          <w:rFonts w:ascii="宋体" w:hAnsi="宋体" w:cs="宋体"/>
          <w:szCs w:val="21"/>
          <w:lang w:bidi="ar"/>
        </w:rPr>
      </w:pPr>
      <w:r>
        <w:rPr>
          <w:rFonts w:ascii="宋体" w:hAnsi="宋体" w:cs="宋体"/>
          <w:szCs w:val="21"/>
          <w:lang w:bidi="ar"/>
        </w:rPr>
      </w:r>
      <w:r/>
    </w:p>
    <w:p>
      <w:pPr>
        <w:jc w:val="left"/>
        <w:widowControl/>
        <w:rPr>
          <w:rFonts w:ascii="宋体" w:hAnsi="宋体" w:cs="宋体"/>
          <w:szCs w:val="21"/>
          <w:lang w:bidi="ar"/>
        </w:rPr>
      </w:pPr>
      <w:r>
        <w:rPr>
          <w:rFonts w:ascii="宋体" w:hAnsi="宋体" w:cs="宋体"/>
          <w:szCs w:val="21"/>
          <w:lang w:bidi="ar"/>
        </w:rPr>
        <w:br w:type="page" w:clear="all"/>
      </w:r>
      <w:r/>
    </w:p>
    <w:p>
      <w:pPr>
        <w:jc w:val="left"/>
        <w:widowControl/>
        <w:rPr>
          <w:szCs w:val="21"/>
        </w:rPr>
      </w:pPr>
      <w:r>
        <w:rPr>
          <w:rFonts w:hint="eastAsia" w:ascii="宋体" w:hAnsi="宋体" w:cs="宋体"/>
          <w:szCs w:val="21"/>
          <w:lang w:bidi="ar"/>
        </w:rPr>
        <w:t xml:space="preserve">附件</w:t>
      </w:r>
      <w:r>
        <w:rPr>
          <w:rFonts w:hint="eastAsia" w:ascii="宋体" w:hAnsi="宋体" w:cs="宋体"/>
          <w:szCs w:val="21"/>
          <w:lang w:bidi="ar"/>
        </w:rPr>
        <w:t xml:space="preserve">2</w:t>
      </w:r>
      <w:r/>
    </w:p>
    <w:p>
      <w:pPr>
        <w:ind w:firstLine="420"/>
        <w:jc w:val="center"/>
        <w:spacing w:line="332" w:lineRule="auto"/>
        <w:rPr>
          <w:sz w:val="28"/>
          <w:szCs w:val="28"/>
        </w:rPr>
      </w:pPr>
      <w:r>
        <w:rPr>
          <w:sz w:val="28"/>
          <w:szCs w:val="28"/>
        </w:rPr>
      </w:r>
      <w:r/>
    </w:p>
    <w:p>
      <w:pPr>
        <w:ind w:firstLine="420"/>
        <w:jc w:val="center"/>
        <w:spacing w:line="332" w:lineRule="auto"/>
        <w:rPr>
          <w:sz w:val="28"/>
          <w:szCs w:val="28"/>
        </w:rPr>
      </w:pPr>
      <w:r>
        <w:rPr>
          <w:sz w:val="28"/>
          <w:szCs w:val="28"/>
        </w:rPr>
        <w:t xml:space="preserve">廉政合同书</w:t>
      </w:r>
      <w:r/>
    </w:p>
    <w:p>
      <w:pPr>
        <w:ind w:firstLine="420"/>
        <w:jc w:val="center"/>
        <w:spacing w:line="332" w:lineRule="auto"/>
        <w:rPr>
          <w:sz w:val="28"/>
          <w:szCs w:val="28"/>
        </w:rPr>
      </w:pPr>
      <w:r>
        <w:rPr>
          <w:sz w:val="28"/>
          <w:szCs w:val="28"/>
        </w:rPr>
      </w:r>
      <w:r/>
    </w:p>
    <w:p>
      <w:pPr>
        <w:ind w:firstLine="525"/>
        <w:spacing w:line="360" w:lineRule="auto"/>
      </w:pPr>
      <w:r>
        <w:rPr>
          <w:rFonts w:hint="eastAsia"/>
          <w:u w:val="single"/>
        </w:rPr>
        <w:t xml:space="preserve">             </w:t>
      </w:r>
      <w:r>
        <w:t xml:space="preserve">（以下简称本工程），合同</w:t>
      </w:r>
      <w:r>
        <w:t xml:space="preserve">价</w:t>
      </w:r>
      <w:r>
        <w:rPr>
          <w:u w:val="single"/>
        </w:rPr>
        <w:t xml:space="preserve"> </w:t>
      </w:r>
      <w:r>
        <w:rPr>
          <w:rFonts w:hint="eastAsia"/>
          <w:u w:val="single"/>
        </w:rPr>
        <w:t xml:space="preserve">     </w:t>
      </w:r>
      <w:r>
        <w:t xml:space="preserve">万元。由建设单位</w:t>
      </w:r>
      <w:r>
        <w:rPr>
          <w:rFonts w:hint="eastAsia"/>
          <w:u w:val="single"/>
        </w:rPr>
        <w:t xml:space="preserve">            </w:t>
      </w:r>
      <w:r>
        <w:t xml:space="preserve">（以下简称甲方）负责建设，</w:t>
      </w:r>
      <w:r>
        <w:t xml:space="preserve">经招投标</w:t>
      </w:r>
      <w:r>
        <w:t xml:space="preserve">，由中标单位</w:t>
      </w:r>
      <w:r>
        <w:rPr>
          <w:rFonts w:hint="eastAsia"/>
          <w:u w:val="single"/>
        </w:rPr>
        <w:t xml:space="preserve">           </w:t>
      </w:r>
      <w:r>
        <w:rPr>
          <w:rFonts w:hint="eastAsia" w:ascii="宋体" w:hAnsi="宋体" w:cs="宋体"/>
          <w:szCs w:val="21"/>
        </w:rPr>
        <w:t xml:space="preserve">（以下简称乙方）承揽本工程。根据党和国家关于工程建设领域党风廉政建设和反腐败工作的有关要求，为避免和杜绝各种不廉洁现象的发生，维护好国家、集体的合法权益，确保市级政府投资工程建设高效、优质，特订立如下工程建设廉政合同书，供双方共同遵守执行。</w:t>
      </w:r>
      <w:r>
        <w:t xml:space="preserve"> </w:t>
      </w:r>
      <w:r/>
    </w:p>
    <w:p>
      <w:pPr>
        <w:ind w:firstLine="420"/>
        <w:spacing w:before="120" w:after="120" w:line="360" w:lineRule="auto"/>
        <w:rPr>
          <w:b/>
        </w:rPr>
      </w:pPr>
      <w:r>
        <w:rPr>
          <w:b/>
        </w:rPr>
        <w:t xml:space="preserve">第一条</w:t>
      </w:r>
      <w:r>
        <w:rPr>
          <w:b/>
        </w:rPr>
        <w:t xml:space="preserve"> </w:t>
      </w:r>
      <w:r>
        <w:rPr>
          <w:b/>
        </w:rPr>
        <w:t xml:space="preserve">双方共同遵守的约定</w:t>
      </w:r>
      <w:r>
        <w:rPr>
          <w:b/>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（一）严格遵守党和国家有关法律及上级组织的有关规定。同时严格遵守国家关于市场准入、工程招标投标等有关法律、法规，相关政策，以及廉政建设的各项规定。</w:t>
      </w:r>
      <w:r/>
    </w:p>
    <w:p>
      <w:pPr>
        <w:ind w:firstLine="420"/>
        <w:jc w:val="left"/>
        <w:spacing w:line="360" w:lineRule="auto"/>
        <w:rPr>
          <w:rFonts w:ascii="宋体" w:hAnsi="宋体" w:cs="宋体"/>
          <w:szCs w:val="21"/>
        </w:rPr>
      </w:pPr>
      <w:r>
        <w:rPr>
          <w:rFonts w:hint="eastAsia" w:ascii="宋体" w:hAnsi="宋体" w:cs="宋体"/>
          <w:szCs w:val="21"/>
        </w:rPr>
        <w:t xml:space="preserve">（二）严格执行建设工程项目承发包合同文件，严格按合同办事。业务活动必须坚持公开、公平、公正、诚信、透明的原则（除法律法规另有规定者外），不得为获取不正当的利益，损害国家、集体和对方利益，不得违反工程建设管理等法律法规。不得假公济私，化公为私，在工程量签证、材料价格审定、工程结算等问题上徇私舞弊。</w:t>
      </w:r>
      <w:r/>
    </w:p>
    <w:p>
      <w:pPr>
        <w:ind w:firstLine="420"/>
        <w:jc w:val="left"/>
        <w:spacing w:line="360" w:lineRule="auto"/>
        <w:rPr>
          <w:rFonts w:ascii="宋体" w:hAnsi="宋体" w:cs="宋体"/>
          <w:szCs w:val="21"/>
        </w:rPr>
      </w:pPr>
      <w:r>
        <w:rPr>
          <w:rFonts w:hint="eastAsia" w:ascii="宋体" w:hAnsi="宋体" w:cs="宋体"/>
          <w:szCs w:val="21"/>
        </w:rPr>
        <w:t xml:space="preserve">（三）建立健全廉政制度，开展廉政教育和谈心谈话，设立廉政告示牌，公布举报电话，监督并认真查处违法违纪行为。</w:t>
      </w:r>
      <w:r/>
    </w:p>
    <w:p>
      <w:pPr>
        <w:ind w:firstLine="420"/>
        <w:jc w:val="left"/>
        <w:spacing w:line="360" w:lineRule="auto"/>
        <w:rPr>
          <w:rFonts w:ascii="宋体" w:hAnsi="宋体" w:cs="宋体"/>
          <w:szCs w:val="21"/>
        </w:rPr>
      </w:pPr>
      <w:r>
        <w:rPr>
          <w:rFonts w:hint="eastAsia" w:ascii="宋体" w:hAnsi="宋体" w:cs="宋体"/>
          <w:szCs w:val="21"/>
        </w:rPr>
        <w:t xml:space="preserve">（四）发现对方在业务活动中有违反廉政规定的行为，有及时提醒对方纠正的权利和义务。</w:t>
      </w:r>
      <w:r/>
    </w:p>
    <w:p>
      <w:pPr>
        <w:ind w:firstLine="420"/>
        <w:jc w:val="left"/>
        <w:spacing w:line="360" w:lineRule="auto"/>
        <w:rPr>
          <w:rFonts w:ascii="宋体" w:hAnsi="宋体" w:cs="宋体"/>
          <w:szCs w:val="21"/>
        </w:rPr>
      </w:pPr>
      <w:r>
        <w:rPr>
          <w:rFonts w:hint="eastAsia" w:ascii="宋体" w:hAnsi="宋体" w:cs="宋体"/>
          <w:szCs w:val="21"/>
        </w:rPr>
        <w:t xml:space="preserve">（五）发现对方严重违反本协议义务条款的行为，有向其上级有关部门举报、建议给</w:t>
      </w:r>
      <w:r>
        <w:rPr>
          <w:rFonts w:hint="eastAsia" w:ascii="宋体" w:hAnsi="宋体" w:cs="宋体"/>
          <w:szCs w:val="21"/>
        </w:rPr>
        <w:t xml:space="preserve">予处理</w:t>
      </w:r>
      <w:r>
        <w:rPr>
          <w:rFonts w:hint="eastAsia" w:ascii="宋体" w:hAnsi="宋体" w:cs="宋体"/>
          <w:szCs w:val="21"/>
        </w:rPr>
        <w:t xml:space="preserve">并要求告知处理结果的权利。</w:t>
      </w:r>
      <w:r/>
    </w:p>
    <w:p>
      <w:pPr>
        <w:ind w:firstLine="422"/>
        <w:jc w:val="left"/>
        <w:spacing w:line="360" w:lineRule="auto"/>
        <w:rPr>
          <w:rFonts w:ascii="宋体" w:hAnsi="宋体" w:cs="宋体"/>
          <w:b/>
          <w:bCs/>
          <w:szCs w:val="21"/>
        </w:rPr>
      </w:pPr>
      <w:r>
        <w:rPr>
          <w:rFonts w:hint="eastAsia" w:ascii="宋体" w:hAnsi="宋体" w:cs="宋体"/>
          <w:b/>
          <w:bCs/>
          <w:szCs w:val="21"/>
        </w:rPr>
        <w:t xml:space="preserve">第二条  甲方的义务</w:t>
      </w:r>
      <w:r/>
    </w:p>
    <w:p>
      <w:pPr>
        <w:ind w:firstLine="420"/>
        <w:jc w:val="left"/>
        <w:spacing w:line="360" w:lineRule="auto"/>
        <w:rPr>
          <w:rFonts w:ascii="宋体" w:hAnsi="宋体" w:cs="宋体"/>
          <w:szCs w:val="21"/>
        </w:rPr>
      </w:pPr>
      <w:r>
        <w:rPr>
          <w:rFonts w:hint="eastAsia" w:ascii="宋体" w:hAnsi="宋体" w:cs="宋体"/>
          <w:szCs w:val="21"/>
        </w:rPr>
        <w:t xml:space="preserve">（一）甲方及其工作人员不得索要或接受乙方的现金、代币购物券、债券股票等有价证券、消费</w:t>
      </w:r>
      <w:r>
        <w:rPr>
          <w:rFonts w:hint="eastAsia" w:ascii="宋体" w:hAnsi="宋体" w:cs="宋体"/>
          <w:szCs w:val="21"/>
        </w:rPr>
        <w:t xml:space="preserve">券</w:t>
      </w:r>
      <w:r>
        <w:rPr>
          <w:rFonts w:hint="eastAsia" w:ascii="宋体" w:hAnsi="宋体" w:cs="宋体"/>
          <w:szCs w:val="21"/>
        </w:rPr>
        <w:t xml:space="preserve">、购物卡、商品提货单等各</w:t>
      </w:r>
      <w:r>
        <w:rPr>
          <w:rFonts w:hint="eastAsia" w:ascii="宋体" w:hAnsi="宋体" w:cs="宋体"/>
          <w:szCs w:val="21"/>
        </w:rPr>
        <w:t xml:space="preserve">类支付</w:t>
      </w:r>
      <w:r>
        <w:rPr>
          <w:rFonts w:hint="eastAsia" w:ascii="宋体" w:hAnsi="宋体" w:cs="宋体"/>
          <w:szCs w:val="21"/>
        </w:rPr>
        <w:t xml:space="preserve">凭证和其他贵重物品，不得以任何理由在乙方报销任何应由甲方或个人支付的费用等。</w:t>
      </w:r>
      <w:r/>
    </w:p>
    <w:p>
      <w:pPr>
        <w:ind w:firstLine="420"/>
        <w:jc w:val="left"/>
        <w:spacing w:line="360" w:lineRule="auto"/>
        <w:rPr>
          <w:rFonts w:ascii="宋体" w:hAnsi="宋体" w:cs="宋体"/>
          <w:szCs w:val="21"/>
        </w:rPr>
      </w:pPr>
      <w:r>
        <w:rPr>
          <w:rFonts w:hint="eastAsia" w:ascii="宋体" w:hAnsi="宋体" w:cs="宋体"/>
          <w:szCs w:val="21"/>
        </w:rPr>
        <w:t xml:space="preserve">（二）甲方工作人员不得参加乙方安排的超标准宴请和娱乐活动；不得接受乙方提供的通讯工具、交通工具和高档办公用品等。</w:t>
      </w:r>
      <w:r/>
    </w:p>
    <w:p>
      <w:pPr>
        <w:ind w:firstLine="420"/>
        <w:jc w:val="left"/>
        <w:spacing w:line="360" w:lineRule="auto"/>
        <w:rPr>
          <w:rFonts w:ascii="宋体" w:hAnsi="宋体" w:cs="宋体"/>
          <w:szCs w:val="21"/>
        </w:rPr>
      </w:pPr>
      <w:r>
        <w:rPr>
          <w:rFonts w:hint="eastAsia" w:ascii="宋体" w:hAnsi="宋体" w:cs="宋体"/>
          <w:szCs w:val="21"/>
        </w:rPr>
        <w:t xml:space="preserve">（三）甲方及其工作人员不得要求或者接受乙方为其住房装修、婚丧嫁娶活动、配偶子女的工作安排以及出国出境、旅游等提供方便。</w:t>
      </w:r>
      <w:r/>
    </w:p>
    <w:p>
      <w:pPr>
        <w:ind w:firstLine="420"/>
        <w:jc w:val="left"/>
        <w:spacing w:line="360" w:lineRule="auto"/>
        <w:rPr>
          <w:rFonts w:ascii="宋体" w:hAnsi="宋体" w:cs="宋体"/>
          <w:szCs w:val="21"/>
        </w:rPr>
      </w:pPr>
      <w:r>
        <w:rPr>
          <w:rFonts w:hint="eastAsia" w:ascii="宋体" w:hAnsi="宋体" w:cs="宋体"/>
          <w:szCs w:val="21"/>
        </w:rPr>
        <w:t xml:space="preserve">（四）甲方及其工作人员不得向乙方介绍或为配偶、子女、亲属参与同甲方项目工程施工合同有关的设备、材料、工程分包、劳务等经济活动。不得以任何理由要求乙方购买项目工程施工合同规定以外的材料、设备等。</w:t>
      </w:r>
      <w:r/>
    </w:p>
    <w:p>
      <w:pPr>
        <w:ind w:firstLine="420"/>
        <w:jc w:val="left"/>
        <w:spacing w:line="360" w:lineRule="auto"/>
        <w:rPr>
          <w:rFonts w:ascii="宋体" w:hAnsi="宋体" w:cs="宋体"/>
          <w:szCs w:val="21"/>
        </w:rPr>
      </w:pPr>
      <w:r>
        <w:rPr>
          <w:rFonts w:hint="eastAsia" w:ascii="宋体" w:hAnsi="宋体" w:cs="宋体"/>
          <w:szCs w:val="21"/>
        </w:rPr>
        <w:t xml:space="preserve">（五）甲方工作人员不得在逢年过节、婚丧喜庆、工作调动、子女上学等方面收受乙方和相关单位的礼金、礼品。</w:t>
      </w:r>
      <w:r/>
    </w:p>
    <w:p>
      <w:pPr>
        <w:ind w:firstLine="422"/>
        <w:jc w:val="left"/>
        <w:spacing w:line="360" w:lineRule="auto"/>
        <w:rPr>
          <w:rFonts w:ascii="宋体" w:hAnsi="宋体" w:cs="宋体"/>
          <w:b/>
          <w:bCs/>
          <w:szCs w:val="21"/>
        </w:rPr>
      </w:pPr>
      <w:r>
        <w:rPr>
          <w:rFonts w:hint="eastAsia" w:ascii="宋体" w:hAnsi="宋体" w:cs="宋体"/>
          <w:b/>
          <w:bCs/>
          <w:szCs w:val="21"/>
        </w:rPr>
        <w:t xml:space="preserve">第三条  乙方的义务</w:t>
      </w:r>
      <w:r/>
    </w:p>
    <w:p>
      <w:pPr>
        <w:ind w:firstLine="420"/>
        <w:jc w:val="left"/>
        <w:spacing w:line="360" w:lineRule="auto"/>
        <w:rPr>
          <w:rFonts w:ascii="宋体" w:hAnsi="宋体" w:cs="宋体"/>
          <w:szCs w:val="21"/>
        </w:rPr>
      </w:pPr>
      <w:r>
        <w:rPr>
          <w:rFonts w:hint="eastAsia" w:ascii="宋体" w:hAnsi="宋体" w:cs="宋体"/>
          <w:szCs w:val="21"/>
        </w:rPr>
        <w:t xml:space="preserve">（一）乙方不得以任何理由向甲方及其工作人员赠送现金、代币购物券、债券股票等有价证券、消费</w:t>
      </w:r>
      <w:r>
        <w:rPr>
          <w:rFonts w:hint="eastAsia" w:ascii="宋体" w:hAnsi="宋体" w:cs="宋体"/>
          <w:szCs w:val="21"/>
        </w:rPr>
        <w:t xml:space="preserve">券</w:t>
      </w:r>
      <w:r>
        <w:rPr>
          <w:rFonts w:hint="eastAsia" w:ascii="宋体" w:hAnsi="宋体" w:cs="宋体"/>
          <w:szCs w:val="21"/>
        </w:rPr>
        <w:t xml:space="preserve">、购物卡、商品提货单等各</w:t>
      </w:r>
      <w:r>
        <w:rPr>
          <w:rFonts w:hint="eastAsia" w:ascii="宋体" w:hAnsi="宋体" w:cs="宋体"/>
          <w:szCs w:val="21"/>
        </w:rPr>
        <w:t xml:space="preserve">类支付</w:t>
      </w:r>
      <w:r>
        <w:rPr>
          <w:rFonts w:hint="eastAsia" w:ascii="宋体" w:hAnsi="宋体" w:cs="宋体"/>
          <w:szCs w:val="21"/>
        </w:rPr>
        <w:t xml:space="preserve">凭证和其他贵重礼品，不得以任何名义为甲方及其工作人员报销由甲方单位或个人支付的任何费用。</w:t>
      </w:r>
      <w:r/>
    </w:p>
    <w:p>
      <w:pPr>
        <w:ind w:firstLine="420"/>
        <w:jc w:val="left"/>
        <w:spacing w:line="360" w:lineRule="auto"/>
        <w:rPr>
          <w:rFonts w:ascii="宋体" w:hAnsi="宋体" w:cs="宋体"/>
          <w:szCs w:val="21"/>
        </w:rPr>
      </w:pPr>
      <w:r>
        <w:rPr>
          <w:rFonts w:hint="eastAsia" w:ascii="宋体" w:hAnsi="宋体" w:cs="宋体"/>
          <w:szCs w:val="21"/>
        </w:rPr>
        <w:t xml:space="preserve">（二）乙方不得以任何理由安排甲方工作人员参加超标准宴请及娱乐活动；不得为甲方及其工作人员购置或提供通讯工具、交通工具和高档办公用品等。</w:t>
      </w:r>
      <w:r/>
    </w:p>
    <w:p>
      <w:pPr>
        <w:ind w:firstLine="420"/>
        <w:jc w:val="left"/>
        <w:spacing w:line="360" w:lineRule="auto"/>
        <w:rPr>
          <w:rFonts w:ascii="宋体" w:hAnsi="宋体" w:cs="宋体"/>
          <w:szCs w:val="21"/>
        </w:rPr>
      </w:pPr>
      <w:r>
        <w:rPr>
          <w:rFonts w:hint="eastAsia" w:ascii="宋体" w:hAnsi="宋体" w:cs="宋体"/>
          <w:szCs w:val="21"/>
        </w:rPr>
        <w:t xml:space="preserve">（三）乙方不得为甲方及其工作人员的住房装修、婚丧嫁娶活动、配偶子女的工作安排以及出国出境、旅游等提供方便。</w:t>
      </w:r>
      <w:r/>
    </w:p>
    <w:p>
      <w:pPr>
        <w:ind w:firstLine="420"/>
        <w:jc w:val="left"/>
        <w:spacing w:line="360" w:lineRule="auto"/>
        <w:rPr>
          <w:rFonts w:ascii="宋体" w:hAnsi="宋体" w:cs="宋体"/>
          <w:szCs w:val="21"/>
        </w:rPr>
      </w:pPr>
      <w:r>
        <w:rPr>
          <w:rFonts w:hint="eastAsia" w:ascii="宋体" w:hAnsi="宋体" w:cs="宋体"/>
          <w:szCs w:val="21"/>
        </w:rPr>
        <w:t xml:space="preserve">（四）乙方不准以任何理由接受甲方人员的配偶、子女、亲属、熟人等参与本工程有关的设备、材料、工程分包、劳务等经济活动。不得以任何理由为甲方购买项目工程施工合同规定以外的材料、设备等。</w:t>
      </w:r>
      <w:r/>
    </w:p>
    <w:p>
      <w:pPr>
        <w:ind w:firstLine="420"/>
        <w:jc w:val="left"/>
        <w:spacing w:line="360" w:lineRule="auto"/>
        <w:rPr>
          <w:rFonts w:ascii="宋体" w:hAnsi="宋体" w:cs="宋体"/>
          <w:szCs w:val="21"/>
        </w:rPr>
      </w:pPr>
      <w:r>
        <w:rPr>
          <w:rFonts w:hint="eastAsia" w:ascii="宋体" w:hAnsi="宋体" w:cs="宋体"/>
          <w:szCs w:val="21"/>
        </w:rPr>
        <w:t xml:space="preserve">（五）乙方不得利用逢年过节、婚丧喜庆、工作调动、子女上学等方面向甲方及其工作人员赠送礼金、礼品。</w:t>
      </w:r>
      <w:r/>
    </w:p>
    <w:p>
      <w:pPr>
        <w:ind w:firstLine="422"/>
        <w:jc w:val="left"/>
        <w:spacing w:line="360" w:lineRule="auto"/>
        <w:rPr>
          <w:rFonts w:ascii="宋体" w:hAnsi="宋体" w:cs="宋体"/>
          <w:b/>
          <w:bCs/>
          <w:szCs w:val="21"/>
        </w:rPr>
      </w:pPr>
      <w:r>
        <w:rPr>
          <w:rFonts w:hint="eastAsia" w:ascii="宋体" w:hAnsi="宋体" w:cs="宋体"/>
          <w:b/>
          <w:bCs/>
          <w:szCs w:val="21"/>
        </w:rPr>
        <w:t xml:space="preserve">第四条  违约责任</w:t>
      </w:r>
      <w:r/>
    </w:p>
    <w:p>
      <w:pPr>
        <w:ind w:firstLine="420"/>
        <w:jc w:val="left"/>
        <w:spacing w:line="360" w:lineRule="auto"/>
        <w:rPr>
          <w:rFonts w:ascii="宋体" w:hAnsi="宋体" w:cs="宋体"/>
          <w:szCs w:val="21"/>
        </w:rPr>
      </w:pPr>
      <w:r>
        <w:rPr>
          <w:rFonts w:hint="eastAsia" w:ascii="宋体" w:hAnsi="宋体" w:cs="宋体"/>
          <w:szCs w:val="21"/>
        </w:rPr>
        <w:t xml:space="preserve">（一）甲方工作人员违反本协议第一、二条的，甲方按管理权限，依据有关规定给予党纪、政纪或组织处理；涉嫌犯罪的，移交司法机关追究刑事责任。</w:t>
      </w:r>
      <w:r/>
    </w:p>
    <w:p>
      <w:pPr>
        <w:ind w:firstLine="420"/>
        <w:jc w:val="left"/>
        <w:spacing w:line="360" w:lineRule="auto"/>
        <w:rPr>
          <w:rFonts w:ascii="宋体" w:hAnsi="宋体" w:cs="宋体"/>
          <w:szCs w:val="21"/>
        </w:rPr>
      </w:pPr>
      <w:r>
        <w:rPr>
          <w:rFonts w:hint="eastAsia" w:ascii="宋体" w:hAnsi="宋体" w:cs="宋体"/>
          <w:szCs w:val="21"/>
        </w:rPr>
        <w:t xml:space="preserve">（二）乙方及其工作人员违反本协议第一、三条的，乙方按管理权限，依据有关规定给予党纪、政纪或组织处理；涉嫌犯罪的，移交司法机关追究刑事责任；给甲方造成经济损失的，应予以赔偿；情节严重的，甲方报请市建设行政管理部门根据相关规定给予处罚。</w:t>
      </w:r>
      <w:r/>
    </w:p>
    <w:p>
      <w:pPr>
        <w:ind w:firstLine="422"/>
        <w:jc w:val="left"/>
        <w:spacing w:line="360" w:lineRule="auto"/>
        <w:rPr>
          <w:rFonts w:ascii="宋体" w:hAnsi="宋体" w:cs="宋体"/>
          <w:b/>
          <w:bCs/>
          <w:szCs w:val="21"/>
        </w:rPr>
      </w:pPr>
      <w:r>
        <w:rPr>
          <w:rFonts w:hint="eastAsia" w:ascii="宋体" w:hAnsi="宋体" w:cs="宋体"/>
          <w:b/>
          <w:bCs/>
          <w:szCs w:val="21"/>
        </w:rPr>
        <w:t xml:space="preserve">第五条  监督检查</w:t>
      </w:r>
      <w:r/>
    </w:p>
    <w:p>
      <w:pPr>
        <w:ind w:firstLine="420"/>
        <w:jc w:val="left"/>
        <w:spacing w:line="360" w:lineRule="auto"/>
        <w:rPr>
          <w:rFonts w:ascii="宋体" w:hAnsi="宋体" w:cs="宋体"/>
          <w:szCs w:val="21"/>
        </w:rPr>
      </w:pPr>
      <w:r>
        <w:rPr>
          <w:rFonts w:hint="eastAsia" w:ascii="宋体" w:hAnsi="宋体" w:cs="宋体"/>
          <w:szCs w:val="21"/>
        </w:rPr>
        <w:t xml:space="preserve">本协议由甲乙双方负责监督，或由甲乙双方的上级纪检监察机关对本协议履行情况进行检查，提出在本协议规定范围内的裁定意见。</w:t>
      </w:r>
      <w:r/>
    </w:p>
    <w:p>
      <w:pPr>
        <w:ind w:firstLine="422"/>
        <w:jc w:val="left"/>
        <w:spacing w:line="360" w:lineRule="auto"/>
        <w:rPr>
          <w:rFonts w:ascii="宋体" w:hAnsi="宋体" w:cs="宋体"/>
          <w:szCs w:val="21"/>
        </w:rPr>
      </w:pPr>
      <w:r>
        <w:rPr>
          <w:rFonts w:hint="eastAsia" w:ascii="宋体" w:hAnsi="宋体" w:cs="宋体"/>
          <w:b/>
          <w:bCs/>
          <w:szCs w:val="21"/>
        </w:rPr>
        <w:t xml:space="preserve">第六条 </w:t>
      </w:r>
      <w:r>
        <w:rPr>
          <w:rFonts w:hint="eastAsia" w:ascii="宋体" w:hAnsi="宋体" w:cs="宋体"/>
          <w:szCs w:val="21"/>
        </w:rPr>
        <w:t xml:space="preserve"> 本协议有效期为双方签署之日起至该工程项目竣工交付止。</w:t>
      </w:r>
      <w:r/>
    </w:p>
    <w:p>
      <w:pPr>
        <w:ind w:firstLine="422"/>
        <w:jc w:val="left"/>
        <w:spacing w:line="360" w:lineRule="auto"/>
        <w:rPr>
          <w:rFonts w:ascii="宋体" w:hAnsi="宋体" w:cs="宋体"/>
          <w:szCs w:val="21"/>
        </w:rPr>
      </w:pPr>
      <w:r>
        <w:rPr>
          <w:rFonts w:hint="eastAsia" w:ascii="宋体" w:hAnsi="宋体" w:cs="宋体"/>
          <w:b/>
          <w:bCs/>
          <w:szCs w:val="21"/>
        </w:rPr>
        <w:t xml:space="preserve">第七条  </w:t>
      </w:r>
      <w:r>
        <w:rPr>
          <w:rFonts w:hint="eastAsia" w:ascii="宋体" w:hAnsi="宋体" w:cs="宋体"/>
          <w:szCs w:val="21"/>
        </w:rPr>
        <w:t xml:space="preserve">本协议作为建设工程施工合同（协议书）的附件，与施工合同（协议书）具有同等的法律效力，经合同双方签署立即生效。</w:t>
      </w:r>
      <w:r/>
    </w:p>
    <w:p>
      <w:pPr>
        <w:ind w:firstLine="422"/>
        <w:jc w:val="left"/>
        <w:spacing w:line="360" w:lineRule="auto"/>
        <w:rPr>
          <w:rFonts w:ascii="宋体" w:hAnsi="宋体" w:cs="宋体"/>
          <w:szCs w:val="21"/>
        </w:rPr>
      </w:pPr>
      <w:r>
        <w:rPr>
          <w:rFonts w:hint="eastAsia" w:ascii="宋体" w:hAnsi="宋体" w:cs="宋体"/>
          <w:b/>
          <w:bCs/>
          <w:szCs w:val="21"/>
        </w:rPr>
        <w:t xml:space="preserve">第八条</w:t>
      </w:r>
      <w:r>
        <w:rPr>
          <w:rFonts w:hint="eastAsia" w:ascii="宋体" w:hAnsi="宋体" w:cs="宋体"/>
          <w:szCs w:val="21"/>
        </w:rPr>
        <w:t xml:space="preserve">  本协议一式</w:t>
      </w:r>
      <w:r>
        <w:rPr>
          <w:rFonts w:hint="eastAsia" w:ascii="宋体" w:hAnsi="宋体" w:cs="宋体"/>
          <w:szCs w:val="21"/>
          <w:u w:val="single"/>
        </w:rPr>
        <w:t xml:space="preserve"> 捌 </w:t>
      </w:r>
      <w:r>
        <w:rPr>
          <w:rFonts w:hint="eastAsia" w:ascii="宋体" w:hAnsi="宋体" w:cs="宋体"/>
          <w:szCs w:val="21"/>
        </w:rPr>
        <w:t xml:space="preserve">份，甲乙双方各执</w:t>
      </w:r>
      <w:r>
        <w:rPr>
          <w:rFonts w:hint="eastAsia" w:ascii="宋体" w:hAnsi="宋体" w:cs="宋体"/>
          <w:szCs w:val="21"/>
          <w:u w:val="single"/>
        </w:rPr>
        <w:t xml:space="preserve"> 肆 </w:t>
      </w:r>
      <w:r>
        <w:rPr>
          <w:rFonts w:hint="eastAsia" w:ascii="宋体" w:hAnsi="宋体" w:cs="宋体"/>
          <w:szCs w:val="21"/>
        </w:rPr>
        <w:t xml:space="preserve">份。</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甲方法定代表人或授权代表（签字）：    乙方法定代表人或授权代表（签字）：</w:t>
      </w:r>
      <w:r/>
    </w:p>
    <w:p>
      <w:pPr>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甲方单位（公章）：                   乙方单位（公章）：</w:t>
      </w:r>
      <w:r/>
    </w:p>
    <w:p>
      <w:pPr>
        <w:pStyle w:val="1678"/>
        <w:ind w:firstLine="2100"/>
        <w:spacing w:before="120" w:after="120" w:line="360" w:lineRule="auto"/>
        <w:rPr>
          <w:rFonts w:ascii="宋体" w:hAnsi="宋体" w:cs="宋体"/>
          <w:szCs w:val="21"/>
        </w:rPr>
      </w:pPr>
      <w:r>
        <w:rPr>
          <w:rFonts w:hint="eastAsia" w:ascii="宋体" w:hAnsi="宋体" w:cs="宋体"/>
          <w:szCs w:val="21"/>
        </w:rPr>
        <w:t xml:space="preserve">                      年   月   日</w:t>
      </w:r>
      <w:r/>
    </w:p>
    <w:p>
      <w:pPr>
        <w:pStyle w:val="1678"/>
        <w:spacing w:before="120" w:after="120" w:line="360" w:lineRule="auto"/>
      </w:pPr>
      <w:r>
        <w:rPr>
          <w:rFonts w:hint="eastAsia"/>
        </w:rPr>
        <w:t xml:space="preserve">附件</w:t>
      </w:r>
      <w:r>
        <w:rPr>
          <w:rFonts w:hint="eastAsia"/>
        </w:rPr>
        <w:t xml:space="preserve">3</w:t>
      </w:r>
      <w:r/>
    </w:p>
    <w:p>
      <w:pPr>
        <w:jc w:val="center"/>
        <w:spacing w:before="120" w:after="120" w:line="440" w:lineRule="exact"/>
        <w:rPr>
          <w:rFonts w:ascii="宋体" w:hAnsi="宋体"/>
          <w:szCs w:val="21"/>
        </w:rPr>
      </w:pPr>
      <w:r>
        <w:rPr>
          <w:rFonts w:ascii="宋体" w:hAnsi="宋体"/>
          <w:szCs w:val="21"/>
        </w:rPr>
        <w:t xml:space="preserve">工程质量保修书</w:t>
      </w:r>
      <w:r/>
    </w:p>
    <w:p>
      <w:pPr>
        <w:ind w:firstLine="420"/>
        <w:spacing w:line="440" w:lineRule="exact"/>
        <w:rPr>
          <w:rFonts w:ascii="宋体" w:hAnsi="宋体"/>
          <w:szCs w:val="21"/>
        </w:rPr>
      </w:pPr>
      <w:r>
        <w:rPr>
          <w:rFonts w:ascii="宋体" w:hAnsi="宋体"/>
          <w:szCs w:val="21"/>
        </w:rPr>
        <w:t xml:space="preserve">发包人（全称）：</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spacing w:line="440" w:lineRule="exact"/>
        <w:rPr>
          <w:rFonts w:ascii="宋体" w:hAnsi="宋体"/>
          <w:szCs w:val="21"/>
        </w:rPr>
      </w:pPr>
      <w:r>
        <w:rPr>
          <w:rFonts w:ascii="宋体" w:hAnsi="宋体"/>
          <w:szCs w:val="21"/>
        </w:rPr>
        <w:t xml:space="preserve">　　承包人（全称）：</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spacing w:line="360" w:lineRule="auto"/>
        <w:rPr>
          <w:rFonts w:ascii="宋体" w:hAnsi="宋体"/>
          <w:szCs w:val="21"/>
        </w:rPr>
      </w:pPr>
      <w:r>
        <w:rPr>
          <w:rFonts w:ascii="宋体" w:hAnsi="宋体"/>
          <w:szCs w:val="21"/>
        </w:rPr>
        <w:t xml:space="preserve">　　发包人和承包人根据《中华人民共和国建筑法》和《建设工程质量管理条例》，经协商一致就</w:t>
      </w:r>
      <w:r>
        <w:rPr>
          <w:rFonts w:hint="eastAsia" w:ascii="宋体" w:hAnsi="宋体"/>
          <w:szCs w:val="21"/>
          <w:u w:val="single"/>
        </w:rPr>
        <w:t xml:space="preserve">                               </w:t>
      </w:r>
      <w:r>
        <w:rPr>
          <w:rFonts w:ascii="宋体" w:hAnsi="宋体"/>
          <w:szCs w:val="21"/>
        </w:rPr>
        <w:t xml:space="preserve">（工程全称）签订工程质量保修书。</w:t>
      </w:r>
      <w:r/>
    </w:p>
    <w:p>
      <w:pPr>
        <w:spacing w:line="360" w:lineRule="auto"/>
      </w:pPr>
      <w:r>
        <w:t xml:space="preserve">　　一、工程质量保修范围和内容</w:t>
      </w:r>
      <w:r/>
    </w:p>
    <w:p>
      <w:pPr>
        <w:spacing w:line="360" w:lineRule="auto"/>
        <w:rPr>
          <w:rFonts w:ascii="宋体" w:hAnsi="宋体"/>
          <w:szCs w:val="21"/>
        </w:rPr>
      </w:pPr>
      <w:r>
        <w:rPr>
          <w:rFonts w:ascii="宋体" w:hAnsi="宋体"/>
          <w:szCs w:val="21"/>
        </w:rPr>
        <w:t xml:space="preserve">　　承包人在质量保修期内，按照有关法律规定和合同约定，承担工程质量保修责任。</w:t>
      </w:r>
      <w:r/>
    </w:p>
    <w:p>
      <w:pPr>
        <w:spacing w:line="360" w:lineRule="auto"/>
        <w:rPr>
          <w:rFonts w:ascii="宋体" w:hAnsi="宋体"/>
          <w:szCs w:val="21"/>
        </w:rPr>
      </w:pPr>
      <w:r>
        <w:rPr>
          <w:rFonts w:ascii="宋体" w:hAnsi="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施工范围内的所有项目</w:t>
      </w:r>
      <w:r>
        <w:rPr>
          <w:rFonts w:ascii="宋体" w:hAnsi="宋体"/>
          <w:szCs w:val="21"/>
        </w:rPr>
        <w:t xml:space="preserve">。</w:t>
      </w:r>
      <w:r/>
    </w:p>
    <w:p>
      <w:pPr>
        <w:spacing w:line="360" w:lineRule="auto"/>
        <w:rPr>
          <w:rFonts w:ascii="宋体" w:hAnsi="宋体"/>
          <w:szCs w:val="21"/>
        </w:rPr>
      </w:pPr>
      <w:r>
        <w:rPr>
          <w:rFonts w:ascii="宋体" w:hAnsi="宋体"/>
          <w:szCs w:val="21"/>
        </w:rPr>
        <w:t xml:space="preserve">　　二、质量保修期</w:t>
      </w:r>
      <w:r/>
    </w:p>
    <w:p>
      <w:pPr>
        <w:ind w:firstLine="420"/>
        <w:spacing w:line="360" w:lineRule="auto"/>
        <w:rPr>
          <w:rFonts w:ascii="宋体" w:hAnsi="宋体"/>
          <w:szCs w:val="21"/>
        </w:rPr>
      </w:pPr>
      <w:r>
        <w:rPr>
          <w:rFonts w:ascii="宋体" w:hAnsi="宋体"/>
          <w:szCs w:val="21"/>
        </w:rPr>
        <w:t xml:space="preserve">根据《建设工程质量管理条例》及有关规定，工程的质量保修期如下：</w:t>
      </w:r>
      <w:r/>
    </w:p>
    <w:p>
      <w:pPr>
        <w:ind w:firstLine="420"/>
        <w:spacing w:line="360" w:lineRule="auto"/>
        <w:rPr>
          <w:rFonts w:ascii="宋体" w:hAnsi="宋体"/>
          <w:szCs w:val="21"/>
        </w:rPr>
      </w:pPr>
      <w:r>
        <w:rPr>
          <w:rFonts w:hint="eastAsia" w:ascii="宋体" w:hAnsi="宋体"/>
          <w:szCs w:val="21"/>
        </w:rPr>
        <w:t xml:space="preserve">1．基础设施工程、地基基础工程和主体结构工程为设计文件规定的工程合理使用年限；</w:t>
      </w:r>
      <w:r/>
    </w:p>
    <w:p>
      <w:pPr>
        <w:ind w:firstLine="420"/>
        <w:spacing w:line="360" w:lineRule="auto"/>
        <w:rPr>
          <w:rFonts w:ascii="宋体" w:hAnsi="宋体"/>
          <w:szCs w:val="21"/>
        </w:rPr>
      </w:pPr>
      <w:r>
        <w:rPr>
          <w:rFonts w:hint="eastAsia" w:ascii="宋体" w:hAnsi="宋体"/>
          <w:szCs w:val="21"/>
        </w:rPr>
        <w:t xml:space="preserve">2．</w:t>
      </w:r>
      <w:r>
        <w:rPr>
          <w:rFonts w:ascii="宋体" w:hAnsi="宋体"/>
          <w:szCs w:val="21"/>
        </w:rPr>
        <w:t xml:space="preserve">屋面防水工程、有防水要求的卫生间、房间和外墙面的防渗</w:t>
      </w:r>
      <w:r>
        <w:rPr>
          <w:rFonts w:hint="eastAsia" w:ascii="宋体" w:hAnsi="宋体"/>
          <w:szCs w:val="21"/>
        </w:rPr>
        <w:t xml:space="preserve">为</w:t>
      </w:r>
      <w:r>
        <w:rPr>
          <w:rFonts w:hint="eastAsia" w:ascii="宋体" w:hAnsi="宋体"/>
          <w:szCs w:val="21"/>
          <w:u w:val="single"/>
        </w:rPr>
        <w:t xml:space="preserve">  5  </w:t>
      </w:r>
      <w:r>
        <w:rPr>
          <w:rFonts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装修工程为</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4．</w:t>
      </w:r>
      <w:r>
        <w:rPr>
          <w:rFonts w:ascii="宋体" w:hAnsi="宋体"/>
          <w:szCs w:val="21"/>
        </w:rPr>
        <w:t xml:space="preserve">电气管线、给排水管道、设备安装工程为</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5．</w:t>
      </w:r>
      <w:r>
        <w:rPr>
          <w:rFonts w:ascii="宋体" w:hAnsi="宋体"/>
          <w:szCs w:val="21"/>
        </w:rPr>
        <w:t xml:space="preserve">供热与供冷系统为</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个</w:t>
      </w:r>
      <w:r>
        <w:rPr>
          <w:rFonts w:ascii="宋体" w:hAnsi="宋体"/>
          <w:szCs w:val="21"/>
        </w:rPr>
        <w:t xml:space="preserve">采暖期、供冷期；</w:t>
      </w:r>
      <w:r/>
    </w:p>
    <w:p>
      <w:pPr>
        <w:ind w:firstLine="420"/>
        <w:spacing w:line="360" w:lineRule="auto"/>
        <w:rPr>
          <w:rFonts w:ascii="宋体" w:hAnsi="宋体"/>
          <w:szCs w:val="21"/>
        </w:rPr>
      </w:pPr>
      <w:r>
        <w:rPr>
          <w:rFonts w:hint="eastAsia" w:ascii="宋体" w:hAnsi="宋体"/>
          <w:szCs w:val="21"/>
        </w:rPr>
        <w:t xml:space="preserve">6．</w:t>
      </w:r>
      <w:r>
        <w:rPr>
          <w:rFonts w:ascii="宋体" w:hAnsi="宋体"/>
          <w:szCs w:val="21"/>
        </w:rPr>
        <w:t xml:space="preserve">住宅小区内的给排水设施、道路等配套工程为</w:t>
      </w:r>
      <w:r>
        <w:rPr>
          <w:rFonts w:ascii="宋体" w:hAnsi="宋体"/>
          <w:szCs w:val="21"/>
          <w:u w:val="single"/>
        </w:rPr>
        <w:t xml:space="preserve">  </w:t>
      </w:r>
      <w:r>
        <w:rPr>
          <w:rFonts w:hint="eastAsia" w:ascii="宋体" w:hAnsi="宋体"/>
          <w:szCs w:val="21"/>
          <w:u w:val="single"/>
        </w:rPr>
        <w:t xml:space="preserve">2</w:t>
      </w:r>
      <w:r>
        <w:rPr>
          <w:rFonts w:ascii="宋体" w:hAnsi="宋体"/>
          <w:szCs w:val="21"/>
          <w:u w:val="single"/>
        </w:rPr>
        <w:t xml:space="preserve">  </w:t>
      </w:r>
      <w:r>
        <w:rPr>
          <w:rFonts w:ascii="宋体" w:hAnsi="宋体"/>
          <w:szCs w:val="21"/>
        </w:rPr>
        <w:t xml:space="preserve">年；</w:t>
      </w:r>
      <w:r/>
    </w:p>
    <w:p>
      <w:pPr>
        <w:ind w:firstLine="420"/>
        <w:spacing w:line="360" w:lineRule="auto"/>
        <w:rPr>
          <w:rFonts w:ascii="宋体" w:hAnsi="宋体"/>
          <w:szCs w:val="21"/>
        </w:rPr>
      </w:pPr>
      <w:r>
        <w:rPr>
          <w:rFonts w:hint="eastAsia" w:ascii="宋体" w:hAnsi="宋体"/>
          <w:szCs w:val="21"/>
        </w:rPr>
        <w:t xml:space="preserve">7．</w:t>
      </w:r>
      <w:r>
        <w:rPr>
          <w:rFonts w:ascii="宋体" w:hAnsi="宋体"/>
          <w:szCs w:val="21"/>
        </w:rPr>
        <w:t xml:space="preserve">其他项目保修期限约定如下：</w:t>
      </w:r>
      <w:r>
        <w:rPr>
          <w:rFonts w:hint="eastAsia" w:ascii="宋体" w:hAnsi="宋体"/>
          <w:szCs w:val="21"/>
          <w:u w:val="single"/>
        </w:rPr>
        <w:t xml:space="preserve"> 按招标文件执行 </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质量保修期自工程竣工验收合格之日起计算。</w:t>
      </w:r>
      <w:r/>
    </w:p>
    <w:p>
      <w:pPr>
        <w:ind w:firstLine="420"/>
        <w:spacing w:line="360" w:lineRule="auto"/>
      </w:pPr>
      <w:r>
        <w:t xml:space="preserve">三、缺陷责任期</w:t>
      </w:r>
      <w:r/>
    </w:p>
    <w:p>
      <w:pPr>
        <w:ind w:firstLine="420"/>
        <w:spacing w:line="360" w:lineRule="auto"/>
        <w:rPr>
          <w:rFonts w:ascii="宋体" w:hAnsi="宋体"/>
          <w:szCs w:val="21"/>
        </w:rPr>
      </w:pPr>
      <w:r>
        <w:rPr>
          <w:rFonts w:ascii="宋体" w:hAnsi="宋体"/>
          <w:szCs w:val="21"/>
        </w:rPr>
        <w:t xml:space="preserve">工程缺陷责任期为</w:t>
      </w:r>
      <w:r>
        <w:rPr>
          <w:rFonts w:ascii="宋体" w:hAnsi="宋体"/>
          <w:szCs w:val="21"/>
          <w:u w:val="single"/>
        </w:rPr>
        <w:t xml:space="preserve">  </w:t>
      </w:r>
      <w:r>
        <w:rPr>
          <w:rFonts w:hint="eastAsia" w:ascii="宋体" w:hAnsi="宋体"/>
          <w:szCs w:val="21"/>
          <w:u w:val="single"/>
        </w:rPr>
        <w:t xml:space="preserve">24</w:t>
      </w:r>
      <w:r>
        <w:rPr>
          <w:rFonts w:ascii="宋体" w:hAnsi="宋体"/>
          <w:szCs w:val="21"/>
          <w:u w:val="single"/>
        </w:rPr>
        <w:t xml:space="preserve">  </w:t>
      </w:r>
      <w:r>
        <w:rPr>
          <w:rFonts w:ascii="宋体" w:hAnsi="宋体"/>
          <w:szCs w:val="21"/>
        </w:rPr>
        <w:t xml:space="preserve">个</w:t>
      </w:r>
      <w:r>
        <w:rPr>
          <w:rFonts w:ascii="宋体" w:hAnsi="宋体"/>
          <w:szCs w:val="21"/>
        </w:rPr>
        <w:t xml:space="preserve">月，缺陷责任期自工程</w:t>
      </w:r>
      <w:r>
        <w:rPr>
          <w:rFonts w:hint="eastAsia" w:ascii="宋体" w:hAnsi="宋体"/>
          <w:szCs w:val="21"/>
        </w:rPr>
        <w:t xml:space="preserve">通过竣工验收</w:t>
      </w:r>
      <w:r>
        <w:rPr>
          <w:rFonts w:ascii="宋体" w:hAnsi="宋体"/>
          <w:szCs w:val="21"/>
        </w:rPr>
        <w:t xml:space="preserve">之日起计算。单位工程先于全部工程进行验收，单位工程缺陷责任期自单位工程验收合格之日起算。</w:t>
      </w:r>
      <w:r/>
    </w:p>
    <w:p>
      <w:pPr>
        <w:ind w:firstLine="420"/>
        <w:spacing w:line="360" w:lineRule="auto"/>
        <w:rPr>
          <w:rFonts w:ascii="宋体" w:hAnsi="宋体"/>
          <w:szCs w:val="21"/>
        </w:rPr>
      </w:pPr>
      <w:r>
        <w:rPr>
          <w:rFonts w:ascii="宋体" w:hAnsi="宋体"/>
          <w:szCs w:val="21"/>
        </w:rPr>
        <w:t xml:space="preserve">缺陷责任期终止后，发包人应退还剩余的质量保证金。</w:t>
      </w:r>
      <w:r/>
    </w:p>
    <w:p>
      <w:pPr>
        <w:spacing w:line="360" w:lineRule="auto"/>
      </w:pPr>
      <w:r>
        <w:t xml:space="preserve"> </w:t>
      </w:r>
      <w:r>
        <w:rPr>
          <w:rFonts w:hint="eastAsia"/>
        </w:rPr>
        <w:t xml:space="preserve">  </w:t>
      </w:r>
      <w:r>
        <w:t xml:space="preserve">四、质量保修责任</w:t>
      </w:r>
      <w:r/>
    </w:p>
    <w:p>
      <w:pPr>
        <w:ind w:left="105" w:firstLine="430"/>
        <w:spacing w:line="360" w:lineRule="auto"/>
        <w:rPr>
          <w:rFonts w:ascii="宋体" w:hAnsi="宋体"/>
          <w:szCs w:val="21"/>
        </w:rPr>
      </w:pPr>
      <w:r>
        <w:rPr>
          <w:rFonts w:hint="eastAsia" w:ascii="宋体" w:hAnsi="宋体"/>
          <w:szCs w:val="21"/>
        </w:rPr>
        <w:t xml:space="preserve">1．</w:t>
      </w:r>
      <w:r>
        <w:rPr>
          <w:rFonts w:ascii="宋体" w:hAnsi="宋体"/>
          <w:szCs w:val="21"/>
        </w:rPr>
        <w:t xml:space="preserve">属于保修范围、内容的项目，承包人应当在接到保修通知之日起7天内派人保修。承包人不在约定期限内派人保修的，发包人可以委托他人修理。</w:t>
      </w:r>
      <w:r/>
    </w:p>
    <w:p>
      <w:pPr>
        <w:ind w:left="105" w:firstLine="430"/>
        <w:spacing w:line="360" w:lineRule="auto"/>
        <w:rPr>
          <w:rFonts w:ascii="宋体" w:hAnsi="宋体"/>
          <w:szCs w:val="21"/>
        </w:rPr>
      </w:pPr>
      <w:r>
        <w:rPr>
          <w:rFonts w:hint="eastAsia" w:ascii="宋体" w:hAnsi="宋体"/>
          <w:szCs w:val="21"/>
        </w:rPr>
        <w:t xml:space="preserve">2．</w:t>
      </w:r>
      <w:r>
        <w:rPr>
          <w:rFonts w:ascii="宋体" w:hAnsi="宋体"/>
          <w:szCs w:val="21"/>
        </w:rPr>
        <w:t xml:space="preserve">发生紧急事故需抢修的，承包人在接到事故通知后，应当立即到达事故现场抢修。</w:t>
      </w:r>
      <w:r/>
    </w:p>
    <w:p>
      <w:pPr>
        <w:ind w:left="105" w:firstLine="430"/>
        <w:spacing w:line="360" w:lineRule="auto"/>
        <w:rPr>
          <w:rFonts w:ascii="宋体" w:hAnsi="宋体"/>
          <w:szCs w:val="21"/>
        </w:rPr>
      </w:pPr>
      <w:r>
        <w:rPr>
          <w:rFonts w:hint="eastAsia" w:ascii="宋体" w:hAnsi="宋体"/>
          <w:szCs w:val="21"/>
        </w:rPr>
        <w:t xml:space="preserve">3．</w:t>
      </w:r>
      <w:r>
        <w:rPr>
          <w:rFonts w:ascii="宋体" w:hAnsi="宋体"/>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360" w:lineRule="auto"/>
        <w:rPr>
          <w:rFonts w:ascii="宋体" w:hAnsi="宋体"/>
          <w:szCs w:val="21"/>
        </w:rPr>
      </w:pPr>
      <w:r>
        <w:rPr>
          <w:rFonts w:hint="eastAsia" w:ascii="宋体" w:hAnsi="宋体"/>
          <w:szCs w:val="21"/>
        </w:rPr>
        <w:t xml:space="preserve">4．</w:t>
      </w:r>
      <w:r>
        <w:rPr>
          <w:rFonts w:ascii="宋体" w:hAnsi="宋体"/>
          <w:szCs w:val="21"/>
        </w:rPr>
        <w:t xml:space="preserve">质量保修完成后，由发包人组织验收。</w:t>
      </w:r>
      <w:r/>
    </w:p>
    <w:p>
      <w:pPr>
        <w:spacing w:line="360" w:lineRule="auto"/>
      </w:pPr>
      <w:r>
        <w:rPr>
          <w:rFonts w:ascii="宋体" w:hAnsi="宋体"/>
          <w:szCs w:val="21"/>
        </w:rPr>
        <w:t xml:space="preserve">　　</w:t>
      </w:r>
      <w:r>
        <w:t xml:space="preserve">五、保修费用</w:t>
      </w:r>
      <w:r/>
    </w:p>
    <w:p>
      <w:pPr>
        <w:spacing w:line="360" w:lineRule="auto"/>
      </w:pPr>
      <w:r>
        <w:t xml:space="preserve">　　保修费用由造成质量缺陷的责任方承担。</w:t>
      </w:r>
      <w:r/>
    </w:p>
    <w:p>
      <w:pPr>
        <w:ind w:firstLine="420"/>
        <w:spacing w:line="360" w:lineRule="auto"/>
      </w:pPr>
      <w:r>
        <w:t xml:space="preserve">六、双方约定的其他工程质量保修事项：</w:t>
      </w:r>
      <w:r>
        <w:rPr>
          <w:rFonts w:hint="eastAsia"/>
          <w:u w:val="single"/>
        </w:rPr>
        <w:t xml:space="preserve">工程质量保修书由发包人、承包人在工程竣工验收</w:t>
      </w:r>
      <w:r>
        <w:rPr>
          <w:rFonts w:hint="eastAsia"/>
          <w:u w:val="single"/>
        </w:rPr>
        <w:t xml:space="preserve">前共同</w:t>
      </w:r>
      <w:r>
        <w:rPr>
          <w:rFonts w:hint="eastAsia"/>
          <w:u w:val="single"/>
        </w:rPr>
        <w:t xml:space="preserve">签署，作为施工合同附件，其有效期限至保修期满</w:t>
      </w:r>
      <w:r>
        <w:rPr>
          <w:rFonts w:hint="eastAsia"/>
          <w:u w:val="single"/>
        </w:rPr>
        <w:t xml:space="preserve"> </w:t>
      </w:r>
      <w:r>
        <w:t xml:space="preserve">。</w:t>
      </w:r>
      <w:r/>
    </w:p>
    <w:p>
      <w:pPr>
        <w:ind w:firstLine="399"/>
        <w:spacing w:line="360" w:lineRule="auto"/>
        <w:rPr>
          <w:rFonts w:ascii="宋体" w:hAnsi="宋体"/>
          <w:szCs w:val="21"/>
        </w:rPr>
      </w:pPr>
      <w:r>
        <w:rPr>
          <w:rFonts w:ascii="宋体" w:hAnsi="宋体"/>
          <w:szCs w:val="21"/>
        </w:rPr>
        <w:t xml:space="preserve">工程质量保修书由发包人、承包人在工程竣工验收</w:t>
      </w:r>
      <w:r>
        <w:rPr>
          <w:rFonts w:ascii="宋体" w:hAnsi="宋体"/>
          <w:szCs w:val="21"/>
        </w:rPr>
        <w:t xml:space="preserve">前共同</w:t>
      </w:r>
      <w:r>
        <w:rPr>
          <w:rFonts w:ascii="宋体" w:hAnsi="宋体"/>
          <w:szCs w:val="21"/>
        </w:rPr>
        <w:t xml:space="preserve">签署，作为施工合同附件，其有效期限至保修期满。</w:t>
      </w:r>
      <w:r/>
    </w:p>
    <w:p>
      <w:pPr>
        <w:ind w:firstLine="420"/>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发包人(公章)：</w:t>
      </w:r>
      <w:r>
        <w:rPr>
          <w:rFonts w:ascii="宋体" w:hAnsi="宋体"/>
          <w:szCs w:val="21"/>
          <w:u w:val="single"/>
        </w:rPr>
        <w:t xml:space="preserve"> </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承包人(公章)：</w:t>
      </w:r>
      <w:r>
        <w:rPr>
          <w:rFonts w:hint="eastAsia" w:ascii="MingLiU_HKSCS" w:hAnsi="MingLiU_HKSCS" w:cs="MingLiU_HKSCS"/>
          <w:szCs w:val="21"/>
          <w:u w:val="single"/>
        </w:rPr>
        <w:t xml:space="preserve">              </w:t>
      </w:r>
      <w:r>
        <w:rPr>
          <w:rFonts w:hint="eastAsia" w:ascii="宋体" w:hAnsi="宋体" w:cs="宋体"/>
          <w:szCs w:val="21"/>
          <w:u w:val="single"/>
        </w:rPr>
        <w:t xml:space="preserve"> </w:t>
      </w:r>
      <w:r/>
    </w:p>
    <w:p>
      <w:pPr>
        <w:spacing w:line="360" w:lineRule="auto"/>
        <w:rPr>
          <w:rFonts w:ascii="宋体" w:hAnsi="宋体"/>
          <w:szCs w:val="21"/>
        </w:rPr>
      </w:pPr>
      <w:r>
        <w:rPr>
          <w:rFonts w:ascii="宋体" w:hAnsi="宋体"/>
          <w:szCs w:val="21"/>
        </w:rPr>
        <w:t xml:space="preserve">地  址：</w:t>
      </w:r>
      <w:r>
        <w:rPr>
          <w:rFonts w:ascii="宋体" w:hAnsi="宋体"/>
          <w:szCs w:val="21"/>
          <w:u w:val="single"/>
        </w:rPr>
        <w:t xml:space="preserve"> </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t xml:space="preserve">地  址：</w:t>
      </w:r>
      <w:r>
        <w:rPr>
          <w:rFonts w:hint="eastAsia" w:ascii="MingLiU_HKSCS" w:hAnsi="MingLiU_HKSCS" w:cs="MingLiU_HKSCS"/>
          <w:szCs w:val="21"/>
          <w:u w:val="single"/>
        </w:rPr>
        <w:t xml:space="preserve">                 </w:t>
      </w:r>
      <w:r>
        <w:rPr>
          <w:rFonts w:ascii="宋体" w:hAnsi="宋体"/>
          <w:szCs w:val="21"/>
          <w:u w:val="single"/>
        </w:rPr>
        <w:t xml:space="preserve">    </w:t>
      </w:r>
      <w:r/>
    </w:p>
    <w:p>
      <w:pPr>
        <w:spacing w:line="360" w:lineRule="auto"/>
        <w:rPr>
          <w:rFonts w:ascii="宋体" w:hAnsi="宋体"/>
          <w:szCs w:val="21"/>
        </w:rPr>
      </w:pPr>
      <w:r>
        <w:rPr>
          <w:rFonts w:ascii="宋体" w:hAnsi="宋体"/>
          <w:szCs w:val="21"/>
        </w:rPr>
        <w:t xml:space="preserve">法定代表人(签字)：</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法定代表人(签字)：</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szCs w:val="21"/>
        </w:rPr>
      </w:pPr>
      <w:r>
        <w:rPr>
          <w:rFonts w:ascii="宋体" w:hAnsi="宋体"/>
          <w:szCs w:val="21"/>
        </w:rPr>
        <w:t xml:space="preserve">委托代理人(签字)：</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委托代理人(签字)：</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spacing w:line="360" w:lineRule="auto"/>
        <w:rPr>
          <w:rFonts w:ascii="宋体" w:hAnsi="宋体"/>
          <w:szCs w:val="21"/>
        </w:rPr>
      </w:pPr>
      <w:r>
        <w:rPr>
          <w:rFonts w:ascii="宋体" w:hAnsi="宋体"/>
          <w:szCs w:val="21"/>
        </w:rPr>
        <w:t xml:space="preserve">电  话：</w:t>
      </w:r>
      <w:r>
        <w:rPr>
          <w:rFonts w:hint="eastAsia" w:ascii="MingLiU_HKSCS" w:hAnsi="MingLiU_HKSCS" w:cs="MingLiU_HKSCS"/>
          <w:szCs w:val="21"/>
          <w:u w:val="single"/>
        </w:rPr>
        <w:t xml:space="preserve">               </w:t>
      </w:r>
      <w:r>
        <w:rPr>
          <w:rFonts w:hint="eastAsia" w:ascii="宋体" w:hAnsi="宋体" w:cs="宋体"/>
          <w:szCs w:val="21"/>
          <w:u w:val="single"/>
        </w:rPr>
        <w:t xml:space="preserve">  </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电  话：</w:t>
      </w:r>
      <w:r>
        <w:rPr>
          <w:rFonts w:hint="eastAsia" w:ascii="MingLiU_HKSCS" w:hAnsi="MingLiU_HKSCS" w:cs="MingLiU_HKSCS"/>
          <w:szCs w:val="21"/>
          <w:u w:val="single"/>
        </w:rPr>
        <w:t xml:space="preserve">            </w:t>
      </w:r>
      <w:r>
        <w:rPr>
          <w:rFonts w:hint="eastAsia" w:ascii="宋体" w:hAnsi="宋体"/>
          <w:szCs w:val="21"/>
          <w:u w:val="single"/>
        </w:rPr>
        <w:t xml:space="preserve">      </w:t>
      </w:r>
      <w:r>
        <w:rPr>
          <w:rFonts w:ascii="宋体" w:hAnsi="宋体"/>
          <w:szCs w:val="21"/>
          <w:u w:val="single"/>
        </w:rPr>
        <w:t xml:space="preserve">   </w:t>
      </w:r>
      <w:r/>
    </w:p>
    <w:p>
      <w:pPr>
        <w:spacing w:line="332" w:lineRule="auto"/>
        <w:rPr>
          <w:rFonts w:ascii="宋体" w:hAnsi="宋体" w:cs="宋体"/>
        </w:rPr>
      </w:pPr>
      <w:r>
        <w:rPr>
          <w:rFonts w:hint="eastAsia" w:ascii="宋体" w:hAnsi="宋体" w:cs="宋体"/>
        </w:rPr>
        <w:t xml:space="preserve">传  真：</w:t>
      </w:r>
      <w:r>
        <w:rPr>
          <w:rFonts w:hint="eastAsia" w:ascii="宋体" w:hAnsi="宋体" w:cs="宋体"/>
          <w:u w:val="single"/>
        </w:rPr>
        <w:t xml:space="preserve">                  </w:t>
      </w:r>
      <w:r>
        <w:rPr>
          <w:rFonts w:hint="eastAsia" w:ascii="宋体" w:hAnsi="宋体" w:cs="宋体"/>
        </w:rPr>
        <w:t xml:space="preserve">            传  真：</w:t>
      </w:r>
      <w:r>
        <w:rPr>
          <w:rFonts w:hint="eastAsia" w:ascii="宋体" w:hAnsi="宋体" w:cs="宋体"/>
          <w:u w:val="single"/>
          <w:shd w:val="clear" w:color="auto" w:fill="ffffff"/>
        </w:rPr>
        <w:t xml:space="preserve">                 </w:t>
      </w:r>
      <w:r>
        <w:rPr>
          <w:rFonts w:hint="eastAsia" w:ascii="宋体" w:hAnsi="宋体" w:cs="宋体"/>
          <w:u w:val="single"/>
        </w:rPr>
        <w:t xml:space="preserve"> </w:t>
      </w:r>
      <w:r>
        <w:rPr>
          <w:rFonts w:hint="eastAsia" w:ascii="宋体" w:hAnsi="宋体" w:cs="宋体"/>
        </w:rPr>
        <w:t xml:space="preserve">                   </w:t>
      </w:r>
      <w:r/>
    </w:p>
    <w:p>
      <w:pPr>
        <w:spacing w:line="332" w:lineRule="auto"/>
        <w:rPr>
          <w:rFonts w:ascii="宋体" w:hAnsi="宋体" w:cs="宋体"/>
          <w:u w:val="single"/>
        </w:rPr>
      </w:pPr>
      <w:r>
        <w:rPr>
          <w:rFonts w:hint="eastAsia" w:ascii="宋体" w:hAnsi="宋体" w:cs="宋体"/>
        </w:rPr>
        <w:t xml:space="preserve">邮政编码：</w:t>
      </w:r>
      <w:r>
        <w:rPr>
          <w:rFonts w:hint="eastAsia" w:ascii="宋体" w:hAnsi="宋体" w:cs="宋体"/>
          <w:u w:val="single"/>
        </w:rPr>
        <w:t xml:space="preserve">                </w:t>
      </w:r>
      <w:r>
        <w:rPr>
          <w:rFonts w:hint="eastAsia" w:ascii="宋体" w:hAnsi="宋体" w:cs="宋体"/>
        </w:rPr>
        <w:t xml:space="preserve">            邮政编码：</w:t>
      </w:r>
      <w:r>
        <w:rPr>
          <w:rFonts w:hint="eastAsia" w:ascii="宋体" w:hAnsi="宋体" w:cs="宋体"/>
          <w:u w:val="single"/>
        </w:rPr>
        <w:t xml:space="preserve">               </w:t>
      </w:r>
      <w:r/>
    </w:p>
    <w:p>
      <w:r/>
      <w:r/>
    </w:p>
    <w:p>
      <w:pPr>
        <w:jc w:val="left"/>
        <w:widowControl/>
        <w:rPr>
          <w:rFonts w:ascii="Times New Roman" w:hAnsi="Times New Roman" w:eastAsia="黑体" w:cs="Times New Roman"/>
          <w:b/>
          <w:sz w:val="28"/>
          <w:szCs w:val="32"/>
        </w:rPr>
      </w:pPr>
      <w:r>
        <w:br w:type="page" w:clear="all"/>
      </w:r>
      <w:r/>
    </w:p>
    <w:p>
      <w:pPr>
        <w:pStyle w:val="800"/>
        <w:ind w:firstLine="0"/>
        <w:jc w:val="center"/>
        <w:spacing w:line="320" w:lineRule="exact"/>
        <w:rPr>
          <w:color w:val="auto"/>
        </w:rPr>
      </w:pPr>
      <w:r>
        <w:rPr>
          <w:color w:val="auto"/>
        </w:rPr>
      </w:r>
      <w:r/>
    </w:p>
    <w:p>
      <w:pPr>
        <w:pStyle w:val="887"/>
        <w:keepLines w:val="0"/>
        <w:keepNext w:val="0"/>
        <w:spacing w:after="0" w:line="415" w:lineRule="auto"/>
        <w:rPr>
          <w:rFonts w:ascii="宋体" w:hAnsi="宋体" w:eastAsia="宋体"/>
          <w:sz w:val="24"/>
          <w:szCs w:val="24"/>
        </w:rPr>
      </w:pPr>
      <w:r>
        <w:rPr>
          <w:rFonts w:hint="eastAsia" w:ascii="宋体" w:hAnsi="宋体" w:eastAsia="宋体"/>
        </w:rPr>
        <w:t xml:space="preserve">第</w:t>
      </w:r>
      <w:bookmarkEnd w:id="198"/>
      <w:r>
        <w:rPr>
          <w:rFonts w:hint="eastAsia" w:ascii="宋体" w:hAnsi="宋体" w:eastAsia="宋体"/>
        </w:rPr>
        <w:t xml:space="preserve">四章采购需求</w:t>
      </w:r>
      <w:bookmarkStart w:id="764" w:name="_Toc26554093"/>
      <w:r/>
      <w:bookmarkStart w:id="765" w:name="_Toc49090575"/>
      <w:r/>
      <w:bookmarkEnd w:id="199"/>
      <w:r/>
      <w:bookmarkEnd w:id="764"/>
      <w:r/>
      <w:bookmarkEnd w:id="765"/>
      <w:r/>
      <w:r/>
    </w:p>
    <w:p>
      <w:pPr>
        <w:spacing w:line="331" w:lineRule="auto"/>
        <w:rPr>
          <w:rFonts w:ascii="宋体" w:hAnsi="宋体" w:cs="宋体"/>
          <w:b/>
          <w:bCs/>
          <w:spacing w:val="-18"/>
          <w:sz w:val="24"/>
          <w:szCs w:val="24"/>
        </w:rPr>
      </w:pPr>
      <w:r/>
      <w:bookmarkStart w:id="766" w:name="_Toc10218"/>
      <w:r/>
      <w:bookmarkStart w:id="767" w:name="_Toc120614281"/>
      <w:r/>
      <w:bookmarkStart w:id="768" w:name="_Toc30926"/>
      <w:r/>
      <w:bookmarkStart w:id="769" w:name="_Toc20081"/>
      <w:r/>
      <w:bookmarkStart w:id="770" w:name="_Toc10060"/>
      <w:r>
        <w:rPr>
          <w:rFonts w:hint="eastAsia" w:ascii="宋体" w:hAnsi="宋体" w:cs="宋体"/>
          <w:b/>
          <w:bCs/>
          <w:spacing w:val="-18"/>
          <w:sz w:val="24"/>
          <w:szCs w:val="24"/>
        </w:rPr>
        <w:t xml:space="preserve">一、</w:t>
      </w:r>
      <w:bookmarkStart w:id="771" w:name="OLE_LINK13"/>
      <w:r/>
      <w:bookmarkStart w:id="772" w:name="OLE_LINK14"/>
      <w:r>
        <w:rPr>
          <w:rFonts w:ascii="宋体" w:hAnsi="宋体" w:cs="宋体"/>
          <w:b/>
          <w:bCs/>
          <w:spacing w:val="-18"/>
          <w:sz w:val="24"/>
          <w:szCs w:val="24"/>
        </w:rPr>
        <w:t xml:space="preserve">工程量清单</w:t>
      </w:r>
      <w:r>
        <w:rPr>
          <w:rFonts w:hint="eastAsia" w:ascii="宋体" w:hAnsi="宋体" w:cs="宋体"/>
          <w:b/>
          <w:bCs/>
          <w:spacing w:val="-18"/>
          <w:sz w:val="24"/>
          <w:szCs w:val="24"/>
        </w:rPr>
        <w:t xml:space="preserve">及图纸</w:t>
      </w:r>
      <w:r/>
    </w:p>
    <w:p>
      <w:pPr>
        <w:ind w:firstLine="480"/>
        <w:spacing w:line="331" w:lineRule="auto"/>
        <w:rPr>
          <w:rFonts w:ascii="宋体" w:hAnsi="宋体"/>
          <w:sz w:val="24"/>
          <w:szCs w:val="24"/>
        </w:rPr>
      </w:pPr>
      <w:r>
        <w:rPr>
          <w:rFonts w:hint="eastAsia" w:ascii="宋体" w:hAnsi="宋体"/>
          <w:sz w:val="24"/>
          <w:szCs w:val="24"/>
        </w:rPr>
        <w:t xml:space="preserve">详见公告附件</w:t>
      </w:r>
      <w:r/>
    </w:p>
    <w:p>
      <w:pPr>
        <w:spacing w:line="331" w:lineRule="auto"/>
        <w:rPr>
          <w:rFonts w:ascii="宋体" w:hAnsi="宋体" w:cs="宋体"/>
          <w:b/>
          <w:bCs/>
          <w:spacing w:val="-18"/>
          <w:sz w:val="24"/>
          <w:szCs w:val="24"/>
        </w:rPr>
      </w:pPr>
      <w:r>
        <w:rPr>
          <w:rFonts w:hint="eastAsia" w:ascii="宋体" w:hAnsi="宋体" w:cs="宋体"/>
          <w:b/>
          <w:bCs/>
          <w:spacing w:val="-18"/>
          <w:sz w:val="24"/>
          <w:szCs w:val="24"/>
        </w:rPr>
        <w:t xml:space="preserve">二、技术要求详见清单及图纸</w:t>
      </w:r>
      <w:r/>
    </w:p>
    <w:p>
      <w:pPr>
        <w:spacing w:line="331" w:lineRule="auto"/>
        <w:rPr>
          <w:rFonts w:ascii="宋体" w:hAnsi="宋体" w:cs="宋体"/>
          <w:b/>
          <w:bCs/>
          <w:spacing w:val="-18"/>
          <w:sz w:val="24"/>
          <w:szCs w:val="24"/>
        </w:rPr>
      </w:pPr>
      <w:r>
        <w:rPr>
          <w:rFonts w:hint="eastAsia" w:ascii="宋体" w:hAnsi="宋体" w:cs="宋体"/>
          <w:b/>
          <w:bCs/>
          <w:spacing w:val="-18"/>
          <w:sz w:val="24"/>
          <w:szCs w:val="24"/>
        </w:rPr>
        <w:t xml:space="preserve">三、有关说明</w:t>
      </w:r>
      <w:r/>
    </w:p>
    <w:p>
      <w:pPr>
        <w:ind w:firstLine="480"/>
        <w:spacing w:line="331" w:lineRule="auto"/>
        <w:rPr>
          <w:rFonts w:ascii="宋体" w:hAnsi="宋体"/>
          <w:sz w:val="24"/>
          <w:szCs w:val="24"/>
        </w:rPr>
      </w:pPr>
      <w:r>
        <w:rPr>
          <w:rFonts w:hint="eastAsia" w:ascii="宋体" w:hAnsi="宋体"/>
          <w:b/>
          <w:bCs/>
          <w:sz w:val="24"/>
          <w:szCs w:val="24"/>
        </w:rPr>
        <w:t xml:space="preserve">1、</w:t>
      </w:r>
      <w:r>
        <w:rPr>
          <w:rFonts w:hint="eastAsia" w:ascii="宋体" w:hAnsi="宋体"/>
          <w:b/>
          <w:bCs/>
          <w:sz w:val="24"/>
          <w:szCs w:val="24"/>
        </w:rPr>
        <w:t xml:space="preserve">本次</w:t>
      </w:r>
      <w:r>
        <w:rPr>
          <w:rFonts w:hint="eastAsia" w:ascii="宋体" w:hAnsi="宋体"/>
          <w:b/>
          <w:bCs/>
          <w:sz w:val="24"/>
          <w:szCs w:val="24"/>
        </w:rPr>
        <w:t xml:space="preserve">采购</w:t>
      </w:r>
      <w:r>
        <w:rPr>
          <w:rFonts w:hint="eastAsia" w:ascii="宋体" w:hAnsi="宋体"/>
          <w:b/>
          <w:bCs/>
          <w:sz w:val="24"/>
          <w:szCs w:val="24"/>
        </w:rPr>
        <w:t xml:space="preserve">报价供应商填写投标总价报价即可，不需要供应商提供已标价工程量清单</w:t>
      </w:r>
      <w:r>
        <w:rPr>
          <w:rFonts w:hint="eastAsia" w:ascii="宋体" w:hAnsi="宋体"/>
          <w:sz w:val="24"/>
          <w:szCs w:val="24"/>
        </w:rPr>
        <w:t xml:space="preserve">。</w:t>
      </w:r>
      <w:r/>
    </w:p>
    <w:p>
      <w:pPr>
        <w:ind w:firstLine="480"/>
        <w:spacing w:line="331" w:lineRule="auto"/>
        <w:rPr>
          <w:rFonts w:ascii="宋体" w:hAnsi="宋体"/>
          <w:sz w:val="24"/>
          <w:szCs w:val="24"/>
        </w:rPr>
      </w:pPr>
      <w:r>
        <w:rPr>
          <w:rFonts w:hint="eastAsia" w:ascii="宋体" w:hAnsi="宋体"/>
          <w:sz w:val="24"/>
          <w:szCs w:val="24"/>
        </w:rPr>
        <w:t xml:space="preserve">2、</w:t>
      </w:r>
      <w:r>
        <w:rPr>
          <w:rFonts w:hint="eastAsia" w:ascii="宋体" w:hAnsi="宋体"/>
          <w:sz w:val="24"/>
          <w:szCs w:val="24"/>
        </w:rPr>
        <w:t xml:space="preserve">工程结算时，各分部分项工程</w:t>
      </w:r>
      <w:r>
        <w:rPr>
          <w:rFonts w:hint="eastAsia" w:ascii="宋体" w:hAnsi="宋体"/>
          <w:sz w:val="24"/>
          <w:szCs w:val="24"/>
        </w:rPr>
        <w:t xml:space="preserve">费综合</w:t>
      </w:r>
      <w:r>
        <w:rPr>
          <w:rFonts w:hint="eastAsia" w:ascii="宋体" w:hAnsi="宋体"/>
          <w:sz w:val="24"/>
          <w:szCs w:val="24"/>
        </w:rPr>
        <w:t xml:space="preserve">单价以</w:t>
      </w:r>
      <w:r>
        <w:rPr>
          <w:rFonts w:hint="eastAsia" w:ascii="宋体" w:hAnsi="宋体"/>
          <w:sz w:val="24"/>
          <w:szCs w:val="24"/>
        </w:rPr>
        <w:t xml:space="preserve">招标控制价</w:t>
      </w:r>
      <w:r>
        <w:rPr>
          <w:rFonts w:hint="eastAsia" w:ascii="宋体" w:hAnsi="宋体"/>
          <w:sz w:val="24"/>
          <w:szCs w:val="24"/>
        </w:rPr>
        <w:t xml:space="preserve">的相应综合单价*工程结算费率（工程结算费率计算公式附后）计算；措施项目增加（或减少）的项目按</w:t>
      </w:r>
      <w:r>
        <w:rPr>
          <w:rFonts w:hint="eastAsia" w:ascii="宋体" w:hAnsi="宋体"/>
          <w:sz w:val="24"/>
          <w:szCs w:val="24"/>
        </w:rPr>
        <w:t xml:space="preserve">招标控制价</w:t>
      </w:r>
      <w:r>
        <w:rPr>
          <w:rFonts w:hint="eastAsia" w:ascii="宋体" w:hAnsi="宋体"/>
          <w:sz w:val="24"/>
          <w:szCs w:val="24"/>
        </w:rPr>
        <w:t xml:space="preserve">计算的金额*工程结算费率计算。</w:t>
      </w:r>
      <w:r>
        <w:rPr>
          <w:rFonts w:hint="eastAsia" w:ascii="宋体" w:hAnsi="宋体"/>
          <w:sz w:val="24"/>
          <w:szCs w:val="24"/>
        </w:rPr>
        <w:t xml:space="preserve">规</w:t>
      </w:r>
      <w:r>
        <w:rPr>
          <w:rFonts w:hint="eastAsia" w:ascii="宋体" w:hAnsi="宋体"/>
          <w:sz w:val="24"/>
          <w:szCs w:val="24"/>
        </w:rPr>
        <w:t xml:space="preserve">费和税金按造价管理部门规定的方法计算。</w:t>
      </w:r>
      <w:r/>
    </w:p>
    <w:p>
      <w:pPr>
        <w:ind w:firstLine="480"/>
        <w:spacing w:line="331" w:lineRule="auto"/>
        <w:rPr>
          <w:rFonts w:ascii="宋体" w:hAnsi="宋体"/>
          <w:sz w:val="24"/>
          <w:szCs w:val="24"/>
        </w:rPr>
      </w:pPr>
      <w:r>
        <w:rPr>
          <w:rFonts w:hint="eastAsia" w:ascii="宋体" w:hAnsi="宋体"/>
          <w:sz w:val="24"/>
          <w:szCs w:val="24"/>
        </w:rPr>
        <w:t xml:space="preserve">工程结算费率计算公式：工程结算费率＝【成交价</w:t>
      </w:r>
      <w:r>
        <w:rPr>
          <w:rFonts w:hint="eastAsia" w:ascii="宋体" w:hAnsi="宋体"/>
          <w:sz w:val="24"/>
          <w:szCs w:val="24"/>
        </w:rPr>
        <w:t xml:space="preserve">-暂列金额</w:t>
      </w:r>
      <w:r>
        <w:rPr>
          <w:rFonts w:hint="eastAsia" w:cs="宋体"/>
          <w:b/>
          <w:bCs/>
          <w:sz w:val="24"/>
        </w:rPr>
        <w:t xml:space="preserve">×（</w:t>
      </w:r>
      <w:r>
        <w:rPr>
          <w:rFonts w:hint="eastAsia" w:cs="宋体"/>
          <w:b/>
          <w:bCs/>
          <w:sz w:val="24"/>
        </w:rPr>
        <w:t xml:space="preserve">1+</w:t>
      </w:r>
      <w:r>
        <w:rPr>
          <w:rFonts w:hint="eastAsia" w:cs="宋体"/>
          <w:b/>
          <w:bCs/>
          <w:sz w:val="24"/>
        </w:rPr>
        <w:t xml:space="preserve">规费费率）×（</w:t>
      </w:r>
      <w:r>
        <w:rPr>
          <w:rFonts w:hint="eastAsia" w:cs="宋体"/>
          <w:b/>
          <w:bCs/>
          <w:sz w:val="24"/>
        </w:rPr>
        <w:t xml:space="preserve">1+</w:t>
      </w:r>
      <w:r>
        <w:rPr>
          <w:rFonts w:hint="eastAsia" w:cs="宋体"/>
          <w:b/>
          <w:bCs/>
          <w:sz w:val="24"/>
        </w:rPr>
        <w:t xml:space="preserve">税金费率）</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w:t>
      </w:r>
      <w:r>
        <w:rPr>
          <w:rFonts w:hint="eastAsia" w:ascii="宋体" w:hAnsi="宋体"/>
          <w:sz w:val="24"/>
          <w:szCs w:val="24"/>
        </w:rPr>
        <w:t xml:space="preserve">招标控制价</w:t>
      </w:r>
      <w:r>
        <w:rPr>
          <w:rFonts w:hint="eastAsia" w:ascii="宋体" w:hAnsi="宋体"/>
          <w:sz w:val="24"/>
          <w:szCs w:val="24"/>
        </w:rPr>
        <w:t xml:space="preserve">-暂列金额</w:t>
      </w:r>
      <w:r>
        <w:rPr>
          <w:rFonts w:hint="eastAsia" w:cs="宋体"/>
          <w:b/>
          <w:bCs/>
          <w:sz w:val="24"/>
        </w:rPr>
        <w:t xml:space="preserve">×（</w:t>
      </w:r>
      <w:r>
        <w:rPr>
          <w:rFonts w:hint="eastAsia" w:cs="宋体"/>
          <w:b/>
          <w:bCs/>
          <w:sz w:val="24"/>
        </w:rPr>
        <w:t xml:space="preserve">1+</w:t>
      </w:r>
      <w:r>
        <w:rPr>
          <w:rFonts w:hint="eastAsia" w:cs="宋体"/>
          <w:b/>
          <w:bCs/>
          <w:sz w:val="24"/>
        </w:rPr>
        <w:t xml:space="preserve">规费费率）×（</w:t>
      </w:r>
      <w:r>
        <w:rPr>
          <w:rFonts w:hint="eastAsia" w:cs="宋体"/>
          <w:b/>
          <w:bCs/>
          <w:sz w:val="24"/>
        </w:rPr>
        <w:t xml:space="preserve">1+</w:t>
      </w:r>
      <w:r>
        <w:rPr>
          <w:rFonts w:hint="eastAsia" w:cs="宋体"/>
          <w:b/>
          <w:bCs/>
          <w:sz w:val="24"/>
        </w:rPr>
        <w:t xml:space="preserve">税金费率）</w:t>
      </w:r>
      <w:r>
        <w:rPr>
          <w:rFonts w:hint="eastAsia" w:ascii="宋体" w:hAnsi="宋体"/>
          <w:sz w:val="24"/>
          <w:szCs w:val="24"/>
        </w:rPr>
        <w:t xml:space="preserve">】</w:t>
      </w:r>
      <w:r>
        <w:rPr>
          <w:rFonts w:hint="eastAsia" w:ascii="宋体" w:hAnsi="宋体"/>
          <w:sz w:val="24"/>
          <w:szCs w:val="24"/>
        </w:rPr>
        <w:t xml:space="preserve">。</w:t>
      </w:r>
      <w:bookmarkEnd w:id="771"/>
      <w:r/>
      <w:bookmarkEnd w:id="772"/>
      <w:r/>
      <w:r/>
    </w:p>
    <w:p>
      <w:pPr>
        <w:spacing w:line="331" w:lineRule="auto"/>
        <w:rPr>
          <w:rFonts w:asciiTheme="minorEastAsia" w:hAnsiTheme="minorEastAsia"/>
          <w:sz w:val="24"/>
          <w:szCs w:val="24"/>
        </w:rPr>
      </w:pPr>
      <w:r>
        <w:rPr>
          <w:rFonts w:asciiTheme="minorEastAsia" w:hAnsiTheme="minorEastAsia"/>
          <w:sz w:val="24"/>
          <w:szCs w:val="24"/>
        </w:rPr>
      </w:r>
      <w:r/>
    </w:p>
    <w:p>
      <w:pPr>
        <w:spacing w:line="360" w:lineRule="auto"/>
        <w:rPr>
          <w:rFonts w:asciiTheme="minorEastAsia" w:hAnsiTheme="minorEastAsia"/>
          <w:szCs w:val="21"/>
        </w:rPr>
      </w:pPr>
      <w:r>
        <w:rPr>
          <w:rFonts w:asciiTheme="minorEastAsia" w:hAnsiTheme="minorEastAsia"/>
          <w:szCs w:val="21"/>
        </w:rPr>
      </w:r>
      <w:r/>
    </w:p>
    <w:p>
      <w:pPr>
        <w:jc w:val="center"/>
        <w:spacing w:line="331" w:lineRule="auto"/>
        <w:rPr>
          <w:rFonts w:cs="宋体" w:asciiTheme="minorEastAsia" w:hAnsiTheme="minorEastAsia"/>
          <w:bCs/>
          <w:sz w:val="24"/>
          <w:szCs w:val="24"/>
        </w:rPr>
      </w:pPr>
      <w:r>
        <w:rPr>
          <w:rFonts w:cs="宋体" w:asciiTheme="minorEastAsia" w:hAnsiTheme="minorEastAsia"/>
          <w:bCs/>
          <w:sz w:val="24"/>
          <w:szCs w:val="24"/>
        </w:rPr>
      </w:r>
      <w:r/>
    </w:p>
    <w:p>
      <w:pPr>
        <w:jc w:val="center"/>
        <w:spacing w:line="331" w:lineRule="auto"/>
        <w:rPr>
          <w:rFonts w:cs="宋体" w:asciiTheme="minorEastAsia" w:hAnsiTheme="minorEastAsia"/>
          <w:b/>
          <w:sz w:val="24"/>
          <w:szCs w:val="24"/>
        </w:rPr>
      </w:pPr>
      <w:r>
        <w:br w:type="page" w:clear="all"/>
      </w:r>
      <w:r/>
    </w:p>
    <w:p>
      <w:pPr>
        <w:spacing w:line="580" w:lineRule="exact"/>
        <w:rPr>
          <w:rFonts w:ascii="宋体" w:hAnsi="宋体" w:cs="宋体"/>
          <w:sz w:val="24"/>
        </w:rPr>
        <w:sectPr>
          <w:footerReference w:type="default" r:id="rId9"/>
          <w:footerReference w:type="even" r:id="rId10"/>
          <w:footnotePr/>
          <w:endnotePr/>
          <w:type w:val="nextPage"/>
          <w:pgSz w:w="11906" w:h="16838" w:orient="portrait"/>
          <w:pgMar w:top="1588" w:right="1274" w:bottom="1474" w:left="1780" w:header="851" w:footer="992" w:gutter="0"/>
          <w:cols w:num="1" w:sep="0" w:space="720" w:equalWidth="1"/>
          <w:docGrid w:linePitch="360"/>
        </w:sectPr>
      </w:pPr>
      <w:r>
        <w:rPr>
          <w:rFonts w:ascii="宋体" w:hAnsi="宋体" w:cs="宋体"/>
          <w:sz w:val="24"/>
        </w:rPr>
      </w:r>
      <w:r/>
    </w:p>
    <w:p>
      <w:pPr>
        <w:pStyle w:val="887"/>
        <w:keepLines w:val="0"/>
        <w:keepNext w:val="0"/>
        <w:spacing w:after="0" w:line="415" w:lineRule="auto"/>
        <w:rPr>
          <w:rFonts w:ascii="宋体" w:hAnsi="宋体" w:eastAsia="宋体"/>
          <w:sz w:val="24"/>
          <w:szCs w:val="24"/>
        </w:rPr>
      </w:pPr>
      <w:r/>
      <w:bookmarkStart w:id="773" w:name="_Toc182662614"/>
      <w:r/>
      <w:bookmarkEnd w:id="766"/>
      <w:r/>
      <w:bookmarkEnd w:id="767"/>
      <w:r/>
      <w:bookmarkEnd w:id="768"/>
      <w:r/>
      <w:bookmarkEnd w:id="769"/>
      <w:r/>
      <w:bookmarkEnd w:id="770"/>
      <w:r>
        <w:rPr>
          <w:rFonts w:hint="eastAsia" w:ascii="宋体" w:hAnsi="宋体" w:eastAsia="宋体"/>
        </w:rPr>
        <w:t xml:space="preserve">第五章评审方法与评审标准</w:t>
      </w:r>
      <w:bookmarkEnd w:id="773"/>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采用综合评分法的，评标结果按评审后得分由高到低顺序排列。得分相同的，按投标报价由低到高顺序排列。得分相同且投标报价相同的并列。投标文件应满足</w:t>
      </w:r>
      <w:r>
        <w:rPr>
          <w:rFonts w:hint="eastAsia" w:cs="宋体" w:asciiTheme="minorEastAsia" w:hAnsiTheme="minorEastAsia"/>
          <w:sz w:val="24"/>
          <w:szCs w:val="24"/>
        </w:rPr>
        <w:t xml:space="preserve">采购</w:t>
      </w:r>
      <w:r>
        <w:rPr>
          <w:rFonts w:cs="宋体" w:asciiTheme="minorEastAsia" w:hAnsiTheme="minorEastAsia"/>
          <w:sz w:val="24"/>
          <w:szCs w:val="24"/>
        </w:rPr>
        <w:t xml:space="preserve">文件全部实质性要求，</w:t>
      </w:r>
      <w:r>
        <w:rPr>
          <w:rFonts w:cs="宋体" w:asciiTheme="minorEastAsia" w:hAnsiTheme="minorEastAsia"/>
          <w:sz w:val="24"/>
          <w:szCs w:val="24"/>
        </w:rPr>
        <w:t xml:space="preserve">且按照</w:t>
      </w:r>
      <w:r>
        <w:rPr>
          <w:rFonts w:cs="宋体" w:asciiTheme="minorEastAsia" w:hAnsiTheme="minorEastAsia"/>
          <w:sz w:val="24"/>
          <w:szCs w:val="24"/>
        </w:rPr>
        <w:t xml:space="preserve">评审因素的量化指标评审得分最高的供应商为成交候选人。</w:t>
      </w:r>
      <w:r/>
    </w:p>
    <w:p>
      <w:pPr>
        <w:ind w:firstLine="482"/>
        <w:spacing w:before="120" w:after="120"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本项目采用综合评分法确定成交候选人。评标委员会将按下列评分办法和标准进行评分，总分值为100分。</w:t>
      </w:r>
      <w:r/>
    </w:p>
    <w:p>
      <w:pPr>
        <w:jc w:val="left"/>
        <w:spacing w:line="331" w:lineRule="auto"/>
        <w:widowControl/>
        <w:rPr>
          <w:rFonts w:asciiTheme="minorEastAsia" w:hAnsiTheme="minorEastAsia"/>
          <w:sz w:val="24"/>
          <w:szCs w:val="24"/>
        </w:rPr>
      </w:pPr>
      <w:r>
        <w:rPr>
          <w:rFonts w:cs="宋体" w:asciiTheme="minorEastAsia" w:hAnsiTheme="minorEastAsia"/>
          <w:b/>
          <w:sz w:val="24"/>
          <w:szCs w:val="24"/>
        </w:rPr>
        <w:t xml:space="preserve">评标标准：</w:t>
      </w:r>
      <w:r/>
    </w:p>
    <w:tbl>
      <w:tblPr>
        <w:tblW w:w="8833"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Look w:val="04A0" w:firstRow="1" w:lastRow="0" w:firstColumn="1" w:lastColumn="0" w:noHBand="0" w:noVBand="1"/>
      </w:tblPr>
      <w:tblGrid>
        <w:gridCol w:w="484"/>
        <w:gridCol w:w="1284"/>
        <w:gridCol w:w="6295"/>
        <w:gridCol w:w="770"/>
      </w:tblGrid>
      <w:tr>
        <w:trPr>
          <w:trHeight w:val="20"/>
          <w:tblHeade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评审因素</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评审细则</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分值</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价格部分（</w:t>
            </w:r>
            <w:r>
              <w:rPr>
                <w:rFonts w:hint="eastAsia" w:cs="宋体" w:asciiTheme="minorEastAsia" w:hAnsiTheme="minorEastAsia"/>
                <w:sz w:val="24"/>
                <w:szCs w:val="24"/>
              </w:rPr>
              <w:t xml:space="preserve">15</w:t>
            </w:r>
            <w:r>
              <w:rPr>
                <w:rFonts w:cs="宋体" w:asciiTheme="minorEastAsia" w:hAnsiTheme="minorEastAsia"/>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价格分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bookmarkStart w:id="774" w:name="OLE_LINK46"/>
            <w:r>
              <w:rPr>
                <w:rFonts w:hint="eastAsia" w:asciiTheme="minorEastAsia" w:hAnsiTheme="minorEastAsia"/>
                <w:bCs/>
                <w:sz w:val="24"/>
                <w:szCs w:val="24"/>
              </w:rPr>
              <w:t xml:space="preserve">按满足采购文件要求且最终有效投标价格最低的投标报价作为评审基准价，其价格分为满分；其他供应商的价格分按以下公式计算：投标报价得分＝（评审基准价/最终投标报价）×</w:t>
            </w:r>
            <w:r>
              <w:rPr>
                <w:rFonts w:hint="eastAsia" w:asciiTheme="minorEastAsia" w:hAnsiTheme="minorEastAsia"/>
                <w:bCs/>
                <w:sz w:val="24"/>
                <w:szCs w:val="24"/>
              </w:rPr>
              <w:t xml:space="preserve">15</w:t>
            </w:r>
            <w:r>
              <w:rPr>
                <w:rFonts w:hint="eastAsia" w:asciiTheme="minorEastAsia" w:hAnsiTheme="minorEastAsia"/>
                <w:bCs/>
                <w:sz w:val="24"/>
                <w:szCs w:val="24"/>
              </w:rPr>
              <w:t xml:space="preserve">（分值保留两位小数）。</w:t>
            </w:r>
            <w:bookmarkEnd w:id="774"/>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cs="宋体" w:asciiTheme="minorEastAsia" w:hAnsiTheme="minorEastAsia"/>
                <w:sz w:val="24"/>
                <w:szCs w:val="24"/>
              </w:rPr>
            </w:pPr>
            <w:r>
              <w:rPr>
                <w:rFonts w:hint="eastAsia" w:cs="宋体" w:asciiTheme="minorEastAsia" w:hAnsiTheme="minorEastAsia"/>
                <w:sz w:val="24"/>
                <w:szCs w:val="24"/>
              </w:rPr>
              <w:t xml:space="preserve">15</w:t>
            </w:r>
            <w:r>
              <w:rPr>
                <w:rFonts w:hint="eastAsia" w:cs="宋体" w:asciiTheme="minorEastAsia" w:hAnsiTheme="minorEastAsia"/>
                <w:sz w:val="24"/>
                <w:szCs w:val="24"/>
              </w:rPr>
              <w:t xml:space="preserve">分</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商务部分（</w:t>
            </w:r>
            <w:r>
              <w:rPr>
                <w:rFonts w:hint="eastAsia" w:cs="宋体" w:asciiTheme="minorEastAsia" w:hAnsiTheme="minorEastAsia"/>
                <w:sz w:val="24"/>
                <w:szCs w:val="24"/>
              </w:rPr>
              <w:t xml:space="preserve">22</w:t>
            </w:r>
            <w:r>
              <w:rPr>
                <w:rFonts w:cs="宋体" w:asciiTheme="minorEastAsia" w:hAnsiTheme="minorEastAsia"/>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bookmarkStart w:id="775" w:name="OLE_LINK66"/>
            <w:r>
              <w:rPr>
                <w:rFonts w:hint="eastAsia" w:asciiTheme="minorEastAsia" w:hAnsiTheme="minorEastAsia"/>
                <w:bCs/>
                <w:sz w:val="24"/>
                <w:szCs w:val="24"/>
              </w:rPr>
              <w:t xml:space="preserve">人员</w:t>
            </w:r>
            <w:bookmarkEnd w:id="775"/>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bookmarkStart w:id="776" w:name="OLE_LINK69"/>
            <w:r>
              <w:rPr>
                <w:rFonts w:hint="eastAsia" w:asciiTheme="minorEastAsia" w:hAnsiTheme="minorEastAsia"/>
                <w:bCs/>
                <w:sz w:val="24"/>
                <w:szCs w:val="24"/>
              </w:rPr>
              <w:t xml:space="preserve">供应商拟派</w:t>
            </w:r>
            <w:r>
              <w:rPr>
                <w:rFonts w:hint="eastAsia" w:asciiTheme="minorEastAsia" w:hAnsiTheme="minorEastAsia"/>
                <w:bCs/>
                <w:sz w:val="24"/>
                <w:szCs w:val="24"/>
              </w:rPr>
              <w:t xml:space="preserve">项目组其他成员具有二级及以上注册建造师资格</w:t>
            </w:r>
            <w:r>
              <w:rPr>
                <w:rFonts w:hint="eastAsia" w:asciiTheme="minorEastAsia" w:hAnsiTheme="minorEastAsia"/>
                <w:bCs/>
                <w:sz w:val="24"/>
                <w:szCs w:val="24"/>
              </w:rPr>
              <w:t xml:space="preserve">或</w:t>
            </w:r>
            <w:r>
              <w:rPr>
                <w:rFonts w:hint="eastAsia" w:asciiTheme="minorEastAsia" w:hAnsiTheme="minorEastAsia"/>
                <w:bCs/>
                <w:sz w:val="24"/>
                <w:szCs w:val="24"/>
              </w:rPr>
              <w:t xml:space="preserve">具有建设工程中级及以上职称的有一个得2分，本小项最高得8分。</w:t>
            </w:r>
            <w:r/>
          </w:p>
          <w:p>
            <w:pPr>
              <w:spacing w:line="331" w:lineRule="auto"/>
              <w:rPr>
                <w:rFonts w:asciiTheme="minorEastAsia" w:hAnsi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24"/>
                <w:szCs w:val="24"/>
              </w:rPr>
              <w:t xml:space="preserve">注：</w:t>
            </w:r>
            <w:r>
              <w:rPr>
                <w:rFonts w:hint="eastAsia" w:asciiTheme="minorEastAsia" w:hAnsiTheme="minorEastAsia"/>
                <w:b/>
                <w:bCs/>
                <w:sz w:val="24"/>
                <w:szCs w:val="24"/>
              </w:rPr>
              <w:t xml:space="preserve">同一名</w:t>
            </w:r>
            <w:r>
              <w:rPr>
                <w:rFonts w:hint="eastAsia" w:asciiTheme="minorEastAsia" w:hAnsiTheme="minorEastAsia"/>
                <w:b/>
                <w:bCs/>
                <w:sz w:val="24"/>
                <w:szCs w:val="24"/>
              </w:rPr>
              <w:t xml:space="preserve">人员仅计</w:t>
            </w:r>
            <w:r>
              <w:rPr>
                <w:rFonts w:asciiTheme="minorEastAsia" w:hAnsiTheme="minorEastAsia"/>
                <w:b/>
                <w:bCs/>
                <w:sz w:val="24"/>
                <w:szCs w:val="24"/>
              </w:rPr>
              <w:t xml:space="preserve">1次</w:t>
            </w:r>
            <w:r>
              <w:rPr>
                <w:rFonts w:asciiTheme="minorEastAsia" w:hAnsiTheme="minorEastAsia"/>
                <w:b/>
                <w:bCs/>
                <w:sz w:val="24"/>
                <w:szCs w:val="24"/>
              </w:rPr>
              <w:t xml:space="preserve">得分，单人最高计2分。</w:t>
            </w:r>
            <w:r>
              <w:rPr>
                <w:rFonts w:hint="eastAsia" w:asciiTheme="minorEastAsia" w:hAnsiTheme="minorEastAsia"/>
                <w:b/>
                <w:bCs/>
                <w:sz w:val="24"/>
                <w:szCs w:val="24"/>
              </w:rPr>
              <w:t xml:space="preserve">提供的注册建造师证书</w:t>
            </w:r>
            <w:r>
              <w:rPr>
                <w:rFonts w:hint="eastAsia" w:asciiTheme="minorEastAsia" w:hAnsiTheme="minorEastAsia"/>
                <w:b/>
                <w:bCs/>
                <w:sz w:val="24"/>
                <w:szCs w:val="24"/>
              </w:rPr>
              <w:t xml:space="preserve">或</w:t>
            </w:r>
            <w:r>
              <w:rPr>
                <w:rFonts w:hint="eastAsia" w:asciiTheme="minorEastAsia" w:hAnsiTheme="minorEastAsia"/>
                <w:b/>
                <w:bCs/>
                <w:sz w:val="24"/>
                <w:szCs w:val="24"/>
              </w:rPr>
              <w:t xml:space="preserve">职称证书、近三个月（不含磋商当月）中任意一个月养老保险证明为得分依据。</w:t>
            </w:r>
            <w:bookmarkEnd w:id="776"/>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8</w:t>
            </w:r>
            <w:r>
              <w:rPr>
                <w:rFonts w:hint="eastAsia" w:asciiTheme="minorEastAsia" w:hAnsiTheme="minorEastAsia"/>
                <w:sz w:val="24"/>
                <w:szCs w:val="24"/>
              </w:rPr>
              <w:t xml:space="preserve">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bookmarkStart w:id="777" w:name="OLE_LINK70"/>
            <w:r>
              <w:rPr>
                <w:rFonts w:hint="eastAsia" w:asciiTheme="minorEastAsia" w:hAnsiTheme="minorEastAsia"/>
                <w:bCs/>
                <w:sz w:val="24"/>
                <w:szCs w:val="24"/>
              </w:rPr>
              <w:t xml:space="preserve">业绩</w:t>
            </w:r>
            <w:bookmarkEnd w:id="777"/>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60" w:lineRule="auto"/>
              <w:rPr>
                <w:rFonts w:asciiTheme="minorEastAsia" w:hAnsiTheme="minorEastAsia"/>
                <w:bCs/>
                <w:sz w:val="24"/>
                <w:szCs w:val="24"/>
              </w:rPr>
            </w:pPr>
            <w:r/>
            <w:bookmarkStart w:id="778" w:name="OLE_LINK71"/>
            <w:r/>
            <w:bookmarkStart w:id="779" w:name="OLE_LINK72"/>
            <w:r>
              <w:rPr>
                <w:rFonts w:hint="eastAsia" w:asciiTheme="minorEastAsia" w:hAnsiTheme="minorEastAsia"/>
                <w:bCs/>
                <w:sz w:val="24"/>
                <w:szCs w:val="24"/>
              </w:rPr>
              <w:t xml:space="preserve">供应商2022年1月1</w:t>
            </w:r>
            <w:r>
              <w:rPr>
                <w:rFonts w:hint="eastAsia" w:asciiTheme="minorEastAsia" w:hAnsiTheme="minorEastAsia"/>
                <w:bCs/>
                <w:sz w:val="24"/>
                <w:szCs w:val="24"/>
              </w:rPr>
              <w:t xml:space="preserve">日（以合同签订时间为准）以来承担过市政道路施工</w:t>
            </w:r>
            <w:r>
              <w:rPr>
                <w:rFonts w:hint="eastAsia" w:asciiTheme="minorEastAsia" w:hAnsiTheme="minorEastAsia"/>
                <w:bCs/>
                <w:sz w:val="24"/>
                <w:szCs w:val="24"/>
              </w:rPr>
              <w:t xml:space="preserve">业绩的得5分。</w:t>
            </w:r>
            <w:r/>
          </w:p>
          <w:p>
            <w:pPr>
              <w:spacing w:line="331" w:lineRule="auto"/>
              <w:rPr>
                <w:rFonts w:asciiTheme="minorEastAsia" w:hAnsi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24"/>
                <w:szCs w:val="24"/>
              </w:rPr>
              <w:t xml:space="preserve">注：提供合同及竣工验收证明作为得分依据。</w:t>
            </w:r>
            <w:bookmarkEnd w:id="778"/>
            <w:r/>
            <w:bookmarkEnd w:id="779"/>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5</w:t>
            </w:r>
            <w:r>
              <w:rPr>
                <w:rFonts w:hint="eastAsia" w:asciiTheme="minorEastAsia" w:hAnsiTheme="minorEastAsia"/>
                <w:sz w:val="24"/>
                <w:szCs w:val="24"/>
              </w:rPr>
              <w:t xml:space="preserve">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Calibri" w:asciiTheme="minorEastAsia" w:hAnsiTheme="minorEastAsia"/>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bookmarkStart w:id="780" w:name="OLE_LINK73"/>
            <w:r>
              <w:rPr>
                <w:rFonts w:hint="eastAsia" w:asciiTheme="minorEastAsia" w:hAnsiTheme="minorEastAsia"/>
                <w:sz w:val="24"/>
                <w:szCs w:val="24"/>
              </w:rPr>
              <w:t xml:space="preserve">企业资信</w:t>
            </w:r>
            <w:bookmarkEnd w:id="780"/>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60" w:lineRule="auto"/>
              <w:rPr>
                <w:rFonts w:asciiTheme="minorEastAsia" w:hAnsiTheme="minorEastAsia"/>
                <w:bCs/>
                <w:sz w:val="24"/>
                <w:szCs w:val="24"/>
              </w:rPr>
            </w:pPr>
            <w:r>
              <w:rPr>
                <w:rFonts w:hint="eastAsia" w:asciiTheme="minorEastAsia" w:hAnsiTheme="minorEastAsia"/>
                <w:bCs/>
                <w:sz w:val="24"/>
                <w:szCs w:val="24"/>
              </w:rPr>
              <w:t xml:space="preserve">供应商具有有效的质量管理体系、环境管理体系、职业健康安全管理体系认证证书的，每提供一项得3分，最高得9分。</w:t>
            </w:r>
            <w:r/>
          </w:p>
          <w:p>
            <w:pPr>
              <w:spacing w:line="331" w:lineRule="auto"/>
              <w:rPr>
                <w:rFonts w:asciiTheme="minorEastAsia" w:hAnsiTheme="minorEastAsia"/>
                <w:b/>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
                <w:bCs/>
                <w:sz w:val="24"/>
                <w:szCs w:val="24"/>
              </w:rPr>
              <w:t xml:space="preserve">注</w:t>
            </w:r>
            <w:r>
              <w:rPr>
                <w:rFonts w:hint="eastAsia" w:asciiTheme="minorEastAsia" w:hAnsiTheme="minorEastAsia"/>
                <w:b/>
                <w:bCs/>
                <w:sz w:val="24"/>
                <w:szCs w:val="24"/>
              </w:rPr>
              <w:t xml:space="preserve">：提供的证书</w:t>
            </w:r>
            <w:r>
              <w:rPr>
                <w:rFonts w:hint="eastAsia" w:asciiTheme="minorEastAsia" w:hAnsiTheme="minorEastAsia"/>
                <w:b/>
                <w:bCs/>
                <w:sz w:val="24"/>
                <w:szCs w:val="24"/>
              </w:rPr>
              <w:t xml:space="preserve">作为得分依据。</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9</w:t>
            </w:r>
            <w:r>
              <w:rPr>
                <w:rFonts w:hint="eastAsia" w:asciiTheme="minorEastAsia" w:hAnsiTheme="minorEastAsia"/>
                <w:sz w:val="24"/>
                <w:szCs w:val="24"/>
              </w:rPr>
              <w:t xml:space="preserve">分</w:t>
            </w:r>
            <w:r/>
          </w:p>
        </w:tc>
      </w:tr>
      <w:tr>
        <w:trPr>
          <w:trHeight w:val="20"/>
        </w:trPr>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8"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rPr>
              <w:t xml:space="preserve">技术部分（</w:t>
            </w:r>
            <w:r>
              <w:rPr>
                <w:rFonts w:hint="eastAsia" w:cs="宋体" w:asciiTheme="minorEastAsia" w:hAnsiTheme="minorEastAsia"/>
                <w:sz w:val="24"/>
                <w:szCs w:val="24"/>
              </w:rPr>
              <w:t xml:space="preserve">63</w:t>
            </w:r>
            <w:r>
              <w:rPr>
                <w:rFonts w:cs="宋体" w:asciiTheme="minorEastAsia" w:hAnsiTheme="minorEastAsia"/>
                <w:sz w:val="24"/>
                <w:szCs w:val="24"/>
              </w:rPr>
              <w:t xml:space="preserve">分）</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asciiTheme="minorEastAsia" w:hAnsiTheme="minorEastAsia"/>
                <w:sz w:val="24"/>
                <w:szCs w:val="24"/>
              </w:rPr>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31" w:lineRule="auto"/>
              <w:rPr>
                <w:rFonts w:cs="宋体" w:asciiTheme="minorEastAsia" w:hAnsiTheme="minorEastAsia"/>
                <w:sz w:val="24"/>
                <w:szCs w:val="24"/>
              </w:rPr>
              <w:pBdr>
                <w:top w:val="none" w:color="000000" w:sz="0" w:space="0"/>
                <w:left w:val="none" w:color="000000" w:sz="0" w:space="0"/>
                <w:bottom w:val="none" w:color="000000" w:sz="0" w:space="0"/>
                <w:right w:val="none" w:color="000000" w:sz="0" w:space="0"/>
              </w:pBdr>
            </w:pPr>
            <w:r/>
            <w:bookmarkStart w:id="781" w:name="OLE_LINK47"/>
            <w:r>
              <w:rPr>
                <w:rFonts w:hint="eastAsia" w:ascii="宋体" w:hAnsi="宋体" w:cs="宋体"/>
                <w:spacing w:val="-6"/>
                <w:sz w:val="24"/>
                <w:szCs w:val="24"/>
              </w:rPr>
              <w:t xml:space="preserve">工程概述、总体安排、及施工部署及施工段划分等</w:t>
            </w:r>
            <w:bookmarkEnd w:id="781"/>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82" w:name="OLE_LINK48"/>
            <w:r/>
            <w:bookmarkStart w:id="783" w:name="OLE_LINK49"/>
            <w:r>
              <w:rPr>
                <w:rFonts w:hint="eastAsia" w:asciiTheme="minorEastAsia" w:hAnsiTheme="minorEastAsia"/>
                <w:bCs/>
                <w:sz w:val="24"/>
                <w:szCs w:val="24"/>
              </w:rPr>
              <w:t xml:space="preserve">（1）方案全面、具体详细，思路清晰、要点明确、重点突出，方案结合实际针对性强，优于采购需求的得13分；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（2）方案较为全面，有具体思路、要点、重点，方案具有结合实际针对性，可以实现采购需求的得11分。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（3）方案基本合理、描述一般、存在可操作性的得8分；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（4）方案有不合理项、描述略欠缺、存在一定的实施难度的得5分；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（5）方案明显不合理项、描述欠缺、存在实施难度的得2分；</w:t>
            </w:r>
            <w:r/>
          </w:p>
          <w:p>
            <w:pPr>
              <w:spacing w:line="331" w:lineRule="auto"/>
              <w:widowControl/>
              <w:rPr>
                <w:rFonts w:asciiTheme="minorEastAsia" w:hAnsiTheme="minorEastAsia"/>
                <w:sz w:val="24"/>
                <w:szCs w:val="24"/>
              </w:rPr>
            </w:pPr>
            <w:r>
              <w:rPr>
                <w:rFonts w:hint="eastAsia" w:asciiTheme="minorEastAsia" w:hAnsiTheme="minorEastAsia"/>
                <w:bCs/>
                <w:sz w:val="24"/>
                <w:szCs w:val="24"/>
              </w:rPr>
              <w:t xml:space="preserve">（6）未提供相应内容不得分。</w:t>
            </w:r>
            <w:bookmarkEnd w:id="782"/>
            <w:r/>
            <w:bookmarkEnd w:id="783"/>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cs="Calibri"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cs="Calibri" w:asciiTheme="minorEastAsia" w:hAnsiTheme="minorEastAsia"/>
                <w:sz w:val="24"/>
                <w:szCs w:val="24"/>
              </w:rPr>
              <w:t xml:space="preserve">13</w:t>
            </w:r>
            <w:r>
              <w:rPr>
                <w:rFonts w:hint="eastAsia" w:cs="Calibri" w:asciiTheme="minorEastAsia" w:hAnsiTheme="minorEastAsia"/>
                <w:sz w:val="24"/>
                <w:szCs w:val="24"/>
              </w:rPr>
              <w:t xml:space="preserve">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60" w:lineRule="auto"/>
              <w:rPr>
                <w:rFonts w:asciiTheme="minorEastAsia" w:hAnsiTheme="minorEastAsia"/>
                <w:sz w:val="24"/>
                <w:szCs w:val="24"/>
              </w:rPr>
            </w:pPr>
            <w:r/>
            <w:bookmarkStart w:id="784" w:name="OLE_LINK50"/>
            <w:r>
              <w:rPr>
                <w:rFonts w:hint="eastAsia" w:ascii="宋体" w:hAnsi="宋体" w:cs="宋体"/>
                <w:spacing w:val="-6"/>
                <w:sz w:val="24"/>
                <w:szCs w:val="24"/>
              </w:rPr>
              <w:t xml:space="preserve">关于本工程施工进度计划的描述，以及为完成该计划所定措施</w:t>
            </w:r>
            <w:bookmarkEnd w:id="784"/>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85" w:name="OLE_LINK51"/>
            <w:r/>
            <w:bookmarkStart w:id="786" w:name="OLE_LINK52"/>
            <w:r>
              <w:rPr>
                <w:rFonts w:hint="eastAsia" w:asciiTheme="minorEastAsia" w:hAnsiTheme="minorEastAsia"/>
                <w:bCs/>
                <w:sz w:val="24"/>
                <w:szCs w:val="24"/>
              </w:rPr>
              <w:t xml:space="preserve">（1）</w:t>
            </w:r>
            <w:r>
              <w:rPr>
                <w:rFonts w:hint="eastAsia" w:asciiTheme="minorEastAsia" w:hAnsiTheme="minorEastAsia"/>
                <w:bCs/>
                <w:sz w:val="24"/>
                <w:szCs w:val="24"/>
              </w:rPr>
              <w:t xml:space="preserve">方案</w:t>
            </w:r>
            <w:r>
              <w:rPr>
                <w:rFonts w:hint="eastAsia" w:asciiTheme="minorEastAsia" w:hAnsiTheme="minorEastAsia"/>
                <w:bCs/>
                <w:sz w:val="24"/>
                <w:szCs w:val="24"/>
              </w:rPr>
              <w:t xml:space="preserve">全面、具体详细，思路清晰、要点明确、重点突出，方案结合实际针对性强，优于采购需求的得1</w:t>
            </w:r>
            <w:r>
              <w:rPr>
                <w:rFonts w:hint="eastAsia" w:asciiTheme="minorEastAsia" w:hAnsiTheme="minorEastAsia"/>
                <w:bCs/>
                <w:sz w:val="24"/>
                <w:szCs w:val="24"/>
              </w:rPr>
              <w:t xml:space="preserve">0</w:t>
            </w:r>
            <w:r>
              <w:rPr>
                <w:rFonts w:hint="eastAsia" w:asciiTheme="minorEastAsia" w:hAnsiTheme="minorEastAsia"/>
                <w:bCs/>
                <w:sz w:val="24"/>
                <w:szCs w:val="24"/>
              </w:rPr>
              <w:t xml:space="preserve">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w:t>
            </w:r>
            <w:r>
              <w:rPr>
                <w:rFonts w:hint="eastAsia" w:asciiTheme="minorEastAsia" w:hAnsiTheme="minorEastAsia"/>
                <w:bCs/>
                <w:sz w:val="24"/>
                <w:szCs w:val="24"/>
              </w:rPr>
              <w:t xml:space="preserve">方案</w:t>
            </w:r>
            <w:r>
              <w:rPr>
                <w:rFonts w:hint="eastAsia" w:asciiTheme="minorEastAsia" w:hAnsiTheme="minorEastAsia"/>
                <w:bCs/>
                <w:sz w:val="24"/>
                <w:szCs w:val="24"/>
              </w:rPr>
              <w:t xml:space="preserve">较为全面，有具体思路、要点、重点，方案具有结合实际针对性，可以实现采购需求的得</w:t>
            </w:r>
            <w:r>
              <w:rPr>
                <w:rFonts w:hint="eastAsia" w:asciiTheme="minorEastAsia" w:hAnsiTheme="minorEastAsia"/>
                <w:bCs/>
                <w:sz w:val="24"/>
                <w:szCs w:val="24"/>
              </w:rPr>
              <w:t xml:space="preserve">8</w:t>
            </w:r>
            <w:r>
              <w:rPr>
                <w:rFonts w:hint="eastAsia" w:asciiTheme="minorEastAsia" w:hAnsiTheme="minorEastAsia"/>
                <w:bCs/>
                <w:sz w:val="24"/>
                <w:szCs w:val="24"/>
              </w:rPr>
              <w:t xml:space="preserve">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w:t>
            </w:r>
            <w:r>
              <w:rPr>
                <w:rFonts w:hint="eastAsia" w:asciiTheme="minorEastAsia" w:hAnsiTheme="minorEastAsia"/>
                <w:bCs/>
                <w:sz w:val="24"/>
                <w:szCs w:val="24"/>
              </w:rPr>
              <w:t xml:space="preserve">方案</w:t>
            </w:r>
            <w:r>
              <w:rPr>
                <w:rFonts w:hint="eastAsia" w:asciiTheme="minorEastAsia" w:hAnsiTheme="minorEastAsia"/>
                <w:bCs/>
                <w:sz w:val="24"/>
                <w:szCs w:val="24"/>
              </w:rPr>
              <w:t xml:space="preserve">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w:t>
            </w:r>
            <w:r>
              <w:rPr>
                <w:rFonts w:hint="eastAsia" w:asciiTheme="minorEastAsia" w:hAnsiTheme="minorEastAsia"/>
                <w:bCs/>
                <w:sz w:val="24"/>
                <w:szCs w:val="24"/>
              </w:rPr>
              <w:t xml:space="preserve">方案</w:t>
            </w:r>
            <w:r>
              <w:rPr>
                <w:rFonts w:hint="eastAsia" w:asciiTheme="minorEastAsia" w:hAnsiTheme="minorEastAsia"/>
                <w:bCs/>
                <w:sz w:val="24"/>
                <w:szCs w:val="24"/>
              </w:rPr>
              <w:t xml:space="preserve">有不合理项、描述略欠缺、存在一定的实施难度的得</w:t>
            </w:r>
            <w:r>
              <w:rPr>
                <w:rFonts w:hint="eastAsia" w:asciiTheme="minorEastAsia" w:hAnsiTheme="minorEastAsia"/>
                <w:bCs/>
                <w:sz w:val="24"/>
                <w:szCs w:val="24"/>
              </w:rPr>
              <w:t xml:space="preserve">4</w:t>
            </w:r>
            <w:r>
              <w:rPr>
                <w:rFonts w:hint="eastAsia" w:asciiTheme="minorEastAsia" w:hAnsiTheme="minorEastAsia"/>
                <w:bCs/>
                <w:sz w:val="24"/>
                <w:szCs w:val="24"/>
              </w:rPr>
              <w:t xml:space="preserve">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w:t>
            </w:r>
            <w:r>
              <w:rPr>
                <w:rFonts w:hint="eastAsia" w:asciiTheme="minorEastAsia" w:hAnsiTheme="minorEastAsia"/>
                <w:bCs/>
                <w:sz w:val="24"/>
                <w:szCs w:val="24"/>
              </w:rPr>
              <w:t xml:space="preserve">方案</w:t>
            </w:r>
            <w:r>
              <w:rPr>
                <w:rFonts w:hint="eastAsia" w:asciiTheme="minorEastAsia" w:hAnsiTheme="minorEastAsia"/>
                <w:bCs/>
                <w:sz w:val="24"/>
                <w:szCs w:val="24"/>
              </w:rPr>
              <w:t xml:space="preserve">明显不合理项、描述欠缺、存在实施难度的得</w:t>
            </w:r>
            <w:r>
              <w:rPr>
                <w:rFonts w:hint="eastAsia" w:asciiTheme="minorEastAsia" w:hAnsiTheme="minorEastAsia"/>
                <w:bCs/>
                <w:sz w:val="24"/>
                <w:szCs w:val="24"/>
              </w:rPr>
              <w:t xml:space="preserve">2</w:t>
            </w:r>
            <w:r>
              <w:rPr>
                <w:rFonts w:hint="eastAsia" w:asciiTheme="minorEastAsia" w:hAnsiTheme="minorEastAsia"/>
                <w:bCs/>
                <w:sz w:val="24"/>
                <w:szCs w:val="24"/>
              </w:rPr>
              <w:t xml:space="preserve">分；</w:t>
            </w:r>
            <w:r/>
          </w:p>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（6）未提供相应内容不得分。</w:t>
            </w:r>
            <w:bookmarkEnd w:id="785"/>
            <w:r/>
            <w:bookmarkEnd w:id="786"/>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w:t>
            </w:r>
            <w:r>
              <w:rPr>
                <w:rFonts w:hint="eastAsia" w:asciiTheme="minorEastAsia" w:hAnsiTheme="minorEastAsia"/>
                <w:sz w:val="24"/>
                <w:szCs w:val="24"/>
              </w:rPr>
              <w:t xml:space="preserve">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60" w:lineRule="auto"/>
              <w:rPr>
                <w:rFonts w:ascii="宋体" w:hAnsi="宋体" w:cs="宋体"/>
                <w:spacing w:val="-6"/>
                <w:sz w:val="24"/>
                <w:szCs w:val="24"/>
              </w:rPr>
            </w:pPr>
            <w:r/>
            <w:bookmarkStart w:id="787" w:name="OLE_LINK53"/>
            <w:r>
              <w:rPr>
                <w:rFonts w:hint="eastAsia" w:ascii="宋体" w:hAnsi="宋体" w:cs="宋体"/>
                <w:spacing w:val="-6"/>
                <w:sz w:val="24"/>
                <w:szCs w:val="24"/>
              </w:rPr>
              <w:t xml:space="preserve">工程分部分项工程的施工方</w:t>
            </w:r>
            <w:bookmarkStart w:id="788" w:name="OLE_LINK54"/>
            <w:r/>
            <w:bookmarkStart w:id="789" w:name="OLE_LINK55"/>
            <w:r/>
            <w:bookmarkEnd w:id="787"/>
            <w:r>
              <w:rPr>
                <w:rFonts w:hint="eastAsia" w:ascii="宋体" w:hAnsi="宋体" w:cs="宋体"/>
                <w:spacing w:val="-6"/>
                <w:sz w:val="24"/>
                <w:szCs w:val="24"/>
              </w:rPr>
              <w:t xml:space="preserve">案、关键施工技术、工艺及工程项目实施的重点、难点和解决方案、具体施工技术措施</w:t>
            </w:r>
            <w:bookmarkEnd w:id="788"/>
            <w:r/>
            <w:bookmarkEnd w:id="789"/>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90" w:name="OLE_LINK56"/>
            <w:r/>
            <w:bookmarkStart w:id="791" w:name="OLE_LINK57"/>
            <w:r>
              <w:rPr>
                <w:rFonts w:hint="eastAsia" w:asciiTheme="minorEastAsia" w:hAnsiTheme="minorEastAsia"/>
                <w:bCs/>
                <w:sz w:val="24"/>
                <w:szCs w:val="24"/>
              </w:rPr>
              <w:t xml:space="preserve">（1）方案全面、具体详细，思路清晰、要点明确、重点突出，方案结合实际针对性强，优于采购需求的得10分；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（2）方案较为全面，有具体思路、要点、重点，方案具有结合实际针对性，可以实现采购需求的得8分。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（3）方案基本合理、描述一般、存在可操作性的得6分；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（4）方案有不合理项、描述略欠缺、存在一定的实施难度的得4分；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（5）方案明显不合理项、描述欠缺、存在实施难度的得2分；</w:t>
            </w:r>
            <w:r/>
          </w:p>
          <w:p>
            <w:pPr>
              <w:spacing w:line="331" w:lineRule="auto"/>
              <w:rPr>
                <w:rFonts w:asciiTheme="minorEastAsia" w:hAnsiTheme="minorEastAsia"/>
                <w:bCs/>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bCs/>
                <w:sz w:val="24"/>
                <w:szCs w:val="24"/>
              </w:rPr>
              <w:t xml:space="preserve">（6）未提供相应内容不得分。</w:t>
            </w:r>
            <w:bookmarkEnd w:id="790"/>
            <w:r/>
            <w:bookmarkEnd w:id="791"/>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60" w:lineRule="auto"/>
              <w:rPr>
                <w:rFonts w:ascii="宋体" w:hAnsi="宋体" w:cs="宋体"/>
                <w:spacing w:val="-6"/>
                <w:sz w:val="24"/>
                <w:szCs w:val="24"/>
              </w:rPr>
            </w:pPr>
            <w:r/>
            <w:bookmarkStart w:id="792" w:name="OLE_LINK58"/>
            <w:r>
              <w:rPr>
                <w:rFonts w:hint="eastAsia" w:ascii="宋体" w:hAnsi="宋体" w:cs="宋体"/>
                <w:spacing w:val="-6"/>
                <w:sz w:val="24"/>
                <w:szCs w:val="24"/>
              </w:rPr>
              <w:t xml:space="preserve">安全文明施工、施工现场扬尘污染防治措施及环境保护方面的措施</w:t>
            </w:r>
            <w:bookmarkEnd w:id="792"/>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93" w:name="OLE_LINK59"/>
            <w:r/>
            <w:bookmarkStart w:id="794" w:name="OLE_LINK60"/>
            <w:r>
              <w:rPr>
                <w:rFonts w:hint="eastAsia" w:asciiTheme="minorEastAsia" w:hAnsiTheme="minorEastAsia"/>
                <w:bCs/>
                <w:sz w:val="24"/>
                <w:szCs w:val="24"/>
              </w:rPr>
              <w:t xml:space="preserve">（1）方案全面、具体详细，思路清晰、要点明确、重点突出，方案结合实际针对性强，优于采购需求的得10分；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（2）方案较为全面，有具体思路、要点、重点，方案具有结合实际针对性，可以实现采购需求的得8分。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（3）方案基本合理、描述一般、存在可操作性的得6分；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（4）方案有不合理项、描述略欠缺、存在一定的实施难度的得4分；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（5）方案明显不合理项、描述欠缺、存在实施难度的得2分；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（6）未提供相应内容不得分。</w:t>
            </w:r>
            <w:bookmarkEnd w:id="793"/>
            <w:r/>
            <w:bookmarkEnd w:id="794"/>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60" w:lineRule="auto"/>
              <w:rPr>
                <w:rFonts w:ascii="宋体" w:hAnsi="宋体" w:cs="宋体"/>
                <w:spacing w:val="-6"/>
                <w:sz w:val="24"/>
                <w:szCs w:val="24"/>
              </w:rPr>
            </w:pPr>
            <w:r/>
            <w:bookmarkStart w:id="795" w:name="OLE_LINK61"/>
            <w:r>
              <w:rPr>
                <w:rFonts w:hint="eastAsia" w:ascii="宋体" w:hAnsi="宋体" w:cs="宋体"/>
                <w:sz w:val="24"/>
                <w:szCs w:val="24"/>
              </w:rPr>
              <w:t xml:space="preserve">保证项目实施的技术设备和人力资源安排</w:t>
            </w:r>
            <w:bookmarkEnd w:id="795"/>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96" w:name="OLE_LINK62"/>
            <w:r>
              <w:rPr>
                <w:rFonts w:hint="eastAsia" w:asciiTheme="minorEastAsia" w:hAnsiTheme="minorEastAsia"/>
                <w:bCs/>
                <w:sz w:val="24"/>
                <w:szCs w:val="24"/>
              </w:rPr>
              <w:t xml:space="preserve">（1）方案全面、具体详细，思路清晰、要点明确、重点突出，方案结合实际针对性强，优于采购需求的得10分；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（2）方案较为全面，有具体思路、要点、重点，方案具有结合实际针对性，可以实现采购需求的得8分。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（3）方案基本合理、描述一般、存在可操作性的得6</w:t>
            </w:r>
            <w:r>
              <w:rPr>
                <w:rFonts w:hint="eastAsia" w:asciiTheme="minorEastAsia" w:hAnsiTheme="minorEastAsia"/>
                <w:bCs/>
                <w:sz w:val="24"/>
                <w:szCs w:val="24"/>
              </w:rPr>
              <w:t xml:space="preserve">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（4）方案有不合理项、描述略欠缺、存在一定的实施难度的得4分；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（5）方案明显不合理项、描述欠缺、存在实施难度的得2分；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（6）未提供相应内容不得分。</w:t>
            </w:r>
            <w:bookmarkEnd w:id="796"/>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r>
        <w:trPr>
          <w:trHeight w:val="2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6</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84" w:type="dxa"/>
            <w:vAlign w:val="center"/>
            <w:textDirection w:val="lrTb"/>
            <w:noWrap/>
          </w:tcPr>
          <w:p>
            <w:pPr>
              <w:spacing w:line="360" w:lineRule="auto"/>
              <w:rPr>
                <w:rFonts w:ascii="宋体" w:hAnsi="宋体" w:cs="宋体"/>
                <w:spacing w:val="-6"/>
                <w:sz w:val="24"/>
                <w:szCs w:val="24"/>
              </w:rPr>
            </w:pPr>
            <w:r/>
            <w:bookmarkStart w:id="797" w:name="OLE_LINK63"/>
            <w:r>
              <w:rPr>
                <w:rFonts w:hint="eastAsia" w:ascii="宋体" w:hAnsi="宋体" w:cs="宋体"/>
                <w:sz w:val="24"/>
                <w:szCs w:val="24"/>
              </w:rPr>
              <w:t xml:space="preserve">满足验收合格的保证措施</w:t>
            </w:r>
            <w:bookmarkEnd w:id="797"/>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295" w:type="dxa"/>
            <w:vAlign w:val="center"/>
            <w:textDirection w:val="lrTb"/>
            <w:noWrap/>
          </w:tcPr>
          <w:p>
            <w:pPr>
              <w:spacing w:line="331" w:lineRule="auto"/>
              <w:rPr>
                <w:rFonts w:asciiTheme="minorEastAsia" w:hAnsiTheme="minorEastAsia"/>
                <w:bCs/>
                <w:sz w:val="24"/>
                <w:szCs w:val="24"/>
              </w:rPr>
            </w:pPr>
            <w:r/>
            <w:bookmarkStart w:id="798" w:name="OLE_LINK64"/>
            <w:r/>
            <w:bookmarkStart w:id="799" w:name="OLE_LINK65"/>
            <w:r>
              <w:rPr>
                <w:rFonts w:hint="eastAsia" w:asciiTheme="minorEastAsia" w:hAnsiTheme="minorEastAsia"/>
                <w:bCs/>
                <w:sz w:val="24"/>
                <w:szCs w:val="24"/>
              </w:rPr>
              <w:t xml:space="preserve">（1）方案全面、具体详细，思路清晰、要点明确、重点突出，方案结合实际针对性强，优于采购需求的得10分；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（2）方案较为全面，有具体思路、要点、重点，方案具有结合实际针对性，可以实现采购需求的得8分。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（3）方案基本合理、描述一般、存在可操作性的得6分；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（4）方案有不合理项、描述略欠缺、存在一定的实施难度的得4分；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（5）方案明显不合理项、描述欠缺、存在实施难度的得2分；</w:t>
            </w:r>
            <w:r/>
          </w:p>
          <w:p>
            <w:pPr>
              <w:spacing w:line="331" w:lineRule="auto"/>
              <w:rPr>
                <w:rFonts w:asciiTheme="minorEastAsia" w:hAnsiTheme="minorEastAsia"/>
                <w:bCs/>
                <w:sz w:val="24"/>
                <w:szCs w:val="24"/>
              </w:rPr>
            </w:pPr>
            <w:r>
              <w:rPr>
                <w:rFonts w:hint="eastAsia" w:asciiTheme="minorEastAsia" w:hAnsiTheme="minorEastAsia"/>
                <w:bCs/>
                <w:sz w:val="24"/>
                <w:szCs w:val="24"/>
              </w:rPr>
              <w:t xml:space="preserve">（6）未提供相应内容不得分。</w:t>
            </w:r>
            <w:bookmarkEnd w:id="798"/>
            <w:r/>
            <w:bookmarkEnd w:id="799"/>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0" w:type="dxa"/>
            <w:vAlign w:val="center"/>
            <w:textDirection w:val="lrTb"/>
            <w:noWrap/>
          </w:tcPr>
          <w:p>
            <w:pPr>
              <w:spacing w:line="331" w:lineRule="auto"/>
              <w:rPr>
                <w:rFonts w:asciiTheme="minorEastAsia" w:hAnsiTheme="minorEastAsia"/>
                <w:sz w:val="24"/>
                <w:szCs w:val="24"/>
              </w:rPr>
              <w:pBdr>
                <w:top w:val="none" w:color="000000" w:sz="0" w:space="0"/>
                <w:left w:val="none" w:color="000000" w:sz="0" w:space="0"/>
                <w:bottom w:val="none" w:color="000000" w:sz="0" w:space="0"/>
                <w:right w:val="none" w:color="000000" w:sz="0" w:space="0"/>
              </w:pBdr>
            </w:pPr>
            <w:r>
              <w:rPr>
                <w:rFonts w:hint="eastAsia" w:asciiTheme="minorEastAsia" w:hAnsiTheme="minorEastAsia"/>
                <w:sz w:val="24"/>
                <w:szCs w:val="24"/>
              </w:rPr>
              <w:t xml:space="preserve">10分</w:t>
            </w:r>
            <w:r/>
          </w:p>
        </w:tc>
      </w:tr>
    </w:tbl>
    <w:p>
      <w:pPr>
        <w:pStyle w:val="887"/>
        <w:spacing w:line="331" w:lineRule="auto"/>
        <w:rPr>
          <w:rFonts w:asciiTheme="minorEastAsia" w:hAnsiTheme="minorEastAsia" w:eastAsiaTheme="minorEastAsia"/>
          <w:sz w:val="24"/>
          <w:szCs w:val="24"/>
        </w:rPr>
      </w:pPr>
      <w:r/>
      <w:bookmarkStart w:id="800" w:name="_Toc182662615"/>
      <w:r/>
      <w:r/>
    </w:p>
    <w:p>
      <w:pPr>
        <w:pStyle w:val="887"/>
        <w:spacing w:line="331"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widowControl/>
        <w:rPr>
          <w:rFonts w:ascii="宋体" w:hAnsi="宋体" w:eastAsia="宋体" w:cstheme="majorBidi"/>
          <w:b/>
          <w:bCs/>
          <w:sz w:val="44"/>
          <w:szCs w:val="32"/>
        </w:rPr>
      </w:pPr>
      <w:r>
        <w:br w:type="page" w:clear="all"/>
      </w:r>
      <w:r/>
    </w:p>
    <w:p>
      <w:pPr>
        <w:pStyle w:val="887"/>
        <w:rPr>
          <w:rFonts w:ascii="宋体" w:hAnsi="宋体" w:eastAsia="宋体"/>
        </w:rPr>
      </w:pPr>
      <w:r>
        <w:rPr>
          <w:rFonts w:hint="eastAsia" w:ascii="宋体" w:hAnsi="宋体" w:eastAsia="宋体"/>
        </w:rPr>
        <w:t xml:space="preserve">第六章响应文件格式</w:t>
      </w:r>
      <w:bookmarkEnd w:id="800"/>
      <w:r/>
      <w:r/>
    </w:p>
    <w:p>
      <w:pPr>
        <w:pStyle w:val="877"/>
        <w:ind w:firstLine="400"/>
        <w:widowControl w:val="off"/>
      </w:pPr>
      <w:r/>
      <w:r/>
    </w:p>
    <w:p>
      <w:r/>
      <w:r/>
    </w:p>
    <w:p>
      <w:pPr>
        <w:jc w:val="center"/>
        <w:rPr>
          <w:rFonts w:ascii="宋体" w:hAnsi="宋体" w:eastAsia="宋体" w:cs="宋体"/>
          <w:b/>
          <w:bCs/>
          <w:sz w:val="72"/>
          <w:szCs w:val="72"/>
        </w:rPr>
      </w:pPr>
      <w:r/>
      <w:bookmarkStart w:id="801" w:name="_Toc120614282"/>
      <w:r/>
      <w:bookmarkStart w:id="802" w:name="_Hlt26671244"/>
      <w:r/>
      <w:bookmarkStart w:id="803" w:name="_Hlt26955039"/>
      <w:r/>
      <w:bookmarkStart w:id="804" w:name="_Toc49090576"/>
      <w:r/>
      <w:bookmarkStart w:id="805" w:name="_Toc26554094"/>
      <w:r/>
      <w:bookmarkStart w:id="806" w:name="OLE_LINK74"/>
      <w:r/>
      <w:bookmarkEnd w:id="801"/>
      <w:r/>
      <w:bookmarkEnd w:id="802"/>
      <w:r/>
      <w:bookmarkEnd w:id="803"/>
      <w:r/>
      <w:bookmarkEnd w:id="804"/>
      <w:r/>
      <w:bookmarkEnd w:id="805"/>
      <w:r/>
      <w:r/>
    </w:p>
    <w:p>
      <w:pPr>
        <w:jc w:val="center"/>
        <w:rPr>
          <w:rFonts w:ascii="宋体" w:hAnsi="宋体" w:eastAsia="宋体" w:cs="宋体"/>
          <w:b/>
          <w:bCs/>
          <w:sz w:val="72"/>
          <w:szCs w:val="72"/>
        </w:rPr>
      </w:pPr>
      <w:r>
        <w:rPr>
          <w:rFonts w:ascii="宋体" w:hAnsi="宋体" w:eastAsia="宋体" w:cs="宋体"/>
          <w:b/>
          <w:bCs/>
          <w:sz w:val="72"/>
          <w:szCs w:val="72"/>
        </w:rPr>
      </w:r>
      <w:r/>
    </w:p>
    <w:p>
      <w:pPr>
        <w:jc w:val="center"/>
        <w:rPr>
          <w:rFonts w:ascii="宋体" w:hAnsi="宋体" w:eastAsia="宋体" w:cs="宋体"/>
          <w:sz w:val="24"/>
          <w:szCs w:val="24"/>
        </w:rPr>
      </w:pPr>
      <w:r>
        <w:rPr>
          <w:rFonts w:hint="eastAsia" w:ascii="宋体" w:hAnsi="宋体" w:eastAsia="宋体" w:cs="宋体"/>
          <w:b/>
          <w:bCs/>
          <w:sz w:val="72"/>
          <w:szCs w:val="72"/>
        </w:rPr>
        <w:t xml:space="preserve">响应文件</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pStyle w:val="877"/>
        <w:ind w:firstLine="400"/>
        <w:widowControl w:val="off"/>
      </w:pPr>
      <w:r/>
      <w:r/>
    </w:p>
    <w:p>
      <w:r/>
      <w:r/>
    </w:p>
    <w:p>
      <w:pPr>
        <w:pStyle w:val="877"/>
        <w:ind w:firstLine="400"/>
        <w:widowControl w:val="off"/>
      </w:pPr>
      <w:r/>
      <w:r/>
    </w:p>
    <w:p>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项目名称：</w:t>
      </w:r>
      <w:r/>
    </w:p>
    <w:p>
      <w:pPr>
        <w:ind w:firstLine="1084"/>
        <w:spacing w:line="360" w:lineRule="auto"/>
        <w:rPr>
          <w:rFonts w:ascii="宋体" w:hAnsi="宋体" w:eastAsia="宋体" w:cs="宋体"/>
          <w:sz w:val="32"/>
          <w:szCs w:val="32"/>
        </w:rPr>
      </w:pPr>
      <w:r>
        <w:rPr>
          <w:rFonts w:hint="eastAsia" w:ascii="宋体" w:hAnsi="宋体" w:eastAsia="宋体" w:cs="宋体"/>
          <w:b/>
          <w:bCs/>
          <w:sz w:val="32"/>
          <w:szCs w:val="32"/>
        </w:rPr>
        <w:t xml:space="preserve">项目编号：</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供应商名称：</w:t>
      </w:r>
      <w:r>
        <w:rPr>
          <w:rFonts w:hint="eastAsia" w:ascii="宋体" w:hAnsi="宋体" w:eastAsia="宋体" w:cs="宋体"/>
          <w:b/>
          <w:bCs/>
          <w:sz w:val="32"/>
          <w:szCs w:val="32"/>
          <w:u w:val="single"/>
        </w:rPr>
        <w:t xml:space="preserve">（加盖CA电子公章）</w:t>
      </w:r>
      <w:r/>
    </w:p>
    <w:p>
      <w:pPr>
        <w:ind w:firstLine="1108"/>
        <w:spacing w:line="360" w:lineRule="auto"/>
        <w:rPr>
          <w:rFonts w:ascii="宋体" w:hAnsi="宋体" w:eastAsia="宋体" w:cs="宋体"/>
          <w:sz w:val="32"/>
          <w:szCs w:val="32"/>
        </w:rPr>
      </w:pPr>
      <w:r>
        <w:rPr>
          <w:rFonts w:hint="eastAsia" w:ascii="宋体" w:hAnsi="宋体" w:eastAsia="宋体" w:cs="宋体"/>
          <w:b/>
          <w:bCs/>
          <w:sz w:val="32"/>
          <w:szCs w:val="32"/>
        </w:rPr>
        <w:t xml:space="preserve">日期：</w:t>
      </w:r>
      <w:r/>
    </w:p>
    <w:p>
      <w:pPr>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left"/>
        <w:widowControl/>
        <w:rPr>
          <w:rFonts w:ascii="宋体"/>
          <w:sz w:val="20"/>
          <w:szCs w:val="20"/>
        </w:rPr>
      </w:pPr>
      <w:r>
        <w:br w:type="page" w:clear="all"/>
      </w:r>
      <w:bookmarkEnd w:id="806"/>
      <w:r/>
      <w:r/>
    </w:p>
    <w:p>
      <w:pPr>
        <w:jc w:val="center"/>
        <w:rPr>
          <w:rFonts w:ascii="宋体" w:hAnsi="宋体" w:eastAsia="宋体" w:cs="宋体"/>
          <w:sz w:val="24"/>
          <w:szCs w:val="24"/>
        </w:rPr>
      </w:pPr>
      <w:r>
        <w:rPr>
          <w:rFonts w:hint="eastAsia" w:ascii="宋体" w:hAnsi="宋体" w:eastAsia="宋体" w:cs="宋体"/>
          <w:b/>
          <w:bCs/>
          <w:sz w:val="32"/>
          <w:szCs w:val="32"/>
        </w:rPr>
        <w:t xml:space="preserve">响应文件目录</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一、</w:t>
      </w:r>
      <w:bookmarkStart w:id="807" w:name="OLE_LINK75"/>
      <w:r/>
      <w:bookmarkStart w:id="808" w:name="OLE_LINK76"/>
      <w:r>
        <w:rPr>
          <w:rFonts w:hint="eastAsia" w:ascii="宋体" w:hAnsi="宋体" w:eastAsia="宋体" w:cs="宋体"/>
          <w:iCs/>
          <w:sz w:val="24"/>
          <w:szCs w:val="24"/>
        </w:rPr>
        <w:t xml:space="preserve">具有</w:t>
      </w:r>
      <w:r>
        <w:rPr>
          <w:rFonts w:ascii="宋体" w:hAnsi="宋体" w:eastAsia="宋体" w:cs="宋体"/>
          <w:iCs/>
          <w:sz w:val="24"/>
          <w:szCs w:val="24"/>
        </w:rPr>
        <w:t xml:space="preserve">独立承担民事责任能力</w:t>
      </w:r>
      <w:r>
        <w:rPr>
          <w:rFonts w:hint="eastAsia" w:ascii="宋体" w:hAnsi="宋体" w:eastAsia="宋体" w:cs="宋体"/>
          <w:iCs/>
          <w:sz w:val="24"/>
          <w:szCs w:val="24"/>
        </w:rPr>
        <w:t xml:space="preserve">的供应商营业执照或相关部门的登记证明文件原件扫描件</w:t>
      </w:r>
      <w:bookmarkEnd w:id="807"/>
      <w:r/>
      <w:bookmarkEnd w:id="808"/>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二、法定代表人身份证明书</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三、法定代表人授权委托书（法定代表人亲自参加磋商的除外）</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四、</w:t>
      </w:r>
      <w:bookmarkStart w:id="809" w:name="OLE_LINK77"/>
      <w:r>
        <w:rPr>
          <w:rFonts w:hint="eastAsia" w:ascii="宋体" w:hAnsi="宋体" w:eastAsia="宋体" w:cs="宋体"/>
          <w:iCs/>
          <w:sz w:val="24"/>
          <w:szCs w:val="24"/>
        </w:rPr>
        <w:t xml:space="preserve">具有良好的商业信誉和健全的财务会计制度（磋商供应商近六个月中任意一个月份的财务状况报告（至少包括资产负债表和利润表），或投标截止时间前六个月内银行出具的资信证明，或由会计师事务所出具的</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bookmarkEnd w:id="809"/>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五、依法缴纳税收和社会保障资金的相关材料（提供</w:t>
      </w:r>
      <w:r>
        <w:rPr>
          <w:rFonts w:hint="eastAsia" w:ascii="宋体" w:hAnsi="宋体" w:eastAsia="宋体" w:cs="宋体"/>
          <w:iCs/>
          <w:sz w:val="24"/>
          <w:szCs w:val="24"/>
        </w:rPr>
        <w:t xml:space="preserve">提交磋商</w:t>
      </w:r>
      <w:r>
        <w:rPr>
          <w:rFonts w:hint="eastAsia" w:ascii="宋体" w:hAnsi="宋体" w:eastAsia="宋体" w:cs="宋体"/>
          <w:iCs/>
          <w:sz w:val="24"/>
          <w:szCs w:val="24"/>
        </w:rPr>
        <w:t xml:space="preserve">响应文件截止时间近六个月中任意一个月份依法缴纳税收及缴纳社会保障资金的证明材料。磋商供应</w:t>
      </w:r>
      <w:r>
        <w:rPr>
          <w:rFonts w:hint="eastAsia" w:ascii="宋体" w:hAnsi="宋体" w:eastAsia="宋体" w:cs="宋体"/>
          <w:iCs/>
          <w:sz w:val="24"/>
          <w:szCs w:val="24"/>
        </w:rPr>
        <w:t xml:space="preserve">商依法</w:t>
      </w:r>
      <w:r>
        <w:rPr>
          <w:rFonts w:hint="eastAsia" w:ascii="宋体" w:hAnsi="宋体" w:eastAsia="宋体" w:cs="宋体"/>
          <w:iCs/>
          <w:sz w:val="24"/>
          <w:szCs w:val="24"/>
        </w:rPr>
        <w:t xml:space="preserve">享受缓缴、免缴税收、社会保障资金的提供证明材料。）</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六、</w:t>
      </w:r>
      <w:bookmarkStart w:id="810" w:name="OLE_LINK78"/>
      <w:r/>
      <w:bookmarkStart w:id="811" w:name="OLE_LINK79"/>
      <w:r>
        <w:rPr>
          <w:rFonts w:hint="eastAsia" w:ascii="宋体" w:hAnsi="宋体" w:eastAsia="宋体" w:cs="宋体"/>
          <w:iCs/>
          <w:sz w:val="24"/>
          <w:szCs w:val="24"/>
        </w:rPr>
        <w:t xml:space="preserve">具备履行合同所必需的设备和专业技术能力的书面声明</w:t>
      </w:r>
      <w:bookmarkEnd w:id="810"/>
      <w:r/>
      <w:bookmarkEnd w:id="811"/>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七、参加政府采购活动前 3 年内在经营活动中没有重大违法记录的书面声明</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八、资格承诺函</w:t>
      </w:r>
      <w:r/>
    </w:p>
    <w:p>
      <w:pPr>
        <w:ind w:firstLine="454"/>
        <w:spacing w:line="360" w:lineRule="auto"/>
        <w:rPr>
          <w:rFonts w:ascii="宋体" w:hAnsi="宋体" w:eastAsia="宋体" w:cs="宋体"/>
          <w:b/>
          <w:iCs/>
          <w:sz w:val="24"/>
          <w:szCs w:val="24"/>
        </w:rPr>
      </w:pPr>
      <w:r>
        <w:rPr>
          <w:rFonts w:hint="eastAsia" w:ascii="宋体" w:hAnsi="宋体" w:eastAsia="宋体" w:cs="宋体"/>
          <w:b/>
          <w:iCs/>
          <w:sz w:val="24"/>
          <w:szCs w:val="24"/>
        </w:rPr>
        <w:t xml:space="preserve">九、</w:t>
      </w:r>
      <w:r>
        <w:rPr>
          <w:rFonts w:hint="eastAsia" w:cs="宋体" w:asciiTheme="minorEastAsia" w:hAnsiTheme="minorEastAsia"/>
          <w:b/>
          <w:sz w:val="24"/>
          <w:szCs w:val="24"/>
        </w:rPr>
        <w:t xml:space="preserve">本项目的特定资格要求</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w:t>
      </w:r>
      <w:r>
        <w:rPr>
          <w:rFonts w:hint="eastAsia" w:ascii="宋体" w:hAnsi="宋体" w:eastAsia="宋体" w:cs="宋体"/>
          <w:iCs/>
          <w:sz w:val="24"/>
          <w:szCs w:val="24"/>
        </w:rPr>
        <w:t xml:space="preserve">落实政府采购政策需满足的资格要求证明材料：中小</w:t>
      </w:r>
      <w:r>
        <w:rPr>
          <w:rFonts w:hint="eastAsia" w:ascii="宋体" w:hAnsi="宋体" w:eastAsia="宋体" w:cs="宋体"/>
          <w:iCs/>
          <w:sz w:val="24"/>
          <w:szCs w:val="24"/>
        </w:rPr>
        <w:t xml:space="preserve">微企业</w:t>
      </w:r>
      <w:r>
        <w:rPr>
          <w:rFonts w:hint="eastAsia" w:ascii="宋体" w:hAnsi="宋体" w:eastAsia="宋体" w:cs="宋体"/>
          <w:iCs/>
          <w:sz w:val="24"/>
          <w:szCs w:val="24"/>
        </w:rPr>
        <w:t xml:space="preserve">声明函或残疾人福利性单位声明函或监狱企业证明文件</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十一、</w:t>
      </w:r>
      <w:r>
        <w:rPr>
          <w:rFonts w:hint="eastAsia" w:ascii="宋体" w:hAnsi="宋体" w:eastAsia="宋体" w:cs="宋体"/>
          <w:iCs/>
          <w:sz w:val="24"/>
          <w:szCs w:val="24"/>
        </w:rPr>
        <w:t xml:space="preserve">磋商响应函</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十二、</w:t>
      </w:r>
      <w:r>
        <w:rPr>
          <w:rFonts w:hint="eastAsia" w:ascii="宋体" w:hAnsi="宋体" w:eastAsia="宋体" w:cs="宋体"/>
          <w:iCs/>
          <w:sz w:val="24"/>
          <w:szCs w:val="24"/>
        </w:rPr>
        <w:t xml:space="preserve">报价一览表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十三、</w:t>
      </w:r>
      <w:r>
        <w:rPr>
          <w:rFonts w:hint="eastAsia" w:ascii="宋体" w:hAnsi="宋体" w:eastAsia="宋体" w:cs="宋体"/>
          <w:iCs/>
          <w:sz w:val="24"/>
          <w:szCs w:val="24"/>
        </w:rPr>
        <w:t xml:space="preserve">技术要求响应及偏离表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十四、</w:t>
      </w:r>
      <w:r>
        <w:rPr>
          <w:rFonts w:hint="eastAsia" w:ascii="宋体" w:hAnsi="宋体" w:eastAsia="宋体" w:cs="宋体"/>
          <w:iCs/>
          <w:sz w:val="24"/>
          <w:szCs w:val="24"/>
        </w:rPr>
        <w:t xml:space="preserve">商务</w:t>
      </w:r>
      <w:r>
        <w:rPr>
          <w:rFonts w:hint="eastAsia" w:ascii="宋体" w:hAnsi="宋体" w:eastAsia="宋体" w:cs="宋体"/>
          <w:iCs/>
          <w:sz w:val="24"/>
          <w:szCs w:val="24"/>
        </w:rPr>
        <w:t xml:space="preserve">条款</w:t>
      </w:r>
      <w:r>
        <w:rPr>
          <w:rFonts w:hint="eastAsia" w:ascii="宋体" w:hAnsi="宋体" w:eastAsia="宋体" w:cs="宋体"/>
          <w:iCs/>
          <w:sz w:val="24"/>
          <w:szCs w:val="24"/>
        </w:rPr>
        <w:t xml:space="preserve">响应及偏离表</w:t>
      </w:r>
      <w:r/>
    </w:p>
    <w:p>
      <w:pPr>
        <w:ind w:firstLine="454"/>
        <w:spacing w:line="360" w:lineRule="auto"/>
        <w:rPr>
          <w:rFonts w:ascii="宋体" w:hAnsi="宋体" w:eastAsia="宋体" w:cs="宋体"/>
          <w:iCs/>
          <w:sz w:val="24"/>
          <w:szCs w:val="24"/>
        </w:rPr>
      </w:pPr>
      <w:r>
        <w:rPr>
          <w:rFonts w:hint="eastAsia" w:ascii="宋体" w:hAnsi="宋体" w:eastAsia="宋体" w:cs="宋体"/>
          <w:iCs/>
          <w:sz w:val="24"/>
          <w:szCs w:val="24"/>
        </w:rPr>
        <w:t xml:space="preserve">十五、无在建</w:t>
      </w:r>
      <w:r>
        <w:rPr>
          <w:rFonts w:hint="eastAsia" w:ascii="宋体" w:hAnsi="宋体" w:eastAsia="宋体" w:cs="宋体"/>
          <w:iCs/>
          <w:sz w:val="24"/>
          <w:szCs w:val="24"/>
        </w:rPr>
        <w:t xml:space="preserve">工程</w:t>
      </w:r>
      <w:r>
        <w:rPr>
          <w:rFonts w:hint="eastAsia" w:ascii="宋体" w:hAnsi="宋体" w:eastAsia="宋体" w:cs="宋体"/>
          <w:iCs/>
          <w:sz w:val="24"/>
          <w:szCs w:val="24"/>
        </w:rPr>
        <w:t xml:space="preserve">承诺</w:t>
      </w:r>
      <w:r/>
    </w:p>
    <w:p>
      <w:pPr>
        <w:ind w:firstLine="454"/>
        <w:spacing w:line="360" w:lineRule="auto"/>
        <w:rPr>
          <w:rFonts w:ascii="宋体" w:hAnsi="宋体" w:eastAsia="宋体" w:cs="宋体"/>
          <w:sz w:val="24"/>
          <w:szCs w:val="24"/>
        </w:rPr>
      </w:pPr>
      <w:r>
        <w:rPr>
          <w:rFonts w:hint="eastAsia" w:ascii="宋体" w:hAnsi="宋体" w:eastAsia="宋体" w:cs="宋体"/>
          <w:iCs/>
          <w:sz w:val="24"/>
          <w:szCs w:val="24"/>
        </w:rPr>
        <w:t xml:space="preserve">十六、按照评分办法应当递交的其他资料</w:t>
      </w:r>
      <w:r>
        <w:br w:type="page" w:clear="all"/>
      </w:r>
      <w:r/>
    </w:p>
    <w:p>
      <w:pPr>
        <w:rPr>
          <w:rFonts w:ascii="黑体" w:hAnsi="黑体" w:eastAsia="黑体" w:cs="宋体"/>
          <w:iCs/>
          <w:sz w:val="28"/>
          <w:szCs w:val="28"/>
        </w:rPr>
      </w:pPr>
      <w:r>
        <w:rPr>
          <w:rFonts w:hint="eastAsia" w:ascii="黑体" w:hAnsi="黑体" w:eastAsia="黑体" w:cs="宋体"/>
          <w:iCs/>
          <w:sz w:val="28"/>
          <w:szCs w:val="28"/>
        </w:rPr>
        <w:t xml:space="preserve">一、具有</w:t>
      </w:r>
      <w:r>
        <w:rPr>
          <w:rFonts w:ascii="黑体" w:hAnsi="黑体" w:eastAsia="黑体" w:cs="宋体"/>
          <w:iCs/>
          <w:sz w:val="28"/>
          <w:szCs w:val="28"/>
        </w:rPr>
        <w:t xml:space="preserve">独立承担民事责任能力</w:t>
      </w:r>
      <w:r>
        <w:rPr>
          <w:rFonts w:hint="eastAsia" w:ascii="黑体" w:hAnsi="黑体" w:eastAsia="黑体" w:cs="宋体"/>
          <w:iCs/>
          <w:sz w:val="28"/>
          <w:szCs w:val="28"/>
        </w:rPr>
        <w:t xml:space="preserve">的供应商营业执照或相关部门的登记证明文件原件扫描件</w:t>
      </w:r>
      <w:r/>
    </w:p>
    <w:p>
      <w:pPr>
        <w:pStyle w:val="877"/>
      </w:pPr>
      <w:r/>
      <w:r/>
    </w:p>
    <w:p>
      <w:pPr>
        <w:pStyle w:val="877"/>
      </w:pPr>
      <w:r/>
      <w:r/>
    </w:p>
    <w:p>
      <w:pPr>
        <w:rPr>
          <w:rFonts w:ascii="黑体" w:hAnsi="黑体" w:eastAsia="黑体" w:cs="宋体"/>
          <w:iCs/>
          <w:sz w:val="28"/>
          <w:szCs w:val="28"/>
        </w:rPr>
      </w:pPr>
      <w:r>
        <w:rPr>
          <w:rFonts w:hint="eastAsia" w:ascii="黑体" w:hAnsi="黑体" w:eastAsia="黑体" w:cs="宋体"/>
          <w:iCs/>
          <w:sz w:val="28"/>
          <w:szCs w:val="28"/>
        </w:rPr>
        <w:t xml:space="preserve">二、法定代表人身份证明书</w:t>
      </w:r>
      <w:r/>
    </w:p>
    <w:p>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b/>
          <w:bCs/>
          <w:sz w:val="28"/>
          <w:szCs w:val="28"/>
        </w:rPr>
      </w:pPr>
      <w:r/>
      <w:bookmarkStart w:id="812" w:name="OLE_LINK94"/>
      <w:r/>
      <w:bookmarkStart w:id="813" w:name="OLE_LINK95"/>
      <w:r>
        <w:rPr>
          <w:rFonts w:hint="eastAsia" w:ascii="宋体" w:hAnsi="宋体" w:eastAsia="宋体"/>
          <w:b/>
          <w:bCs/>
          <w:sz w:val="28"/>
          <w:szCs w:val="28"/>
        </w:rPr>
        <w:t xml:space="preserve">法定代表人身份证明书</w:t>
      </w:r>
      <w:bookmarkEnd w:id="812"/>
      <w:r/>
      <w:r/>
    </w:p>
    <w:p>
      <w:pPr>
        <w:pStyle w:val="1191"/>
        <w:ind w:firstLine="361"/>
        <w:rPr>
          <w:rFonts w:ascii="宋体" w:hAnsi="宋体" w:eastAsia="宋体" w:cs="Times New Roman"/>
          <w:b/>
          <w:bCs/>
          <w:color w:val="auto"/>
        </w:rPr>
      </w:pPr>
      <w:r>
        <w:rPr>
          <w:rFonts w:ascii="宋体" w:hAnsi="宋体" w:eastAsia="宋体" w:cs="Times New Roman"/>
          <w:b/>
          <w:bCs/>
          <w:color w:val="auto"/>
        </w:rPr>
      </w:r>
      <w:r/>
    </w:p>
    <w:p>
      <w:pPr>
        <w:pStyle w:val="1191"/>
        <w:ind w:firstLine="360"/>
        <w:spacing w:line="520" w:lineRule="exact"/>
        <w:rPr>
          <w:rFonts w:ascii="宋体" w:hAnsi="宋体" w:eastAsia="宋体"/>
          <w:color w:val="auto"/>
        </w:rPr>
      </w:pPr>
      <w:r>
        <w:rPr>
          <w:rFonts w:hint="eastAsia" w:ascii="宋体" w:hAnsi="宋体" w:eastAsia="宋体"/>
          <w:color w:val="auto"/>
          <w:u w:val="single"/>
        </w:rPr>
        <w:t xml:space="preserve">（法定代表人姓名）</w:t>
      </w:r>
      <w:r>
        <w:rPr>
          <w:rFonts w:hint="eastAsia" w:ascii="宋体" w:hAnsi="宋体" w:eastAsia="宋体"/>
          <w:color w:val="auto"/>
        </w:rPr>
        <w:t xml:space="preserve">在</w:t>
      </w:r>
      <w:r>
        <w:rPr>
          <w:rFonts w:hint="eastAsia" w:ascii="宋体" w:hAnsi="宋体" w:eastAsia="宋体"/>
          <w:color w:val="auto"/>
          <w:u w:val="single"/>
        </w:rPr>
        <w:t xml:space="preserve">（供应商名称）</w:t>
      </w:r>
      <w:r>
        <w:rPr>
          <w:rFonts w:hint="eastAsia" w:ascii="宋体" w:hAnsi="宋体" w:eastAsia="宋体"/>
          <w:color w:val="auto"/>
        </w:rPr>
        <w:t xml:space="preserve">处任</w:t>
      </w:r>
      <w:r>
        <w:rPr>
          <w:rFonts w:hint="eastAsia" w:ascii="宋体" w:hAnsi="宋体" w:eastAsia="宋体"/>
          <w:color w:val="auto"/>
          <w:u w:val="single"/>
        </w:rPr>
        <w:t xml:space="preserve">（职务名称）</w:t>
      </w:r>
      <w:r>
        <w:rPr>
          <w:rFonts w:hint="eastAsia" w:ascii="宋体" w:hAnsi="宋体" w:eastAsia="宋体"/>
          <w:color w:val="auto"/>
        </w:rPr>
        <w:t xml:space="preserve">职务，是</w:t>
      </w:r>
      <w:r>
        <w:rPr>
          <w:rFonts w:hint="eastAsia" w:ascii="宋体" w:hAnsi="宋体" w:eastAsia="宋体"/>
          <w:color w:val="auto"/>
          <w:u w:val="single"/>
        </w:rPr>
        <w:t xml:space="preserve">（供应商名称）</w:t>
      </w:r>
      <w:r>
        <w:rPr>
          <w:rFonts w:hint="eastAsia" w:ascii="宋体" w:hAnsi="宋体" w:eastAsia="宋体"/>
          <w:color w:val="auto"/>
        </w:rPr>
        <w:t xml:space="preserve">的法定代表人。</w:t>
      </w:r>
      <w:r/>
    </w:p>
    <w:p>
      <w:pPr>
        <w:pStyle w:val="1191"/>
        <w:ind w:firstLine="360"/>
        <w:rPr>
          <w:rFonts w:ascii="宋体" w:hAnsi="宋体" w:eastAsia="宋体"/>
          <w:color w:val="auto"/>
        </w:rPr>
      </w:pPr>
      <w:r>
        <w:rPr>
          <w:rFonts w:ascii="宋体" w:hAnsi="宋体" w:eastAsia="宋体"/>
          <w:color w:val="auto"/>
        </w:rPr>
      </w:r>
      <w:r/>
    </w:p>
    <w:p>
      <w:pPr>
        <w:pStyle w:val="1191"/>
        <w:ind w:firstLine="360"/>
        <w:spacing w:line="520" w:lineRule="exact"/>
        <w:rPr>
          <w:rFonts w:ascii="宋体" w:hAnsi="宋体" w:eastAsia="宋体"/>
          <w:color w:val="auto"/>
        </w:rPr>
      </w:pPr>
      <w:r>
        <w:rPr>
          <w:rFonts w:hint="eastAsia" w:ascii="宋体" w:hAnsi="宋体" w:eastAsia="宋体"/>
          <w:color w:val="auto"/>
        </w:rPr>
        <w:t xml:space="preserve">特此证明。</w:t>
      </w:r>
      <w:r/>
    </w:p>
    <w:p>
      <w:pPr>
        <w:pStyle w:val="1191"/>
        <w:ind w:firstLine="360"/>
        <w:spacing w:line="520" w:lineRule="exact"/>
        <w:rPr>
          <w:rFonts w:ascii="宋体" w:hAnsi="宋体" w:eastAsia="宋体"/>
          <w:color w:val="auto"/>
        </w:rPr>
      </w:pPr>
      <w:r>
        <w:rPr>
          <w:rFonts w:hint="eastAsia" w:ascii="宋体" w:hAnsi="宋体" w:eastAsia="宋体"/>
          <w:color w:val="auto"/>
        </w:rPr>
        <w:t xml:space="preserve">供应商（</w:t>
      </w:r>
      <w:r>
        <w:rPr>
          <w:rFonts w:ascii="Times New Roman" w:eastAsia="宋体" w:cs="Times New Roman"/>
          <w:color w:val="auto"/>
          <w:u w:val="single"/>
        </w:rPr>
        <w:t xml:space="preserve">加盖</w:t>
      </w:r>
      <w:r>
        <w:rPr>
          <w:rFonts w:ascii="Times New Roman" w:eastAsia="宋体" w:cs="Times New Roman"/>
          <w:color w:val="auto"/>
          <w:u w:val="single"/>
        </w:rPr>
        <w:t xml:space="preserve">CA</w:t>
      </w:r>
      <w:r>
        <w:rPr>
          <w:rFonts w:ascii="Times New Roman" w:eastAsia="宋体" w:cs="Times New Roman"/>
          <w:color w:val="auto"/>
          <w:u w:val="single"/>
        </w:rPr>
        <w:t xml:space="preserve">电子公章</w:t>
      </w:r>
      <w:r>
        <w:rPr>
          <w:rFonts w:hint="eastAsia" w:ascii="宋体" w:hAnsi="宋体" w:eastAsia="宋体"/>
          <w:color w:val="auto"/>
        </w:rPr>
        <w:t xml:space="preserve">）：</w:t>
      </w:r>
      <w:r/>
    </w:p>
    <w:p>
      <w:pPr>
        <w:pStyle w:val="1191"/>
        <w:ind w:firstLine="360"/>
        <w:spacing w:line="520" w:lineRule="exact"/>
        <w:rPr>
          <w:rFonts w:ascii="宋体" w:hAnsi="宋体" w:eastAsia="宋体"/>
          <w:color w:val="auto"/>
        </w:rPr>
      </w:pPr>
      <w:r>
        <w:rPr>
          <w:rFonts w:hint="eastAsia" w:ascii="宋体" w:hAnsi="宋体" w:eastAsia="宋体"/>
          <w:color w:val="auto"/>
        </w:rPr>
        <w:t xml:space="preserve">日期：年月日</w:t>
      </w:r>
      <w:r/>
    </w:p>
    <w:p>
      <w:pPr>
        <w:ind w:firstLine="240"/>
        <w:spacing w:line="360" w:lineRule="auto"/>
        <w:rPr>
          <w:rFonts w:ascii="宋体" w:hAnsi="宋体" w:eastAsia="宋体" w:cs="宋体"/>
          <w:sz w:val="24"/>
          <w:szCs w:val="24"/>
        </w:rPr>
      </w:pPr>
      <w:r>
        <w:rPr>
          <w:rFonts w:ascii="宋体" w:hAnsi="宋体" w:eastAsia="宋体" w:cs="宋体"/>
          <w:sz w:val="24"/>
          <w:szCs w:val="24"/>
        </w:rPr>
      </w:r>
      <w:r/>
    </w:p>
    <w:p>
      <w:pPr>
        <w:pStyle w:val="1191"/>
        <w:ind w:firstLine="360"/>
        <w:spacing w:line="520" w:lineRule="exact"/>
        <w:rPr>
          <w:rFonts w:ascii="宋体" w:hAnsi="宋体" w:eastAsia="宋体"/>
          <w:color w:val="auto"/>
        </w:rPr>
      </w:pPr>
      <w:r>
        <w:rPr>
          <w:rFonts w:hint="eastAsia" w:ascii="宋体" w:hAnsi="宋体" w:eastAsia="宋体"/>
          <w:color w:val="auto"/>
        </w:rPr>
        <w:t xml:space="preserve">附：法定代表人身份证正、反面复印件并加盖CA电子公章</w:t>
      </w:r>
      <w:r/>
    </w:p>
    <w:p>
      <w:pPr>
        <w:ind w:firstLine="240"/>
        <w:spacing w:line="360" w:lineRule="auto"/>
        <w:rPr>
          <w:rFonts w:ascii="宋体" w:hAnsi="宋体" w:eastAsia="宋体" w:cs="宋体"/>
          <w:sz w:val="24"/>
          <w:szCs w:val="24"/>
        </w:rPr>
      </w:pPr>
      <w:r>
        <w:rPr>
          <w:rFonts w:ascii="宋体" w:hAnsi="宋体" w:eastAsia="宋体" w:cs="宋体"/>
          <w:sz w:val="24"/>
          <w:szCs w:val="24"/>
        </w:rPr>
      </w:r>
      <w:bookmarkEnd w:id="813"/>
      <w:r/>
      <w:r/>
    </w:p>
    <w:p>
      <w:pPr>
        <w:jc w:val="left"/>
        <w:widowControl/>
        <w:rPr>
          <w:rFonts w:ascii="宋体"/>
          <w:sz w:val="20"/>
          <w:szCs w:val="20"/>
        </w:rPr>
      </w:pPr>
      <w:r>
        <w:br w:type="page" w:clear="all"/>
      </w:r>
      <w:r/>
    </w:p>
    <w:p>
      <w:pPr>
        <w:rPr>
          <w:rFonts w:ascii="黑体" w:hAnsi="黑体" w:eastAsia="黑体" w:cs="宋体"/>
          <w:iCs/>
          <w:sz w:val="28"/>
          <w:szCs w:val="28"/>
        </w:rPr>
      </w:pPr>
      <w:r>
        <w:rPr>
          <w:rFonts w:hint="eastAsia" w:ascii="黑体" w:hAnsi="黑体" w:eastAsia="黑体" w:cs="宋体"/>
          <w:iCs/>
          <w:sz w:val="28"/>
          <w:szCs w:val="28"/>
        </w:rPr>
        <w:t xml:space="preserve">三、法定代表人授权委托书（法定代表人亲自参加磋商的除外）</w:t>
      </w:r>
      <w:r/>
    </w:p>
    <w:p>
      <w:pPr>
        <w:pStyle w:val="877"/>
      </w:pPr>
      <w:r/>
      <w:r/>
    </w:p>
    <w:p>
      <w:pPr>
        <w:ind w:firstLine="240"/>
        <w:jc w:val="center"/>
        <w:rPr>
          <w:rFonts w:ascii="宋体" w:hAnsi="宋体" w:eastAsia="宋体" w:cs="宋体"/>
          <w:sz w:val="24"/>
          <w:szCs w:val="24"/>
        </w:rPr>
      </w:pPr>
      <w:r>
        <w:rPr>
          <w:rFonts w:ascii="宋体" w:hAnsi="宋体" w:eastAsia="宋体" w:cs="宋体"/>
          <w:sz w:val="24"/>
          <w:szCs w:val="24"/>
        </w:rPr>
      </w:r>
      <w:r/>
    </w:p>
    <w:p>
      <w:pPr>
        <w:jc w:val="center"/>
        <w:spacing w:line="360" w:lineRule="auto"/>
        <w:rPr>
          <w:rFonts w:eastAsia="黑体"/>
          <w:b/>
          <w:bCs/>
          <w:sz w:val="28"/>
          <w:szCs w:val="36"/>
        </w:rPr>
      </w:pPr>
      <w:r/>
      <w:bookmarkStart w:id="814" w:name="OLE_LINK96"/>
      <w:r/>
      <w:bookmarkStart w:id="815" w:name="OLE_LINK97"/>
      <w:r>
        <w:rPr>
          <w:rFonts w:hint="eastAsia" w:eastAsia="黑体"/>
          <w:b/>
          <w:bCs/>
          <w:sz w:val="28"/>
          <w:szCs w:val="36"/>
        </w:rPr>
        <w:t xml:space="preserve">法定代表人授权委托书</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__________________（采购人名称）：</w:t>
      </w:r>
      <w:r/>
    </w:p>
    <w:p>
      <w:pPr>
        <w:pStyle w:val="1106"/>
        <w:ind w:firstLine="480"/>
        <w:spacing w:line="360" w:lineRule="auto"/>
        <w:rPr>
          <w:rFonts w:ascii="宋体" w:hAnsi="宋体" w:eastAsia="宋体"/>
          <w:sz w:val="24"/>
        </w:rPr>
      </w:pPr>
      <w:r>
        <w:rPr>
          <w:rFonts w:ascii="宋体" w:hAnsi="宋体" w:eastAsia="宋体"/>
          <w:sz w:val="24"/>
        </w:rPr>
      </w:r>
      <w:r/>
    </w:p>
    <w:p>
      <w:pPr>
        <w:pStyle w:val="1106"/>
        <w:ind w:firstLine="480"/>
        <w:spacing w:line="360" w:lineRule="auto"/>
        <w:rPr>
          <w:rFonts w:ascii="宋体" w:hAnsi="宋体" w:eastAsia="宋体"/>
          <w:bCs/>
          <w:sz w:val="24"/>
        </w:rPr>
      </w:pPr>
      <w:r>
        <w:rPr>
          <w:rFonts w:hint="eastAsia" w:ascii="宋体" w:hAnsi="宋体" w:eastAsia="宋体"/>
          <w:sz w:val="24"/>
        </w:rPr>
        <w:t xml:space="preserve">本授权书声明：</w:t>
      </w:r>
      <w:r>
        <w:rPr>
          <w:rFonts w:ascii="宋体" w:hAnsi="宋体" w:eastAsia="宋体"/>
          <w:sz w:val="24"/>
        </w:rPr>
        <w:t xml:space="preserve">__________</w:t>
      </w:r>
      <w:r>
        <w:rPr>
          <w:rFonts w:hint="eastAsia" w:ascii="宋体" w:hAnsi="宋体" w:eastAsia="宋体"/>
          <w:sz w:val="24"/>
        </w:rPr>
        <w:t xml:space="preserve">（供应商名称）</w:t>
      </w:r>
      <w:r>
        <w:rPr>
          <w:rFonts w:hint="eastAsia" w:ascii="宋体" w:hAnsi="宋体" w:eastAsia="宋体" w:cs="宋体"/>
          <w:sz w:val="24"/>
        </w:rPr>
        <w:t xml:space="preserve">的法定代表人（法定代表人姓名、职务）</w:t>
      </w:r>
      <w:r>
        <w:rPr>
          <w:rFonts w:hint="eastAsia" w:ascii="宋体" w:hAnsi="宋体" w:eastAsia="宋体"/>
          <w:sz w:val="24"/>
        </w:rPr>
        <w:t xml:space="preserve">授权</w:t>
      </w:r>
      <w:r>
        <w:rPr>
          <w:rFonts w:ascii="宋体" w:hAnsi="宋体" w:eastAsia="宋体"/>
          <w:sz w:val="24"/>
        </w:rPr>
        <w:t xml:space="preserve">__________</w:t>
      </w:r>
      <w:r>
        <w:rPr>
          <w:rFonts w:hint="eastAsia" w:ascii="宋体" w:hAnsi="宋体" w:eastAsia="宋体"/>
          <w:sz w:val="24"/>
        </w:rPr>
        <w:t xml:space="preserve">（被授权人的姓名）为我方就</w:t>
      </w:r>
      <w:r>
        <w:rPr>
          <w:rFonts w:ascii="宋体" w:hAnsi="宋体" w:eastAsia="宋体"/>
          <w:sz w:val="24"/>
        </w:rPr>
        <w:t xml:space="preserve">_____</w:t>
      </w:r>
      <w:r>
        <w:rPr>
          <w:rFonts w:hint="eastAsia" w:ascii="宋体" w:hAnsi="宋体" w:eastAsia="宋体"/>
          <w:sz w:val="24"/>
        </w:rPr>
        <w:t xml:space="preserve">（项目名称）项目采购活动的合法代表，以本公司名义全权处理一切与该项目采购有关的事务。</w:t>
      </w:r>
      <w:r>
        <w:rPr>
          <w:rFonts w:hint="eastAsia" w:ascii="宋体" w:hAnsi="宋体" w:eastAsia="宋体"/>
          <w:bCs/>
          <w:sz w:val="24"/>
        </w:rPr>
        <w:t xml:space="preserve">在撤销授权的书面通知送达你处以前，本授权书一直有效，授权代表人签署的所有文件（在授权书有效期内签署的）不因授权的撤销而失效。</w:t>
      </w:r>
      <w:r/>
    </w:p>
    <w:p>
      <w:pPr>
        <w:pStyle w:val="1106"/>
        <w:ind w:firstLine="480"/>
        <w:spacing w:line="360" w:lineRule="auto"/>
        <w:rPr>
          <w:rFonts w:ascii="宋体" w:hAnsi="宋体" w:eastAsia="宋体"/>
          <w:sz w:val="24"/>
        </w:rPr>
      </w:pPr>
      <w:r>
        <w:rPr>
          <w:rFonts w:hint="eastAsia" w:ascii="宋体" w:hAnsi="宋体" w:eastAsia="宋体"/>
          <w:sz w:val="24"/>
        </w:rPr>
        <w:t xml:space="preserve">本授权书于</w:t>
      </w:r>
      <w:r>
        <w:rPr>
          <w:rFonts w:ascii="宋体" w:hAnsi="宋体" w:eastAsia="宋体"/>
          <w:sz w:val="24"/>
        </w:rPr>
        <w:t xml:space="preserve">______</w:t>
      </w:r>
      <w:r>
        <w:rPr>
          <w:rFonts w:hint="eastAsia" w:ascii="宋体" w:hAnsi="宋体" w:eastAsia="宋体"/>
          <w:sz w:val="24"/>
        </w:rPr>
        <w:t xml:space="preserve">年</w:t>
      </w:r>
      <w:r>
        <w:rPr>
          <w:rFonts w:ascii="宋体" w:hAnsi="宋体" w:eastAsia="宋体"/>
          <w:sz w:val="24"/>
        </w:rPr>
        <w:t xml:space="preserve">____</w:t>
      </w:r>
      <w:r>
        <w:rPr>
          <w:rFonts w:hint="eastAsia" w:ascii="宋体" w:hAnsi="宋体" w:eastAsia="宋体"/>
          <w:sz w:val="24"/>
        </w:rPr>
        <w:t xml:space="preserve">月</w:t>
      </w:r>
      <w:r>
        <w:rPr>
          <w:rFonts w:ascii="宋体" w:hAnsi="宋体" w:eastAsia="宋体"/>
          <w:sz w:val="24"/>
        </w:rPr>
        <w:t xml:space="preserve">____</w:t>
      </w:r>
      <w:r>
        <w:rPr>
          <w:rFonts w:hint="eastAsia" w:ascii="宋体" w:hAnsi="宋体" w:eastAsia="宋体"/>
          <w:sz w:val="24"/>
        </w:rPr>
        <w:t xml:space="preserve">日起生效，特此声明。</w:t>
      </w:r>
      <w:r/>
    </w:p>
    <w:p>
      <w:pPr>
        <w:spacing w:line="360" w:lineRule="auto"/>
        <w:tabs>
          <w:tab w:val="left" w:pos="360" w:leader="none"/>
        </w:tabs>
        <w:rPr>
          <w:rFonts w:ascii="宋体" w:hAnsi="宋体" w:eastAsia="宋体" w:cs="Times New Roman"/>
          <w:sz w:val="24"/>
          <w:szCs w:val="24"/>
        </w:rPr>
      </w:pPr>
      <w:r>
        <w:rPr>
          <w:rFonts w:ascii="宋体" w:hAnsi="宋体" w:eastAsia="宋体" w:cs="Times New Roman"/>
          <w:sz w:val="24"/>
          <w:szCs w:val="24"/>
        </w:rPr>
      </w:r>
      <w:r/>
    </w:p>
    <w:p>
      <w:pPr>
        <w:spacing w:line="360" w:lineRule="auto"/>
        <w:tabs>
          <w:tab w:val="left" w:pos="360" w:leader="none"/>
        </w:tabs>
        <w:rPr>
          <w:rFonts w:ascii="宋体" w:hAnsi="宋体" w:eastAsia="宋体"/>
          <w:sz w:val="24"/>
          <w:szCs w:val="24"/>
        </w:rPr>
      </w:pPr>
      <w:r>
        <w:rPr>
          <w:rFonts w:ascii="宋体" w:hAnsi="宋体" w:eastAsia="宋体" w:cs="Times New Roman"/>
          <w:sz w:val="24"/>
          <w:szCs w:val="24"/>
        </w:rPr>
        <w:t xml:space="preserve">被授权人身份证号码：</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被授权人联系电话：（手机）</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授权单位名称：</w:t>
      </w:r>
      <w:r>
        <w:rPr>
          <w:rFonts w:ascii="宋体" w:hAnsi="宋体" w:eastAsia="宋体" w:cs="Times New Roman"/>
          <w:sz w:val="24"/>
          <w:szCs w:val="24"/>
          <w:u w:val="single"/>
        </w:rPr>
        <w:t xml:space="preserve">（加盖CA电子公章）</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单位地址：</w:t>
      </w:r>
      <w:r>
        <w:rPr>
          <w:rFonts w:ascii="宋体" w:hAnsi="宋体" w:eastAsia="宋体"/>
          <w:sz w:val="24"/>
          <w:szCs w:val="24"/>
        </w:rPr>
        <w:t xml:space="preserve">__________</w:t>
      </w:r>
      <w:r/>
    </w:p>
    <w:p>
      <w:pPr>
        <w:spacing w:line="360" w:lineRule="auto"/>
        <w:tabs>
          <w:tab w:val="left" w:pos="360" w:leader="none"/>
        </w:tabs>
        <w:rPr>
          <w:rFonts w:ascii="宋体" w:hAnsi="宋体" w:eastAsia="宋体" w:cs="宋体"/>
          <w:sz w:val="24"/>
          <w:szCs w:val="24"/>
        </w:rPr>
      </w:pPr>
      <w:r>
        <w:rPr>
          <w:rFonts w:ascii="宋体" w:hAnsi="宋体" w:eastAsia="宋体" w:cs="Times New Roman"/>
          <w:sz w:val="24"/>
          <w:szCs w:val="24"/>
        </w:rPr>
        <w:t xml:space="preserve">日期：</w:t>
      </w:r>
      <w:bookmarkStart w:id="816" w:name="_格式3__银行出具的资信证明"/>
      <w:r/>
      <w:bookmarkStart w:id="817" w:name="_Hlt26671380"/>
      <w:r/>
      <w:bookmarkEnd w:id="816"/>
      <w:r/>
      <w:bookmarkEnd w:id="817"/>
      <w:r>
        <w:rPr>
          <w:rFonts w:ascii="宋体" w:hAnsi="宋体" w:eastAsia="宋体"/>
          <w:sz w:val="24"/>
          <w:szCs w:val="24"/>
        </w:rPr>
        <w:t xml:space="preserve">__________</w:t>
      </w:r>
      <w:r/>
    </w:p>
    <w:p>
      <w:pPr>
        <w:ind w:firstLine="480"/>
        <w:spacing w:line="360" w:lineRule="auto"/>
        <w:rPr>
          <w:rFonts w:ascii="宋体" w:hAnsi="宋体"/>
          <w:sz w:val="24"/>
        </w:rPr>
      </w:pPr>
      <w:r>
        <w:rPr>
          <w:rFonts w:ascii="宋体" w:hAnsi="宋体"/>
          <w:sz w:val="24"/>
        </w:rPr>
      </w:r>
      <w:r/>
    </w:p>
    <w:p>
      <w:pPr>
        <w:pStyle w:val="1191"/>
        <w:ind w:firstLine="360"/>
        <w:spacing w:line="520" w:lineRule="exact"/>
        <w:rPr>
          <w:rFonts w:ascii="宋体" w:hAnsi="宋体" w:eastAsia="宋体"/>
          <w:color w:val="auto"/>
        </w:rPr>
      </w:pPr>
      <w:r>
        <w:rPr>
          <w:rFonts w:hint="eastAsia" w:ascii="宋体" w:hAnsi="宋体" w:eastAsia="宋体"/>
          <w:color w:val="auto"/>
        </w:rPr>
        <w:t xml:space="preserve">附：授权代表（被授权人）身份证正反面复印件并加盖CA电子公章</w:t>
      </w:r>
      <w:r/>
    </w:p>
    <w:p>
      <w:pPr>
        <w:jc w:val="left"/>
        <w:widowControl/>
      </w:pPr>
      <w:r>
        <w:br w:type="page" w:clear="all"/>
      </w:r>
      <w:bookmarkEnd w:id="814"/>
      <w:r/>
      <w:bookmarkEnd w:id="815"/>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四、具有良好的商业信誉和健全的财务会计制度</w:t>
      </w:r>
      <w:r/>
    </w:p>
    <w:p>
      <w:pPr>
        <w:ind w:firstLine="454"/>
        <w:spacing w:line="360" w:lineRule="auto"/>
        <w:rPr>
          <w:rFonts w:ascii="宋体" w:hAnsi="宋体" w:eastAsia="宋体" w:cs="宋体"/>
          <w:i/>
          <w:iCs/>
          <w:sz w:val="24"/>
          <w:szCs w:val="24"/>
          <w:u w:val="single"/>
        </w:rPr>
      </w:pPr>
      <w:r>
        <w:rPr>
          <w:rFonts w:hint="eastAsia" w:ascii="宋体" w:hAnsi="宋体" w:eastAsia="宋体" w:cs="宋体"/>
          <w:iCs/>
          <w:sz w:val="24"/>
          <w:szCs w:val="24"/>
        </w:rPr>
        <w:t xml:space="preserve">提供磋商</w:t>
      </w:r>
      <w:r>
        <w:rPr>
          <w:rFonts w:hint="eastAsia" w:ascii="宋体" w:hAnsi="宋体" w:eastAsia="宋体" w:cs="宋体"/>
          <w:iCs/>
          <w:sz w:val="24"/>
          <w:szCs w:val="24"/>
        </w:rPr>
        <w:t xml:space="preserve">供应商近六个月中任意一个月份的财务状况报告（至少包括资产负债表和利润表），或投标截止时间前六个月内银行出具的资信证明，或由会计师事务所出具的</w:t>
      </w:r>
      <w:r>
        <w:rPr>
          <w:rFonts w:ascii="宋体" w:hAnsi="宋体" w:cs="宋体"/>
          <w:sz w:val="24"/>
        </w:rPr>
        <w:t xml:space="preserve">两年中任意一个年度的审计报告</w:t>
      </w:r>
      <w:r>
        <w:rPr>
          <w:rFonts w:hint="eastAsia" w:ascii="宋体" w:hAnsi="宋体" w:eastAsia="宋体" w:cs="宋体"/>
          <w:iCs/>
          <w:sz w:val="24"/>
          <w:szCs w:val="24"/>
        </w:rPr>
        <w:t xml:space="preserve">原件扫描件</w:t>
      </w:r>
      <w:r/>
    </w:p>
    <w:p>
      <w:pPr>
        <w:ind w:firstLine="454"/>
        <w:spacing w:line="360" w:lineRule="auto"/>
        <w:rPr>
          <w:rFonts w:ascii="宋体" w:hAnsi="宋体" w:eastAsia="宋体" w:cs="宋体"/>
          <w:i/>
          <w:iCs/>
          <w:sz w:val="24"/>
          <w:szCs w:val="24"/>
          <w:u w:val="single"/>
        </w:rPr>
      </w:pPr>
      <w:r>
        <w:rPr>
          <w:rFonts w:ascii="宋体" w:hAnsi="宋体" w:eastAsia="宋体" w:cs="宋体"/>
          <w:i/>
          <w:iCs/>
          <w:sz w:val="24"/>
          <w:szCs w:val="24"/>
          <w:u w:val="single"/>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五、依法缴纳税收和社会保障资金的相关材料</w:t>
      </w:r>
      <w:r/>
    </w:p>
    <w:p>
      <w:pPr>
        <w:ind w:firstLine="454"/>
        <w:spacing w:line="360" w:lineRule="auto"/>
        <w:rPr>
          <w:rFonts w:ascii="宋体" w:hAnsi="宋体" w:eastAsia="宋体" w:cs="宋体"/>
          <w:iCs/>
          <w:sz w:val="24"/>
          <w:szCs w:val="24"/>
        </w:rPr>
      </w:pPr>
      <w:r/>
      <w:bookmarkStart w:id="818" w:name="OLE_LINK81"/>
      <w:r/>
      <w:bookmarkStart w:id="819" w:name="OLE_LINK82"/>
      <w:r>
        <w:rPr>
          <w:rFonts w:hint="eastAsia" w:ascii="宋体" w:hAnsi="宋体" w:eastAsia="宋体" w:cs="宋体"/>
          <w:iCs/>
          <w:sz w:val="24"/>
          <w:szCs w:val="24"/>
        </w:rPr>
        <w:t xml:space="preserve">提供</w:t>
      </w:r>
      <w:r>
        <w:rPr>
          <w:rFonts w:hint="eastAsia" w:ascii="宋体" w:hAnsi="宋体" w:eastAsia="宋体" w:cs="宋体"/>
          <w:iCs/>
          <w:sz w:val="24"/>
          <w:szCs w:val="24"/>
        </w:rPr>
        <w:t xml:space="preserve">提交磋商</w:t>
      </w:r>
      <w:r>
        <w:rPr>
          <w:rFonts w:hint="eastAsia" w:ascii="宋体" w:hAnsi="宋体" w:eastAsia="宋体" w:cs="宋体"/>
          <w:iCs/>
          <w:sz w:val="24"/>
          <w:szCs w:val="24"/>
        </w:rPr>
        <w:t xml:space="preserve">响应文件截止时间近六个月中任意一个月份依法缴纳税收及缴纳社会保障资金的证明材料。磋商供应</w:t>
      </w:r>
      <w:r>
        <w:rPr>
          <w:rFonts w:hint="eastAsia" w:ascii="宋体" w:hAnsi="宋体" w:eastAsia="宋体" w:cs="宋体"/>
          <w:iCs/>
          <w:sz w:val="24"/>
          <w:szCs w:val="24"/>
        </w:rPr>
        <w:t xml:space="preserve">商依法</w:t>
      </w:r>
      <w:r>
        <w:rPr>
          <w:rFonts w:hint="eastAsia" w:ascii="宋体" w:hAnsi="宋体" w:eastAsia="宋体" w:cs="宋体"/>
          <w:iCs/>
          <w:sz w:val="24"/>
          <w:szCs w:val="24"/>
        </w:rPr>
        <w:t xml:space="preserve">享受缓缴、免缴税收、社会保障资金的提供证明材料。</w:t>
      </w:r>
      <w:bookmarkEnd w:id="818"/>
      <w:r/>
      <w:bookmarkEnd w:id="819"/>
      <w:r/>
      <w:r/>
    </w:p>
    <w:p>
      <w:r/>
      <w:r/>
    </w:p>
    <w:p>
      <w:pPr>
        <w:pStyle w:val="877"/>
      </w:p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六、具备履行合同所必需的设备和专业技术能力的书面声明</w:t>
      </w:r>
      <w:r/>
    </w:p>
    <w:p>
      <w:pPr>
        <w:rPr>
          <w:rFonts w:ascii="黑体" w:hAnsi="黑体" w:eastAsia="黑体" w:cs="宋体"/>
          <w:i/>
          <w:iCs/>
          <w:sz w:val="32"/>
          <w:szCs w:val="32"/>
          <w:u w:val="single"/>
        </w:rPr>
      </w:pPr>
      <w:r>
        <w:rPr>
          <w:rFonts w:ascii="黑体" w:hAnsi="黑体" w:eastAsia="黑体" w:cs="宋体"/>
          <w:i/>
          <w:iCs/>
          <w:sz w:val="32"/>
          <w:szCs w:val="32"/>
          <w:u w:val="single"/>
        </w:rPr>
      </w:r>
      <w:r/>
    </w:p>
    <w:p>
      <w:pPr>
        <w:ind w:firstLine="480"/>
        <w:spacing w:line="360" w:lineRule="auto"/>
        <w:rPr>
          <w:rFonts w:ascii="宋体" w:hAnsi="宋体" w:eastAsia="宋体" w:cs="宋体"/>
          <w:sz w:val="24"/>
          <w:szCs w:val="24"/>
        </w:rPr>
      </w:pPr>
      <w:r/>
      <w:bookmarkStart w:id="820" w:name="OLE_LINK80"/>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820"/>
      <w:r/>
      <w:r/>
    </w:p>
    <w:p>
      <w:pPr>
        <w:jc w:val="left"/>
        <w:widowControl/>
        <w:rPr>
          <w:rFonts w:ascii="宋体" w:hAnsi="宋体" w:eastAsia="宋体" w:cs="宋体"/>
          <w:sz w:val="24"/>
          <w:szCs w:val="24"/>
        </w:rPr>
      </w:pPr>
      <w:r>
        <w:br w:type="page" w:clear="all"/>
      </w:r>
      <w:r/>
    </w:p>
    <w:p>
      <w:pPr>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七、</w:t>
      </w:r>
      <w:bookmarkStart w:id="821" w:name="OLE_LINK83"/>
      <w:r/>
      <w:bookmarkStart w:id="822" w:name="OLE_LINK84"/>
      <w:r>
        <w:rPr>
          <w:rFonts w:hint="eastAsia" w:ascii="黑体" w:hAnsi="黑体" w:eastAsia="黑体" w:cs="宋体"/>
          <w:iCs/>
          <w:sz w:val="28"/>
          <w:szCs w:val="28"/>
        </w:rPr>
        <w:t xml:space="preserve">参加政府采购活动前 3 年内在经营活动中没有重大违法记录的书面声明</w:t>
      </w:r>
      <w:r/>
    </w:p>
    <w:p>
      <w:pPr>
        <w:jc w:val="center"/>
        <w:spacing w:line="360" w:lineRule="auto"/>
        <w:rPr>
          <w:rFonts w:ascii="黑体" w:hAnsi="黑体" w:eastAsia="黑体" w:cs="宋体"/>
          <w:sz w:val="28"/>
          <w:szCs w:val="28"/>
        </w:rPr>
      </w:pPr>
      <w:r>
        <w:rPr>
          <w:rFonts w:hint="eastAsia" w:ascii="黑体" w:hAnsi="黑体" w:eastAsia="黑体" w:cs="宋体"/>
          <w:b/>
          <w:bCs/>
          <w:sz w:val="28"/>
          <w:szCs w:val="28"/>
        </w:rPr>
        <w:t xml:space="preserve">声</w:t>
      </w:r>
      <w:r>
        <w:rPr>
          <w:rFonts w:hint="eastAsia" w:ascii="宋体" w:hAnsi="宋体" w:eastAsia="黑体" w:cs="宋体"/>
          <w:b/>
          <w:bCs/>
          <w:sz w:val="28"/>
          <w:szCs w:val="28"/>
        </w:rPr>
        <w:t xml:space="preserve"> </w:t>
      </w:r>
      <w:r>
        <w:rPr>
          <w:rFonts w:hint="eastAsia" w:ascii="黑体" w:hAnsi="黑体" w:eastAsia="黑体" w:cs="宋体"/>
          <w:b/>
          <w:bCs/>
          <w:sz w:val="28"/>
          <w:szCs w:val="28"/>
        </w:rPr>
        <w:t xml:space="preserve">明</w:t>
      </w:r>
      <w:r/>
    </w:p>
    <w:p>
      <w:pPr>
        <w:ind w:firstLine="470"/>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821"/>
      <w:r/>
      <w:bookmarkEnd w:id="822"/>
      <w:r/>
      <w:r/>
    </w:p>
    <w:p>
      <w:pPr>
        <w:ind w:firstLine="480"/>
        <w:spacing w:line="360" w:lineRule="auto"/>
        <w:tabs>
          <w:tab w:val="left" w:pos="360" w:leader="none"/>
        </w:tabs>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ind w:firstLine="454"/>
        <w:spacing w:line="360" w:lineRule="auto"/>
        <w:rPr>
          <w:rFonts w:ascii="黑体" w:hAnsi="黑体" w:eastAsia="黑体" w:cs="宋体"/>
          <w:i/>
          <w:iCs/>
          <w:sz w:val="28"/>
          <w:szCs w:val="28"/>
          <w:u w:val="single"/>
        </w:rPr>
      </w:pPr>
      <w:r>
        <w:rPr>
          <w:rFonts w:ascii="黑体" w:hAnsi="黑体" w:eastAsia="黑体" w:cs="宋体"/>
          <w:i/>
          <w:iCs/>
          <w:sz w:val="28"/>
          <w:szCs w:val="28"/>
          <w:u w:val="single"/>
        </w:rPr>
      </w:r>
      <w:r/>
    </w:p>
    <w:p>
      <w:pPr>
        <w:jc w:val="left"/>
        <w:spacing w:line="560" w:lineRule="atLeast"/>
        <w:shd w:val="clear" w:color="auto" w:fill="ffffff"/>
        <w:widowControl/>
        <w:rPr>
          <w:rFonts w:ascii="黑体" w:hAnsi="黑体" w:eastAsia="黑体" w:cs="宋体"/>
          <w:iCs/>
          <w:sz w:val="28"/>
          <w:szCs w:val="28"/>
        </w:rPr>
      </w:pPr>
      <w:r/>
      <w:bookmarkStart w:id="823" w:name="_Hlt26955070"/>
      <w:r>
        <w:br w:type="page" w:clear="all"/>
      </w:r>
      <w:r>
        <w:rPr>
          <w:rFonts w:hint="eastAsia" w:ascii="黑体" w:hAnsi="黑体" w:eastAsia="黑体" w:cs="宋体"/>
          <w:iCs/>
          <w:sz w:val="28"/>
          <w:szCs w:val="28"/>
        </w:rPr>
        <w:t xml:space="preserve">八、资格承诺函</w:t>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center"/>
        <w:spacing w:line="560" w:lineRule="atLeast"/>
        <w:shd w:val="clear" w:color="auto" w:fill="ffffff"/>
        <w:widowControl/>
        <w:rPr>
          <w:rFonts w:ascii="黑体" w:hAnsi="黑体" w:eastAsia="黑体" w:cs="宋体"/>
          <w:sz w:val="28"/>
          <w:szCs w:val="28"/>
        </w:rPr>
      </w:pPr>
      <w:r/>
      <w:bookmarkStart w:id="824" w:name="OLE_LINK67"/>
      <w:r/>
      <w:bookmarkStart w:id="825" w:name="OLE_LINK68"/>
      <w:r>
        <w:rPr>
          <w:rFonts w:hint="eastAsia" w:ascii="黑体" w:hAnsi="黑体" w:eastAsia="黑体" w:cs="宋体"/>
          <w:sz w:val="28"/>
          <w:szCs w:val="28"/>
        </w:rPr>
        <w:t xml:space="preserve">资格承诺函</w:t>
      </w:r>
      <w:r/>
    </w:p>
    <w:p>
      <w:pPr>
        <w:jc w:val="center"/>
        <w:spacing w:line="560" w:lineRule="atLeast"/>
        <w:shd w:val="clear" w:color="auto" w:fill="ffffff"/>
        <w:widowControl/>
        <w:rPr>
          <w:rFonts w:ascii="宋体" w:hAnsi="宋体" w:eastAsia="宋体" w:cs="宋体"/>
          <w:sz w:val="44"/>
          <w:szCs w:val="44"/>
        </w:rPr>
      </w:pPr>
      <w:r>
        <w:rPr>
          <w:rFonts w:ascii="宋体" w:hAnsi="宋体" w:eastAsia="宋体" w:cs="宋体"/>
          <w:sz w:val="44"/>
          <w:szCs w:val="44"/>
        </w:rPr>
      </w:r>
      <w:r/>
    </w:p>
    <w:p>
      <w:pPr>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我单位参与</w:t>
      </w:r>
      <w:r>
        <w:rPr>
          <w:rFonts w:hint="eastAsia" w:ascii="宋体" w:hAnsi="宋体" w:eastAsia="宋体" w:cs="宋体"/>
          <w:sz w:val="24"/>
          <w:szCs w:val="24"/>
          <w:u w:val="single"/>
        </w:rPr>
        <w:t xml:space="preserve">    （项目编号：   ）</w:t>
      </w:r>
      <w:r>
        <w:rPr>
          <w:rFonts w:hint="eastAsia" w:ascii="宋体" w:hAnsi="宋体" w:eastAsia="宋体" w:cs="宋体"/>
          <w:sz w:val="24"/>
          <w:szCs w:val="24"/>
        </w:rPr>
        <w:t xml:space="preserve">项目的响应活动，</w:t>
      </w:r>
      <w:r>
        <w:rPr>
          <w:rFonts w:hint="eastAsia" w:ascii="宋体" w:hAnsi="宋体" w:eastAsia="宋体" w:cs="宋体"/>
          <w:sz w:val="24"/>
          <w:szCs w:val="24"/>
        </w:rPr>
        <w:t xml:space="preserve">现承诺</w:t>
      </w:r>
      <w:r>
        <w:rPr>
          <w:rFonts w:hint="eastAsia" w:ascii="宋体" w:hAnsi="宋体" w:eastAsia="宋体" w:cs="宋体"/>
          <w:sz w:val="24"/>
          <w:szCs w:val="24"/>
        </w:rPr>
        <w:t xml:space="preserve">如下：</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1.我单位</w:t>
      </w:r>
      <w:r>
        <w:rPr>
          <w:rFonts w:ascii="宋体" w:hAnsi="宋体" w:eastAsia="宋体" w:cs="宋体"/>
          <w:sz w:val="24"/>
          <w:szCs w:val="24"/>
        </w:rPr>
        <w:t xml:space="preserve">未被“信用中国”网站（www.creditchina.gov.cn）列入失信被执行人、重大税收违法案件当事人名单、政府采购严重失信行为记录名单。</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2.供应商单位负责人为同一人或者存在直接控股、管理关系的不同供应商，不得参加同一合同项下的政府采购活动。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除单一来源采购项目外，为采购项目提供整体设计、规范编制或者项目管理、监理、检测等服务的供应商，不得再参加该采购项目的其他采购活动。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sz w:val="24"/>
          <w:szCs w:val="24"/>
        </w:rPr>
      </w:pPr>
      <w:r>
        <w:rPr>
          <w:rFonts w:hint="eastAsia" w:ascii="宋体" w:hAnsi="宋体" w:eastAsia="宋体" w:cs="宋体"/>
          <w:sz w:val="24"/>
          <w:szCs w:val="24"/>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供应商单位名称：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单位地址：</w:t>
      </w:r>
      <w:r/>
    </w:p>
    <w:p>
      <w:pPr>
        <w:ind w:firstLine="480"/>
        <w:spacing w:line="360" w:lineRule="auto"/>
        <w:tabs>
          <w:tab w:val="left" w:pos="360" w:leader="none"/>
        </w:tabs>
        <w:rPr>
          <w:rFonts w:ascii="宋体" w:hAnsi="宋体" w:eastAsia="宋体" w:cs="宋体"/>
          <w:sz w:val="24"/>
          <w:szCs w:val="24"/>
        </w:rPr>
      </w:pPr>
      <w:r>
        <w:rPr>
          <w:rFonts w:ascii="Times New Roman" w:hAnsi="Times New Roman" w:eastAsia="宋体" w:cs="Times New Roman"/>
          <w:sz w:val="24"/>
          <w:szCs w:val="24"/>
        </w:rPr>
        <w:t xml:space="preserve">日期：</w:t>
      </w:r>
      <w:bookmarkEnd w:id="824"/>
      <w:r/>
      <w:bookmarkEnd w:id="825"/>
      <w:r/>
      <w:r/>
    </w:p>
    <w:p>
      <w:pPr>
        <w:ind w:firstLine="640"/>
        <w:jc w:val="left"/>
        <w:spacing w:line="560" w:lineRule="exact"/>
        <w:shd w:val="clear" w:color="auto" w:fill="ffffff"/>
        <w:widowControl/>
        <w:rPr>
          <w:rFonts w:ascii="宋体" w:hAnsi="宋体" w:eastAsia="宋体" w:cs="宋体"/>
          <w:sz w:val="24"/>
          <w:szCs w:val="24"/>
        </w:rPr>
      </w:pPr>
      <w:r>
        <w:rPr>
          <w:rFonts w:ascii="宋体" w:hAnsi="宋体" w:eastAsia="宋体" w:cs="宋体"/>
          <w:sz w:val="24"/>
          <w:szCs w:val="24"/>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left"/>
        <w:widowControl/>
        <w:rPr>
          <w:rFonts w:ascii="黑体" w:hAnsi="黑体" w:eastAsia="黑体" w:cs="宋体"/>
          <w:iCs/>
          <w:sz w:val="28"/>
          <w:szCs w:val="28"/>
        </w:rPr>
      </w:pPr>
      <w:r>
        <w:rPr>
          <w:rFonts w:ascii="黑体" w:hAnsi="黑体" w:eastAsia="黑体" w:cs="宋体"/>
          <w:iCs/>
          <w:sz w:val="28"/>
          <w:szCs w:val="28"/>
        </w:rP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九、</w:t>
      </w:r>
      <w:r>
        <w:rPr>
          <w:rFonts w:hint="eastAsia" w:ascii="黑体" w:hAnsi="黑体" w:eastAsia="黑体" w:cs="宋体"/>
          <w:iCs/>
          <w:sz w:val="28"/>
          <w:szCs w:val="28"/>
        </w:rPr>
        <w:t xml:space="preserve">本项目的特定资格要求</w:t>
      </w:r>
      <w:r/>
    </w:p>
    <w:p>
      <w:pPr>
        <w:ind w:firstLine="454"/>
        <w:spacing w:line="360" w:lineRule="auto"/>
        <w:rPr>
          <w:rFonts w:ascii="黑体" w:hAnsi="黑体" w:eastAsia="黑体" w:cs="宋体"/>
          <w:iCs/>
          <w:sz w:val="28"/>
          <w:szCs w:val="28"/>
        </w:rPr>
      </w:pPr>
      <w:r>
        <w:rPr>
          <w:rFonts w:ascii="黑体" w:hAnsi="黑体" w:eastAsia="黑体" w:cs="宋体"/>
          <w:iCs/>
          <w:sz w:val="28"/>
          <w:szCs w:val="28"/>
        </w:rPr>
      </w:r>
      <w:r/>
    </w:p>
    <w:p>
      <w:pPr>
        <w:jc w:val="left"/>
        <w:widowControl/>
        <w:rPr>
          <w:rFonts w:ascii="黑体" w:hAnsi="黑体" w:eastAsia="黑体" w:cs="宋体"/>
          <w:iCs/>
          <w:sz w:val="28"/>
          <w:szCs w:val="28"/>
        </w:rPr>
      </w:pPr>
      <w:r>
        <w:rPr>
          <w:rFonts w:ascii="黑体" w:hAnsi="黑体" w:eastAsia="黑体" w:cs="宋体"/>
          <w:iCs/>
          <w:sz w:val="28"/>
          <w:szCs w:val="28"/>
        </w:rPr>
        <w:br w:type="page" w:clear="all"/>
      </w:r>
      <w:r/>
    </w:p>
    <w:p>
      <w:pPr>
        <w:ind w:firstLine="454"/>
        <w:spacing w:line="360" w:lineRule="auto"/>
        <w:rPr>
          <w:rFonts w:ascii="黑体" w:hAnsi="黑体" w:eastAsia="黑体" w:cs="宋体"/>
          <w:iCs/>
          <w:sz w:val="28"/>
          <w:szCs w:val="28"/>
        </w:rPr>
      </w:pPr>
      <w:r>
        <w:rPr>
          <w:rFonts w:hint="eastAsia" w:ascii="黑体" w:hAnsi="黑体" w:eastAsia="黑体" w:cs="宋体"/>
          <w:iCs/>
          <w:sz w:val="28"/>
          <w:szCs w:val="28"/>
        </w:rPr>
        <w:t xml:space="preserve">十、</w:t>
      </w:r>
      <w:bookmarkStart w:id="826" w:name="OLE_LINK85"/>
      <w:r/>
      <w:bookmarkStart w:id="827" w:name="OLE_LINK86"/>
      <w:r>
        <w:rPr>
          <w:rFonts w:hint="eastAsia" w:ascii="黑体" w:hAnsi="黑体" w:eastAsia="黑体" w:cs="宋体"/>
          <w:iCs/>
          <w:sz w:val="28"/>
          <w:szCs w:val="28"/>
        </w:rPr>
        <w:t xml:space="preserve">落实政府采购政策需满足的资格要求证明材料：中小企业声明函或残疾人福利性单位声明函或监狱企业证明文件</w:t>
      </w:r>
      <w:r/>
    </w:p>
    <w:p>
      <w:pPr>
        <w:ind w:firstLine="238"/>
        <w:jc w:val="center"/>
        <w:spacing w:after="100" w:afterAutospacing="1"/>
        <w:rPr>
          <w:rFonts w:ascii="宋体" w:hAnsi="宋体" w:eastAsia="宋体" w:cs="宋体"/>
          <w:sz w:val="28"/>
          <w:szCs w:val="28"/>
        </w:rPr>
      </w:pPr>
      <w:r/>
      <w:bookmarkStart w:id="828" w:name="OLE_LINK92"/>
      <w:r/>
      <w:bookmarkStart w:id="829" w:name="OLE_LINK93"/>
      <w:r>
        <w:rPr>
          <w:rFonts w:hint="eastAsia" w:ascii="黑体" w:hAnsi="黑体" w:eastAsia="黑体" w:cs="宋体"/>
          <w:b/>
          <w:bCs/>
          <w:sz w:val="28"/>
          <w:szCs w:val="28"/>
        </w:rPr>
        <w:t xml:space="preserve">中小</w:t>
      </w:r>
      <w:r>
        <w:rPr>
          <w:rFonts w:hint="eastAsia" w:ascii="黑体" w:hAnsi="黑体" w:eastAsia="黑体" w:cs="宋体"/>
          <w:b/>
          <w:bCs/>
          <w:sz w:val="28"/>
          <w:szCs w:val="28"/>
        </w:rPr>
        <w:t xml:space="preserve">微企业</w:t>
      </w:r>
      <w:r>
        <w:rPr>
          <w:rFonts w:hint="eastAsia" w:ascii="黑体" w:hAnsi="黑体" w:eastAsia="黑体" w:cs="宋体"/>
          <w:b/>
          <w:bCs/>
          <w:sz w:val="28"/>
          <w:szCs w:val="28"/>
        </w:rPr>
        <w:t xml:space="preserve">声明函（工程）</w:t>
      </w:r>
      <w:r/>
    </w:p>
    <w:p>
      <w:pPr>
        <w:ind w:firstLine="480"/>
        <w:spacing w:line="360" w:lineRule="auto"/>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u w:val="single"/>
        </w:rPr>
        <w:t xml:space="preserve">（项目名称）</w:t>
      </w:r>
      <w:r>
        <w:rPr>
          <w:rFonts w:hint="eastAsia" w:ascii="宋体" w:hAnsi="宋体" w:cs="宋体"/>
          <w:sz w:val="24"/>
          <w:szCs w:val="24"/>
        </w:rPr>
        <w:t xml:space="preserve">的采购活动，服务全部由符合政策的小</w:t>
      </w:r>
      <w:r>
        <w:rPr>
          <w:rFonts w:hint="eastAsia" w:ascii="宋体" w:hAnsi="宋体" w:cs="宋体"/>
          <w:sz w:val="24"/>
          <w:szCs w:val="24"/>
        </w:rPr>
        <w:t xml:space="preserve">微企业</w:t>
      </w:r>
      <w:r>
        <w:rPr>
          <w:rFonts w:hint="eastAsia" w:ascii="宋体" w:hAnsi="宋体" w:cs="宋体"/>
          <w:sz w:val="24"/>
          <w:szCs w:val="24"/>
        </w:rPr>
        <w:t xml:space="preserve">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i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iCs/>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       </w:t>
      </w:r>
      <w:r>
        <w:rPr>
          <w:rFonts w:hint="eastAsia" w:ascii="宋体" w:hAnsi="宋体" w:cs="宋体"/>
          <w:sz w:val="24"/>
          <w:szCs w:val="24"/>
        </w:rPr>
        <w:t xml:space="preserve">行业；承接企业为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w:t>
      </w:r>
      <w:r>
        <w:rPr>
          <w:rFonts w:hint="eastAsia" w:ascii="宋体" w:hAnsi="宋体" w:cs="宋体"/>
          <w:sz w:val="24"/>
          <w:szCs w:val="24"/>
          <w:vertAlign w:val="superscript"/>
        </w:rPr>
        <w:t xml:space="preserve">1</w:t>
      </w:r>
      <w:r>
        <w:rPr>
          <w:rFonts w:hint="eastAsia" w:ascii="宋体" w:hAnsi="宋体" w:cs="宋体"/>
          <w:sz w:val="24"/>
          <w:szCs w:val="24"/>
        </w:rPr>
        <w:t xml:space="preserve">，属于</w:t>
      </w:r>
      <w:r>
        <w:rPr>
          <w:rFonts w:hint="eastAsia" w:ascii="宋体" w:hAnsi="宋体" w:cs="宋体"/>
          <w:sz w:val="24"/>
          <w:szCs w:val="24"/>
          <w:u w:val="single"/>
        </w:rPr>
        <w:t xml:space="preserve">（中型企业、小型企业、微型企业）；</w:t>
      </w:r>
      <w:r/>
    </w:p>
    <w:p>
      <w:pPr>
        <w:ind w:firstLine="360"/>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eastAsia="宋体"/>
          <w:sz w:val="24"/>
          <w:szCs w:val="24"/>
        </w:rPr>
      </w:pPr>
      <w:r>
        <w:rPr>
          <w:rFonts w:hint="eastAsia" w:ascii="宋体" w:hAnsi="宋体" w:cs="宋体"/>
          <w:sz w:val="24"/>
          <w:szCs w:val="24"/>
        </w:rPr>
        <w:t xml:space="preserve">本企业对上述声明内容的真实性负责。如有虚假，将依法承担相应责任</w:t>
      </w:r>
      <w:r/>
    </w:p>
    <w:p>
      <w:pPr>
        <w:ind w:firstLine="480"/>
        <w:jc w:val="left"/>
        <w:spacing w:line="360" w:lineRule="auto"/>
        <w:rPr>
          <w:rFonts w:ascii="宋体" w:hAnsi="宋体" w:eastAsia="宋体"/>
          <w:sz w:val="24"/>
          <w:szCs w:val="24"/>
        </w:rPr>
      </w:pPr>
      <w:r>
        <w:rPr>
          <w:rFonts w:ascii="宋体" w:hAnsi="宋体" w:eastAsia="宋体"/>
          <w:sz w:val="24"/>
          <w:szCs w:val="24"/>
        </w:rPr>
      </w:r>
      <w:r/>
    </w:p>
    <w:p>
      <w:pPr>
        <w:ind w:firstLine="480"/>
        <w:jc w:val="left"/>
        <w:spacing w:line="360" w:lineRule="auto"/>
        <w:rPr>
          <w:rFonts w:ascii="宋体" w:hAnsi="宋体" w:eastAsia="宋体"/>
          <w:sz w:val="24"/>
          <w:szCs w:val="24"/>
        </w:rPr>
      </w:pPr>
      <w:r>
        <w:rPr>
          <w:rFonts w:ascii="宋体" w:hAnsi="宋体" w:eastAsia="宋体"/>
          <w:sz w:val="24"/>
          <w:szCs w:val="24"/>
        </w:rPr>
        <w:t xml:space="preserve">企业名称</w:t>
      </w:r>
      <w:r>
        <w:rPr>
          <w:rFonts w:hint="eastAsia" w:ascii="宋体" w:hAnsi="宋体" w:eastAsia="宋体"/>
          <w:sz w:val="24"/>
          <w:szCs w:val="24"/>
        </w:rPr>
        <w:t xml:space="preserve">：</w:t>
      </w:r>
      <w:r>
        <w:rPr>
          <w:rFonts w:ascii="宋体" w:hAnsi="宋体" w:eastAsia="宋体"/>
          <w:sz w:val="24"/>
          <w:szCs w:val="24"/>
        </w:rPr>
        <w:t xml:space="preserve">（</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rPr>
          <w:rFonts w:ascii="宋体" w:hAnsi="宋体" w:eastAsia="宋体"/>
          <w:sz w:val="24"/>
          <w:szCs w:val="24"/>
        </w:rPr>
        <w:t xml:space="preserve">）</w:t>
      </w:r>
      <w:r/>
    </w:p>
    <w:p>
      <w:pPr>
        <w:pStyle w:val="1106"/>
        <w:ind w:firstLine="480"/>
        <w:spacing w:line="360" w:lineRule="auto"/>
        <w:rPr>
          <w:rFonts w:ascii="宋体" w:hAnsi="宋体" w:eastAsia="宋体"/>
          <w:sz w:val="24"/>
        </w:rPr>
      </w:pPr>
      <w:r>
        <w:rPr>
          <w:rFonts w:hint="eastAsia" w:ascii="宋体" w:hAnsi="宋体" w:eastAsia="宋体"/>
          <w:sz w:val="24"/>
        </w:rPr>
        <w:t xml:space="preserve">日期：年月日</w:t>
      </w:r>
      <w:r/>
    </w:p>
    <w:p>
      <w:pPr>
        <w:ind w:firstLine="480"/>
        <w:spacing w:line="360" w:lineRule="auto"/>
        <w:rPr>
          <w:rFonts w:ascii="宋体" w:hAnsi="宋体" w:eastAsia="宋体"/>
          <w:sz w:val="24"/>
          <w:szCs w:val="24"/>
        </w:rPr>
      </w:pPr>
      <w:r>
        <w:rPr>
          <w:rFonts w:ascii="宋体" w:hAnsi="宋体" w:eastAsia="宋体"/>
          <w:sz w:val="24"/>
          <w:szCs w:val="24"/>
        </w:rPr>
      </w:r>
      <w:r/>
    </w:p>
    <w:p>
      <w:pPr>
        <w:ind w:firstLine="480"/>
        <w:spacing w:line="360" w:lineRule="auto"/>
        <w:rPr>
          <w:rFonts w:ascii="宋体" w:hAnsi="宋体" w:eastAsia="宋体"/>
          <w:sz w:val="24"/>
          <w:szCs w:val="24"/>
        </w:rPr>
      </w:pPr>
      <w:r>
        <w:rPr>
          <w:rFonts w:hint="eastAsia" w:ascii="宋体" w:hAnsi="宋体" w:eastAsia="宋体"/>
          <w:bCs/>
          <w:sz w:val="24"/>
          <w:szCs w:val="24"/>
        </w:rPr>
        <w:t xml:space="preserve">注：</w:t>
      </w: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）企业标准请参照《关于印发中小企业划型标准规定的通知》（工信部联企业</w:t>
      </w:r>
      <w:r>
        <w:rPr>
          <w:rFonts w:ascii="宋体" w:hAnsi="宋体" w:eastAsia="宋体"/>
          <w:sz w:val="24"/>
          <w:szCs w:val="24"/>
        </w:rPr>
        <w:t xml:space="preserve">﹝</w:t>
      </w:r>
      <w:r>
        <w:rPr>
          <w:rFonts w:hint="eastAsia" w:ascii="宋体" w:hAnsi="宋体" w:eastAsia="宋体"/>
          <w:sz w:val="24"/>
          <w:szCs w:val="24"/>
        </w:rPr>
        <w:t xml:space="preserve">2011</w:t>
      </w:r>
      <w:r>
        <w:rPr>
          <w:rFonts w:ascii="宋体" w:hAnsi="宋体" w:eastAsia="宋体"/>
          <w:sz w:val="24"/>
          <w:szCs w:val="24"/>
        </w:rPr>
        <w:t xml:space="preserve">﹞</w:t>
      </w:r>
      <w:r>
        <w:rPr>
          <w:rFonts w:hint="eastAsia" w:ascii="宋体" w:hAnsi="宋体" w:eastAsia="宋体"/>
          <w:sz w:val="24"/>
          <w:szCs w:val="24"/>
        </w:rPr>
        <w:t xml:space="preserve">300号）文件规定自行填写。</w:t>
      </w:r>
      <w:r/>
    </w:p>
    <w:p>
      <w:pPr>
        <w:ind w:firstLine="480"/>
        <w:spacing w:line="360" w:lineRule="auto"/>
        <w:rPr>
          <w:rFonts w:ascii="宋体" w:hAnsi="宋体" w:eastAsia="宋体"/>
          <w:sz w:val="24"/>
          <w:szCs w:val="24"/>
          <w:u w:val="single"/>
        </w:rPr>
      </w:pPr>
      <w:r>
        <w:rPr>
          <w:rFonts w:hint="eastAsia" w:ascii="宋体" w:hAnsi="宋体" w:eastAsia="宋体"/>
          <w:bCs/>
          <w:sz w:val="24"/>
          <w:szCs w:val="24"/>
        </w:rPr>
        <w:t xml:space="preserve">（2）</w:t>
      </w:r>
      <w:r>
        <w:rPr>
          <w:rFonts w:hint="eastAsia" w:ascii="宋体" w:hAnsi="宋体" w:eastAsia="宋体" w:cs="宋体"/>
          <w:sz w:val="24"/>
          <w:szCs w:val="24"/>
        </w:rPr>
        <w:t xml:space="preserve">本项目所属行业：</w:t>
      </w:r>
      <w:r>
        <w:rPr>
          <w:rFonts w:hint="eastAsia" w:cs="宋体" w:asciiTheme="minorEastAsia" w:hAnsiTheme="minorEastAsia"/>
          <w:b/>
          <w:sz w:val="24"/>
          <w:u w:val="single"/>
          <w:lang w:val="zh-CN"/>
        </w:rPr>
        <w:t xml:space="preserve">建筑业</w:t>
      </w:r>
      <w:r/>
    </w:p>
    <w:p>
      <w:pPr>
        <w:ind w:firstLine="480"/>
        <w:jc w:val="left"/>
        <w:spacing w:after="181"/>
        <w:widowControl/>
        <w:rPr>
          <w:rFonts w:ascii="宋体" w:hAnsi="宋体" w:eastAsia="宋体"/>
          <w:bCs/>
          <w:sz w:val="24"/>
          <w:szCs w:val="24"/>
        </w:rPr>
      </w:pPr>
      <w:r>
        <w:rPr>
          <w:rFonts w:hint="eastAsia" w:ascii="宋体" w:hAnsi="宋体" w:eastAsia="宋体"/>
          <w:bCs/>
          <w:sz w:val="24"/>
          <w:szCs w:val="24"/>
        </w:rPr>
        <w:t xml:space="preserve">（3）从业人员、营业收入、资产总额填报上一年度数据，无上</w:t>
      </w:r>
      <w:r>
        <w:rPr>
          <w:rFonts w:hint="eastAsia" w:ascii="宋体" w:hAnsi="宋体" w:eastAsia="宋体"/>
          <w:bCs/>
          <w:sz w:val="24"/>
          <w:szCs w:val="24"/>
        </w:rPr>
        <w:t xml:space="preserve">一</w:t>
      </w:r>
      <w:r>
        <w:rPr>
          <w:rFonts w:hint="eastAsia" w:ascii="宋体" w:hAnsi="宋体" w:eastAsia="宋体"/>
          <w:bCs/>
          <w:sz w:val="24"/>
          <w:szCs w:val="24"/>
        </w:rPr>
        <w:t xml:space="preserve">年度数据的新成立企业可不填报。</w:t>
      </w:r>
      <w:r/>
    </w:p>
    <w:p>
      <w:pPr>
        <w:jc w:val="center"/>
        <w:spacing w:after="181"/>
        <w:widowControl/>
        <w:rPr>
          <w:rFonts w:ascii="宋体" w:hAnsi="宋体" w:eastAsia="宋体"/>
          <w:bCs/>
          <w:sz w:val="24"/>
          <w:szCs w:val="24"/>
        </w:rPr>
      </w:pPr>
      <w:r>
        <w:rPr>
          <w:rFonts w:ascii="宋体" w:hAnsi="宋体" w:eastAsia="宋体"/>
          <w:bCs/>
          <w:sz w:val="24"/>
          <w:szCs w:val="24"/>
        </w:rPr>
      </w:r>
      <w:r/>
    </w:p>
    <w:p>
      <w:pPr>
        <w:jc w:val="center"/>
        <w:spacing w:after="181"/>
        <w:widowControl/>
        <w:rPr>
          <w:rFonts w:ascii="宋体" w:hAnsi="宋体" w:eastAsia="宋体" w:cs="宋体"/>
          <w:sz w:val="28"/>
          <w:szCs w:val="28"/>
        </w:rPr>
      </w:pPr>
      <w:r>
        <w:br w:type="page" w:clear="all"/>
      </w:r>
      <w:r>
        <w:rPr>
          <w:rFonts w:hint="eastAsia" w:ascii="黑体" w:hAnsi="黑体" w:eastAsia="黑体" w:cs="宋体"/>
          <w:b/>
          <w:bCs/>
          <w:sz w:val="28"/>
          <w:szCs w:val="28"/>
        </w:rPr>
        <w:t xml:space="preserve">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本单位郑重声明，根据《财政部民政部中国残疾人联合会关于促进残疾人就业政府采购政策的通知》（财库〔2017〕141号）的规定，本单位</w:t>
      </w:r>
      <w:r>
        <w:rPr>
          <w:rFonts w:hint="eastAsia" w:ascii="宋体" w:hAnsi="宋体" w:eastAsia="宋体" w:cs="宋体"/>
          <w:sz w:val="24"/>
          <w:szCs w:val="24"/>
          <w:u w:val="single"/>
        </w:rPr>
        <w:t xml:space="preserve">是/否</w:t>
      </w:r>
      <w:r>
        <w:rPr>
          <w:rFonts w:hint="eastAsia" w:ascii="宋体" w:hAnsi="宋体" w:eastAsia="宋体" w:cs="宋体"/>
          <w:sz w:val="24"/>
          <w:szCs w:val="24"/>
        </w:rPr>
        <w:t xml:space="preserve">为符合条件的残疾人福利性单位，且本单位参加______单位的采购文件编号为______的项目采购活动提供本单位制造的货物</w:t>
      </w:r>
      <w:r>
        <w:rPr>
          <w:rFonts w:hint="eastAsia" w:ascii="宋体" w:hAnsi="宋体" w:cs="宋体"/>
          <w:sz w:val="24"/>
          <w:szCs w:val="24"/>
        </w:rPr>
        <w:t xml:space="preserve">（由本单位承担工程</w:t>
      </w:r>
      <w:r>
        <w:rPr>
          <w:rFonts w:ascii="宋体" w:hAnsi="宋体" w:cs="宋体"/>
          <w:sz w:val="24"/>
          <w:szCs w:val="24"/>
        </w:rPr>
        <w:t xml:space="preserve">/</w:t>
      </w:r>
      <w:r>
        <w:rPr>
          <w:rFonts w:hint="eastAsia" w:ascii="宋体" w:hAnsi="宋体" w:cs="宋体"/>
          <w:sz w:val="24"/>
          <w:szCs w:val="24"/>
        </w:rPr>
        <w:t xml:space="preserve">提供服务）</w:t>
      </w:r>
      <w:r>
        <w:rPr>
          <w:rFonts w:hint="eastAsia" w:ascii="宋体" w:hAnsi="宋体" w:eastAsia="宋体" w:cs="宋体"/>
          <w:sz w:val="24"/>
          <w:szCs w:val="24"/>
        </w:rPr>
        <w:t xml:space="preserve">，或者提供其他残疾人福利性单位制造的货物（不包括使用非残疾人福利性单位注册商标的货物）。</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本单位对上述声明的真实性负责。如有虚假，将依法承担相应责任。</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（备注：成交供应商为残疾人福利单位的，此</w:t>
      </w:r>
      <w:r>
        <w:rPr>
          <w:rFonts w:hint="eastAsia" w:ascii="宋体" w:hAnsi="宋体" w:eastAsia="宋体" w:cs="宋体"/>
          <w:sz w:val="24"/>
          <w:szCs w:val="24"/>
        </w:rPr>
        <w:t xml:space="preserve">声明函将随</w:t>
      </w:r>
      <w:r>
        <w:rPr>
          <w:rFonts w:hint="eastAsia" w:ascii="宋体" w:hAnsi="宋体" w:eastAsia="宋体" w:cs="宋体"/>
          <w:sz w:val="24"/>
          <w:szCs w:val="24"/>
        </w:rPr>
        <w:t xml:space="preserve">成交结果同时公告，接受社会监督）</w:t>
      </w:r>
      <w:r/>
    </w:p>
    <w:p>
      <w:pPr>
        <w:ind w:right="1560" w:firstLine="480"/>
        <w:jc w:val="center"/>
        <w:spacing w:line="360" w:lineRule="auto"/>
        <w:tabs>
          <w:tab w:val="left" w:pos="4860" w:leader="none"/>
        </w:tabs>
        <w:rPr>
          <w:rFonts w:ascii="宋体" w:hAnsi="宋体" w:eastAsia="宋体" w:cs="宋体"/>
          <w:sz w:val="24"/>
          <w:szCs w:val="24"/>
        </w:rPr>
      </w:pPr>
      <w:r>
        <w:rPr>
          <w:rFonts w:ascii="宋体" w:hAnsi="宋体" w:eastAsia="宋体" w:cs="宋体"/>
          <w:sz w:val="24"/>
          <w:szCs w:val="24"/>
        </w:rPr>
      </w:r>
      <w:r/>
    </w:p>
    <w:p>
      <w:pPr>
        <w:ind w:right="1560" w:firstLine="480"/>
        <w:jc w:val="center"/>
        <w:spacing w:line="360" w:lineRule="auto"/>
        <w:tabs>
          <w:tab w:val="left" w:pos="4860" w:leader="none"/>
        </w:tabs>
        <w:rPr>
          <w:rFonts w:ascii="仿宋_GB2312" w:hAnsi="宋体" w:eastAsia="仿宋_GB2312" w:cs="宋体"/>
          <w:sz w:val="24"/>
          <w:szCs w:val="24"/>
        </w:rPr>
      </w:pPr>
      <w:r>
        <w:rPr>
          <w:rFonts w:ascii="仿宋_GB2312" w:hAnsi="宋体" w:eastAsia="仿宋_GB2312" w:cs="宋体"/>
          <w:sz w:val="24"/>
          <w:szCs w:val="24"/>
        </w:rPr>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供应商全称（加盖CA电子公章）：</w:t>
      </w:r>
      <w:r/>
    </w:p>
    <w:p>
      <w:pPr>
        <w:ind w:right="1560" w:firstLine="480"/>
        <w:jc w:val="center"/>
        <w:spacing w:line="360" w:lineRule="auto"/>
        <w:tabs>
          <w:tab w:val="left" w:pos="4860" w:leader="none"/>
        </w:tabs>
        <w:rPr>
          <w:rFonts w:ascii="宋体" w:hAnsi="宋体" w:eastAsia="宋体" w:cs="宋体"/>
          <w:sz w:val="24"/>
          <w:szCs w:val="24"/>
        </w:rPr>
      </w:pPr>
      <w:r>
        <w:rPr>
          <w:rFonts w:hint="eastAsia" w:ascii="宋体" w:hAnsi="宋体" w:eastAsia="宋体" w:cs="宋体"/>
          <w:sz w:val="24"/>
          <w:szCs w:val="24"/>
        </w:rPr>
        <w:t xml:space="preserve">日期：</w:t>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r>
      <w:r/>
    </w:p>
    <w:p>
      <w:pPr>
        <w:ind w:firstLine="480"/>
        <w:jc w:val="center"/>
        <w:spacing w:line="360" w:lineRule="auto"/>
        <w:rPr>
          <w:rFonts w:ascii="宋体" w:hAnsi="宋体" w:eastAsia="宋体" w:cs="宋体"/>
          <w:sz w:val="24"/>
          <w:szCs w:val="24"/>
        </w:rPr>
      </w:pPr>
      <w:r>
        <w:rPr>
          <w:rFonts w:ascii="宋体" w:hAnsi="宋体" w:eastAsia="宋体" w:cs="宋体"/>
          <w:sz w:val="24"/>
          <w:szCs w:val="24"/>
        </w:rPr>
        <w:t xml:space="preserve"> </w:t>
      </w:r>
      <w:r/>
    </w:p>
    <w:p>
      <w:pPr>
        <w:jc w:val="center"/>
        <w:rPr>
          <w:rFonts w:ascii="宋体" w:hAnsi="宋体" w:eastAsia="宋体" w:cs="宋体"/>
          <w:sz w:val="24"/>
          <w:szCs w:val="24"/>
        </w:rPr>
      </w:pPr>
      <w:r>
        <w:rPr>
          <w:rFonts w:ascii="宋体" w:hAnsi="宋体" w:eastAsia="宋体" w:cs="宋体"/>
          <w:sz w:val="24"/>
          <w:szCs w:val="24"/>
        </w:rPr>
        <w:t xml:space="preserve"> </w:t>
      </w:r>
      <w:r/>
    </w:p>
    <w:p>
      <w:pPr>
        <w:rPr>
          <w:rFonts w:ascii="宋体" w:hAnsi="宋体" w:eastAsia="宋体" w:cs="宋体"/>
          <w:sz w:val="24"/>
          <w:szCs w:val="24"/>
        </w:rPr>
      </w:pPr>
      <w:r>
        <w:rPr>
          <w:rFonts w:ascii="宋体" w:hAnsi="宋体" w:eastAsia="宋体" w:cs="宋体"/>
          <w:sz w:val="24"/>
          <w:szCs w:val="24"/>
        </w:rPr>
        <w:t xml:space="preserve"> </w:t>
      </w:r>
      <w:r/>
    </w:p>
    <w:p>
      <w:pPr>
        <w:jc w:val="center"/>
        <w:spacing w:after="181"/>
        <w:widowControl/>
        <w:rPr>
          <w:rFonts w:eastAsia="黑体"/>
          <w:b/>
          <w:bCs/>
          <w:sz w:val="28"/>
          <w:szCs w:val="36"/>
        </w:rPr>
      </w:pPr>
      <w:r>
        <w:rPr>
          <w:rFonts w:hint="eastAsia" w:eastAsia="黑体"/>
          <w:b/>
          <w:bCs/>
          <w:sz w:val="28"/>
          <w:szCs w:val="36"/>
        </w:rPr>
        <w:t xml:space="preserve">监狱企业证明文件</w:t>
      </w:r>
      <w:r/>
    </w:p>
    <w:p>
      <w:pPr>
        <w:ind w:firstLine="480"/>
        <w:jc w:val="left"/>
        <w:spacing w:line="360" w:lineRule="auto"/>
        <w:rPr>
          <w:rFonts w:ascii="宋体" w:hAnsi="宋体" w:eastAsia="宋体"/>
          <w:bCs/>
          <w:sz w:val="24"/>
          <w:szCs w:val="24"/>
        </w:rPr>
      </w:pPr>
      <w:r>
        <w:rPr>
          <w:rFonts w:hint="eastAsia" w:ascii="宋体" w:hAnsi="宋体" w:eastAsia="宋体" w:cs="宋体"/>
          <w:sz w:val="24"/>
          <w:szCs w:val="24"/>
        </w:rPr>
        <w:t xml:space="preserve">监狱企业参加政府采购活动时，需提供由省级以上监狱管理局、戒毒管理局</w:t>
      </w:r>
      <w:r>
        <w:rPr>
          <w:rFonts w:ascii="宋体" w:hAnsi="宋体" w:eastAsia="宋体" w:cs="宋体"/>
          <w:sz w:val="24"/>
          <w:szCs w:val="24"/>
        </w:rPr>
        <w:t xml:space="preserve">(</w:t>
      </w:r>
      <w:r>
        <w:rPr>
          <w:rFonts w:hint="eastAsia" w:ascii="宋体" w:hAnsi="宋体" w:eastAsia="宋体" w:cs="宋体"/>
          <w:sz w:val="24"/>
          <w:szCs w:val="24"/>
        </w:rPr>
        <w:t xml:space="preserve">含新疆生产建设兵团</w:t>
      </w:r>
      <w:r>
        <w:rPr>
          <w:rFonts w:ascii="宋体" w:hAnsi="宋体" w:eastAsia="宋体" w:cs="宋体"/>
          <w:sz w:val="24"/>
          <w:szCs w:val="24"/>
        </w:rPr>
        <w:t xml:space="preserve">)</w:t>
      </w:r>
      <w:r>
        <w:rPr>
          <w:rFonts w:hint="eastAsia" w:ascii="宋体" w:hAnsi="宋体" w:eastAsia="宋体" w:cs="宋体"/>
          <w:sz w:val="24"/>
          <w:szCs w:val="24"/>
        </w:rPr>
        <w:t xml:space="preserve">出具的属于监狱企业的证明文件复印件并加盖申请人公章。</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备注：监狱企业标准请参照《关于政府采购支持监狱企业发展有关问题的通知》（财库〔2014〕68号）。</w:t>
      </w:r>
      <w:r/>
    </w:p>
    <w:p>
      <w:pPr>
        <w:jc w:val="left"/>
        <w:widowControl/>
        <w:rPr>
          <w:rFonts w:ascii="宋体" w:hAnsi="宋体" w:eastAsia="宋体" w:cs="宋体"/>
          <w:i/>
          <w:iCs/>
          <w:sz w:val="24"/>
          <w:szCs w:val="24"/>
          <w:u w:val="single"/>
        </w:rPr>
      </w:pPr>
      <w:r>
        <w:br w:type="page" w:clear="all"/>
      </w:r>
      <w:bookmarkEnd w:id="826"/>
      <w:r/>
      <w:bookmarkEnd w:id="827"/>
      <w:r/>
      <w:bookmarkEnd w:id="828"/>
      <w:r/>
      <w:bookmarkEnd w:id="829"/>
      <w:r/>
      <w:r/>
    </w:p>
    <w:p>
      <w:pPr>
        <w:jc w:val="left"/>
        <w:spacing w:before="260" w:after="260" w:line="415" w:lineRule="auto"/>
        <w:rPr>
          <w:rFonts w:ascii="黑体" w:hAnsi="黑体" w:eastAsia="黑体" w:cs="宋体"/>
          <w:b/>
          <w:bCs/>
          <w:iCs/>
          <w:sz w:val="28"/>
          <w:szCs w:val="28"/>
        </w:rPr>
      </w:pPr>
      <w:r>
        <w:rPr>
          <w:rFonts w:hint="eastAsia" w:ascii="黑体" w:hAnsi="黑体" w:eastAsia="黑体" w:cs="宋体"/>
          <w:b/>
          <w:bCs/>
          <w:iCs/>
          <w:sz w:val="28"/>
          <w:szCs w:val="28"/>
        </w:rPr>
        <w:t xml:space="preserve">十</w:t>
      </w:r>
      <w:r>
        <w:rPr>
          <w:rFonts w:hint="eastAsia" w:ascii="黑体" w:hAnsi="黑体" w:eastAsia="黑体" w:cs="宋体"/>
          <w:b/>
          <w:bCs/>
          <w:iCs/>
          <w:sz w:val="28"/>
          <w:szCs w:val="28"/>
        </w:rPr>
        <w:t xml:space="preserve">一</w:t>
      </w:r>
      <w:r>
        <w:rPr>
          <w:rFonts w:hint="eastAsia" w:ascii="黑体" w:hAnsi="黑体" w:eastAsia="黑体" w:cs="宋体"/>
          <w:b/>
          <w:bCs/>
          <w:iCs/>
          <w:sz w:val="28"/>
          <w:szCs w:val="28"/>
        </w:rPr>
        <w:t xml:space="preserve">、磋商响应函</w:t>
      </w:r>
      <w:r/>
    </w:p>
    <w:p>
      <w:pPr>
        <w:jc w:val="center"/>
        <w:spacing w:line="415" w:lineRule="auto"/>
        <w:rPr>
          <w:rFonts w:ascii="宋体" w:hAnsi="宋体" w:eastAsia="宋体" w:cs="宋体"/>
          <w:sz w:val="24"/>
          <w:szCs w:val="24"/>
        </w:rPr>
      </w:pPr>
      <w:r/>
      <w:bookmarkStart w:id="830" w:name="OLE_LINK98"/>
      <w:r/>
      <w:bookmarkStart w:id="831" w:name="OLE_LINK99"/>
      <w:r>
        <w:rPr>
          <w:rFonts w:hint="eastAsia" w:ascii="黑体" w:hAnsi="黑体" w:eastAsia="黑体" w:cs="宋体"/>
          <w:b/>
          <w:bCs/>
          <w:iCs/>
          <w:sz w:val="32"/>
          <w:szCs w:val="32"/>
        </w:rPr>
        <w:t xml:space="preserve">磋商响应函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sz w:val="24"/>
          <w:szCs w:val="24"/>
          <w:u w:val="single"/>
        </w:rPr>
        <w:t xml:space="preserve">泰州市海陵区政府投资项目集中建设服务中心</w:t>
      </w:r>
      <w:r/>
    </w:p>
    <w:p>
      <w:pPr>
        <w:pStyle w:val="1106"/>
        <w:ind w:firstLine="480"/>
        <w:spacing w:line="360" w:lineRule="auto"/>
        <w:rPr>
          <w:rFonts w:ascii="宋体" w:hAnsi="宋体" w:eastAsia="宋体"/>
          <w:sz w:val="24"/>
        </w:rPr>
      </w:pPr>
      <w:r>
        <w:rPr>
          <w:rFonts w:hint="eastAsia" w:ascii="宋体" w:hAnsi="宋体" w:eastAsia="宋体"/>
          <w:sz w:val="24"/>
        </w:rPr>
        <w:t xml:space="preserve">根据贵方的磋商文件，正式授权下述签字人_________(姓名和职务)代表我方______________（供应商的名称），全权处理_________项目磋商采购的有关事宜。</w:t>
      </w:r>
      <w:r/>
    </w:p>
    <w:p>
      <w:pPr>
        <w:pStyle w:val="1106"/>
        <w:ind w:firstLine="480"/>
        <w:spacing w:line="360" w:lineRule="auto"/>
        <w:rPr>
          <w:rFonts w:ascii="宋体" w:hAnsi="宋体" w:eastAsia="宋体"/>
          <w:sz w:val="24"/>
        </w:rPr>
      </w:pPr>
      <w:r>
        <w:rPr>
          <w:rFonts w:hint="eastAsia" w:ascii="宋体" w:hAnsi="宋体" w:eastAsia="宋体"/>
          <w:sz w:val="24"/>
        </w:rPr>
        <w:t xml:space="preserve">据此函，__________（签字人）</w:t>
      </w:r>
      <w:r>
        <w:rPr>
          <w:rFonts w:hint="eastAsia" w:ascii="宋体" w:hAnsi="宋体" w:eastAsia="宋体"/>
          <w:sz w:val="24"/>
        </w:rPr>
        <w:t xml:space="preserve">兹宣布</w:t>
      </w:r>
      <w:r>
        <w:rPr>
          <w:rFonts w:hint="eastAsia" w:ascii="宋体" w:hAnsi="宋体" w:eastAsia="宋体"/>
          <w:sz w:val="24"/>
        </w:rPr>
        <w:t xml:space="preserve">同意如下：</w:t>
      </w:r>
      <w:r/>
    </w:p>
    <w:p>
      <w:pPr>
        <w:ind w:firstLine="480"/>
        <w:spacing w:line="360" w:lineRule="auto"/>
        <w:rPr>
          <w:rFonts w:ascii="宋体" w:hAnsi="宋体" w:eastAsia="宋体"/>
          <w:sz w:val="24"/>
          <w:szCs w:val="24"/>
        </w:rPr>
      </w:pPr>
      <w:r>
        <w:rPr>
          <w:rFonts w:hint="eastAsia" w:ascii="宋体" w:hAnsi="宋体" w:eastAsia="宋体"/>
          <w:sz w:val="24"/>
          <w:szCs w:val="24"/>
        </w:rPr>
        <w:t xml:space="preserve">1.按磋商文件规定的各项要求，向采购人提供所需服务。</w:t>
      </w:r>
      <w:r/>
    </w:p>
    <w:p>
      <w:pPr>
        <w:pStyle w:val="1106"/>
        <w:ind w:firstLine="480"/>
        <w:spacing w:line="360" w:lineRule="auto"/>
        <w:rPr>
          <w:rFonts w:ascii="宋体" w:hAnsi="宋体" w:eastAsia="宋体"/>
          <w:sz w:val="24"/>
        </w:rPr>
      </w:pPr>
      <w:r>
        <w:rPr>
          <w:rFonts w:hint="eastAsia" w:ascii="宋体" w:hAnsi="宋体" w:eastAsia="宋体"/>
          <w:sz w:val="24"/>
        </w:rPr>
        <w:t xml:space="preserve">2.我们已详细审核全部磋商文件及其有效补充文件，我们知道必须放弃提出含糊不清或误解问题的权利。</w:t>
      </w:r>
      <w:r/>
    </w:p>
    <w:p>
      <w:pPr>
        <w:pStyle w:val="1106"/>
        <w:ind w:firstLine="480"/>
        <w:spacing w:line="360" w:lineRule="auto"/>
        <w:rPr>
          <w:rFonts w:ascii="宋体" w:hAnsi="宋体" w:eastAsia="宋体"/>
          <w:sz w:val="24"/>
        </w:rPr>
      </w:pPr>
      <w:r>
        <w:rPr>
          <w:rFonts w:hint="eastAsia" w:ascii="宋体" w:hAnsi="宋体" w:eastAsia="宋体"/>
          <w:sz w:val="24"/>
        </w:rPr>
        <w:t xml:space="preserve">3.我们同意从规定的响应文件接收截止时间起遵循本响应文件，并在规定的磋商有效期满之前均具有约束力。</w:t>
      </w:r>
      <w:r/>
    </w:p>
    <w:p>
      <w:pPr>
        <w:pStyle w:val="1106"/>
        <w:ind w:firstLine="480"/>
        <w:spacing w:line="360" w:lineRule="auto"/>
        <w:rPr>
          <w:rFonts w:ascii="宋体" w:hAnsi="宋体" w:eastAsia="宋体"/>
          <w:sz w:val="24"/>
        </w:rPr>
      </w:pPr>
      <w:r>
        <w:rPr>
          <w:rFonts w:hint="eastAsia" w:ascii="宋体" w:hAnsi="宋体" w:eastAsia="宋体"/>
          <w:sz w:val="24"/>
        </w:rPr>
        <w:t xml:space="preserve">4.如果在响应文件接收截止时间后规定的磋商有效期内撤回响应文件或成交后拒绝签订合同，我们自愿接受相关处理。</w:t>
      </w:r>
      <w:r/>
    </w:p>
    <w:p>
      <w:pPr>
        <w:pStyle w:val="1106"/>
        <w:ind w:firstLine="480"/>
        <w:spacing w:line="360" w:lineRule="auto"/>
        <w:rPr>
          <w:rFonts w:ascii="宋体" w:hAnsi="宋体" w:eastAsia="宋体"/>
          <w:sz w:val="24"/>
        </w:rPr>
      </w:pPr>
      <w:r>
        <w:rPr>
          <w:rFonts w:hint="eastAsia" w:ascii="宋体" w:hAnsi="宋体" w:eastAsia="宋体"/>
          <w:sz w:val="24"/>
        </w:rPr>
        <w:t xml:space="preserve">5.我方同意向贵方提供贵方可能另外要求的与磋商采购有关的任何证据或资料，并保证我方已提供和将要提供的文件是真实的、准确的。</w:t>
      </w:r>
      <w:r/>
    </w:p>
    <w:p>
      <w:pPr>
        <w:pStyle w:val="1106"/>
        <w:ind w:firstLine="480"/>
        <w:spacing w:line="360" w:lineRule="auto"/>
        <w:rPr>
          <w:rFonts w:ascii="宋体" w:hAnsi="宋体" w:eastAsia="宋体"/>
          <w:sz w:val="24"/>
        </w:rPr>
      </w:pPr>
      <w:r>
        <w:rPr>
          <w:rFonts w:ascii="宋体" w:hAnsi="宋体" w:eastAsia="宋体"/>
          <w:sz w:val="24"/>
        </w:rPr>
        <w:t xml:space="preserve">6</w:t>
      </w:r>
      <w:r>
        <w:rPr>
          <w:rFonts w:hint="eastAsia" w:ascii="宋体" w:hAnsi="宋体" w:eastAsia="宋体"/>
          <w:sz w:val="24"/>
        </w:rPr>
        <w:t xml:space="preserve">.一旦我方成交，我方将根据磋商文件的规定，严格履行合同的责任和义务，并保证在磋商文件规定的时间完成项目，交付采购人验收、使用。</w:t>
      </w:r>
      <w:r/>
    </w:p>
    <w:p>
      <w:pPr>
        <w:pStyle w:val="1106"/>
        <w:ind w:firstLine="480"/>
        <w:spacing w:line="360" w:lineRule="auto"/>
        <w:rPr>
          <w:rFonts w:ascii="宋体" w:hAnsi="宋体" w:eastAsia="宋体"/>
          <w:sz w:val="24"/>
        </w:rPr>
      </w:pPr>
      <w:r>
        <w:rPr>
          <w:rFonts w:hint="eastAsia" w:ascii="宋体" w:hAnsi="宋体" w:eastAsia="宋体"/>
          <w:sz w:val="24"/>
        </w:rPr>
        <w:t xml:space="preserve">7</w:t>
      </w:r>
      <w:r>
        <w:rPr>
          <w:rFonts w:ascii="宋体" w:hAnsi="宋体" w:eastAsia="宋体"/>
          <w:sz w:val="24"/>
        </w:rPr>
        <w:t xml:space="preserve">.</w:t>
      </w:r>
      <w:r>
        <w:rPr>
          <w:rFonts w:hint="eastAsia" w:ascii="宋体" w:hAnsi="宋体" w:eastAsia="宋体"/>
          <w:sz w:val="24"/>
        </w:rPr>
        <w:t xml:space="preserve">我们郑重声明：与本次参加磋商的其他供应商不存在“单位法定代表人/负责人为同一人或者存在直接控股、管理关系的情形”。</w:t>
      </w:r>
      <w:r/>
    </w:p>
    <w:p>
      <w:pPr>
        <w:pStyle w:val="1106"/>
        <w:ind w:firstLine="480"/>
        <w:spacing w:line="360" w:lineRule="auto"/>
        <w:rPr>
          <w:rFonts w:ascii="宋体" w:hAnsi="宋体" w:eastAsia="宋体"/>
          <w:sz w:val="24"/>
        </w:rPr>
      </w:pPr>
      <w:r>
        <w:rPr>
          <w:rFonts w:ascii="宋体" w:hAnsi="宋体" w:eastAsia="宋体"/>
          <w:sz w:val="24"/>
        </w:rPr>
        <w:t xml:space="preserve">8</w:t>
      </w:r>
      <w:r>
        <w:rPr>
          <w:rFonts w:hint="eastAsia" w:ascii="宋体" w:hAnsi="宋体" w:eastAsia="宋体"/>
          <w:sz w:val="24"/>
        </w:rPr>
        <w:t xml:space="preserve">.</w:t>
      </w:r>
      <w:r>
        <w:rPr>
          <w:rFonts w:hint="eastAsia" w:ascii="宋体" w:hAnsi="宋体" w:eastAsia="宋体"/>
          <w:sz w:val="24"/>
        </w:rPr>
        <w:t xml:space="preserve">遵守磋商</w:t>
      </w:r>
      <w:r>
        <w:rPr>
          <w:rFonts w:hint="eastAsia" w:ascii="宋体" w:hAnsi="宋体" w:eastAsia="宋体"/>
          <w:sz w:val="24"/>
        </w:rPr>
        <w:t xml:space="preserve">文件中要求的收费项目和标准。</w:t>
      </w:r>
      <w:r/>
    </w:p>
    <w:p>
      <w:pPr>
        <w:pStyle w:val="1106"/>
        <w:ind w:firstLine="480"/>
        <w:spacing w:line="360" w:lineRule="auto"/>
        <w:rPr>
          <w:rFonts w:ascii="宋体" w:hAnsi="宋体" w:eastAsia="宋体"/>
          <w:sz w:val="24"/>
        </w:rPr>
      </w:pPr>
      <w:r>
        <w:rPr>
          <w:rFonts w:ascii="宋体" w:hAnsi="宋体" w:eastAsia="宋体"/>
          <w:sz w:val="24"/>
        </w:rPr>
        <w:t xml:space="preserve">9</w:t>
      </w:r>
      <w:r>
        <w:rPr>
          <w:rFonts w:hint="eastAsia" w:ascii="宋体" w:hAnsi="宋体" w:eastAsia="宋体"/>
          <w:sz w:val="24"/>
        </w:rPr>
        <w:t xml:space="preserve">.与本磋商采购有关的正式通讯地址为：</w:t>
      </w:r>
      <w:r/>
    </w:p>
    <w:p>
      <w:pPr>
        <w:pStyle w:val="1106"/>
        <w:ind w:firstLine="480"/>
        <w:spacing w:line="360" w:lineRule="auto"/>
        <w:rPr>
          <w:rFonts w:ascii="宋体" w:hAnsi="宋体" w:eastAsia="宋体"/>
          <w:sz w:val="24"/>
        </w:rPr>
      </w:pPr>
      <w:r>
        <w:rPr>
          <w:rFonts w:hint="eastAsia" w:ascii="宋体" w:hAnsi="宋体" w:eastAsia="宋体"/>
          <w:sz w:val="24"/>
        </w:rPr>
        <w:t xml:space="preserve">地址：邮编：</w:t>
      </w:r>
      <w:r/>
    </w:p>
    <w:p>
      <w:pPr>
        <w:pStyle w:val="1106"/>
        <w:ind w:firstLine="480"/>
        <w:spacing w:line="360" w:lineRule="auto"/>
        <w:rPr>
          <w:rFonts w:ascii="宋体" w:hAnsi="宋体" w:eastAsia="宋体"/>
          <w:sz w:val="24"/>
        </w:rPr>
      </w:pPr>
      <w:r>
        <w:rPr>
          <w:rFonts w:hint="eastAsia" w:ascii="宋体" w:hAnsi="宋体" w:eastAsia="宋体"/>
          <w:sz w:val="24"/>
        </w:rPr>
        <w:t xml:space="preserve">电话：传真：</w:t>
      </w:r>
      <w:r/>
    </w:p>
    <w:p>
      <w:pPr>
        <w:pStyle w:val="1106"/>
        <w:ind w:firstLine="480"/>
        <w:spacing w:line="360" w:lineRule="auto"/>
        <w:rPr>
          <w:rFonts w:ascii="宋体" w:hAnsi="宋体" w:eastAsia="宋体"/>
          <w:sz w:val="24"/>
        </w:rPr>
      </w:pPr>
      <w:r>
        <w:rPr>
          <w:rFonts w:hint="eastAsia" w:ascii="宋体" w:hAnsi="宋体" w:eastAsia="宋体"/>
          <w:sz w:val="24"/>
        </w:rPr>
        <w:t xml:space="preserve">法定代表人或授权代表（签字或盖章）：联系电话：</w:t>
      </w:r>
      <w:r/>
    </w:p>
    <w:p>
      <w:pPr>
        <w:ind w:firstLine="480"/>
        <w:spacing w:line="360" w:lineRule="auto"/>
        <w:rPr>
          <w:rFonts w:ascii="宋体" w:hAnsi="宋体" w:eastAsia="宋体"/>
          <w:bCs/>
          <w:sz w:val="24"/>
          <w:szCs w:val="24"/>
        </w:rPr>
      </w:pPr>
      <w:r>
        <w:rPr>
          <w:rFonts w:hint="eastAsia" w:ascii="宋体" w:hAnsi="宋体" w:eastAsia="宋体"/>
          <w:bCs/>
          <w:sz w:val="24"/>
          <w:szCs w:val="24"/>
        </w:rPr>
        <w:t xml:space="preserve">供应商（</w:t>
      </w:r>
      <w:r>
        <w:rPr>
          <w:rFonts w:hint="eastAsia" w:ascii="宋体" w:hAnsi="宋体" w:eastAsia="宋体" w:cs="宋体"/>
          <w:sz w:val="24"/>
          <w:szCs w:val="24"/>
        </w:rPr>
        <w:t xml:space="preserve">加盖CA电子公章</w:t>
      </w:r>
      <w:r>
        <w:rPr>
          <w:rFonts w:hint="eastAsia" w:ascii="宋体" w:hAnsi="宋体" w:eastAsia="宋体"/>
          <w:bCs/>
          <w:sz w:val="24"/>
          <w:szCs w:val="24"/>
        </w:rPr>
        <w:t xml:space="preserve">）：</w:t>
      </w:r>
      <w:r/>
    </w:p>
    <w:p>
      <w:pPr>
        <w:pStyle w:val="1106"/>
        <w:ind w:firstLine="480"/>
        <w:spacing w:line="360" w:lineRule="auto"/>
        <w:rPr>
          <w:rFonts w:ascii="宋体" w:hAnsi="宋体" w:eastAsia="宋体"/>
          <w:sz w:val="24"/>
        </w:rPr>
      </w:pPr>
      <w:r>
        <w:rPr>
          <w:rFonts w:hint="eastAsia" w:ascii="宋体" w:hAnsi="宋体" w:eastAsia="宋体"/>
          <w:sz w:val="24"/>
        </w:rPr>
        <w:t xml:space="preserve">日期：年月日</w:t>
      </w:r>
      <w:bookmarkEnd w:id="830"/>
      <w:r/>
      <w:bookmarkEnd w:id="831"/>
      <w:r/>
      <w:r/>
    </w:p>
    <w:p>
      <w:pPr>
        <w:pStyle w:val="1106"/>
        <w:ind w:firstLine="480"/>
        <w:spacing w:line="360" w:lineRule="auto"/>
        <w:rPr>
          <w:rFonts w:ascii="宋体" w:hAnsi="宋体" w:eastAsia="宋体"/>
          <w:sz w:val="24"/>
        </w:rPr>
      </w:pPr>
      <w:r>
        <w:br w:type="page" w:clear="all"/>
      </w:r>
      <w:r/>
    </w:p>
    <w:p>
      <w:pPr>
        <w:rPr>
          <w:rFonts w:ascii="宋体" w:hAnsi="宋体" w:eastAsia="宋体" w:cs="宋体"/>
          <w:sz w:val="24"/>
          <w:szCs w:val="24"/>
        </w:rPr>
      </w:pPr>
      <w:r>
        <w:rPr>
          <w:rFonts w:ascii="宋体" w:hAnsi="宋体" w:eastAsia="宋体" w:cs="宋体"/>
          <w:sz w:val="24"/>
          <w:szCs w:val="24"/>
        </w:rPr>
      </w:r>
      <w:r/>
    </w:p>
    <w:p>
      <w:pPr>
        <w:rPr>
          <w:rFonts w:ascii="黑体" w:hAnsi="黑体" w:eastAsia="黑体" w:cs="Times New Roman"/>
          <w:b/>
          <w:sz w:val="28"/>
          <w:szCs w:val="28"/>
        </w:rPr>
        <w:outlineLvl w:val="1"/>
      </w:pPr>
      <w:r/>
      <w:bookmarkStart w:id="832" w:name="_Toc29117"/>
      <w:r/>
      <w:bookmarkStart w:id="833" w:name="_Toc182662616"/>
      <w:r>
        <w:rPr>
          <w:rFonts w:hint="eastAsia" w:ascii="黑体" w:hAnsi="黑体" w:eastAsia="黑体" w:cs="Times New Roman"/>
          <w:b/>
          <w:sz w:val="28"/>
          <w:szCs w:val="28"/>
        </w:rPr>
        <w:t xml:space="preserve">十二</w:t>
      </w:r>
      <w:r>
        <w:rPr>
          <w:rFonts w:hint="eastAsia" w:ascii="黑体" w:hAnsi="黑体" w:eastAsia="黑体" w:cs="Times New Roman"/>
          <w:b/>
          <w:sz w:val="28"/>
          <w:szCs w:val="28"/>
        </w:rPr>
        <w:t xml:space="preserve">、</w:t>
      </w:r>
      <w:bookmarkStart w:id="834" w:name="OLE_LINK87"/>
      <w:r/>
      <w:bookmarkStart w:id="835" w:name="OLE_LINK88"/>
      <w:r>
        <w:rPr>
          <w:rFonts w:hint="eastAsia" w:ascii="黑体" w:hAnsi="黑体" w:eastAsia="黑体" w:cs="Times New Roman"/>
          <w:b/>
          <w:sz w:val="28"/>
          <w:szCs w:val="28"/>
        </w:rPr>
        <w:t xml:space="preserve">报价一览表（参考格式，以苏</w:t>
      </w:r>
      <w:r>
        <w:rPr>
          <w:rFonts w:hint="eastAsia" w:ascii="黑体" w:hAnsi="黑体" w:eastAsia="黑体" w:cs="Times New Roman"/>
          <w:b/>
          <w:sz w:val="28"/>
          <w:szCs w:val="28"/>
        </w:rPr>
        <w:t xml:space="preserve">采云</w:t>
      </w:r>
      <w:r>
        <w:rPr>
          <w:rFonts w:hint="eastAsia" w:ascii="黑体" w:hAnsi="黑体" w:eastAsia="黑体" w:cs="Times New Roman"/>
          <w:b/>
          <w:sz w:val="28"/>
          <w:szCs w:val="28"/>
        </w:rPr>
        <w:t xml:space="preserve">系统格式为准）</w:t>
      </w:r>
      <w:bookmarkEnd w:id="832"/>
      <w:r/>
      <w:bookmarkEnd w:id="833"/>
      <w:r/>
      <w:r/>
    </w:p>
    <w:p>
      <w:pPr>
        <w:rPr>
          <w:rFonts w:ascii="Calibri" w:hAnsi="Calibri" w:eastAsia="宋体" w:cs="Times New Roman"/>
          <w:sz w:val="20"/>
          <w:szCs w:val="20"/>
        </w:rPr>
      </w:pPr>
      <w:r>
        <w:rPr>
          <w:rFonts w:ascii="Calibri" w:hAnsi="Calibri" w:eastAsia="宋体" w:cs="Times New Roman"/>
          <w:sz w:val="20"/>
          <w:szCs w:val="20"/>
        </w:rPr>
      </w:r>
      <w:r/>
    </w:p>
    <w:p>
      <w:pPr>
        <w:spacing w:line="360" w:lineRule="auto"/>
        <w:rPr>
          <w:rFonts w:ascii="黑体" w:hAnsi="Calibri" w:eastAsia="黑体" w:cs="Times New Roman"/>
          <w:bCs/>
          <w:sz w:val="24"/>
          <w:szCs w:val="24"/>
        </w:rPr>
      </w:pPr>
      <w:r>
        <w:rPr>
          <w:rFonts w:hint="eastAsia" w:ascii="黑体" w:hAnsi="黑体" w:eastAsia="黑体" w:cs="Times New Roman"/>
          <w:bCs/>
          <w:sz w:val="24"/>
          <w:szCs w:val="24"/>
        </w:rPr>
        <w:t xml:space="preserve">磋商供应商名称（盖章）采购项目编号：</w:t>
      </w:r>
      <w:r/>
    </w:p>
    <w:tbl>
      <w:tblPr>
        <w:tblW w:w="100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eastAsia="宋体" w:cs="Times New Roman"/>
                <w:b/>
                <w:bCs/>
                <w:sz w:val="24"/>
                <w:szCs w:val="24"/>
              </w:rPr>
            </w:pPr>
            <w:r>
              <w:rPr>
                <w:rFonts w:hint="eastAsia" w:ascii="宋体" w:hAnsi="宋体" w:eastAsia="宋体" w:cs="Times New Roman"/>
                <w:b/>
                <w:bCs/>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eastAsia="宋体" w:cs="Times New Roman"/>
                <w:b/>
                <w:sz w:val="24"/>
                <w:szCs w:val="24"/>
              </w:rPr>
            </w:pPr>
            <w:r>
              <w:rPr>
                <w:rFonts w:ascii="宋体" w:hAnsi="宋体" w:eastAsia="宋体" w:cs="Times New Roman"/>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hAnsi="Calibri" w:eastAsia="黑体" w:cs="Times New Roman"/>
                <w:sz w:val="24"/>
                <w:szCs w:val="24"/>
              </w:rPr>
            </w:pPr>
            <w:r>
              <w:rPr>
                <w:rFonts w:hint="eastAsia" w:ascii="黑体" w:hAnsi="黑体" w:eastAsia="黑体" w:cs="Times New Roman"/>
                <w:sz w:val="24"/>
                <w:szCs w:val="24"/>
              </w:rPr>
              <w:t xml:space="preserve">投标总报价（大写）</w:t>
            </w:r>
            <w:r>
              <w:rPr>
                <w:rFonts w:hint="eastAsia" w:ascii="宋体" w:hAnsi="宋体" w:eastAsia="宋体" w:cs="Times New Roman"/>
                <w:bCs/>
                <w:sz w:val="24"/>
                <w:szCs w:val="24"/>
              </w:rPr>
              <w:t xml:space="preserve">：</w:t>
            </w:r>
            <w:r/>
          </w:p>
        </w:tc>
      </w:tr>
    </w:tbl>
    <w:p>
      <w:pPr>
        <w:spacing w:before="5"/>
        <w:rPr>
          <w:rFonts w:ascii="Calibri" w:hAnsi="Calibri" w:eastAsia="宋体" w:cs="Times New Roman"/>
          <w:b/>
          <w:bCs/>
          <w:sz w:val="24"/>
          <w:szCs w:val="24"/>
        </w:rPr>
      </w:pPr>
      <w:r>
        <w:rPr>
          <w:rFonts w:hint="eastAsia" w:ascii="宋体" w:hAnsi="宋体" w:eastAsia="宋体" w:cs="Times New Roman"/>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bookmarkEnd w:id="834"/>
      <w:r/>
      <w:bookmarkEnd w:id="835"/>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br w:type="page" w:clear="all"/>
      </w:r>
      <w:r/>
    </w:p>
    <w:p>
      <w:pPr>
        <w:jc w:val="left"/>
        <w:widowControl/>
        <w:rPr>
          <w:rFonts w:ascii="黑体" w:hAnsi="黑体" w:eastAsia="黑体" w:cs="宋体"/>
          <w:b/>
          <w:iCs/>
          <w:sz w:val="28"/>
          <w:szCs w:val="28"/>
        </w:rPr>
      </w:pPr>
      <w:r>
        <w:rPr>
          <w:rFonts w:hint="eastAsia" w:ascii="黑体" w:hAnsi="黑体" w:eastAsia="黑体" w:cs="宋体"/>
          <w:b/>
          <w:iCs/>
          <w:sz w:val="28"/>
          <w:szCs w:val="28"/>
        </w:rPr>
        <w:t xml:space="preserve">十三、</w:t>
      </w:r>
      <w:bookmarkStart w:id="836" w:name="OLE_LINK45"/>
      <w:r>
        <w:rPr>
          <w:rFonts w:hint="eastAsia" w:eastAsia="黑体"/>
          <w:b/>
          <w:bCs/>
          <w:sz w:val="28"/>
          <w:szCs w:val="28"/>
        </w:rPr>
        <w:t xml:space="preserve">技术要求响应及偏离表</w:t>
      </w:r>
      <w:bookmarkEnd w:id="836"/>
      <w:r/>
      <w:r/>
    </w:p>
    <w:p>
      <w:pPr>
        <w:jc w:val="center"/>
        <w:spacing w:line="360" w:lineRule="auto"/>
        <w:rPr>
          <w:rFonts w:eastAsia="黑体"/>
          <w:b/>
          <w:bCs/>
          <w:sz w:val="28"/>
          <w:szCs w:val="28"/>
        </w:rPr>
        <w:outlineLvl w:val="0"/>
      </w:pPr>
      <w:r/>
      <w:bookmarkStart w:id="837" w:name="_Toc182662617"/>
      <w:r/>
      <w:r/>
    </w:p>
    <w:p>
      <w:pPr>
        <w:jc w:val="center"/>
        <w:spacing w:line="360" w:lineRule="auto"/>
        <w:rPr>
          <w:rFonts w:eastAsia="黑体"/>
          <w:b/>
          <w:bCs/>
          <w:sz w:val="28"/>
          <w:szCs w:val="28"/>
        </w:rPr>
        <w:outlineLvl w:val="0"/>
      </w:pPr>
      <w:r/>
      <w:bookmarkStart w:id="838" w:name="OLE_LINK91"/>
      <w:r>
        <w:rPr>
          <w:rFonts w:hint="eastAsia" w:eastAsia="黑体"/>
          <w:b/>
          <w:bCs/>
          <w:sz w:val="28"/>
          <w:szCs w:val="28"/>
        </w:rPr>
        <w:t xml:space="preserve">技术要求响应及偏离表</w:t>
      </w:r>
      <w:bookmarkEnd w:id="837"/>
      <w:r/>
      <w:r/>
    </w:p>
    <w:p>
      <w:pPr>
        <w:pStyle w:val="832"/>
        <w:spacing w:line="360" w:lineRule="auto"/>
        <w:rPr>
          <w:rFonts w:ascii="宋体" w:hAnsi="宋体" w:eastAsia="宋体"/>
          <w:sz w:val="24"/>
        </w:rPr>
      </w:pPr>
      <w:r>
        <w:rPr>
          <w:rFonts w:hint="eastAsia" w:ascii="宋体" w:hAnsi="宋体" w:eastAsia="宋体"/>
          <w:sz w:val="24"/>
        </w:rPr>
        <w:t xml:space="preserve">项目名称：</w:t>
      </w:r>
      <w:r/>
    </w:p>
    <w:p>
      <w:pPr>
        <w:spacing w:line="360" w:lineRule="auto"/>
        <w:rPr>
          <w:rFonts w:ascii="宋体" w:hAnsi="宋体" w:eastAsia="宋体"/>
          <w:b/>
          <w:sz w:val="24"/>
          <w:szCs w:val="24"/>
        </w:rPr>
      </w:pPr>
      <w:r>
        <w:rPr>
          <w:rFonts w:hint="eastAsia" w:ascii="宋体" w:hAnsi="宋体" w:eastAsia="宋体"/>
          <w:sz w:val="24"/>
          <w:szCs w:val="24"/>
        </w:rPr>
        <w:t xml:space="preserve">项目编号：</w:t>
      </w:r>
      <w:r/>
    </w:p>
    <w:tbl>
      <w:tblPr>
        <w:tblW w:w="85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9"/>
        <w:gridCol w:w="1308"/>
        <w:gridCol w:w="2409"/>
        <w:gridCol w:w="1418"/>
        <w:gridCol w:w="1385"/>
        <w:gridCol w:w="1276"/>
      </w:tblGrid>
      <w:tr>
        <w:trPr>
          <w:jc w:val="center"/>
          <w:trHeight w:val="515"/>
        </w:trPr>
        <w:tc>
          <w:tcPr>
            <w:tcW w:w="759"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序号</w:t>
            </w:r>
            <w:r/>
          </w:p>
        </w:tc>
        <w:tc>
          <w:tcPr>
            <w:tcW w:w="1308"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名称</w:t>
            </w:r>
            <w:r/>
          </w:p>
        </w:tc>
        <w:tc>
          <w:tcPr>
            <w:tcW w:w="2409" w:type="dxa"/>
            <w:vAlign w:val="center"/>
            <w:textDirection w:val="lrTb"/>
            <w:noWrap/>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W w:w="1418"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是否响应</w:t>
            </w:r>
            <w:r/>
          </w:p>
        </w:tc>
        <w:tc>
          <w:tcPr>
            <w:tcW w:w="1385" w:type="dxa"/>
            <w:vAlign w:val="center"/>
            <w:textDirection w:val="lrTb"/>
            <w:noWrap/>
          </w:tcPr>
          <w:p>
            <w:pPr>
              <w:spacing w:line="360" w:lineRule="auto"/>
              <w:rPr>
                <w:rFonts w:ascii="宋体" w:hAnsi="宋体" w:eastAsia="宋体"/>
                <w:sz w:val="24"/>
                <w:szCs w:val="24"/>
              </w:rPr>
            </w:pPr>
            <w:r>
              <w:rPr>
                <w:rFonts w:hint="eastAsia" w:ascii="宋体" w:hAnsi="宋体" w:eastAsia="宋体" w:cs="宋体"/>
                <w:sz w:val="24"/>
                <w:szCs w:val="24"/>
              </w:rPr>
              <w:t xml:space="preserve">偏离说明</w:t>
            </w:r>
            <w:r/>
          </w:p>
        </w:tc>
        <w:tc>
          <w:tcPr>
            <w:tcW w:w="1276" w:type="dxa"/>
            <w:vAlign w:val="center"/>
            <w:textDirection w:val="lrTb"/>
            <w:noWrap/>
          </w:tcPr>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r>
        <w:trPr>
          <w:jc w:val="center"/>
          <w:trHeight w:val="599"/>
        </w:trPr>
        <w:tc>
          <w:tcPr>
            <w:tcW w:w="759" w:type="dxa"/>
            <w:vAlign w:val="center"/>
            <w:textDirection w:val="lrTb"/>
            <w:noWrap/>
          </w:tcPr>
          <w:p>
            <w:pPr>
              <w:spacing w:line="360" w:lineRule="auto"/>
              <w:tabs>
                <w:tab w:val="left" w:pos="6300" w:leader="none"/>
              </w:tabs>
              <w:rPr>
                <w:rFonts w:ascii="宋体" w:hAnsi="宋体" w:eastAsia="宋体"/>
                <w:sz w:val="24"/>
                <w:szCs w:val="24"/>
              </w:rPr>
              <w:outlineLvl w:val="1"/>
            </w:pPr>
            <w:r/>
            <w:bookmarkStart w:id="839" w:name="_Toc182662618"/>
            <w:r>
              <w:rPr>
                <w:rFonts w:ascii="宋体" w:hAnsi="宋体" w:eastAsia="宋体"/>
                <w:sz w:val="24"/>
                <w:szCs w:val="24"/>
              </w:rPr>
              <w:t xml:space="preserve">……</w:t>
            </w:r>
            <w:bookmarkEnd w:id="839"/>
            <w:r/>
            <w:r/>
          </w:p>
        </w:tc>
        <w:tc>
          <w:tcPr>
            <w:tcW w:w="1308"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2409"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418"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385" w:type="dxa"/>
            <w:vAlign w:val="center"/>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c>
          <w:tcPr>
            <w:tcW w:w="1276" w:type="dxa"/>
            <w:textDirection w:val="lrTb"/>
            <w:noWrap/>
          </w:tcPr>
          <w:p>
            <w:pPr>
              <w:jc w:val="center"/>
              <w:spacing w:line="360" w:lineRule="auto"/>
              <w:tabs>
                <w:tab w:val="left" w:pos="6300" w:leader="none"/>
              </w:tabs>
              <w:rPr>
                <w:rFonts w:ascii="宋体" w:hAnsi="宋体" w:eastAsia="宋体"/>
                <w:sz w:val="24"/>
                <w:szCs w:val="24"/>
              </w:rPr>
              <w:outlineLvl w:val="1"/>
            </w:pPr>
            <w:r>
              <w:rPr>
                <w:rFonts w:ascii="宋体" w:hAnsi="宋体" w:eastAsia="宋体"/>
                <w:sz w:val="24"/>
                <w:szCs w:val="24"/>
              </w:rPr>
            </w:r>
            <w:r/>
          </w:p>
        </w:tc>
      </w:tr>
    </w:tbl>
    <w:p>
      <w:pPr>
        <w:ind w:firstLine="480"/>
        <w:spacing w:line="360" w:lineRule="auto"/>
        <w:rPr>
          <w:rFonts w:ascii="宋体" w:hAnsi="宋体" w:eastAsia="宋体"/>
          <w:sz w:val="24"/>
          <w:szCs w:val="24"/>
        </w:rPr>
      </w:pPr>
      <w:r>
        <w:rPr>
          <w:rFonts w:hint="eastAsia" w:ascii="宋体" w:hAnsi="宋体" w:eastAsia="宋体"/>
          <w:sz w:val="24"/>
          <w:szCs w:val="24"/>
        </w:rPr>
        <w:t xml:space="preserve">注：1、请各位供应</w:t>
      </w:r>
      <w:r>
        <w:rPr>
          <w:rFonts w:hint="eastAsia" w:ascii="宋体" w:hAnsi="宋体" w:eastAsia="宋体"/>
          <w:sz w:val="24"/>
          <w:szCs w:val="24"/>
        </w:rPr>
        <w:t xml:space="preserve">商按照</w:t>
      </w:r>
      <w:r>
        <w:rPr>
          <w:rFonts w:hint="eastAsia" w:ascii="宋体" w:hAnsi="宋体" w:eastAsia="宋体"/>
          <w:sz w:val="24"/>
          <w:szCs w:val="24"/>
        </w:rPr>
        <w:t xml:space="preserve">上面的表格形式按实际提供的</w:t>
      </w:r>
      <w:r>
        <w:rPr>
          <w:rFonts w:hint="eastAsia" w:ascii="宋体" w:hAnsi="宋体" w:eastAsia="宋体"/>
          <w:sz w:val="24"/>
          <w:szCs w:val="24"/>
        </w:rPr>
        <w:t xml:space="preserve">技术</w:t>
      </w:r>
      <w:r>
        <w:rPr>
          <w:rFonts w:hint="eastAsia" w:ascii="宋体" w:hAnsi="宋体" w:eastAsia="宋体"/>
          <w:sz w:val="24"/>
          <w:szCs w:val="24"/>
        </w:rPr>
        <w:t xml:space="preserve">服务，根据响应情况在“偏离说明”项填写正偏离或负偏离及原因，完全符合的填写“无偏离”。</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w:t>
      </w:r>
      <w:r>
        <w:rPr>
          <w:rFonts w:ascii="宋体" w:hAnsi="宋体" w:eastAsia="宋体"/>
          <w:sz w:val="24"/>
          <w:szCs w:val="24"/>
        </w:rPr>
        <w:t xml:space="preserve">未在上表中说明的，如在响应文件其他内容中已有文字说明的，则以已有文字说明为准，否则，将被认为</w:t>
      </w:r>
      <w:r>
        <w:rPr>
          <w:rFonts w:ascii="宋体" w:hAnsi="宋体" w:eastAsia="宋体"/>
          <w:sz w:val="24"/>
          <w:szCs w:val="24"/>
        </w:rPr>
        <w:t xml:space="preserve">完全响应</w:t>
      </w:r>
      <w:r>
        <w:rPr>
          <w:rFonts w:hint="eastAsia" w:ascii="宋体" w:hAnsi="宋体" w:eastAsia="宋体"/>
          <w:sz w:val="24"/>
          <w:szCs w:val="24"/>
        </w:rPr>
        <w:t xml:space="preserve">采购文件</w:t>
      </w:r>
      <w:r>
        <w:rPr>
          <w:rFonts w:ascii="宋体" w:hAnsi="宋体" w:eastAsia="宋体"/>
          <w:sz w:val="24"/>
          <w:szCs w:val="24"/>
        </w:rPr>
        <w:t xml:space="preserve">的规定。</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、该表可扩展，并逐页签字或盖章</w:t>
      </w:r>
      <w:r/>
    </w:p>
    <w:p>
      <w:pPr>
        <w:ind w:firstLine="720"/>
        <w:spacing w:line="360" w:lineRule="auto"/>
        <w:tabs>
          <w:tab w:val="left" w:pos="6300" w:leader="none"/>
        </w:tabs>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、可附相关技术支撑材料（格式自定）</w:t>
      </w:r>
      <w:r/>
    </w:p>
    <w:p>
      <w:pPr>
        <w:jc w:val="center"/>
        <w:rPr>
          <w:rFonts w:ascii="宋体" w:hAnsi="宋体" w:eastAsia="宋体" w:cs="宋体"/>
          <w:sz w:val="24"/>
          <w:szCs w:val="24"/>
        </w:rPr>
      </w:pPr>
      <w:r>
        <w:rPr>
          <w:rFonts w:ascii="宋体" w:hAnsi="宋体" w:eastAsia="宋体" w:cs="宋体"/>
          <w:sz w:val="24"/>
          <w:szCs w:val="24"/>
        </w:rPr>
        <w:t xml:space="preserve">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bookmarkEnd w:id="838"/>
      <w:r/>
      <w:r/>
    </w:p>
    <w:p>
      <w:pPr>
        <w:jc w:val="left"/>
        <w:widowControl/>
        <w:rPr>
          <w:rFonts w:ascii="宋体" w:hAnsi="宋体" w:eastAsia="宋体" w:cs="宋体"/>
          <w:sz w:val="24"/>
          <w:szCs w:val="24"/>
        </w:rPr>
      </w:pPr>
      <w:r>
        <w:br w:type="page" w:clear="all"/>
      </w:r>
      <w:r/>
    </w:p>
    <w:p>
      <w:pPr>
        <w:jc w:val="center"/>
        <w:rPr>
          <w:rFonts w:ascii="宋体" w:hAnsi="宋体" w:eastAsia="宋体" w:cs="宋体"/>
          <w:sz w:val="24"/>
          <w:szCs w:val="24"/>
        </w:rPr>
      </w:pPr>
      <w:r>
        <w:rPr>
          <w:rFonts w:ascii="宋体" w:hAnsi="宋体" w:eastAsia="宋体" w:cs="宋体"/>
          <w:sz w:val="24"/>
          <w:szCs w:val="24"/>
        </w:rPr>
      </w:r>
      <w:r/>
    </w:p>
    <w:p>
      <w:pPr>
        <w:spacing w:line="360" w:lineRule="auto"/>
        <w:rPr>
          <w:rFonts w:ascii="黑体" w:hAnsi="黑体" w:eastAsia="黑体" w:cs="宋体"/>
          <w:b/>
          <w:iCs/>
          <w:sz w:val="28"/>
          <w:szCs w:val="28"/>
        </w:rPr>
      </w:pPr>
      <w:r>
        <w:rPr>
          <w:rFonts w:hint="eastAsia" w:ascii="黑体" w:hAnsi="黑体" w:eastAsia="黑体" w:cs="宋体"/>
          <w:b/>
          <w:iCs/>
          <w:sz w:val="28"/>
          <w:szCs w:val="28"/>
        </w:rPr>
        <w:t xml:space="preserve">十四、</w:t>
      </w:r>
      <w:bookmarkStart w:id="840" w:name="OLE_LINK44"/>
      <w:r>
        <w:rPr>
          <w:rFonts w:hint="eastAsia" w:ascii="黑体" w:hAnsi="黑体" w:eastAsia="黑体" w:cs="宋体"/>
          <w:b/>
          <w:iCs/>
          <w:sz w:val="28"/>
          <w:szCs w:val="28"/>
        </w:rPr>
        <w:t xml:space="preserve">商务条款响应及偏离表</w:t>
      </w:r>
      <w:bookmarkEnd w:id="823"/>
      <w:r/>
      <w:bookmarkEnd w:id="840"/>
      <w:r/>
      <w:r/>
    </w:p>
    <w:p>
      <w:pPr>
        <w:jc w:val="center"/>
        <w:rPr>
          <w:rFonts w:ascii="宋体" w:hAnsi="宋体" w:eastAsia="宋体" w:cs="宋体"/>
          <w:sz w:val="24"/>
          <w:szCs w:val="24"/>
        </w:rPr>
      </w:pPr>
      <w:r/>
      <w:bookmarkStart w:id="841" w:name="OLE_LINK89"/>
      <w:r/>
      <w:bookmarkStart w:id="842" w:name="OLE_LINK90"/>
      <w:r>
        <w:rPr>
          <w:rFonts w:hint="eastAsia" w:eastAsia="黑体"/>
          <w:b/>
          <w:bCs/>
          <w:sz w:val="28"/>
          <w:szCs w:val="36"/>
        </w:rPr>
        <w:t xml:space="preserve">商务条款响应及偏离表</w:t>
      </w:r>
      <w:r/>
    </w:p>
    <w:p>
      <w:pPr>
        <w:pStyle w:val="832"/>
        <w:spacing w:line="360" w:lineRule="auto"/>
        <w:rPr>
          <w:rFonts w:ascii="宋体" w:hAnsi="宋体" w:eastAsia="宋体"/>
          <w:sz w:val="24"/>
        </w:rPr>
      </w:pPr>
      <w:r/>
      <w:bookmarkStart w:id="843" w:name="_Hlt26955064"/>
      <w:r/>
      <w:bookmarkStart w:id="844" w:name="_Hlt26671372"/>
      <w:r/>
      <w:bookmarkStart w:id="845" w:name="_Hlt26609391"/>
      <w:r/>
      <w:bookmarkStart w:id="846" w:name="_Hlt26955056"/>
      <w:r/>
      <w:bookmarkStart w:id="847" w:name="_Hlt26671343"/>
      <w:r/>
      <w:bookmarkStart w:id="848" w:name="_Hlt26782999"/>
      <w:r/>
      <w:bookmarkStart w:id="849" w:name="_Hlt24879081"/>
      <w:r/>
      <w:bookmarkEnd w:id="843"/>
      <w:r/>
      <w:bookmarkEnd w:id="844"/>
      <w:r/>
      <w:bookmarkEnd w:id="845"/>
      <w:r/>
      <w:bookmarkEnd w:id="846"/>
      <w:r/>
      <w:bookmarkEnd w:id="847"/>
      <w:r/>
      <w:bookmarkEnd w:id="848"/>
      <w:r/>
      <w:bookmarkEnd w:id="849"/>
      <w:r>
        <w:rPr>
          <w:rFonts w:hint="eastAsia" w:ascii="宋体" w:hAnsi="宋体" w:eastAsia="宋体"/>
          <w:sz w:val="24"/>
        </w:rPr>
        <w:t xml:space="preserve">项目名称：</w:t>
      </w:r>
      <w:r/>
    </w:p>
    <w:p>
      <w:pPr>
        <w:rPr>
          <w:rFonts w:ascii="宋体" w:hAnsi="宋体" w:eastAsia="宋体"/>
          <w:sz w:val="24"/>
          <w:szCs w:val="24"/>
        </w:rPr>
      </w:pPr>
      <w:r>
        <w:rPr>
          <w:rFonts w:hint="eastAsia" w:ascii="宋体" w:hAnsi="宋体" w:eastAsia="宋体"/>
          <w:sz w:val="24"/>
          <w:szCs w:val="24"/>
        </w:rPr>
        <w:t xml:space="preserve">项目编号：</w:t>
      </w:r>
      <w:r/>
    </w:p>
    <w:tbl>
      <w:tblPr>
        <w:tblW w:w="8505" w:type="dxa"/>
        <w:tblInd w:w="250"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843"/>
        <w:gridCol w:w="2268"/>
        <w:gridCol w:w="1275"/>
        <w:gridCol w:w="1418"/>
        <w:gridCol w:w="992"/>
      </w:tblGrid>
      <w:tr>
        <w:trPr>
          <w:trHeight w:val="6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采购文件中的要求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偏离说明</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备注</w:t>
            </w:r>
            <w:r/>
          </w:p>
        </w:tc>
      </w:tr>
      <w:tr>
        <w:trPr>
          <w:trHeight w:val="447"/>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供应商资格</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2</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合同履行期限</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3</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sz w:val="24"/>
                <w:szCs w:val="24"/>
              </w:rPr>
            </w:pPr>
            <w:r>
              <w:rPr>
                <w:rFonts w:hint="eastAsia" w:ascii="宋体" w:hAnsi="宋体" w:eastAsia="宋体" w:cs="宋体"/>
                <w:sz w:val="24"/>
                <w:szCs w:val="24"/>
              </w:rPr>
              <w:t xml:space="preserve">磋商有效期</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4</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付款方式</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54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5</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0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6</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投标货币</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r>
        <w:trPr>
          <w:trHeight w:val="461"/>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eastAsia="宋体" w:cs="宋体"/>
                <w:sz w:val="24"/>
                <w:szCs w:val="24"/>
              </w:rPr>
            </w:pPr>
            <w:r>
              <w:rPr>
                <w:rFonts w:hint="eastAsia" w:ascii="宋体" w:hAnsi="宋体" w:eastAsia="宋体" w:cs="宋体"/>
                <w:sz w:val="24"/>
                <w:szCs w:val="24"/>
              </w:rPr>
              <w:t xml:space="preserve">7</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tcPr>
          <w:p>
            <w:pPr>
              <w:rPr>
                <w:rFonts w:ascii="宋体" w:hAnsi="宋体" w:eastAsia="宋体" w:cs="宋体"/>
                <w:sz w:val="24"/>
                <w:szCs w:val="24"/>
              </w:rPr>
            </w:pPr>
            <w:r>
              <w:rPr>
                <w:rFonts w:hint="eastAsia" w:ascii="宋体" w:hAnsi="宋体" w:eastAsia="宋体" w:cs="宋体"/>
                <w:sz w:val="24"/>
                <w:szCs w:val="24"/>
              </w:rPr>
              <w:t xml:space="preserve">其他</w:t>
            </w:r>
            <w:r/>
          </w:p>
        </w:tc>
        <w:tc>
          <w:tcPr>
            <w:tcBorders>
              <w:top w:val="single" w:color="auto" w:sz="4" w:space="0"/>
              <w:left w:val="single" w:color="auto" w:sz="4" w:space="0"/>
              <w:bottom w:val="single" w:color="auto" w:sz="4" w:space="0"/>
              <w:right w:val="single" w:color="auto" w:sz="4" w:space="0"/>
            </w:tcBorders>
            <w:tcW w:w="2268" w:type="dxa"/>
            <w:vAlign w:val="center"/>
            <w:textDirection w:val="lrTb"/>
            <w:noWrap/>
          </w:tcPr>
          <w:p>
            <w:pPr>
              <w:ind w:firstLine="240"/>
              <w:rPr>
                <w:rFonts w:ascii="宋体" w:hAnsi="宋体" w:eastAsia="宋体" w:cs="宋体"/>
                <w:sz w:val="24"/>
                <w:szCs w:val="24"/>
              </w:rPr>
            </w:pPr>
            <w:r>
              <w:rPr>
                <w:rFonts w:hint="eastAsia" w:ascii="宋体" w:hAnsi="宋体" w:eastAsia="宋体" w:cs="宋体"/>
                <w:sz w:val="24"/>
                <w:szCs w:val="24"/>
              </w:rPr>
              <w:t xml:space="preserve">按磋商文件要求</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rPr>
                <w:rFonts w:ascii="宋体" w:hAnsi="宋体" w:eastAsia="宋体" w:cs="宋体"/>
                <w:sz w:val="24"/>
                <w:szCs w:val="24"/>
              </w:rPr>
            </w:pPr>
            <w:r>
              <w:rPr>
                <w:rFonts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rPr>
                <w:rFonts w:ascii="宋体" w:hAnsi="宋体" w:eastAsia="宋体" w:cs="宋体"/>
                <w:sz w:val="24"/>
                <w:szCs w:val="24"/>
              </w:rPr>
            </w:pPr>
            <w:r>
              <w:rPr>
                <w:rFonts w:ascii="宋体" w:hAnsi="宋体" w:eastAsia="宋体" w:cs="宋体"/>
                <w:sz w:val="24"/>
                <w:szCs w:val="24"/>
              </w:rPr>
            </w:r>
            <w:r/>
          </w:p>
        </w:tc>
      </w:tr>
    </w:tbl>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、该表必须按照竞争性磋商要求逐条如实填写，根据响应情况在“偏离说明”项填写正偏离或负偏离及原因，完全符合的填写“无偏离”；</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、该表可扩展，并逐页签字或盖章；</w:t>
      </w:r>
      <w:r/>
    </w:p>
    <w:p>
      <w:pPr>
        <w:ind w:firstLine="480"/>
        <w:spacing w:line="360" w:lineRule="auto"/>
        <w:tabs>
          <w:tab w:val="left" w:pos="6300" w:leader="none"/>
        </w:tabs>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、可附相关技术支撑材料。（格式自定）</w:t>
      </w:r>
      <w:r/>
    </w:p>
    <w:p>
      <w:pPr>
        <w:ind w:firstLine="480"/>
        <w:spacing w:line="360" w:lineRule="auto"/>
        <w:rPr>
          <w:rFonts w:ascii="宋体" w:hAnsi="宋体" w:eastAsia="宋体" w:cs="Times New Roman"/>
          <w:sz w:val="24"/>
          <w:szCs w:val="24"/>
        </w:rPr>
      </w:pPr>
      <w:r/>
      <w:bookmarkStart w:id="850" w:name="_格式2__法定代表人授权书"/>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日期：年月日</w:t>
      </w:r>
      <w:r/>
    </w:p>
    <w:p>
      <w:pPr>
        <w:jc w:val="left"/>
        <w:widowControl/>
        <w:rPr>
          <w:rFonts w:ascii="宋体"/>
          <w:sz w:val="20"/>
          <w:szCs w:val="20"/>
        </w:rPr>
      </w:pPr>
      <w:r>
        <w:br w:type="page" w:clear="all"/>
      </w:r>
      <w:r/>
    </w:p>
    <w:p>
      <w:pPr>
        <w:spacing w:line="360" w:lineRule="auto"/>
        <w:rPr>
          <w:rFonts w:ascii="黑体" w:hAnsi="黑体" w:eastAsia="黑体" w:cs="宋体"/>
          <w:b/>
          <w:iCs/>
          <w:sz w:val="28"/>
          <w:szCs w:val="28"/>
        </w:rPr>
      </w:pPr>
      <w:r/>
      <w:bookmarkStart w:id="851" w:name="_Toc400614824"/>
      <w:r/>
      <w:bookmarkEnd w:id="841"/>
      <w:r/>
      <w:bookmarkEnd w:id="842"/>
      <w:r>
        <w:rPr>
          <w:rFonts w:hint="eastAsia" w:ascii="黑体" w:hAnsi="黑体" w:eastAsia="黑体" w:cs="宋体"/>
          <w:b/>
          <w:iCs/>
          <w:sz w:val="28"/>
          <w:szCs w:val="28"/>
        </w:rPr>
        <w:t xml:space="preserve">十五、无在建工程承诺书</w:t>
      </w:r>
      <w:r/>
    </w:p>
    <w:p>
      <w:pPr>
        <w:pStyle w:val="822"/>
      </w:pPr>
      <w:r/>
      <w:r/>
    </w:p>
    <w:p>
      <w:pPr>
        <w:jc w:val="center"/>
        <w:rPr>
          <w:rFonts w:eastAsia="黑体"/>
          <w:b/>
          <w:bCs/>
          <w:sz w:val="28"/>
          <w:szCs w:val="36"/>
        </w:rPr>
        <w:pBdr>
          <w:top w:val="none" w:color="000000" w:sz="4" w:space="0"/>
          <w:left w:val="none" w:color="000000" w:sz="4" w:space="0"/>
          <w:bottom w:val="none" w:color="000000" w:sz="4" w:space="0"/>
          <w:right w:val="none" w:color="000000" w:sz="4" w:space="0"/>
        </w:pBdr>
      </w:pPr>
      <w:r/>
      <w:bookmarkStart w:id="852" w:name="OLE_LINK100"/>
      <w:r/>
      <w:bookmarkStart w:id="853" w:name="OLE_LINK101"/>
      <w:r/>
      <w:bookmarkStart w:id="854" w:name="OLE_LINK102"/>
      <w:r>
        <w:rPr>
          <w:rFonts w:eastAsia="黑体"/>
          <w:b/>
          <w:bCs/>
          <w:sz w:val="28"/>
          <w:szCs w:val="36"/>
        </w:rPr>
        <w:t xml:space="preserve">无在建工程承诺书</w:t>
      </w:r>
      <w:bookmarkEnd w:id="852"/>
      <w:r/>
      <w:bookmarkEnd w:id="853"/>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 </w:t>
      </w:r>
      <w:r/>
    </w:p>
    <w:p>
      <w:pPr>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u w:val="single"/>
        </w:rPr>
        <w:t xml:space="preserve">                  </w:t>
      </w:r>
      <w:r>
        <w:rPr>
          <w:rFonts w:ascii="宋体" w:hAnsi="宋体" w:cs="宋体"/>
          <w:sz w:val="24"/>
          <w:szCs w:val="24"/>
        </w:rPr>
        <w:t xml:space="preserve">（采购人名称）：</w:t>
      </w:r>
      <w:r/>
    </w:p>
    <w:p>
      <w:pPr>
        <w:ind w:firstLine="420"/>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p>
      <w:pPr>
        <w:ind w:firstLine="420"/>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我方在此声明，我方拟派往</w:t>
      </w:r>
      <w:r>
        <w:rPr>
          <w:rFonts w:ascii="宋体" w:hAnsi="宋体" w:cs="宋体"/>
          <w:sz w:val="24"/>
          <w:szCs w:val="24"/>
          <w:u w:val="single"/>
        </w:rPr>
        <w:t xml:space="preserve">                 </w:t>
      </w:r>
      <w:r>
        <w:rPr>
          <w:rFonts w:ascii="宋体" w:hAnsi="宋体" w:cs="宋体"/>
          <w:sz w:val="24"/>
          <w:szCs w:val="24"/>
        </w:rPr>
        <w:t xml:space="preserve">（项目名称）的项目经理</w:t>
      </w:r>
      <w:r>
        <w:rPr>
          <w:rFonts w:ascii="宋体" w:hAnsi="宋体" w:cs="宋体"/>
          <w:sz w:val="24"/>
          <w:szCs w:val="24"/>
          <w:u w:val="single"/>
        </w:rPr>
        <w:t xml:space="preserve">          </w:t>
      </w:r>
      <w:r>
        <w:rPr>
          <w:rFonts w:ascii="宋体" w:hAnsi="宋体" w:cs="宋体"/>
          <w:sz w:val="24"/>
          <w:szCs w:val="24"/>
        </w:rPr>
        <w:t xml:space="preserve">（项目经理姓名）现阶段没有担任其他在建建设工程项目的项目经理。</w:t>
      </w:r>
      <w:r/>
    </w:p>
    <w:p>
      <w:pPr>
        <w:ind w:firstLine="420"/>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我方保证上述信息的真实和准确，并愿意承担因我方就此弄虚作假所引起的一切法律后果。</w:t>
      </w:r>
      <w:r/>
    </w:p>
    <w:p>
      <w:pPr>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p>
      <w:pPr>
        <w:spacing w:line="360" w:lineRule="auto"/>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特此承诺</w:t>
      </w:r>
      <w:r/>
    </w:p>
    <w:p>
      <w:pPr>
        <w:spacing w:line="400" w:lineRule="atLeast"/>
        <w:rPr>
          <w:sz w:val="24"/>
          <w:szCs w:val="24"/>
        </w:rPr>
        <w:pBdr>
          <w:top w:val="none" w:color="000000" w:sz="4" w:space="0"/>
          <w:left w:val="none" w:color="000000" w:sz="4" w:space="0"/>
          <w:bottom w:val="none" w:color="000000" w:sz="4" w:space="0"/>
          <w:right w:val="none" w:color="000000" w:sz="4" w:space="0"/>
        </w:pBdr>
      </w:pPr>
      <w:r>
        <w:rPr>
          <w:rFonts w:ascii="宋体" w:hAnsi="宋体" w:cs="宋体"/>
          <w:sz w:val="24"/>
          <w:szCs w:val="24"/>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 </w:t>
      </w:r>
      <w:r/>
    </w:p>
    <w:p>
      <w:pPr>
        <w:spacing w:line="400" w:lineRule="atLeast"/>
        <w:pBdr>
          <w:top w:val="none" w:color="000000" w:sz="4" w:space="0"/>
          <w:left w:val="none" w:color="000000" w:sz="4" w:space="0"/>
          <w:bottom w:val="none" w:color="000000" w:sz="4" w:space="0"/>
          <w:right w:val="none" w:color="000000" w:sz="4" w:space="0"/>
        </w:pBdr>
      </w:pPr>
      <w:r>
        <w:rPr>
          <w:rFonts w:ascii="宋体" w:hAnsi="宋体" w:cs="宋体"/>
        </w:rPr>
        <w:t xml:space="preserve"> </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供应商单位：</w:t>
      </w:r>
      <w:r>
        <w:rPr>
          <w:rFonts w:hint="eastAsia" w:ascii="宋体" w:hAnsi="宋体" w:eastAsia="宋体" w:cs="Times New Roman"/>
          <w:sz w:val="24"/>
          <w:szCs w:val="24"/>
          <w:u w:val="single"/>
        </w:rPr>
        <w:t xml:space="preserve">（加盖CA电子公章）</w:t>
      </w:r>
      <w:r/>
    </w:p>
    <w:p>
      <w:pPr>
        <w:ind w:firstLine="480"/>
        <w:spacing w:line="360" w:lineRule="auto"/>
        <w:rPr>
          <w:rFonts w:ascii="宋体" w:hAnsi="宋体" w:eastAsia="宋体" w:cs="Times New Roman"/>
          <w:sz w:val="24"/>
          <w:szCs w:val="24"/>
        </w:rPr>
      </w:pPr>
      <w:r>
        <w:rPr>
          <w:rFonts w:hint="eastAsia" w:ascii="宋体" w:hAnsi="宋体" w:eastAsia="宋体" w:cs="Times New Roman"/>
          <w:bCs/>
          <w:sz w:val="24"/>
          <w:szCs w:val="24"/>
        </w:rPr>
        <w:t xml:space="preserve">法定代表人或法定代表人授权代表（签字或盖章）</w:t>
      </w:r>
      <w:r>
        <w:rPr>
          <w:rFonts w:hint="eastAsia" w:ascii="宋体" w:hAnsi="宋体" w:eastAsia="宋体" w:cs="Times New Roman"/>
          <w:sz w:val="24"/>
          <w:szCs w:val="24"/>
        </w:rPr>
        <w:t xml:space="preserve">：</w:t>
      </w:r>
      <w:r/>
    </w:p>
    <w:p>
      <w:pPr>
        <w:ind w:firstLine="48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Cs/>
          <w:sz w:val="24"/>
          <w:szCs w:val="24"/>
        </w:rPr>
        <w:t xml:space="preserve">日期：年月日</w:t>
      </w:r>
      <w:r/>
    </w:p>
    <w:p>
      <w:pPr>
        <w:ind w:firstLine="480"/>
        <w:spacing w:line="43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480"/>
        <w:spacing w:line="360" w:lineRule="auto"/>
        <w:rPr>
          <w:rFonts w:ascii="宋体" w:hAnsi="宋体" w:eastAsia="宋体" w:cs="Times New Roman"/>
          <w:bCs/>
          <w:sz w:val="24"/>
          <w:szCs w:val="24"/>
        </w:rPr>
      </w:pPr>
      <w:r>
        <w:rPr>
          <w:rFonts w:ascii="宋体" w:hAnsi="宋体" w:eastAsia="宋体" w:cs="Times New Roman"/>
          <w:bCs/>
          <w:sz w:val="24"/>
          <w:szCs w:val="24"/>
        </w:rPr>
      </w:r>
      <w:bookmarkEnd w:id="854"/>
      <w:r/>
      <w:r/>
    </w:p>
    <w:p>
      <w:pPr>
        <w:ind w:firstLine="482"/>
        <w:spacing w:line="360" w:lineRule="auto"/>
        <w:rPr>
          <w:rFonts w:ascii="宋体" w:hAnsi="宋体" w:eastAsia="宋体"/>
          <w:b/>
          <w:bCs/>
          <w:sz w:val="24"/>
          <w:szCs w:val="24"/>
        </w:rPr>
      </w:pPr>
      <w:r>
        <w:rPr>
          <w:rFonts w:ascii="宋体" w:hAnsi="宋体" w:eastAsia="宋体"/>
          <w:b/>
          <w:bCs/>
          <w:sz w:val="24"/>
          <w:szCs w:val="24"/>
        </w:rPr>
      </w:r>
      <w:r/>
    </w:p>
    <w:p>
      <w:pPr>
        <w:jc w:val="left"/>
        <w:widowControl/>
        <w:rPr>
          <w:rFonts w:ascii="宋体" w:hAnsi="宋体" w:eastAsia="宋体" w:cs="宋体"/>
          <w:iCs/>
          <w:sz w:val="24"/>
          <w:szCs w:val="24"/>
        </w:rPr>
      </w:pPr>
      <w:r>
        <w:br w:type="page" w:clear="all"/>
      </w:r>
      <w:r/>
    </w:p>
    <w:p>
      <w:pPr>
        <w:spacing w:line="360" w:lineRule="auto"/>
        <w:rPr>
          <w:rFonts w:ascii="黑体" w:hAnsi="黑体" w:eastAsia="黑体" w:cs="宋体"/>
          <w:b/>
          <w:iCs/>
          <w:sz w:val="28"/>
          <w:szCs w:val="28"/>
        </w:rPr>
        <w:outlineLvl w:val="0"/>
      </w:pPr>
      <w:r/>
      <w:bookmarkStart w:id="855" w:name="_Toc182662624"/>
      <w:r/>
      <w:bookmarkEnd w:id="851"/>
      <w:r>
        <w:rPr>
          <w:rFonts w:hint="eastAsia" w:ascii="黑体" w:hAnsi="黑体" w:eastAsia="黑体" w:cs="宋体"/>
          <w:b/>
          <w:iCs/>
          <w:sz w:val="28"/>
          <w:szCs w:val="28"/>
        </w:rPr>
        <w:t xml:space="preserve">十六、</w:t>
      </w:r>
      <w:bookmarkStart w:id="856" w:name="OLE_LINK103"/>
      <w:r/>
      <w:bookmarkStart w:id="857" w:name="OLE_LINK104"/>
      <w:r>
        <w:rPr>
          <w:rFonts w:hint="eastAsia" w:ascii="黑体" w:hAnsi="黑体" w:eastAsia="黑体" w:cs="宋体"/>
          <w:b/>
          <w:iCs/>
          <w:sz w:val="28"/>
          <w:szCs w:val="28"/>
        </w:rPr>
        <w:t xml:space="preserve">按照评分办法应当递交的其他资料</w:t>
      </w:r>
      <w:bookmarkEnd w:id="855"/>
      <w:r/>
      <w:bookmarkEnd w:id="856"/>
      <w:r/>
      <w:bookmarkEnd w:id="857"/>
      <w:r/>
      <w:r/>
    </w:p>
    <w:p>
      <w:pPr>
        <w:pStyle w:val="816"/>
      </w:pPr>
      <w:r/>
      <w:r/>
    </w:p>
    <w:p>
      <w:pPr>
        <w:jc w:val="left"/>
        <w:widowControl/>
        <w:rPr>
          <w:rFonts w:ascii="宋体" w:hAnsi="宋体" w:eastAsia="宋体" w:cs="宋体"/>
          <w:b/>
          <w:bCs/>
          <w:sz w:val="32"/>
          <w:szCs w:val="32"/>
        </w:rPr>
      </w:pPr>
      <w:r>
        <w:br w:type="page" w:clear="all"/>
      </w:r>
      <w:r/>
    </w:p>
    <w:p>
      <w:pPr>
        <w:jc w:val="center"/>
        <w:rPr>
          <w:rFonts w:ascii="宋体" w:hAnsi="宋体" w:eastAsia="宋体" w:cs="宋体"/>
          <w:sz w:val="24"/>
          <w:szCs w:val="24"/>
        </w:rPr>
      </w:pPr>
      <w:r>
        <w:rPr>
          <w:rFonts w:hint="eastAsia" w:ascii="宋体" w:hAnsi="宋体" w:eastAsia="宋体" w:cs="宋体"/>
          <w:b/>
          <w:bCs/>
          <w:sz w:val="32"/>
          <w:szCs w:val="32"/>
        </w:rPr>
        <w:t xml:space="preserve">质疑函范本</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一、质疑供应商基本信息</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质疑供应商：</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二、质疑项目基本情况</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三、质疑事项具体内容</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质疑事项2</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四、与质疑事项相关的质疑请求</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sz w:val="24"/>
          <w:szCs w:val="24"/>
        </w:rPr>
      </w:pPr>
      <w:r>
        <w:rPr>
          <w:rFonts w:hint="eastAsia" w:ascii="宋体" w:hAnsi="宋体" w:eastAsia="宋体" w:cs="宋体"/>
          <w:sz w:val="24"/>
          <w:szCs w:val="24"/>
        </w:rPr>
        <w:t xml:space="preserve">签字(签章)：                   </w:t>
      </w:r>
      <w:r/>
    </w:p>
    <w:p>
      <w:pPr>
        <w:rPr>
          <w:rFonts w:ascii="宋体" w:hAnsi="宋体" w:eastAsia="宋体" w:cs="宋体"/>
          <w:sz w:val="24"/>
          <w:szCs w:val="24"/>
        </w:rPr>
      </w:pPr>
      <w:r>
        <w:rPr>
          <w:rFonts w:hint="eastAsia" w:ascii="宋体" w:hAnsi="宋体" w:eastAsia="宋体" w:cs="宋体"/>
          <w:sz w:val="24"/>
          <w:szCs w:val="24"/>
        </w:rPr>
        <w:t xml:space="preserve">公章：                      </w:t>
      </w:r>
      <w:r/>
    </w:p>
    <w:p>
      <w:pPr>
        <w:rPr>
          <w:rFonts w:ascii="宋体" w:hAnsi="宋体" w:eastAsia="宋体" w:cs="宋体"/>
          <w:sz w:val="24"/>
          <w:szCs w:val="24"/>
        </w:rPr>
      </w:pPr>
      <w:r>
        <w:rPr>
          <w:rFonts w:hint="eastAsia" w:ascii="宋体" w:hAnsi="宋体" w:eastAsia="宋体" w:cs="宋体"/>
          <w:sz w:val="24"/>
          <w:szCs w:val="24"/>
        </w:rPr>
        <w:t xml:space="preserve">日期：    </w:t>
      </w:r>
      <w:r/>
    </w:p>
    <w:p>
      <w:pPr>
        <w:rPr>
          <w:rFonts w:ascii="宋体" w:hAnsi="宋体" w:eastAsia="宋体" w:cs="宋体"/>
          <w:sz w:val="24"/>
          <w:szCs w:val="24"/>
        </w:rPr>
      </w:pPr>
      <w:r>
        <w:rPr>
          <w:rFonts w:hint="eastAsia" w:ascii="宋体" w:hAnsi="宋体" w:eastAsia="宋体" w:cs="宋体"/>
          <w:b/>
          <w:bCs/>
          <w:sz w:val="24"/>
          <w:szCs w:val="24"/>
        </w:rPr>
        <w:t xml:space="preserve">质疑函制作说明：</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1.供应商质疑时，应提交质疑函和必要的证明材料。</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2.质疑供应商若委托代理人进行质疑的，</w:t>
      </w:r>
      <w:r>
        <w:rPr>
          <w:rFonts w:hint="eastAsia" w:ascii="宋体" w:hAnsi="宋体" w:eastAsia="宋体" w:cs="宋体"/>
          <w:sz w:val="24"/>
          <w:szCs w:val="24"/>
        </w:rPr>
        <w:t xml:space="preserve">质疑函应按</w:t>
      </w:r>
      <w:r>
        <w:rPr>
          <w:rFonts w:hint="eastAsia" w:ascii="宋体" w:hAnsi="宋体" w:eastAsia="宋体" w:cs="宋体"/>
          <w:sz w:val="24"/>
          <w:szCs w:val="24"/>
        </w:rPr>
        <w:t xml:space="preserve">要求列明“授权代表”的有关内容，并在附件中提交由质疑供应商签署的授权委托书。授权委托书应载明代理人的姓名或者名称、代理事项、具体权限、期限和相关事项。</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3.质疑供应商若对项目的某一分包进行质疑，质疑函中应列明具体分包号。</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rPr>
          <w:rFonts w:ascii="宋体" w:hAnsi="宋体" w:eastAsia="宋体" w:cs="宋体"/>
          <w:sz w:val="24"/>
          <w:szCs w:val="24"/>
        </w:rPr>
      </w:pPr>
      <w:r>
        <w:rPr>
          <w:rFonts w:hint="eastAsia" w:ascii="宋体" w:hAnsi="宋体" w:eastAsia="宋体" w:cs="宋体"/>
          <w:sz w:val="24"/>
          <w:szCs w:val="24"/>
        </w:rPr>
        <w:t xml:space="preserve">5.质疑函中的质疑请求应与质疑事项相关。</w:t>
      </w:r>
      <w:r/>
    </w:p>
    <w:p>
      <w:pPr>
        <w:ind w:firstLine="480"/>
        <w:jc w:val="left"/>
      </w:pPr>
      <w:r>
        <w:rPr>
          <w:rFonts w:hint="eastAsia" w:ascii="宋体" w:hAnsi="宋体" w:eastAsia="宋体" w:cs="宋体"/>
          <w:sz w:val="24"/>
          <w:szCs w:val="24"/>
        </w:rPr>
        <w:t xml:space="preserve">6.质疑供应商为自然人的，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本人签字；质疑供应商为法人或者其他组织的，</w:t>
      </w:r>
      <w:r>
        <w:rPr>
          <w:rFonts w:hint="eastAsia" w:ascii="宋体" w:hAnsi="宋体" w:eastAsia="宋体" w:cs="宋体"/>
          <w:sz w:val="24"/>
          <w:szCs w:val="24"/>
        </w:rPr>
        <w:t xml:space="preserve">质疑函应由</w:t>
      </w:r>
      <w:r>
        <w:rPr>
          <w:rFonts w:hint="eastAsia" w:ascii="宋体" w:hAnsi="宋体" w:eastAsia="宋体" w:cs="宋体"/>
          <w:sz w:val="24"/>
          <w:szCs w:val="24"/>
        </w:rPr>
        <w:t xml:space="preserve">法定代表人、主要负责人，或者其授权代表签字或者盖章，并加盖公章。</w:t>
      </w:r>
      <w:bookmarkEnd w:id="850"/>
      <w:r/>
      <w:r/>
    </w:p>
    <w:sectPr>
      <w:footerReference w:type="default" r:id="rId11"/>
      <w:footnotePr/>
      <w:endnotePr/>
      <w:type w:val="nextPage"/>
      <w:pgSz w:w="11906" w:h="16838" w:orient="portrait"/>
      <w:pgMar w:top="1588" w:right="1780" w:bottom="1474" w:left="1780"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w:panose1 w:val="05000000000000000000"/>
  </w:font>
  <w:font w:name="TimesNewRomanPSMT">
    <w:panose1 w:val="02020603050405020304"/>
  </w:font>
  <w:font w:name="Calisto MT">
    <w:panose1 w:val="02040603050505030304"/>
  </w:font>
  <w:font w:name="monospace">
    <w:panose1 w:val="020B0503020202020204"/>
  </w:font>
  <w:font w:name="方正小标宋_GBK">
    <w:panose1 w:val="020B0503020202020204"/>
  </w:font>
  <w:font w:name="方正黑体_GBK">
    <w:panose1 w:val="020B0503020202020204"/>
  </w:font>
  <w:font w:name="Book Antiqua">
    <w:panose1 w:val="02040602050305030304"/>
  </w:font>
  <w:font w:name="方正楷体_GBK">
    <w:panose1 w:val="020B0503020202020204"/>
  </w:font>
  <w:font w:name="Microsoft YaHei UI">
    <w:panose1 w:val="020B0503020204020204"/>
  </w:font>
  <w:font w:name="Arial Unicode MS">
    <w:panose1 w:val="020B0604020202020204"/>
  </w:font>
  <w:font w:name="Microsoft Sans Serif">
    <w:panose1 w:val="020B0604020202020204"/>
  </w:font>
  <w:font w:name="Garamond">
    <w:panose1 w:val="02020404030301010803"/>
  </w:font>
  <w:font w:name="华文楷体">
    <w:panose1 w:val="02010600040101010101"/>
  </w:font>
  <w:font w:name="IDCSansSerif">
    <w:panose1 w:val="020B0503020202020204"/>
  </w:font>
  <w:font w:name="Tahoma">
    <w:panose1 w:val="020B0604030504040204"/>
  </w:font>
  <w:font w:name="Arial Black">
    <w:panose1 w:val="020B0A04020102020204"/>
  </w:font>
  <w:font w:name="Trebuchet MS">
    <w:panose1 w:val="020B0603020202020204"/>
  </w:font>
  <w:font w:name="Symbol">
    <w:panose1 w:val="05050102010706020507"/>
  </w:font>
  <w:font w:name="新宋体">
    <w:panose1 w:val="02010609030101010101"/>
  </w:font>
  <w:font w:name="楷体">
    <w:panose1 w:val="02010609060101010101"/>
  </w:font>
  <w:font w:name="Cambria">
    <w:panose1 w:val="02040503050406030204"/>
  </w:font>
  <w:font w:name="Courier New">
    <w:panose1 w:val="02070309020205020404"/>
  </w:font>
  <w:font w:name="仿宋">
    <w:panose1 w:val="02010609060101010101"/>
  </w:font>
  <w:font w:name="等线">
    <w:panose1 w:val="02010600030101010101"/>
  </w:font>
  <w:font w:name="Calibri">
    <w:panose1 w:val="020F0502020204030204"/>
  </w:font>
  <w:font w:name="CG Times">
    <w:panose1 w:val="020B0503020202020204"/>
  </w:font>
  <w:font w:name="微软雅黑">
    <w:panose1 w:val="020B0503020204020204"/>
  </w:font>
  <w:font w:name="MingLiU_HKSCS">
    <w:panose1 w:val="02020500000000000000"/>
  </w:font>
  <w:font w:name="方正姚体">
    <w:panose1 w:val="02010601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ˎ̥">
    <w:panose1 w:val="020B0503020202020204"/>
  </w:font>
  <w:font w:name="仿宋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828800" cy="1828800"/>
                      </a:xfrm>
                      <a:prstGeom prst="rect">
                        <a:avLst/>
                      </a:prstGeom>
                      <a:noFill/>
                      <a:ln>
                        <a:noFill/>
                      </a:ln>
                    </wps:spPr>
                    <wps:txbx>
                      <w:txbxContent>
                        <w:sdt>
                          <w:sdtPr>
                            <w15:appearance w15:val="boundingBox"/>
                            <w:id w:val="528541393"/>
                            <w:rPr/>
                          </w:sdtPr>
                          <w:sdtContent>
                            <w:p>
                              <w:pPr>
                                <w:pStyle w:val="905"/>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877"/>
                          </w:p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528541393"/>
                      <w:rPr/>
                    </w:sdtPr>
                    <w:sdtContent>
                      <w:p>
                        <w:pPr>
                          <w:pStyle w:val="905"/>
                          <w:jc w:val="center"/>
                        </w:pPr>
                        <w:r>
                          <w:fldChar w:fldCharType="begin"/>
                        </w:r>
                        <w:r>
                          <w:instrText xml:space="preserve">PAGE \* MERGEFORMAT</w:instrText>
                        </w:r>
                        <w:r>
                          <w:fldChar w:fldCharType="separate"/>
                        </w:r>
                        <w:r>
                          <w:rPr>
                            <w:lang w:val="zh-CN"/>
                          </w:rPr>
                          <w:t xml:space="preserve">3</w:t>
                        </w:r>
                        <w:r>
                          <w:rPr>
                            <w:lang w:val="zh-CN"/>
                          </w:rPr>
                          <w:fldChar w:fldCharType="end"/>
                        </w:r>
                        <w:r/>
                      </w:p>
                    </w:sdtContent>
                  </w:sdt>
                  <w:p>
                    <w:pPr>
                      <w:pStyle w:val="877"/>
                    </w:pPr>
                    <w:r/>
                    <w:r/>
                  </w:p>
                </w:txbxContent>
              </v:textbox>
            </v:shape>
          </w:pict>
        </mc:Fallback>
      </mc:AlternateContent>
    </w:r>
    <w:r/>
  </w:p>
  <w:p>
    <w:pPr>
      <w:pStyle w:val="905"/>
      <w:ind w:right="360" w:firstLine="360"/>
      <w:rPr>
        <w:rFonts w:eastAsia="Times New Roman"/>
      </w:rPr>
    </w:pPr>
    <w:r>
      <w:rPr>
        <w:rFonts w:eastAsia="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right"/>
    </w:pPr>
    <w:r>
      <w:fldChar w:fldCharType="begin"/>
    </w:r>
    <w:r>
      <w:instrText xml:space="preserve">PAGE   \* MERGEFORMAT</w:instrText>
    </w:r>
    <w:r>
      <w:fldChar w:fldCharType="separate"/>
    </w:r>
    <w:r>
      <w:rPr>
        <w:lang w:val="zh-CN"/>
      </w:rPr>
      <w:t xml:space="preserve">8</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828800" cy="1828800"/>
                      </a:xfrm>
                      <a:prstGeom prst="rect">
                        <a:avLst/>
                      </a:prstGeom>
                      <a:noFill/>
                      <a:ln>
                        <a:noFill/>
                      </a:ln>
                    </wps:spPr>
                    <wps:txbx>
                      <w:txbxContent>
                        <w:sdt>
                          <w:sdtPr>
                            <w15:appearance w15:val="boundingBox"/>
                            <w:id w:val="33692476"/>
                            <w:rPr/>
                          </w:sdtPr>
                          <w:sdtContent>
                            <w:p>
                              <w:pPr>
                                <w:pStyle w:val="905"/>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877"/>
                          </w:pPr>
                          <w:r/>
                          <w:r/>
                        </w:p>
                      </w:txbxContent>
                    </wps:txbx>
                    <wps:bodyPr rot="0" spcFirstLastPara="0" vertOverflow="overflow" horzOverflow="overflow" vert="horz" wrap="square" lIns="0" tIns="0" rIns="0" bIns="0" numCol="1" anchor="t" upright="1">
                      <a:noAutofit/>
                    </wps:bodyPr>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sdt>
                    <w:sdtPr>
                      <w15:appearance w15:val="boundingBox"/>
                      <w:id w:val="33692476"/>
                      <w:rPr/>
                    </w:sdtPr>
                    <w:sdtContent>
                      <w:p>
                        <w:pPr>
                          <w:pStyle w:val="905"/>
                          <w:jc w:val="center"/>
                        </w:pPr>
                        <w:r>
                          <w:fldChar w:fldCharType="begin"/>
                        </w:r>
                        <w:r>
                          <w:instrText xml:space="preserve"> PAGE   \* MERGEFORMAT </w:instrText>
                        </w:r>
                        <w:r>
                          <w:fldChar w:fldCharType="separate"/>
                        </w:r>
                        <w:r>
                          <w:rPr>
                            <w:lang w:val="zh-CN"/>
                          </w:rPr>
                          <w:t xml:space="preserve">51</w:t>
                        </w:r>
                        <w:r>
                          <w:rPr>
                            <w:lang w:val="zh-CN"/>
                          </w:rPr>
                          <w:fldChar w:fldCharType="end"/>
                        </w:r>
                        <w:r/>
                      </w:p>
                    </w:sdtContent>
                  </w:sdt>
                  <w:p>
                    <w:pPr>
                      <w:pStyle w:val="877"/>
                    </w:pPr>
                    <w:r/>
                    <w:r/>
                  </w:p>
                </w:txbxContent>
              </v:textbox>
            </v:shape>
          </w:pict>
        </mc:Fallback>
      </mc:AlternateContent>
    </w:r>
    <w:r/>
  </w:p>
  <w:p>
    <w:pPr>
      <w:pStyle w:val="90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tabs>
          <w:tab w:val="num" w:pos="360" w:leader="none"/>
        </w:tabs>
      </w:pPr>
      <w:rPr>
        <w:rFonts w:cs="Times New Roman"/>
      </w:rPr>
    </w:lvl>
    <w:lvl w:ilvl="1">
      <w:start w:val="1"/>
      <w:numFmt w:val="decimal"/>
      <w:isLgl w:val="false"/>
      <w:suff w:val="tab"/>
      <w:lvlText w:val="%2."/>
      <w:lvlJc w:val="left"/>
      <w:pPr>
        <w:ind w:left="1440" w:hanging="360"/>
        <w:tabs>
          <w:tab w:val="num" w:pos="1440" w:leader="none"/>
        </w:tabs>
      </w:pPr>
      <w:rPr>
        <w:rFonts w:cs="Times New Roman"/>
      </w:rPr>
    </w:lvl>
    <w:lvl w:ilvl="2">
      <w:start w:val="1"/>
      <w:numFmt w:val="decimal"/>
      <w:isLgl w:val="false"/>
      <w:suff w:val="tab"/>
      <w:lvlText w:val="%3."/>
      <w:lvlJc w:val="left"/>
      <w:pPr>
        <w:ind w:left="2160" w:hanging="360"/>
        <w:tabs>
          <w:tab w:val="num" w:pos="2160" w:leader="none"/>
        </w:tabs>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decimal"/>
      <w:isLgl w:val="false"/>
      <w:suff w:val="tab"/>
      <w:lvlText w:val="%5."/>
      <w:lvlJc w:val="left"/>
      <w:pPr>
        <w:ind w:left="3600" w:hanging="360"/>
        <w:tabs>
          <w:tab w:val="num" w:pos="3600" w:leader="none"/>
        </w:tabs>
      </w:pPr>
      <w:rPr>
        <w:rFonts w:cs="Times New Roman"/>
      </w:rPr>
    </w:lvl>
    <w:lvl w:ilvl="5">
      <w:start w:val="1"/>
      <w:numFmt w:val="decimal"/>
      <w:isLgl w:val="false"/>
      <w:suff w:val="tab"/>
      <w:lvlText w:val="%6."/>
      <w:lvlJc w:val="left"/>
      <w:pPr>
        <w:ind w:left="4320" w:hanging="36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decimal"/>
      <w:isLgl w:val="false"/>
      <w:suff w:val="tab"/>
      <w:lvlText w:val="%8."/>
      <w:lvlJc w:val="left"/>
      <w:pPr>
        <w:ind w:left="5760" w:hanging="360"/>
        <w:tabs>
          <w:tab w:val="num" w:pos="5760" w:leader="none"/>
        </w:tabs>
      </w:pPr>
      <w:rPr>
        <w:rFonts w:cs="Times New Roman"/>
      </w:rPr>
    </w:lvl>
    <w:lvl w:ilvl="8">
      <w:start w:val="1"/>
      <w:numFmt w:val="decimal"/>
      <w:isLgl w:val="false"/>
      <w:suff w:val="tab"/>
      <w:lvlText w:val="%9."/>
      <w:lvlJc w:val="left"/>
      <w:pPr>
        <w:ind w:left="6480" w:hanging="360"/>
        <w:tabs>
          <w:tab w:val="num" w:pos="6480" w:leader="none"/>
        </w:tabs>
      </w:pPr>
      <w:rPr>
        <w:rFonts w:cs="Times New Roman"/>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9351" w:hanging="420"/>
      </w:pPr>
      <w:rPr>
        <w:rFonts w:hint="eastAsia" w:ascii="黑体" w:eastAsia="黑体"/>
        <w:b w:val="0"/>
        <w:sz w:val="36"/>
        <w:lang w:val="en-US"/>
      </w:rPr>
    </w:lvl>
    <w:lvl w:ilvl="1">
      <w:start w:val="1"/>
      <w:numFmt w:val="decimal"/>
      <w:isLgl w:val="false"/>
      <w:suff w:val="tab"/>
      <w:lvlText w:val="%1.%2"/>
      <w:lvlJc w:val="left"/>
      <w:pPr>
        <w:ind w:left="0" w:firstLine="0"/>
        <w:tabs>
          <w:tab w:val="num" w:pos="851" w:leader="none"/>
        </w:tabs>
      </w:pPr>
      <w:rPr>
        <w:rFonts w:cs="Times New Roman"/>
        <w:b w:val="0"/>
        <w:bCs w:val="0"/>
        <w:i w:val="0"/>
        <w:iCs w:val="0"/>
        <w:caps w:val="0"/>
        <w:smallCaps w:val="0"/>
        <w:vanish w:val="0"/>
        <w:spacing w:val="0"/>
        <w:position w:val="0"/>
        <w:u w:val="none"/>
        <w:vertAlign w:val="baseline"/>
      </w:rPr>
    </w:lvl>
    <w:lvl w:ilvl="2">
      <w:start w:val="1"/>
      <w:numFmt w:val="decimal"/>
      <w:isLgl w:val="false"/>
      <w:suff w:val="tab"/>
      <w:lvlText w:val="%1.%2.%3"/>
      <w:lvlJc w:val="left"/>
      <w:pPr>
        <w:ind w:left="0" w:firstLine="0"/>
        <w:tabs>
          <w:tab w:val="num"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0" w:firstLine="0"/>
        <w:tabs>
          <w:tab w:val="num" w:pos="1134" w:leader="none"/>
        </w:tabs>
      </w:pPr>
      <w:rPr>
        <w:rFonts w:hint="eastAsia"/>
      </w:rPr>
    </w:lvl>
    <w:lvl w:ilvl="4">
      <w:start w:val="1"/>
      <w:numFmt w:val="decimal"/>
      <w:isLgl w:val="false"/>
      <w:suff w:val="tab"/>
      <w:lvlText w:val="%1.%2.%3.%4.%5"/>
      <w:lvlJc w:val="left"/>
      <w:pPr>
        <w:ind w:left="4620" w:hanging="850"/>
        <w:tabs>
          <w:tab w:val="num" w:pos="4850" w:leader="none"/>
        </w:tabs>
      </w:pPr>
      <w:rPr>
        <w:rFonts w:hint="eastAsia"/>
      </w:rPr>
    </w:lvl>
    <w:lvl w:ilvl="5">
      <w:start w:val="1"/>
      <w:numFmt w:val="decimal"/>
      <w:isLgl w:val="false"/>
      <w:suff w:val="tab"/>
      <w:lvlText w:val="%1.%2.%3.%4.%5.%6"/>
      <w:lvlJc w:val="left"/>
      <w:pPr>
        <w:ind w:left="5329" w:hanging="1134"/>
        <w:tabs>
          <w:tab w:val="num" w:pos="5635" w:leader="none"/>
        </w:tabs>
      </w:pPr>
      <w:rPr>
        <w:rFonts w:hint="eastAsia"/>
      </w:rPr>
    </w:lvl>
    <w:lvl w:ilvl="6">
      <w:start w:val="1"/>
      <w:numFmt w:val="decimal"/>
      <w:isLgl w:val="false"/>
      <w:suff w:val="tab"/>
      <w:lvlText w:val="%1.%2.%3.%4.%5.%6.%7"/>
      <w:lvlJc w:val="left"/>
      <w:pPr>
        <w:ind w:left="5896" w:hanging="1276"/>
        <w:tabs>
          <w:tab w:val="num" w:pos="6420" w:leader="none"/>
        </w:tabs>
      </w:pPr>
      <w:rPr>
        <w:rFonts w:hint="eastAsia"/>
      </w:rPr>
    </w:lvl>
    <w:lvl w:ilvl="7">
      <w:start w:val="1"/>
      <w:numFmt w:val="decimal"/>
      <w:isLgl w:val="false"/>
      <w:suff w:val="tab"/>
      <w:lvlText w:val="%1.%2.%3.%4.%5.%6.%7.%8"/>
      <w:lvlJc w:val="left"/>
      <w:pPr>
        <w:ind w:left="6463" w:hanging="1418"/>
        <w:tabs>
          <w:tab w:val="num" w:pos="6845" w:leader="none"/>
        </w:tabs>
      </w:pPr>
      <w:rPr>
        <w:rFonts w:hint="eastAsia"/>
      </w:rPr>
    </w:lvl>
    <w:lvl w:ilvl="8">
      <w:start w:val="1"/>
      <w:numFmt w:val="decimal"/>
      <w:isLgl w:val="false"/>
      <w:suff w:val="tab"/>
      <w:lvlText w:val="%1.%2.%3.%4.%5.%6.%7.%8.%9"/>
      <w:lvlJc w:val="left"/>
      <w:pPr>
        <w:ind w:left="7171" w:hanging="1700"/>
        <w:tabs>
          <w:tab w:val="num" w:pos="7631" w:leader="none"/>
        </w:tabs>
      </w:pPr>
      <w:rPr>
        <w:rFonts w:hint="eastAsia"/>
      </w:rPr>
    </w:lvl>
  </w:abstractNum>
  <w:abstractNum w:abstractNumId="7">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14">
    <w:multiLevelType w:val="hybridMultilevel"/>
    <w:lvl w:ilvl="0">
      <w:start w:val="1"/>
      <w:numFmt w:val="japaneseCounting"/>
      <w:isLgl w:val="false"/>
      <w:suff w:val="tab"/>
      <w:lvlText w:val="%1、"/>
      <w:lvlJc w:val="left"/>
      <w:pPr>
        <w:ind w:left="450" w:hanging="45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5">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5"/>
  </w:num>
  <w:num w:numId="3">
    <w:abstractNumId w:val="16"/>
  </w:num>
  <w:num w:numId="4">
    <w:abstractNumId w:val="1"/>
  </w:num>
  <w:num w:numId="5">
    <w:abstractNumId w:val="6"/>
  </w:num>
  <w:num w:numId="6">
    <w:abstractNumId w:val="7"/>
  </w:num>
  <w:num w:numId="7">
    <w:abstractNumId w:val="13"/>
  </w:num>
  <w:num w:numId="8">
    <w:abstractNumId w:val="4"/>
  </w:num>
  <w:num w:numId="9">
    <w:abstractNumId w:val="12"/>
  </w:num>
  <w:num w:numId="10">
    <w:abstractNumId w:val="2"/>
  </w:num>
  <w:num w:numId="11">
    <w:abstractNumId w:val="5"/>
  </w:num>
  <w:num w:numId="12">
    <w:abstractNumId w:val="11"/>
  </w:num>
  <w:num w:numId="13">
    <w:abstractNumId w:val="10"/>
  </w:num>
  <w:num w:numId="14">
    <w:abstractNumId w:val="14"/>
  </w:num>
  <w:num w:numId="15">
    <w:abstractNumId w:val="8"/>
  </w:num>
  <w:num w:numId="16">
    <w:abstractNumId w:val="0"/>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8">
    <w:name w:val="Plain Table 1"/>
    <w:basedOn w:val="8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9">
    <w:name w:val="Plain Table 2"/>
    <w:basedOn w:val="8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3"/>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1">
    <w:name w:val="Plain Table 4"/>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2">
    <w:name w:val="Plain Table 5"/>
    <w:basedOn w:val="8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3">
    <w:name w:val="Grid Table 1 Light"/>
    <w:basedOn w:val="8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4">
    <w:name w:val="Grid Table 2"/>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5">
    <w:name w:val="Grid Table 3"/>
    <w:basedOn w:val="8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basedOn w:val="8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5 Dark"/>
    <w:basedOn w:val="8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8">
    <w:name w:val="Grid Table 6 Colorful"/>
    <w:basedOn w:val="8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9">
    <w:name w:val="Grid Table 7 Colorful"/>
    <w:basedOn w:val="8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List Table 1 Light"/>
    <w:basedOn w:val="8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2"/>
    <w:basedOn w:val="8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3"/>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4"/>
    <w:basedOn w:val="8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5 Dark"/>
    <w:basedOn w:val="8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basedOn w:val="8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7 Colorful"/>
    <w:basedOn w:val="8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97" w:default="1">
    <w:name w:val="Normal"/>
    <w:qFormat/>
    <w:pPr>
      <w:jc w:val="both"/>
      <w:widowControl w:val="off"/>
    </w:pPr>
    <w:rPr>
      <w:rFonts w:asciiTheme="minorHAnsi" w:hAnsiTheme="minorHAnsi" w:eastAsiaTheme="minorEastAsia" w:cstheme="minorBidi"/>
      <w:sz w:val="21"/>
      <w:szCs w:val="22"/>
    </w:rPr>
  </w:style>
  <w:style w:type="paragraph" w:styleId="798">
    <w:name w:val="Heading 1"/>
    <w:basedOn w:val="797"/>
    <w:next w:val="797"/>
    <w:qFormat/>
    <w:pPr>
      <w:ind w:left="432" w:hanging="420"/>
      <w:keepNext/>
      <w:spacing w:before="240" w:after="60" w:line="300" w:lineRule="atLeast"/>
      <w:tabs>
        <w:tab w:val="left" w:pos="420" w:leader="none"/>
      </w:tabs>
      <w:outlineLvl w:val="0"/>
    </w:pPr>
    <w:rPr>
      <w:rFonts w:ascii="楷体_GB2312" w:hAnsi="楷体_GB2312" w:eastAsia="宋体" w:cs="Times New Roman"/>
      <w:b/>
      <w:sz w:val="22"/>
      <w:szCs w:val="20"/>
    </w:rPr>
  </w:style>
  <w:style w:type="paragraph" w:styleId="799">
    <w:name w:val="Heading 2"/>
    <w:basedOn w:val="797"/>
    <w:next w:val="797"/>
    <w:link w:val="810"/>
    <w:uiPriority w:val="9"/>
    <w:qFormat/>
    <w:pPr>
      <w:keepNext/>
      <w:spacing w:before="240" w:after="60" w:line="360" w:lineRule="auto"/>
      <w:tabs>
        <w:tab w:val="left" w:pos="420" w:leader="none"/>
        <w:tab w:val="left" w:pos="560" w:leader="none"/>
      </w:tabs>
      <w:outlineLvl w:val="1"/>
    </w:pPr>
    <w:rPr>
      <w:rFonts w:ascii="Times New Roman" w:hAnsi="Times New Roman" w:eastAsia="黑体" w:cs="Times New Roman"/>
      <w:b/>
      <w:bCs/>
      <w:color w:val="000000"/>
      <w:sz w:val="30"/>
      <w:szCs w:val="32"/>
    </w:rPr>
  </w:style>
  <w:style w:type="paragraph" w:styleId="800">
    <w:name w:val="Heading 3"/>
    <w:basedOn w:val="797"/>
    <w:next w:val="797"/>
    <w:link w:val="811"/>
    <w:qFormat/>
    <w:pPr>
      <w:ind w:left="709" w:hanging="709"/>
      <w:spacing w:line="300" w:lineRule="auto"/>
      <w:tabs>
        <w:tab w:val="left" w:pos="709" w:leader="none"/>
      </w:tabs>
      <w:outlineLvl w:val="2"/>
    </w:pPr>
    <w:rPr>
      <w:rFonts w:ascii="Times New Roman" w:hAnsi="Times New Roman" w:eastAsia="黑体" w:cs="Times New Roman"/>
      <w:b/>
      <w:color w:val="000000"/>
      <w:sz w:val="28"/>
      <w:szCs w:val="32"/>
    </w:rPr>
  </w:style>
  <w:style w:type="paragraph" w:styleId="801">
    <w:name w:val="Heading 4"/>
    <w:basedOn w:val="797"/>
    <w:next w:val="797"/>
    <w:link w:val="812"/>
    <w:uiPriority w:val="9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802">
    <w:name w:val="Heading 5"/>
    <w:basedOn w:val="797"/>
    <w:next w:val="797"/>
    <w:link w:val="813"/>
    <w:uiPriority w:val="99"/>
    <w:qFormat/>
    <w:pPr>
      <w:jc w:val="left"/>
      <w:keepNext/>
      <w:spacing w:after="200" w:line="300" w:lineRule="atLeast"/>
      <w:widowControl/>
      <w:outlineLvl w:val="4"/>
    </w:pPr>
    <w:rPr>
      <w:rFonts w:ascii="Times New Roman" w:hAnsi="Times New Roman" w:eastAsia="黑体" w:cs="Times New Roman"/>
      <w:b/>
      <w:bCs/>
      <w:sz w:val="28"/>
      <w:szCs w:val="28"/>
      <w:lang w:bidi="en-US"/>
    </w:rPr>
  </w:style>
  <w:style w:type="paragraph" w:styleId="803">
    <w:name w:val="Heading 6"/>
    <w:basedOn w:val="797"/>
    <w:next w:val="797"/>
    <w:unhideWhenUsed/>
    <w:qFormat/>
    <w:pPr>
      <w:jc w:val="left"/>
      <w:keepLines/>
      <w:keepNext/>
      <w:spacing w:before="320" w:after="200" w:line="300" w:lineRule="atLeast"/>
      <w:widowControl/>
      <w:outlineLvl w:val="5"/>
    </w:pPr>
    <w:rPr>
      <w:rFonts w:ascii="Arial" w:hAnsi="Arial" w:eastAsia="Arial" w:cs="Arial"/>
      <w:b/>
      <w:bCs/>
      <w:sz w:val="22"/>
    </w:rPr>
  </w:style>
  <w:style w:type="paragraph" w:styleId="804">
    <w:name w:val="Heading 7"/>
    <w:basedOn w:val="797"/>
    <w:next w:val="797"/>
    <w:unhideWhenUsed/>
    <w:qFormat/>
    <w:pPr>
      <w:jc w:val="left"/>
      <w:keepLines/>
      <w:keepNext/>
      <w:spacing w:before="320" w:after="200" w:line="300" w:lineRule="atLeast"/>
      <w:widowControl/>
      <w:outlineLvl w:val="6"/>
    </w:pPr>
    <w:rPr>
      <w:rFonts w:ascii="Arial" w:hAnsi="Arial" w:eastAsia="Arial" w:cs="Arial"/>
      <w:b/>
      <w:bCs/>
      <w:i/>
      <w:iCs/>
      <w:sz w:val="22"/>
    </w:rPr>
  </w:style>
  <w:style w:type="paragraph" w:styleId="805">
    <w:name w:val="Heading 8"/>
    <w:basedOn w:val="797"/>
    <w:next w:val="797"/>
    <w:unhideWhenUsed/>
    <w:qFormat/>
    <w:pPr>
      <w:jc w:val="left"/>
      <w:keepLines/>
      <w:keepNext/>
      <w:spacing w:before="320" w:after="200" w:line="300" w:lineRule="atLeast"/>
      <w:widowControl/>
      <w:outlineLvl w:val="7"/>
    </w:pPr>
    <w:rPr>
      <w:rFonts w:ascii="Arial" w:hAnsi="Arial" w:eastAsia="Arial" w:cs="Arial"/>
      <w:i/>
      <w:iCs/>
      <w:sz w:val="22"/>
    </w:rPr>
  </w:style>
  <w:style w:type="paragraph" w:styleId="806">
    <w:name w:val="Heading 9"/>
    <w:basedOn w:val="797"/>
    <w:next w:val="797"/>
    <w:unhideWhenUsed/>
    <w:qFormat/>
    <w:pPr>
      <w:jc w:val="left"/>
      <w:keepLines/>
      <w:keepNext/>
      <w:spacing w:before="320" w:after="200" w:line="300" w:lineRule="atLeast"/>
      <w:widowControl/>
      <w:outlineLvl w:val="8"/>
    </w:pPr>
    <w:rPr>
      <w:rFonts w:ascii="Arial" w:hAnsi="Arial" w:eastAsia="Arial" w:cs="Arial"/>
      <w:i/>
      <w:iCs/>
      <w:szCs w:val="21"/>
    </w:rPr>
  </w:style>
  <w:style w:type="character" w:styleId="807" w:default="1">
    <w:name w:val="Default Paragraph Font"/>
    <w:uiPriority w:val="1"/>
    <w:semiHidden/>
    <w:unhideWhenUsed/>
  </w:style>
  <w:style w:type="table" w:styleId="808" w:default="1">
    <w:name w:val="Normal Table"/>
    <w:uiPriority w:val="99"/>
    <w:semiHidden/>
    <w:unhideWhenUsed/>
    <w:tblPr>
      <w:tblInd w:w="0" w:type="dxa"/>
      <w:tblCellMar>
        <w:left w:w="108" w:type="dxa"/>
        <w:top w:w="0" w:type="dxa"/>
        <w:right w:w="108" w:type="dxa"/>
        <w:bottom w:w="0" w:type="dxa"/>
      </w:tblCellMar>
    </w:tblPr>
  </w:style>
  <w:style w:type="numbering" w:styleId="809" w:default="1">
    <w:name w:val="No List"/>
    <w:uiPriority w:val="99"/>
    <w:semiHidden/>
    <w:unhideWhenUsed/>
  </w:style>
  <w:style w:type="character" w:styleId="810" w:customStyle="1">
    <w:name w:val="标题 2 Char"/>
    <w:link w:val="799"/>
    <w:uiPriority w:val="9"/>
    <w:qFormat/>
    <w:rPr>
      <w:rFonts w:eastAsia="黑体"/>
      <w:b/>
      <w:bCs/>
      <w:color w:val="000000"/>
      <w:sz w:val="30"/>
      <w:szCs w:val="32"/>
    </w:rPr>
  </w:style>
  <w:style w:type="character" w:styleId="811" w:customStyle="1">
    <w:name w:val="标题 3 Char3"/>
    <w:basedOn w:val="807"/>
    <w:link w:val="800"/>
    <w:qFormat/>
    <w:rPr>
      <w:rFonts w:asciiTheme="minorHAnsi" w:hAnsiTheme="minorHAnsi" w:eastAsiaTheme="minorEastAsia" w:cstheme="minorBidi"/>
      <w:b/>
      <w:bCs/>
      <w:sz w:val="32"/>
      <w:szCs w:val="32"/>
    </w:rPr>
  </w:style>
  <w:style w:type="character" w:styleId="812" w:customStyle="1">
    <w:name w:val="标题 4 Char3"/>
    <w:basedOn w:val="807"/>
    <w:link w:val="801"/>
    <w:uiPriority w:val="9"/>
    <w:qFormat/>
    <w:rPr>
      <w:rFonts w:asciiTheme="majorHAnsi" w:hAnsiTheme="majorHAnsi" w:eastAsiaTheme="majorEastAsia" w:cstheme="majorBidi"/>
      <w:b/>
      <w:bCs/>
      <w:sz w:val="28"/>
      <w:szCs w:val="28"/>
    </w:rPr>
  </w:style>
  <w:style w:type="character" w:styleId="813" w:customStyle="1">
    <w:name w:val="标题 5 Char"/>
    <w:link w:val="802"/>
    <w:uiPriority w:val="99"/>
    <w:qFormat/>
    <w:rPr>
      <w:rFonts w:eastAsia="黑体"/>
      <w:b/>
      <w:bCs/>
      <w:sz w:val="28"/>
      <w:szCs w:val="28"/>
      <w:lang w:bidi="en-US"/>
    </w:rPr>
  </w:style>
  <w:style w:type="paragraph" w:styleId="814">
    <w:name w:val="toc 7"/>
    <w:basedOn w:val="797"/>
    <w:next w:val="797"/>
    <w:uiPriority w:val="39"/>
    <w:unhideWhenUsed/>
    <w:qFormat/>
    <w:pPr>
      <w:ind w:left="2520" w:firstLine="200"/>
      <w:jc w:val="left"/>
    </w:pPr>
    <w:rPr>
      <w:rFonts w:ascii="Calibri" w:hAnsi="Calibri" w:eastAsia="仿宋" w:cs="Times New Roman"/>
      <w:sz w:val="28"/>
    </w:rPr>
  </w:style>
  <w:style w:type="paragraph" w:styleId="815">
    <w:name w:val="List Number"/>
    <w:basedOn w:val="797"/>
    <w:qFormat/>
    <w:pPr>
      <w:ind w:left="1276" w:hanging="425"/>
      <w:jc w:val="left"/>
      <w:spacing w:before="120" w:line="280" w:lineRule="atLeast"/>
      <w:widowControl/>
      <w:tabs>
        <w:tab w:val="left" w:pos="360" w:leader="none"/>
      </w:tabs>
    </w:pPr>
    <w:rPr>
      <w:rFonts w:ascii="Times New Roman" w:hAnsi="Times New Roman" w:eastAsia="楷体_GB2312" w:cs="Times New Roman"/>
      <w:sz w:val="24"/>
      <w:szCs w:val="20"/>
    </w:rPr>
  </w:style>
  <w:style w:type="paragraph" w:styleId="816">
    <w:name w:val="Normal Indent"/>
    <w:basedOn w:val="797"/>
    <w:unhideWhenUsed/>
    <w:qFormat/>
    <w:pPr>
      <w:ind w:firstLine="420"/>
      <w:jc w:val="left"/>
    </w:pPr>
    <w:rPr>
      <w:rFonts w:ascii="Times New Roman" w:hAnsi="Times New Roman" w:eastAsia="宋体"/>
      <w:sz w:val="28"/>
      <w:szCs w:val="24"/>
    </w:rPr>
  </w:style>
  <w:style w:type="paragraph" w:styleId="817">
    <w:name w:val="List Bullet"/>
    <w:qFormat/>
    <w:pPr>
      <w:spacing w:after="200" w:line="276" w:lineRule="auto"/>
      <w:tabs>
        <w:tab w:val="left" w:pos="480" w:leader="none"/>
      </w:tabs>
    </w:pPr>
    <w:rPr>
      <w:rFonts w:ascii="Calibri" w:hAnsi="Calibri" w:cstheme="minorBidi"/>
      <w:sz w:val="22"/>
      <w:szCs w:val="22"/>
    </w:rPr>
  </w:style>
  <w:style w:type="paragraph" w:styleId="818">
    <w:name w:val="Document Map"/>
    <w:basedOn w:val="797"/>
    <w:link w:val="819"/>
    <w:qFormat/>
    <w:pPr>
      <w:ind w:firstLine="200"/>
      <w:jc w:val="left"/>
      <w:spacing w:after="200" w:line="360" w:lineRule="auto"/>
      <w:shd w:val="clear" w:color="auto" w:fill="000080"/>
      <w:widowControl/>
    </w:pPr>
    <w:rPr>
      <w:rFonts w:eastAsia="仿宋"/>
      <w:sz w:val="24"/>
      <w:szCs w:val="20"/>
      <w:lang w:eastAsia="en-US" w:bidi="en-US"/>
    </w:rPr>
  </w:style>
  <w:style w:type="character" w:styleId="819" w:customStyle="1">
    <w:name w:val="文档结构图 Char"/>
    <w:link w:val="818"/>
    <w:qFormat/>
    <w:rPr>
      <w:rFonts w:eastAsia="仿宋"/>
      <w:sz w:val="24"/>
      <w:shd w:val="clear" w:color="auto" w:fill="000080"/>
      <w:lang w:eastAsia="en-US" w:bidi="en-US"/>
    </w:rPr>
  </w:style>
  <w:style w:type="paragraph" w:styleId="820">
    <w:name w:val="annotation text"/>
    <w:basedOn w:val="797"/>
    <w:link w:val="821"/>
    <w:qFormat/>
    <w:pPr>
      <w:jc w:val="left"/>
    </w:pPr>
  </w:style>
  <w:style w:type="character" w:styleId="821" w:customStyle="1">
    <w:name w:val="批注文字 Char2"/>
    <w:basedOn w:val="807"/>
    <w:link w:val="820"/>
    <w:qFormat/>
    <w:rPr>
      <w:rFonts w:asciiTheme="minorHAnsi" w:hAnsiTheme="minorHAnsi" w:eastAsiaTheme="minorEastAsia" w:cstheme="minorBidi"/>
      <w:sz w:val="21"/>
      <w:szCs w:val="22"/>
    </w:rPr>
  </w:style>
  <w:style w:type="paragraph" w:styleId="822">
    <w:name w:val="Body Text"/>
    <w:basedOn w:val="797"/>
    <w:link w:val="823"/>
    <w:unhideWhenUsed/>
    <w:qFormat/>
    <w:pPr>
      <w:spacing w:after="120"/>
    </w:pPr>
    <w:rPr>
      <w:sz w:val="20"/>
      <w:szCs w:val="20"/>
    </w:rPr>
  </w:style>
  <w:style w:type="character" w:styleId="823" w:customStyle="1">
    <w:name w:val="正文文本 Char1"/>
    <w:basedOn w:val="807"/>
    <w:link w:val="822"/>
    <w:uiPriority w:val="99"/>
    <w:qFormat/>
  </w:style>
  <w:style w:type="paragraph" w:styleId="824">
    <w:name w:val="Body Text Indent"/>
    <w:basedOn w:val="797"/>
    <w:link w:val="825"/>
    <w:unhideWhenUsed/>
    <w:qFormat/>
    <w:pPr>
      <w:ind w:left="420"/>
      <w:spacing w:after="120"/>
    </w:pPr>
  </w:style>
  <w:style w:type="character" w:styleId="825" w:customStyle="1">
    <w:name w:val="正文文本缩进 Char"/>
    <w:basedOn w:val="807"/>
    <w:link w:val="824"/>
    <w:qFormat/>
    <w:rPr>
      <w:rFonts w:asciiTheme="minorHAnsi" w:hAnsiTheme="minorHAnsi" w:eastAsiaTheme="minorEastAsia" w:cstheme="minorBidi"/>
      <w:sz w:val="21"/>
      <w:szCs w:val="22"/>
    </w:rPr>
  </w:style>
  <w:style w:type="paragraph" w:styleId="826">
    <w:name w:val="List Bullet 2"/>
    <w:basedOn w:val="797"/>
    <w:qFormat/>
    <w:pPr>
      <w:contextualSpacing/>
      <w:ind w:left="780" w:hanging="360"/>
      <w:tabs>
        <w:tab w:val="left" w:pos="780" w:leader="none"/>
      </w:tabs>
    </w:pPr>
    <w:rPr>
      <w:rFonts w:ascii="Times New Roman" w:hAnsi="Times New Roman" w:eastAsia="宋体" w:cs="Times New Roman"/>
      <w:szCs w:val="24"/>
    </w:rPr>
  </w:style>
  <w:style w:type="paragraph" w:styleId="827">
    <w:name w:val="toc 5"/>
    <w:basedOn w:val="797"/>
    <w:next w:val="797"/>
    <w:uiPriority w:val="39"/>
    <w:unhideWhenUsed/>
    <w:qFormat/>
    <w:pPr>
      <w:ind w:left="1680" w:firstLine="200"/>
      <w:jc w:val="left"/>
    </w:pPr>
    <w:rPr>
      <w:rFonts w:ascii="Calibri" w:hAnsi="Calibri" w:eastAsia="仿宋" w:cs="Times New Roman"/>
      <w:sz w:val="28"/>
    </w:rPr>
  </w:style>
  <w:style w:type="paragraph" w:styleId="828">
    <w:name w:val="toc 3"/>
    <w:basedOn w:val="797"/>
    <w:next w:val="797"/>
    <w:uiPriority w:val="39"/>
    <w:unhideWhenUsed/>
    <w:qFormat/>
    <w:pPr>
      <w:ind w:left="840" w:firstLine="200"/>
      <w:jc w:val="left"/>
    </w:pPr>
    <w:rPr>
      <w:rFonts w:ascii="Calibri" w:hAnsi="Calibri" w:eastAsia="仿宋" w:cs="Times New Roman"/>
      <w:sz w:val="28"/>
      <w:szCs w:val="24"/>
    </w:rPr>
  </w:style>
  <w:style w:type="paragraph" w:styleId="829">
    <w:name w:val="Plain Text"/>
    <w:basedOn w:val="797"/>
    <w:link w:val="830"/>
    <w:qFormat/>
    <w:pPr>
      <w:ind w:firstLine="200"/>
      <w:jc w:val="left"/>
      <w:spacing w:after="200" w:line="360" w:lineRule="auto"/>
      <w:widowControl/>
    </w:pPr>
    <w:rPr>
      <w:rFonts w:ascii="宋体" w:hAnsi="Courier New" w:eastAsia="仿宋"/>
      <w:sz w:val="24"/>
      <w:szCs w:val="20"/>
      <w:lang w:eastAsia="en-US"/>
    </w:rPr>
  </w:style>
  <w:style w:type="character" w:styleId="830" w:customStyle="1">
    <w:name w:val="纯文本 Char"/>
    <w:link w:val="829"/>
    <w:qFormat/>
    <w:rPr>
      <w:rFonts w:ascii="宋体" w:hAnsi="Courier New" w:eastAsia="仿宋"/>
      <w:sz w:val="24"/>
      <w:lang w:eastAsia="en-US"/>
    </w:rPr>
  </w:style>
  <w:style w:type="paragraph" w:styleId="831">
    <w:name w:val="toc 8"/>
    <w:basedOn w:val="797"/>
    <w:next w:val="797"/>
    <w:uiPriority w:val="39"/>
    <w:unhideWhenUsed/>
    <w:qFormat/>
    <w:pPr>
      <w:ind w:left="2940" w:firstLine="200"/>
      <w:jc w:val="left"/>
    </w:pPr>
    <w:rPr>
      <w:rFonts w:ascii="Calibri" w:hAnsi="Calibri" w:eastAsia="仿宋" w:cs="Times New Roman"/>
      <w:sz w:val="28"/>
    </w:rPr>
  </w:style>
  <w:style w:type="paragraph" w:styleId="832">
    <w:name w:val="Date"/>
    <w:basedOn w:val="797"/>
    <w:next w:val="797"/>
    <w:link w:val="833"/>
    <w:unhideWhenUsed/>
    <w:qFormat/>
    <w:pPr>
      <w:ind w:left="100"/>
    </w:pPr>
    <w:rPr>
      <w:rFonts w:ascii="等线" w:hAnsi="等线" w:eastAsia="等线" w:cs="等线"/>
      <w:sz w:val="20"/>
      <w:szCs w:val="24"/>
    </w:rPr>
  </w:style>
  <w:style w:type="character" w:styleId="833" w:customStyle="1">
    <w:name w:val="日期 Char"/>
    <w:basedOn w:val="807"/>
    <w:link w:val="832"/>
    <w:qFormat/>
    <w:rPr>
      <w:rFonts w:ascii="等线" w:hAnsi="等线" w:eastAsia="等线" w:cs="等线"/>
      <w:szCs w:val="24"/>
    </w:rPr>
  </w:style>
  <w:style w:type="paragraph" w:styleId="834">
    <w:name w:val="endnote text"/>
    <w:basedOn w:val="797"/>
    <w:link w:val="835"/>
    <w:unhideWhenUsed/>
    <w:qFormat/>
    <w:rPr>
      <w:sz w:val="20"/>
    </w:rPr>
  </w:style>
  <w:style w:type="character" w:styleId="835" w:customStyle="1">
    <w:name w:val="尾注文本 Char"/>
    <w:link w:val="834"/>
    <w:qFormat/>
    <w:rPr>
      <w:sz w:val="20"/>
    </w:rPr>
  </w:style>
  <w:style w:type="paragraph" w:styleId="836">
    <w:name w:val="Balloon Text"/>
    <w:basedOn w:val="797"/>
    <w:link w:val="837"/>
    <w:uiPriority w:val="99"/>
    <w:unhideWhenUsed/>
    <w:qFormat/>
    <w:pPr>
      <w:ind w:firstLine="200"/>
      <w:jc w:val="left"/>
    </w:pPr>
    <w:rPr>
      <w:sz w:val="18"/>
      <w:szCs w:val="18"/>
    </w:rPr>
  </w:style>
  <w:style w:type="character" w:styleId="837" w:customStyle="1">
    <w:name w:val="批注框文本 Char"/>
    <w:link w:val="836"/>
    <w:uiPriority w:val="99"/>
    <w:qFormat/>
    <w:rPr>
      <w:sz w:val="18"/>
      <w:szCs w:val="18"/>
    </w:rPr>
  </w:style>
  <w:style w:type="paragraph" w:styleId="838">
    <w:name w:val="Footer"/>
    <w:basedOn w:val="797"/>
    <w:link w:val="839"/>
    <w:uiPriority w:val="99"/>
    <w:unhideWhenUsed/>
    <w:qFormat/>
    <w:pPr>
      <w:jc w:val="left"/>
      <w:tabs>
        <w:tab w:val="center" w:pos="4153" w:leader="none"/>
        <w:tab w:val="right" w:pos="8306" w:leader="none"/>
      </w:tabs>
    </w:pPr>
    <w:rPr>
      <w:sz w:val="18"/>
      <w:szCs w:val="18"/>
    </w:rPr>
  </w:style>
  <w:style w:type="character" w:styleId="839" w:customStyle="1">
    <w:name w:val="页脚 Char4"/>
    <w:basedOn w:val="807"/>
    <w:link w:val="838"/>
    <w:uiPriority w:val="99"/>
    <w:semiHidden/>
    <w:qFormat/>
    <w:rPr>
      <w:rFonts w:asciiTheme="minorHAnsi" w:hAnsiTheme="minorHAnsi" w:eastAsiaTheme="minorEastAsia" w:cstheme="minorBidi"/>
      <w:sz w:val="18"/>
      <w:szCs w:val="18"/>
    </w:rPr>
  </w:style>
  <w:style w:type="paragraph" w:styleId="840">
    <w:name w:val="Header"/>
    <w:basedOn w:val="797"/>
    <w:link w:val="841"/>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841" w:customStyle="1">
    <w:name w:val="页眉 Char4"/>
    <w:basedOn w:val="807"/>
    <w:link w:val="840"/>
    <w:uiPriority w:val="99"/>
    <w:qFormat/>
    <w:rPr>
      <w:rFonts w:asciiTheme="minorHAnsi" w:hAnsiTheme="minorHAnsi" w:eastAsiaTheme="minorEastAsia" w:cstheme="minorBidi"/>
      <w:sz w:val="18"/>
      <w:szCs w:val="18"/>
    </w:rPr>
  </w:style>
  <w:style w:type="paragraph" w:styleId="842">
    <w:name w:val="toc 1"/>
    <w:basedOn w:val="797"/>
    <w:next w:val="797"/>
    <w:uiPriority w:val="39"/>
    <w:unhideWhenUsed/>
    <w:qFormat/>
    <w:pPr>
      <w:ind w:firstLine="200"/>
      <w:jc w:val="left"/>
    </w:pPr>
    <w:rPr>
      <w:rFonts w:ascii="Calibri" w:hAnsi="Calibri" w:eastAsia="仿宋" w:cs="Times New Roman"/>
      <w:b/>
      <w:sz w:val="28"/>
      <w:szCs w:val="24"/>
    </w:rPr>
  </w:style>
  <w:style w:type="paragraph" w:styleId="843">
    <w:name w:val="toc 4"/>
    <w:basedOn w:val="797"/>
    <w:next w:val="797"/>
    <w:uiPriority w:val="39"/>
    <w:unhideWhenUsed/>
    <w:qFormat/>
    <w:pPr>
      <w:ind w:left="1260" w:firstLine="200"/>
      <w:jc w:val="left"/>
    </w:pPr>
    <w:rPr>
      <w:rFonts w:ascii="Calibri" w:hAnsi="Calibri" w:eastAsia="仿宋" w:cs="Times New Roman"/>
      <w:sz w:val="28"/>
    </w:rPr>
  </w:style>
  <w:style w:type="paragraph" w:styleId="844">
    <w:name w:val="Subtitle"/>
    <w:basedOn w:val="797"/>
    <w:next w:val="797"/>
    <w:link w:val="845"/>
    <w:qFormat/>
    <w:pPr>
      <w:ind w:firstLine="200"/>
      <w:jc w:val="left"/>
      <w:spacing w:after="200" w:line="360" w:lineRule="auto"/>
      <w:widowControl/>
    </w:pPr>
    <w:rPr>
      <w:rFonts w:ascii="Cambria" w:hAnsi="Cambria" w:eastAsia="仿宋"/>
      <w:i/>
      <w:iCs/>
      <w:color w:val="4f81bd"/>
      <w:spacing w:val="15"/>
      <w:sz w:val="24"/>
      <w:szCs w:val="24"/>
      <w:lang w:eastAsia="en-US" w:bidi="en-US"/>
    </w:rPr>
  </w:style>
  <w:style w:type="character" w:styleId="845" w:customStyle="1">
    <w:name w:val="副标题 Char"/>
    <w:link w:val="844"/>
    <w:qFormat/>
    <w:rPr>
      <w:rFonts w:ascii="Cambria" w:hAnsi="Cambria" w:eastAsia="仿宋"/>
      <w:i/>
      <w:iCs/>
      <w:color w:val="4f81bd"/>
      <w:spacing w:val="15"/>
      <w:sz w:val="24"/>
      <w:szCs w:val="24"/>
      <w:lang w:eastAsia="en-US" w:bidi="en-US"/>
    </w:rPr>
  </w:style>
  <w:style w:type="paragraph" w:styleId="846">
    <w:name w:val="footnote text"/>
    <w:basedOn w:val="797"/>
    <w:link w:val="847"/>
    <w:qFormat/>
    <w:pPr>
      <w:spacing w:line="312" w:lineRule="atLeast"/>
    </w:pPr>
    <w:rPr>
      <w:rFonts w:ascii="Times New Roman" w:hAnsi="Times New Roman" w:eastAsia="宋体" w:cs="Times New Roman"/>
      <w:sz w:val="18"/>
      <w:szCs w:val="20"/>
    </w:rPr>
  </w:style>
  <w:style w:type="character" w:styleId="847" w:customStyle="1">
    <w:name w:val="脚注文本 Char"/>
    <w:basedOn w:val="807"/>
    <w:link w:val="846"/>
    <w:qFormat/>
    <w:rPr>
      <w:rFonts w:ascii="Times New Roman" w:hAnsi="Times New Roman" w:eastAsia="宋体" w:cs="Times New Roman"/>
      <w:sz w:val="18"/>
    </w:rPr>
  </w:style>
  <w:style w:type="paragraph" w:styleId="848">
    <w:name w:val="toc 6"/>
    <w:basedOn w:val="797"/>
    <w:next w:val="797"/>
    <w:uiPriority w:val="39"/>
    <w:unhideWhenUsed/>
    <w:qFormat/>
    <w:pPr>
      <w:ind w:left="2100" w:firstLine="200"/>
      <w:jc w:val="left"/>
    </w:pPr>
    <w:rPr>
      <w:rFonts w:ascii="Calibri" w:hAnsi="Calibri" w:eastAsia="仿宋" w:cs="Times New Roman"/>
      <w:sz w:val="28"/>
    </w:rPr>
  </w:style>
  <w:style w:type="paragraph" w:styleId="849">
    <w:name w:val="Body Text Indent 3"/>
    <w:basedOn w:val="797"/>
    <w:link w:val="850"/>
    <w:qFormat/>
    <w:pPr>
      <w:ind w:firstLine="420"/>
      <w:jc w:val="left"/>
      <w:spacing w:before="100" w:beforeAutospacing="1" w:after="100" w:afterAutospacing="1" w:line="360" w:lineRule="auto"/>
      <w:widowControl/>
    </w:pPr>
    <w:rPr>
      <w:rFonts w:ascii="宋体" w:hAnsi="宋体" w:eastAsia="仿宋"/>
      <w:sz w:val="24"/>
      <w:szCs w:val="24"/>
    </w:rPr>
  </w:style>
  <w:style w:type="character" w:styleId="850" w:customStyle="1">
    <w:name w:val="正文文本缩进 3 Char"/>
    <w:link w:val="849"/>
    <w:qFormat/>
    <w:rPr>
      <w:rFonts w:ascii="宋体" w:hAnsi="宋体" w:eastAsia="仿宋"/>
      <w:sz w:val="24"/>
      <w:szCs w:val="24"/>
    </w:rPr>
  </w:style>
  <w:style w:type="paragraph" w:styleId="851">
    <w:name w:val="table of figures"/>
    <w:basedOn w:val="797"/>
    <w:next w:val="797"/>
    <w:uiPriority w:val="99"/>
    <w:unhideWhenUsed/>
    <w:qFormat/>
  </w:style>
  <w:style w:type="paragraph" w:styleId="852">
    <w:name w:val="toc 2"/>
    <w:basedOn w:val="797"/>
    <w:next w:val="797"/>
    <w:uiPriority w:val="39"/>
    <w:unhideWhenUsed/>
    <w:qFormat/>
    <w:pPr>
      <w:ind w:left="420" w:firstLine="200"/>
      <w:jc w:val="left"/>
    </w:pPr>
    <w:rPr>
      <w:rFonts w:ascii="Calibri" w:hAnsi="Calibri" w:eastAsia="仿宋" w:cs="Times New Roman"/>
      <w:sz w:val="28"/>
      <w:szCs w:val="24"/>
    </w:rPr>
  </w:style>
  <w:style w:type="paragraph" w:styleId="853">
    <w:name w:val="toc 9"/>
    <w:basedOn w:val="797"/>
    <w:next w:val="797"/>
    <w:uiPriority w:val="39"/>
    <w:unhideWhenUsed/>
    <w:qFormat/>
    <w:pPr>
      <w:ind w:left="3360" w:firstLine="200"/>
      <w:jc w:val="left"/>
    </w:pPr>
    <w:rPr>
      <w:rFonts w:ascii="Calibri" w:hAnsi="Calibri" w:eastAsia="仿宋" w:cs="Times New Roman"/>
      <w:sz w:val="28"/>
    </w:rPr>
  </w:style>
  <w:style w:type="paragraph" w:styleId="854">
    <w:name w:val="Body Text 2"/>
    <w:basedOn w:val="797"/>
    <w:link w:val="855"/>
    <w:unhideWhenUsed/>
    <w:qFormat/>
    <w:pPr>
      <w:spacing w:after="120" w:line="480" w:lineRule="auto"/>
    </w:pPr>
    <w:rPr>
      <w:rFonts w:ascii="等线" w:hAnsi="等线" w:eastAsia="等线" w:cs="等线"/>
      <w:szCs w:val="24"/>
    </w:rPr>
  </w:style>
  <w:style w:type="character" w:styleId="855" w:customStyle="1">
    <w:name w:val="正文文本 2 Char1"/>
    <w:basedOn w:val="807"/>
    <w:link w:val="854"/>
    <w:uiPriority w:val="99"/>
    <w:semiHidden/>
    <w:qFormat/>
    <w:rPr>
      <w:sz w:val="21"/>
      <w:szCs w:val="22"/>
    </w:rPr>
  </w:style>
  <w:style w:type="paragraph" w:styleId="856">
    <w:name w:val="Message Header"/>
    <w:basedOn w:val="797"/>
    <w:link w:val="857"/>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eastAsia="等线" w:cs="等线"/>
      <w:sz w:val="24"/>
      <w:szCs w:val="24"/>
    </w:rPr>
  </w:style>
  <w:style w:type="character" w:styleId="857" w:customStyle="1">
    <w:name w:val="信息标题 Char"/>
    <w:basedOn w:val="807"/>
    <w:link w:val="856"/>
    <w:semiHidden/>
    <w:qFormat/>
    <w:rPr>
      <w:rFonts w:ascii="Arial" w:hAnsi="Arial" w:eastAsia="等线" w:cs="等线"/>
      <w:sz w:val="24"/>
      <w:szCs w:val="24"/>
      <w:shd w:val="pct20" w:color="auto" w:fill="auto"/>
    </w:rPr>
  </w:style>
  <w:style w:type="paragraph" w:styleId="858">
    <w:name w:val="Normal (Web)"/>
    <w:basedOn w:val="797"/>
    <w:unhideWhenUsed/>
    <w:qFormat/>
    <w:pPr>
      <w:jc w:val="left"/>
      <w:spacing w:before="100" w:beforeAutospacing="1" w:after="100" w:afterAutospacing="1"/>
      <w:widowControl/>
    </w:pPr>
    <w:rPr>
      <w:rFonts w:ascii="宋体" w:hAnsi="宋体" w:eastAsia="宋体" w:cs="宋体"/>
      <w:sz w:val="24"/>
      <w:szCs w:val="24"/>
    </w:rPr>
  </w:style>
  <w:style w:type="paragraph" w:styleId="859">
    <w:name w:val="Title"/>
    <w:basedOn w:val="797"/>
    <w:next w:val="797"/>
    <w:link w:val="860"/>
    <w:uiPriority w:val="10"/>
    <w:qFormat/>
    <w:pPr>
      <w:contextualSpacing/>
      <w:ind w:firstLine="200"/>
      <w:jc w:val="center"/>
      <w:spacing w:after="300"/>
      <w:widowControl/>
      <w:pBdr>
        <w:bottom w:val="single" w:color="4F81BD" w:sz="8" w:space="4"/>
      </w:pBdr>
    </w:pPr>
    <w:rPr>
      <w:rFonts w:ascii="Cambria" w:hAnsi="Cambria" w:eastAsia="黑体"/>
      <w:spacing w:val="5"/>
      <w:sz w:val="44"/>
      <w:szCs w:val="52"/>
      <w:lang w:eastAsia="en-US" w:bidi="en-US"/>
    </w:rPr>
  </w:style>
  <w:style w:type="character" w:styleId="860" w:customStyle="1">
    <w:name w:val="标题 Char"/>
    <w:link w:val="859"/>
    <w:uiPriority w:val="10"/>
    <w:qFormat/>
    <w:rPr>
      <w:rFonts w:ascii="Cambria" w:hAnsi="Cambria" w:eastAsia="黑体"/>
      <w:spacing w:val="5"/>
      <w:sz w:val="44"/>
      <w:szCs w:val="52"/>
      <w:lang w:eastAsia="en-US" w:bidi="en-US"/>
    </w:rPr>
  </w:style>
  <w:style w:type="paragraph" w:styleId="861">
    <w:name w:val="Body Text First Indent 2"/>
    <w:basedOn w:val="824"/>
    <w:qFormat/>
    <w:pPr>
      <w:ind w:left="200" w:firstLine="420"/>
    </w:pPr>
  </w:style>
  <w:style w:type="table" w:styleId="862">
    <w:name w:val="Table Grid"/>
    <w:basedOn w:val="808"/>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3">
    <w:name w:val="Strong"/>
    <w:basedOn w:val="807"/>
    <w:qFormat/>
    <w:rPr>
      <w:b/>
      <w:bCs/>
    </w:rPr>
  </w:style>
  <w:style w:type="character" w:styleId="864">
    <w:name w:val="endnote reference"/>
    <w:basedOn w:val="807"/>
    <w:uiPriority w:val="99"/>
    <w:semiHidden/>
    <w:unhideWhenUsed/>
    <w:qFormat/>
    <w:rPr>
      <w:vertAlign w:val="superscript"/>
    </w:rPr>
  </w:style>
  <w:style w:type="character" w:styleId="865">
    <w:name w:val="page number"/>
    <w:basedOn w:val="807"/>
    <w:uiPriority w:val="99"/>
    <w:qFormat/>
  </w:style>
  <w:style w:type="character" w:styleId="866">
    <w:name w:val="FollowedHyperlink"/>
    <w:qFormat/>
    <w:rPr>
      <w:color w:val="800080"/>
      <w:u w:val="single"/>
    </w:rPr>
  </w:style>
  <w:style w:type="character" w:styleId="867">
    <w:name w:val="Emphasis"/>
    <w:qFormat/>
    <w:rPr>
      <w:rFonts w:ascii="宋体" w:eastAsia="仿宋"/>
      <w:iCs/>
      <w:color w:val="auto"/>
      <w:sz w:val="28"/>
      <w:u w:val="single"/>
    </w:rPr>
  </w:style>
  <w:style w:type="character" w:styleId="868">
    <w:name w:val="HTML Typewriter"/>
    <w:unhideWhenUsed/>
    <w:qFormat/>
    <w:rPr>
      <w:rFonts w:hint="eastAsia" w:ascii="宋体" w:hAnsi="宋体" w:eastAsia="宋体" w:cs="宋体"/>
      <w:sz w:val="24"/>
      <w:szCs w:val="24"/>
    </w:rPr>
  </w:style>
  <w:style w:type="character" w:styleId="869">
    <w:name w:val="Hyperlink"/>
    <w:uiPriority w:val="99"/>
    <w:qFormat/>
    <w:rPr>
      <w:color w:val="0000ff"/>
      <w:u w:val="single"/>
    </w:rPr>
  </w:style>
  <w:style w:type="character" w:styleId="870">
    <w:name w:val="annotation reference"/>
    <w:basedOn w:val="807"/>
    <w:qFormat/>
    <w:rPr>
      <w:sz w:val="21"/>
      <w:szCs w:val="21"/>
    </w:rPr>
  </w:style>
  <w:style w:type="character" w:styleId="871">
    <w:name w:val="footnote reference"/>
    <w:uiPriority w:val="99"/>
    <w:qFormat/>
    <w:rPr>
      <w:vertAlign w:val="superscript"/>
    </w:rPr>
  </w:style>
  <w:style w:type="paragraph" w:styleId="872" w:customStyle="1">
    <w:name w:val="Comment Text"/>
    <w:basedOn w:val="797"/>
    <w:link w:val="873"/>
    <w:qFormat/>
    <w:pPr>
      <w:ind w:firstLine="200"/>
      <w:jc w:val="left"/>
    </w:pPr>
    <w:rPr>
      <w:rFonts w:ascii="Times New Roman" w:hAnsi="Times New Roman" w:eastAsia="仿宋"/>
      <w:sz w:val="28"/>
      <w:szCs w:val="24"/>
    </w:rPr>
  </w:style>
  <w:style w:type="character" w:styleId="873" w:customStyle="1">
    <w:name w:val="批注文字 Char"/>
    <w:link w:val="872"/>
    <w:uiPriority w:val="99"/>
    <w:qFormat/>
    <w:rPr>
      <w:rFonts w:ascii="Times New Roman" w:hAnsi="Times New Roman" w:eastAsia="仿宋"/>
      <w:sz w:val="28"/>
      <w:szCs w:val="24"/>
    </w:rPr>
  </w:style>
  <w:style w:type="paragraph" w:styleId="874" w:customStyle="1">
    <w:name w:val="Comment Subject"/>
    <w:basedOn w:val="872"/>
    <w:next w:val="872"/>
    <w:link w:val="875"/>
    <w:semiHidden/>
    <w:unhideWhenUsed/>
    <w:qFormat/>
    <w:pPr>
      <w:ind w:firstLine="0"/>
    </w:pPr>
  </w:style>
  <w:style w:type="character" w:styleId="875" w:customStyle="1">
    <w:name w:val="批注主题 Char"/>
    <w:basedOn w:val="873"/>
    <w:link w:val="874"/>
    <w:uiPriority w:val="99"/>
    <w:qFormat/>
    <w:rPr>
      <w:rFonts w:ascii="Times New Roman" w:hAnsi="Times New Roman" w:eastAsia="仿宋"/>
      <w:sz w:val="28"/>
      <w:szCs w:val="24"/>
    </w:rPr>
  </w:style>
  <w:style w:type="character" w:styleId="876" w:customStyle="1">
    <w:name w:val="Comment Reference"/>
    <w:qFormat/>
    <w:rPr>
      <w:rFonts w:eastAsia="宋体"/>
      <w:sz w:val="18"/>
    </w:rPr>
  </w:style>
  <w:style w:type="paragraph" w:styleId="877" w:customStyle="1">
    <w:name w:val="段"/>
    <w:next w:val="797"/>
    <w:link w:val="878"/>
    <w:qFormat/>
    <w:pPr>
      <w:ind w:firstLine="420"/>
      <w:jc w:val="both"/>
      <w:spacing w:after="200" w:line="276" w:lineRule="auto"/>
      <w:tabs>
        <w:tab w:val="center" w:pos="4201" w:leader="none"/>
        <w:tab w:val="right" w:pos="9298" w:leader="dot"/>
      </w:tabs>
    </w:pPr>
    <w:rPr>
      <w:rFonts w:ascii="宋体" w:hAnsiTheme="minorHAnsi" w:eastAsiaTheme="minorEastAsia" w:cstheme="minorBidi"/>
    </w:rPr>
  </w:style>
  <w:style w:type="character" w:styleId="878" w:customStyle="1">
    <w:name w:val="段 Char"/>
    <w:link w:val="877"/>
    <w:qFormat/>
    <w:rPr>
      <w:rFonts w:ascii="宋体"/>
    </w:rPr>
  </w:style>
  <w:style w:type="paragraph" w:styleId="879" w:customStyle="1">
    <w:name w:val="TOC 标题1"/>
    <w:uiPriority w:val="39"/>
    <w:unhideWhenUsed/>
    <w:qFormat/>
  </w:style>
  <w:style w:type="paragraph" w:styleId="880" w:customStyle="1">
    <w:name w:val="标题 21"/>
    <w:basedOn w:val="797"/>
    <w:next w:val="816"/>
    <w:link w:val="881"/>
    <w:qFormat/>
    <w:pPr>
      <w:jc w:val="center"/>
      <w:keepLines/>
      <w:keepNext/>
      <w:spacing w:before="260" w:after="260" w:line="416" w:lineRule="auto"/>
      <w:outlineLvl w:val="1"/>
    </w:pPr>
    <w:rPr>
      <w:rFonts w:ascii="Times New Roman" w:hAnsi="Times New Roman" w:eastAsia="黑体" w:cs="Times New Roman"/>
      <w:b/>
      <w:bCs/>
      <w:color w:val="000000"/>
      <w:sz w:val="30"/>
      <w:szCs w:val="32"/>
    </w:rPr>
  </w:style>
  <w:style w:type="character" w:styleId="881" w:customStyle="1">
    <w:name w:val="标题 2 Char3"/>
    <w:basedOn w:val="807"/>
    <w:link w:val="880"/>
    <w:uiPriority w:val="9"/>
    <w:semiHidden/>
    <w:qFormat/>
    <w:rPr>
      <w:rFonts w:asciiTheme="majorHAnsi" w:hAnsiTheme="majorHAnsi" w:eastAsiaTheme="majorEastAsia" w:cstheme="majorBidi"/>
      <w:b/>
      <w:bCs/>
      <w:sz w:val="32"/>
      <w:szCs w:val="32"/>
    </w:rPr>
  </w:style>
  <w:style w:type="paragraph" w:styleId="882" w:customStyle="1">
    <w:name w:val="标题 41"/>
    <w:basedOn w:val="797"/>
    <w:next w:val="797"/>
    <w:link w:val="883"/>
    <w:uiPriority w:val="9"/>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83" w:customStyle="1">
    <w:name w:val="标题 4 Char2"/>
    <w:basedOn w:val="807"/>
    <w:link w:val="882"/>
    <w:uiPriority w:val="9"/>
    <w:semiHidden/>
    <w:qFormat/>
    <w:rPr>
      <w:rFonts w:asciiTheme="majorHAnsi" w:hAnsiTheme="majorHAnsi" w:eastAsiaTheme="majorEastAsia" w:cstheme="majorBidi"/>
      <w:b/>
      <w:bCs/>
      <w:sz w:val="28"/>
      <w:szCs w:val="28"/>
    </w:rPr>
  </w:style>
  <w:style w:type="character" w:styleId="884" w:customStyle="1">
    <w:name w:val="Endnote Text Char"/>
    <w:uiPriority w:val="99"/>
    <w:qFormat/>
    <w:rPr>
      <w:sz w:val="20"/>
    </w:rPr>
  </w:style>
  <w:style w:type="paragraph" w:styleId="885" w:customStyle="1">
    <w:name w:val="标题 11"/>
    <w:basedOn w:val="797"/>
    <w:next w:val="822"/>
    <w:link w:val="886"/>
    <w:qFormat/>
    <w:pPr>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character" w:styleId="886" w:customStyle="1">
    <w:name w:val="标题 1 Char1"/>
    <w:basedOn w:val="807"/>
    <w:link w:val="885"/>
    <w:qFormat/>
    <w:rPr>
      <w:rFonts w:ascii="Times New Roman" w:hAnsi="Times New Roman" w:eastAsia="黑体"/>
      <w:b/>
      <w:bCs/>
      <w:spacing w:val="20"/>
      <w:sz w:val="48"/>
      <w:szCs w:val="44"/>
    </w:rPr>
  </w:style>
  <w:style w:type="paragraph" w:styleId="887" w:customStyle="1">
    <w:name w:val="Heading 21"/>
    <w:basedOn w:val="797"/>
    <w:next w:val="797"/>
    <w:link w:val="888"/>
    <w:unhideWhenUsed/>
    <w:qFormat/>
    <w:pPr>
      <w:jc w:val="center"/>
      <w:keepLines/>
      <w:keepNext/>
      <w:spacing w:before="260" w:after="260" w:line="416" w:lineRule="auto"/>
      <w:outlineLvl w:val="1"/>
    </w:pPr>
    <w:rPr>
      <w:rFonts w:asciiTheme="majorHAnsi" w:hAnsiTheme="majorHAnsi" w:eastAsiaTheme="majorEastAsia" w:cstheme="majorBidi"/>
      <w:b/>
      <w:bCs/>
      <w:sz w:val="44"/>
      <w:szCs w:val="32"/>
    </w:rPr>
  </w:style>
  <w:style w:type="character" w:styleId="888" w:customStyle="1">
    <w:name w:val="标题 2 Char1"/>
    <w:basedOn w:val="807"/>
    <w:link w:val="887"/>
    <w:qFormat/>
    <w:rPr>
      <w:rFonts w:asciiTheme="majorHAnsi" w:hAnsiTheme="majorHAnsi" w:eastAsiaTheme="majorEastAsia" w:cstheme="majorBidi"/>
      <w:b/>
      <w:bCs/>
      <w:sz w:val="44"/>
      <w:szCs w:val="32"/>
    </w:rPr>
  </w:style>
  <w:style w:type="paragraph" w:styleId="889" w:customStyle="1">
    <w:name w:val="标题 31"/>
    <w:basedOn w:val="797"/>
    <w:next w:val="797"/>
    <w:link w:val="890"/>
    <w:unhideWhenUsed/>
    <w:qFormat/>
    <w:pPr>
      <w:keepLines/>
      <w:keepNext/>
      <w:spacing w:before="260" w:after="260" w:line="416" w:lineRule="auto"/>
      <w:outlineLvl w:val="2"/>
    </w:pPr>
    <w:rPr>
      <w:b/>
      <w:bCs/>
      <w:sz w:val="32"/>
      <w:szCs w:val="32"/>
    </w:rPr>
  </w:style>
  <w:style w:type="character" w:styleId="890" w:customStyle="1">
    <w:name w:val="标题 3 Char1"/>
    <w:basedOn w:val="807"/>
    <w:link w:val="889"/>
    <w:qFormat/>
    <w:rPr>
      <w:b/>
      <w:bCs/>
      <w:sz w:val="32"/>
      <w:szCs w:val="32"/>
    </w:rPr>
  </w:style>
  <w:style w:type="paragraph" w:styleId="891" w:customStyle="1">
    <w:name w:val="Heading 41"/>
    <w:basedOn w:val="797"/>
    <w:next w:val="797"/>
    <w:link w:val="892"/>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character" w:styleId="892" w:customStyle="1">
    <w:name w:val="标题 4 Char1"/>
    <w:basedOn w:val="807"/>
    <w:link w:val="891"/>
    <w:qFormat/>
    <w:rPr>
      <w:rFonts w:asciiTheme="majorHAnsi" w:hAnsiTheme="majorHAnsi" w:eastAsiaTheme="majorEastAsia" w:cstheme="majorBidi"/>
      <w:b/>
      <w:bCs/>
      <w:sz w:val="28"/>
      <w:szCs w:val="28"/>
    </w:rPr>
  </w:style>
  <w:style w:type="paragraph" w:styleId="893" w:customStyle="1">
    <w:name w:val="标题 51"/>
    <w:basedOn w:val="797"/>
    <w:next w:val="797"/>
    <w:link w:val="894"/>
    <w:unhideWhenUsed/>
    <w:qFormat/>
    <w:pPr>
      <w:keepLines/>
      <w:keepNext/>
      <w:spacing w:before="280" w:after="290" w:line="376" w:lineRule="auto"/>
      <w:outlineLvl w:val="4"/>
    </w:pPr>
    <w:rPr>
      <w:rFonts w:eastAsia="宋体"/>
      <w:b/>
      <w:bCs/>
      <w:sz w:val="28"/>
      <w:szCs w:val="28"/>
    </w:rPr>
  </w:style>
  <w:style w:type="character" w:styleId="894" w:customStyle="1">
    <w:name w:val="标题 5 Char1"/>
    <w:basedOn w:val="807"/>
    <w:link w:val="893"/>
    <w:qFormat/>
    <w:rPr>
      <w:rFonts w:eastAsia="宋体"/>
      <w:b/>
      <w:bCs/>
      <w:sz w:val="28"/>
      <w:szCs w:val="28"/>
    </w:rPr>
  </w:style>
  <w:style w:type="paragraph" w:styleId="895" w:customStyle="1">
    <w:name w:val="标题 61"/>
    <w:basedOn w:val="797"/>
    <w:next w:val="797"/>
    <w:link w:val="896"/>
    <w:qFormat/>
    <w:pPr>
      <w:ind w:left="3714" w:hanging="1134"/>
      <w:jc w:val="left"/>
      <w:keepLines/>
      <w:keepNext/>
      <w:spacing w:before="240" w:after="64" w:line="319" w:lineRule="auto"/>
      <w:tabs>
        <w:tab w:val="left" w:pos="3714" w:leader="none"/>
      </w:tabs>
      <w:outlineLvl w:val="5"/>
    </w:pPr>
    <w:rPr>
      <w:rFonts w:ascii="Calibri" w:hAnsi="Calibri" w:eastAsia="黑体" w:cs="Times New Roman"/>
      <w:b/>
      <w:bCs/>
      <w:sz w:val="28"/>
      <w:szCs w:val="24"/>
    </w:rPr>
  </w:style>
  <w:style w:type="character" w:styleId="896" w:customStyle="1">
    <w:name w:val="标题 6 Char"/>
    <w:link w:val="895"/>
    <w:qFormat/>
    <w:rPr>
      <w:rFonts w:ascii="Calibri" w:hAnsi="Calibri" w:eastAsia="黑体" w:cs="Times New Roman"/>
      <w:b/>
      <w:bCs/>
      <w:sz w:val="28"/>
      <w:szCs w:val="24"/>
    </w:rPr>
  </w:style>
  <w:style w:type="paragraph" w:styleId="897" w:customStyle="1">
    <w:name w:val="标题 71"/>
    <w:basedOn w:val="797"/>
    <w:next w:val="797"/>
    <w:link w:val="898"/>
    <w:qFormat/>
    <w:pPr>
      <w:ind w:firstLine="200"/>
      <w:jc w:val="left"/>
      <w:keepLines/>
      <w:keepNext/>
      <w:spacing w:before="240" w:after="64" w:line="320" w:lineRule="auto"/>
      <w:tabs>
        <w:tab w:val="left" w:pos="425" w:leader="none"/>
      </w:tabs>
      <w:outlineLvl w:val="6"/>
    </w:pPr>
    <w:rPr>
      <w:rFonts w:ascii="Calibri" w:hAnsi="Calibri" w:eastAsia="黑体" w:cs="Times New Roman"/>
      <w:b/>
      <w:bCs/>
      <w:sz w:val="20"/>
      <w:szCs w:val="20"/>
    </w:rPr>
  </w:style>
  <w:style w:type="character" w:styleId="898" w:customStyle="1">
    <w:name w:val="标题 7 Char"/>
    <w:link w:val="897"/>
    <w:qFormat/>
    <w:rPr>
      <w:rFonts w:ascii="Calibri" w:hAnsi="Calibri" w:eastAsia="黑体" w:cs="Times New Roman"/>
      <w:b/>
      <w:bCs/>
    </w:rPr>
  </w:style>
  <w:style w:type="paragraph" w:styleId="899" w:customStyle="1">
    <w:name w:val="标题 81"/>
    <w:basedOn w:val="797"/>
    <w:next w:val="797"/>
    <w:link w:val="900"/>
    <w:qFormat/>
    <w:pPr>
      <w:ind w:left="2836" w:firstLine="200"/>
      <w:jc w:val="left"/>
      <w:keepLines/>
      <w:keepNext/>
      <w:spacing w:before="240" w:after="64" w:line="320" w:lineRule="auto"/>
      <w:tabs>
        <w:tab w:val="left" w:pos="3261" w:leader="none"/>
      </w:tabs>
      <w:outlineLvl w:val="7"/>
    </w:pPr>
    <w:rPr>
      <w:rFonts w:ascii="Calibri" w:hAnsi="Calibri" w:eastAsia="黑体" w:cs="Times New Roman"/>
      <w:sz w:val="20"/>
      <w:szCs w:val="20"/>
    </w:rPr>
  </w:style>
  <w:style w:type="character" w:styleId="900" w:customStyle="1">
    <w:name w:val="标题 8 Char"/>
    <w:link w:val="899"/>
    <w:qFormat/>
    <w:rPr>
      <w:rFonts w:ascii="Calibri" w:hAnsi="Calibri" w:eastAsia="黑体" w:cs="Times New Roman"/>
    </w:rPr>
  </w:style>
  <w:style w:type="paragraph" w:styleId="901" w:customStyle="1">
    <w:name w:val="标题 91"/>
    <w:basedOn w:val="797"/>
    <w:next w:val="797"/>
    <w:link w:val="902"/>
    <w:qFormat/>
    <w:pPr>
      <w:ind w:firstLine="200"/>
      <w:jc w:val="left"/>
      <w:keepLines/>
      <w:keepNext/>
      <w:spacing w:before="240" w:after="64" w:line="320" w:lineRule="atLeast"/>
      <w:outlineLvl w:val="8"/>
    </w:pPr>
    <w:rPr>
      <w:rFonts w:ascii="Calibri" w:hAnsi="Calibri" w:eastAsia="黑体" w:cs="Times New Roman"/>
      <w:b/>
      <w:sz w:val="20"/>
      <w:szCs w:val="20"/>
    </w:rPr>
  </w:style>
  <w:style w:type="character" w:styleId="902" w:customStyle="1">
    <w:name w:val="标题 9 Char"/>
    <w:link w:val="901"/>
    <w:qFormat/>
    <w:rPr>
      <w:rFonts w:ascii="Calibri" w:hAnsi="Calibri" w:eastAsia="黑体" w:cs="Times New Roman"/>
      <w:b/>
    </w:rPr>
  </w:style>
  <w:style w:type="paragraph" w:styleId="903" w:customStyle="1">
    <w:name w:val="题注1"/>
    <w:basedOn w:val="797"/>
    <w:next w:val="797"/>
    <w:link w:val="904"/>
    <w:qFormat/>
    <w:pPr>
      <w:ind w:firstLine="200"/>
      <w:jc w:val="left"/>
      <w:spacing w:after="200"/>
      <w:widowControl/>
    </w:pPr>
    <w:rPr>
      <w:rFonts w:ascii="Calibri" w:hAnsi="Calibri" w:eastAsia="仿宋" w:cstheme="majorBidi"/>
      <w:b/>
      <w:bCs/>
      <w:color w:val="4f81bd"/>
      <w:sz w:val="18"/>
      <w:szCs w:val="18"/>
      <w:lang w:eastAsia="en-US" w:bidi="en-US"/>
    </w:rPr>
  </w:style>
  <w:style w:type="character" w:styleId="904" w:customStyle="1">
    <w:name w:val="题注 Char"/>
    <w:link w:val="903"/>
    <w:qFormat/>
    <w:rPr>
      <w:rFonts w:ascii="Calibri" w:hAnsi="Calibri" w:eastAsia="仿宋" w:cstheme="majorBidi"/>
      <w:b/>
      <w:bCs/>
      <w:color w:val="4f81bd"/>
      <w:sz w:val="18"/>
      <w:szCs w:val="18"/>
      <w:lang w:eastAsia="en-US" w:bidi="en-US"/>
    </w:rPr>
  </w:style>
  <w:style w:type="paragraph" w:styleId="905" w:customStyle="1">
    <w:name w:val="页脚1"/>
    <w:basedOn w:val="797"/>
    <w:link w:val="906"/>
    <w:uiPriority w:val="99"/>
    <w:unhideWhenUsed/>
    <w:qFormat/>
    <w:pPr>
      <w:jc w:val="left"/>
      <w:tabs>
        <w:tab w:val="center" w:pos="4153" w:leader="none"/>
        <w:tab w:val="right" w:pos="8306" w:leader="none"/>
      </w:tabs>
    </w:pPr>
    <w:rPr>
      <w:sz w:val="18"/>
      <w:szCs w:val="18"/>
    </w:rPr>
  </w:style>
  <w:style w:type="character" w:styleId="906" w:customStyle="1">
    <w:name w:val="页脚 Char1"/>
    <w:basedOn w:val="807"/>
    <w:link w:val="905"/>
    <w:uiPriority w:val="99"/>
    <w:qFormat/>
    <w:rPr>
      <w:sz w:val="18"/>
      <w:szCs w:val="18"/>
    </w:rPr>
  </w:style>
  <w:style w:type="paragraph" w:styleId="907" w:customStyle="1">
    <w:name w:val="页眉1"/>
    <w:basedOn w:val="797"/>
    <w:link w:val="908"/>
    <w:unhideWhenUsed/>
    <w:qFormat/>
    <w:pPr>
      <w:jc w:val="center"/>
      <w:tabs>
        <w:tab w:val="center" w:pos="4153" w:leader="none"/>
        <w:tab w:val="right" w:pos="8306" w:leader="none"/>
      </w:tabs>
      <w:pBdr>
        <w:bottom w:val="single" w:color="auto" w:sz="6" w:space="1"/>
      </w:pBdr>
    </w:pPr>
    <w:rPr>
      <w:sz w:val="18"/>
      <w:szCs w:val="18"/>
    </w:rPr>
  </w:style>
  <w:style w:type="character" w:styleId="908" w:customStyle="1">
    <w:name w:val="页眉 Char1"/>
    <w:basedOn w:val="807"/>
    <w:link w:val="907"/>
    <w:qFormat/>
    <w:rPr>
      <w:sz w:val="18"/>
      <w:szCs w:val="18"/>
    </w:rPr>
  </w:style>
  <w:style w:type="character" w:styleId="909" w:customStyle="1">
    <w:name w:val="Heading 1 Char"/>
    <w:basedOn w:val="807"/>
    <w:qFormat/>
    <w:rPr>
      <w:rFonts w:ascii="Arial" w:hAnsi="Arial" w:eastAsia="Arial" w:cs="Arial"/>
      <w:sz w:val="40"/>
      <w:szCs w:val="40"/>
    </w:rPr>
  </w:style>
  <w:style w:type="character" w:styleId="910" w:customStyle="1">
    <w:name w:val="Heading 2 Char"/>
    <w:basedOn w:val="807"/>
    <w:qFormat/>
    <w:rPr>
      <w:rFonts w:ascii="Arial" w:hAnsi="Arial" w:eastAsia="Arial" w:cs="Arial"/>
      <w:sz w:val="34"/>
    </w:rPr>
  </w:style>
  <w:style w:type="character" w:styleId="911" w:customStyle="1">
    <w:name w:val="Heading 3 Char"/>
    <w:basedOn w:val="807"/>
    <w:qFormat/>
    <w:rPr>
      <w:rFonts w:ascii="Arial" w:hAnsi="Arial" w:eastAsia="Arial" w:cs="Arial"/>
      <w:sz w:val="30"/>
      <w:szCs w:val="30"/>
    </w:rPr>
  </w:style>
  <w:style w:type="character" w:styleId="912" w:customStyle="1">
    <w:name w:val="Heading 4 Char"/>
    <w:basedOn w:val="807"/>
    <w:link w:val="913"/>
    <w:qFormat/>
    <w:rPr>
      <w:rFonts w:ascii="Arial" w:hAnsi="Arial" w:eastAsia="Arial" w:cs="Arial"/>
      <w:b/>
      <w:bCs/>
      <w:sz w:val="26"/>
      <w:szCs w:val="26"/>
    </w:rPr>
  </w:style>
  <w:style w:type="paragraph" w:styleId="913" w:customStyle="1">
    <w:name w:val="标题 42"/>
    <w:basedOn w:val="797"/>
    <w:next w:val="914"/>
    <w:link w:val="912"/>
    <w:qFormat/>
    <w:pPr>
      <w:ind w:firstLine="454"/>
      <w:jc w:val="left"/>
      <w:spacing w:before="180" w:after="180" w:line="300" w:lineRule="auto"/>
      <w:widowControl/>
    </w:pPr>
    <w:rPr>
      <w:rFonts w:ascii="Times New Roman" w:hAnsi="Times New Roman" w:eastAsia="宋体" w:cs="Times New Roman"/>
      <w:b/>
      <w:spacing w:val="6"/>
      <w:szCs w:val="24"/>
    </w:rPr>
  </w:style>
  <w:style w:type="paragraph" w:styleId="914" w:customStyle="1">
    <w:name w:val="标题 411"/>
    <w:basedOn w:val="797"/>
    <w:next w:val="797"/>
    <w:link w:val="915"/>
    <w:qFormat/>
    <w:pPr>
      <w:ind w:left="864" w:hanging="864"/>
      <w:keepLines/>
      <w:keepNext/>
      <w:spacing w:before="280" w:after="290" w:line="376" w:lineRule="auto"/>
      <w:outlineLvl w:val="3"/>
    </w:pPr>
    <w:rPr>
      <w:rFonts w:ascii="Cambria" w:hAnsi="Cambria" w:eastAsia="宋体" w:cs="Times New Roman"/>
      <w:b/>
      <w:bCs/>
      <w:sz w:val="28"/>
      <w:szCs w:val="28"/>
    </w:rPr>
  </w:style>
  <w:style w:type="character" w:styleId="915" w:customStyle="1">
    <w:name w:val="标题 4 Char"/>
    <w:link w:val="914"/>
    <w:uiPriority w:val="99"/>
    <w:qFormat/>
    <w:rPr>
      <w:rFonts w:ascii="Cambria" w:hAnsi="Cambria" w:eastAsia="宋体" w:cs="Times New Roman"/>
      <w:b/>
      <w:bCs/>
      <w:sz w:val="28"/>
      <w:szCs w:val="28"/>
    </w:rPr>
  </w:style>
  <w:style w:type="character" w:styleId="916" w:customStyle="1">
    <w:name w:val="Heading 5 Char"/>
    <w:basedOn w:val="807"/>
    <w:qFormat/>
    <w:rPr>
      <w:rFonts w:ascii="Arial" w:hAnsi="Arial" w:eastAsia="Arial" w:cs="Arial"/>
      <w:b/>
      <w:bCs/>
      <w:sz w:val="24"/>
      <w:szCs w:val="24"/>
    </w:rPr>
  </w:style>
  <w:style w:type="character" w:styleId="917" w:customStyle="1">
    <w:name w:val="Heading 6 Char"/>
    <w:basedOn w:val="807"/>
    <w:uiPriority w:val="9"/>
    <w:qFormat/>
    <w:rPr>
      <w:rFonts w:ascii="Arial" w:hAnsi="Arial" w:eastAsia="Arial" w:cs="Arial"/>
      <w:b/>
      <w:bCs/>
      <w:sz w:val="22"/>
      <w:szCs w:val="22"/>
    </w:rPr>
  </w:style>
  <w:style w:type="character" w:styleId="918" w:customStyle="1">
    <w:name w:val="Heading 7 Char"/>
    <w:basedOn w:val="807"/>
    <w:uiPriority w:val="9"/>
    <w:qFormat/>
    <w:rPr>
      <w:rFonts w:ascii="Arial" w:hAnsi="Arial" w:eastAsia="Arial" w:cs="Arial"/>
      <w:b/>
      <w:bCs/>
      <w:i/>
      <w:iCs/>
      <w:sz w:val="22"/>
      <w:szCs w:val="22"/>
    </w:rPr>
  </w:style>
  <w:style w:type="character" w:styleId="919" w:customStyle="1">
    <w:name w:val="Heading 8 Char"/>
    <w:basedOn w:val="807"/>
    <w:uiPriority w:val="9"/>
    <w:qFormat/>
    <w:rPr>
      <w:rFonts w:ascii="Arial" w:hAnsi="Arial" w:eastAsia="Arial" w:cs="Arial"/>
      <w:i/>
      <w:iCs/>
      <w:sz w:val="22"/>
      <w:szCs w:val="22"/>
    </w:rPr>
  </w:style>
  <w:style w:type="character" w:styleId="920" w:customStyle="1">
    <w:name w:val="Heading 9 Char"/>
    <w:basedOn w:val="807"/>
    <w:uiPriority w:val="9"/>
    <w:qFormat/>
    <w:rPr>
      <w:rFonts w:ascii="Arial" w:hAnsi="Arial" w:eastAsia="Arial" w:cs="Arial"/>
      <w:i/>
      <w:iCs/>
      <w:sz w:val="21"/>
      <w:szCs w:val="21"/>
    </w:rPr>
  </w:style>
  <w:style w:type="character" w:styleId="921" w:customStyle="1">
    <w:name w:val="Title Char"/>
    <w:basedOn w:val="807"/>
    <w:qFormat/>
    <w:rPr>
      <w:sz w:val="48"/>
      <w:szCs w:val="48"/>
    </w:rPr>
  </w:style>
  <w:style w:type="character" w:styleId="922" w:customStyle="1">
    <w:name w:val="Subtitle Char"/>
    <w:basedOn w:val="807"/>
    <w:uiPriority w:val="11"/>
    <w:qFormat/>
    <w:rPr>
      <w:sz w:val="24"/>
      <w:szCs w:val="24"/>
    </w:rPr>
  </w:style>
  <w:style w:type="character" w:styleId="923" w:customStyle="1">
    <w:name w:val="Quote Char"/>
    <w:uiPriority w:val="29"/>
    <w:qFormat/>
    <w:rPr>
      <w:i/>
    </w:rPr>
  </w:style>
  <w:style w:type="character" w:styleId="924" w:customStyle="1">
    <w:name w:val="Intense Quote Char"/>
    <w:uiPriority w:val="30"/>
    <w:qFormat/>
    <w:rPr>
      <w:i/>
    </w:rPr>
  </w:style>
  <w:style w:type="character" w:styleId="925" w:customStyle="1">
    <w:name w:val="Header Char"/>
    <w:basedOn w:val="807"/>
    <w:qFormat/>
  </w:style>
  <w:style w:type="character" w:styleId="926" w:customStyle="1">
    <w:name w:val="Footer Char"/>
    <w:basedOn w:val="807"/>
    <w:qFormat/>
  </w:style>
  <w:style w:type="character" w:styleId="927" w:customStyle="1">
    <w:name w:val="Caption Char"/>
    <w:uiPriority w:val="99"/>
    <w:qFormat/>
  </w:style>
  <w:style w:type="table" w:styleId="928" w:customStyle="1">
    <w:name w:val="Table Grid Light"/>
    <w:basedOn w:val="80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929" w:customStyle="1">
    <w:name w:val="无格式表格 11"/>
    <w:basedOn w:val="80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21"/>
    <w:basedOn w:val="808"/>
    <w:uiPriority w:val="59"/>
    <w:qFormat/>
    <w:tblPr>
      <w:tblInd w:w="0" w:type="dxa"/>
      <w:tblBorders>
        <w:top w:val="single" w:color="000000" w:themeColor="text1" w:sz="4" w:space="0"/>
        <w:left w:val="none" w:color="000000" w:themeColor="text1" w:sz="0" w:space="0"/>
        <w:bottom w:val="single" w:color="000000" w:themeColor="text1" w:sz="4" w:space="0"/>
        <w:right w:val="none" w:color="000000" w:themeColor="text1" w:sz="0"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无格式表格 31"/>
    <w:basedOn w:val="80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2" w:customStyle="1">
    <w:name w:val="无格式表格 41"/>
    <w:basedOn w:val="80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3" w:customStyle="1">
    <w:name w:val="无格式表格 51"/>
    <w:basedOn w:val="808"/>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4" w:customStyle="1">
    <w:name w:val="网格表 1 浅色1"/>
    <w:basedOn w:val="80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1"/>
    <w:basedOn w:val="808"/>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2"/>
    <w:basedOn w:val="808"/>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3"/>
    <w:basedOn w:val="808"/>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4"/>
    <w:basedOn w:val="808"/>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5"/>
    <w:basedOn w:val="808"/>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6"/>
    <w:basedOn w:val="808"/>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1" w:customStyle="1">
    <w:name w:val="网格表 21"/>
    <w:basedOn w:val="80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2" w:customStyle="1">
    <w:name w:val="Grid Table 2 - Accent 1"/>
    <w:basedOn w:val="808"/>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943" w:customStyle="1">
    <w:name w:val="Grid Table 2 - Accent 2"/>
    <w:basedOn w:val="808"/>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4" w:customStyle="1">
    <w:name w:val="Grid Table 2 - Accent 3"/>
    <w:basedOn w:val="808"/>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5" w:customStyle="1">
    <w:name w:val="Grid Table 2 - Accent 4"/>
    <w:basedOn w:val="808"/>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46" w:customStyle="1">
    <w:name w:val="Grid Table 2 - Accent 5"/>
    <w:basedOn w:val="808"/>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47" w:customStyle="1">
    <w:name w:val="Grid Table 2 - Accent 6"/>
    <w:basedOn w:val="808"/>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8" w:customStyle="1">
    <w:name w:val="网格表 31"/>
    <w:basedOn w:val="80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1"/>
    <w:basedOn w:val="808"/>
    <w:uiPriority w:val="99"/>
    <w:qFormat/>
    <w:tblPr>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2"/>
    <w:basedOn w:val="808"/>
    <w:uiPriority w:val="99"/>
    <w:qFormat/>
    <w:tblPr>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3"/>
    <w:basedOn w:val="808"/>
    <w:uiPriority w:val="99"/>
    <w:qFormat/>
    <w:tblPr>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4"/>
    <w:basedOn w:val="808"/>
    <w:uiPriority w:val="99"/>
    <w:qFormat/>
    <w:tblPr>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5"/>
    <w:basedOn w:val="808"/>
    <w:uiPriority w:val="99"/>
    <w:qFormat/>
    <w:tblPr>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6"/>
    <w:basedOn w:val="808"/>
    <w:uiPriority w:val="99"/>
    <w:qFormat/>
    <w:tblPr>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0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Grid Table 4 - Accent 1"/>
    <w:basedOn w:val="808"/>
    <w:uiPriority w:val="5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957" w:customStyle="1">
    <w:name w:val="Grid Table 4 - Accent 2"/>
    <w:basedOn w:val="808"/>
    <w:uiPriority w:val="5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58" w:customStyle="1">
    <w:name w:val="Grid Table 4 - Accent 3"/>
    <w:basedOn w:val="808"/>
    <w:uiPriority w:val="5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59" w:customStyle="1">
    <w:name w:val="Grid Table 4 - Accent 4"/>
    <w:basedOn w:val="808"/>
    <w:uiPriority w:val="5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0" w:customStyle="1">
    <w:name w:val="Grid Table 4 - Accent 5"/>
    <w:basedOn w:val="808"/>
    <w:uiPriority w:val="5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61" w:customStyle="1">
    <w:name w:val="Grid Table 4 - Accent 6"/>
    <w:basedOn w:val="808"/>
    <w:uiPriority w:val="5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2" w:customStyle="1">
    <w:name w:val="网格表 5 深色1"/>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themeColor="light1" w:sz="4" w:space="0"/>
        </w:tcBorders>
      </w:tcPr>
    </w:tblStylePr>
  </w:style>
  <w:style w:type="table" w:styleId="963" w:customStyle="1">
    <w:name w:val="Grid Table 5 Dark- Accent 1"/>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themeColor="light1" w:sz="4" w:space="0"/>
        </w:tcBorders>
      </w:tcPr>
    </w:tblStylePr>
  </w:style>
  <w:style w:type="table" w:styleId="964" w:customStyle="1">
    <w:name w:val="Grid Table 5 Dark - Accent 2"/>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themeColor="light1" w:sz="4" w:space="0"/>
        </w:tcBorders>
      </w:tcPr>
    </w:tblStylePr>
  </w:style>
  <w:style w:type="table" w:styleId="965" w:customStyle="1">
    <w:name w:val="Grid Table 5 Dark - Accent 3"/>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themeColor="light1" w:sz="4" w:space="0"/>
        </w:tcBorders>
      </w:tcPr>
    </w:tblStylePr>
  </w:style>
  <w:style w:type="table" w:styleId="966" w:customStyle="1">
    <w:name w:val="Grid Table 5 Dark- Accent 4"/>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themeColor="light1" w:sz="4" w:space="0"/>
        </w:tcBorders>
      </w:tcPr>
    </w:tblStylePr>
  </w:style>
  <w:style w:type="table" w:styleId="967" w:customStyle="1">
    <w:name w:val="Grid Table 5 Dark - Accent 5"/>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themeColor="light1" w:sz="4" w:space="0"/>
        </w:tcBorders>
      </w:tcPr>
    </w:tblStylePr>
  </w:style>
  <w:style w:type="table" w:styleId="968" w:customStyle="1">
    <w:name w:val="Grid Table 5 Dark - Accent 6"/>
    <w:basedOn w:val="80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themeColor="light1" w:sz="4" w:space="0"/>
        </w:tcBorders>
      </w:tcPr>
    </w:tblStylePr>
  </w:style>
  <w:style w:type="table" w:styleId="969" w:customStyle="1">
    <w:name w:val="网格表 6 彩色1"/>
    <w:basedOn w:val="80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fill="cbcbcb"/>
      </w:tcPr>
    </w:tblStylePr>
    <w:tblStylePr w:type="band1Vert">
      <w:tcPr>
        <w:shd w:val="clear" w:color="cbcbcb" w:fill="cbcbcb"/>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70" w:customStyle="1">
    <w:name w:val="Grid Table 6 Colorful - Accent 1"/>
    <w:basedOn w:val="808"/>
    <w:uiPriority w:val="99"/>
    <w:qFormat/>
    <w:tblPr>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971" w:customStyle="1">
    <w:name w:val="Grid Table 6 Colorful - Accent 2"/>
    <w:basedOn w:val="808"/>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972" w:customStyle="1">
    <w:name w:val="Grid Table 6 Colorful - Accent 3"/>
    <w:basedOn w:val="808"/>
    <w:uiPriority w:val="99"/>
    <w:qFormat/>
    <w:tblPr>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973" w:customStyle="1">
    <w:name w:val="Grid Table 6 Colorful - Accent 4"/>
    <w:basedOn w:val="808"/>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fill="fff2cb"/>
      </w:tcPr>
    </w:tblStylePr>
    <w:tblStylePr w:type="band1Vert">
      <w:tcPr>
        <w:shd w:val="clear" w:color="fff2cb" w:fill="fff2cb"/>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974" w:customStyle="1">
    <w:name w:val="Grid Table 6 Colorful - Accent 5"/>
    <w:basedOn w:val="808"/>
    <w:uiPriority w:val="99"/>
    <w:qFormat/>
    <w:tblPr>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fill="d8e2f3"/>
      </w:tcPr>
    </w:tblStylePr>
    <w:tblStylePr w:type="band1Vert">
      <w:tcPr>
        <w:shd w:val="clear" w:color="d8e2f3" w:fill="d8e2f3"/>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75" w:customStyle="1">
    <w:name w:val="Grid Table 6 Colorful - Accent 6"/>
    <w:basedOn w:val="808"/>
    <w:uiPriority w:val="99"/>
    <w:qFormat/>
    <w:tblPr>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e1efd8" w:fill="e1efd8"/>
      </w:tcPr>
    </w:tblStylePr>
    <w:tblStylePr w:type="band1Vert">
      <w:tcPr>
        <w:shd w:val="clear" w:color="e1efd8" w:fill="e1efd8"/>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976" w:customStyle="1">
    <w:name w:val="网格表 7 彩色1"/>
    <w:basedOn w:val="80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fffff" w:fill="ffffff"/>
      </w:tcPr>
    </w:tblStylePr>
    <w:tblStylePr w:type="band1Vert">
      <w:tcPr>
        <w:shd w:val="clear" w:color="ffffff" w:fill="ffffff"/>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977" w:customStyle="1">
    <w:name w:val="Grid Table 7 Colorful - Accent 1"/>
    <w:basedOn w:val="808"/>
    <w:uiPriority w:val="99"/>
    <w:qFormat/>
    <w:tblPr>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sz w:val="22"/>
      </w:rPr>
      <w:tcPr>
        <w:shd w:val="clear" w:color="ddeaf6" w:fill="ddeaf6"/>
      </w:tcPr>
    </w:tblStylePr>
    <w:tblStylePr w:type="band1Vert">
      <w:tcPr>
        <w:shd w:val="clear" w:color="ddeaf6" w:fill="ddeaf6"/>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fill="ffffff"/>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fill="ffffff"/>
        <w:tcBorders>
          <w:top w:val="single" w:color="ACCCEA" w:themeColor="accent1" w:themeTint="80" w:sz="4" w:space="0"/>
          <w:left w:val="none" w:color="000000" w:sz="4" w:space="0"/>
          <w:bottom w:val="none" w:color="000000" w:sz="4" w:space="0"/>
          <w:right w:val="none" w:color="000000" w:sz="4" w:space="0"/>
        </w:tcBorders>
      </w:tcPr>
    </w:tblStylePr>
  </w:style>
  <w:style w:type="table" w:styleId="978" w:customStyle="1">
    <w:name w:val="Grid Table 7 Colorful - Accent 2"/>
    <w:basedOn w:val="808"/>
    <w:uiPriority w:val="99"/>
    <w:qFormat/>
    <w:tblPr>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be5d6" w:fill="fbe5d6"/>
      </w:tcPr>
    </w:tblStylePr>
    <w:tblStylePr w:type="band1Vert">
      <w:tcPr>
        <w:shd w:val="clear" w:color="fbe5d6" w:fill="fbe5d6"/>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979" w:customStyle="1">
    <w:name w:val="Grid Table 7 Colorful - Accent 3"/>
    <w:basedOn w:val="808"/>
    <w:uiPriority w:val="99"/>
    <w:qFormat/>
    <w:tblPr>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rPr>
      <w:tcPr>
        <w:shd w:val="clear" w:color="ececec" w:fill="ececec"/>
      </w:tcPr>
    </w:tblStylePr>
    <w:tblStylePr w:type="band1Vert">
      <w:tcPr>
        <w:shd w:val="clear" w:color="ececec" w:fill="ececec"/>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fill="ffffff"/>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fill="ffffff"/>
        <w:tcBorders>
          <w:top w:val="single" w:color="A5A5A5" w:themeColor="accent3" w:themeTint="FE" w:sz="4" w:space="0"/>
          <w:left w:val="none" w:color="000000" w:sz="4" w:space="0"/>
          <w:bottom w:val="none" w:color="000000" w:sz="4" w:space="0"/>
          <w:right w:val="none" w:color="000000" w:sz="4" w:space="0"/>
        </w:tcBorders>
      </w:tcPr>
    </w:tblStylePr>
  </w:style>
  <w:style w:type="table" w:styleId="980" w:customStyle="1">
    <w:name w:val="Grid Table 7 Colorful - Accent 4"/>
    <w:basedOn w:val="808"/>
    <w:uiPriority w:val="99"/>
    <w:qFormat/>
    <w:tblPr>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f2cb" w:fill="fff2cb"/>
      </w:tcPr>
    </w:tblStylePr>
    <w:tblStylePr w:type="band1Vert">
      <w:tcPr>
        <w:shd w:val="clear" w:color="fff2cb" w:fill="fff2cb"/>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981" w:customStyle="1">
    <w:name w:val="Grid Table 7 Colorful - Accent 5"/>
    <w:basedOn w:val="808"/>
    <w:uiPriority w:val="99"/>
    <w:qFormat/>
    <w:tblPr>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44174" w:themeColor="accent5" w:themeShade="94"/>
        <w:sz w:val="22"/>
      </w:rPr>
      <w:tcPr>
        <w:shd w:val="clear" w:color="d8e2f3" w:fill="d8e2f3"/>
      </w:tcPr>
    </w:tblStylePr>
    <w:tblStylePr w:type="band1Vert">
      <w:tcPr>
        <w:shd w:val="clear" w:color="d8e2f3" w:fill="d8e2f3"/>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fill="ffffff"/>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fill="ffffff"/>
        <w:tcBorders>
          <w:top w:val="single" w:color="95AFDD" w:themeColor="accent5" w:themeTint="90" w:sz="4" w:space="0"/>
          <w:left w:val="none" w:color="000000" w:sz="4" w:space="0"/>
          <w:bottom w:val="none" w:color="000000" w:sz="4" w:space="0"/>
          <w:right w:val="none" w:color="000000" w:sz="4" w:space="0"/>
        </w:tcBorders>
      </w:tcPr>
    </w:tblStylePr>
  </w:style>
  <w:style w:type="table" w:styleId="982" w:customStyle="1">
    <w:name w:val="Grid Table 7 Colorful - Accent 6"/>
    <w:basedOn w:val="808"/>
    <w:uiPriority w:val="99"/>
    <w:qFormat/>
    <w:tblPr>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6429" w:themeColor="accent6" w:themeShade="94"/>
        <w:sz w:val="22"/>
      </w:rPr>
      <w:tcPr>
        <w:shd w:val="clear" w:color="e1efd8" w:fill="e1efd8"/>
      </w:tcPr>
    </w:tblStylePr>
    <w:tblStylePr w:type="band1Vert">
      <w:tcPr>
        <w:shd w:val="clear" w:color="e1efd8" w:fill="e1efd8"/>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fill="ffffff"/>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fill="ffffff"/>
        <w:tcBorders>
          <w:top w:val="single" w:color="ADD394" w:themeColor="accent6" w:themeTint="90" w:sz="4" w:space="0"/>
          <w:left w:val="none" w:color="000000" w:sz="4" w:space="0"/>
          <w:bottom w:val="none" w:color="000000" w:sz="4" w:space="0"/>
          <w:right w:val="none" w:color="000000" w:sz="4" w:space="0"/>
        </w:tcBorders>
      </w:tcPr>
    </w:tblStylePr>
  </w:style>
  <w:style w:type="table" w:styleId="983" w:customStyle="1">
    <w:name w:val="清单表 1 浅色1"/>
    <w:basedOn w:val="808"/>
    <w:uiPriority w:val="99"/>
    <w:qFormat/>
    <w:tblPr>
      <w:tblInd w:w="0" w:type="dxa"/>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4" w:customStyle="1">
    <w:name w:val="List Table 1 Light - Accent 1"/>
    <w:basedOn w:val="808"/>
    <w:uiPriority w:val="99"/>
    <w:qFormat/>
    <w:tblPr>
      <w:tblInd w:w="0" w:type="dxa"/>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85" w:customStyle="1">
    <w:name w:val="List Table 1 Light - Accent 2"/>
    <w:basedOn w:val="808"/>
    <w:uiPriority w:val="99"/>
    <w:qFormat/>
    <w:tblPr>
      <w:tblInd w:w="0" w:type="dxa"/>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6" w:customStyle="1">
    <w:name w:val="List Table 1 Light - Accent 3"/>
    <w:basedOn w:val="808"/>
    <w:uiPriority w:val="99"/>
    <w:qFormat/>
    <w:tblPr>
      <w:tblInd w:w="0" w:type="dxa"/>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7" w:customStyle="1">
    <w:name w:val="List Table 1 Light - Accent 4"/>
    <w:basedOn w:val="808"/>
    <w:uiPriority w:val="99"/>
    <w:qFormat/>
    <w:tblPr>
      <w:tblInd w:w="0" w:type="dxa"/>
      <w:tblCellMar>
        <w:left w:w="108" w:type="dxa"/>
        <w:top w:w="0" w:type="dxa"/>
        <w:right w:w="108"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8" w:customStyle="1">
    <w:name w:val="List Table 1 Light - Accent 5"/>
    <w:basedOn w:val="808"/>
    <w:uiPriority w:val="99"/>
    <w:qFormat/>
    <w:tblPr>
      <w:tblInd w:w="0" w:type="dxa"/>
      <w:tblCellMar>
        <w:left w:w="108" w:type="dxa"/>
        <w:top w:w="0" w:type="dxa"/>
        <w:right w:w="108"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89" w:customStyle="1">
    <w:name w:val="List Table 1 Light - Accent 6"/>
    <w:basedOn w:val="808"/>
    <w:uiPriority w:val="99"/>
    <w:qFormat/>
    <w:tblPr>
      <w:tblInd w:w="0" w:type="dxa"/>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0" w:customStyle="1">
    <w:name w:val="清单表 21"/>
    <w:basedOn w:val="80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1" w:customStyle="1">
    <w:name w:val="List Table 2 - Accent 1"/>
    <w:basedOn w:val="808"/>
    <w:uiPriority w:val="99"/>
    <w:qFormat/>
    <w:tblPr>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92" w:customStyle="1">
    <w:name w:val="List Table 2 - Accent 2"/>
    <w:basedOn w:val="808"/>
    <w:uiPriority w:val="99"/>
    <w:qFormat/>
    <w:tblPr>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3" w:customStyle="1">
    <w:name w:val="List Table 2 - Accent 3"/>
    <w:basedOn w:val="808"/>
    <w:uiPriority w:val="99"/>
    <w:qFormat/>
    <w:tblPr>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4" w:customStyle="1">
    <w:name w:val="List Table 2 - Accent 4"/>
    <w:basedOn w:val="808"/>
    <w:uiPriority w:val="99"/>
    <w:qFormat/>
    <w:tblPr>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5" w:customStyle="1">
    <w:name w:val="List Table 2 - Accent 5"/>
    <w:basedOn w:val="808"/>
    <w:uiPriority w:val="99"/>
    <w:qFormat/>
    <w:tblPr>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96" w:customStyle="1">
    <w:name w:val="List Table 2 - Accent 6"/>
    <w:basedOn w:val="808"/>
    <w:uiPriority w:val="99"/>
    <w:qFormat/>
    <w:tblPr>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7" w:customStyle="1">
    <w:name w:val="清单表 31"/>
    <w:basedOn w:val="80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8" w:customStyle="1">
    <w:name w:val="List Table 3 - Accent 1"/>
    <w:basedOn w:val="808"/>
    <w:uiPriority w:val="99"/>
    <w:qFormat/>
    <w:tblPr>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999" w:customStyle="1">
    <w:name w:val="List Table 3 - Accent 2"/>
    <w:basedOn w:val="808"/>
    <w:uiPriority w:val="99"/>
    <w:qFormat/>
    <w:tblPr>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000" w:customStyle="1">
    <w:name w:val="List Table 3 - Accent 3"/>
    <w:basedOn w:val="808"/>
    <w:uiPriority w:val="99"/>
    <w:qFormat/>
    <w:tblPr>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001" w:customStyle="1">
    <w:name w:val="List Table 3 - Accent 4"/>
    <w:basedOn w:val="808"/>
    <w:uiPriority w:val="99"/>
    <w:qFormat/>
    <w:tblPr>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002" w:customStyle="1">
    <w:name w:val="List Table 3 - Accent 5"/>
    <w:basedOn w:val="808"/>
    <w:uiPriority w:val="99"/>
    <w:qFormat/>
    <w:tblPr>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003" w:customStyle="1">
    <w:name w:val="List Table 3 - Accent 6"/>
    <w:basedOn w:val="808"/>
    <w:uiPriority w:val="99"/>
    <w:qFormat/>
    <w:tblPr>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004" w:customStyle="1">
    <w:name w:val="清单表 41"/>
    <w:basedOn w:val="80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05" w:customStyle="1">
    <w:name w:val="List Table 4 - Accent 1"/>
    <w:basedOn w:val="808"/>
    <w:uiPriority w:val="99"/>
    <w:qFormat/>
    <w:tblPr>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006" w:customStyle="1">
    <w:name w:val="List Table 4 - Accent 2"/>
    <w:basedOn w:val="808"/>
    <w:uiPriority w:val="99"/>
    <w:qFormat/>
    <w:tblPr>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007" w:customStyle="1">
    <w:name w:val="List Table 4 - Accent 3"/>
    <w:basedOn w:val="808"/>
    <w:uiPriority w:val="99"/>
    <w:qFormat/>
    <w:tblPr>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008" w:customStyle="1">
    <w:name w:val="List Table 4 - Accent 4"/>
    <w:basedOn w:val="808"/>
    <w:uiPriority w:val="99"/>
    <w:qFormat/>
    <w:tblPr>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009" w:customStyle="1">
    <w:name w:val="List Table 4 - Accent 5"/>
    <w:basedOn w:val="808"/>
    <w:uiPriority w:val="99"/>
    <w:qFormat/>
    <w:tblPr>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010" w:customStyle="1">
    <w:name w:val="List Table 4 - Accent 6"/>
    <w:basedOn w:val="808"/>
    <w:uiPriority w:val="99"/>
    <w:qFormat/>
    <w:tblPr>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011" w:customStyle="1">
    <w:name w:val="清单表 5 深色1"/>
    <w:basedOn w:val="80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fill="7f7f7f"/>
        <w:tcBorders>
          <w:top w:val="single" w:color="FFFFFF" w:themeColor="light1" w:sz="4" w:space="0"/>
          <w:bottom w:val="single" w:color="FFFFFF" w:themeColor="light1" w:sz="4" w:space="0"/>
        </w:tcBorders>
      </w:tcPr>
    </w:tblStylePr>
    <w:tblStylePr w:type="band1Vert">
      <w:tcPr>
        <w:shd w:val="clear" w:color="7f7f7f" w:fill="7f7f7f"/>
        <w:tcBorders>
          <w:left w:val="single" w:color="FFFFFF" w:themeColor="light1" w:sz="4" w:space="0"/>
          <w:right w:val="single" w:color="FFFFFF" w:themeColor="light1" w:sz="4" w:space="0"/>
        </w:tcBorders>
      </w:tcPr>
    </w:tblStylePr>
    <w:tblStylePr w:type="band2Horz">
      <w:tcPr>
        <w:shd w:val="clear" w:color="7f7f7f" w:fill="7f7f7f"/>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fill="7f7f7f"/>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2" w:customStyle="1">
    <w:name w:val="List Table 5 Dark - Accent 1"/>
    <w:basedOn w:val="808"/>
    <w:uiPriority w:val="99"/>
    <w:qFormat/>
    <w:tblPr>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fill="5b9bd5"/>
        <w:tcBorders>
          <w:top w:val="single" w:color="FFFFFF" w:themeColor="light1" w:sz="4" w:space="0"/>
          <w:bottom w:val="single" w:color="FFFFFF" w:themeColor="light1" w:sz="4" w:space="0"/>
        </w:tcBorders>
      </w:tcPr>
    </w:tblStylePr>
    <w:tblStylePr w:type="band1Vert">
      <w:tcPr>
        <w:shd w:val="clear" w:color="5b9bd5" w:fill="5b9bd5"/>
        <w:tcBorders>
          <w:left w:val="single" w:color="FFFFFF" w:themeColor="light1" w:sz="4" w:space="0"/>
          <w:right w:val="single" w:color="FFFFFF" w:themeColor="light1" w:sz="4" w:space="0"/>
        </w:tcBorders>
      </w:tcPr>
    </w:tblStylePr>
    <w:tblStylePr w:type="band2Horz">
      <w:tcPr>
        <w:shd w:val="clear" w:color="5b9bd5" w:fill="5b9bd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fill="5b9bd5"/>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1013" w:customStyle="1">
    <w:name w:val="List Table 5 Dark - Accent 2"/>
    <w:basedOn w:val="808"/>
    <w:uiPriority w:val="99"/>
    <w:qFormat/>
    <w:tblPr>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CellMar>
        <w:left w:w="108" w:type="dxa"/>
        <w:top w:w="0" w:type="dxa"/>
        <w:right w:w="108" w:type="dxa"/>
        <w:bottom w:w="0" w:type="dxa"/>
      </w:tblCellMar>
    </w:tblPr>
    <w:tblStylePr w:type="band1Horz">
      <w:tcPr>
        <w:shd w:val="clear" w:color="f4b184" w:fill="f4b184"/>
        <w:tcBorders>
          <w:top w:val="single" w:color="FFFFFF" w:themeColor="light1" w:sz="4" w:space="0"/>
          <w:bottom w:val="single" w:color="FFFFFF" w:themeColor="light1" w:sz="4" w:space="0"/>
        </w:tcBorders>
      </w:tcPr>
    </w:tblStylePr>
    <w:tblStylePr w:type="band1Vert">
      <w:tcPr>
        <w:shd w:val="clear" w:color="f4b184" w:fill="f4b184"/>
        <w:tcBorders>
          <w:left w:val="single" w:color="FFFFFF" w:themeColor="light1" w:sz="4" w:space="0"/>
          <w:right w:val="single" w:color="FFFFFF" w:themeColor="light1" w:sz="4" w:space="0"/>
        </w:tcBorders>
      </w:tcPr>
    </w:tblStylePr>
    <w:tblStylePr w:type="band2Horz">
      <w:tcPr>
        <w:shd w:val="clear" w:color="f4b184" w:fill="f4b184"/>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fill="f4b184"/>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4" w:customStyle="1">
    <w:name w:val="List Table 5 Dark - Accent 3"/>
    <w:basedOn w:val="808"/>
    <w:uiPriority w:val="99"/>
    <w:qFormat/>
    <w:tblPr>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fill="c9c9c9"/>
        <w:tcBorders>
          <w:top w:val="single" w:color="FFFFFF" w:themeColor="light1" w:sz="4" w:space="0"/>
          <w:bottom w:val="single" w:color="FFFFFF" w:themeColor="light1" w:sz="4" w:space="0"/>
        </w:tcBorders>
      </w:tcPr>
    </w:tblStylePr>
    <w:tblStylePr w:type="band1Vert">
      <w:tcPr>
        <w:shd w:val="clear" w:color="c9c9c9" w:fill="c9c9c9"/>
        <w:tcBorders>
          <w:left w:val="single" w:color="FFFFFF" w:themeColor="light1" w:sz="4" w:space="0"/>
          <w:right w:val="single" w:color="FFFFFF" w:themeColor="light1" w:sz="4" w:space="0"/>
        </w:tcBorders>
      </w:tcPr>
    </w:tblStylePr>
    <w:tblStylePr w:type="band2Horz">
      <w:tcPr>
        <w:shd w:val="clear" w:color="c9c9c9" w:fill="c9c9c9"/>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fill="c9c9c9"/>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5" w:customStyle="1">
    <w:name w:val="List Table 5 Dark - Accent 4"/>
    <w:basedOn w:val="808"/>
    <w:uiPriority w:val="99"/>
    <w:qFormat/>
    <w:tblPr>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CellMar>
        <w:left w:w="108" w:type="dxa"/>
        <w:top w:w="0" w:type="dxa"/>
        <w:right w:w="108" w:type="dxa"/>
        <w:bottom w:w="0" w:type="dxa"/>
      </w:tblCellMar>
    </w:tblPr>
    <w:tblStylePr w:type="band1Horz">
      <w:tcPr>
        <w:shd w:val="clear" w:color="ffd865" w:fill="ffd865"/>
        <w:tcBorders>
          <w:top w:val="single" w:color="FFFFFF" w:themeColor="light1" w:sz="4" w:space="0"/>
          <w:bottom w:val="single" w:color="FFFFFF" w:themeColor="light1" w:sz="4" w:space="0"/>
        </w:tcBorders>
      </w:tcPr>
    </w:tblStylePr>
    <w:tblStylePr w:type="band1Vert">
      <w:tcPr>
        <w:shd w:val="clear" w:color="ffd865" w:fill="ffd865"/>
        <w:tcBorders>
          <w:left w:val="single" w:color="FFFFFF" w:themeColor="light1" w:sz="4" w:space="0"/>
          <w:right w:val="single" w:color="FFFFFF" w:themeColor="light1" w:sz="4" w:space="0"/>
        </w:tcBorders>
      </w:tcPr>
    </w:tblStylePr>
    <w:tblStylePr w:type="band2Horz">
      <w:tcPr>
        <w:shd w:val="clear" w:color="ffd865" w:fill="ffd865"/>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fill="ffd865"/>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16" w:customStyle="1">
    <w:name w:val="List Table 5 Dark - Accent 5"/>
    <w:basedOn w:val="808"/>
    <w:uiPriority w:val="99"/>
    <w:qFormat/>
    <w:tblPr>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CellMar>
        <w:left w:w="108" w:type="dxa"/>
        <w:top w:w="0" w:type="dxa"/>
        <w:right w:w="108" w:type="dxa"/>
        <w:bottom w:w="0" w:type="dxa"/>
      </w:tblCellMar>
    </w:tblPr>
    <w:tblStylePr w:type="band1Horz">
      <w:tcPr>
        <w:shd w:val="clear" w:color="8da9db" w:fill="8da9db"/>
        <w:tcBorders>
          <w:top w:val="single" w:color="FFFFFF" w:themeColor="light1" w:sz="4" w:space="0"/>
          <w:bottom w:val="single" w:color="FFFFFF" w:themeColor="light1" w:sz="4" w:space="0"/>
        </w:tcBorders>
      </w:tcPr>
    </w:tblStylePr>
    <w:tblStylePr w:type="band1Vert">
      <w:tcPr>
        <w:shd w:val="clear" w:color="8da9db" w:fill="8da9db"/>
        <w:tcBorders>
          <w:left w:val="single" w:color="FFFFFF" w:themeColor="light1" w:sz="4" w:space="0"/>
          <w:right w:val="single" w:color="FFFFFF" w:themeColor="light1" w:sz="4" w:space="0"/>
        </w:tcBorders>
      </w:tcPr>
    </w:tblStylePr>
    <w:tblStylePr w:type="band2Horz">
      <w:tcPr>
        <w:shd w:val="clear" w:color="8da9db" w:fill="8da9db"/>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fill="8da9db"/>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1017" w:customStyle="1">
    <w:name w:val="List Table 5 Dark - Accent 6"/>
    <w:basedOn w:val="808"/>
    <w:uiPriority w:val="99"/>
    <w:qFormat/>
    <w:tblPr>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fill="a9d08e"/>
        <w:tcBorders>
          <w:top w:val="single" w:color="FFFFFF" w:themeColor="light1" w:sz="4" w:space="0"/>
          <w:bottom w:val="single" w:color="FFFFFF" w:themeColor="light1" w:sz="4" w:space="0"/>
        </w:tcBorders>
      </w:tcPr>
    </w:tblStylePr>
    <w:tblStylePr w:type="band1Vert">
      <w:tcPr>
        <w:shd w:val="clear" w:color="a9d08e" w:fill="a9d08e"/>
        <w:tcBorders>
          <w:left w:val="single" w:color="FFFFFF" w:themeColor="light1" w:sz="4" w:space="0"/>
          <w:right w:val="single" w:color="FFFFFF" w:themeColor="light1" w:sz="4" w:space="0"/>
        </w:tcBorders>
      </w:tcPr>
    </w:tblStylePr>
    <w:tblStylePr w:type="band2Horz">
      <w:tcPr>
        <w:shd w:val="clear" w:color="a9d08e" w:fill="a9d08e"/>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fill="a9d08e"/>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18" w:customStyle="1">
    <w:name w:val="清单表 6 彩色1"/>
    <w:basedOn w:val="808"/>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fill="bfbfbf"/>
      </w:tcPr>
    </w:tblStylePr>
    <w:tblStylePr w:type="band1Vert">
      <w:tcPr>
        <w:shd w:val="clear" w:color="bfbfbf" w:fill="bfbfbf"/>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19" w:customStyle="1">
    <w:name w:val="List Table 6 Colorful - Accent 1"/>
    <w:basedOn w:val="808"/>
    <w:uiPriority w:val="99"/>
    <w:qFormat/>
    <w:tblPr>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1020" w:customStyle="1">
    <w:name w:val="List Table 6 Colorful - Accent 2"/>
    <w:basedOn w:val="808"/>
    <w:uiPriority w:val="99"/>
    <w:qFormat/>
    <w:tblPr>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1021" w:customStyle="1">
    <w:name w:val="List Table 6 Colorful - Accent 3"/>
    <w:basedOn w:val="808"/>
    <w:uiPriority w:val="99"/>
    <w:qFormat/>
    <w:tblPr>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1022" w:customStyle="1">
    <w:name w:val="List Table 6 Colorful - Accent 4"/>
    <w:basedOn w:val="808"/>
    <w:uiPriority w:val="99"/>
    <w:qFormat/>
    <w:tblPr>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fill="ffefbf"/>
      </w:tcPr>
    </w:tblStylePr>
    <w:tblStylePr w:type="band1Vert">
      <w:tcPr>
        <w:shd w:val="clear" w:color="ffefbf" w:fill="ffefbf"/>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1023" w:customStyle="1">
    <w:name w:val="List Table 6 Colorful - Accent 5"/>
    <w:basedOn w:val="808"/>
    <w:uiPriority w:val="99"/>
    <w:qFormat/>
    <w:tblPr>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fill="cfdbf0"/>
      </w:tcPr>
    </w:tblStylePr>
    <w:tblStylePr w:type="band1Vert">
      <w:tcPr>
        <w:shd w:val="clear" w:color="cfdbf0" w:fill="cfdbf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1024" w:customStyle="1">
    <w:name w:val="List Table 6 Colorful - Accent 6"/>
    <w:basedOn w:val="808"/>
    <w:uiPriority w:val="99"/>
    <w:qFormat/>
    <w:tblPr>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1025" w:customStyle="1">
    <w:name w:val="清单表 7 彩色1"/>
    <w:basedOn w:val="808"/>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fill="bfbfbf"/>
      </w:tcPr>
    </w:tblStylePr>
    <w:tblStylePr w:type="band1Vert">
      <w:tcPr>
        <w:shd w:val="clear" w:color="bfbfbf" w:fill="bfbfbf"/>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fill="ffffff"/>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fill="ffffff"/>
        <w:tcBorders>
          <w:top w:val="single" w:color="7F7F7F" w:themeColor="text1" w:themeTint="80" w:sz="4" w:space="0"/>
          <w:left w:val="none" w:color="000000" w:sz="4" w:space="0"/>
          <w:bottom w:val="none" w:color="000000" w:sz="4" w:space="0"/>
          <w:right w:val="none" w:color="000000" w:sz="4" w:space="0"/>
        </w:tcBorders>
      </w:tcPr>
    </w:tblStylePr>
  </w:style>
  <w:style w:type="table" w:styleId="1026" w:customStyle="1">
    <w:name w:val="List Table 7 Colorful - Accent 1"/>
    <w:basedOn w:val="808"/>
    <w:uiPriority w:val="99"/>
    <w:qFormat/>
    <w:tblPr>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c" w:themeColor="accent1" w:themeShade="94"/>
        <w:sz w:val="22"/>
      </w:rPr>
      <w:tcPr>
        <w:shd w:val="clear" w:color="d5e5f4" w:fill="d5e5f4"/>
      </w:tcPr>
    </w:tblStylePr>
    <w:tblStylePr w:type="band1Vert">
      <w:tcPr>
        <w:shd w:val="clear" w:color="d5e5f4" w:fill="d5e5f4"/>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fill="ffffff"/>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fill="ffffff"/>
        <w:tcBorders>
          <w:top w:val="single" w:color="5B9BD5" w:themeColor="accent1" w:sz="4" w:space="0"/>
          <w:left w:val="none" w:color="000000" w:sz="4" w:space="0"/>
          <w:bottom w:val="none" w:color="000000" w:sz="4" w:space="0"/>
          <w:right w:val="none" w:color="000000" w:sz="4" w:space="0"/>
        </w:tcBorders>
      </w:tcPr>
    </w:tblStylePr>
  </w:style>
  <w:style w:type="table" w:styleId="1027" w:customStyle="1">
    <w:name w:val="List Table 7 Colorful - Accent 2"/>
    <w:basedOn w:val="808"/>
    <w:uiPriority w:val="99"/>
    <w:qFormat/>
    <w:tblPr>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rPr>
      <w:tcPr>
        <w:shd w:val="clear" w:color="fadecb" w:fill="fadecb"/>
      </w:tcPr>
    </w:tblStylePr>
    <w:tblStylePr w:type="band1Vert">
      <w:tcPr>
        <w:shd w:val="clear" w:color="fadecb" w:fill="fadecb"/>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fill="ffffff"/>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fill="ffffff"/>
        <w:tcBorders>
          <w:top w:val="single" w:color="F4B184" w:themeColor="accent2" w:themeTint="97" w:sz="4" w:space="0"/>
          <w:left w:val="none" w:color="000000" w:sz="4" w:space="0"/>
          <w:bottom w:val="none" w:color="000000" w:sz="4" w:space="0"/>
          <w:right w:val="none" w:color="000000" w:sz="4" w:space="0"/>
        </w:tcBorders>
      </w:tcPr>
    </w:tblStylePr>
  </w:style>
  <w:style w:type="table" w:styleId="1028" w:customStyle="1">
    <w:name w:val="List Table 7 Colorful - Accent 3"/>
    <w:basedOn w:val="808"/>
    <w:uiPriority w:val="99"/>
    <w:qFormat/>
    <w:tblPr>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rPr>
      <w:tcPr>
        <w:shd w:val="clear" w:color="e8e8e8" w:fill="e8e8e8"/>
      </w:tcPr>
    </w:tblStylePr>
    <w:tblStylePr w:type="band1Vert">
      <w:tcPr>
        <w:shd w:val="clear" w:color="e8e8e8" w:fill="e8e8e8"/>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fill="ffffff"/>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fill="ffffff"/>
        <w:tcBorders>
          <w:top w:val="single" w:color="C9C9C9" w:themeColor="accent3" w:themeTint="98" w:sz="4" w:space="0"/>
          <w:left w:val="none" w:color="000000" w:sz="4" w:space="0"/>
          <w:bottom w:val="none" w:color="000000" w:sz="4" w:space="0"/>
          <w:right w:val="none" w:color="000000" w:sz="4" w:space="0"/>
        </w:tcBorders>
      </w:tcPr>
    </w:tblStylePr>
  </w:style>
  <w:style w:type="table" w:styleId="1029" w:customStyle="1">
    <w:name w:val="List Table 7 Colorful - Accent 4"/>
    <w:basedOn w:val="808"/>
    <w:uiPriority w:val="99"/>
    <w:qFormat/>
    <w:tblPr>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rPr>
      <w:tcPr>
        <w:shd w:val="clear" w:color="ffefbf" w:fill="ffefbf"/>
      </w:tcPr>
    </w:tblStylePr>
    <w:tblStylePr w:type="band1Vert">
      <w:tcPr>
        <w:shd w:val="clear" w:color="ffefbf" w:fill="ffefbf"/>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fill="ffffff"/>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fill="ffffff"/>
        <w:tcBorders>
          <w:top w:val="single" w:color="FFD865" w:themeColor="accent4" w:themeTint="9A" w:sz="4" w:space="0"/>
          <w:left w:val="none" w:color="000000" w:sz="4" w:space="0"/>
          <w:bottom w:val="none" w:color="000000" w:sz="4" w:space="0"/>
          <w:right w:val="none" w:color="000000" w:sz="4" w:space="0"/>
        </w:tcBorders>
      </w:tcPr>
    </w:tblStylePr>
  </w:style>
  <w:style w:type="table" w:styleId="1030" w:customStyle="1">
    <w:name w:val="List Table 7 Colorful - Accent 5"/>
    <w:basedOn w:val="808"/>
    <w:uiPriority w:val="99"/>
    <w:qFormat/>
    <w:tblPr>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eaadb" w:themeColor="accent5" w:themeTint="99"/>
        <w:sz w:val="22"/>
      </w:rPr>
      <w:tcPr>
        <w:shd w:val="clear" w:color="cfdbf0" w:fill="cfdbf0"/>
      </w:tcPr>
    </w:tblStylePr>
    <w:tblStylePr w:type="band1Vert">
      <w:tcPr>
        <w:shd w:val="clear" w:color="cfdbf0" w:fill="cfdbf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fill="ffffff"/>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fill="ffffff"/>
        <w:tcBorders>
          <w:top w:val="single" w:color="8DA9DB" w:themeColor="accent5" w:themeTint="9A" w:sz="4" w:space="0"/>
          <w:left w:val="none" w:color="000000" w:sz="4" w:space="0"/>
          <w:bottom w:val="none" w:color="000000" w:sz="4" w:space="0"/>
          <w:right w:val="none" w:color="000000" w:sz="4" w:space="0"/>
        </w:tcBorders>
      </w:tcPr>
    </w:tblStylePr>
  </w:style>
  <w:style w:type="table" w:styleId="1031" w:customStyle="1">
    <w:name w:val="List Table 7 Colorful - Accent 6"/>
    <w:basedOn w:val="808"/>
    <w:uiPriority w:val="99"/>
    <w:qFormat/>
    <w:tblPr>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8d08d" w:themeColor="accent6" w:themeTint="99"/>
        <w:sz w:val="22"/>
      </w:rPr>
      <w:tcPr>
        <w:shd w:val="clear" w:color="daebcf" w:fill="daebcf"/>
      </w:tcPr>
    </w:tblStylePr>
    <w:tblStylePr w:type="band1Vert">
      <w:tcPr>
        <w:shd w:val="clear" w:color="daebcf" w:fill="daebcf"/>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fill="ffffff"/>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fill="ffffff"/>
        <w:tcBorders>
          <w:top w:val="single" w:color="A9D08E" w:themeColor="accent6" w:themeTint="98" w:sz="4" w:space="0"/>
          <w:left w:val="none" w:color="000000" w:sz="4" w:space="0"/>
          <w:bottom w:val="none" w:color="000000" w:sz="4" w:space="0"/>
          <w:right w:val="none" w:color="000000" w:sz="4" w:space="0"/>
        </w:tcBorders>
      </w:tcPr>
    </w:tblStylePr>
  </w:style>
  <w:style w:type="table" w:styleId="1032" w:customStyle="1">
    <w:name w:val="Lined - Accent"/>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33" w:customStyle="1">
    <w:name w:val="Lined - Accent 1"/>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034" w:customStyle="1">
    <w:name w:val="Lined - Accent 2"/>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35" w:customStyle="1">
    <w:name w:val="Lined - Accent 3"/>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36" w:customStyle="1">
    <w:name w:val="Lined - Accent 4"/>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37" w:customStyle="1">
    <w:name w:val="Lined - Accent 5"/>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38" w:customStyle="1">
    <w:name w:val="Lined - Accent 6"/>
    <w:basedOn w:val="808"/>
    <w:uiPriority w:val="99"/>
    <w:qFormat/>
    <w:rPr>
      <w:color w:val="404040"/>
    </w:rPr>
    <w:tblPr>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39" w:customStyle="1">
    <w:name w:val="Bordered &amp; Lined - Accent"/>
    <w:basedOn w:val="808"/>
    <w:uiPriority w:val="99"/>
    <w:qFormat/>
    <w:rPr>
      <w:color w:val="404040"/>
    </w:rPr>
    <w:tblPr>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40" w:customStyle="1">
    <w:name w:val="Bordered &amp; Lined - Accent 1"/>
    <w:basedOn w:val="808"/>
    <w:uiPriority w:val="99"/>
    <w:qFormat/>
    <w:rPr>
      <w:color w:val="404040"/>
    </w:rPr>
    <w:tblPr>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041" w:customStyle="1">
    <w:name w:val="Bordered &amp; Lined - Accent 2"/>
    <w:basedOn w:val="808"/>
    <w:uiPriority w:val="99"/>
    <w:qFormat/>
    <w:rPr>
      <w:color w:val="404040"/>
    </w:rPr>
    <w:tblPr>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042" w:customStyle="1">
    <w:name w:val="Bordered &amp; Lined - Accent 3"/>
    <w:basedOn w:val="808"/>
    <w:uiPriority w:val="99"/>
    <w:qFormat/>
    <w:rPr>
      <w:color w:val="404040"/>
    </w:rPr>
    <w:tblPr>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043" w:customStyle="1">
    <w:name w:val="Bordered &amp; Lined - Accent 4"/>
    <w:basedOn w:val="808"/>
    <w:uiPriority w:val="99"/>
    <w:qFormat/>
    <w:rPr>
      <w:color w:val="404040"/>
    </w:rPr>
    <w:tblPr>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044" w:customStyle="1">
    <w:name w:val="Bordered &amp; Lined - Accent 5"/>
    <w:basedOn w:val="808"/>
    <w:uiPriority w:val="99"/>
    <w:qFormat/>
    <w:rPr>
      <w:color w:val="404040"/>
    </w:rPr>
    <w:tblPr>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045" w:customStyle="1">
    <w:name w:val="Bordered &amp; Lined - Accent 6"/>
    <w:basedOn w:val="808"/>
    <w:uiPriority w:val="99"/>
    <w:qFormat/>
    <w:rPr>
      <w:color w:val="404040"/>
    </w:rPr>
    <w:tblPr>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046" w:customStyle="1">
    <w:name w:val="Bordered"/>
    <w:basedOn w:val="808"/>
    <w:uiPriority w:val="99"/>
    <w:qFormat/>
    <w:tblPr>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47" w:customStyle="1">
    <w:name w:val="Bordered - Accent 1"/>
    <w:basedOn w:val="808"/>
    <w:uiPriority w:val="99"/>
    <w:qFormat/>
    <w:tblPr>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48" w:customStyle="1">
    <w:name w:val="Bordered - Accent 2"/>
    <w:basedOn w:val="808"/>
    <w:uiPriority w:val="99"/>
    <w:qFormat/>
    <w:tblPr>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49" w:customStyle="1">
    <w:name w:val="Bordered - Accent 3"/>
    <w:basedOn w:val="808"/>
    <w:uiPriority w:val="99"/>
    <w:qFormat/>
    <w:tblPr>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0" w:customStyle="1">
    <w:name w:val="Bordered - Accent 4"/>
    <w:basedOn w:val="808"/>
    <w:uiPriority w:val="99"/>
    <w:qFormat/>
    <w:tblPr>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1" w:customStyle="1">
    <w:name w:val="Bordered - Accent 5"/>
    <w:basedOn w:val="808"/>
    <w:uiPriority w:val="99"/>
    <w:qFormat/>
    <w:tblPr>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1052" w:customStyle="1">
    <w:name w:val="Bordered - Accent 6"/>
    <w:basedOn w:val="808"/>
    <w:uiPriority w:val="99"/>
    <w:qFormat/>
    <w:tblPr>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3" w:customStyle="1">
    <w:name w:val="Footnote Text Char"/>
    <w:qFormat/>
    <w:rPr>
      <w:sz w:val="18"/>
    </w:rPr>
  </w:style>
  <w:style w:type="paragraph" w:styleId="1054" w:customStyle="1">
    <w:name w:val="TOC 标题111"/>
    <w:uiPriority w:val="39"/>
    <w:unhideWhenUsed/>
    <w:qFormat/>
    <w:rPr>
      <w:rFonts w:asciiTheme="minorHAnsi" w:hAnsiTheme="minorHAnsi" w:eastAsiaTheme="minorEastAsia" w:cstheme="minorBidi"/>
    </w:rPr>
  </w:style>
  <w:style w:type="paragraph" w:styleId="1055" w:customStyle="1">
    <w:name w:val="正文段落内容"/>
    <w:basedOn w:val="797"/>
    <w:link w:val="1056"/>
    <w:qFormat/>
    <w:pPr>
      <w:ind w:firstLine="200"/>
      <w:jc w:val="left"/>
    </w:pPr>
    <w:rPr>
      <w:rFonts w:ascii="Times New Roman" w:hAnsi="Times New Roman"/>
      <w:sz w:val="20"/>
      <w:szCs w:val="24"/>
      <w:lang w:bidi="en-US"/>
    </w:rPr>
  </w:style>
  <w:style w:type="character" w:styleId="1056" w:customStyle="1">
    <w:name w:val="正文段落内容 Char"/>
    <w:link w:val="1055"/>
    <w:qFormat/>
    <w:rPr>
      <w:rFonts w:ascii="Times New Roman" w:hAnsi="Times New Roman"/>
      <w:szCs w:val="24"/>
      <w:lang w:bidi="en-US"/>
    </w:rPr>
  </w:style>
  <w:style w:type="paragraph" w:styleId="1057" w:customStyle="1">
    <w:name w:val="标题 211"/>
    <w:basedOn w:val="797"/>
    <w:next w:val="797"/>
    <w:qFormat/>
    <w:pPr>
      <w:ind w:left="576" w:hanging="576"/>
      <w:keepLines/>
      <w:keepNext/>
      <w:spacing w:before="260" w:after="260" w:line="416" w:lineRule="auto"/>
      <w:outlineLvl w:val="1"/>
    </w:pPr>
    <w:rPr>
      <w:rFonts w:ascii="Cambria" w:hAnsi="Cambria" w:eastAsia="宋体" w:cs="Times New Roman"/>
      <w:b/>
      <w:bCs/>
      <w:sz w:val="32"/>
      <w:szCs w:val="32"/>
    </w:rPr>
  </w:style>
  <w:style w:type="paragraph" w:styleId="1058" w:customStyle="1">
    <w:name w:val="标题 311"/>
    <w:basedOn w:val="797"/>
    <w:next w:val="797"/>
    <w:qFormat/>
    <w:pPr>
      <w:ind w:left="1430" w:hanging="720"/>
      <w:keepLines/>
      <w:keepNext/>
      <w:spacing w:before="260" w:after="260" w:line="416" w:lineRule="auto"/>
      <w:outlineLvl w:val="2"/>
    </w:pPr>
    <w:rPr>
      <w:rFonts w:ascii="Calibri" w:hAnsi="Calibri" w:eastAsia="宋体" w:cs="Times New Roman"/>
      <w:b/>
      <w:bCs/>
      <w:sz w:val="32"/>
      <w:szCs w:val="32"/>
    </w:rPr>
  </w:style>
  <w:style w:type="paragraph" w:styleId="1059" w:customStyle="1">
    <w:name w:val="标题 511"/>
    <w:basedOn w:val="797"/>
    <w:next w:val="797"/>
    <w:qFormat/>
    <w:pPr>
      <w:ind w:left="1008" w:hanging="1008"/>
      <w:keepLines/>
      <w:keepNext/>
      <w:spacing w:before="280" w:after="290" w:line="376" w:lineRule="auto"/>
      <w:outlineLvl w:val="4"/>
    </w:pPr>
    <w:rPr>
      <w:rFonts w:ascii="Calibri" w:hAnsi="Calibri" w:eastAsia="宋体" w:cs="Times New Roman"/>
      <w:b/>
      <w:bCs/>
      <w:sz w:val="28"/>
      <w:szCs w:val="28"/>
    </w:rPr>
  </w:style>
  <w:style w:type="paragraph" w:styleId="1060" w:customStyle="1">
    <w:name w:val="标题 611"/>
    <w:basedOn w:val="797"/>
    <w:next w:val="797"/>
    <w:qFormat/>
    <w:pPr>
      <w:ind w:left="1152" w:hanging="1152"/>
      <w:keepLines/>
      <w:keepNext/>
      <w:spacing w:before="240" w:after="64" w:line="320" w:lineRule="auto"/>
      <w:outlineLvl w:val="5"/>
    </w:pPr>
    <w:rPr>
      <w:rFonts w:ascii="Cambria" w:hAnsi="Cambria" w:eastAsia="宋体" w:cs="Times New Roman"/>
      <w:b/>
      <w:bCs/>
      <w:sz w:val="24"/>
      <w:szCs w:val="24"/>
    </w:rPr>
  </w:style>
  <w:style w:type="paragraph" w:styleId="1061" w:customStyle="1">
    <w:name w:val="标题 711"/>
    <w:basedOn w:val="797"/>
    <w:next w:val="797"/>
    <w:link w:val="1062"/>
    <w:qFormat/>
    <w:pPr>
      <w:ind w:left="1296" w:hanging="1296"/>
      <w:keepLines/>
      <w:keepNext/>
      <w:spacing w:before="240" w:after="64" w:line="320" w:lineRule="auto"/>
      <w:outlineLvl w:val="6"/>
    </w:pPr>
    <w:rPr>
      <w:rFonts w:ascii="Calibri" w:hAnsi="Calibri" w:eastAsia="宋体" w:cs="Times New Roman"/>
      <w:b/>
      <w:bCs/>
      <w:sz w:val="24"/>
      <w:szCs w:val="24"/>
    </w:rPr>
  </w:style>
  <w:style w:type="character" w:styleId="1062" w:customStyle="1">
    <w:name w:val="标题 7 Char1"/>
    <w:link w:val="1061"/>
    <w:qFormat/>
    <w:rPr>
      <w:rFonts w:ascii="Calibri" w:hAnsi="Calibri" w:eastAsia="宋体" w:cs="Times New Roman"/>
      <w:b/>
      <w:bCs/>
      <w:sz w:val="24"/>
      <w:szCs w:val="24"/>
    </w:rPr>
  </w:style>
  <w:style w:type="paragraph" w:styleId="1063" w:customStyle="1">
    <w:name w:val="标题 811"/>
    <w:basedOn w:val="797"/>
    <w:next w:val="797"/>
    <w:qFormat/>
    <w:pPr>
      <w:ind w:left="1440" w:hanging="1440"/>
      <w:keepLines/>
      <w:keepNext/>
      <w:spacing w:before="240" w:after="64" w:line="320" w:lineRule="auto"/>
      <w:outlineLvl w:val="7"/>
    </w:pPr>
    <w:rPr>
      <w:rFonts w:ascii="Cambria" w:hAnsi="Cambria" w:eastAsia="宋体" w:cs="Times New Roman"/>
      <w:sz w:val="24"/>
      <w:szCs w:val="24"/>
    </w:rPr>
  </w:style>
  <w:style w:type="paragraph" w:styleId="1064" w:customStyle="1">
    <w:name w:val="标题 911"/>
    <w:basedOn w:val="797"/>
    <w:next w:val="797"/>
    <w:qFormat/>
    <w:pPr>
      <w:ind w:left="1584" w:hanging="1584"/>
      <w:keepLines/>
      <w:keepNext/>
      <w:spacing w:before="240" w:after="64" w:line="320" w:lineRule="auto"/>
      <w:outlineLvl w:val="8"/>
    </w:pPr>
    <w:rPr>
      <w:rFonts w:ascii="Cambria" w:hAnsi="Cambria" w:eastAsia="宋体" w:cs="Times New Roman"/>
      <w:szCs w:val="21"/>
    </w:rPr>
  </w:style>
  <w:style w:type="paragraph" w:styleId="1065" w:customStyle="1">
    <w:name w:val="样式 样式 正文缩进四号ALT+Z段1 Char Char Char段1 Char Char标题4body text鋘d... ...1"/>
    <w:basedOn w:val="797"/>
    <w:link w:val="1066"/>
    <w:qFormat/>
    <w:rPr>
      <w:rFonts w:ascii="宋体" w:hAnsi="宋体" w:eastAsia="宋体" w:cs="Times New Roman"/>
      <w:sz w:val="20"/>
      <w:szCs w:val="21"/>
    </w:rPr>
  </w:style>
  <w:style w:type="character" w:styleId="1066" w:customStyle="1">
    <w:name w:val="样式 样式 正文缩进四号ALT+Z段1 Char Char Char段1 Char Char标题4body text鋘d... ...1 Char Char"/>
    <w:link w:val="1065"/>
    <w:qFormat/>
    <w:rPr>
      <w:rFonts w:ascii="宋体" w:hAnsi="宋体" w:eastAsia="宋体" w:cs="Times New Roman"/>
      <w:szCs w:val="21"/>
    </w:rPr>
  </w:style>
  <w:style w:type="paragraph" w:styleId="1067" w:customStyle="1">
    <w:name w:val="AC-Image-图片"/>
    <w:next w:val="797"/>
    <w:qFormat/>
    <w:pPr>
      <w:jc w:val="center"/>
    </w:pPr>
    <w:rPr>
      <w:rFonts w:cs="Calibri"/>
      <w:sz w:val="24"/>
      <w:szCs w:val="21"/>
    </w:rPr>
  </w:style>
  <w:style w:type="paragraph" w:styleId="1068" w:customStyle="1">
    <w:name w:val="AC-Image-图表标题"/>
    <w:qFormat/>
    <w:pPr>
      <w:jc w:val="center"/>
    </w:pPr>
    <w:rPr>
      <w:rFonts w:eastAsia="微软雅黑" w:cs="宋体"/>
      <w:sz w:val="21"/>
    </w:rPr>
  </w:style>
  <w:style w:type="paragraph" w:styleId="1069" w:customStyle="1">
    <w:name w:val="列项"/>
    <w:basedOn w:val="797"/>
    <w:qFormat/>
    <w:pPr>
      <w:ind w:left="425" w:hanging="425"/>
      <w:jc w:val="left"/>
      <w:widowControl/>
    </w:pPr>
    <w:rPr>
      <w:rFonts w:ascii="宋体" w:hAnsi="Calibri" w:eastAsia="仿宋" w:cs="Times New Roman"/>
      <w:sz w:val="28"/>
      <w:szCs w:val="24"/>
    </w:rPr>
  </w:style>
  <w:style w:type="character" w:styleId="1070" w:customStyle="1">
    <w:name w:val="标题 7 字符"/>
    <w:basedOn w:val="807"/>
    <w:uiPriority w:val="9"/>
    <w:semiHidden/>
    <w:qFormat/>
    <w:rPr>
      <w:b/>
      <w:bCs/>
      <w:sz w:val="24"/>
      <w:szCs w:val="24"/>
    </w:rPr>
  </w:style>
  <w:style w:type="paragraph" w:styleId="1071" w:customStyle="1">
    <w:name w:val="标书突出内容（文字加粗）"/>
    <w:basedOn w:val="1055"/>
    <w:next w:val="1055"/>
    <w:link w:val="1072"/>
    <w:qFormat/>
    <w:rPr>
      <w:b/>
    </w:rPr>
  </w:style>
  <w:style w:type="character" w:styleId="1072" w:customStyle="1">
    <w:name w:val="标书突出内容（文字加粗） Char"/>
    <w:link w:val="1071"/>
    <w:qFormat/>
    <w:rPr>
      <w:rFonts w:ascii="Times New Roman" w:hAnsi="Times New Roman"/>
      <w:b/>
      <w:szCs w:val="24"/>
      <w:lang w:bidi="en-US"/>
    </w:rPr>
  </w:style>
  <w:style w:type="character" w:styleId="1073" w:customStyle="1">
    <w:name w:val="webdict"/>
    <w:basedOn w:val="807"/>
    <w:qFormat/>
  </w:style>
  <w:style w:type="character" w:styleId="1074" w:customStyle="1">
    <w:name w:val="明显参考1"/>
    <w:qFormat/>
    <w:rPr>
      <w:b/>
      <w:bCs/>
      <w:smallCaps/>
      <w:color w:val="c0504d"/>
      <w:spacing w:val="5"/>
      <w:u w:val="single"/>
    </w:rPr>
  </w:style>
  <w:style w:type="paragraph" w:styleId="1075" w:customStyle="1">
    <w:name w:val="图片（居中）"/>
    <w:basedOn w:val="797"/>
    <w:next w:val="1055"/>
    <w:link w:val="1076"/>
    <w:qFormat/>
    <w:pPr>
      <w:jc w:val="center"/>
    </w:pPr>
    <w:rPr>
      <w:rFonts w:ascii="宋体" w:hAnsi="宋体"/>
      <w:sz w:val="24"/>
      <w:szCs w:val="24"/>
      <w:lang w:bidi="en-US"/>
    </w:rPr>
  </w:style>
  <w:style w:type="character" w:styleId="1076" w:customStyle="1">
    <w:name w:val="图片（居中） Char"/>
    <w:link w:val="1075"/>
    <w:qFormat/>
    <w:rPr>
      <w:rFonts w:ascii="宋体" w:hAnsi="宋体"/>
      <w:sz w:val="24"/>
      <w:szCs w:val="24"/>
      <w:lang w:bidi="en-US"/>
    </w:rPr>
  </w:style>
  <w:style w:type="paragraph" w:styleId="1077" w:customStyle="1">
    <w:name w:val="页眉11"/>
    <w:basedOn w:val="797"/>
    <w:link w:val="1078"/>
    <w:qFormat/>
    <w:pPr>
      <w:jc w:val="center"/>
      <w:tabs>
        <w:tab w:val="center" w:pos="4153" w:leader="none"/>
        <w:tab w:val="right" w:pos="8306" w:leader="none"/>
      </w:tabs>
      <w:pBdr>
        <w:bottom w:val="single" w:color="auto" w:sz="6" w:space="1"/>
      </w:pBdr>
    </w:pPr>
    <w:rPr>
      <w:sz w:val="18"/>
      <w:szCs w:val="18"/>
    </w:rPr>
  </w:style>
  <w:style w:type="character" w:styleId="1078" w:customStyle="1">
    <w:name w:val="页眉 Char"/>
    <w:link w:val="1077"/>
    <w:uiPriority w:val="99"/>
    <w:qFormat/>
    <w:rPr>
      <w:sz w:val="18"/>
      <w:szCs w:val="18"/>
    </w:rPr>
  </w:style>
  <w:style w:type="paragraph" w:styleId="1079" w:customStyle="1">
    <w:name w:val="段落内容三级列表"/>
    <w:basedOn w:val="797"/>
    <w:link w:val="1080"/>
    <w:uiPriority w:val="30"/>
    <w:qFormat/>
    <w:pPr>
      <w:ind w:left="4848" w:hanging="1418"/>
      <w:jc w:val="left"/>
      <w:tabs>
        <w:tab w:val="left" w:pos="4848" w:leader="none"/>
      </w:tabs>
    </w:pPr>
    <w:rPr>
      <w:rFonts w:ascii="宋体" w:hAnsi="宋体" w:eastAsia="仿宋"/>
      <w:sz w:val="28"/>
      <w:szCs w:val="24"/>
      <w:lang w:bidi="en-US"/>
    </w:rPr>
  </w:style>
  <w:style w:type="character" w:styleId="1080" w:customStyle="1">
    <w:name w:val="段落内容三级列表 Char"/>
    <w:link w:val="1079"/>
    <w:uiPriority w:val="30"/>
    <w:qFormat/>
    <w:rPr>
      <w:rFonts w:ascii="宋体" w:hAnsi="宋体" w:eastAsia="仿宋"/>
      <w:sz w:val="28"/>
      <w:szCs w:val="24"/>
      <w:lang w:bidi="en-US"/>
    </w:rPr>
  </w:style>
  <w:style w:type="paragraph" w:styleId="1081" w:customStyle="1">
    <w:name w:val="段落内容一级列表"/>
    <w:basedOn w:val="797"/>
    <w:link w:val="1082"/>
    <w:uiPriority w:val="29"/>
    <w:qFormat/>
    <w:pPr>
      <w:ind w:left="100" w:hanging="1276"/>
      <w:jc w:val="left"/>
      <w:tabs>
        <w:tab w:val="left" w:pos="4281" w:leader="none"/>
      </w:tabs>
    </w:pPr>
    <w:rPr>
      <w:rFonts w:ascii="宋体" w:hAnsi="宋体"/>
      <w:sz w:val="24"/>
      <w:szCs w:val="24"/>
      <w:lang w:bidi="en-US"/>
    </w:rPr>
  </w:style>
  <w:style w:type="character" w:styleId="1082" w:customStyle="1">
    <w:name w:val="段落内容一级列表 Char"/>
    <w:link w:val="1081"/>
    <w:uiPriority w:val="29"/>
    <w:qFormat/>
    <w:rPr>
      <w:rFonts w:ascii="宋体" w:hAnsi="宋体"/>
      <w:sz w:val="24"/>
      <w:szCs w:val="24"/>
      <w:lang w:bidi="en-US"/>
    </w:rPr>
  </w:style>
  <w:style w:type="character" w:styleId="1083" w:customStyle="1">
    <w:name w:val="标题 3 Char"/>
    <w:qFormat/>
    <w:rPr>
      <w:rFonts w:eastAsia="黑体"/>
      <w:b/>
      <w:color w:val="000000"/>
      <w:sz w:val="28"/>
      <w:szCs w:val="32"/>
    </w:rPr>
  </w:style>
  <w:style w:type="paragraph" w:styleId="1084" w:customStyle="1">
    <w:name w:val="段落内容无序列表"/>
    <w:basedOn w:val="797"/>
    <w:link w:val="1085"/>
    <w:uiPriority w:val="32"/>
    <w:qFormat/>
    <w:pPr>
      <w:ind w:left="250" w:hanging="720"/>
      <w:jc w:val="left"/>
      <w:widowControl/>
      <w:tabs>
        <w:tab w:val="left" w:pos="720" w:leader="none"/>
      </w:tabs>
    </w:pPr>
    <w:rPr>
      <w:rFonts w:ascii="宋体" w:hAnsi="宋体" w:eastAsia="仿宋"/>
      <w:sz w:val="24"/>
      <w:szCs w:val="24"/>
      <w:lang w:bidi="en-US"/>
    </w:rPr>
  </w:style>
  <w:style w:type="character" w:styleId="1085" w:customStyle="1">
    <w:name w:val="段落内容无序列表 Char"/>
    <w:link w:val="1084"/>
    <w:uiPriority w:val="32"/>
    <w:qFormat/>
    <w:rPr>
      <w:rFonts w:ascii="宋体" w:hAnsi="宋体" w:eastAsia="仿宋"/>
      <w:sz w:val="24"/>
      <w:szCs w:val="24"/>
      <w:lang w:bidi="en-US"/>
    </w:rPr>
  </w:style>
  <w:style w:type="character" w:styleId="1086" w:customStyle="1">
    <w:name w:val="书籍标题1"/>
    <w:qFormat/>
    <w:rPr>
      <w:b/>
      <w:bCs/>
      <w:smallCaps/>
      <w:spacing w:val="5"/>
    </w:rPr>
  </w:style>
  <w:style w:type="character" w:styleId="1087" w:customStyle="1">
    <w:name w:val="明显强调1"/>
    <w:uiPriority w:val="21"/>
    <w:qFormat/>
    <w:rPr>
      <w:b/>
      <w:bCs/>
      <w:i/>
      <w:iCs/>
      <w:color w:val="4f81bd"/>
    </w:rPr>
  </w:style>
  <w:style w:type="paragraph" w:styleId="1088" w:customStyle="1">
    <w:name w:val="标题 111"/>
    <w:basedOn w:val="797"/>
    <w:next w:val="797"/>
    <w:link w:val="1089"/>
    <w:qFormat/>
    <w:pPr>
      <w:keepLines/>
      <w:keepNext/>
      <w:pageBreakBefore/>
      <w:spacing w:before="340" w:after="330" w:line="578" w:lineRule="auto"/>
      <w:outlineLvl w:val="0"/>
    </w:pPr>
    <w:rPr>
      <w:rFonts w:eastAsia="黑体"/>
      <w:b/>
      <w:bCs/>
      <w:sz w:val="32"/>
      <w:szCs w:val="44"/>
    </w:rPr>
  </w:style>
  <w:style w:type="character" w:styleId="1089" w:customStyle="1">
    <w:name w:val="标题 1 Char"/>
    <w:link w:val="1088"/>
    <w:qFormat/>
    <w:rPr>
      <w:rFonts w:eastAsia="黑体"/>
      <w:b/>
      <w:bCs/>
      <w:sz w:val="32"/>
      <w:szCs w:val="44"/>
    </w:rPr>
  </w:style>
  <w:style w:type="paragraph" w:styleId="1090" w:customStyle="1">
    <w:name w:val="正文文本1"/>
    <w:basedOn w:val="797"/>
    <w:link w:val="1091"/>
    <w:qFormat/>
    <w:pPr>
      <w:spacing w:after="120"/>
    </w:pPr>
    <w:rPr>
      <w:rFonts w:ascii="Times New Roman" w:hAnsi="Times New Roman" w:eastAsia="仿宋"/>
      <w:sz w:val="28"/>
      <w:szCs w:val="24"/>
    </w:rPr>
  </w:style>
  <w:style w:type="character" w:styleId="1091" w:customStyle="1">
    <w:name w:val="正文文本 Char"/>
    <w:link w:val="1090"/>
    <w:qFormat/>
    <w:rPr>
      <w:rFonts w:ascii="Times New Roman" w:hAnsi="Times New Roman" w:eastAsia="仿宋"/>
      <w:sz w:val="28"/>
      <w:szCs w:val="24"/>
    </w:rPr>
  </w:style>
  <w:style w:type="paragraph" w:styleId="1092" w:customStyle="1">
    <w:name w:val="页脚11"/>
    <w:basedOn w:val="797"/>
    <w:link w:val="1093"/>
    <w:qFormat/>
    <w:pPr>
      <w:jc w:val="left"/>
      <w:tabs>
        <w:tab w:val="center" w:pos="4153" w:leader="none"/>
        <w:tab w:val="right" w:pos="8306" w:leader="none"/>
      </w:tabs>
    </w:pPr>
    <w:rPr>
      <w:rFonts w:ascii="Times New Roman" w:hAnsi="Times New Roman"/>
      <w:sz w:val="18"/>
      <w:szCs w:val="18"/>
    </w:rPr>
  </w:style>
  <w:style w:type="character" w:styleId="1093" w:customStyle="1">
    <w:name w:val="页脚 Char"/>
    <w:link w:val="1092"/>
    <w:uiPriority w:val="99"/>
    <w:qFormat/>
    <w:rPr>
      <w:rFonts w:ascii="Times New Roman" w:hAnsi="Times New Roman"/>
      <w:sz w:val="18"/>
      <w:szCs w:val="18"/>
    </w:rPr>
  </w:style>
  <w:style w:type="character" w:styleId="1094" w:customStyle="1">
    <w:name w:val="不明显参考1"/>
    <w:qFormat/>
    <w:rPr>
      <w:smallCaps/>
      <w:color w:val="c0504d"/>
      <w:u w:val="single"/>
    </w:rPr>
  </w:style>
  <w:style w:type="character" w:styleId="1095" w:customStyle="1">
    <w:name w:val="不明显强调1"/>
    <w:qFormat/>
    <w:rPr>
      <w:i/>
      <w:iCs/>
      <w:color w:val="4040ff"/>
    </w:rPr>
  </w:style>
  <w:style w:type="paragraph" w:styleId="1096" w:customStyle="1">
    <w:name w:val="章节71"/>
    <w:basedOn w:val="887"/>
    <w:qFormat/>
    <w:pPr>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097" w:customStyle="1">
    <w:name w:val="章节6.1"/>
    <w:basedOn w:val="887"/>
    <w:qFormat/>
    <w:pPr>
      <w:ind w:left="792" w:hanging="648"/>
      <w:spacing w:line="240" w:lineRule="auto"/>
      <w:widowControl/>
      <w:tabs>
        <w:tab w:val="left" w:pos="567" w:leader="none"/>
        <w:tab w:val="left" w:pos="720" w:leader="none"/>
      </w:tabs>
    </w:pPr>
    <w:rPr>
      <w:rFonts w:ascii="黑体" w:hAnsi="Calibri" w:eastAsia="仿宋" w:cs="黑体"/>
      <w:szCs w:val="21"/>
      <w:lang w:bidi="en-US"/>
    </w:rPr>
  </w:style>
  <w:style w:type="paragraph" w:styleId="1098" w:customStyle="1">
    <w:name w:val="章节2-1"/>
    <w:basedOn w:val="797"/>
    <w:qFormat/>
    <w:pPr>
      <w:jc w:val="left"/>
    </w:pPr>
    <w:rPr>
      <w:rFonts w:ascii="黑体" w:hAnsi="Calibri" w:eastAsia="黑体" w:cs="Times New Roman"/>
      <w:sz w:val="28"/>
      <w:szCs w:val="24"/>
    </w:rPr>
  </w:style>
  <w:style w:type="paragraph" w:styleId="1099" w:customStyle="1">
    <w:name w:val="附录标题"/>
    <w:basedOn w:val="885"/>
    <w:qFormat/>
    <w:pPr>
      <w:spacing w:line="240" w:lineRule="auto"/>
      <w:widowControl/>
      <w:tabs>
        <w:tab w:val="clear" w:pos="879" w:leader="none"/>
      </w:tabs>
    </w:pPr>
    <w:rPr>
      <w:rFonts w:ascii="黑体" w:hAnsi="宋体" w:eastAsia="仿宋" w:cs="黑体"/>
      <w:spacing w:val="0"/>
      <w:sz w:val="36"/>
      <w:szCs w:val="21"/>
      <w:lang w:eastAsia="en-US" w:bidi="en-US"/>
    </w:rPr>
  </w:style>
  <w:style w:type="character" w:styleId="1100" w:customStyle="1">
    <w:name w:val="标题 字符"/>
    <w:basedOn w:val="807"/>
    <w:qFormat/>
    <w:rPr>
      <w:rFonts w:asciiTheme="majorHAnsi" w:hAnsiTheme="majorHAnsi" w:eastAsiaTheme="majorEastAsia" w:cstheme="majorBidi"/>
      <w:b/>
      <w:bCs/>
      <w:sz w:val="32"/>
      <w:szCs w:val="32"/>
    </w:rPr>
  </w:style>
  <w:style w:type="paragraph" w:styleId="1101" w:customStyle="1">
    <w:name w:val="术语"/>
    <w:basedOn w:val="797"/>
    <w:qFormat/>
    <w:pPr>
      <w:ind w:firstLine="200"/>
      <w:jc w:val="left"/>
    </w:pPr>
    <w:rPr>
      <w:rFonts w:ascii="黑体" w:hAnsi="Calibri" w:eastAsia="黑体" w:cs="Times New Roman"/>
      <w:sz w:val="28"/>
      <w:szCs w:val="24"/>
    </w:rPr>
  </w:style>
  <w:style w:type="paragraph" w:styleId="1102" w:customStyle="1">
    <w:name w:val="章节5.7.1"/>
    <w:basedOn w:val="889"/>
    <w:qFormat/>
    <w:pPr>
      <w:ind w:left="1680" w:hanging="420"/>
      <w:jc w:val="left"/>
      <w:spacing w:line="240" w:lineRule="auto"/>
      <w:widowControl/>
    </w:pPr>
    <w:rPr>
      <w:rFonts w:ascii="黑体" w:hAnsi="黑体" w:eastAsia="仿宋" w:cs="黑体"/>
      <w:color w:val="000000"/>
      <w:sz w:val="30"/>
      <w:szCs w:val="21"/>
      <w:lang w:eastAsia="en-US" w:bidi="en-US"/>
    </w:rPr>
  </w:style>
  <w:style w:type="paragraph" w:styleId="1103" w:customStyle="1">
    <w:name w:val="章节2-3"/>
    <w:basedOn w:val="1098"/>
    <w:qFormat/>
    <w:pPr>
      <w:ind w:left="567" w:hanging="567"/>
    </w:pPr>
  </w:style>
  <w:style w:type="paragraph" w:styleId="1104" w:customStyle="1">
    <w:name w:val="章节3"/>
    <w:basedOn w:val="889"/>
    <w:qFormat/>
    <w:pPr>
      <w:ind w:left="709" w:hanging="709"/>
      <w:jc w:val="left"/>
      <w:spacing w:line="240" w:lineRule="auto"/>
      <w:widowControl/>
      <w:tabs>
        <w:tab w:val="left" w:pos="57" w:leader="none"/>
      </w:tabs>
    </w:pPr>
    <w:rPr>
      <w:rFonts w:ascii="黑体" w:hAnsi="Calibri" w:eastAsia="仿宋" w:cs="黑体"/>
      <w:sz w:val="30"/>
      <w:szCs w:val="21"/>
      <w:lang w:bidi="en-US"/>
    </w:rPr>
  </w:style>
  <w:style w:type="paragraph" w:styleId="1105" w:customStyle="1">
    <w:name w:val="章节841"/>
    <w:basedOn w:val="889"/>
    <w:qFormat/>
    <w:pPr>
      <w:ind w:left="1080" w:hanging="1080"/>
      <w:jc w:val="left"/>
      <w:spacing w:line="240" w:lineRule="auto"/>
      <w:widowControl/>
    </w:pPr>
    <w:rPr>
      <w:rFonts w:ascii="黑体" w:hAnsi="黑体" w:eastAsia="仿宋" w:cs="黑体"/>
      <w:color w:val="000000"/>
      <w:sz w:val="30"/>
      <w:szCs w:val="21"/>
      <w:lang w:eastAsia="en-US" w:bidi="en-US"/>
    </w:rPr>
  </w:style>
  <w:style w:type="paragraph" w:styleId="1106" w:customStyle="1">
    <w:name w:val="Char"/>
    <w:basedOn w:val="797"/>
    <w:qFormat/>
    <w:pPr>
      <w:ind w:firstLine="200"/>
      <w:jc w:val="left"/>
    </w:pPr>
    <w:rPr>
      <w:rFonts w:ascii="Calibri" w:hAnsi="Calibri" w:eastAsia="仿宋" w:cs="Times New Roman"/>
      <w:sz w:val="28"/>
      <w:szCs w:val="24"/>
    </w:rPr>
  </w:style>
  <w:style w:type="paragraph" w:styleId="1107" w:customStyle="1">
    <w:name w:val="章节3-5"/>
    <w:basedOn w:val="1104"/>
    <w:qFormat/>
    <w:pPr>
      <w:ind w:left="0" w:firstLine="0"/>
      <w:spacing w:before="312" w:after="312"/>
    </w:pPr>
  </w:style>
  <w:style w:type="paragraph" w:styleId="1108" w:customStyle="1">
    <w:name w:val="章节6.1.1"/>
    <w:basedOn w:val="889"/>
    <w:qFormat/>
    <w:pPr>
      <w:ind w:left="1794" w:hanging="1368"/>
      <w:spacing w:line="240" w:lineRule="auto"/>
      <w:widowControl/>
      <w:tabs>
        <w:tab w:val="left" w:pos="786" w:leader="none"/>
      </w:tabs>
    </w:pPr>
    <w:rPr>
      <w:rFonts w:ascii="黑体" w:hAnsi="Calibri" w:eastAsia="仿宋" w:cs="黑体"/>
      <w:sz w:val="30"/>
      <w:szCs w:val="21"/>
      <w:lang w:bidi="en-US"/>
    </w:rPr>
  </w:style>
  <w:style w:type="paragraph" w:styleId="1109" w:customStyle="1">
    <w:name w:val="数字编号列项（二级）"/>
    <w:qFormat/>
    <w:pPr>
      <w:ind w:left="1259" w:hanging="420"/>
      <w:jc w:val="both"/>
      <w:spacing w:after="200" w:line="276" w:lineRule="auto"/>
      <w:tabs>
        <w:tab w:val="left" w:pos="1259" w:leader="none"/>
      </w:tabs>
    </w:pPr>
    <w:rPr>
      <w:rFonts w:ascii="宋体" w:hAnsi="Calibri"/>
      <w:sz w:val="21"/>
      <w:szCs w:val="22"/>
    </w:rPr>
  </w:style>
  <w:style w:type="paragraph" w:styleId="1110" w:customStyle="1">
    <w:name w:val="正文标题名称"/>
    <w:basedOn w:val="797"/>
    <w:qFormat/>
    <w:pPr>
      <w:ind w:firstLine="200"/>
      <w:jc w:val="center"/>
      <w:spacing w:before="640" w:after="560"/>
    </w:pPr>
    <w:rPr>
      <w:rFonts w:ascii="黑体" w:hAnsi="华文中宋" w:eastAsia="仿宋" w:cs="Times New Roman"/>
      <w:b/>
      <w:sz w:val="44"/>
      <w:szCs w:val="32"/>
    </w:rPr>
  </w:style>
  <w:style w:type="paragraph" w:styleId="1111" w:customStyle="1">
    <w:name w:val="引言内容"/>
    <w:basedOn w:val="797"/>
    <w:qFormat/>
    <w:pPr>
      <w:ind w:firstLine="454"/>
      <w:jc w:val="left"/>
    </w:pPr>
    <w:rPr>
      <w:rFonts w:ascii="Calibri" w:hAnsi="Calibri" w:eastAsia="仿宋" w:cs="Times New Roman"/>
      <w:sz w:val="28"/>
      <w:szCs w:val="21"/>
    </w:rPr>
  </w:style>
  <w:style w:type="paragraph" w:styleId="1112" w:customStyle="1">
    <w:name w:val="附录1"/>
    <w:basedOn w:val="885"/>
    <w:next w:val="797"/>
    <w:qFormat/>
    <w:pPr>
      <w:ind w:left="1140" w:hanging="720"/>
      <w:jc w:val="left"/>
      <w:spacing w:line="240" w:lineRule="auto"/>
      <w:widowControl/>
      <w:tabs>
        <w:tab w:val="clear" w:pos="879" w:leader="none"/>
      </w:tabs>
    </w:pPr>
    <w:rPr>
      <w:rFonts w:ascii="黑体" w:hAnsi="黑体" w:eastAsia="仿宋" w:cs="黑体"/>
      <w:spacing w:val="0"/>
      <w:sz w:val="36"/>
      <w:szCs w:val="21"/>
      <w:lang w:bidi="en-US"/>
    </w:rPr>
  </w:style>
  <w:style w:type="paragraph" w:styleId="1113" w:customStyle="1">
    <w:name w:val="一致性程度标识"/>
    <w:basedOn w:val="797"/>
    <w:qFormat/>
    <w:pPr>
      <w:ind w:firstLine="200"/>
      <w:jc w:val="center"/>
    </w:pPr>
    <w:rPr>
      <w:rFonts w:ascii="宋体" w:hAnsi="宋体" w:eastAsia="宋体" w:cs="Times New Roman"/>
      <w:sz w:val="28"/>
      <w:szCs w:val="28"/>
    </w:rPr>
  </w:style>
  <w:style w:type="paragraph" w:styleId="1114" w:customStyle="1">
    <w:name w:val="终结线"/>
    <w:basedOn w:val="797"/>
    <w:qFormat/>
    <w:pPr>
      <w:ind w:firstLine="200"/>
      <w:jc w:val="left"/>
      <w:spacing w:after="200" w:line="360" w:lineRule="auto"/>
      <w:widowControl/>
    </w:pPr>
    <w:rPr>
      <w:rFonts w:ascii="Calibri" w:hAnsi="Calibri" w:eastAsia="仿宋" w:cs="Times New Roman"/>
      <w:sz w:val="24"/>
      <w:lang w:eastAsia="en-US" w:bidi="en-US"/>
    </w:rPr>
  </w:style>
  <w:style w:type="paragraph" w:styleId="1115" w:customStyle="1">
    <w:name w:val="章节3-5-3"/>
    <w:basedOn w:val="1107"/>
    <w:qFormat/>
    <w:pPr>
      <w:ind w:left="1260" w:hanging="420"/>
    </w:pPr>
  </w:style>
  <w:style w:type="paragraph" w:styleId="1116" w:customStyle="1">
    <w:name w:val="TOC 标题11"/>
    <w:basedOn w:val="1088"/>
    <w:next w:val="797"/>
    <w:qFormat/>
    <w:pPr>
      <w:jc w:val="left"/>
      <w:spacing w:before="480" w:after="0" w:line="276" w:lineRule="auto"/>
      <w:widowControl/>
      <w:outlineLvl w:val="9"/>
    </w:pPr>
    <w:rPr>
      <w:rFonts w:ascii="Cambria" w:hAnsi="Cambria"/>
      <w:color w:val="365f91"/>
      <w:sz w:val="28"/>
      <w:szCs w:val="28"/>
    </w:rPr>
  </w:style>
  <w:style w:type="paragraph" w:styleId="1117" w:customStyle="1">
    <w:name w:val="字母编号列项（一级）"/>
    <w:qFormat/>
    <w:pPr>
      <w:ind w:left="780" w:hanging="360"/>
      <w:jc w:val="both"/>
      <w:spacing w:after="200" w:line="276" w:lineRule="auto"/>
      <w:tabs>
        <w:tab w:val="left" w:pos="839" w:leader="none"/>
      </w:tabs>
    </w:pPr>
    <w:rPr>
      <w:rFonts w:ascii="宋体" w:hAnsi="Calibri"/>
      <w:sz w:val="21"/>
      <w:szCs w:val="22"/>
    </w:rPr>
  </w:style>
  <w:style w:type="paragraph" w:styleId="1118" w:customStyle="1">
    <w:name w:val="章节2"/>
    <w:basedOn w:val="1119"/>
    <w:qFormat/>
    <w:pPr>
      <w:ind w:left="0" w:firstLine="0"/>
    </w:pPr>
    <w:rPr>
      <w:lang w:val="zh-CN"/>
    </w:rPr>
  </w:style>
  <w:style w:type="paragraph" w:styleId="1119" w:customStyle="1">
    <w:name w:val="章节1"/>
    <w:basedOn w:val="885"/>
    <w:qFormat/>
    <w:pPr>
      <w:ind w:left="425" w:hanging="425"/>
      <w:jc w:val="left"/>
      <w:spacing w:line="240" w:lineRule="auto"/>
      <w:widowControl/>
      <w:tabs>
        <w:tab w:val="left" w:pos="0" w:leader="none"/>
        <w:tab w:val="clear" w:pos="879" w:leader="none"/>
      </w:tabs>
    </w:pPr>
    <w:rPr>
      <w:rFonts w:ascii="黑体" w:hAnsi="Calibri" w:eastAsia="仿宋" w:cs="黑体"/>
      <w:spacing w:val="0"/>
      <w:sz w:val="36"/>
      <w:szCs w:val="21"/>
      <w:lang w:eastAsia="en-US" w:bidi="en-US"/>
    </w:rPr>
  </w:style>
  <w:style w:type="paragraph" w:styleId="1120" w:customStyle="1">
    <w:name w:val="Char Char3 Char Char Char Char1"/>
    <w:basedOn w:val="797"/>
    <w:qFormat/>
    <w:pPr>
      <w:jc w:val="left"/>
      <w:spacing w:after="160" w:line="240" w:lineRule="exact"/>
      <w:widowControl/>
    </w:pPr>
    <w:rPr>
      <w:rFonts w:ascii="Verdana" w:hAnsi="Verdana" w:eastAsia="仿宋" w:cs="Times New Roman"/>
      <w:sz w:val="20"/>
      <w:szCs w:val="20"/>
      <w:lang w:eastAsia="en-US"/>
    </w:rPr>
  </w:style>
  <w:style w:type="paragraph" w:styleId="1121" w:customStyle="1">
    <w:name w:val="_正文"/>
    <w:basedOn w:val="797"/>
    <w:qFormat/>
    <w:pPr>
      <w:ind w:firstLine="480"/>
      <w:jc w:val="left"/>
    </w:pPr>
    <w:rPr>
      <w:rFonts w:ascii="Calibri" w:hAnsi="Calibri" w:eastAsia="仿宋" w:cs="Times New Roman"/>
      <w:sz w:val="28"/>
      <w:szCs w:val="24"/>
    </w:rPr>
  </w:style>
  <w:style w:type="paragraph" w:styleId="1122" w:customStyle="1">
    <w:name w:val="章节5.8.1"/>
    <w:basedOn w:val="1107"/>
    <w:qFormat/>
    <w:pPr>
      <w:jc w:val="both"/>
    </w:pPr>
    <w:rPr>
      <w:color w:val="000000"/>
    </w:rPr>
  </w:style>
  <w:style w:type="paragraph" w:styleId="1123" w:customStyle="1">
    <w:name w:val="附录c21"/>
    <w:basedOn w:val="889"/>
    <w:qFormat/>
    <w:pPr>
      <w:ind w:left="1260" w:hanging="420"/>
      <w:jc w:val="left"/>
      <w:spacing w:line="240" w:lineRule="auto"/>
      <w:widowControl/>
    </w:pPr>
    <w:rPr>
      <w:rFonts w:ascii="黑体" w:hAnsi="黑体" w:eastAsia="仿宋" w:cs="黑体"/>
      <w:sz w:val="30"/>
      <w:szCs w:val="21"/>
      <w:lang w:eastAsia="en-US" w:bidi="en-US"/>
    </w:rPr>
  </w:style>
  <w:style w:type="paragraph" w:styleId="1124" w:customStyle="1">
    <w:name w:val="章节7.1"/>
    <w:basedOn w:val="1097"/>
    <w:qFormat/>
  </w:style>
  <w:style w:type="paragraph" w:styleId="1125" w:customStyle="1">
    <w:name w:val="附录3"/>
    <w:basedOn w:val="889"/>
    <w:next w:val="797"/>
    <w:qFormat/>
    <w:pPr>
      <w:ind w:left="720" w:hanging="720"/>
      <w:jc w:val="left"/>
      <w:spacing w:line="240" w:lineRule="auto"/>
      <w:widowControl/>
      <w:tabs>
        <w:tab w:val="left" w:pos="709" w:leader="none"/>
      </w:tabs>
    </w:pPr>
    <w:rPr>
      <w:rFonts w:ascii="黑体" w:hAnsi="黑体" w:eastAsia="仿宋" w:cs="黑体"/>
      <w:sz w:val="30"/>
      <w:szCs w:val="21"/>
      <w:lang w:eastAsia="en-US" w:bidi="en-US"/>
    </w:rPr>
  </w:style>
  <w:style w:type="paragraph" w:styleId="1126" w:customStyle="1">
    <w:name w:val="发布部门"/>
    <w:basedOn w:val="797"/>
    <w:qFormat/>
    <w:pPr>
      <w:ind w:firstLine="200"/>
      <w:jc w:val="center"/>
    </w:pPr>
    <w:rPr>
      <w:rFonts w:ascii="华文中宋" w:hAnsi="华文中宋" w:eastAsia="华文中宋" w:cs="Times New Roman"/>
      <w:b/>
      <w:sz w:val="32"/>
      <w:szCs w:val="32"/>
    </w:rPr>
  </w:style>
  <w:style w:type="paragraph" w:styleId="1127" w:customStyle="1">
    <w:name w:val="附录表标题"/>
    <w:basedOn w:val="797"/>
    <w:next w:val="877"/>
    <w:qFormat/>
    <w:pPr>
      <w:ind w:firstLine="200"/>
      <w:jc w:val="center"/>
      <w:spacing w:line="360" w:lineRule="auto"/>
      <w:widowControl/>
      <w:tabs>
        <w:tab w:val="left" w:pos="180" w:leader="none"/>
      </w:tabs>
    </w:pPr>
    <w:rPr>
      <w:rFonts w:ascii="黑体" w:hAnsi="Calibri" w:eastAsia="黑体" w:cs="Times New Roman"/>
      <w:sz w:val="24"/>
      <w:lang w:eastAsia="en-US" w:bidi="en-US"/>
    </w:rPr>
  </w:style>
  <w:style w:type="paragraph" w:styleId="1128" w:customStyle="1">
    <w:name w:val="三级条标题"/>
    <w:basedOn w:val="797"/>
    <w:next w:val="877"/>
    <w:qFormat/>
    <w:pPr>
      <w:jc w:val="left"/>
      <w:spacing w:line="276" w:lineRule="auto"/>
      <w:widowControl/>
      <w:outlineLvl w:val="4"/>
    </w:pPr>
    <w:rPr>
      <w:rFonts w:ascii="黑体" w:hAnsi="Calibri" w:eastAsia="黑体" w:cs="Times New Roman"/>
    </w:rPr>
  </w:style>
  <w:style w:type="paragraph" w:styleId="1129" w:customStyle="1">
    <w:name w:val="样式1"/>
    <w:basedOn w:val="891"/>
    <w:link w:val="1130"/>
    <w:qFormat/>
    <w:pPr>
      <w:ind w:left="2945" w:hanging="1668"/>
      <w:tabs>
        <w:tab w:val="left" w:pos="2141" w:leader="none"/>
      </w:tabs>
    </w:pPr>
    <w:rPr>
      <w:rFonts w:ascii="Arial" w:hAnsi="Arial" w:eastAsia="仿宋" w:cs="Times New Roman"/>
    </w:rPr>
  </w:style>
  <w:style w:type="character" w:styleId="1130" w:customStyle="1">
    <w:name w:val="样式1 Char Char"/>
    <w:link w:val="1129"/>
    <w:qFormat/>
    <w:rPr>
      <w:rFonts w:ascii="Arial" w:hAnsi="Arial" w:eastAsia="仿宋" w:cs="Times New Roman"/>
      <w:b/>
      <w:bCs/>
      <w:sz w:val="28"/>
      <w:szCs w:val="28"/>
    </w:rPr>
  </w:style>
  <w:style w:type="paragraph" w:styleId="1131" w:customStyle="1">
    <w:name w:val="2"/>
    <w:next w:val="797"/>
    <w:qFormat/>
    <w:pPr>
      <w:ind w:firstLine="200"/>
      <w:widowControl w:val="off"/>
    </w:pPr>
    <w:rPr>
      <w:rFonts w:ascii="Calibri" w:hAnsi="Calibri" w:eastAsia="仿宋"/>
      <w:sz w:val="28"/>
      <w:szCs w:val="24"/>
    </w:rPr>
  </w:style>
  <w:style w:type="paragraph" w:styleId="1132" w:customStyle="1">
    <w:name w:val="附录c"/>
    <w:basedOn w:val="887"/>
    <w:qFormat/>
    <w:pPr>
      <w:ind w:left="576" w:hanging="576"/>
      <w:spacing w:line="240" w:lineRule="auto"/>
      <w:widowControl/>
      <w:tabs>
        <w:tab w:val="left" w:pos="567" w:leader="none"/>
      </w:tabs>
    </w:pPr>
    <w:rPr>
      <w:rFonts w:ascii="黑体" w:hAnsi="Calibri" w:eastAsia="仿宋" w:cs="黑体"/>
      <w:szCs w:val="21"/>
      <w:lang w:bidi="en-US"/>
    </w:rPr>
  </w:style>
  <w:style w:type="paragraph" w:styleId="1133" w:customStyle="1">
    <w:name w:val="列项——（一级）"/>
    <w:qFormat/>
    <w:pPr>
      <w:ind w:left="833" w:hanging="408"/>
      <w:jc w:val="both"/>
      <w:spacing w:after="200" w:line="276" w:lineRule="auto"/>
      <w:widowControl w:val="off"/>
    </w:pPr>
    <w:rPr>
      <w:rFonts w:ascii="宋体" w:hAnsi="Calibri"/>
      <w:sz w:val="21"/>
      <w:szCs w:val="22"/>
    </w:rPr>
  </w:style>
  <w:style w:type="paragraph" w:styleId="1134" w:customStyle="1">
    <w:name w:val="章节7.1.1"/>
    <w:basedOn w:val="889"/>
    <w:qFormat/>
    <w:pPr>
      <w:ind w:left="1430" w:hanging="720"/>
      <w:spacing w:line="240" w:lineRule="auto"/>
      <w:widowControl/>
    </w:pPr>
    <w:rPr>
      <w:rFonts w:ascii="黑体" w:hAnsi="黑体" w:eastAsia="仿宋" w:cs="黑体"/>
      <w:color w:val="000000"/>
      <w:sz w:val="30"/>
      <w:szCs w:val="21"/>
      <w:lang w:bidi="en-US"/>
    </w:rPr>
  </w:style>
  <w:style w:type="paragraph" w:styleId="1135" w:customStyle="1">
    <w:name w:val="章节821"/>
    <w:basedOn w:val="889"/>
    <w:qFormat/>
    <w:pPr>
      <w:ind w:left="1740" w:hanging="420"/>
      <w:jc w:val="left"/>
      <w:spacing w:line="240" w:lineRule="auto"/>
      <w:widowControl/>
    </w:pPr>
    <w:rPr>
      <w:rFonts w:ascii="黑体" w:hAnsi="黑体" w:eastAsia="仿宋" w:cs="黑体"/>
      <w:color w:val="000000"/>
      <w:sz w:val="30"/>
      <w:szCs w:val="21"/>
      <w:lang w:bidi="en-US"/>
    </w:rPr>
  </w:style>
  <w:style w:type="paragraph" w:styleId="1136" w:customStyle="1">
    <w:name w:val="章节8631"/>
    <w:basedOn w:val="891"/>
    <w:qFormat/>
    <w:pPr>
      <w:ind w:left="1080" w:hanging="1080"/>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137" w:customStyle="1">
    <w:name w:val="章节8.1"/>
    <w:basedOn w:val="887"/>
    <w:qFormat/>
    <w:pPr>
      <w:ind w:left="840" w:hanging="84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138" w:customStyle="1">
    <w:name w:val="附录2"/>
    <w:basedOn w:val="887"/>
    <w:next w:val="797"/>
    <w:qFormat/>
    <w:pPr>
      <w:ind w:left="1260" w:hanging="420"/>
      <w:spacing w:line="240" w:lineRule="auto"/>
      <w:widowControl/>
      <w:tabs>
        <w:tab w:val="left" w:pos="567" w:leader="none"/>
      </w:tabs>
    </w:pPr>
    <w:rPr>
      <w:rFonts w:ascii="黑体" w:hAnsi="宋体" w:eastAsia="仿宋" w:cs="黑体"/>
      <w:szCs w:val="21"/>
      <w:lang w:bidi="en-US"/>
    </w:rPr>
  </w:style>
  <w:style w:type="paragraph" w:styleId="1139" w:customStyle="1">
    <w:name w:val="条款节部分"/>
    <w:basedOn w:val="797"/>
    <w:qFormat/>
    <w:pPr>
      <w:ind w:left="2417" w:hanging="432"/>
      <w:tabs>
        <w:tab w:val="left" w:pos="2850" w:leader="none"/>
      </w:tabs>
    </w:pPr>
    <w:rPr>
      <w:rFonts w:ascii="Calibri" w:hAnsi="Calibri" w:eastAsia="仿宋_GB2312" w:cs="Times New Roman"/>
      <w:sz w:val="32"/>
      <w:szCs w:val="32"/>
    </w:rPr>
  </w:style>
  <w:style w:type="paragraph" w:styleId="1140" w:customStyle="1">
    <w:name w:val="章节8621"/>
    <w:basedOn w:val="891"/>
    <w:qFormat/>
    <w:pPr>
      <w:ind w:left="864" w:hanging="864"/>
      <w:jc w:val="left"/>
      <w:spacing w:line="240" w:lineRule="auto"/>
      <w:widowControl/>
      <w:tabs>
        <w:tab w:val="left" w:pos="993" w:leader="none"/>
      </w:tabs>
    </w:pPr>
    <w:rPr>
      <w:rFonts w:ascii="黑体" w:hAnsi="Cambria" w:eastAsia="仿宋" w:cs="Times New Roman"/>
      <w:iCs/>
      <w:color w:val="000000"/>
      <w:szCs w:val="21"/>
      <w:lang w:bidi="en-US"/>
    </w:rPr>
  </w:style>
  <w:style w:type="paragraph" w:styleId="1141" w:customStyle="1">
    <w:name w:val="章节831"/>
    <w:basedOn w:val="889"/>
    <w:qFormat/>
    <w:pPr>
      <w:ind w:left="1430" w:hanging="720"/>
      <w:jc w:val="left"/>
      <w:spacing w:line="240" w:lineRule="auto"/>
      <w:widowControl/>
    </w:pPr>
    <w:rPr>
      <w:rFonts w:ascii="黑体" w:hAnsi="黑体" w:eastAsia="仿宋" w:cs="黑体"/>
      <w:color w:val="000000"/>
      <w:sz w:val="30"/>
      <w:szCs w:val="21"/>
      <w:lang w:bidi="en-US"/>
    </w:rPr>
  </w:style>
  <w:style w:type="paragraph" w:styleId="1142" w:customStyle="1">
    <w:name w:val="章节2-5"/>
    <w:basedOn w:val="1098"/>
    <w:qFormat/>
    <w:pPr>
      <w:ind w:left="576" w:hanging="576"/>
      <w:tabs>
        <w:tab w:val="left" w:pos="567" w:leader="none"/>
      </w:tabs>
    </w:pPr>
  </w:style>
  <w:style w:type="paragraph" w:styleId="1143" w:customStyle="1">
    <w:name w:val="附录4"/>
    <w:basedOn w:val="1125"/>
    <w:qFormat/>
    <w:pPr>
      <w:ind w:left="2100" w:hanging="420"/>
      <w:outlineLvl w:val="3"/>
    </w:pPr>
  </w:style>
  <w:style w:type="paragraph" w:styleId="1144" w:customStyle="1">
    <w:name w:val="章节8.1.1"/>
    <w:basedOn w:val="889"/>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145" w:customStyle="1">
    <w:name w:val="附录3新"/>
    <w:basedOn w:val="1125"/>
    <w:next w:val="797"/>
    <w:qFormat/>
    <w:pPr>
      <w:ind w:left="1680" w:hanging="420"/>
      <w:spacing w:before="50" w:after="50"/>
    </w:pPr>
  </w:style>
  <w:style w:type="paragraph" w:styleId="1146" w:customStyle="1">
    <w:name w:val="章节861"/>
    <w:basedOn w:val="889"/>
    <w:qFormat/>
    <w:pPr>
      <w:ind w:left="1430" w:hanging="720"/>
      <w:jc w:val="left"/>
      <w:spacing w:line="240" w:lineRule="auto"/>
      <w:widowControl/>
    </w:pPr>
    <w:rPr>
      <w:rFonts w:ascii="黑体" w:hAnsi="黑体" w:eastAsia="仿宋" w:cs="黑体"/>
      <w:color w:val="000000"/>
      <w:sz w:val="30"/>
      <w:szCs w:val="21"/>
      <w:lang w:eastAsia="en-US" w:bidi="en-US"/>
    </w:rPr>
  </w:style>
  <w:style w:type="paragraph" w:styleId="1147" w:customStyle="1">
    <w:name w:val="表题"/>
    <w:basedOn w:val="797"/>
    <w:qFormat/>
    <w:pPr>
      <w:jc w:val="center"/>
    </w:pPr>
    <w:rPr>
      <w:rFonts w:ascii="黑体" w:hAnsi="Calibri" w:eastAsia="仿宋" w:cs="Times New Roman"/>
      <w:b/>
      <w:sz w:val="28"/>
      <w:szCs w:val="24"/>
    </w:rPr>
  </w:style>
  <w:style w:type="paragraph" w:styleId="1148" w:customStyle="1">
    <w:name w:val="章节731"/>
    <w:basedOn w:val="1134"/>
    <w:qFormat/>
  </w:style>
  <w:style w:type="paragraph" w:styleId="1149" w:customStyle="1">
    <w:name w:val="章节5.6.1"/>
    <w:basedOn w:val="1115"/>
    <w:qFormat/>
    <w:pPr>
      <w:ind w:left="840"/>
    </w:pPr>
  </w:style>
  <w:style w:type="paragraph" w:styleId="1150" w:customStyle="1">
    <w:name w:val="章节5.9.1"/>
    <w:basedOn w:val="889"/>
    <w:qFormat/>
    <w:pPr>
      <w:ind w:left="1794" w:hanging="1368"/>
      <w:spacing w:line="240" w:lineRule="auto"/>
      <w:widowControl/>
      <w:tabs>
        <w:tab w:val="left" w:pos="786" w:leader="none"/>
      </w:tabs>
    </w:pPr>
    <w:rPr>
      <w:rFonts w:ascii="黑体" w:hAnsi="Calibri" w:eastAsia="仿宋" w:cs="黑体"/>
      <w:color w:val="000000"/>
      <w:sz w:val="30"/>
      <w:szCs w:val="21"/>
      <w:lang w:bidi="en-US"/>
    </w:rPr>
  </w:style>
  <w:style w:type="paragraph" w:styleId="1151" w:customStyle="1">
    <w:name w:val="Table Text"/>
    <w:basedOn w:val="797"/>
    <w:qFormat/>
    <w:pPr>
      <w:ind w:firstLine="200"/>
      <w:jc w:val="left"/>
      <w:spacing w:after="200" w:line="360" w:lineRule="exact"/>
      <w:widowControl/>
    </w:pPr>
    <w:rPr>
      <w:rFonts w:ascii="??¨¬?" w:hAnsi="??¨¬?" w:eastAsia="仿宋" w:cs="Times New Roman"/>
      <w:sz w:val="24"/>
      <w:lang w:val="en-GB" w:eastAsia="en-US" w:bidi="en-US"/>
    </w:rPr>
  </w:style>
  <w:style w:type="paragraph" w:styleId="1152" w:customStyle="1">
    <w:name w:val="标准名称"/>
    <w:basedOn w:val="797"/>
    <w:qFormat/>
    <w:pPr>
      <w:ind w:firstLine="200"/>
      <w:jc w:val="center"/>
    </w:pPr>
    <w:rPr>
      <w:rFonts w:ascii="黑体" w:hAnsi="华文中宋" w:eastAsia="黑体" w:cs="Times New Roman"/>
      <w:sz w:val="52"/>
      <w:szCs w:val="52"/>
    </w:rPr>
  </w:style>
  <w:style w:type="paragraph" w:styleId="1153" w:customStyle="1">
    <w:name w:val="章节5.1"/>
    <w:basedOn w:val="887"/>
    <w:qFormat/>
    <w:pPr>
      <w:ind w:left="1260" w:hanging="420"/>
      <w:jc w:val="left"/>
      <w:spacing w:line="240" w:lineRule="auto"/>
      <w:widowControl/>
      <w:tabs>
        <w:tab w:val="left" w:pos="567" w:leader="none"/>
      </w:tabs>
    </w:pPr>
    <w:rPr>
      <w:rFonts w:ascii="黑体" w:hAnsi="黑体" w:eastAsia="仿宋" w:cs="黑体"/>
      <w:color w:val="000000"/>
      <w:szCs w:val="21"/>
      <w:lang w:eastAsia="en-US" w:bidi="en-US"/>
    </w:rPr>
  </w:style>
  <w:style w:type="paragraph" w:styleId="1154" w:customStyle="1">
    <w:name w:val="中文标准正文"/>
    <w:basedOn w:val="797"/>
    <w:qFormat/>
    <w:pPr>
      <w:ind w:firstLine="200"/>
      <w:jc w:val="left"/>
      <w:spacing w:line="360" w:lineRule="auto"/>
    </w:pPr>
    <w:rPr>
      <w:rFonts w:ascii="Times New Roman" w:hAnsi="Times New Roman" w:eastAsia="宋体" w:cs="Times New Roman"/>
      <w:sz w:val="28"/>
      <w:szCs w:val="21"/>
    </w:rPr>
  </w:style>
  <w:style w:type="paragraph" w:styleId="1155" w:customStyle="1">
    <w:name w:val="msolistparagraph"/>
    <w:basedOn w:val="797"/>
    <w:qFormat/>
    <w:pPr>
      <w:ind w:firstLine="200"/>
    </w:pPr>
    <w:rPr>
      <w:rFonts w:ascii="Calibri" w:hAnsi="Calibri" w:eastAsia="宋体" w:cs="Times New Roman"/>
    </w:rPr>
  </w:style>
  <w:style w:type="paragraph" w:styleId="1156" w:customStyle="1">
    <w:name w:val="正文文本缩进1"/>
    <w:basedOn w:val="797"/>
    <w:link w:val="1157"/>
    <w:qFormat/>
    <w:pPr>
      <w:ind w:left="420" w:firstLine="420"/>
      <w:spacing w:line="240" w:lineRule="atLeast"/>
    </w:pPr>
    <w:rPr>
      <w:rFonts w:ascii="Times New Roman" w:hAnsi="Times New Roman" w:eastAsia="楷体_GB2312" w:cs="Times New Roman"/>
      <w:sz w:val="24"/>
      <w:szCs w:val="24"/>
    </w:rPr>
  </w:style>
  <w:style w:type="character" w:styleId="1157" w:customStyle="1">
    <w:name w:val="正文文本缩进 Char1"/>
    <w:link w:val="1156"/>
    <w:qFormat/>
    <w:rPr>
      <w:rFonts w:ascii="Times New Roman" w:hAnsi="Times New Roman" w:eastAsia="楷体_GB2312" w:cs="Times New Roman"/>
      <w:sz w:val="24"/>
      <w:szCs w:val="24"/>
    </w:rPr>
  </w:style>
  <w:style w:type="paragraph" w:styleId="1158" w:customStyle="1">
    <w:name w:val="样式 宋体 小四 行距: 1.5 倍行距 首行缩进:  2 字符"/>
    <w:basedOn w:val="797"/>
    <w:qFormat/>
    <w:pPr>
      <w:ind w:firstLine="480"/>
      <w:spacing w:line="360" w:lineRule="auto"/>
    </w:pPr>
    <w:rPr>
      <w:rFonts w:ascii="宋体" w:hAnsi="宋体" w:eastAsia="宋体" w:cs="宋体"/>
      <w:sz w:val="24"/>
      <w:szCs w:val="20"/>
    </w:rPr>
  </w:style>
  <w:style w:type="paragraph" w:styleId="1159" w:customStyle="1">
    <w:name w:val="样式 正文缩进 + 首行缩进:  2 字符"/>
    <w:basedOn w:val="816"/>
    <w:qFormat/>
    <w:pPr>
      <w:ind w:firstLine="200"/>
      <w:jc w:val="both"/>
      <w:spacing w:line="360" w:lineRule="auto"/>
    </w:pPr>
    <w:rPr>
      <w:rFonts w:cs="Times New Roman"/>
      <w:sz w:val="24"/>
      <w:szCs w:val="20"/>
    </w:rPr>
  </w:style>
  <w:style w:type="paragraph" w:styleId="1160" w:customStyle="1">
    <w:name w:val="批注主题1"/>
    <w:basedOn w:val="872"/>
    <w:next w:val="872"/>
    <w:qFormat/>
    <w:pPr>
      <w:ind w:firstLine="0"/>
    </w:pPr>
    <w:rPr>
      <w:rFonts w:eastAsia="宋体" w:cs="Times New Roman"/>
      <w:b/>
      <w:bCs/>
      <w:sz w:val="21"/>
    </w:rPr>
  </w:style>
  <w:style w:type="paragraph" w:styleId="1161" w:customStyle="1">
    <w:name w:val="正文首行缩进1"/>
    <w:basedOn w:val="1090"/>
    <w:link w:val="1162"/>
    <w:qFormat/>
    <w:pPr>
      <w:ind w:firstLine="200"/>
      <w:spacing w:line="360" w:lineRule="auto"/>
    </w:pPr>
    <w:rPr>
      <w:rFonts w:eastAsia="宋体" w:cs="Times New Roman"/>
      <w:sz w:val="24"/>
      <w:szCs w:val="20"/>
    </w:rPr>
  </w:style>
  <w:style w:type="character" w:styleId="1162" w:customStyle="1">
    <w:name w:val="正文首行缩进 Char"/>
    <w:link w:val="1161"/>
    <w:qFormat/>
    <w:rPr>
      <w:rFonts w:ascii="Times New Roman" w:hAnsi="Times New Roman" w:eastAsia="宋体" w:cs="Times New Roman"/>
      <w:sz w:val="24"/>
    </w:rPr>
  </w:style>
  <w:style w:type="paragraph" w:styleId="1163" w:customStyle="1">
    <w:name w:val="注释标题1"/>
    <w:basedOn w:val="797"/>
    <w:next w:val="797"/>
    <w:link w:val="1164"/>
    <w:qFormat/>
    <w:pPr>
      <w:jc w:val="center"/>
    </w:pPr>
    <w:rPr>
      <w:rFonts w:ascii="宋体" w:hAnsi="Times New Roman"/>
      <w:spacing w:val="-20"/>
      <w:position w:val="-6"/>
      <w:sz w:val="20"/>
      <w:szCs w:val="44"/>
    </w:rPr>
  </w:style>
  <w:style w:type="character" w:styleId="1164" w:customStyle="1">
    <w:name w:val="注释标题 Char"/>
    <w:link w:val="1163"/>
    <w:uiPriority w:val="99"/>
    <w:qFormat/>
    <w:rPr>
      <w:rFonts w:ascii="宋体" w:hAnsi="Times New Roman"/>
      <w:spacing w:val="-20"/>
      <w:position w:val="-6"/>
      <w:szCs w:val="44"/>
    </w:rPr>
  </w:style>
  <w:style w:type="paragraph" w:styleId="1165" w:customStyle="1">
    <w:name w:val="文档结构图1"/>
    <w:basedOn w:val="797"/>
    <w:qFormat/>
    <w:rPr>
      <w:rFonts w:ascii="宋体" w:hAnsi="Calibri" w:eastAsia="宋体" w:cs="Times New Roman"/>
      <w:sz w:val="18"/>
      <w:szCs w:val="18"/>
    </w:rPr>
  </w:style>
  <w:style w:type="paragraph" w:styleId="1166" w:customStyle="1">
    <w:name w:val="正文文本 31"/>
    <w:basedOn w:val="797"/>
    <w:link w:val="1167"/>
    <w:qFormat/>
    <w:pPr>
      <w:spacing w:after="120"/>
    </w:pPr>
    <w:rPr>
      <w:rFonts w:ascii="Times New Roman" w:hAnsi="Times New Roman"/>
      <w:sz w:val="16"/>
      <w:szCs w:val="16"/>
    </w:rPr>
  </w:style>
  <w:style w:type="character" w:styleId="1167" w:customStyle="1">
    <w:name w:val="正文文本 3 Char"/>
    <w:link w:val="1166"/>
    <w:qFormat/>
    <w:rPr>
      <w:rFonts w:ascii="Times New Roman" w:hAnsi="Times New Roman"/>
      <w:sz w:val="16"/>
      <w:szCs w:val="16"/>
    </w:rPr>
  </w:style>
  <w:style w:type="paragraph" w:styleId="1168" w:customStyle="1">
    <w:name w:val="日期1"/>
    <w:basedOn w:val="797"/>
    <w:next w:val="797"/>
    <w:qFormat/>
    <w:rPr>
      <w:rFonts w:ascii="Times New Roman" w:hAnsi="Times New Roman" w:eastAsia="宋体" w:cs="Times New Roman"/>
      <w:sz w:val="24"/>
    </w:rPr>
  </w:style>
  <w:style w:type="paragraph" w:styleId="1169" w:customStyle="1">
    <w:name w:val="正文文本缩进 21"/>
    <w:basedOn w:val="797"/>
    <w:qFormat/>
    <w:pPr>
      <w:ind w:firstLine="425"/>
      <w:jc w:val="left"/>
      <w:spacing w:before="120" w:after="120" w:line="360" w:lineRule="auto"/>
      <w:widowControl/>
    </w:pPr>
    <w:rPr>
      <w:rFonts w:ascii="楷体" w:hAnsi="楷体" w:eastAsia="楷体" w:cs="Times New Roman"/>
      <w:color w:val="000000"/>
      <w:sz w:val="24"/>
      <w:szCs w:val="20"/>
      <w:lang w:eastAsia="ar-SA"/>
    </w:rPr>
  </w:style>
  <w:style w:type="paragraph" w:styleId="1170" w:customStyle="1">
    <w:name w:val="正文首行缩进 21"/>
    <w:basedOn w:val="1156"/>
    <w:link w:val="1171"/>
    <w:qFormat/>
    <w:pPr>
      <w:ind w:left="200" w:firstLine="200"/>
      <w:spacing w:after="120" w:line="240" w:lineRule="auto"/>
    </w:pPr>
    <w:rPr>
      <w:rFonts w:eastAsia="仿宋" w:cstheme="minorBidi"/>
      <w:sz w:val="28"/>
    </w:rPr>
  </w:style>
  <w:style w:type="character" w:styleId="1171" w:customStyle="1">
    <w:name w:val="正文首行缩进 2 Char"/>
    <w:basedOn w:val="807"/>
    <w:link w:val="1170"/>
    <w:qFormat/>
    <w:rPr>
      <w:rFonts w:ascii="Times New Roman" w:hAnsi="Times New Roman" w:eastAsia="仿宋"/>
      <w:sz w:val="28"/>
      <w:szCs w:val="24"/>
    </w:rPr>
  </w:style>
  <w:style w:type="paragraph" w:styleId="1172" w:customStyle="1">
    <w:name w:val="正文文本缩进 31"/>
    <w:basedOn w:val="797"/>
    <w:qFormat/>
    <w:pPr>
      <w:jc w:val="left"/>
      <w:spacing w:before="100" w:beforeAutospacing="1" w:after="100" w:afterAutospacing="1"/>
      <w:widowControl/>
    </w:pPr>
    <w:rPr>
      <w:rFonts w:ascii="宋体" w:hAnsi="宋体" w:eastAsia="宋体" w:cs="宋体"/>
      <w:sz w:val="24"/>
      <w:szCs w:val="24"/>
    </w:rPr>
  </w:style>
  <w:style w:type="paragraph" w:styleId="1173" w:customStyle="1">
    <w:name w:val="正文文本 21"/>
    <w:basedOn w:val="797"/>
    <w:link w:val="1174"/>
    <w:qFormat/>
    <w:pPr>
      <w:spacing w:after="120" w:line="480" w:lineRule="auto"/>
    </w:pPr>
    <w:rPr>
      <w:rFonts w:ascii="Times New Roman" w:hAnsi="Times New Roman"/>
      <w:sz w:val="20"/>
      <w:szCs w:val="24"/>
    </w:rPr>
  </w:style>
  <w:style w:type="character" w:styleId="1174" w:customStyle="1">
    <w:name w:val="正文文本 2 Char"/>
    <w:link w:val="1173"/>
    <w:qFormat/>
    <w:rPr>
      <w:rFonts w:ascii="Times New Roman" w:hAnsi="Times New Roman"/>
      <w:szCs w:val="24"/>
    </w:rPr>
  </w:style>
  <w:style w:type="paragraph" w:styleId="1175" w:customStyle="1">
    <w:name w:val="HTML 预设格式1"/>
    <w:basedOn w:val="7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eastAsia="en-US"/>
    </w:rPr>
  </w:style>
  <w:style w:type="paragraph" w:styleId="1176" w:customStyle="1">
    <w:name w:val="批注框文本 Char Char"/>
    <w:basedOn w:val="797"/>
    <w:link w:val="1177"/>
    <w:qFormat/>
    <w:rPr>
      <w:rFonts w:ascii="Calibri" w:hAnsi="Calibri" w:eastAsia="宋体" w:cs="Times New Roman"/>
      <w:sz w:val="18"/>
      <w:szCs w:val="18"/>
    </w:rPr>
  </w:style>
  <w:style w:type="character" w:styleId="1177" w:customStyle="1">
    <w:name w:val="批注框文本 Char Char Char Char"/>
    <w:link w:val="1176"/>
    <w:qFormat/>
    <w:rPr>
      <w:rFonts w:ascii="Calibri" w:hAnsi="Calibri" w:eastAsia="宋体" w:cs="Times New Roman"/>
      <w:sz w:val="18"/>
      <w:szCs w:val="18"/>
    </w:rPr>
  </w:style>
  <w:style w:type="paragraph" w:styleId="1178" w:customStyle="1">
    <w:name w:val="Char Char Char Char Char Char Char1 Char Char Char Char Char Char Char"/>
    <w:basedOn w:val="1165"/>
    <w:next w:val="797"/>
    <w:qFormat/>
  </w:style>
  <w:style w:type="paragraph" w:styleId="1179" w:customStyle="1">
    <w:name w:val="文挡编号"/>
    <w:basedOn w:val="797"/>
    <w:next w:val="797"/>
    <w:qFormat/>
    <w:pPr>
      <w:spacing w:before="480" w:after="120" w:line="360" w:lineRule="auto"/>
      <w:widowControl/>
    </w:pPr>
    <w:rPr>
      <w:rFonts w:ascii="Times New Roman" w:hAnsi="Times New Roman" w:eastAsia="宋体" w:cs="Times New Roman"/>
      <w:szCs w:val="20"/>
    </w:rPr>
  </w:style>
  <w:style w:type="paragraph" w:styleId="1180" w:customStyle="1">
    <w:name w:val="列出段落1"/>
    <w:basedOn w:val="797"/>
    <w:link w:val="1181"/>
    <w:uiPriority w:val="99"/>
    <w:qFormat/>
    <w:pPr>
      <w:ind w:firstLine="420"/>
    </w:pPr>
    <w:rPr>
      <w:rFonts w:ascii="Calibri" w:hAnsi="Calibri" w:eastAsia="宋体" w:cs="Times New Roman"/>
      <w:sz w:val="20"/>
      <w:szCs w:val="20"/>
    </w:rPr>
  </w:style>
  <w:style w:type="character" w:styleId="1181" w:customStyle="1">
    <w:name w:val="列出段落 Char"/>
    <w:link w:val="1180"/>
    <w:qFormat/>
    <w:rPr>
      <w:rFonts w:ascii="Calibri" w:hAnsi="Calibri" w:eastAsia="宋体" w:cs="Times New Roman"/>
    </w:rPr>
  </w:style>
  <w:style w:type="paragraph" w:styleId="1182" w:customStyle="1">
    <w:name w:val="正文缩进1"/>
    <w:basedOn w:val="797"/>
    <w:link w:val="1183"/>
    <w:qFormat/>
    <w:pPr>
      <w:ind w:firstLine="420"/>
    </w:pPr>
    <w:rPr>
      <w:rFonts w:ascii="Calibri" w:hAnsi="Calibri" w:eastAsia="宋体" w:cs="Times New Roman"/>
      <w:sz w:val="20"/>
      <w:szCs w:val="20"/>
    </w:rPr>
  </w:style>
  <w:style w:type="character" w:styleId="1183" w:customStyle="1">
    <w:name w:val="正文缩进 Char"/>
    <w:link w:val="1182"/>
    <w:qFormat/>
    <w:rPr>
      <w:rFonts w:ascii="Calibri" w:hAnsi="Calibri" w:eastAsia="宋体" w:cs="Times New Roman"/>
    </w:rPr>
  </w:style>
  <w:style w:type="paragraph" w:styleId="1184" w:customStyle="1">
    <w:name w:val="样式 正文文本 + 左侧:  2 字符 首行缩进:  2 字符 段前: 0.5 行"/>
    <w:basedOn w:val="822"/>
    <w:qFormat/>
    <w:pPr>
      <w:ind w:firstLine="420"/>
      <w:jc w:val="left"/>
      <w:spacing w:line="300" w:lineRule="auto"/>
      <w:widowControl/>
    </w:pPr>
    <w:rPr>
      <w:rFonts w:ascii="Times New Roman" w:hAnsi="Times New Roman" w:eastAsia="宋体" w:cs="宋体"/>
      <w:sz w:val="21"/>
    </w:rPr>
  </w:style>
  <w:style w:type="paragraph" w:styleId="1185" w:customStyle="1">
    <w:name w:val="cLevel1"/>
    <w:basedOn w:val="1088"/>
    <w:qFormat/>
    <w:pPr>
      <w:jc w:val="center"/>
      <w:spacing w:before="240" w:after="240" w:line="480" w:lineRule="auto"/>
      <w:tabs>
        <w:tab w:val="left" w:pos="-180" w:leader="none"/>
      </w:tabs>
    </w:pPr>
    <w:rPr>
      <w:rFonts w:ascii="Times New Roman" w:hAnsi="Times New Roman"/>
      <w:sz w:val="48"/>
    </w:rPr>
  </w:style>
  <w:style w:type="paragraph" w:styleId="1186" w:customStyle="1">
    <w:name w:val="cLevel2"/>
    <w:basedOn w:val="1057"/>
    <w:qFormat/>
    <w:pPr>
      <w:ind w:left="0" w:firstLine="0"/>
      <w:jc w:val="left"/>
      <w:spacing w:before="0" w:after="0" w:line="360" w:lineRule="auto"/>
      <w:tabs>
        <w:tab w:val="left" w:pos="4205" w:leader="none"/>
      </w:tabs>
    </w:pPr>
    <w:rPr>
      <w:rFonts w:ascii="Arial" w:hAnsi="Arial" w:eastAsia="新宋体"/>
      <w:sz w:val="36"/>
    </w:rPr>
  </w:style>
  <w:style w:type="paragraph" w:styleId="1187" w:customStyle="1">
    <w:name w:val="cx标题三"/>
    <w:basedOn w:val="1058"/>
    <w:qFormat/>
    <w:pPr>
      <w:ind w:left="0" w:firstLine="50"/>
      <w:spacing w:before="0" w:after="0" w:line="360" w:lineRule="auto"/>
      <w:tabs>
        <w:tab w:val="left" w:pos="4205" w:leader="none"/>
      </w:tabs>
    </w:pPr>
    <w:rPr>
      <w:rFonts w:ascii="Times New Roman" w:hAnsi="Times New Roman" w:eastAsia="新宋体"/>
      <w:sz w:val="30"/>
    </w:rPr>
  </w:style>
  <w:style w:type="paragraph" w:styleId="1188" w:customStyle="1">
    <w:name w:val="cxLevel4"/>
    <w:basedOn w:val="914"/>
    <w:link w:val="1189"/>
    <w:qFormat/>
    <w:pPr>
      <w:ind w:left="0" w:firstLine="100"/>
      <w:spacing w:before="0" w:after="0" w:line="360" w:lineRule="auto"/>
      <w:tabs>
        <w:tab w:val="left" w:pos="4205" w:leader="none"/>
      </w:tabs>
    </w:pPr>
    <w:rPr>
      <w:rFonts w:ascii="Arial" w:hAnsi="Arial"/>
    </w:rPr>
  </w:style>
  <w:style w:type="character" w:styleId="1189" w:customStyle="1">
    <w:name w:val="cxLevel4 Char Char"/>
    <w:link w:val="1188"/>
    <w:qFormat/>
    <w:rPr>
      <w:rFonts w:ascii="Arial" w:hAnsi="Arial" w:eastAsia="宋体" w:cs="Times New Roman"/>
      <w:b/>
      <w:bCs/>
      <w:sz w:val="28"/>
      <w:szCs w:val="28"/>
    </w:rPr>
  </w:style>
  <w:style w:type="paragraph" w:styleId="1190" w:customStyle="1">
    <w:name w:val="cxLevel5"/>
    <w:basedOn w:val="1059"/>
    <w:qFormat/>
    <w:pPr>
      <w:ind w:left="0" w:firstLine="150"/>
      <w:jc w:val="left"/>
      <w:spacing w:before="0" w:after="0" w:line="360" w:lineRule="auto"/>
      <w:widowControl/>
      <w:tabs>
        <w:tab w:val="left" w:pos="4205" w:leader="none"/>
      </w:tabs>
    </w:pPr>
    <w:rPr>
      <w:rFonts w:ascii="宋体" w:hAnsi="宋体" w:eastAsia="楷体_GB2312" w:cs="宋体"/>
      <w:sz w:val="24"/>
    </w:rPr>
  </w:style>
  <w:style w:type="paragraph" w:styleId="1191" w:customStyle="1">
    <w:name w:val="Default"/>
    <w:uiPriority w:val="99"/>
    <w:qFormat/>
    <w:pPr>
      <w:widowControl w:val="off"/>
    </w:pPr>
    <w:rPr>
      <w:rFonts w:ascii="黑体" w:eastAsia="黑体" w:cs="黑体"/>
      <w:color w:val="000000"/>
      <w:sz w:val="24"/>
      <w:szCs w:val="24"/>
    </w:rPr>
  </w:style>
  <w:style w:type="paragraph" w:styleId="1192" w:customStyle="1">
    <w:name w:val="• NCS bullet list"/>
    <w:qFormat/>
    <w:pPr>
      <w:ind w:left="-4896" w:hanging="360"/>
      <w:spacing w:before="120" w:after="60"/>
      <w:tabs>
        <w:tab w:val="left" w:pos="720" w:leader="none"/>
        <w:tab w:val="left" w:pos="1584" w:leader="none"/>
      </w:tabs>
    </w:pPr>
    <w:rPr>
      <w:rFonts w:ascii="Trebuchet MS" w:hAnsi="Trebuchet MS" w:cs="Calibri"/>
      <w:lang w:eastAsia="ar-SA"/>
    </w:rPr>
  </w:style>
  <w:style w:type="paragraph" w:styleId="1193" w:customStyle="1">
    <w:name w:val="标准文本"/>
    <w:basedOn w:val="797"/>
    <w:link w:val="1194"/>
    <w:qFormat/>
    <w:pPr>
      <w:ind w:firstLine="480"/>
      <w:spacing w:line="360" w:lineRule="auto"/>
    </w:pPr>
    <w:rPr>
      <w:rFonts w:ascii="Calibri" w:hAnsi="Calibri" w:eastAsia="宋体" w:cs="宋体"/>
      <w:sz w:val="24"/>
      <w:szCs w:val="20"/>
    </w:rPr>
  </w:style>
  <w:style w:type="character" w:styleId="1194" w:customStyle="1">
    <w:name w:val="标准文本 Char Char"/>
    <w:link w:val="1193"/>
    <w:qFormat/>
    <w:rPr>
      <w:rFonts w:ascii="Calibri" w:hAnsi="Calibri" w:eastAsia="宋体" w:cs="宋体"/>
      <w:sz w:val="24"/>
    </w:rPr>
  </w:style>
  <w:style w:type="paragraph" w:styleId="1195" w:customStyle="1">
    <w:name w:val="WDQ项目标号3"/>
    <w:basedOn w:val="797"/>
    <w:qFormat/>
    <w:pPr>
      <w:ind w:left="2024" w:hanging="453"/>
      <w:tabs>
        <w:tab w:val="left" w:pos="2024" w:leader="none"/>
      </w:tabs>
    </w:pPr>
    <w:rPr>
      <w:rFonts w:ascii="Times New Roman" w:hAnsi="Times New Roman" w:eastAsia="宋体" w:cs="Times New Roman"/>
      <w:szCs w:val="20"/>
    </w:rPr>
  </w:style>
  <w:style w:type="paragraph" w:styleId="1196" w:customStyle="1">
    <w:name w:val="样式 标题 4 + 段前: 14 磅 段后: 14.5 磅 行距: 多倍行距 1.57 字行"/>
    <w:basedOn w:val="914"/>
    <w:qFormat/>
    <w:pPr>
      <w:ind w:left="0" w:firstLine="0"/>
      <w:tabs>
        <w:tab w:val="left" w:pos="0" w:leader="none"/>
      </w:tabs>
    </w:pPr>
    <w:rPr>
      <w:rFonts w:ascii="Arial" w:hAnsi="Arial" w:eastAsia="黑体" w:cs="宋体"/>
      <w:b w:val="0"/>
      <w:sz w:val="24"/>
      <w:szCs w:val="24"/>
    </w:rPr>
  </w:style>
  <w:style w:type="paragraph" w:styleId="1197" w:customStyle="1">
    <w:name w:val="样式 样式 正文zhang + 首行缩进:  2 字符 段前: 0.5 行 段后: 0.5 行 + 段前: 0.5 行 段后:... Char"/>
    <w:basedOn w:val="797"/>
    <w:link w:val="1198"/>
    <w:qFormat/>
    <w:pPr>
      <w:ind w:firstLine="480"/>
      <w:spacing w:line="360" w:lineRule="exact"/>
    </w:pPr>
    <w:rPr>
      <w:rFonts w:ascii="Calibri" w:hAnsi="Calibri" w:eastAsia="宋体" w:cs="宋体"/>
      <w:sz w:val="24"/>
      <w:szCs w:val="20"/>
    </w:rPr>
  </w:style>
  <w:style w:type="character" w:styleId="1198" w:customStyle="1">
    <w:name w:val="样式 样式 正文zhang + 首行缩进:  2 字符 段前: 0.5 行 段后: 0.5 行 + 段前: 0.5 行 段后:... Char Char Char"/>
    <w:link w:val="1197"/>
    <w:qFormat/>
    <w:rPr>
      <w:rFonts w:ascii="Calibri" w:hAnsi="Calibri" w:eastAsia="宋体" w:cs="宋体"/>
      <w:sz w:val="24"/>
    </w:rPr>
  </w:style>
  <w:style w:type="paragraph" w:styleId="1199" w:customStyle="1">
    <w:name w:val="纯文本1"/>
    <w:basedOn w:val="797"/>
    <w:qFormat/>
    <w:pPr>
      <w:spacing w:line="312" w:lineRule="atLeast"/>
    </w:pPr>
    <w:rPr>
      <w:rFonts w:ascii="Arial Black" w:hAnsi="Courier New" w:eastAsia="宋体" w:cs="Times New Roman"/>
      <w:szCs w:val="20"/>
    </w:rPr>
  </w:style>
  <w:style w:type="paragraph" w:styleId="1200" w:customStyle="1">
    <w:name w:val="普通(网站)1"/>
    <w:basedOn w:val="797"/>
    <w:qFormat/>
    <w:pPr>
      <w:jc w:val="left"/>
      <w:spacing w:before="100" w:beforeAutospacing="1" w:after="100" w:afterAutospacing="1"/>
      <w:widowControl/>
    </w:pPr>
    <w:rPr>
      <w:rFonts w:ascii="宋体" w:hAnsi="宋体" w:eastAsia="宋体" w:cs="宋体"/>
      <w:sz w:val="24"/>
      <w:szCs w:val="24"/>
    </w:rPr>
  </w:style>
  <w:style w:type="paragraph" w:styleId="1201" w:customStyle="1">
    <w:name w:val="Char Char Char1 Char Char Char Char Char Char Char Char Char"/>
    <w:basedOn w:val="797"/>
    <w:qFormat/>
    <w:pPr>
      <w:spacing w:line="360" w:lineRule="auto"/>
    </w:pPr>
    <w:rPr>
      <w:rFonts w:ascii="Times New Roman" w:hAnsi="Times New Roman" w:eastAsia="宋体" w:cs="宋体"/>
      <w:b/>
      <w:sz w:val="24"/>
      <w:szCs w:val="20"/>
    </w:rPr>
  </w:style>
  <w:style w:type="paragraph" w:styleId="1202" w:customStyle="1">
    <w:name w:val="样式 样式 宋体 首行缩进:  2 字符 段前: 0.5 行 + 首行缩进:  2 字符 段前: 0.5 行"/>
    <w:basedOn w:val="797"/>
    <w:qFormat/>
    <w:pPr>
      <w:ind w:firstLine="480"/>
      <w:spacing w:line="300" w:lineRule="auto"/>
    </w:pPr>
    <w:rPr>
      <w:rFonts w:ascii="Times New Roman" w:hAnsi="Times New Roman" w:eastAsia="宋体" w:cs="宋体"/>
      <w:sz w:val="24"/>
      <w:szCs w:val="20"/>
    </w:rPr>
  </w:style>
  <w:style w:type="paragraph" w:styleId="1203" w:customStyle="1">
    <w:name w:val="FA正文"/>
    <w:basedOn w:val="797"/>
    <w:qFormat/>
    <w:pPr>
      <w:ind w:firstLine="200"/>
    </w:pPr>
    <w:rPr>
      <w:rFonts w:ascii="Calibri" w:hAnsi="宋体" w:eastAsia="宋体" w:cs="宋体"/>
      <w:bCs/>
      <w:sz w:val="24"/>
      <w:szCs w:val="21"/>
    </w:rPr>
  </w:style>
  <w:style w:type="paragraph" w:styleId="1204" w:customStyle="1">
    <w:name w:val="文档正文"/>
    <w:basedOn w:val="797"/>
    <w:qFormat/>
    <w:pPr>
      <w:ind w:right="-107"/>
      <w:spacing w:line="312" w:lineRule="atLeast"/>
    </w:pPr>
    <w:rPr>
      <w:rFonts w:ascii="宋体" w:hAnsi="宋体" w:eastAsia="宋体" w:cs="Times New Roman"/>
      <w:spacing w:val="6"/>
      <w:sz w:val="24"/>
      <w:szCs w:val="24"/>
    </w:rPr>
  </w:style>
  <w:style w:type="paragraph" w:styleId="1205" w:customStyle="1">
    <w:name w:val="样式 cz正文 + 仿宋_GB2312"/>
    <w:basedOn w:val="1206"/>
    <w:qFormat/>
    <w:rPr>
      <w:rFonts w:ascii="仿宋_GB2312" w:hAnsi="仿宋_GB2312"/>
    </w:rPr>
  </w:style>
  <w:style w:type="paragraph" w:styleId="1206" w:customStyle="1">
    <w:name w:val="cz正文"/>
    <w:basedOn w:val="797"/>
    <w:link w:val="1207"/>
    <w:qFormat/>
    <w:pPr>
      <w:ind w:firstLine="480"/>
      <w:spacing w:line="360" w:lineRule="auto"/>
    </w:pPr>
    <w:rPr>
      <w:rFonts w:ascii="宋体" w:hAnsi="宋体" w:eastAsia="宋体" w:cs="宋体"/>
      <w:sz w:val="24"/>
      <w:szCs w:val="24"/>
    </w:rPr>
  </w:style>
  <w:style w:type="character" w:styleId="1207" w:customStyle="1">
    <w:name w:val="cz正文 Char Char"/>
    <w:link w:val="1206"/>
    <w:qFormat/>
    <w:rPr>
      <w:rFonts w:ascii="宋体" w:hAnsi="宋体" w:eastAsia="宋体" w:cs="宋体"/>
      <w:sz w:val="24"/>
      <w:szCs w:val="24"/>
    </w:rPr>
  </w:style>
  <w:style w:type="paragraph" w:styleId="1208" w:customStyle="1">
    <w:name w:val="yh正文"/>
    <w:basedOn w:val="797"/>
    <w:qFormat/>
    <w:pPr>
      <w:ind w:firstLine="480"/>
      <w:spacing w:line="360" w:lineRule="auto"/>
    </w:pPr>
    <w:rPr>
      <w:rFonts w:ascii="Calibri" w:hAnsi="宋体" w:eastAsia="宋体" w:cs="宋体"/>
      <w:sz w:val="24"/>
      <w:szCs w:val="21"/>
    </w:rPr>
  </w:style>
  <w:style w:type="paragraph" w:styleId="1209" w:customStyle="1">
    <w:name w:val="正文4"/>
    <w:basedOn w:val="797"/>
    <w:qFormat/>
    <w:pPr>
      <w:ind w:left="3780"/>
      <w:jc w:val="left"/>
      <w:spacing w:line="480" w:lineRule="atLeast"/>
      <w:widowControl/>
    </w:pPr>
    <w:rPr>
      <w:rFonts w:ascii="Times New Roman" w:hAnsi="Times New Roman" w:eastAsia="宋体" w:cs="Times New Roman"/>
      <w:sz w:val="24"/>
      <w:szCs w:val="24"/>
    </w:rPr>
  </w:style>
  <w:style w:type="paragraph" w:styleId="1210" w:customStyle="1">
    <w:name w:val="Char Char Char Char Char Char Char Char Char Char Char Char Char Char Char"/>
    <w:basedOn w:val="797"/>
    <w:qFormat/>
    <w:rPr>
      <w:rFonts w:ascii="Tahoma" w:hAnsi="Tahoma" w:eastAsia="宋体" w:cs="Times New Roman"/>
      <w:sz w:val="24"/>
      <w:szCs w:val="24"/>
    </w:rPr>
  </w:style>
  <w:style w:type="paragraph" w:styleId="1211" w:customStyle="1">
    <w:name w:val="Table Heading"/>
    <w:basedOn w:val="1151"/>
    <w:qFormat/>
    <w:pPr>
      <w:ind w:firstLine="0"/>
      <w:jc w:val="center"/>
      <w:spacing w:before="60" w:after="60" w:line="288" w:lineRule="auto"/>
    </w:pPr>
    <w:rPr>
      <w:rFonts w:ascii="Times New Roman" w:hAnsi="Times New Roman" w:eastAsia="宋体" w:cs="Calibri"/>
      <w:b/>
      <w:sz w:val="21"/>
      <w:szCs w:val="24"/>
      <w:lang w:val="en-US" w:eastAsia="zh-CN" w:bidi="ar-SA"/>
    </w:rPr>
  </w:style>
  <w:style w:type="paragraph" w:styleId="1212" w:customStyle="1">
    <w:name w:val="符号缩进"/>
    <w:basedOn w:val="1182"/>
    <w:qFormat/>
    <w:pPr>
      <w:ind w:left="200" w:firstLine="200"/>
      <w:spacing w:before="120"/>
    </w:pPr>
    <w:rPr>
      <w:rFonts w:ascii="Arial" w:hAnsi="Arial" w:eastAsia="楷体_GB2312"/>
      <w:color w:val="000000"/>
      <w:sz w:val="24"/>
      <w:szCs w:val="22"/>
    </w:rPr>
  </w:style>
  <w:style w:type="paragraph" w:styleId="1213" w:customStyle="1">
    <w:name w:val="样式 标题 1 + 居中"/>
    <w:basedOn w:val="1088"/>
    <w:qFormat/>
    <w:pPr>
      <w:ind w:left="1283" w:hanging="432"/>
      <w:jc w:val="center"/>
      <w:tabs>
        <w:tab w:val="left" w:pos="1283" w:leader="none"/>
      </w:tabs>
    </w:pPr>
    <w:rPr>
      <w:rFonts w:ascii="Times New Roman" w:hAnsi="Times New Roman" w:cs="宋体"/>
      <w:sz w:val="44"/>
      <w:szCs w:val="20"/>
    </w:rPr>
  </w:style>
  <w:style w:type="paragraph" w:styleId="1214" w:customStyle="1">
    <w:name w:val="样式 样式 样式 宋体 小四 首行缩进:  0.74 厘米 行距: 最小值 18 磅 + 段前: 0.5 行 段后: 0.5 行..."/>
    <w:basedOn w:val="797"/>
    <w:link w:val="1215"/>
    <w:qFormat/>
    <w:pPr>
      <w:ind w:firstLine="420"/>
      <w:spacing w:line="360" w:lineRule="auto"/>
    </w:pPr>
    <w:rPr>
      <w:rFonts w:ascii="宋体" w:hAnsi="Times New Roman" w:eastAsia="宋体" w:cs="宋体"/>
      <w:sz w:val="24"/>
      <w:szCs w:val="20"/>
    </w:rPr>
  </w:style>
  <w:style w:type="character" w:styleId="1215" w:customStyle="1">
    <w:name w:val="样式 样式 样式 宋体 小四 首行缩进:  0.74 厘米 行距: 最小值 18 磅 + 段前: 0.5 行 段后: 0.5 行... Char3"/>
    <w:link w:val="1214"/>
    <w:qFormat/>
    <w:rPr>
      <w:rFonts w:ascii="宋体" w:hAnsi="Times New Roman" w:eastAsia="宋体" w:cs="宋体"/>
      <w:sz w:val="24"/>
    </w:rPr>
  </w:style>
  <w:style w:type="paragraph" w:styleId="1216" w:customStyle="1">
    <w:name w:val="样式 样式 样式 样式 宋体 小四 首行缩进:  0.74 厘米 行距: 最小值 18 磅 + 段前: 0.5 行 段后: 0...."/>
    <w:basedOn w:val="1214"/>
    <w:link w:val="1217"/>
    <w:qFormat/>
    <w:pPr>
      <w:spacing w:before="50" w:after="50" w:line="240" w:lineRule="auto"/>
    </w:pPr>
    <w:rPr>
      <w:rFonts w:hAnsi="宋体"/>
    </w:rPr>
  </w:style>
  <w:style w:type="character" w:styleId="1217" w:customStyle="1">
    <w:name w:val="样式 样式 样式 样式 宋体 小四 首行缩进:  0.74 厘米 行距: 最小值 18 磅 + 段前: 0.5 行 段后: 0.... Char3"/>
    <w:link w:val="1216"/>
    <w:qFormat/>
    <w:rPr>
      <w:rFonts w:ascii="宋体" w:hAnsi="宋体" w:eastAsia="宋体" w:cs="宋体"/>
      <w:sz w:val="24"/>
    </w:rPr>
  </w:style>
  <w:style w:type="paragraph" w:styleId="1218" w:customStyle="1">
    <w:name w:val="样式 标题 22nd levelh22Header 2l2节Titre2Head 2H2heading 2+..."/>
    <w:basedOn w:val="1057"/>
    <w:qFormat/>
    <w:pPr>
      <w:ind w:left="0" w:firstLine="0"/>
      <w:spacing w:before="360" w:after="0" w:line="240" w:lineRule="auto"/>
      <w:tabs>
        <w:tab w:val="left" w:pos="0" w:leader="none"/>
      </w:tabs>
    </w:pPr>
    <w:rPr>
      <w:rFonts w:ascii="Arial" w:hAnsi="Arial" w:eastAsia="黑体" w:cs="宋体"/>
      <w:b w:val="0"/>
    </w:rPr>
  </w:style>
  <w:style w:type="paragraph" w:styleId="1219" w:customStyle="1">
    <w:name w:val="样式 正文（首行缩进两字）正文双线正文非缩进表正文特点四号ALT+Z段1 + 宋体 段前: 5 磅 段后: 5..."/>
    <w:basedOn w:val="1182"/>
    <w:link w:val="1220"/>
    <w:qFormat/>
    <w:pPr>
      <w:spacing w:before="100" w:after="100" w:line="360" w:lineRule="auto"/>
    </w:pPr>
    <w:rPr>
      <w:rFonts w:ascii="宋体" w:hAnsi="宋体" w:cs="宋体"/>
      <w:sz w:val="24"/>
    </w:rPr>
  </w:style>
  <w:style w:type="character" w:styleId="1220" w:customStyle="1">
    <w:name w:val="样式 正文（首行缩进两字）正文双线正文非缩进表正文特点四号ALT+Z段1 + 宋体 段前: 5 磅 段后: 5... Char Char"/>
    <w:link w:val="1219"/>
    <w:qFormat/>
    <w:rPr>
      <w:rFonts w:ascii="宋体" w:hAnsi="宋体" w:eastAsia="宋体" w:cs="宋体"/>
      <w:sz w:val="24"/>
    </w:rPr>
  </w:style>
  <w:style w:type="paragraph" w:styleId="1221" w:customStyle="1">
    <w:name w:val="样式 标题 3一1h33rd levelH3l3CTHeading 3 - oldLevel 3 Head3..."/>
    <w:basedOn w:val="1058"/>
    <w:qFormat/>
    <w:pPr>
      <w:ind w:left="0" w:firstLine="0"/>
      <w:spacing w:before="240" w:after="0" w:line="240" w:lineRule="auto"/>
      <w:tabs>
        <w:tab w:val="left" w:pos="0" w:leader="none"/>
      </w:tabs>
    </w:pPr>
    <w:rPr>
      <w:rFonts w:ascii="Times New Roman" w:hAnsi="Times New Roman" w:eastAsia="黑体" w:cs="宋体"/>
      <w:b w:val="0"/>
      <w:sz w:val="30"/>
      <w:szCs w:val="30"/>
    </w:rPr>
  </w:style>
  <w:style w:type="paragraph" w:styleId="1222" w:customStyle="1">
    <w:name w:val="列表1"/>
    <w:basedOn w:val="797"/>
    <w:qFormat/>
    <w:pPr>
      <w:ind w:left="200" w:hanging="200"/>
    </w:pPr>
    <w:rPr>
      <w:rFonts w:ascii="Times New Roman" w:hAnsi="Times New Roman" w:eastAsia="宋体" w:cs="Times New Roman"/>
      <w:szCs w:val="24"/>
    </w:rPr>
  </w:style>
  <w:style w:type="paragraph" w:styleId="1223" w:customStyle="1">
    <w:name w:val="HD图号"/>
    <w:basedOn w:val="797"/>
    <w:qFormat/>
    <w:pPr>
      <w:jc w:val="center"/>
      <w:spacing w:line="440" w:lineRule="atLeast"/>
    </w:pPr>
    <w:rPr>
      <w:rFonts w:ascii="Times New Roman" w:hAnsi="Times New Roman" w:eastAsia="楷体_GB2312" w:cs="Times New Roman"/>
      <w:sz w:val="24"/>
      <w:szCs w:val="20"/>
    </w:rPr>
  </w:style>
  <w:style w:type="paragraph" w:styleId="1224" w:customStyle="1">
    <w:name w:val="样式 样式 样式 样式 样式 宋体 小四 首行缩进:  0.74 厘米 行距: 最小值 18 磅 + 段前: 0.5 行 段后:..."/>
    <w:basedOn w:val="1216"/>
    <w:qFormat/>
    <w:rPr>
      <w:szCs w:val="22"/>
    </w:rPr>
  </w:style>
  <w:style w:type="paragraph" w:styleId="1225" w:customStyle="1">
    <w:name w:val="样式 样式 样式 样式 样式 宋体 小四 首行缩进:  0.74 厘米 行距: 最小值 18 磅 + 段前: 0.5 行 段后:...1"/>
    <w:basedOn w:val="1216"/>
    <w:qFormat/>
    <w:rPr>
      <w:szCs w:val="22"/>
    </w:rPr>
  </w:style>
  <w:style w:type="paragraph" w:styleId="1226" w:customStyle="1">
    <w:name w:val="样式 样式 样式 样式 样式 样式 宋体 小四 首行缩进:  0.74 厘米 行距: 最小值 18 磅 + 段前: 0.5 行 ..."/>
    <w:basedOn w:val="1225"/>
    <w:qFormat/>
    <w:pPr>
      <w:spacing w:line="320" w:lineRule="exact"/>
    </w:pPr>
  </w:style>
  <w:style w:type="paragraph" w:styleId="1227" w:customStyle="1">
    <w:name w:val="样式 样式 样式 样式 样式 样式 样式 宋体 小四 首行缩进:  0.74 厘米 行距: 最小值 18 磅 + 段前: 0.5..."/>
    <w:basedOn w:val="1226"/>
    <w:qFormat/>
    <w:pPr>
      <w:ind w:left="100" w:firstLine="454"/>
      <w:spacing w:line="360" w:lineRule="exact"/>
    </w:pPr>
  </w:style>
  <w:style w:type="paragraph" w:styleId="1228" w:customStyle="1">
    <w:name w:val="样式 样式 标题 4 + 段前: 14 磅 段后: 14.5 磅 行距: 多倍行距 1.57 字行 + 左侧:  1.48 厘米"/>
    <w:basedOn w:val="1196"/>
    <w:qFormat/>
    <w:pPr>
      <w:spacing w:before="240" w:after="0" w:line="240" w:lineRule="auto"/>
    </w:pPr>
    <w:rPr>
      <w:rFonts w:eastAsia="宋体"/>
      <w:b/>
      <w:szCs w:val="20"/>
    </w:rPr>
  </w:style>
  <w:style w:type="paragraph" w:styleId="1229" w:customStyle="1">
    <w:name w:val="wen_2"/>
    <w:basedOn w:val="797"/>
    <w:qFormat/>
    <w:pPr>
      <w:jc w:val="left"/>
      <w:spacing w:before="100" w:beforeAutospacing="1" w:after="100" w:afterAutospacing="1" w:line="324" w:lineRule="auto"/>
      <w:widowControl/>
    </w:pPr>
    <w:rPr>
      <w:rFonts w:ascii="ˎ̥" w:hAnsi="ˎ̥" w:eastAsia="宋体" w:cs="宋体"/>
      <w:color w:val="000000"/>
      <w:sz w:val="18"/>
      <w:szCs w:val="18"/>
    </w:rPr>
  </w:style>
  <w:style w:type="paragraph" w:styleId="1230" w:customStyle="1">
    <w:name w:val="样式 样式 样式 样式 样式 样式 样式 样式 宋体 小四 首行缩进:  0.74 厘米 行距: 最小值 18 磅 + 段前: ... Char"/>
    <w:basedOn w:val="1227"/>
    <w:qFormat/>
    <w:pPr>
      <w:ind w:left="0" w:firstLine="0"/>
      <w:spacing w:line="240" w:lineRule="auto"/>
    </w:pPr>
    <w:rPr>
      <w:rFonts w:ascii="Calibri" w:hAnsi="Calibri"/>
      <w:sz w:val="21"/>
    </w:rPr>
  </w:style>
  <w:style w:type="paragraph" w:styleId="1231" w:customStyle="1">
    <w:name w:val="封面标准名称"/>
    <w:qFormat/>
    <w:pPr>
      <w:ind w:left="135"/>
      <w:jc w:val="center"/>
      <w:spacing w:after="200" w:line="680" w:lineRule="exact"/>
      <w:widowControl w:val="off"/>
    </w:pPr>
    <w:rPr>
      <w:rFonts w:ascii="黑体" w:hAnsi="Calibri" w:eastAsia="黑体" w:cs="Calibri"/>
      <w:sz w:val="52"/>
      <w:szCs w:val="22"/>
    </w:rPr>
  </w:style>
  <w:style w:type="paragraph" w:styleId="1232" w:customStyle="1">
    <w:name w:val="Char2"/>
    <w:basedOn w:val="797"/>
    <w:qFormat/>
    <w:rPr>
      <w:rFonts w:ascii="仿宋_GB2312" w:hAnsi="Times New Roman" w:eastAsia="仿宋_GB2312" w:cs="Times New Roman"/>
      <w:b/>
      <w:sz w:val="32"/>
      <w:szCs w:val="32"/>
    </w:rPr>
  </w:style>
  <w:style w:type="paragraph" w:styleId="1233" w:customStyle="1">
    <w:name w:val="正文悬挂缩进"/>
    <w:basedOn w:val="797"/>
    <w:qFormat/>
    <w:pPr>
      <w:tabs>
        <w:tab w:val="left" w:pos="450" w:leader="none"/>
        <w:tab w:val="right" w:pos="9174" w:leader="dot"/>
      </w:tabs>
    </w:pPr>
    <w:rPr>
      <w:rFonts w:ascii="Times New Roman" w:hAnsi="Times New Roman" w:eastAsia="宋体" w:cs="Times New Roman"/>
      <w:szCs w:val="24"/>
    </w:rPr>
  </w:style>
  <w:style w:type="paragraph" w:styleId="1234" w:customStyle="1">
    <w:name w:val="Char Char Char Char Char Char Char"/>
    <w:basedOn w:val="797"/>
    <w:link w:val="1235"/>
    <w:qFormat/>
    <w:rPr>
      <w:rFonts w:ascii="Tahoma" w:hAnsi="Tahoma" w:eastAsia="宋体" w:cs="Times New Roman"/>
      <w:sz w:val="24"/>
      <w:szCs w:val="20"/>
    </w:rPr>
  </w:style>
  <w:style w:type="character" w:styleId="1235" w:customStyle="1">
    <w:name w:val="Char Char Char Char Char Char Char Char Char Char Char Char"/>
    <w:link w:val="1234"/>
    <w:qFormat/>
    <w:rPr>
      <w:rFonts w:ascii="Tahoma" w:hAnsi="Tahoma" w:eastAsia="宋体" w:cs="Times New Roman"/>
      <w:sz w:val="24"/>
    </w:rPr>
  </w:style>
  <w:style w:type="paragraph" w:styleId="1236" w:customStyle="1">
    <w:name w:val="Char Char Char Char"/>
    <w:basedOn w:val="1165"/>
    <w:qFormat/>
    <w:pPr>
      <w:spacing w:line="360" w:lineRule="auto"/>
      <w:shd w:val="clear" w:color="auto" w:fill="000080"/>
    </w:pPr>
    <w:rPr>
      <w:rFonts w:ascii="Tahoma" w:hAnsi="Tahoma"/>
      <w:sz w:val="24"/>
      <w:szCs w:val="24"/>
    </w:rPr>
  </w:style>
  <w:style w:type="paragraph" w:styleId="1237" w:customStyle="1">
    <w:name w:val="样式 标题 3H3h3Level 3 Topic HeadingMap一13rd levell3CTHead..."/>
    <w:basedOn w:val="1058"/>
    <w:qFormat/>
    <w:pPr>
      <w:ind w:left="567" w:hanging="567"/>
      <w:spacing w:line="360" w:lineRule="auto"/>
      <w:tabs>
        <w:tab w:val="left" w:pos="360" w:leader="none"/>
      </w:tabs>
    </w:pPr>
    <w:rPr>
      <w:rFonts w:ascii="黑体" w:hAnsi="宋体" w:eastAsia="黑体"/>
      <w:spacing w:val="4"/>
      <w:sz w:val="28"/>
      <w:szCs w:val="28"/>
    </w:rPr>
  </w:style>
  <w:style w:type="paragraph" w:styleId="1238" w:customStyle="1">
    <w:name w:val="样式 宋体 小四 首行缩进:  0.74 厘米 行距: 最小值 18 磅"/>
    <w:basedOn w:val="797"/>
    <w:qFormat/>
    <w:pPr>
      <w:ind w:firstLine="420"/>
      <w:spacing w:line="320" w:lineRule="exact"/>
    </w:pPr>
    <w:rPr>
      <w:rFonts w:ascii="宋体" w:hAnsi="Times New Roman" w:eastAsia="宋体" w:cs="宋体"/>
      <w:sz w:val="24"/>
      <w:szCs w:val="24"/>
    </w:rPr>
  </w:style>
  <w:style w:type="paragraph" w:styleId="1239" w:customStyle="1">
    <w:name w:val="样式 样式 宋体 小四 首行缩进:  0.74 厘米 行距: 最小值 18 磅 + 段前: 0.5 行 段后: 0.5 行 Char"/>
    <w:basedOn w:val="1238"/>
    <w:qFormat/>
    <w:pPr>
      <w:spacing w:line="360" w:lineRule="auto"/>
    </w:pPr>
    <w:rPr>
      <w:szCs w:val="20"/>
    </w:rPr>
  </w:style>
  <w:style w:type="paragraph" w:styleId="1240" w:customStyle="1">
    <w:name w:val="11"/>
    <w:basedOn w:val="797"/>
    <w:next w:val="1166"/>
    <w:qFormat/>
    <w:pPr>
      <w:jc w:val="center"/>
    </w:pPr>
    <w:rPr>
      <w:rFonts w:ascii="Times New Roman" w:hAnsi="Times New Roman" w:eastAsia="宋体" w:cs="Times New Roman"/>
      <w:color w:val="000000"/>
      <w:sz w:val="28"/>
      <w:szCs w:val="28"/>
      <w:lang w:val="zh-CN"/>
    </w:rPr>
  </w:style>
  <w:style w:type="paragraph" w:styleId="1241" w:customStyle="1">
    <w:name w:val="10"/>
    <w:basedOn w:val="797"/>
    <w:next w:val="1182"/>
    <w:qFormat/>
    <w:pPr>
      <w:ind w:left="200" w:firstLine="200"/>
      <w:spacing w:before="240"/>
    </w:pPr>
    <w:rPr>
      <w:rFonts w:ascii="Times New Roman" w:hAnsi="Times New Roman" w:eastAsia="楷体_GB2312" w:cs="Times New Roman"/>
      <w:sz w:val="24"/>
      <w:szCs w:val="20"/>
    </w:rPr>
  </w:style>
  <w:style w:type="paragraph" w:styleId="1242" w:customStyle="1">
    <w:name w:val="样式 标题 2H2Heading 2 HiddenHeading 2 CCBSheading 2第一章 标题 2IS..."/>
    <w:basedOn w:val="1057"/>
    <w:qFormat/>
    <w:pPr>
      <w:ind w:left="992" w:firstLine="0"/>
      <w:spacing w:line="400" w:lineRule="atLeast"/>
    </w:pPr>
    <w:rPr>
      <w:rFonts w:ascii="Arial" w:hAnsi="Arial" w:eastAsia="黑体" w:cs="宋体"/>
      <w:b w:val="0"/>
      <w:bCs w:val="0"/>
      <w:sz w:val="24"/>
      <w:szCs w:val="20"/>
    </w:rPr>
  </w:style>
  <w:style w:type="paragraph" w:styleId="1243" w:customStyle="1">
    <w:name w:val="9"/>
    <w:basedOn w:val="797"/>
    <w:next w:val="1182"/>
    <w:qFormat/>
    <w:pPr>
      <w:ind w:firstLine="420"/>
    </w:pPr>
    <w:rPr>
      <w:rFonts w:ascii="Times New Roman" w:hAnsi="Times New Roman" w:eastAsia="宋体" w:cs="Times New Roman"/>
      <w:szCs w:val="24"/>
    </w:rPr>
  </w:style>
  <w:style w:type="paragraph" w:styleId="1244" w:customStyle="1">
    <w:name w:val="8"/>
    <w:basedOn w:val="797"/>
    <w:next w:val="1156"/>
    <w:qFormat/>
    <w:pPr>
      <w:ind w:left="420"/>
      <w:spacing w:after="120"/>
    </w:pPr>
    <w:rPr>
      <w:rFonts w:ascii="Times New Roman" w:hAnsi="Times New Roman" w:eastAsia="宋体" w:cs="Times New Roman"/>
      <w:szCs w:val="24"/>
    </w:rPr>
  </w:style>
  <w:style w:type="paragraph" w:styleId="1245" w:customStyle="1">
    <w:name w:val="索引 11"/>
    <w:basedOn w:val="797"/>
    <w:next w:val="797"/>
    <w:qFormat/>
    <w:rPr>
      <w:rFonts w:ascii="Times New Roman" w:hAnsi="Times New Roman" w:eastAsia="宋体" w:cs="Times New Roman"/>
      <w:szCs w:val="24"/>
    </w:rPr>
  </w:style>
  <w:style w:type="paragraph" w:styleId="1246" w:customStyle="1">
    <w:name w:val="7"/>
    <w:basedOn w:val="797"/>
    <w:next w:val="1156"/>
    <w:qFormat/>
    <w:pPr>
      <w:ind w:left="420"/>
      <w:spacing w:after="120"/>
    </w:pPr>
    <w:rPr>
      <w:rFonts w:ascii="Times New Roman" w:hAnsi="Times New Roman" w:eastAsia="宋体" w:cs="Times New Roman"/>
      <w:szCs w:val="24"/>
    </w:rPr>
  </w:style>
  <w:style w:type="paragraph" w:styleId="1247" w:customStyle="1">
    <w:name w:val="表名"/>
    <w:basedOn w:val="797"/>
    <w:qFormat/>
    <w:pPr>
      <w:ind w:left="1920" w:firstLine="360"/>
      <w:jc w:val="center"/>
      <w:spacing w:line="227" w:lineRule="atLeast"/>
    </w:pPr>
    <w:rPr>
      <w:rFonts w:ascii="Times New Roman" w:hAnsi="Times New Roman" w:eastAsia="宋体" w:cs="Times New Roman"/>
      <w:b/>
      <w:sz w:val="18"/>
      <w:szCs w:val="20"/>
    </w:rPr>
  </w:style>
  <w:style w:type="paragraph" w:styleId="1248" w:customStyle="1">
    <w:name w:val="主正文"/>
    <w:basedOn w:val="797"/>
    <w:qFormat/>
    <w:pPr>
      <w:ind w:left="200" w:firstLine="200"/>
      <w:spacing w:line="360" w:lineRule="exact"/>
    </w:pPr>
    <w:rPr>
      <w:rFonts w:ascii="宋体" w:hAnsi="宋体" w:eastAsia="宋体" w:cs="Times New Roman"/>
      <w:sz w:val="24"/>
      <w:szCs w:val="20"/>
    </w:rPr>
  </w:style>
  <w:style w:type="paragraph" w:styleId="1249" w:customStyle="1">
    <w:name w:val="一般正文"/>
    <w:basedOn w:val="797"/>
    <w:qFormat/>
    <w:pPr>
      <w:ind w:firstLine="480"/>
      <w:spacing w:line="380" w:lineRule="exact"/>
    </w:pPr>
    <w:rPr>
      <w:rFonts w:ascii="宋体" w:hAnsi="宋体" w:eastAsia="宋体" w:cs="Times New Roman"/>
      <w:sz w:val="24"/>
      <w:szCs w:val="20"/>
    </w:rPr>
  </w:style>
  <w:style w:type="paragraph" w:styleId="1250" w:customStyle="1">
    <w:name w:val="序号正文"/>
    <w:basedOn w:val="1199"/>
    <w:qFormat/>
    <w:pPr>
      <w:ind w:left="200" w:firstLine="200"/>
      <w:tabs>
        <w:tab w:val="left" w:pos="720" w:leader="none"/>
      </w:tabs>
    </w:pPr>
    <w:rPr>
      <w:sz w:val="24"/>
    </w:rPr>
  </w:style>
  <w:style w:type="paragraph" w:styleId="1251" w:customStyle="1">
    <w:name w:val="样式 样式 样式 样式 左侧:  0 厘米 悬挂缩进: 2 字符 段前: 0.5 行 段后: 0.5 行1 + 首行缩进:  2..."/>
    <w:basedOn w:val="797"/>
    <w:qFormat/>
    <w:pPr>
      <w:ind w:firstLine="480"/>
      <w:spacing w:line="320" w:lineRule="exact"/>
    </w:pPr>
    <w:rPr>
      <w:rFonts w:ascii="Times New Roman" w:hAnsi="Times New Roman" w:eastAsia="宋体" w:cs="宋体"/>
      <w:sz w:val="24"/>
      <w:szCs w:val="24"/>
    </w:rPr>
  </w:style>
  <w:style w:type="paragraph" w:styleId="1252" w:customStyle="1">
    <w:name w:val="z-窗体顶端1"/>
    <w:basedOn w:val="797"/>
    <w:next w:val="797"/>
    <w:link w:val="1253"/>
    <w:qFormat/>
    <w:pPr>
      <w:jc w:val="center"/>
      <w:widowControl/>
      <w:pBdr>
        <w:bottom w:val="single" w:color="auto" w:sz="6" w:space="1"/>
      </w:pBdr>
    </w:pPr>
    <w:rPr>
      <w:rFonts w:ascii="Arial" w:hAnsi="Arial" w:eastAsia="宋体" w:cs="Arial"/>
      <w:vanish/>
      <w:sz w:val="16"/>
      <w:szCs w:val="16"/>
    </w:rPr>
  </w:style>
  <w:style w:type="character" w:styleId="1253" w:customStyle="1">
    <w:name w:val="z-窗体顶端 Char"/>
    <w:link w:val="1252"/>
    <w:qFormat/>
    <w:rPr>
      <w:rFonts w:ascii="Arial" w:hAnsi="Arial" w:eastAsia="宋体" w:cs="Arial"/>
      <w:vanish/>
      <w:sz w:val="16"/>
      <w:szCs w:val="16"/>
    </w:rPr>
  </w:style>
  <w:style w:type="paragraph" w:styleId="1254" w:customStyle="1">
    <w:name w:val="z-窗体底端1"/>
    <w:basedOn w:val="797"/>
    <w:next w:val="797"/>
    <w:link w:val="1255"/>
    <w:qFormat/>
    <w:pPr>
      <w:jc w:val="center"/>
      <w:widowControl/>
      <w:pBdr>
        <w:top w:val="single" w:color="auto" w:sz="6" w:space="1"/>
      </w:pBdr>
    </w:pPr>
    <w:rPr>
      <w:rFonts w:ascii="Arial" w:hAnsi="Arial" w:eastAsia="宋体" w:cs="Arial"/>
      <w:vanish/>
      <w:sz w:val="16"/>
      <w:szCs w:val="16"/>
    </w:rPr>
  </w:style>
  <w:style w:type="character" w:styleId="1255" w:customStyle="1">
    <w:name w:val="z-窗体底端 Char"/>
    <w:link w:val="1254"/>
    <w:qFormat/>
    <w:rPr>
      <w:rFonts w:ascii="Arial" w:hAnsi="Arial" w:eastAsia="宋体" w:cs="Arial"/>
      <w:vanish/>
      <w:sz w:val="16"/>
      <w:szCs w:val="16"/>
    </w:rPr>
  </w:style>
  <w:style w:type="paragraph" w:styleId="1256" w:customStyle="1">
    <w:name w:val="题头"/>
    <w:basedOn w:val="1058"/>
    <w:next w:val="797"/>
    <w:qFormat/>
    <w:pPr>
      <w:ind w:left="0" w:firstLine="0"/>
      <w:jc w:val="center"/>
      <w:spacing w:before="240" w:after="240" w:line="312" w:lineRule="atLeast"/>
      <w:outlineLvl w:val="9"/>
    </w:pPr>
    <w:rPr>
      <w:rFonts w:ascii="黑体" w:hAnsi="Arial" w:eastAsia="黑体" w:cs="黑体"/>
      <w:sz w:val="44"/>
      <w:szCs w:val="20"/>
      <w:lang w:val="zh-CN"/>
    </w:rPr>
  </w:style>
  <w:style w:type="paragraph" w:styleId="1257" w:customStyle="1">
    <w:name w:val="样式 论文正文__最新 Char Char"/>
    <w:basedOn w:val="797"/>
    <w:qFormat/>
    <w:pPr>
      <w:ind w:left="210" w:firstLine="510"/>
      <w:spacing w:line="400" w:lineRule="exact"/>
    </w:pPr>
    <w:rPr>
      <w:rFonts w:ascii="Times New Roman" w:hAnsi="Times New Roman" w:eastAsia="宋体" w:cs="宋体"/>
      <w:sz w:val="24"/>
      <w:szCs w:val="24"/>
    </w:rPr>
  </w:style>
  <w:style w:type="paragraph" w:styleId="1258" w:customStyle="1">
    <w:name w:val="索引 51"/>
    <w:basedOn w:val="797"/>
    <w:next w:val="797"/>
    <w:qFormat/>
    <w:pPr>
      <w:ind w:left="800"/>
      <w:spacing w:line="227" w:lineRule="atLeast"/>
    </w:pPr>
    <w:rPr>
      <w:rFonts w:ascii="宋体" w:hAnsi="Times New Roman" w:eastAsia="宋体" w:cs="Times New Roman"/>
      <w:szCs w:val="20"/>
    </w:rPr>
  </w:style>
  <w:style w:type="paragraph" w:styleId="1259" w:customStyle="1">
    <w:name w:val="样式 正文缩进特点四号段1标题4body text鋘drad????ndBody Te?ndBo段1 Cha...1"/>
    <w:basedOn w:val="1182"/>
    <w:qFormat/>
    <w:pPr>
      <w:ind w:left="480" w:firstLine="480"/>
      <w:spacing w:line="300" w:lineRule="auto"/>
    </w:pPr>
    <w:rPr>
      <w:rFonts w:eastAsia="仿宋_GB2312" w:cs="宋体"/>
      <w:sz w:val="24"/>
      <w:szCs w:val="22"/>
    </w:rPr>
  </w:style>
  <w:style w:type="paragraph" w:styleId="1260" w:customStyle="1">
    <w:name w:val="样式 标题 22nd levelh22Header 2l2节Titre2Head 2H2heading 2+...1"/>
    <w:basedOn w:val="1057"/>
    <w:qFormat/>
    <w:pPr>
      <w:ind w:left="578" w:hanging="578"/>
      <w:spacing w:line="415" w:lineRule="auto"/>
      <w:tabs>
        <w:tab w:val="left" w:pos="425" w:leader="none"/>
      </w:tabs>
    </w:pPr>
    <w:rPr>
      <w:rFonts w:ascii="Arial" w:hAnsi="Arial" w:eastAsia="黑体" w:cs="宋体"/>
      <w:szCs w:val="20"/>
    </w:rPr>
  </w:style>
  <w:style w:type="paragraph" w:styleId="1261" w:customStyle="1">
    <w:name w:val="样式 正文缩进特点四号段1标题4body text鋘drad????ndBody Te?ndBo段1 Cha..."/>
    <w:basedOn w:val="1182"/>
    <w:qFormat/>
    <w:pPr>
      <w:ind w:left="480" w:firstLine="400"/>
      <w:spacing w:line="360" w:lineRule="auto"/>
    </w:pPr>
    <w:rPr>
      <w:rFonts w:eastAsia="仿宋_GB2312" w:cs="宋体"/>
      <w:sz w:val="24"/>
      <w:szCs w:val="22"/>
    </w:rPr>
  </w:style>
  <w:style w:type="paragraph" w:styleId="1262" w:customStyle="1">
    <w:name w:val="样式 样式 标题 3一1h33rd levelH3l3CTHeading 3 - oldLevel 3 Head3...1 +"/>
    <w:basedOn w:val="797"/>
    <w:qFormat/>
    <w:pPr>
      <w:ind w:left="425" w:hanging="425"/>
      <w:keepLines/>
      <w:keepNext/>
      <w:spacing w:line="415" w:lineRule="auto"/>
      <w:tabs>
        <w:tab w:val="left" w:pos="425" w:leader="none"/>
      </w:tabs>
      <w:outlineLvl w:val="2"/>
    </w:pPr>
    <w:rPr>
      <w:rFonts w:ascii="Times New Roman" w:hAnsi="Times New Roman" w:eastAsia="仿宋_GB2312" w:cs="宋体"/>
      <w:b/>
      <w:bCs/>
      <w:sz w:val="32"/>
      <w:szCs w:val="20"/>
    </w:rPr>
  </w:style>
  <w:style w:type="paragraph" w:styleId="1263" w:customStyle="1">
    <w:name w:val="样式 (符号) 宋体 左侧:  2 字符 首行缩进:  2 字符 段前: 0.5 行 行距: 1.5 倍行距"/>
    <w:basedOn w:val="797"/>
    <w:qFormat/>
    <w:pPr>
      <w:ind w:left="480" w:firstLine="480"/>
      <w:spacing w:line="360" w:lineRule="auto"/>
    </w:pPr>
    <w:rPr>
      <w:rFonts w:ascii="Times New Roman" w:hAnsi="宋体" w:eastAsia="仿宋_GB2312" w:cs="宋体"/>
      <w:sz w:val="24"/>
      <w:szCs w:val="20"/>
    </w:rPr>
  </w:style>
  <w:style w:type="paragraph" w:styleId="1264" w:customStyle="1">
    <w:name w:val="样式 主正文 + 左侧:  2 字符 首行缩进:  2 字符 段前: 0.5 行"/>
    <w:basedOn w:val="1248"/>
    <w:qFormat/>
    <w:rPr>
      <w:rFonts w:cs="宋体"/>
    </w:rPr>
  </w:style>
  <w:style w:type="paragraph" w:styleId="1265" w:customStyle="1">
    <w:name w:val="样式 样式 左侧:  2 字符 首行缩进:  2 字符 段前: 0.5 行1 + 左侧:  2 字符 首行缩进:  2 字符..."/>
    <w:basedOn w:val="797"/>
    <w:qFormat/>
    <w:pPr>
      <w:ind w:left="200" w:firstLine="200"/>
      <w:spacing w:line="360" w:lineRule="auto"/>
    </w:pPr>
    <w:rPr>
      <w:rFonts w:ascii="Times New Roman" w:hAnsi="Times New Roman" w:eastAsia="仿宋_GB2312" w:cs="Times New Roman"/>
      <w:sz w:val="24"/>
      <w:szCs w:val="20"/>
    </w:rPr>
  </w:style>
  <w:style w:type="paragraph" w:styleId="1266" w:customStyle="1">
    <w:name w:val="样式 标题 3一1h33rd levelH3l3CTHeading 3 - oldLevel 3 Head3...1"/>
    <w:basedOn w:val="1058"/>
    <w:qFormat/>
    <w:pPr>
      <w:ind w:left="200" w:firstLine="0"/>
      <w:spacing w:after="0" w:line="240" w:lineRule="auto"/>
      <w:tabs>
        <w:tab w:val="left" w:pos="0" w:leader="none"/>
      </w:tabs>
    </w:pPr>
    <w:rPr>
      <w:rFonts w:ascii="Arial" w:hAnsi="Arial" w:eastAsia="黑体" w:cs="宋体"/>
      <w:b w:val="0"/>
      <w:bCs w:val="0"/>
      <w:sz w:val="30"/>
      <w:szCs w:val="20"/>
    </w:rPr>
  </w:style>
  <w:style w:type="paragraph" w:styleId="1267" w:customStyle="1">
    <w:name w:val="样式 jerry + 左侧:  0 厘米 段前: 0.5 行 段后: 0.5 行"/>
    <w:basedOn w:val="797"/>
    <w:qFormat/>
    <w:pPr>
      <w:ind w:firstLine="420"/>
    </w:pPr>
    <w:rPr>
      <w:rFonts w:ascii="Times New Roman" w:hAnsi="Times New Roman" w:eastAsia="宋体" w:cs="Times New Roman"/>
      <w:sz w:val="24"/>
      <w:szCs w:val="20"/>
    </w:rPr>
  </w:style>
  <w:style w:type="paragraph" w:styleId="1268" w:customStyle="1">
    <w:name w:val="aaaaa"/>
    <w:basedOn w:val="797"/>
    <w:qFormat/>
    <w:pPr>
      <w:ind w:firstLine="420"/>
      <w:spacing w:before="120" w:after="120" w:line="300" w:lineRule="auto"/>
    </w:pPr>
    <w:rPr>
      <w:rFonts w:ascii="仿宋_GB2312" w:hAnsi="Times New Roman" w:eastAsia="宋体" w:cs="Times New Roman"/>
      <w:sz w:val="28"/>
      <w:szCs w:val="28"/>
    </w:rPr>
  </w:style>
  <w:style w:type="paragraph" w:styleId="1269" w:customStyle="1">
    <w:name w:val="样式 标题 2H2Heading 2 HiddenHeading 2 CCBSheading 2第一章 标题 2IS...1"/>
    <w:basedOn w:val="1057"/>
    <w:qFormat/>
    <w:pPr>
      <w:ind w:left="0" w:firstLine="0"/>
      <w:spacing w:line="415" w:lineRule="auto"/>
    </w:pPr>
    <w:rPr>
      <w:rFonts w:ascii="Times New Roman" w:hAnsi="Times New Roman" w:eastAsia="黑体"/>
      <w:b w:val="0"/>
      <w:bCs w:val="0"/>
    </w:rPr>
  </w:style>
  <w:style w:type="paragraph" w:styleId="1270" w:customStyle="1">
    <w:name w:val="样式 标题 2H2Heading 2 HiddenHeading 2 CCBSheading 2第一章 标题 2IS...2"/>
    <w:basedOn w:val="1057"/>
    <w:qFormat/>
    <w:pPr>
      <w:ind w:left="0" w:firstLine="0"/>
      <w:spacing w:line="415" w:lineRule="auto"/>
    </w:pPr>
    <w:rPr>
      <w:rFonts w:ascii="Times New Roman" w:hAnsi="Times New Roman" w:eastAsia="黑体"/>
      <w:b w:val="0"/>
      <w:bCs w:val="0"/>
    </w:rPr>
  </w:style>
  <w:style w:type="paragraph" w:styleId="1271" w:customStyle="1">
    <w:name w:val="样式 标题 2H2Heading 2 HiddenHeading 2 CCBSheading 2第一章 标题 2IS...3"/>
    <w:basedOn w:val="1057"/>
    <w:qFormat/>
    <w:pPr>
      <w:ind w:left="0" w:firstLine="0"/>
    </w:pPr>
    <w:rPr>
      <w:rFonts w:ascii="Times New Roman" w:hAnsi="Times New Roman" w:eastAsia="黑体"/>
      <w:b w:val="0"/>
      <w:bCs w:val="0"/>
    </w:rPr>
  </w:style>
  <w:style w:type="paragraph" w:styleId="1272" w:customStyle="1">
    <w:name w:val="样式 标题 2H2Heading 2 HiddenHeading 2 CCBSheading 2第一章 标题 2IS...4"/>
    <w:basedOn w:val="1057"/>
    <w:qFormat/>
    <w:pPr>
      <w:ind w:left="0" w:firstLine="0"/>
    </w:pPr>
    <w:rPr>
      <w:rFonts w:ascii="Times New Roman" w:hAnsi="Times New Roman" w:eastAsia="黑体"/>
      <w:b w:val="0"/>
      <w:bCs w:val="0"/>
    </w:rPr>
  </w:style>
  <w:style w:type="paragraph" w:styleId="1273" w:customStyle="1">
    <w:name w:val="样式 标题 4h4H4Ref Heading 1rh1Heading sqlsect 1.2.3.4PIM 4第..."/>
    <w:basedOn w:val="914"/>
    <w:link w:val="1274"/>
    <w:qFormat/>
    <w:pPr>
      <w:ind w:left="2240" w:hanging="420"/>
      <w:spacing w:before="120" w:line="240" w:lineRule="auto"/>
      <w:tabs>
        <w:tab w:val="left" w:pos="2240" w:leader="none"/>
      </w:tabs>
    </w:pPr>
    <w:rPr>
      <w:rFonts w:ascii="Times New Roman" w:hAnsi="Times New Roman" w:cs="宋体"/>
    </w:rPr>
  </w:style>
  <w:style w:type="character" w:styleId="1274" w:customStyle="1">
    <w:name w:val="样式 标题 4h4H4Ref Heading 1rh1Heading sqlsect 1.2.3.4PIM 4第... Char Char"/>
    <w:link w:val="1273"/>
    <w:qFormat/>
    <w:rPr>
      <w:rFonts w:ascii="Times New Roman" w:hAnsi="Times New Roman" w:eastAsia="宋体" w:cs="宋体"/>
      <w:b/>
      <w:bCs/>
      <w:sz w:val="28"/>
      <w:szCs w:val="28"/>
    </w:rPr>
  </w:style>
  <w:style w:type="paragraph" w:styleId="1275" w:customStyle="1">
    <w:name w:val="样式 宋体 小四 行距: 1.5 倍行距"/>
    <w:basedOn w:val="797"/>
    <w:link w:val="1276"/>
    <w:qFormat/>
    <w:pPr>
      <w:ind w:firstLine="540"/>
      <w:jc w:val="left"/>
      <w:spacing w:line="300" w:lineRule="auto"/>
    </w:pPr>
    <w:rPr>
      <w:rFonts w:ascii="宋体" w:hAnsi="Times New Roman" w:eastAsia="宋体" w:cs="宋体"/>
      <w:color w:val="000000"/>
      <w:sz w:val="24"/>
      <w:szCs w:val="21"/>
    </w:rPr>
  </w:style>
  <w:style w:type="character" w:styleId="1276" w:customStyle="1">
    <w:name w:val="样式 宋体 小四 行距: 1.5 倍行距 Char Char"/>
    <w:link w:val="1275"/>
    <w:qFormat/>
    <w:rPr>
      <w:rFonts w:ascii="宋体" w:hAnsi="Times New Roman" w:eastAsia="宋体" w:cs="宋体"/>
      <w:color w:val="000000"/>
      <w:sz w:val="24"/>
      <w:szCs w:val="21"/>
    </w:rPr>
  </w:style>
  <w:style w:type="paragraph" w:styleId="1277" w:customStyle="1">
    <w:name w:val="样式 正文缩进正文（首行缩进两字）表正文正文非缩进特点段1四号正文不缩进特点 CharALT+Z水上软件 +..."/>
    <w:basedOn w:val="1182"/>
    <w:qFormat/>
    <w:pPr>
      <w:ind w:firstLine="480"/>
      <w:spacing w:line="360" w:lineRule="auto"/>
    </w:pPr>
    <w:rPr>
      <w:sz w:val="24"/>
      <w:szCs w:val="22"/>
    </w:rPr>
  </w:style>
  <w:style w:type="paragraph" w:styleId="1278" w:customStyle="1">
    <w:name w:val="标书正文"/>
    <w:basedOn w:val="797"/>
    <w:link w:val="1279"/>
    <w:qFormat/>
    <w:pPr>
      <w:ind w:firstLine="540"/>
      <w:spacing w:before="120" w:after="120" w:line="360" w:lineRule="auto"/>
    </w:pPr>
    <w:rPr>
      <w:rFonts w:ascii="华文中宋" w:hAnsi="宋体" w:eastAsia="宋体" w:cs="宋体"/>
      <w:color w:val="000000"/>
      <w:sz w:val="28"/>
      <w:szCs w:val="28"/>
    </w:rPr>
  </w:style>
  <w:style w:type="character" w:styleId="1279" w:customStyle="1">
    <w:name w:val="标书正文 Char2"/>
    <w:link w:val="1278"/>
    <w:qFormat/>
    <w:rPr>
      <w:rFonts w:ascii="华文中宋" w:hAnsi="宋体" w:eastAsia="宋体" w:cs="宋体"/>
      <w:color w:val="000000"/>
      <w:sz w:val="28"/>
      <w:szCs w:val="28"/>
    </w:rPr>
  </w:style>
  <w:style w:type="paragraph" w:styleId="1280" w:customStyle="1">
    <w:name w:val="样式14"/>
    <w:basedOn w:val="797"/>
    <w:next w:val="1059"/>
    <w:qFormat/>
    <w:pPr>
      <w:ind w:left="1008" w:hanging="1008"/>
      <w:keepLines/>
      <w:keepNext/>
      <w:spacing w:before="280" w:after="290" w:line="376" w:lineRule="auto"/>
      <w:tabs>
        <w:tab w:val="left" w:pos="432" w:leader="none"/>
        <w:tab w:val="left" w:pos="1008" w:leader="none"/>
      </w:tabs>
      <w:outlineLvl w:val="0"/>
    </w:pPr>
    <w:rPr>
      <w:rFonts w:ascii="Times New Roman" w:hAnsi="Times New Roman" w:eastAsia="宋体" w:cs="Times New Roman"/>
      <w:b/>
      <w:bCs/>
      <w:sz w:val="28"/>
      <w:szCs w:val="28"/>
    </w:rPr>
  </w:style>
  <w:style w:type="paragraph" w:styleId="1281" w:customStyle="1">
    <w:name w:val="样式 正文缩进特点四号段1标题4body text鋘drad????ndBody Te?ndBo段1 Cha...3"/>
    <w:basedOn w:val="1182"/>
    <w:qFormat/>
    <w:pPr>
      <w:ind w:firstLine="200"/>
      <w:spacing w:line="300" w:lineRule="auto"/>
    </w:pPr>
    <w:rPr>
      <w:rFonts w:hAnsi="宋体" w:cs="宋体"/>
      <w:sz w:val="24"/>
      <w:szCs w:val="22"/>
    </w:rPr>
  </w:style>
  <w:style w:type="paragraph" w:styleId="1282" w:customStyle="1">
    <w:name w:val="段落要点2"/>
    <w:basedOn w:val="797"/>
    <w:qFormat/>
    <w:pPr>
      <w:ind w:left="1320" w:hanging="420"/>
      <w:jc w:val="left"/>
      <w:spacing w:line="300" w:lineRule="auto"/>
      <w:tabs>
        <w:tab w:val="left" w:pos="900" w:leader="none"/>
        <w:tab w:val="left" w:pos="1320" w:leader="none"/>
      </w:tabs>
    </w:pPr>
    <w:rPr>
      <w:rFonts w:ascii="Times New Roman" w:hAnsi="Times New Roman" w:eastAsia="宋体" w:cs="Times New Roman"/>
      <w:sz w:val="24"/>
      <w:szCs w:val="24"/>
    </w:rPr>
  </w:style>
  <w:style w:type="paragraph" w:styleId="1283" w:customStyle="1">
    <w:name w:val="样式 (中文) 仿宋_GB2312 小四 行距: 1.5 倍行距"/>
    <w:basedOn w:val="797"/>
    <w:link w:val="1284"/>
    <w:qFormat/>
    <w:pPr>
      <w:ind w:firstLine="480"/>
      <w:spacing w:before="240" w:line="360" w:lineRule="auto"/>
    </w:pPr>
    <w:rPr>
      <w:rFonts w:ascii="Times New Roman" w:hAnsi="Times New Roman" w:eastAsia="仿宋_GB2312" w:cs="宋体"/>
      <w:sz w:val="24"/>
      <w:szCs w:val="20"/>
    </w:rPr>
  </w:style>
  <w:style w:type="character" w:styleId="1284" w:customStyle="1">
    <w:name w:val="样式 (中文) 仿宋_GB2312 小四 行距: 1.5 倍行距 Char Char"/>
    <w:link w:val="1283"/>
    <w:qFormat/>
    <w:rPr>
      <w:rFonts w:ascii="Times New Roman" w:hAnsi="Times New Roman" w:eastAsia="仿宋_GB2312" w:cs="宋体"/>
      <w:sz w:val="24"/>
    </w:rPr>
  </w:style>
  <w:style w:type="paragraph" w:styleId="1285" w:customStyle="1">
    <w:name w:val="样式 左侧:  2 字符 首行缩进:  2 字符 段前: 0.5 行2"/>
    <w:basedOn w:val="797"/>
    <w:link w:val="1286"/>
    <w:qFormat/>
    <w:pPr>
      <w:ind w:left="480" w:firstLine="480"/>
    </w:pPr>
    <w:rPr>
      <w:rFonts w:ascii="Times New Roman" w:hAnsi="Times New Roman" w:eastAsia="仿宋_GB2312" w:cs="宋体"/>
      <w:sz w:val="24"/>
      <w:szCs w:val="20"/>
    </w:rPr>
  </w:style>
  <w:style w:type="character" w:styleId="1286" w:customStyle="1">
    <w:name w:val="样式 左侧:  2 字符 首行缩进:  2 字符 段前: 0.5 行2 Char1"/>
    <w:link w:val="1285"/>
    <w:qFormat/>
    <w:rPr>
      <w:rFonts w:ascii="Times New Roman" w:hAnsi="Times New Roman" w:eastAsia="仿宋_GB2312" w:cs="宋体"/>
      <w:sz w:val="24"/>
    </w:rPr>
  </w:style>
  <w:style w:type="paragraph" w:styleId="1287" w:customStyle="1">
    <w:name w:val="样式 样式 正文缩进四号ALT+Z段1 Char Char Char段1 Char Char标题4body text鋘d... ..."/>
    <w:basedOn w:val="797"/>
    <w:link w:val="1288"/>
    <w:qFormat/>
    <w:pPr>
      <w:ind w:firstLine="640"/>
      <w:spacing w:line="300" w:lineRule="auto"/>
    </w:pPr>
    <w:rPr>
      <w:rFonts w:ascii="宋体" w:hAnsi="宋体" w:eastAsia="宋体" w:cs="宋体"/>
      <w:sz w:val="32"/>
      <w:szCs w:val="32"/>
    </w:rPr>
  </w:style>
  <w:style w:type="character" w:styleId="1288" w:customStyle="1">
    <w:name w:val="样式 样式 正文缩进四号ALT+Z段1 Char Char Char段1 Char Char标题4body text鋘d... ... Char Char"/>
    <w:link w:val="1287"/>
    <w:qFormat/>
    <w:rPr>
      <w:rFonts w:ascii="宋体" w:hAnsi="宋体" w:eastAsia="宋体" w:cs="宋体"/>
      <w:sz w:val="32"/>
      <w:szCs w:val="32"/>
    </w:rPr>
  </w:style>
  <w:style w:type="paragraph" w:styleId="1289" w:customStyle="1">
    <w:name w:val="SG186正文"/>
    <w:basedOn w:val="797"/>
    <w:qFormat/>
    <w:pPr>
      <w:ind w:left="900" w:hanging="420"/>
      <w:jc w:val="left"/>
      <w:spacing w:line="360" w:lineRule="auto"/>
      <w:tabs>
        <w:tab w:val="left" w:pos="900" w:leader="none"/>
      </w:tabs>
    </w:pPr>
    <w:rPr>
      <w:rFonts w:ascii="宋体" w:hAnsi="宋体" w:eastAsia="宋体" w:cs="宋体"/>
      <w:sz w:val="24"/>
      <w:szCs w:val="20"/>
    </w:rPr>
  </w:style>
  <w:style w:type="paragraph" w:styleId="1290" w:customStyle="1">
    <w:name w:val="样式 样式 样式 正文缩进四号ALT+Z段1 Char Char Char段1 Char Char标题4body text鋘d...."/>
    <w:basedOn w:val="1287"/>
    <w:link w:val="1291"/>
    <w:qFormat/>
    <w:rPr>
      <w:rFonts w:ascii="Times New Roman" w:hAnsi="Times New Roman"/>
      <w:sz w:val="24"/>
      <w:szCs w:val="24"/>
    </w:rPr>
  </w:style>
  <w:style w:type="character" w:styleId="1291" w:customStyle="1">
    <w:name w:val="样式 样式 样式 正文缩进四号ALT+Z段1 Char Char Char段1 Char Char标题4body text鋘d.... Char Char"/>
    <w:link w:val="1290"/>
    <w:qFormat/>
    <w:rPr>
      <w:rFonts w:ascii="Times New Roman" w:hAnsi="Times New Roman" w:eastAsia="宋体" w:cs="宋体"/>
      <w:sz w:val="24"/>
      <w:szCs w:val="24"/>
    </w:rPr>
  </w:style>
  <w:style w:type="paragraph" w:styleId="1292" w:customStyle="1">
    <w:name w:val="样式 样式 样式 样式 样式 样式 样式 样式 样式 宋体 小四 首行缩进:  0.74 厘米 行距: 最小值 18 磅 + 段..."/>
    <w:basedOn w:val="1230"/>
    <w:qFormat/>
    <w:pPr>
      <w:ind w:firstLine="200"/>
      <w:spacing w:line="300" w:lineRule="auto"/>
    </w:pPr>
    <w:rPr>
      <w:rFonts w:ascii="Times New Roman" w:hAnsi="Times New Roman"/>
      <w:sz w:val="24"/>
      <w:szCs w:val="24"/>
    </w:rPr>
  </w:style>
  <w:style w:type="paragraph" w:styleId="1293" w:customStyle="1">
    <w:name w:val="段落要点"/>
    <w:basedOn w:val="797"/>
    <w:qFormat/>
    <w:pPr>
      <w:ind w:left="900" w:hanging="420"/>
      <w:spacing w:before="156"/>
      <w:tabs>
        <w:tab w:val="left" w:pos="900" w:leader="none"/>
      </w:tabs>
    </w:pPr>
    <w:rPr>
      <w:rFonts w:ascii="Times New Roman" w:hAnsi="Times New Roman" w:eastAsia="宋体" w:cs="Times New Roman"/>
      <w:sz w:val="24"/>
      <w:szCs w:val="24"/>
    </w:rPr>
  </w:style>
  <w:style w:type="paragraph" w:styleId="1294" w:customStyle="1">
    <w:name w:val="样式2"/>
    <w:basedOn w:val="1057"/>
    <w:next w:val="797"/>
    <w:qFormat/>
    <w:pPr>
      <w:ind w:left="0" w:firstLine="0"/>
      <w:tabs>
        <w:tab w:val="left" w:pos="1080" w:leader="none"/>
      </w:tabs>
    </w:pPr>
    <w:rPr>
      <w:rFonts w:ascii="Arial" w:hAnsi="Arial" w:eastAsia="黑体"/>
    </w:rPr>
  </w:style>
  <w:style w:type="paragraph" w:styleId="1295" w:customStyle="1">
    <w:name w:val="样式5"/>
    <w:basedOn w:val="1057"/>
    <w:qFormat/>
    <w:pPr>
      <w:ind w:left="420" w:firstLine="0"/>
      <w:tabs>
        <w:tab w:val="left" w:pos="1500" w:leader="none"/>
      </w:tabs>
    </w:pPr>
    <w:rPr>
      <w:rFonts w:ascii="Arial" w:hAnsi="Arial" w:eastAsia="黑体"/>
    </w:rPr>
  </w:style>
  <w:style w:type="paragraph" w:styleId="1296" w:customStyle="1">
    <w:name w:val="样式 正文缩进四号ALT+Z段1 Char Char Char段1 Char Char标题4body text鋘d..."/>
    <w:basedOn w:val="1182"/>
    <w:link w:val="1297"/>
    <w:qFormat/>
    <w:pPr>
      <w:ind w:firstLine="200"/>
      <w:spacing w:line="300" w:lineRule="auto"/>
    </w:pPr>
    <w:rPr>
      <w:rFonts w:ascii="宋体" w:hAnsi="宋体" w:cs="宋体"/>
      <w:sz w:val="24"/>
      <w:szCs w:val="24"/>
    </w:rPr>
  </w:style>
  <w:style w:type="character" w:styleId="1297" w:customStyle="1">
    <w:name w:val="样式 正文缩进四号ALT+Z段1 Char Char Char段1 Char Char标题4body text鋘d... Char Char"/>
    <w:link w:val="1296"/>
    <w:qFormat/>
    <w:rPr>
      <w:rFonts w:ascii="宋体" w:hAnsi="宋体" w:eastAsia="宋体" w:cs="宋体"/>
      <w:sz w:val="24"/>
      <w:szCs w:val="24"/>
    </w:rPr>
  </w:style>
  <w:style w:type="paragraph" w:styleId="1298" w:customStyle="1">
    <w:name w:val="样式 标题 1H1标书1Heading 0PIM 1h1Head1Heading apps合同标题标题一1s..."/>
    <w:basedOn w:val="1088"/>
    <w:qFormat/>
    <w:pPr>
      <w:ind w:left="425" w:hanging="425"/>
      <w:spacing w:after="240"/>
      <w:tabs>
        <w:tab w:val="left" w:pos="425" w:leader="none"/>
        <w:tab w:val="left" w:pos="960" w:leader="none"/>
      </w:tabs>
    </w:pPr>
    <w:rPr>
      <w:rFonts w:ascii="Times New Roman" w:hAnsi="Times New Roman" w:eastAsia="仿宋_GB2312" w:cs="宋体"/>
      <w:sz w:val="44"/>
      <w:szCs w:val="20"/>
    </w:rPr>
  </w:style>
  <w:style w:type="paragraph" w:styleId="1299" w:customStyle="1">
    <w:name w:val="样式 (中文) 仿宋_GB2312 小四 行距: 1.5 倍行距1"/>
    <w:basedOn w:val="797"/>
    <w:qFormat/>
    <w:pPr>
      <w:ind w:left="1504" w:hanging="420"/>
      <w:spacing w:before="240" w:line="360" w:lineRule="auto"/>
      <w:tabs>
        <w:tab w:val="left" w:pos="1504" w:leader="none"/>
      </w:tabs>
    </w:pPr>
    <w:rPr>
      <w:rFonts w:ascii="Times New Roman" w:hAnsi="Times New Roman" w:eastAsia="仿宋_GB2312" w:cs="宋体"/>
      <w:sz w:val="24"/>
      <w:szCs w:val="20"/>
    </w:rPr>
  </w:style>
  <w:style w:type="paragraph" w:styleId="1300" w:customStyle="1">
    <w:name w:val="融信正文"/>
    <w:basedOn w:val="797"/>
    <w:qFormat/>
    <w:pPr>
      <w:ind w:right="240" w:firstLine="480"/>
      <w:spacing w:line="360" w:lineRule="auto"/>
    </w:pPr>
    <w:rPr>
      <w:rFonts w:ascii="仿宋_GB2312" w:hAnsi="Arial" w:eastAsia="仿宋_GB2312" w:cs="Arial"/>
      <w:sz w:val="24"/>
      <w:szCs w:val="24"/>
    </w:rPr>
  </w:style>
  <w:style w:type="paragraph" w:styleId="1301" w:customStyle="1">
    <w:name w:val="正文列4_1"/>
    <w:basedOn w:val="797"/>
    <w:qFormat/>
    <w:pPr>
      <w:ind w:left="900" w:hanging="420"/>
      <w:spacing w:line="360" w:lineRule="exact"/>
      <w:tabs>
        <w:tab w:val="left" w:pos="900" w:leader="none"/>
      </w:tabs>
    </w:pPr>
    <w:rPr>
      <w:rFonts w:ascii="宋体" w:hAnsi="Times New Roman" w:eastAsia="仿宋_GB2312" w:cs="Times New Roman"/>
      <w:sz w:val="24"/>
      <w:szCs w:val="20"/>
    </w:rPr>
  </w:style>
  <w:style w:type="paragraph" w:styleId="1302" w:customStyle="1">
    <w:name w:val="项目符号2"/>
    <w:basedOn w:val="797"/>
    <w:qFormat/>
    <w:pPr>
      <w:jc w:val="left"/>
      <w:spacing w:line="360" w:lineRule="auto"/>
      <w:widowControl/>
      <w:tabs>
        <w:tab w:val="left" w:pos="0" w:leader="none"/>
      </w:tabs>
    </w:pPr>
    <w:rPr>
      <w:rFonts w:ascii="Times New Roman" w:hAnsi="Times New Roman" w:eastAsia="宋体" w:cs="Times New Roman"/>
      <w:szCs w:val="20"/>
    </w:rPr>
  </w:style>
  <w:style w:type="paragraph" w:styleId="1303" w:customStyle="1">
    <w:name w:val="图题"/>
    <w:basedOn w:val="797"/>
    <w:next w:val="797"/>
    <w:qFormat/>
    <w:pPr>
      <w:jc w:val="center"/>
      <w:spacing w:line="300" w:lineRule="auto"/>
      <w:widowControl/>
      <w:tabs>
        <w:tab w:val="left" w:pos="0" w:leader="none"/>
      </w:tabs>
    </w:pPr>
    <w:rPr>
      <w:rFonts w:ascii="Times New Roman" w:hAnsi="Times New Roman" w:eastAsia="黑体" w:cs="Times New Roman"/>
      <w:szCs w:val="24"/>
    </w:rPr>
  </w:style>
  <w:style w:type="paragraph" w:styleId="1304" w:customStyle="1">
    <w:name w:val="正文段落"/>
    <w:basedOn w:val="1182"/>
    <w:qFormat/>
    <w:pPr>
      <w:ind w:firstLine="200"/>
      <w:spacing w:after="120" w:line="360" w:lineRule="auto"/>
      <w:widowControl/>
    </w:pPr>
    <w:rPr>
      <w:sz w:val="24"/>
      <w:szCs w:val="24"/>
    </w:rPr>
  </w:style>
  <w:style w:type="paragraph" w:styleId="1305" w:customStyle="1">
    <w:name w:val="Sale_Header 2"/>
    <w:next w:val="797"/>
    <w:link w:val="1306"/>
    <w:qFormat/>
    <w:rPr>
      <w:rFonts w:ascii="Arial" w:hAnsi="Arial" w:cs="Calibri"/>
      <w:b/>
      <w:i/>
      <w:iCs/>
      <w:color w:val="000000"/>
      <w:sz w:val="28"/>
      <w:szCs w:val="24"/>
    </w:rPr>
  </w:style>
  <w:style w:type="character" w:styleId="1306" w:customStyle="1">
    <w:name w:val="Sale_Header 2 Char Char"/>
    <w:link w:val="1305"/>
    <w:qFormat/>
    <w:rPr>
      <w:rFonts w:ascii="Arial" w:hAnsi="Arial" w:eastAsia="宋体" w:cs="Calibri"/>
      <w:b/>
      <w:i/>
      <w:iCs/>
      <w:color w:val="000000"/>
      <w:sz w:val="28"/>
      <w:szCs w:val="24"/>
    </w:rPr>
  </w:style>
  <w:style w:type="paragraph" w:styleId="1307" w:customStyle="1">
    <w:name w:val="Default Text"/>
    <w:link w:val="1308"/>
    <w:qFormat/>
    <w:pPr>
      <w:ind w:left="289" w:hanging="181"/>
      <w:widowControl w:val="off"/>
      <w:tabs>
        <w:tab w:val="left" w:pos="720" w:leader="none"/>
      </w:tabs>
    </w:pPr>
    <w:rPr>
      <w:rFonts w:ascii="Arial" w:hAnsi="Arial" w:cs="Calibri"/>
      <w:sz w:val="18"/>
      <w:szCs w:val="18"/>
    </w:rPr>
  </w:style>
  <w:style w:type="character" w:styleId="1308" w:customStyle="1">
    <w:name w:val="Default Text Char Char"/>
    <w:link w:val="1307"/>
    <w:qFormat/>
    <w:rPr>
      <w:rFonts w:ascii="Arial" w:hAnsi="Arial" w:eastAsia="宋体" w:cs="Calibri"/>
      <w:sz w:val="18"/>
      <w:szCs w:val="18"/>
    </w:rPr>
  </w:style>
  <w:style w:type="paragraph" w:styleId="1309" w:customStyle="1">
    <w:name w:val="Normal (Arial)"/>
    <w:basedOn w:val="797"/>
    <w:qFormat/>
    <w:pPr>
      <w:jc w:val="left"/>
      <w:widowControl/>
    </w:pPr>
    <w:rPr>
      <w:rFonts w:ascii="Arial" w:hAnsi="Arial" w:eastAsia="宋体" w:cs="Arial"/>
      <w:sz w:val="20"/>
      <w:szCs w:val="20"/>
      <w:lang w:eastAsia="en-US"/>
    </w:rPr>
  </w:style>
  <w:style w:type="paragraph" w:styleId="1310" w:customStyle="1">
    <w:name w:val="List Bullet2"/>
    <w:basedOn w:val="797"/>
    <w:qFormat/>
    <w:pPr>
      <w:ind w:left="1151" w:right="794" w:hanging="357"/>
      <w:jc w:val="left"/>
      <w:spacing w:before="60" w:after="60" w:line="288" w:lineRule="auto"/>
      <w:widowControl/>
      <w:tabs>
        <w:tab w:val="left" w:pos="1154" w:leader="none"/>
      </w:tabs>
    </w:pPr>
    <w:rPr>
      <w:rFonts w:ascii="Times New Roman" w:hAnsi="Times New Roman" w:eastAsia="宋体" w:cs="Times New Roman"/>
      <w:szCs w:val="24"/>
    </w:rPr>
  </w:style>
  <w:style w:type="paragraph" w:styleId="1311" w:customStyle="1">
    <w:name w:val="正文缩进3"/>
    <w:qFormat/>
    <w:pPr>
      <w:ind w:firstLine="200"/>
    </w:pPr>
    <w:rPr>
      <w:rFonts w:cs="Calibri"/>
      <w:sz w:val="24"/>
    </w:rPr>
  </w:style>
  <w:style w:type="paragraph" w:styleId="1312" w:customStyle="1">
    <w:name w:val="列表 1"/>
    <w:qFormat/>
    <w:pPr>
      <w:ind w:left="840" w:hanging="420"/>
      <w:tabs>
        <w:tab w:val="left" w:pos="840" w:leader="none"/>
      </w:tabs>
    </w:pPr>
    <w:rPr>
      <w:rFonts w:eastAsia="楷体_GB2312" w:cs="Calibri"/>
      <w:sz w:val="24"/>
    </w:rPr>
  </w:style>
  <w:style w:type="paragraph" w:styleId="1313" w:customStyle="1">
    <w:name w:val="小标题"/>
    <w:basedOn w:val="797"/>
    <w:next w:val="797"/>
    <w:qFormat/>
    <w:pPr>
      <w:ind w:firstLine="200"/>
      <w:keepLines/>
      <w:keepNext/>
      <w:outlineLvl w:val="4"/>
    </w:pPr>
    <w:rPr>
      <w:rFonts w:ascii="Times New Roman" w:hAnsi="Times New Roman" w:eastAsia="楷体_GB2312" w:cs="Times New Roman"/>
      <w:b/>
      <w:bCs/>
      <w:i/>
      <w:iCs/>
      <w:sz w:val="24"/>
      <w:szCs w:val="24"/>
      <w:u w:val="single"/>
    </w:rPr>
  </w:style>
  <w:style w:type="paragraph" w:styleId="1314" w:customStyle="1">
    <w:name w:val="Body"/>
    <w:basedOn w:val="797"/>
    <w:qFormat/>
    <w:pPr>
      <w:jc w:val="left"/>
      <w:spacing w:after="200"/>
      <w:widowControl/>
    </w:pPr>
    <w:rPr>
      <w:rFonts w:ascii="Times New Roman" w:hAnsi="Times New Roman" w:eastAsia="宋体" w:cs="Times New Roman"/>
      <w:sz w:val="22"/>
      <w:szCs w:val="20"/>
    </w:rPr>
  </w:style>
  <w:style w:type="paragraph" w:styleId="1315" w:customStyle="1">
    <w:name w:val="索引 91"/>
    <w:basedOn w:val="797"/>
    <w:next w:val="797"/>
    <w:qFormat/>
    <w:pPr>
      <w:ind w:left="1890" w:hanging="210"/>
      <w:jc w:val="left"/>
    </w:pPr>
    <w:rPr>
      <w:rFonts w:ascii="Times New Roman" w:hAnsi="Times New Roman" w:eastAsia="宋体" w:cs="Times New Roman"/>
      <w:sz w:val="20"/>
      <w:szCs w:val="20"/>
    </w:rPr>
  </w:style>
  <w:style w:type="paragraph" w:styleId="1316" w:customStyle="1">
    <w:name w:val="基准索引样式"/>
    <w:basedOn w:val="797"/>
    <w:qFormat/>
    <w:pPr>
      <w:ind w:left="360" w:firstLine="576"/>
      <w:jc w:val="left"/>
      <w:spacing w:line="220" w:lineRule="atLeast"/>
      <w:widowControl/>
    </w:pPr>
    <w:rPr>
      <w:rFonts w:ascii="Times New Roman" w:hAnsi="Times New Roman" w:eastAsia="宋体" w:cs="Times New Roman"/>
      <w:sz w:val="20"/>
      <w:szCs w:val="20"/>
    </w:rPr>
  </w:style>
  <w:style w:type="paragraph" w:styleId="1317" w:customStyle="1">
    <w:name w:val="Heading2REP"/>
    <w:basedOn w:val="1090"/>
    <w:qFormat/>
    <w:pPr>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Century Gothic" w:hAnsi="Century Gothic"/>
      <w:b/>
      <w:color w:val="000000"/>
      <w:szCs w:val="20"/>
    </w:rPr>
  </w:style>
  <w:style w:type="paragraph" w:styleId="1318" w:customStyle="1">
    <w:name w:val="BodyREP"/>
    <w:basedOn w:val="1090"/>
    <w:qFormat/>
    <w:pPr>
      <w:ind w:left="2160"/>
      <w:jc w:val="left"/>
      <w:spacing w:after="0"/>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color w:val="000000"/>
      <w:sz w:val="20"/>
      <w:szCs w:val="20"/>
    </w:rPr>
  </w:style>
  <w:style w:type="paragraph" w:styleId="1319" w:customStyle="1">
    <w:name w:val="Bullet1"/>
    <w:basedOn w:val="797"/>
    <w:qFormat/>
    <w:pPr>
      <w:jc w:val="left"/>
      <w:widowControl/>
    </w:pPr>
    <w:rPr>
      <w:rFonts w:ascii="CG Times" w:hAnsi="CG Times" w:eastAsia="宋体" w:cs="Times New Roman"/>
      <w:sz w:val="20"/>
      <w:szCs w:val="20"/>
    </w:rPr>
  </w:style>
  <w:style w:type="paragraph" w:styleId="1320" w:customStyle="1">
    <w:name w:val="TableText"/>
    <w:basedOn w:val="797"/>
    <w:qFormat/>
    <w:pPr>
      <w:jc w:val="left"/>
      <w:spacing w:before="60" w:after="60" w:line="240" w:lineRule="atLeast"/>
      <w:widowControl/>
    </w:pPr>
    <w:rPr>
      <w:rFonts w:ascii="Times New Roman" w:hAnsi="Times New Roman" w:eastAsia="仿宋体" w:cs="Times New Roman"/>
      <w:sz w:val="24"/>
      <w:szCs w:val="20"/>
      <w:lang w:eastAsia="en-US"/>
    </w:rPr>
  </w:style>
  <w:style w:type="paragraph" w:styleId="1321" w:customStyle="1">
    <w:name w:val="工程正文"/>
    <w:basedOn w:val="797"/>
    <w:qFormat/>
    <w:pPr>
      <w:ind w:firstLine="500"/>
      <w:spacing w:line="360" w:lineRule="atLeast"/>
    </w:pPr>
    <w:rPr>
      <w:rFonts w:ascii="Times New Roman" w:hAnsi="Times New Roman" w:eastAsia="宋体" w:cs="Times New Roman"/>
      <w:color w:val="000000"/>
      <w:spacing w:val="20"/>
      <w:szCs w:val="20"/>
    </w:rPr>
  </w:style>
  <w:style w:type="paragraph" w:styleId="1322" w:customStyle="1">
    <w:name w:val="Picture"/>
    <w:basedOn w:val="797"/>
    <w:next w:val="903"/>
    <w:qFormat/>
    <w:pPr>
      <w:keepNext/>
      <w:widowControl/>
    </w:pPr>
    <w:rPr>
      <w:rFonts w:hint="eastAsia" w:ascii="楷体" w:hAnsi="Arial" w:eastAsia="楷体" w:cs="Times New Roman"/>
      <w:b/>
      <w:spacing w:val="-5"/>
      <w:sz w:val="24"/>
      <w:szCs w:val="20"/>
    </w:rPr>
  </w:style>
  <w:style w:type="paragraph" w:styleId="1323" w:customStyle="1">
    <w:name w:val="TableTitle"/>
    <w:basedOn w:val="1324"/>
    <w:qFormat/>
    <w:pPr>
      <w:spacing w:before="0" w:after="120"/>
    </w:pPr>
  </w:style>
  <w:style w:type="paragraph" w:styleId="1324" w:customStyle="1">
    <w:name w:val="TableNumber"/>
    <w:basedOn w:val="797"/>
    <w:next w:val="1323"/>
    <w:qFormat/>
    <w:pPr>
      <w:jc w:val="center"/>
      <w:keepNext/>
      <w:spacing w:before="75" w:after="40" w:line="260" w:lineRule="atLeast"/>
      <w:widowControl/>
    </w:pPr>
    <w:rPr>
      <w:rFonts w:ascii="IDCSansSerif" w:hAnsi="IDCSansSerif" w:eastAsia="宋体" w:cs="Times New Roman"/>
      <w:b/>
      <w:sz w:val="22"/>
      <w:szCs w:val="20"/>
    </w:rPr>
  </w:style>
  <w:style w:type="paragraph" w:styleId="1325" w:customStyle="1">
    <w:name w:val="TH_FL"/>
    <w:basedOn w:val="797"/>
    <w:qFormat/>
    <w:pPr>
      <w:jc w:val="left"/>
      <w:spacing w:before="40" w:after="40" w:line="220" w:lineRule="atLeast"/>
      <w:widowControl/>
    </w:pPr>
    <w:rPr>
      <w:rFonts w:ascii="IDCSansSerif" w:hAnsi="IDCSansSerif" w:eastAsia="宋体" w:cs="Times New Roman"/>
      <w:sz w:val="18"/>
      <w:szCs w:val="20"/>
    </w:rPr>
  </w:style>
  <w:style w:type="paragraph" w:styleId="1326" w:customStyle="1">
    <w:name w:val="TH_CTR"/>
    <w:basedOn w:val="1325"/>
    <w:qFormat/>
    <w:pPr>
      <w:jc w:val="center"/>
    </w:pPr>
  </w:style>
  <w:style w:type="paragraph" w:styleId="1327" w:customStyle="1">
    <w:name w:val="TB_FL"/>
    <w:basedOn w:val="797"/>
    <w:qFormat/>
    <w:pPr>
      <w:jc w:val="left"/>
      <w:spacing w:before="40" w:after="40" w:line="220" w:lineRule="atLeast"/>
      <w:widowControl/>
    </w:pPr>
    <w:rPr>
      <w:rFonts w:ascii="IDCSansSerif" w:hAnsi="IDCSansSerif" w:eastAsia="宋体" w:cs="Times New Roman"/>
      <w:sz w:val="18"/>
      <w:szCs w:val="20"/>
    </w:rPr>
  </w:style>
  <w:style w:type="paragraph" w:styleId="1328" w:customStyle="1">
    <w:name w:val="TB_FR"/>
    <w:basedOn w:val="1327"/>
    <w:qFormat/>
    <w:pPr>
      <w:jc w:val="right"/>
    </w:pPr>
  </w:style>
  <w:style w:type="paragraph" w:styleId="1329" w:customStyle="1">
    <w:name w:val="TFN"/>
    <w:basedOn w:val="1327"/>
    <w:qFormat/>
    <w:pPr>
      <w:spacing w:after="0"/>
    </w:pPr>
  </w:style>
  <w:style w:type="paragraph" w:styleId="1330" w:customStyle="1">
    <w:name w:val="ymtext"/>
    <w:basedOn w:val="797"/>
    <w:qFormat/>
    <w:pPr>
      <w:ind w:firstLine="547"/>
      <w:jc w:val="left"/>
      <w:spacing w:after="100" w:line="500" w:lineRule="atLeast"/>
      <w:widowControl/>
    </w:pPr>
    <w:rPr>
      <w:rFonts w:hint="eastAsia" w:ascii="宋体" w:hAnsi="Times New Roman" w:eastAsia="宋体" w:cs="Times New Roman"/>
      <w:spacing w:val="40"/>
      <w:sz w:val="24"/>
      <w:szCs w:val="20"/>
    </w:rPr>
  </w:style>
  <w:style w:type="paragraph" w:styleId="1331" w:customStyle="1">
    <w:name w:val="正文1"/>
    <w:basedOn w:val="797"/>
    <w:qFormat/>
    <w:pPr>
      <w:jc w:val="left"/>
      <w:spacing w:before="156" w:line="360" w:lineRule="auto"/>
    </w:pPr>
    <w:rPr>
      <w:rFonts w:ascii="华文楷体" w:hAnsi="Times New Roman" w:eastAsia="宋体" w:cs="Times New Roman"/>
      <w:sz w:val="24"/>
      <w:szCs w:val="20"/>
    </w:rPr>
  </w:style>
  <w:style w:type="paragraph" w:styleId="1332" w:customStyle="1">
    <w:name w:val="text"/>
    <w:basedOn w:val="914"/>
    <w:qFormat/>
    <w:pPr>
      <w:ind w:left="2880" w:hanging="1000"/>
      <w:jc w:val="left"/>
      <w:spacing w:before="0" w:after="0" w:line="300" w:lineRule="atLeast"/>
      <w:widowControl/>
      <w:tabs>
        <w:tab w:val="left" w:pos="1440" w:leader="none"/>
      </w:tabs>
      <w:outlineLvl w:val="9"/>
    </w:pPr>
    <w:rPr>
      <w:rFonts w:ascii="Garamond" w:hAnsi="Garamond"/>
      <w:b w:val="0"/>
      <w:bCs w:val="0"/>
      <w:sz w:val="24"/>
      <w:szCs w:val="20"/>
      <w:lang w:eastAsia="en-US"/>
    </w:rPr>
  </w:style>
  <w:style w:type="paragraph" w:styleId="1333" w:customStyle="1">
    <w:name w:val="正文文字（缩进2字）"/>
    <w:basedOn w:val="1090"/>
    <w:qFormat/>
    <w:pPr>
      <w:ind w:firstLine="422"/>
    </w:pPr>
    <w:rPr>
      <w:b/>
      <w:bCs/>
      <w:szCs w:val="20"/>
    </w:rPr>
  </w:style>
  <w:style w:type="paragraph" w:styleId="1334" w:customStyle="1">
    <w:name w:val="我的标题2"/>
    <w:basedOn w:val="797"/>
    <w:next w:val="797"/>
    <w:qFormat/>
    <w:pPr>
      <w:jc w:val="left"/>
      <w:spacing w:line="300" w:lineRule="auto"/>
      <w:widowControl/>
    </w:pPr>
    <w:rPr>
      <w:rFonts w:ascii="宋体" w:hAnsi="宋体" w:eastAsia="宋体" w:cs="Times New Roman"/>
      <w:b/>
      <w:bCs/>
      <w:spacing w:val="6"/>
      <w:sz w:val="24"/>
      <w:szCs w:val="20"/>
    </w:rPr>
  </w:style>
  <w:style w:type="paragraph" w:styleId="1335" w:customStyle="1">
    <w:name w:val="我的正文"/>
    <w:basedOn w:val="797"/>
    <w:qFormat/>
    <w:pPr>
      <w:ind w:firstLine="510"/>
      <w:jc w:val="left"/>
      <w:spacing w:line="288" w:lineRule="auto"/>
      <w:widowControl/>
    </w:pPr>
    <w:rPr>
      <w:rFonts w:ascii="Times New Roman" w:hAnsi="Times New Roman" w:eastAsia="宋体" w:cs="Times New Roman"/>
      <w:spacing w:val="6"/>
      <w:sz w:val="24"/>
      <w:szCs w:val="20"/>
    </w:rPr>
  </w:style>
  <w:style w:type="paragraph" w:styleId="1336" w:customStyle="1">
    <w:name w:val="Body Single"/>
    <w:basedOn w:val="797"/>
    <w:qFormat/>
    <w:pPr>
      <w:jc w:val="left"/>
      <w:widowControl/>
    </w:pPr>
    <w:rPr>
      <w:rFonts w:ascii="Times New Roman" w:hAnsi="Times New Roman" w:eastAsia="Times New Roman" w:cs="Times New Roman"/>
      <w:sz w:val="24"/>
      <w:szCs w:val="20"/>
      <w:lang w:eastAsia="en-US"/>
    </w:rPr>
  </w:style>
  <w:style w:type="paragraph" w:styleId="1337" w:customStyle="1">
    <w:name w:val="图片"/>
    <w:basedOn w:val="797"/>
    <w:next w:val="797"/>
    <w:qFormat/>
    <w:pPr>
      <w:jc w:val="center"/>
    </w:pPr>
    <w:rPr>
      <w:rFonts w:ascii="Times New Roman" w:hAnsi="Times New Roman" w:eastAsia="宋体" w:cs="Times New Roman"/>
      <w:szCs w:val="24"/>
    </w:rPr>
  </w:style>
  <w:style w:type="paragraph" w:styleId="1338" w:customStyle="1">
    <w:name w:val="图名"/>
    <w:basedOn w:val="797"/>
    <w:next w:val="797"/>
    <w:qFormat/>
    <w:pPr>
      <w:jc w:val="center"/>
      <w:spacing w:line="360" w:lineRule="auto"/>
    </w:pPr>
    <w:rPr>
      <w:rFonts w:ascii="Arial" w:hAnsi="Arial" w:eastAsia="黑体" w:cs="Times New Roman"/>
      <w:b/>
      <w:szCs w:val="24"/>
    </w:rPr>
  </w:style>
  <w:style w:type="paragraph" w:styleId="1339" w:customStyle="1">
    <w:name w:val="项目 1"/>
    <w:basedOn w:val="1182"/>
    <w:qFormat/>
    <w:pPr>
      <w:ind w:firstLine="0"/>
      <w:spacing w:line="360" w:lineRule="auto"/>
    </w:pPr>
    <w:rPr>
      <w:sz w:val="24"/>
      <w:szCs w:val="24"/>
    </w:rPr>
  </w:style>
  <w:style w:type="paragraph" w:styleId="1340" w:customStyle="1">
    <w:name w:val="List Bullet1"/>
    <w:basedOn w:val="797"/>
    <w:qFormat/>
    <w:pPr>
      <w:ind w:left="1344" w:right="57" w:hanging="360"/>
      <w:jc w:val="left"/>
      <w:spacing w:before="240" w:after="120" w:line="288" w:lineRule="auto"/>
      <w:widowControl/>
      <w:tabs>
        <w:tab w:val="left" w:pos="1344" w:leader="none"/>
      </w:tabs>
    </w:pPr>
    <w:rPr>
      <w:rFonts w:ascii="宋体" w:hAnsi="Times New Roman" w:eastAsia="宋体" w:cs="Times New Roman"/>
      <w:bCs/>
      <w:color w:val="000000"/>
      <w:szCs w:val="24"/>
    </w:rPr>
  </w:style>
  <w:style w:type="paragraph" w:styleId="1341" w:customStyle="1">
    <w:name w:val="封面落款"/>
    <w:basedOn w:val="797"/>
    <w:qFormat/>
    <w:pPr>
      <w:jc w:val="center"/>
      <w:spacing w:line="360" w:lineRule="auto"/>
    </w:pPr>
    <w:rPr>
      <w:rFonts w:ascii="Arial" w:hAnsi="Arial" w:eastAsia="黑体" w:cs="Times New Roman"/>
      <w:sz w:val="32"/>
      <w:szCs w:val="24"/>
    </w:rPr>
  </w:style>
  <w:style w:type="paragraph" w:styleId="1342" w:customStyle="1">
    <w:name w:val="表格标注"/>
    <w:basedOn w:val="797"/>
    <w:qFormat/>
    <w:pPr>
      <w:ind w:left="420" w:hanging="420"/>
      <w:spacing w:line="360" w:lineRule="auto"/>
      <w:tabs>
        <w:tab w:val="left" w:pos="420" w:leader="none"/>
      </w:tabs>
    </w:pPr>
    <w:rPr>
      <w:rFonts w:ascii="Times New Roman" w:hAnsi="Times New Roman" w:eastAsia="宋体" w:cs="Times New Roman"/>
      <w:szCs w:val="24"/>
    </w:rPr>
  </w:style>
  <w:style w:type="paragraph" w:styleId="1343" w:customStyle="1">
    <w:name w:val="Char Char1"/>
    <w:basedOn w:val="797"/>
    <w:qFormat/>
    <w:pPr>
      <w:spacing w:line="360" w:lineRule="auto"/>
    </w:pPr>
    <w:rPr>
      <w:rFonts w:ascii="Tahoma" w:hAnsi="Tahoma" w:eastAsia="宋体" w:cs="Times New Roman"/>
      <w:sz w:val="24"/>
      <w:szCs w:val="20"/>
    </w:rPr>
  </w:style>
  <w:style w:type="paragraph" w:styleId="1344" w:customStyle="1">
    <w:name w:val="Char1 Char Char Char Char Char"/>
    <w:basedOn w:val="797"/>
    <w:qFormat/>
    <w:pPr>
      <w:ind w:firstLine="200"/>
      <w:jc w:val="left"/>
      <w:spacing w:before="240" w:after="120" w:line="288" w:lineRule="auto"/>
    </w:pPr>
    <w:rPr>
      <w:rFonts w:ascii="Tahoma" w:hAnsi="Tahoma" w:eastAsia="宋体" w:cs="Times New Roman"/>
      <w:sz w:val="24"/>
      <w:szCs w:val="24"/>
    </w:rPr>
  </w:style>
  <w:style w:type="paragraph" w:styleId="1345" w:customStyle="1">
    <w:name w:val="WW-正文缩进"/>
    <w:basedOn w:val="797"/>
    <w:qFormat/>
    <w:pPr>
      <w:ind w:firstLine="420"/>
    </w:pPr>
    <w:rPr>
      <w:rFonts w:ascii="Times New Roman" w:hAnsi="Times New Roman" w:eastAsia="宋体" w:cs="Times New Roman"/>
      <w:szCs w:val="20"/>
      <w:lang w:eastAsia="ar-SA"/>
    </w:rPr>
  </w:style>
  <w:style w:type="paragraph" w:styleId="1346" w:customStyle="1">
    <w:name w:val="Table Text Bullet"/>
    <w:basedOn w:val="1151"/>
    <w:qFormat/>
    <w:pPr>
      <w:ind w:left="360" w:firstLine="0"/>
      <w:spacing w:before="60" w:after="60" w:line="288" w:lineRule="auto"/>
      <w:tabs>
        <w:tab w:val="left" w:pos="1080" w:leader="none"/>
      </w:tabs>
    </w:pPr>
    <w:rPr>
      <w:rFonts w:ascii="Times New Roman" w:hAnsi="Times New Roman" w:eastAsia="宋体" w:cs="Calibri"/>
      <w:sz w:val="19"/>
      <w:szCs w:val="19"/>
      <w:lang w:val="en-US" w:eastAsia="zh-CN" w:bidi="ar-SA"/>
    </w:rPr>
  </w:style>
  <w:style w:type="paragraph" w:styleId="1347" w:customStyle="1">
    <w:name w:val="RFP Question List 2"/>
    <w:basedOn w:val="797"/>
    <w:qFormat/>
    <w:pPr>
      <w:ind w:left="720" w:hanging="360"/>
      <w:jc w:val="left"/>
      <w:spacing w:before="120" w:after="120" w:line="288" w:lineRule="auto"/>
      <w:widowControl/>
      <w:tabs>
        <w:tab w:val="left" w:pos="720" w:leader="none"/>
      </w:tabs>
    </w:pPr>
    <w:rPr>
      <w:rFonts w:ascii="Times New Roman" w:hAnsi="Times New Roman" w:eastAsia="宋体" w:cs="Times New Roman"/>
      <w:color w:val="6666ff"/>
      <w:szCs w:val="21"/>
    </w:rPr>
  </w:style>
  <w:style w:type="paragraph" w:styleId="1348" w:customStyle="1">
    <w:name w:val="bullet box 2 (arrows)"/>
    <w:basedOn w:val="797"/>
    <w:qFormat/>
    <w:pPr>
      <w:ind w:left="720" w:hanging="720"/>
      <w:spacing w:before="120"/>
      <w:widowControl/>
      <w:tabs>
        <w:tab w:val="left" w:pos="720" w:leader="none"/>
      </w:tabs>
    </w:pPr>
    <w:rPr>
      <w:rFonts w:ascii="Arial" w:hAnsi="Arial" w:eastAsia="宋体" w:cs="Times New Roman"/>
      <w:sz w:val="20"/>
      <w:szCs w:val="20"/>
      <w:lang w:eastAsia="en-US"/>
    </w:rPr>
  </w:style>
  <w:style w:type="paragraph" w:styleId="1349" w:customStyle="1">
    <w:name w:val="表格项目符号"/>
    <w:basedOn w:val="817"/>
    <w:qFormat/>
    <w:pPr>
      <w:ind w:left="249" w:hanging="249"/>
      <w:jc w:val="both"/>
      <w:spacing w:after="0" w:line="300" w:lineRule="auto"/>
      <w:widowControl w:val="off"/>
      <w:tabs>
        <w:tab w:val="left" w:pos="249" w:leader="none"/>
        <w:tab w:val="left" w:pos="360" w:leader="none"/>
        <w:tab w:val="clear" w:pos="480" w:leader="none"/>
      </w:tabs>
    </w:pPr>
    <w:rPr>
      <w:rFonts w:ascii="Times New Roman" w:hAnsi="Times New Roman" w:cs="Times New Roman"/>
      <w:sz w:val="21"/>
      <w:szCs w:val="24"/>
    </w:rPr>
  </w:style>
  <w:style w:type="paragraph" w:styleId="1350" w:customStyle="1">
    <w:name w:val="附图标题"/>
    <w:basedOn w:val="797"/>
    <w:next w:val="1182"/>
    <w:qFormat/>
    <w:pPr>
      <w:ind w:left="420" w:hanging="420"/>
      <w:jc w:val="center"/>
      <w:tabs>
        <w:tab w:val="left" w:pos="720" w:leader="none"/>
      </w:tabs>
    </w:pPr>
    <w:rPr>
      <w:rFonts w:ascii="Arial" w:hAnsi="Arial" w:eastAsia="黑体" w:cs="Times New Roman"/>
      <w:b/>
      <w:sz w:val="18"/>
      <w:szCs w:val="24"/>
    </w:rPr>
  </w:style>
  <w:style w:type="paragraph" w:styleId="1351" w:customStyle="1">
    <w:name w:val="bullet box 1"/>
    <w:basedOn w:val="797"/>
    <w:qFormat/>
    <w:pPr>
      <w:ind w:left="1080" w:hanging="360"/>
      <w:spacing w:before="120"/>
      <w:widowControl/>
      <w:tabs>
        <w:tab w:val="left" w:pos="1080" w:leader="none"/>
      </w:tabs>
    </w:pPr>
    <w:rPr>
      <w:rFonts w:ascii="Arial" w:hAnsi="Arial" w:eastAsia="宋体" w:cs="Times New Roman"/>
      <w:sz w:val="20"/>
      <w:szCs w:val="20"/>
      <w:lang w:eastAsia="en-US"/>
    </w:rPr>
  </w:style>
  <w:style w:type="paragraph" w:styleId="1352" w:customStyle="1">
    <w:name w:val="Char1 Char Char Char Char Char Char Char Char Char Char"/>
    <w:basedOn w:val="797"/>
    <w:qFormat/>
    <w:rPr>
      <w:rFonts w:ascii="Tahoma" w:hAnsi="Tahoma" w:eastAsia="宋体" w:cs="Times New Roman"/>
      <w:sz w:val="24"/>
      <w:szCs w:val="20"/>
    </w:rPr>
  </w:style>
  <w:style w:type="paragraph" w:styleId="1353" w:customStyle="1">
    <w:name w:val="Char Char Char Char Char Char Char Char Char Char Char Char Char Char Char Char Char Char Char Char Char Char Char Char"/>
    <w:basedOn w:val="797"/>
    <w:qFormat/>
    <w:rPr>
      <w:rFonts w:ascii="Tahoma" w:hAnsi="Tahoma" w:eastAsia="宋体" w:cs="Times New Roman"/>
      <w:sz w:val="24"/>
      <w:szCs w:val="20"/>
    </w:rPr>
  </w:style>
  <w:style w:type="paragraph" w:styleId="1354" w:customStyle="1">
    <w:name w:val="Char Char Char Char1 Char Char"/>
    <w:basedOn w:val="797"/>
    <w:qFormat/>
    <w:pPr>
      <w:jc w:val="center"/>
    </w:pPr>
    <w:rPr>
      <w:rFonts w:ascii="Tahoma" w:hAnsi="Tahoma" w:eastAsia="宋体" w:cs="Times New Roman"/>
      <w:sz w:val="24"/>
      <w:szCs w:val="24"/>
    </w:rPr>
  </w:style>
  <w:style w:type="paragraph" w:styleId="1355" w:customStyle="1">
    <w:name w:val="Char1 Char Char"/>
    <w:basedOn w:val="797"/>
    <w:qFormat/>
    <w:rPr>
      <w:rFonts w:ascii="Tahoma" w:hAnsi="Tahoma" w:eastAsia="宋体" w:cs="Times New Roman"/>
      <w:sz w:val="24"/>
      <w:szCs w:val="20"/>
    </w:rPr>
  </w:style>
  <w:style w:type="paragraph" w:styleId="1356" w:customStyle="1">
    <w:name w:val="a14"/>
    <w:basedOn w:val="797"/>
    <w:qFormat/>
    <w:pPr>
      <w:ind w:firstLine="419"/>
      <w:jc w:val="left"/>
      <w:spacing w:before="100" w:beforeAutospacing="1" w:after="100" w:afterAutospacing="1" w:line="335" w:lineRule="atLeast"/>
      <w:widowControl/>
    </w:pPr>
    <w:rPr>
      <w:rFonts w:ascii="宋体" w:hAnsi="宋体" w:eastAsia="宋体" w:cs="Times New Roman"/>
      <w:sz w:val="23"/>
      <w:szCs w:val="23"/>
    </w:rPr>
  </w:style>
  <w:style w:type="paragraph" w:styleId="1357" w:customStyle="1">
    <w:name w:val="Char Char1 Char Char Char Char Char Char"/>
    <w:basedOn w:val="797"/>
    <w:qFormat/>
    <w:pPr>
      <w:spacing w:line="360" w:lineRule="auto"/>
    </w:pPr>
    <w:rPr>
      <w:rFonts w:ascii="Tahoma" w:hAnsi="Tahoma" w:eastAsia="宋体" w:cs="Times New Roman"/>
      <w:sz w:val="24"/>
      <w:szCs w:val="20"/>
    </w:rPr>
  </w:style>
  <w:style w:type="paragraph" w:styleId="1358" w:customStyle="1">
    <w:name w:val="纯文本11"/>
    <w:basedOn w:val="797"/>
    <w:qFormat/>
    <w:rPr>
      <w:rFonts w:ascii="宋体" w:hAnsi="宋体" w:eastAsia="宋体" w:cs="Times New Roman"/>
      <w:szCs w:val="20"/>
      <w:lang w:eastAsia="ar-SA"/>
    </w:rPr>
  </w:style>
  <w:style w:type="paragraph" w:styleId="1359" w:customStyle="1">
    <w:name w:val="批注文字1"/>
    <w:basedOn w:val="797"/>
    <w:qFormat/>
    <w:pPr>
      <w:jc w:val="left"/>
    </w:pPr>
    <w:rPr>
      <w:rFonts w:ascii="Times New Roman" w:hAnsi="Times New Roman" w:eastAsia="宋体" w:cs="Times New Roman"/>
      <w:szCs w:val="24"/>
      <w:lang w:eastAsia="ar-SA"/>
    </w:rPr>
  </w:style>
  <w:style w:type="paragraph" w:styleId="1360" w:customStyle="1">
    <w:name w:val="正文s"/>
    <w:basedOn w:val="797"/>
    <w:next w:val="797"/>
    <w:qFormat/>
    <w:pPr>
      <w:ind w:firstLine="200"/>
      <w:spacing w:after="50" w:line="400" w:lineRule="exact"/>
    </w:pPr>
    <w:rPr>
      <w:rFonts w:ascii="Times New Roman" w:hAnsi="Times New Roman" w:eastAsia="宋体" w:cs="Times New Roman"/>
      <w:sz w:val="24"/>
      <w:szCs w:val="24"/>
      <w:lang w:eastAsia="ar-SA"/>
    </w:rPr>
  </w:style>
  <w:style w:type="paragraph" w:styleId="1361" w:customStyle="1">
    <w:name w:val="Bullet List"/>
    <w:basedOn w:val="797"/>
    <w:qFormat/>
    <w:pPr>
      <w:ind w:left="820" w:hanging="420"/>
      <w:spacing w:before="120"/>
      <w:widowControl/>
      <w:tabs>
        <w:tab w:val="left" w:pos="820" w:leader="none"/>
      </w:tabs>
    </w:pPr>
    <w:rPr>
      <w:rFonts w:ascii="Courier New" w:hAnsi="Courier New" w:eastAsia="宋体" w:cs="Times New Roman"/>
      <w:sz w:val="20"/>
      <w:szCs w:val="20"/>
    </w:rPr>
  </w:style>
  <w:style w:type="paragraph" w:styleId="1362" w:customStyle="1">
    <w:name w:val="表格正文"/>
    <w:basedOn w:val="797"/>
    <w:qFormat/>
    <w:pPr>
      <w:spacing w:line="300" w:lineRule="auto"/>
    </w:pPr>
    <w:rPr>
      <w:rFonts w:ascii="Times New Roman" w:hAnsi="Times New Roman" w:eastAsia="宋体" w:cs="Times New Roman"/>
      <w:szCs w:val="24"/>
    </w:rPr>
  </w:style>
  <w:style w:type="paragraph" w:styleId="1363" w:customStyle="1">
    <w:name w:val="Alt+X_首行空2"/>
    <w:basedOn w:val="797"/>
    <w:qFormat/>
    <w:pPr>
      <w:ind w:firstLine="480"/>
      <w:spacing w:line="360" w:lineRule="auto"/>
    </w:pPr>
    <w:rPr>
      <w:rFonts w:ascii="Times New Roman" w:hAnsi="Times New Roman" w:eastAsia="宋体" w:cs="宋体"/>
      <w:sz w:val="24"/>
      <w:szCs w:val="24"/>
    </w:rPr>
  </w:style>
  <w:style w:type="paragraph" w:styleId="1364" w:customStyle="1">
    <w:name w:val="缺省文本"/>
    <w:basedOn w:val="797"/>
    <w:qFormat/>
    <w:pPr>
      <w:jc w:val="left"/>
    </w:pPr>
    <w:rPr>
      <w:rFonts w:ascii="Times New Roman" w:hAnsi="Times New Roman" w:eastAsia="宋体" w:cs="Times New Roman"/>
      <w:sz w:val="24"/>
      <w:szCs w:val="24"/>
    </w:rPr>
  </w:style>
  <w:style w:type="paragraph" w:styleId="1365" w:customStyle="1">
    <w:name w:val="Char Char Char Char Char Char Char Char Char Char Char Char Char Char Char Char Char Char Char Char Char Char"/>
    <w:basedOn w:val="797"/>
    <w:qFormat/>
    <w:rPr>
      <w:rFonts w:ascii="Tahoma" w:hAnsi="Tahoma" w:eastAsia="宋体" w:cs="Times New Roman"/>
      <w:sz w:val="24"/>
      <w:szCs w:val="24"/>
    </w:rPr>
  </w:style>
  <w:style w:type="paragraph" w:styleId="1366" w:customStyle="1">
    <w:name w:val="表格首行"/>
    <w:basedOn w:val="797"/>
    <w:qFormat/>
    <w:pPr>
      <w:jc w:val="center"/>
    </w:pPr>
    <w:rPr>
      <w:rFonts w:ascii="宋体" w:hAnsi="宋体" w:eastAsia="宋体" w:cs="Times New Roman"/>
      <w:szCs w:val="24"/>
    </w:rPr>
  </w:style>
  <w:style w:type="paragraph" w:styleId="1367" w:customStyle="1">
    <w:name w:val="样式8"/>
    <w:basedOn w:val="914"/>
    <w:next w:val="914"/>
    <w:qFormat/>
    <w:pPr>
      <w:ind w:hanging="144"/>
      <w:spacing w:before="120" w:line="415" w:lineRule="auto"/>
      <w:tabs>
        <w:tab w:val="left" w:pos="864" w:leader="none"/>
      </w:tabs>
    </w:pPr>
    <w:rPr>
      <w:rFonts w:ascii="Arial" w:hAnsi="Arial" w:eastAsia="黑体"/>
    </w:rPr>
  </w:style>
  <w:style w:type="paragraph" w:styleId="1368" w:customStyle="1">
    <w:name w:val="样式 标题 3level_3PIM 3H3Level 3 HeadHeading 3 - oldsl3Headin..."/>
    <w:basedOn w:val="1058"/>
    <w:qFormat/>
    <w:pPr>
      <w:ind w:left="709" w:hanging="709"/>
      <w:spacing w:after="0" w:line="415" w:lineRule="auto"/>
      <w:widowControl/>
      <w:tabs>
        <w:tab w:val="left" w:pos="709" w:leader="none"/>
      </w:tabs>
    </w:pPr>
    <w:rPr>
      <w:rFonts w:ascii="Times New Roman" w:hAnsi="Times New Roman"/>
      <w:b w:val="0"/>
      <w:sz w:val="28"/>
      <w:szCs w:val="20"/>
    </w:rPr>
  </w:style>
  <w:style w:type="paragraph" w:styleId="1369" w:customStyle="1">
    <w:name w:val="样式 宋体 首行缩进:  2 字符 段前: 0.5 行"/>
    <w:basedOn w:val="797"/>
    <w:qFormat/>
    <w:pPr>
      <w:ind w:left="200" w:firstLine="200"/>
      <w:spacing w:line="300" w:lineRule="auto"/>
    </w:pPr>
    <w:rPr>
      <w:rFonts w:ascii="Times New Roman" w:hAnsi="Times New Roman" w:eastAsia="仿宋_GB2312" w:cs="宋体"/>
      <w:sz w:val="24"/>
      <w:szCs w:val="20"/>
    </w:rPr>
  </w:style>
  <w:style w:type="paragraph" w:styleId="1370" w:customStyle="1">
    <w:name w:val="样式 首行缩进:  0.85 厘米"/>
    <w:basedOn w:val="797"/>
    <w:qFormat/>
    <w:pPr>
      <w:ind w:firstLine="480"/>
      <w:spacing w:line="360" w:lineRule="auto"/>
    </w:pPr>
    <w:rPr>
      <w:rFonts w:ascii="Tahoma" w:hAnsi="Tahoma" w:eastAsia="新宋体" w:cs="宋体"/>
      <w:sz w:val="24"/>
      <w:szCs w:val="20"/>
    </w:rPr>
  </w:style>
  <w:style w:type="paragraph" w:styleId="1371" w:customStyle="1">
    <w:name w:val="font9"/>
    <w:basedOn w:val="797"/>
    <w:qFormat/>
    <w:pPr>
      <w:jc w:val="left"/>
      <w:spacing w:before="100" w:beforeAutospacing="1" w:after="100" w:afterAutospacing="1"/>
      <w:widowControl/>
    </w:pPr>
    <w:rPr>
      <w:rFonts w:ascii="Times New Roman" w:hAnsi="Times New Roman" w:eastAsia="宋体" w:cs="Times New Roman"/>
      <w:b/>
      <w:bCs/>
      <w:sz w:val="24"/>
      <w:szCs w:val="24"/>
      <w:u w:val="single"/>
    </w:rPr>
  </w:style>
  <w:style w:type="paragraph" w:styleId="1372" w:customStyle="1">
    <w:name w:val="TABLE"/>
    <w:basedOn w:val="797"/>
    <w:qFormat/>
    <w:pPr>
      <w:jc w:val="left"/>
    </w:pPr>
    <w:rPr>
      <w:rFonts w:ascii="Microsoft Sans Serif" w:hAnsi="Microsoft Sans Serif" w:eastAsia="宋体" w:cs="Microsoft Sans Serif"/>
      <w:b/>
      <w:szCs w:val="21"/>
    </w:rPr>
  </w:style>
  <w:style w:type="paragraph" w:styleId="1373" w:customStyle="1">
    <w:name w:val="默认段落字体 Para Char Char Char Char"/>
    <w:basedOn w:val="797"/>
    <w:qFormat/>
    <w:pPr>
      <w:ind w:left="420" w:firstLine="420"/>
      <w:spacing w:line="240" w:lineRule="atLeast"/>
    </w:pPr>
    <w:rPr>
      <w:rFonts w:ascii="Times New Roman" w:hAnsi="Times New Roman" w:eastAsia="宋体" w:cs="Times New Roman"/>
      <w:szCs w:val="21"/>
    </w:rPr>
  </w:style>
  <w:style w:type="paragraph" w:styleId="1374" w:customStyle="1">
    <w:name w:val="正文2"/>
    <w:qFormat/>
    <w:pPr>
      <w:jc w:val="both"/>
      <w:spacing w:line="312" w:lineRule="atLeast"/>
      <w:widowControl w:val="off"/>
    </w:pPr>
    <w:rPr>
      <w:rFonts w:ascii="宋体" w:cs="Calibri"/>
      <w:sz w:val="34"/>
    </w:rPr>
  </w:style>
  <w:style w:type="paragraph" w:styleId="1375" w:customStyle="1">
    <w:name w:val="标题 4 + 两端对齐 段后: 0 磅 行距: 单倍行距1"/>
    <w:basedOn w:val="914"/>
    <w:link w:val="1376"/>
    <w:qFormat/>
    <w:pPr>
      <w:spacing w:before="60" w:after="0" w:line="240" w:lineRule="auto"/>
      <w:tabs>
        <w:tab w:val="left" w:pos="864" w:leader="none"/>
        <w:tab w:val="left" w:pos="1560" w:leader="none"/>
      </w:tabs>
    </w:pPr>
    <w:rPr>
      <w:rFonts w:ascii="Times New Roman" w:hAnsi="Times New Roman" w:cs="宋体"/>
      <w:spacing w:val="5"/>
    </w:rPr>
  </w:style>
  <w:style w:type="character" w:styleId="1376" w:customStyle="1">
    <w:name w:val="标题 4 + 两端对齐 段后: 0 磅 行距: 单倍行距1 Char Char"/>
    <w:link w:val="1375"/>
    <w:qFormat/>
    <w:rPr>
      <w:rFonts w:ascii="Times New Roman" w:hAnsi="Times New Roman" w:eastAsia="宋体" w:cs="宋体"/>
      <w:b/>
      <w:bCs/>
      <w:spacing w:val="5"/>
      <w:sz w:val="28"/>
      <w:szCs w:val="28"/>
    </w:rPr>
  </w:style>
  <w:style w:type="paragraph" w:styleId="1377" w:customStyle="1">
    <w:name w:val="Char Char Char Char1"/>
    <w:basedOn w:val="1165"/>
    <w:qFormat/>
    <w:pPr>
      <w:spacing w:line="360" w:lineRule="auto"/>
      <w:shd w:val="clear" w:color="auto" w:fill="000080"/>
    </w:pPr>
    <w:rPr>
      <w:rFonts w:ascii="Tahoma" w:hAnsi="Tahoma"/>
      <w:sz w:val="24"/>
      <w:szCs w:val="24"/>
    </w:rPr>
  </w:style>
  <w:style w:type="paragraph" w:styleId="1378" w:customStyle="1">
    <w:name w:val="缩紧正文 Char Char Char"/>
    <w:basedOn w:val="797"/>
    <w:link w:val="1379"/>
    <w:qFormat/>
    <w:pPr>
      <w:ind w:firstLine="480"/>
      <w:jc w:val="left"/>
      <w:spacing w:before="120" w:after="120" w:line="400" w:lineRule="exact"/>
      <w:widowControl/>
    </w:pPr>
    <w:rPr>
      <w:rFonts w:ascii="宋体" w:hAnsi="宋体" w:eastAsia="宋体" w:cs="宋体"/>
      <w:sz w:val="24"/>
      <w:szCs w:val="24"/>
    </w:rPr>
  </w:style>
  <w:style w:type="character" w:styleId="1379" w:customStyle="1">
    <w:name w:val="缩紧正文 Char Char Char Char Char"/>
    <w:link w:val="1378"/>
    <w:qFormat/>
    <w:rPr>
      <w:rFonts w:ascii="宋体" w:hAnsi="宋体" w:eastAsia="宋体" w:cs="宋体"/>
      <w:sz w:val="24"/>
      <w:szCs w:val="24"/>
    </w:rPr>
  </w:style>
  <w:style w:type="paragraph" w:styleId="1380" w:customStyle="1">
    <w:name w:val="样式 首行缩进:  0.74 厘米 行距: 1.5 倍行距"/>
    <w:basedOn w:val="797"/>
    <w:qFormat/>
    <w:pPr>
      <w:ind w:firstLine="420"/>
      <w:spacing w:line="360" w:lineRule="auto"/>
    </w:pPr>
    <w:rPr>
      <w:rFonts w:ascii="Times New Roman" w:hAnsi="Times New Roman" w:eastAsia="宋体" w:cs="宋体"/>
      <w:sz w:val="24"/>
      <w:szCs w:val="20"/>
    </w:rPr>
  </w:style>
  <w:style w:type="paragraph" w:styleId="1381" w:customStyle="1">
    <w:name w:val="正文（首行缩进）"/>
    <w:basedOn w:val="797"/>
    <w:qFormat/>
    <w:pPr>
      <w:ind w:firstLine="200"/>
      <w:spacing w:line="360" w:lineRule="auto"/>
    </w:pPr>
    <w:rPr>
      <w:rFonts w:ascii="Times New Roman" w:hAnsi="Times New Roman" w:eastAsia="宋体" w:cs="Times New Roman"/>
      <w:sz w:val="24"/>
      <w:szCs w:val="24"/>
    </w:rPr>
  </w:style>
  <w:style w:type="paragraph" w:styleId="1382" w:customStyle="1">
    <w:name w:val="列表 31"/>
    <w:basedOn w:val="797"/>
    <w:qFormat/>
    <w:pPr>
      <w:contextualSpacing/>
      <w:ind w:left="100" w:hanging="200"/>
    </w:pPr>
    <w:rPr>
      <w:rFonts w:ascii="Times New Roman" w:hAnsi="Times New Roman" w:eastAsia="宋体" w:cs="Times New Roman"/>
      <w:szCs w:val="24"/>
    </w:rPr>
  </w:style>
  <w:style w:type="paragraph" w:styleId="1383" w:customStyle="1">
    <w:name w:val="table"/>
    <w:basedOn w:val="797"/>
    <w:qFormat/>
    <w:pPr>
      <w:jc w:val="left"/>
      <w:spacing w:after="144"/>
      <w:widowControl/>
    </w:pPr>
    <w:rPr>
      <w:rFonts w:ascii="Verdana" w:hAnsi="Verdana" w:eastAsia="Arial Unicode MS" w:cs="Arial Unicode MS"/>
      <w:color w:val="000000"/>
      <w:sz w:val="20"/>
      <w:szCs w:val="20"/>
      <w:lang w:eastAsia="en-US"/>
    </w:rPr>
  </w:style>
  <w:style w:type="paragraph" w:styleId="1384" w:customStyle="1">
    <w:name w:val="Style Verdana Before:  0.76 cm"/>
    <w:basedOn w:val="797"/>
    <w:qFormat/>
    <w:pPr>
      <w:ind w:left="2280" w:firstLine="480"/>
      <w:jc w:val="left"/>
      <w:spacing w:before="240" w:line="300" w:lineRule="auto"/>
      <w:widowControl/>
    </w:pPr>
    <w:rPr>
      <w:rFonts w:ascii="Verdana" w:hAnsi="Verdana" w:eastAsia="宋体" w:cs="Times New Roman"/>
      <w:sz w:val="24"/>
      <w:szCs w:val="20"/>
    </w:rPr>
  </w:style>
  <w:style w:type="paragraph" w:styleId="1385" w:customStyle="1">
    <w:name w:val="Style Verdana Centered"/>
    <w:basedOn w:val="797"/>
    <w:qFormat/>
    <w:pPr>
      <w:ind w:left="2268"/>
      <w:jc w:val="center"/>
      <w:spacing w:before="240" w:line="300" w:lineRule="auto"/>
      <w:widowControl/>
    </w:pPr>
    <w:rPr>
      <w:rFonts w:ascii="Verdana" w:hAnsi="Verdana" w:eastAsia="宋体" w:cs="Times New Roman"/>
      <w:sz w:val="24"/>
      <w:szCs w:val="20"/>
    </w:rPr>
  </w:style>
  <w:style w:type="paragraph" w:styleId="1386" w:customStyle="1">
    <w:name w:val="样式 样式 样式 左侧:  2 字符 首行缩进:  2 字符 段前: 0.5 行2 + 左侧:  2 字符 + 首行缩进:  2...1"/>
    <w:basedOn w:val="797"/>
    <w:qFormat/>
    <w:pPr>
      <w:ind w:firstLine="480"/>
      <w:spacing w:line="300" w:lineRule="auto"/>
    </w:pPr>
    <w:rPr>
      <w:rFonts w:ascii="Times New Roman" w:hAnsi="Times New Roman" w:eastAsia="宋体" w:cs="宋体"/>
      <w:sz w:val="24"/>
      <w:szCs w:val="20"/>
    </w:rPr>
  </w:style>
  <w:style w:type="paragraph" w:styleId="1387" w:customStyle="1">
    <w:name w:val="Char1"/>
    <w:basedOn w:val="797"/>
    <w:qFormat/>
    <w:pPr>
      <w:ind w:left="840" w:hanging="420"/>
      <w:tabs>
        <w:tab w:val="left" w:pos="840" w:leader="none"/>
      </w:tabs>
    </w:pPr>
    <w:rPr>
      <w:rFonts w:ascii="Times New Roman" w:hAnsi="Times New Roman" w:eastAsia="宋体" w:cs="Times New Roman"/>
      <w:sz w:val="24"/>
      <w:szCs w:val="24"/>
    </w:rPr>
  </w:style>
  <w:style w:type="paragraph" w:styleId="1388" w:customStyle="1">
    <w:name w:val="xl38"/>
    <w:basedOn w:val="79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eastAsia="Arial Unicode MS" w:cs="Times New Roman"/>
      <w:sz w:val="22"/>
    </w:rPr>
  </w:style>
  <w:style w:type="paragraph" w:styleId="1389" w:customStyle="1">
    <w:name w:val="Char Char2"/>
    <w:basedOn w:val="797"/>
    <w:qFormat/>
    <w:pPr>
      <w:jc w:val="left"/>
      <w:spacing w:after="160" w:line="240" w:lineRule="exact"/>
      <w:widowControl/>
    </w:pPr>
    <w:rPr>
      <w:rFonts w:ascii="Verdana" w:hAnsi="Verdana" w:eastAsia="宋体" w:cs="Times New Roman"/>
      <w:szCs w:val="20"/>
      <w:lang w:eastAsia="en-US"/>
    </w:rPr>
  </w:style>
  <w:style w:type="paragraph" w:styleId="1390" w:customStyle="1">
    <w:name w:val="样式 样式 左 首行缩进:2 字符 + 首行缩进:  2 字符 + 首行缩进:  2 字符"/>
    <w:basedOn w:val="797"/>
    <w:qFormat/>
    <w:pPr>
      <w:ind w:firstLine="480"/>
      <w:spacing w:line="360" w:lineRule="auto"/>
    </w:pPr>
    <w:rPr>
      <w:rFonts w:ascii="宋体" w:hAnsi="宋体" w:eastAsia="宋体" w:cs="宋体"/>
      <w:sz w:val="24"/>
      <w:szCs w:val="24"/>
    </w:rPr>
  </w:style>
  <w:style w:type="paragraph" w:styleId="1391" w:customStyle="1">
    <w:name w:val="正文 + 小四"/>
    <w:basedOn w:val="797"/>
    <w:qFormat/>
    <w:pPr>
      <w:ind w:firstLine="480"/>
      <w:spacing w:line="312" w:lineRule="auto"/>
    </w:pPr>
    <w:rPr>
      <w:rFonts w:ascii="宋体" w:hAnsi="宋体" w:eastAsia="宋体" w:cs="Times New Roman"/>
      <w:sz w:val="24"/>
      <w:szCs w:val="24"/>
    </w:rPr>
  </w:style>
  <w:style w:type="paragraph" w:styleId="1392" w:customStyle="1">
    <w:name w:val="题注 + 居中"/>
    <w:basedOn w:val="797"/>
    <w:qFormat/>
    <w:rPr>
      <w:rFonts w:ascii="Times New Roman" w:hAnsi="Times New Roman" w:eastAsia="宋体" w:cs="Times New Roman"/>
      <w:szCs w:val="24"/>
    </w:rPr>
  </w:style>
  <w:style w:type="paragraph" w:styleId="1393" w:customStyle="1">
    <w:name w:val="样式 正文缩进 + 小四 首行缩进:  2 字符"/>
    <w:basedOn w:val="1182"/>
    <w:qFormat/>
    <w:pPr>
      <w:ind w:firstLine="200"/>
      <w:spacing w:line="360" w:lineRule="auto"/>
    </w:pPr>
    <w:rPr>
      <w:rFonts w:cs="宋体"/>
      <w:sz w:val="24"/>
      <w:szCs w:val="22"/>
    </w:rPr>
  </w:style>
  <w:style w:type="paragraph" w:styleId="1394" w:customStyle="1">
    <w:name w:val="pic-info"/>
    <w:basedOn w:val="797"/>
    <w:qFormat/>
    <w:pPr>
      <w:jc w:val="left"/>
      <w:spacing w:before="100" w:beforeAutospacing="1" w:after="100" w:afterAutospacing="1"/>
      <w:widowControl/>
    </w:pPr>
    <w:rPr>
      <w:rFonts w:ascii="宋体" w:hAnsi="宋体" w:eastAsia="宋体" w:cs="宋体"/>
      <w:sz w:val="24"/>
      <w:szCs w:val="24"/>
    </w:rPr>
  </w:style>
  <w:style w:type="paragraph" w:styleId="1395" w:customStyle="1">
    <w:name w:val="Char Char Char Char Char Char"/>
    <w:basedOn w:val="797"/>
    <w:qFormat/>
    <w:pPr>
      <w:jc w:val="left"/>
      <w:spacing w:after="160" w:line="240" w:lineRule="exact"/>
      <w:widowControl/>
    </w:pPr>
    <w:rPr>
      <w:rFonts w:ascii="宋体" w:hAnsi="宋体" w:eastAsia="宋体" w:cs="Times New Roman"/>
      <w:b/>
      <w:sz w:val="24"/>
      <w:szCs w:val="20"/>
      <w:lang w:eastAsia="en-US"/>
    </w:rPr>
  </w:style>
  <w:style w:type="paragraph" w:styleId="1396" w:customStyle="1">
    <w:name w:val="样式 小四 行距: 1.5 倍行距"/>
    <w:basedOn w:val="797"/>
    <w:qFormat/>
    <w:pPr>
      <w:ind w:firstLine="200"/>
      <w:spacing w:line="360" w:lineRule="auto"/>
    </w:pPr>
    <w:rPr>
      <w:rFonts w:ascii="Times New Roman" w:hAnsi="Times New Roman" w:eastAsia="宋体" w:cs="宋体"/>
      <w:sz w:val="24"/>
      <w:szCs w:val="20"/>
    </w:rPr>
  </w:style>
  <w:style w:type="paragraph" w:styleId="1397" w:customStyle="1">
    <w:name w:val="CSS1级正文 Char Char"/>
    <w:basedOn w:val="1090"/>
    <w:link w:val="1398"/>
    <w:qFormat/>
    <w:pPr>
      <w:ind w:firstLine="480"/>
      <w:spacing w:after="0" w:line="360" w:lineRule="auto"/>
    </w:pPr>
    <w:rPr>
      <w:rFonts w:cs="宋体"/>
      <w:sz w:val="24"/>
    </w:rPr>
  </w:style>
  <w:style w:type="character" w:styleId="1398" w:customStyle="1">
    <w:name w:val="CSS1级正文 Char Char Char Char"/>
    <w:link w:val="1397"/>
    <w:qFormat/>
    <w:rPr>
      <w:rFonts w:ascii="Times New Roman" w:hAnsi="Times New Roman" w:eastAsia="仿宋" w:cs="宋体"/>
      <w:sz w:val="24"/>
      <w:szCs w:val="24"/>
    </w:rPr>
  </w:style>
  <w:style w:type="paragraph" w:styleId="1399" w:customStyle="1">
    <w:name w:val="CSS1级编号 Char"/>
    <w:basedOn w:val="1400"/>
    <w:next w:val="1400"/>
    <w:link w:val="1403"/>
    <w:qFormat/>
  </w:style>
  <w:style w:type="paragraph" w:styleId="1400" w:customStyle="1">
    <w:name w:val="CSS1级编号 Char1"/>
    <w:basedOn w:val="1401"/>
    <w:next w:val="1401"/>
    <w:link w:val="1402"/>
    <w:qFormat/>
  </w:style>
  <w:style w:type="paragraph" w:styleId="1401" w:customStyle="1">
    <w:name w:val="CSS1级编号"/>
    <w:basedOn w:val="797"/>
    <w:qFormat/>
    <w:pPr>
      <w:spacing w:line="360" w:lineRule="auto"/>
    </w:pPr>
    <w:rPr>
      <w:rFonts w:ascii="Times New Roman" w:hAnsi="Times New Roman" w:eastAsia="宋体" w:cs="Times New Roman"/>
      <w:sz w:val="24"/>
      <w:szCs w:val="24"/>
    </w:rPr>
  </w:style>
  <w:style w:type="character" w:styleId="1402" w:customStyle="1">
    <w:name w:val="CSS1级编号 Char1 Char Char"/>
    <w:link w:val="1400"/>
    <w:qFormat/>
    <w:rPr>
      <w:rFonts w:ascii="Times New Roman" w:hAnsi="Times New Roman" w:eastAsia="宋体" w:cs="Times New Roman"/>
      <w:sz w:val="24"/>
      <w:szCs w:val="24"/>
    </w:rPr>
  </w:style>
  <w:style w:type="character" w:styleId="1403" w:customStyle="1">
    <w:name w:val="CSS1级编号 Char Char1"/>
    <w:link w:val="1399"/>
    <w:qFormat/>
    <w:rPr>
      <w:rFonts w:ascii="Times New Roman" w:hAnsi="Times New Roman" w:eastAsia="宋体" w:cs="Times New Roman"/>
      <w:sz w:val="24"/>
      <w:szCs w:val="24"/>
    </w:rPr>
  </w:style>
  <w:style w:type="paragraph" w:styleId="1404" w:customStyle="1">
    <w:name w:val="CSS2级正文"/>
    <w:basedOn w:val="1173"/>
    <w:link w:val="1405"/>
    <w:qFormat/>
    <w:pPr>
      <w:ind w:left="480" w:firstLine="480"/>
      <w:spacing w:after="0" w:line="360" w:lineRule="auto"/>
    </w:pPr>
    <w:rPr>
      <w:rFonts w:cs="宋体"/>
      <w:sz w:val="24"/>
    </w:rPr>
  </w:style>
  <w:style w:type="character" w:styleId="1405" w:customStyle="1">
    <w:name w:val="CSS2级正文 Char Char"/>
    <w:link w:val="1404"/>
    <w:qFormat/>
    <w:rPr>
      <w:rFonts w:ascii="Times New Roman" w:hAnsi="Times New Roman" w:cs="宋体"/>
      <w:sz w:val="24"/>
      <w:szCs w:val="24"/>
    </w:rPr>
  </w:style>
  <w:style w:type="paragraph" w:styleId="1406" w:customStyle="1">
    <w:name w:val="CSS3级正文"/>
    <w:basedOn w:val="1166"/>
    <w:link w:val="1407"/>
    <w:qFormat/>
    <w:pPr>
      <w:ind w:left="960" w:firstLine="480"/>
      <w:spacing w:after="0" w:line="360" w:lineRule="auto"/>
    </w:pPr>
    <w:rPr>
      <w:rFonts w:cs="宋体"/>
      <w:sz w:val="24"/>
    </w:rPr>
  </w:style>
  <w:style w:type="character" w:styleId="1407" w:customStyle="1">
    <w:name w:val="CSS3级正文 Char Char"/>
    <w:link w:val="1406"/>
    <w:qFormat/>
    <w:rPr>
      <w:rFonts w:ascii="Times New Roman" w:hAnsi="Times New Roman" w:cs="宋体"/>
      <w:sz w:val="24"/>
      <w:szCs w:val="16"/>
    </w:rPr>
  </w:style>
  <w:style w:type="paragraph" w:styleId="1408" w:customStyle="1">
    <w:name w:val="正文文本4"/>
    <w:basedOn w:val="1166"/>
    <w:qFormat/>
    <w:pPr>
      <w:ind w:left="600" w:firstLine="200"/>
      <w:spacing w:after="0" w:line="360" w:lineRule="auto"/>
    </w:pPr>
    <w:rPr>
      <w:sz w:val="24"/>
    </w:rPr>
  </w:style>
  <w:style w:type="paragraph" w:styleId="1409" w:customStyle="1">
    <w:name w:val="CSS4级正文"/>
    <w:basedOn w:val="797"/>
    <w:qFormat/>
    <w:pPr>
      <w:spacing w:line="360" w:lineRule="auto"/>
    </w:pPr>
    <w:rPr>
      <w:rFonts w:ascii="Times New Roman" w:hAnsi="Times New Roman" w:eastAsia="宋体" w:cs="宋体"/>
      <w:sz w:val="24"/>
      <w:szCs w:val="20"/>
    </w:rPr>
  </w:style>
  <w:style w:type="paragraph" w:styleId="1410" w:customStyle="1">
    <w:name w:val="列表 21"/>
    <w:basedOn w:val="797"/>
    <w:qFormat/>
    <w:pPr>
      <w:spacing w:line="360" w:lineRule="auto"/>
    </w:pPr>
    <w:rPr>
      <w:rFonts w:ascii="Times New Roman" w:hAnsi="Times New Roman" w:eastAsia="宋体" w:cs="Times New Roman"/>
      <w:sz w:val="24"/>
      <w:szCs w:val="24"/>
    </w:rPr>
  </w:style>
  <w:style w:type="paragraph" w:styleId="1411" w:customStyle="1">
    <w:name w:val="列表 41"/>
    <w:basedOn w:val="797"/>
    <w:qFormat/>
    <w:pPr>
      <w:ind w:left="1361" w:hanging="864"/>
      <w:spacing w:line="360" w:lineRule="auto"/>
    </w:pPr>
    <w:rPr>
      <w:rFonts w:ascii="Times New Roman" w:hAnsi="Times New Roman" w:eastAsia="宋体" w:cs="Times New Roman"/>
      <w:sz w:val="24"/>
      <w:szCs w:val="24"/>
    </w:rPr>
  </w:style>
  <w:style w:type="paragraph" w:styleId="1412" w:customStyle="1">
    <w:name w:val="样式 CSS1级编号 Char + 宋体 黑色 Char"/>
    <w:basedOn w:val="1400"/>
    <w:link w:val="1413"/>
    <w:qFormat/>
    <w:rPr>
      <w:rFonts w:ascii="宋体" w:hAnsi="宋体"/>
      <w:color w:val="000000"/>
    </w:rPr>
  </w:style>
  <w:style w:type="character" w:styleId="1413" w:customStyle="1">
    <w:name w:val="样式 CSS1级编号 Char + 宋体 黑色 Char Char Char"/>
    <w:link w:val="1412"/>
    <w:qFormat/>
    <w:rPr>
      <w:rFonts w:ascii="宋体" w:hAnsi="宋体" w:eastAsia="宋体" w:cs="Times New Roman"/>
      <w:color w:val="000000"/>
      <w:sz w:val="24"/>
      <w:szCs w:val="24"/>
    </w:rPr>
  </w:style>
  <w:style w:type="paragraph" w:styleId="1414" w:customStyle="1">
    <w:name w:val="CSS1级正文"/>
    <w:basedOn w:val="1090"/>
    <w:qFormat/>
    <w:pPr>
      <w:ind w:firstLine="480"/>
      <w:spacing w:after="0" w:line="360" w:lineRule="auto"/>
    </w:pPr>
    <w:rPr>
      <w:rFonts w:cs="宋体"/>
      <w:sz w:val="24"/>
      <w:szCs w:val="20"/>
    </w:rPr>
  </w:style>
  <w:style w:type="paragraph" w:styleId="1415" w:customStyle="1">
    <w:name w:val="CSS1级正文 Char Char Char Char Char Char Char Char Char Char Char Char Char Char Char Char"/>
    <w:basedOn w:val="1090"/>
    <w:link w:val="1416"/>
    <w:qFormat/>
    <w:pPr>
      <w:ind w:firstLine="480"/>
      <w:spacing w:after="0" w:line="360" w:lineRule="auto"/>
    </w:pPr>
    <w:rPr>
      <w:rFonts w:cs="宋体"/>
      <w:sz w:val="24"/>
    </w:rPr>
  </w:style>
  <w:style w:type="character" w:styleId="1416" w:customStyle="1">
    <w:name w:val="CSS1级正文 Char Char Char Char Char Char Char Char Char Char Char Char Char Char Char Char Char Char"/>
    <w:link w:val="1415"/>
    <w:qFormat/>
    <w:rPr>
      <w:rFonts w:ascii="Times New Roman" w:hAnsi="Times New Roman" w:eastAsia="仿宋" w:cs="宋体"/>
      <w:sz w:val="24"/>
      <w:szCs w:val="24"/>
    </w:rPr>
  </w:style>
  <w:style w:type="paragraph" w:styleId="1417" w:customStyle="1">
    <w:name w:val="表格文字"/>
    <w:basedOn w:val="797"/>
    <w:qFormat/>
    <w:rPr>
      <w:rFonts w:ascii="Times New Roman" w:hAnsi="Times New Roman" w:eastAsia="宋体" w:cs="Times New Roman"/>
      <w:spacing w:val="10"/>
      <w:sz w:val="24"/>
      <w:szCs w:val="24"/>
    </w:rPr>
  </w:style>
  <w:style w:type="paragraph" w:styleId="1418" w:customStyle="1">
    <w:name w:val="CSS一级中文编号"/>
    <w:basedOn w:val="797"/>
    <w:next w:val="1414"/>
    <w:qFormat/>
    <w:pPr>
      <w:ind w:left="360" w:hanging="360"/>
      <w:spacing w:line="360" w:lineRule="auto"/>
      <w:tabs>
        <w:tab w:val="left" w:pos="360" w:leader="none"/>
      </w:tabs>
    </w:pPr>
    <w:rPr>
      <w:rFonts w:ascii="Times New Roman" w:hAnsi="Times New Roman" w:eastAsia="宋体" w:cs="Times New Roman"/>
      <w:b/>
      <w:sz w:val="28"/>
      <w:szCs w:val="24"/>
    </w:rPr>
  </w:style>
  <w:style w:type="paragraph" w:styleId="1419" w:customStyle="1">
    <w:name w:val="CSS二级中文编号"/>
    <w:basedOn w:val="797"/>
    <w:next w:val="1404"/>
    <w:qFormat/>
    <w:pPr>
      <w:ind w:left="360" w:hanging="360"/>
      <w:spacing w:line="360" w:lineRule="auto"/>
      <w:tabs>
        <w:tab w:val="left" w:pos="360" w:leader="none"/>
      </w:tabs>
    </w:pPr>
    <w:rPr>
      <w:rFonts w:ascii="Times New Roman" w:hAnsi="Times New Roman" w:eastAsia="宋体" w:cs="Times New Roman"/>
      <w:sz w:val="24"/>
      <w:szCs w:val="24"/>
    </w:rPr>
  </w:style>
  <w:style w:type="paragraph" w:styleId="1420" w:customStyle="1">
    <w:name w:val="ICSS标书首行缩进正文"/>
    <w:basedOn w:val="797"/>
    <w:qFormat/>
    <w:pPr>
      <w:ind w:firstLine="200"/>
      <w:spacing w:line="360" w:lineRule="auto"/>
    </w:pPr>
    <w:rPr>
      <w:rFonts w:ascii="Times New Roman" w:hAnsi="Times New Roman" w:eastAsia="宋体" w:cs="Times New Roman"/>
      <w:sz w:val="24"/>
      <w:szCs w:val="24"/>
    </w:rPr>
  </w:style>
  <w:style w:type="paragraph" w:styleId="1421" w:customStyle="1">
    <w:name w:val="AC-Table-表格标题行"/>
    <w:qFormat/>
    <w:pPr>
      <w:jc w:val="center"/>
      <w:spacing w:line="320" w:lineRule="exact"/>
    </w:pPr>
    <w:rPr>
      <w:rFonts w:eastAsia="黑体" w:cs="Calibri"/>
      <w:sz w:val="21"/>
      <w:szCs w:val="21"/>
    </w:rPr>
  </w:style>
  <w:style w:type="paragraph" w:styleId="1422" w:customStyle="1">
    <w:name w:val="AC-Table-表格正文行"/>
    <w:qFormat/>
    <w:pPr>
      <w:spacing w:line="320" w:lineRule="exact"/>
    </w:pPr>
    <w:rPr>
      <w:rFonts w:cs="Calibri"/>
      <w:sz w:val="21"/>
      <w:szCs w:val="21"/>
    </w:rPr>
  </w:style>
  <w:style w:type="paragraph" w:styleId="1423" w:customStyle="1">
    <w:name w:val="封面主标题"/>
    <w:next w:val="797"/>
    <w:qFormat/>
    <w:pPr>
      <w:jc w:val="center"/>
      <w:spacing w:before="2400" w:after="400"/>
    </w:pPr>
    <w:rPr>
      <w:rFonts w:eastAsia="黑体" w:cs="Calibri"/>
      <w:b/>
      <w:spacing w:val="20"/>
      <w:sz w:val="72"/>
      <w:szCs w:val="72"/>
    </w:rPr>
  </w:style>
  <w:style w:type="paragraph" w:styleId="1424" w:customStyle="1">
    <w:name w:val="招标单位"/>
    <w:basedOn w:val="797"/>
    <w:qFormat/>
    <w:pPr>
      <w:jc w:val="center"/>
      <w:spacing w:before="1800" w:after="360"/>
      <w:widowControl/>
    </w:pPr>
    <w:rPr>
      <w:rFonts w:ascii="Calibri" w:hAnsi="Calibri" w:eastAsia="黑体" w:cs="Times New Roman"/>
      <w:b/>
      <w:sz w:val="44"/>
      <w:szCs w:val="44"/>
      <w:lang w:eastAsia="en-US" w:bidi="en-US"/>
    </w:rPr>
  </w:style>
  <w:style w:type="paragraph" w:styleId="1425" w:customStyle="1">
    <w:name w:val="样式 标题 4Heading 4 Charh4PIM 4H4 + 加宽量  1 磅"/>
    <w:basedOn w:val="914"/>
    <w:qFormat/>
    <w:pPr>
      <w:ind w:left="862" w:hanging="862"/>
      <w:spacing w:line="360" w:lineRule="auto"/>
    </w:pPr>
    <w:rPr>
      <w:rFonts w:ascii="Arial" w:hAnsi="Arial" w:eastAsia="黑体"/>
      <w:b w:val="0"/>
      <w:bCs w:val="0"/>
      <w:spacing w:val="20"/>
      <w:sz w:val="24"/>
      <w:szCs w:val="24"/>
    </w:rPr>
  </w:style>
  <w:style w:type="paragraph" w:styleId="1426" w:customStyle="1">
    <w:name w:val="样式 标题 5 + 段前: 1 行 段后: 1 行"/>
    <w:basedOn w:val="1059"/>
    <w:qFormat/>
    <w:pPr>
      <w:ind w:left="0" w:firstLine="0"/>
      <w:spacing w:line="360" w:lineRule="auto"/>
    </w:pPr>
    <w:rPr>
      <w:rFonts w:ascii="Arial" w:hAnsi="Arial" w:eastAsia="黑体" w:cs="宋体"/>
      <w:b w:val="0"/>
      <w:bCs w:val="0"/>
      <w:spacing w:val="10"/>
      <w:sz w:val="24"/>
      <w:szCs w:val="24"/>
    </w:rPr>
  </w:style>
  <w:style w:type="paragraph" w:styleId="1427" w:customStyle="1">
    <w:name w:val="样式 首行缩进:  2 字符1"/>
    <w:basedOn w:val="797"/>
    <w:qFormat/>
    <w:pPr>
      <w:ind w:firstLine="480"/>
      <w:spacing w:line="360" w:lineRule="auto"/>
    </w:pPr>
    <w:rPr>
      <w:rFonts w:ascii="Times New Roman" w:hAnsi="Times New Roman" w:eastAsia="宋体" w:cs="宋体"/>
      <w:sz w:val="24"/>
      <w:szCs w:val="20"/>
    </w:rPr>
  </w:style>
  <w:style w:type="paragraph" w:styleId="1428" w:customStyle="1">
    <w:name w:val="JHTitle1"/>
    <w:basedOn w:val="1088"/>
    <w:qFormat/>
    <w:pPr>
      <w:ind w:left="851" w:hanging="851"/>
      <w:jc w:val="left"/>
      <w:spacing w:line="360" w:lineRule="auto"/>
      <w:tabs>
        <w:tab w:val="left" w:pos="1134" w:leader="none"/>
      </w:tabs>
    </w:pPr>
    <w:rPr>
      <w:rFonts w:ascii="Times New Roman" w:hAnsi="Times New Roman"/>
      <w:szCs w:val="32"/>
    </w:rPr>
  </w:style>
  <w:style w:type="paragraph" w:styleId="1429" w:customStyle="1">
    <w:name w:val="样式 标题 3H3h33rd level3Head 3section:3section:31section:32..."/>
    <w:basedOn w:val="1058"/>
    <w:next w:val="1427"/>
    <w:qFormat/>
    <w:pPr>
      <w:contextualSpacing/>
      <w:ind w:left="0" w:firstLine="0"/>
      <w:jc w:val="left"/>
      <w:spacing w:before="0" w:after="0" w:line="360" w:lineRule="auto"/>
      <w:widowControl/>
    </w:pPr>
    <w:rPr>
      <w:rFonts w:ascii="Times New Roman" w:hAnsi="Times New Roman" w:eastAsia="黑体" w:cs="宋体"/>
    </w:rPr>
  </w:style>
  <w:style w:type="paragraph" w:styleId="1430" w:customStyle="1">
    <w:name w:val="样式 标题 2 + 宋体 小三 非倾斜 段后: 1 行"/>
    <w:basedOn w:val="1057"/>
    <w:qFormat/>
    <w:pPr>
      <w:ind w:left="1440" w:hanging="360"/>
      <w:spacing w:before="240" w:line="360" w:lineRule="auto"/>
      <w:tabs>
        <w:tab w:val="left" w:pos="576" w:leader="none"/>
        <w:tab w:val="left" w:pos="1440" w:leader="none"/>
      </w:tabs>
    </w:pPr>
    <w:rPr>
      <w:rFonts w:ascii="Arial" w:hAnsi="Arial" w:cs="Arial"/>
      <w:szCs w:val="30"/>
    </w:rPr>
  </w:style>
  <w:style w:type="paragraph" w:styleId="1431" w:customStyle="1">
    <w:name w:val="正文表格"/>
    <w:basedOn w:val="797"/>
    <w:qFormat/>
    <w:pPr>
      <w:spacing w:before="40" w:after="40"/>
    </w:pPr>
    <w:rPr>
      <w:rFonts w:ascii="Times New Roman" w:hAnsi="Times New Roman" w:eastAsia="宋体" w:cs="Times New Roman"/>
      <w:sz w:val="24"/>
      <w:szCs w:val="20"/>
    </w:rPr>
  </w:style>
  <w:style w:type="paragraph" w:styleId="1432" w:customStyle="1">
    <w:name w:val="AC-目录标题"/>
    <w:qFormat/>
    <w:pPr>
      <w:jc w:val="center"/>
    </w:pPr>
    <w:rPr>
      <w:rFonts w:eastAsia="黑体" w:cs="Calibri"/>
      <w:b/>
      <w:sz w:val="36"/>
      <w:szCs w:val="21"/>
    </w:rPr>
  </w:style>
  <w:style w:type="paragraph" w:styleId="1433" w:customStyle="1">
    <w:name w:val="AC-文档标题"/>
    <w:qFormat/>
    <w:pPr>
      <w:jc w:val="center"/>
    </w:pPr>
    <w:rPr>
      <w:rFonts w:eastAsia="黑体" w:cs="Calibri"/>
      <w:b/>
      <w:sz w:val="44"/>
      <w:szCs w:val="21"/>
    </w:rPr>
  </w:style>
  <w:style w:type="paragraph" w:styleId="1434" w:customStyle="1">
    <w:name w:val="修订1"/>
    <w:qFormat/>
    <w:rPr>
      <w:rFonts w:cs="Calibri"/>
      <w:sz w:val="24"/>
      <w:szCs w:val="24"/>
    </w:rPr>
  </w:style>
  <w:style w:type="paragraph" w:styleId="1435" w:customStyle="1">
    <w:name w:val="font0"/>
    <w:basedOn w:val="797"/>
    <w:qFormat/>
    <w:pPr>
      <w:jc w:val="left"/>
      <w:spacing w:before="100" w:beforeAutospacing="1" w:after="100" w:afterAutospacing="1"/>
      <w:widowControl/>
    </w:pPr>
    <w:rPr>
      <w:rFonts w:ascii="宋体" w:hAnsi="宋体" w:eastAsia="宋体" w:cs="宋体"/>
      <w:color w:val="000000"/>
      <w:sz w:val="22"/>
    </w:rPr>
  </w:style>
  <w:style w:type="paragraph" w:styleId="1436" w:customStyle="1">
    <w:name w:val="reader-word-layer"/>
    <w:basedOn w:val="797"/>
    <w:qFormat/>
    <w:pPr>
      <w:jc w:val="left"/>
      <w:spacing w:before="100" w:beforeAutospacing="1" w:after="100" w:afterAutospacing="1"/>
      <w:widowControl/>
    </w:pPr>
    <w:rPr>
      <w:rFonts w:ascii="宋体" w:hAnsi="宋体" w:eastAsia="宋体" w:cs="宋体"/>
      <w:sz w:val="24"/>
      <w:szCs w:val="24"/>
    </w:rPr>
  </w:style>
  <w:style w:type="paragraph" w:styleId="1437" w:customStyle="1">
    <w:name w:val="Char Char Char Char Char Char Char Char Char Char"/>
    <w:basedOn w:val="797"/>
    <w:link w:val="1438"/>
    <w:qFormat/>
    <w:rPr>
      <w:rFonts w:ascii="Tahoma" w:hAnsi="Tahoma" w:eastAsia="宋体" w:cs="Times New Roman"/>
      <w:sz w:val="24"/>
      <w:szCs w:val="20"/>
    </w:rPr>
  </w:style>
  <w:style w:type="character" w:styleId="1438" w:customStyle="1">
    <w:name w:val="Char Char Char Char Char Char Char Char Char Char Char Char Char"/>
    <w:basedOn w:val="807"/>
    <w:link w:val="1437"/>
    <w:qFormat/>
    <w:rPr>
      <w:rFonts w:ascii="Tahoma" w:hAnsi="Tahoma" w:eastAsia="宋体" w:cs="Times New Roman"/>
      <w:sz w:val="24"/>
    </w:rPr>
  </w:style>
  <w:style w:type="paragraph" w:styleId="1439" w:customStyle="1">
    <w:name w:val="列出段落2"/>
    <w:basedOn w:val="797"/>
    <w:qFormat/>
    <w:pPr>
      <w:ind w:firstLine="420"/>
    </w:pPr>
    <w:rPr>
      <w:rFonts w:ascii="Calibri" w:hAnsi="Calibri" w:eastAsia="宋体" w:cs="Times New Roman"/>
    </w:rPr>
  </w:style>
  <w:style w:type="paragraph" w:styleId="1440" w:customStyle="1">
    <w:name w:val="文档结构图2"/>
    <w:basedOn w:val="797"/>
    <w:qFormat/>
    <w:rPr>
      <w:rFonts w:ascii="宋体" w:hAnsi="Calibri" w:eastAsia="宋体" w:cs="Times New Roman"/>
      <w:sz w:val="18"/>
      <w:szCs w:val="18"/>
    </w:rPr>
  </w:style>
  <w:style w:type="paragraph" w:styleId="1441" w:customStyle="1">
    <w:name w:val="列出段落21"/>
    <w:basedOn w:val="797"/>
    <w:qFormat/>
    <w:pPr>
      <w:ind w:firstLine="420"/>
    </w:pPr>
    <w:rPr>
      <w:rFonts w:ascii="Calibri" w:hAnsi="Calibri" w:eastAsia="宋体" w:cs="Times New Roman"/>
    </w:rPr>
  </w:style>
  <w:style w:type="character" w:styleId="1442" w:customStyle="1">
    <w:name w:val="标题 2 Char2"/>
    <w:basedOn w:val="807"/>
    <w:qFormat/>
    <w:rPr>
      <w:rFonts w:ascii="Arial" w:hAnsi="Arial" w:eastAsia="黑体"/>
      <w:sz w:val="32"/>
    </w:rPr>
  </w:style>
  <w:style w:type="character" w:styleId="1443" w:customStyle="1">
    <w:name w:val="标题 3 Char2"/>
    <w:basedOn w:val="807"/>
    <w:qFormat/>
    <w:rPr>
      <w:rFonts w:ascii="Arial" w:hAnsi="Arial" w:eastAsia="黑体"/>
      <w:sz w:val="24"/>
      <w:szCs w:val="30"/>
    </w:rPr>
  </w:style>
  <w:style w:type="character" w:styleId="1444" w:customStyle="1">
    <w:name w:val="标题 5 Char2"/>
    <w:basedOn w:val="807"/>
    <w:qFormat/>
    <w:rPr>
      <w:bCs/>
      <w:sz w:val="24"/>
      <w:szCs w:val="28"/>
    </w:rPr>
  </w:style>
  <w:style w:type="character" w:styleId="1445" w:customStyle="1">
    <w:name w:val="标题 6 Char1"/>
    <w:basedOn w:val="807"/>
    <w:qFormat/>
    <w:rPr>
      <w:rFonts w:ascii="Arial" w:hAnsi="Arial" w:eastAsia="黑体"/>
      <w:b/>
      <w:bCs/>
      <w:sz w:val="24"/>
      <w:szCs w:val="24"/>
    </w:rPr>
  </w:style>
  <w:style w:type="character" w:styleId="1446" w:customStyle="1">
    <w:name w:val="标题 8 Char1"/>
    <w:basedOn w:val="807"/>
    <w:qFormat/>
    <w:rPr>
      <w:rFonts w:ascii="Arial" w:hAnsi="Arial" w:eastAsia="黑体"/>
      <w:sz w:val="24"/>
      <w:szCs w:val="24"/>
    </w:rPr>
  </w:style>
  <w:style w:type="character" w:styleId="1447" w:customStyle="1">
    <w:name w:val="标题 9 Char1"/>
    <w:basedOn w:val="807"/>
    <w:qFormat/>
    <w:rPr>
      <w:rFonts w:ascii="Arial" w:hAnsi="Arial" w:eastAsia="黑体"/>
      <w:sz w:val="21"/>
      <w:szCs w:val="21"/>
    </w:rPr>
  </w:style>
  <w:style w:type="character" w:styleId="1448" w:customStyle="1">
    <w:name w:val="页码1"/>
    <w:basedOn w:val="807"/>
    <w:qFormat/>
  </w:style>
  <w:style w:type="character" w:styleId="1449" w:customStyle="1">
    <w:name w:val="Char Char15"/>
    <w:qFormat/>
    <w:rPr>
      <w:rFonts w:ascii="Cambria" w:hAnsi="Cambria"/>
      <w:b/>
      <w:bCs/>
      <w:sz w:val="32"/>
      <w:szCs w:val="32"/>
    </w:rPr>
  </w:style>
  <w:style w:type="character" w:styleId="1450" w:customStyle="1">
    <w:name w:val="Char Char16"/>
    <w:qFormat/>
    <w:rPr>
      <w:b/>
      <w:bCs/>
      <w:sz w:val="36"/>
      <w:szCs w:val="44"/>
    </w:rPr>
  </w:style>
  <w:style w:type="character" w:styleId="1451" w:customStyle="1">
    <w:name w:val="样式 (西文) 幼圆"/>
    <w:qFormat/>
    <w:rPr>
      <w:rFonts w:ascii="幼圆" w:hAnsi="幼圆" w:eastAsia="宋体"/>
      <w:sz w:val="24"/>
    </w:rPr>
  </w:style>
  <w:style w:type="character" w:styleId="1452" w:customStyle="1">
    <w:name w:val="apple-style-span"/>
    <w:basedOn w:val="807"/>
    <w:qFormat/>
  </w:style>
  <w:style w:type="character" w:styleId="1453" w:customStyle="1">
    <w:name w:val="已访问的超链接1"/>
    <w:qFormat/>
    <w:rPr>
      <w:color w:val="800080"/>
      <w:u w:val="single"/>
    </w:rPr>
  </w:style>
  <w:style w:type="character" w:styleId="1454" w:customStyle="1">
    <w:name w:val="unnamed31"/>
    <w:qFormat/>
    <w:rPr>
      <w:color w:val="000000"/>
      <w:spacing w:val="440"/>
      <w:sz w:val="22"/>
      <w:szCs w:val="22"/>
      <w:u w:val="none"/>
    </w:rPr>
  </w:style>
  <w:style w:type="character" w:styleId="1455" w:customStyle="1">
    <w:name w:val="line1"/>
    <w:qFormat/>
    <w:rPr>
      <w:spacing w:val="360"/>
    </w:rPr>
  </w:style>
  <w:style w:type="character" w:styleId="1456" w:customStyle="1">
    <w:name w:val="样式 样式 样式 宋体 小四 首行缩进:  0.74 厘米 行距: 最小值 18 磅 + 段前: 0.5 行 段后: 0.5 行... Char Char"/>
    <w:qFormat/>
    <w:rPr>
      <w:rFonts w:ascii="宋体" w:eastAsia="宋体" w:cs="宋体"/>
      <w:sz w:val="24"/>
      <w:lang w:val="en-US" w:eastAsia="zh-CN" w:bidi="ar-SA"/>
    </w:rPr>
  </w:style>
  <w:style w:type="character" w:styleId="1457" w:customStyle="1">
    <w:name w:val="样式 样式 样式 样式 宋体 小四 首行缩进:  0.74 厘米 行距: 最小值 18 磅 + 段前: 0.5 行 段后: 0.... Char Char"/>
    <w:qFormat/>
    <w:rPr>
      <w:rFonts w:ascii="宋体" w:hAnsi="宋体" w:eastAsia="宋体" w:cs="宋体"/>
      <w:sz w:val="24"/>
      <w:lang w:val="en-US" w:eastAsia="zh-CN" w:bidi="ar-SA"/>
    </w:rPr>
  </w:style>
  <w:style w:type="character" w:styleId="1458" w:customStyle="1">
    <w:name w:val="样式 样式 样式 宋体 小四 首行缩进:  0.74 厘米 行距: 最小值 18 磅 + 段前: 0.5 行 段后: 0.5 行... Char1"/>
    <w:qFormat/>
    <w:rPr>
      <w:rFonts w:ascii="宋体" w:eastAsia="宋体" w:cs="宋体"/>
      <w:sz w:val="24"/>
      <w:lang w:val="en-US" w:eastAsia="zh-CN" w:bidi="ar-SA"/>
    </w:rPr>
  </w:style>
  <w:style w:type="character" w:styleId="1459" w:customStyle="1">
    <w:name w:val="样式 样式 样式 样式 宋体 小四 首行缩进:  0.74 厘米 行距: 最小值 18 磅 + 段前: 0.5 行 段后: 0.... Char1"/>
    <w:qFormat/>
    <w:rPr>
      <w:rFonts w:ascii="宋体" w:hAnsi="宋体" w:eastAsia="宋体" w:cs="宋体"/>
      <w:sz w:val="24"/>
      <w:lang w:val="en-US" w:eastAsia="zh-CN" w:bidi="ar-SA"/>
    </w:rPr>
  </w:style>
  <w:style w:type="character" w:styleId="1460" w:customStyle="1">
    <w:name w:val="样式 样式 样式 样式 样式 宋体 小四 首行缩进:  0.74 厘米 行距: 最小值 18 磅 + 段前: 0.5 行 段后:... Char Char"/>
    <w:qFormat/>
    <w:rPr>
      <w:rFonts w:eastAsia="宋体" w:cs="宋体"/>
      <w:sz w:val="24"/>
      <w:lang w:val="en-US" w:eastAsia="zh-CN" w:bidi="ar-SA"/>
    </w:rPr>
  </w:style>
  <w:style w:type="character" w:styleId="1461" w:customStyle="1">
    <w:name w:val="样式 样式 样式 宋体 小四 首行缩进:  0.74 厘米 行距: 最小值 18 磅 + 段前: 0.5 行 段后: 0.5 行... Char2"/>
    <w:qFormat/>
    <w:rPr>
      <w:rFonts w:ascii="宋体" w:eastAsia="宋体" w:cs="宋体"/>
      <w:sz w:val="24"/>
      <w:lang w:val="en-US" w:eastAsia="zh-CN" w:bidi="ar-SA"/>
    </w:rPr>
  </w:style>
  <w:style w:type="character" w:styleId="1462" w:customStyle="1">
    <w:name w:val="样式 样式 样式 样式 宋体 小四 首行缩进:  0.74 厘米 行距: 最小值 18 磅 + 段前: 0.5 行 段后: 0.... Char2"/>
    <w:qFormat/>
    <w:rPr>
      <w:rFonts w:ascii="宋体" w:hAnsi="宋体" w:eastAsia="宋体" w:cs="宋体"/>
      <w:sz w:val="24"/>
      <w:lang w:val="en-US" w:eastAsia="zh-CN" w:bidi="ar-SA"/>
    </w:rPr>
  </w:style>
  <w:style w:type="character" w:styleId="1463" w:customStyle="1">
    <w:name w:val="样式 样式 样式 样式 样式 宋体 小四 首行缩进:  0.74 厘米 行距: 最小值 18 磅 + 段前: 0.5 行 段后:...1 Char Char"/>
    <w:basedOn w:val="1462"/>
    <w:qFormat/>
    <w:rPr>
      <w:rFonts w:ascii="宋体" w:hAnsi="宋体" w:eastAsia="宋体" w:cs="宋体"/>
      <w:sz w:val="24"/>
      <w:lang w:val="en-US" w:eastAsia="zh-CN" w:bidi="ar-SA"/>
    </w:rPr>
  </w:style>
  <w:style w:type="character" w:styleId="1464" w:customStyle="1">
    <w:name w:val="样式 样式 样式 样式 样式 样式 宋体 小四 首行缩进:  0.74 厘米 行距: 最小值 18 磅 + 段前: 0.5 行 ... Char Char"/>
    <w:basedOn w:val="1463"/>
    <w:qFormat/>
    <w:rPr>
      <w:rFonts w:ascii="宋体" w:hAnsi="宋体" w:eastAsia="宋体" w:cs="宋体"/>
      <w:sz w:val="24"/>
      <w:lang w:val="en-US" w:eastAsia="zh-CN" w:bidi="ar-SA"/>
    </w:rPr>
  </w:style>
  <w:style w:type="character" w:styleId="1465" w:customStyle="1">
    <w:name w:val="样式 样式 样式 样式 样式 样式 样式 宋体 小四 首行缩进:  0.74 厘米 行距: 最小值 18 磅 + 段前: 0.5... Char Char"/>
    <w:basedOn w:val="1464"/>
    <w:qFormat/>
    <w:rPr>
      <w:rFonts w:ascii="宋体" w:hAnsi="宋体" w:eastAsia="宋体" w:cs="宋体"/>
      <w:sz w:val="24"/>
      <w:lang w:val="en-US" w:eastAsia="zh-CN" w:bidi="ar-SA"/>
    </w:rPr>
  </w:style>
  <w:style w:type="character" w:styleId="1466" w:customStyle="1">
    <w:name w:val="样式 样式 样式 样式 样式 样式 样式 样式 宋体 小四 首行缩进:  0.74 厘米 行距: 最小值 18 磅 + 段前: ... Char Char Char"/>
    <w:basedOn w:val="1465"/>
    <w:qFormat/>
    <w:rPr>
      <w:rFonts w:ascii="宋体" w:hAnsi="宋体" w:eastAsia="宋体" w:cs="宋体"/>
      <w:sz w:val="24"/>
      <w:lang w:val="en-US" w:eastAsia="zh-CN" w:bidi="ar-SA"/>
    </w:rPr>
  </w:style>
  <w:style w:type="character" w:styleId="1467" w:customStyle="1">
    <w:name w:val="Char Char151"/>
    <w:qFormat/>
    <w:rPr>
      <w:rFonts w:ascii="Cambria" w:hAnsi="Cambria"/>
      <w:b/>
      <w:bCs/>
      <w:sz w:val="32"/>
      <w:szCs w:val="32"/>
    </w:rPr>
  </w:style>
  <w:style w:type="character" w:styleId="1468" w:customStyle="1">
    <w:name w:val="Char Char161"/>
    <w:qFormat/>
    <w:rPr>
      <w:b/>
      <w:bCs/>
      <w:sz w:val="36"/>
      <w:szCs w:val="44"/>
    </w:rPr>
  </w:style>
  <w:style w:type="character" w:styleId="1469" w:customStyle="1">
    <w:name w:val="h Char Char"/>
    <w:qFormat/>
    <w:rPr>
      <w:sz w:val="18"/>
      <w:szCs w:val="18"/>
    </w:rPr>
  </w:style>
  <w:style w:type="character" w:styleId="1470" w:customStyle="1">
    <w:name w:val="Char Char18"/>
    <w:basedOn w:val="807"/>
    <w:qFormat/>
    <w:rPr>
      <w:sz w:val="18"/>
      <w:szCs w:val="18"/>
    </w:rPr>
  </w:style>
  <w:style w:type="character" w:styleId="1471" w:customStyle="1">
    <w:name w:val="Char Char17"/>
    <w:basedOn w:val="807"/>
    <w:qFormat/>
    <w:rPr>
      <w:rFonts w:ascii="Times New Roman" w:hAnsi="Times New Roman" w:eastAsia="宋体" w:cs="Times New Roman"/>
      <w:szCs w:val="24"/>
      <w:shd w:val="clear" w:color="auto" w:fill="000080"/>
    </w:rPr>
  </w:style>
  <w:style w:type="character" w:styleId="1472" w:customStyle="1">
    <w:name w:val="样式 宋体 小四 首行缩进:  0.74 厘米 行距: 最小值 18 磅 Char Char"/>
    <w:qFormat/>
    <w:rPr>
      <w:rFonts w:ascii="宋体" w:eastAsia="宋体" w:cs="宋体"/>
      <w:sz w:val="24"/>
      <w:szCs w:val="24"/>
      <w:lang w:val="en-US" w:eastAsia="zh-CN" w:bidi="ar-SA"/>
    </w:rPr>
  </w:style>
  <w:style w:type="character" w:styleId="1473" w:customStyle="1">
    <w:name w:val="样式 样式 宋体 小四 首行缩进:  0.74 厘米 行距: 最小值 18 磅 + 段前: 0.5 行 段后: 0.5 行 Char Char Char"/>
    <w:basedOn w:val="1472"/>
    <w:qFormat/>
    <w:rPr>
      <w:rFonts w:ascii="宋体" w:eastAsia="宋体" w:cs="宋体"/>
      <w:sz w:val="24"/>
      <w:szCs w:val="24"/>
      <w:lang w:val="en-US" w:eastAsia="zh-CN" w:bidi="ar-SA"/>
    </w:rPr>
  </w:style>
  <w:style w:type="character" w:styleId="1474" w:customStyle="1">
    <w:name w:val="Char Char14"/>
    <w:basedOn w:val="807"/>
    <w:qFormat/>
    <w:rPr>
      <w:rFonts w:ascii="Times New Roman" w:hAnsi="Times New Roman" w:eastAsia="宋体" w:cs="Times New Roman"/>
      <w:szCs w:val="24"/>
    </w:rPr>
  </w:style>
  <w:style w:type="character" w:styleId="1475" w:customStyle="1">
    <w:name w:val="Char Char11"/>
    <w:basedOn w:val="807"/>
    <w:qFormat/>
    <w:rPr>
      <w:rFonts w:ascii="Times New Roman" w:hAnsi="Times New Roman" w:eastAsia="宋体" w:cs="Times New Roman"/>
      <w:sz w:val="18"/>
      <w:szCs w:val="18"/>
    </w:rPr>
  </w:style>
  <w:style w:type="character" w:styleId="1476" w:customStyle="1">
    <w:name w:val="141"/>
    <w:qFormat/>
    <w:rPr>
      <w:rFonts w:hint="default"/>
      <w:color w:val="000000"/>
      <w:spacing w:val="320"/>
      <w:u w:val="none"/>
    </w:rPr>
  </w:style>
  <w:style w:type="character" w:styleId="1477" w:customStyle="1">
    <w:name w:val="bodycopy1"/>
    <w:qFormat/>
    <w:rPr>
      <w:rFonts w:hint="default" w:ascii="Arial" w:hAnsi="Arial" w:cs="Arial"/>
      <w:color w:val="000000"/>
      <w:sz w:val="18"/>
      <w:szCs w:val="18"/>
      <w:u w:val="none"/>
    </w:rPr>
  </w:style>
  <w:style w:type="character" w:styleId="1478" w:customStyle="1">
    <w:name w:val="parahead21"/>
    <w:qFormat/>
    <w:rPr>
      <w:rFonts w:hint="default" w:ascii="Arial" w:hAnsi="Arial" w:cs="Arial"/>
      <w:b/>
      <w:bCs/>
      <w:color w:val="336699"/>
      <w:sz w:val="21"/>
      <w:szCs w:val="21"/>
      <w:u w:val="none"/>
    </w:rPr>
  </w:style>
  <w:style w:type="character" w:styleId="1479" w:customStyle="1">
    <w:name w:val="Char Char8"/>
    <w:basedOn w:val="1474"/>
    <w:qFormat/>
    <w:rPr>
      <w:rFonts w:ascii="Times New Roman" w:hAnsi="Times New Roman" w:eastAsia="宋体" w:cs="Times New Roman"/>
      <w:sz w:val="24"/>
      <w:szCs w:val="20"/>
    </w:rPr>
  </w:style>
  <w:style w:type="character" w:styleId="1480" w:customStyle="1">
    <w:name w:val="cont1"/>
    <w:qFormat/>
    <w:rPr>
      <w:rFonts w:hint="default" w:ascii="ˎ̥" w:hAnsi="ˎ̥"/>
      <w:color w:val="000000"/>
      <w:sz w:val="21"/>
      <w:szCs w:val="21"/>
      <w:u w:val="none"/>
    </w:rPr>
  </w:style>
  <w:style w:type="character" w:styleId="1481" w:customStyle="1">
    <w:name w:val="可研标题 3"/>
    <w:qFormat/>
    <w:rPr>
      <w:rFonts w:ascii="仿宋_GB2312" w:eastAsia="黑体"/>
      <w:b/>
      <w:bCs/>
      <w:sz w:val="28"/>
      <w:szCs w:val="32"/>
      <w:lang w:val="en-US" w:eastAsia="zh-CN" w:bidi="ar-SA"/>
    </w:rPr>
  </w:style>
  <w:style w:type="character" w:styleId="1482" w:customStyle="1">
    <w:name w:val="可研标题 4"/>
    <w:qFormat/>
    <w:rPr>
      <w:rFonts w:ascii="仿宋_GB2312" w:eastAsia="仿宋_GB2312"/>
      <w:b/>
      <w:bCs/>
      <w:sz w:val="24"/>
      <w:szCs w:val="32"/>
      <w:lang w:val="en-US" w:eastAsia="zh-CN" w:bidi="ar-SA"/>
    </w:rPr>
  </w:style>
  <w:style w:type="character" w:styleId="1483" w:customStyle="1">
    <w:name w:val="正文缩进 Char1"/>
    <w:qFormat/>
    <w:rPr>
      <w:rFonts w:eastAsia="宋体"/>
      <w:sz w:val="21"/>
      <w:szCs w:val="24"/>
      <w:lang w:val="en-US" w:eastAsia="zh-CN" w:bidi="ar-SA"/>
    </w:rPr>
  </w:style>
  <w:style w:type="character" w:styleId="1484" w:customStyle="1">
    <w:name w:val="title_emph"/>
    <w:basedOn w:val="807"/>
    <w:qFormat/>
  </w:style>
  <w:style w:type="character" w:styleId="1485" w:customStyle="1">
    <w:name w:val="style8"/>
    <w:basedOn w:val="807"/>
    <w:qFormat/>
  </w:style>
  <w:style w:type="character" w:styleId="1486" w:customStyle="1">
    <w:name w:val="Body Text(ch) Char"/>
    <w:qFormat/>
    <w:rPr>
      <w:rFonts w:ascii="Times New Roman" w:hAnsi="Times New Roman" w:eastAsia="宋体" w:cs="Times New Roman"/>
      <w:szCs w:val="24"/>
    </w:rPr>
  </w:style>
  <w:style w:type="character" w:styleId="1487" w:customStyle="1">
    <w:name w:val="H1 Char1"/>
    <w:qFormat/>
    <w:rPr>
      <w:rFonts w:ascii="Times New Roman" w:hAnsi="Times New Roman" w:eastAsia="宋体" w:cs="Times New Roman"/>
      <w:b/>
      <w:bCs/>
      <w:sz w:val="44"/>
      <w:szCs w:val="44"/>
    </w:rPr>
  </w:style>
  <w:style w:type="character" w:styleId="1488" w:customStyle="1">
    <w:name w:val="批注引用1"/>
    <w:qFormat/>
    <w:rPr>
      <w:sz w:val="16"/>
      <w:szCs w:val="16"/>
    </w:rPr>
  </w:style>
  <w:style w:type="character" w:styleId="1489" w:customStyle="1">
    <w:name w:val="样式 宋体"/>
    <w:qFormat/>
    <w:rPr>
      <w:rFonts w:ascii="宋体" w:hAnsi="宋体" w:eastAsia="宋体"/>
      <w:sz w:val="24"/>
    </w:rPr>
  </w:style>
  <w:style w:type="character" w:styleId="1490" w:customStyle="1">
    <w:name w:val="headline-content"/>
    <w:qFormat/>
  </w:style>
  <w:style w:type="character" w:styleId="1491" w:customStyle="1">
    <w:name w:val="CSS3级编号 Char"/>
    <w:qFormat/>
    <w:rPr>
      <w:rFonts w:eastAsia="宋体"/>
      <w:sz w:val="24"/>
      <w:szCs w:val="24"/>
      <w:lang w:val="en-US" w:eastAsia="zh-CN" w:bidi="ar-SA"/>
    </w:rPr>
  </w:style>
  <w:style w:type="character" w:styleId="1492" w:customStyle="1">
    <w:name w:val="批注文字 Char1"/>
    <w:qFormat/>
    <w:rPr>
      <w:sz w:val="24"/>
      <w:szCs w:val="24"/>
    </w:rPr>
  </w:style>
  <w:style w:type="character" w:styleId="1493" w:customStyle="1">
    <w:name w:val="批注主题 Char1"/>
    <w:uiPriority w:val="99"/>
    <w:qFormat/>
    <w:rPr>
      <w:b/>
      <w:bCs/>
      <w:sz w:val="24"/>
      <w:szCs w:val="24"/>
    </w:rPr>
  </w:style>
  <w:style w:type="character" w:styleId="1494" w:customStyle="1">
    <w:name w:val="纯文本 Char1"/>
    <w:qFormat/>
    <w:rPr>
      <w:rFonts w:ascii="宋体" w:hAnsi="Courier New" w:cs="Courier New"/>
      <w:sz w:val="21"/>
      <w:szCs w:val="21"/>
    </w:rPr>
  </w:style>
  <w:style w:type="character" w:styleId="1495" w:customStyle="1">
    <w:name w:val="apple-converted-space"/>
    <w:qFormat/>
  </w:style>
  <w:style w:type="character" w:styleId="1496" w:customStyle="1">
    <w:name w:val="文档结构图 Char1"/>
    <w:basedOn w:val="807"/>
    <w:uiPriority w:val="99"/>
    <w:qFormat/>
    <w:rPr>
      <w:rFonts w:ascii="宋体" w:cs="Times New Roman"/>
      <w:sz w:val="18"/>
      <w:szCs w:val="18"/>
    </w:rPr>
  </w:style>
  <w:style w:type="paragraph" w:styleId="1497" w:customStyle="1">
    <w:name w:val="l正文"/>
    <w:qFormat/>
    <w:pPr>
      <w:ind w:firstLine="200"/>
      <w:spacing w:line="360" w:lineRule="auto"/>
    </w:pPr>
    <w:rPr>
      <w:sz w:val="22"/>
      <w:szCs w:val="22"/>
    </w:rPr>
  </w:style>
  <w:style w:type="paragraph" w:styleId="1498" w:customStyle="1">
    <w:name w:val="l列表1"/>
    <w:qFormat/>
    <w:pPr>
      <w:ind w:left="350" w:hanging="150"/>
      <w:spacing w:line="360" w:lineRule="auto"/>
      <w:tabs>
        <w:tab w:val="left" w:pos="735" w:leader="none"/>
      </w:tabs>
    </w:pPr>
    <w:rPr>
      <w:iCs/>
      <w:sz w:val="22"/>
      <w:szCs w:val="22"/>
    </w:rPr>
  </w:style>
  <w:style w:type="paragraph" w:styleId="1499" w:customStyle="1">
    <w:name w:val="样式7"/>
    <w:basedOn w:val="797"/>
    <w:qFormat/>
    <w:pPr>
      <w:ind w:firstLine="601"/>
      <w:spacing w:line="440" w:lineRule="atLeast"/>
    </w:pPr>
    <w:rPr>
      <w:rFonts w:ascii="宋体" w:hAnsi="Calibri" w:eastAsia="宋体" w:cs="Times New Roman"/>
      <w:sz w:val="24"/>
      <w:szCs w:val="20"/>
    </w:rPr>
  </w:style>
  <w:style w:type="paragraph" w:styleId="1500" w:customStyle="1">
    <w:name w:val="FinBodyStyle"/>
    <w:basedOn w:val="797"/>
    <w:qFormat/>
    <w:pPr>
      <w:ind w:firstLine="480"/>
      <w:jc w:val="left"/>
      <w:spacing w:line="360" w:lineRule="auto"/>
      <w:widowControl/>
    </w:pPr>
    <w:rPr>
      <w:rFonts w:hint="eastAsia" w:ascii="宋体" w:hAnsi="宋体" w:eastAsia="宋体" w:cs="宋体"/>
      <w:sz w:val="24"/>
      <w:szCs w:val="20"/>
    </w:rPr>
  </w:style>
  <w:style w:type="paragraph" w:styleId="1501" w:customStyle="1">
    <w:name w:val="FinListStyle"/>
    <w:basedOn w:val="797"/>
    <w:qFormat/>
    <w:pPr>
      <w:jc w:val="left"/>
      <w:spacing w:line="360" w:lineRule="auto"/>
      <w:widowControl/>
    </w:pPr>
    <w:rPr>
      <w:rFonts w:hint="eastAsia" w:ascii="宋体" w:hAnsi="宋体" w:eastAsia="宋体" w:cs="宋体"/>
      <w:sz w:val="24"/>
      <w:szCs w:val="20"/>
    </w:rPr>
  </w:style>
  <w:style w:type="paragraph" w:styleId="1502" w:customStyle="1">
    <w:name w:val="FinShapeStyle"/>
    <w:basedOn w:val="797"/>
    <w:qFormat/>
    <w:pPr>
      <w:jc w:val="center"/>
      <w:widowControl/>
    </w:pPr>
    <w:rPr>
      <w:rFonts w:ascii="Times New Roman" w:hAnsi="Times New Roman" w:eastAsia="宋体" w:cs="Times New Roman"/>
      <w:sz w:val="20"/>
      <w:szCs w:val="20"/>
    </w:rPr>
  </w:style>
  <w:style w:type="paragraph" w:styleId="1503" w:customStyle="1">
    <w:name w:val="WPSOffice手动目录 1"/>
    <w:qFormat/>
  </w:style>
  <w:style w:type="paragraph" w:styleId="1504" w:customStyle="1">
    <w:name w:val="WPSOffice手动目录 2"/>
    <w:qFormat/>
    <w:pPr>
      <w:ind w:left="200"/>
    </w:pPr>
  </w:style>
  <w:style w:type="paragraph" w:styleId="1505" w:customStyle="1">
    <w:name w:val="WPSOffice手动目录 3"/>
    <w:qFormat/>
    <w:pPr>
      <w:ind w:left="400"/>
    </w:pPr>
  </w:style>
  <w:style w:type="character" w:styleId="1506" w:customStyle="1">
    <w:name w:val="answer-title"/>
    <w:basedOn w:val="807"/>
    <w:qFormat/>
  </w:style>
  <w:style w:type="character" w:styleId="1507" w:customStyle="1">
    <w:name w:val="del-btn"/>
    <w:basedOn w:val="807"/>
    <w:qFormat/>
  </w:style>
  <w:style w:type="character" w:styleId="1508" w:customStyle="1">
    <w:name w:val="bg"/>
    <w:basedOn w:val="807"/>
    <w:qFormat/>
    <w:rPr>
      <w:shd w:val="clear" w:color="auto" w:fill="000000"/>
    </w:rPr>
  </w:style>
  <w:style w:type="character" w:styleId="1509" w:customStyle="1">
    <w:name w:val="bg1"/>
    <w:basedOn w:val="807"/>
    <w:qFormat/>
    <w:rPr>
      <w:shd w:val="clear" w:color="auto" w:fill="000000"/>
    </w:rPr>
  </w:style>
  <w:style w:type="character" w:styleId="1510" w:customStyle="1">
    <w:name w:val="fontborder"/>
    <w:basedOn w:val="807"/>
    <w:qFormat/>
  </w:style>
  <w:style w:type="character" w:styleId="1511" w:customStyle="1">
    <w:name w:val="fontstrikethrough"/>
    <w:basedOn w:val="807"/>
    <w:qFormat/>
    <w:rPr>
      <w:strike/>
    </w:rPr>
  </w:style>
  <w:style w:type="paragraph" w:styleId="1512" w:customStyle="1">
    <w:name w:val="样式3"/>
    <w:basedOn w:val="797"/>
    <w:link w:val="1513"/>
    <w:qFormat/>
    <w:pPr>
      <w:ind w:firstLine="480"/>
      <w:jc w:val="left"/>
      <w:spacing w:after="3" w:line="360" w:lineRule="auto"/>
      <w:widowControl/>
    </w:pPr>
    <w:rPr>
      <w:rFonts w:ascii="宋体" w:hAnsi="宋体" w:eastAsia="宋体" w:cs="仿宋"/>
      <w:color w:val="000000"/>
      <w:sz w:val="24"/>
      <w:szCs w:val="20"/>
    </w:rPr>
  </w:style>
  <w:style w:type="character" w:styleId="1513" w:customStyle="1">
    <w:name w:val="样式3 字符"/>
    <w:basedOn w:val="807"/>
    <w:link w:val="1512"/>
    <w:qFormat/>
    <w:rPr>
      <w:rFonts w:ascii="宋体" w:hAnsi="宋体" w:eastAsia="宋体" w:cs="仿宋"/>
      <w:color w:val="000000"/>
      <w:sz w:val="24"/>
    </w:rPr>
  </w:style>
  <w:style w:type="paragraph" w:styleId="1514">
    <w:name w:val="No Spacing"/>
    <w:qFormat/>
    <w:rPr>
      <w:rFonts w:ascii="Calibri" w:hAnsi="Calibri"/>
      <w:sz w:val="22"/>
      <w:szCs w:val="22"/>
      <w:lang w:eastAsia="en-US" w:bidi="en-US"/>
    </w:rPr>
  </w:style>
  <w:style w:type="paragraph" w:styleId="1515">
    <w:name w:val="List Paragraph"/>
    <w:basedOn w:val="797"/>
    <w:link w:val="1516"/>
    <w:uiPriority w:val="99"/>
    <w:qFormat/>
    <w:pPr>
      <w:ind w:firstLine="420"/>
    </w:pPr>
    <w:rPr>
      <w:sz w:val="20"/>
      <w:szCs w:val="20"/>
    </w:rPr>
  </w:style>
  <w:style w:type="character" w:styleId="1516" w:customStyle="1">
    <w:name w:val="列出段落 Char1"/>
    <w:link w:val="1515"/>
    <w:qFormat/>
  </w:style>
  <w:style w:type="paragraph" w:styleId="1517">
    <w:name w:val="Quote"/>
    <w:basedOn w:val="797"/>
    <w:next w:val="797"/>
    <w:link w:val="1518"/>
    <w:qFormat/>
    <w:pPr>
      <w:ind w:firstLine="200"/>
      <w:jc w:val="left"/>
      <w:spacing w:after="200" w:line="360" w:lineRule="auto"/>
      <w:widowControl/>
    </w:pPr>
    <w:rPr>
      <w:rFonts w:ascii="Times New Roman" w:hAnsi="Times New Roman" w:eastAsia="仿宋"/>
      <w:i/>
      <w:iCs/>
      <w:color w:val="000080"/>
      <w:sz w:val="28"/>
      <w:szCs w:val="24"/>
    </w:rPr>
  </w:style>
  <w:style w:type="character" w:styleId="1518" w:customStyle="1">
    <w:name w:val="引用 Char"/>
    <w:link w:val="1517"/>
    <w:qFormat/>
    <w:rPr>
      <w:rFonts w:ascii="Times New Roman" w:hAnsi="Times New Roman" w:eastAsia="仿宋"/>
      <w:i/>
      <w:iCs/>
      <w:color w:val="000080"/>
      <w:sz w:val="28"/>
      <w:szCs w:val="24"/>
    </w:rPr>
  </w:style>
  <w:style w:type="paragraph" w:styleId="1519">
    <w:name w:val="Intense Quote"/>
    <w:basedOn w:val="797"/>
    <w:next w:val="797"/>
    <w:link w:val="1520"/>
    <w:qFormat/>
    <w:pPr>
      <w:ind w:left="936" w:right="936" w:firstLine="200"/>
      <w:jc w:val="left"/>
      <w:spacing w:before="200" w:after="280" w:line="360" w:lineRule="auto"/>
      <w:widowControl/>
      <w:pBdr>
        <w:bottom w:val="single" w:color="4F81BD" w:sz="4" w:space="4"/>
      </w:pBdr>
    </w:pPr>
    <w:rPr>
      <w:rFonts w:ascii="Times New Roman" w:hAnsi="Times New Roman" w:eastAsia="仿宋"/>
      <w:b/>
      <w:bCs/>
      <w:i/>
      <w:iCs/>
      <w:color w:val="4f81bd"/>
      <w:sz w:val="28"/>
      <w:szCs w:val="24"/>
    </w:rPr>
  </w:style>
  <w:style w:type="character" w:styleId="1520" w:customStyle="1">
    <w:name w:val="明显引用 Char"/>
    <w:link w:val="1519"/>
    <w:qFormat/>
    <w:rPr>
      <w:rFonts w:ascii="Times New Roman" w:hAnsi="Times New Roman" w:eastAsia="仿宋"/>
      <w:b/>
      <w:bCs/>
      <w:i/>
      <w:iCs/>
      <w:color w:val="4f81bd"/>
      <w:sz w:val="28"/>
      <w:szCs w:val="24"/>
    </w:rPr>
  </w:style>
  <w:style w:type="paragraph" w:styleId="1521" w:customStyle="1">
    <w:name w:val="*正文"/>
    <w:basedOn w:val="797"/>
    <w:qFormat/>
    <w:pPr>
      <w:ind w:firstLine="480"/>
      <w:spacing w:line="360" w:lineRule="auto"/>
    </w:pPr>
    <w:rPr>
      <w:rFonts w:ascii="宋体" w:hAnsi="宋体" w:eastAsia="宋体" w:cs="Times New Roman"/>
      <w:sz w:val="24"/>
      <w:szCs w:val="24"/>
    </w:rPr>
  </w:style>
  <w:style w:type="character" w:styleId="1522" w:customStyle="1">
    <w:name w:val="NormalCharacter"/>
    <w:qFormat/>
  </w:style>
  <w:style w:type="character" w:styleId="1523" w:customStyle="1">
    <w:name w:val="日期 Char1"/>
    <w:basedOn w:val="807"/>
    <w:qFormat/>
    <w:rPr>
      <w:sz w:val="21"/>
      <w:szCs w:val="22"/>
    </w:rPr>
  </w:style>
  <w:style w:type="character" w:styleId="1524" w:customStyle="1">
    <w:name w:val="信息标题 Char1"/>
    <w:basedOn w:val="807"/>
    <w:uiPriority w:val="99"/>
    <w:semiHidden/>
    <w:qFormat/>
    <w:rPr>
      <w:rFonts w:asciiTheme="majorHAnsi" w:hAnsiTheme="majorHAnsi" w:eastAsiaTheme="majorEastAsia" w:cstheme="majorBidi"/>
      <w:sz w:val="24"/>
      <w:szCs w:val="24"/>
      <w:shd w:val="pct20" w:color="auto" w:fill="auto"/>
    </w:rPr>
  </w:style>
  <w:style w:type="character" w:styleId="1525" w:customStyle="1">
    <w:name w:val="批注主题 Char2"/>
    <w:basedOn w:val="873"/>
    <w:uiPriority w:val="99"/>
    <w:semiHidden/>
    <w:qFormat/>
    <w:rPr>
      <w:rFonts w:ascii="Times New Roman" w:hAnsi="Times New Roman" w:eastAsia="仿宋"/>
      <w:b/>
      <w:bCs/>
      <w:sz w:val="21"/>
      <w:szCs w:val="22"/>
    </w:rPr>
  </w:style>
  <w:style w:type="character" w:styleId="1526" w:customStyle="1">
    <w:name w:val="标题 1 字符"/>
    <w:basedOn w:val="807"/>
    <w:uiPriority w:val="9"/>
    <w:qFormat/>
    <w:rPr>
      <w:rFonts w:ascii="等线" w:hAnsi="等线" w:eastAsia="等线" w:cs="等线"/>
      <w:b/>
      <w:bCs/>
      <w:sz w:val="44"/>
      <w:szCs w:val="44"/>
    </w:rPr>
  </w:style>
  <w:style w:type="paragraph" w:styleId="1527" w:customStyle="1">
    <w:name w:val="msonormal"/>
    <w:basedOn w:val="797"/>
    <w:qFormat/>
    <w:pPr>
      <w:jc w:val="left"/>
      <w:spacing w:before="100" w:beforeAutospacing="1" w:after="100" w:afterAutospacing="1"/>
      <w:widowControl/>
    </w:pPr>
    <w:rPr>
      <w:rFonts w:ascii="宋体" w:hAnsi="宋体" w:eastAsia="宋体" w:cs="Times New Roman"/>
      <w:sz w:val="24"/>
      <w:szCs w:val="24"/>
    </w:rPr>
  </w:style>
  <w:style w:type="paragraph" w:styleId="1528" w:customStyle="1">
    <w:name w:val="_Style 12"/>
    <w:basedOn w:val="797"/>
    <w:qFormat/>
    <w:pPr>
      <w:ind w:firstLine="420"/>
    </w:pPr>
    <w:rPr>
      <w:rFonts w:ascii="Times New Roman" w:hAnsi="Times New Roman" w:eastAsia="宋体" w:cs="Times New Roman"/>
      <w:szCs w:val="20"/>
    </w:rPr>
  </w:style>
  <w:style w:type="paragraph" w:styleId="1529" w:customStyle="1">
    <w:name w:val="普通文字"/>
    <w:basedOn w:val="797"/>
    <w:qFormat/>
    <w:rPr>
      <w:rFonts w:ascii="宋体" w:hAnsi="Times New Roman" w:eastAsia="宋体" w:cs="Times New Roman"/>
      <w:sz w:val="24"/>
      <w:szCs w:val="20"/>
    </w:rPr>
  </w:style>
  <w:style w:type="character" w:styleId="1530" w:customStyle="1">
    <w:name w:val="批注框文本 Char1"/>
    <w:uiPriority w:val="99"/>
    <w:qFormat/>
    <w:rPr>
      <w:rFonts w:hint="default" w:ascii="Times New Roman" w:hAnsi="Times New Roman" w:cs="Times New Roman"/>
      <w:sz w:val="18"/>
      <w:szCs w:val="18"/>
    </w:rPr>
  </w:style>
  <w:style w:type="character" w:styleId="1531" w:customStyle="1">
    <w:name w:val="font141"/>
    <w:qFormat/>
    <w:rPr>
      <w:rFonts w:hint="eastAsia" w:ascii="宋体" w:hAnsi="宋体" w:eastAsia="宋体" w:cs="宋体"/>
      <w:b/>
      <w:bCs/>
      <w:color w:val="000000"/>
      <w:sz w:val="20"/>
      <w:szCs w:val="20"/>
      <w:u w:val="none"/>
    </w:rPr>
  </w:style>
  <w:style w:type="character" w:styleId="1532" w:customStyle="1">
    <w:name w:val="font111"/>
    <w:qFormat/>
    <w:rPr>
      <w:rFonts w:hint="eastAsia" w:ascii="宋体" w:hAnsi="宋体" w:eastAsia="宋体" w:cs="宋体"/>
      <w:color w:val="ff0000"/>
      <w:sz w:val="20"/>
      <w:szCs w:val="20"/>
      <w:u w:val="none"/>
    </w:rPr>
  </w:style>
  <w:style w:type="character" w:styleId="1533" w:customStyle="1">
    <w:name w:val="font101"/>
    <w:qFormat/>
    <w:rPr>
      <w:rFonts w:hint="default" w:ascii="Times New Roman" w:hAnsi="Times New Roman" w:cs="Times New Roman"/>
      <w:color w:val="000000"/>
      <w:sz w:val="20"/>
      <w:szCs w:val="20"/>
      <w:u w:val="none"/>
    </w:rPr>
  </w:style>
  <w:style w:type="character" w:styleId="1534" w:customStyle="1">
    <w:name w:val="font41"/>
    <w:qFormat/>
    <w:rPr>
      <w:rFonts w:hint="eastAsia" w:ascii="宋体" w:hAnsi="宋体" w:eastAsia="宋体" w:cs="宋体"/>
      <w:color w:val="000000"/>
      <w:sz w:val="20"/>
      <w:szCs w:val="20"/>
      <w:u w:val="none"/>
    </w:rPr>
  </w:style>
  <w:style w:type="character" w:styleId="1535" w:customStyle="1">
    <w:name w:val="font16"/>
    <w:qFormat/>
    <w:rPr>
      <w:rFonts w:hint="eastAsia" w:ascii="宋体" w:hAnsi="宋体" w:eastAsia="宋体" w:cs="宋体"/>
      <w:color w:val="000000"/>
      <w:sz w:val="20"/>
      <w:szCs w:val="20"/>
      <w:u w:val="none"/>
    </w:rPr>
  </w:style>
  <w:style w:type="character" w:styleId="1536" w:customStyle="1">
    <w:name w:val="font21"/>
    <w:qFormat/>
    <w:rPr>
      <w:rFonts w:hint="eastAsia" w:ascii="宋体" w:hAnsi="宋体" w:eastAsia="宋体" w:cs="宋体"/>
      <w:color w:val="ff0000"/>
      <w:sz w:val="20"/>
      <w:szCs w:val="20"/>
      <w:u w:val="none"/>
    </w:rPr>
  </w:style>
  <w:style w:type="character" w:styleId="1537" w:customStyle="1">
    <w:name w:val="font61"/>
    <w:qFormat/>
    <w:rPr>
      <w:rFonts w:hint="eastAsia" w:ascii="宋体" w:hAnsi="宋体" w:eastAsia="宋体" w:cs="宋体"/>
      <w:color w:val="000000"/>
      <w:sz w:val="20"/>
      <w:szCs w:val="20"/>
      <w:u w:val="none"/>
    </w:rPr>
  </w:style>
  <w:style w:type="character" w:styleId="1538" w:customStyle="1">
    <w:name w:val="font91"/>
    <w:qFormat/>
    <w:rPr>
      <w:rFonts w:hint="eastAsia" w:ascii="宋体" w:hAnsi="宋体" w:eastAsia="宋体" w:cs="宋体"/>
      <w:b/>
      <w:color w:val="000000"/>
      <w:sz w:val="20"/>
      <w:szCs w:val="20"/>
      <w:u w:val="none"/>
    </w:rPr>
  </w:style>
  <w:style w:type="character" w:styleId="1539" w:customStyle="1">
    <w:name w:val="font151"/>
    <w:qFormat/>
    <w:rPr>
      <w:rFonts w:hint="default" w:ascii="Times New Roman" w:hAnsi="Times New Roman" w:cs="Times New Roman"/>
      <w:color w:val="000000"/>
      <w:sz w:val="20"/>
      <w:szCs w:val="20"/>
      <w:u w:val="none"/>
    </w:rPr>
  </w:style>
  <w:style w:type="character" w:styleId="1540" w:customStyle="1">
    <w:name w:val="标题 2 字符"/>
    <w:basedOn w:val="807"/>
    <w:uiPriority w:val="9"/>
    <w:semiHidden/>
    <w:qFormat/>
    <w:rPr>
      <w:rFonts w:ascii="Cambria" w:hAnsi="Cambria" w:eastAsia="宋体" w:cs="Times New Roman"/>
      <w:b/>
      <w:bCs/>
      <w:sz w:val="32"/>
      <w:szCs w:val="32"/>
    </w:rPr>
  </w:style>
  <w:style w:type="character" w:styleId="1541" w:customStyle="1">
    <w:name w:val="标题 3 字符"/>
    <w:basedOn w:val="807"/>
    <w:uiPriority w:val="9"/>
    <w:semiHidden/>
    <w:qFormat/>
    <w:rPr>
      <w:rFonts w:ascii="等线" w:hAnsi="等线" w:eastAsia="等线" w:cs="等线"/>
      <w:b/>
      <w:bCs/>
      <w:sz w:val="32"/>
      <w:szCs w:val="32"/>
    </w:rPr>
  </w:style>
  <w:style w:type="character" w:styleId="1542" w:customStyle="1">
    <w:name w:val="批注文字 字符"/>
    <w:basedOn w:val="807"/>
    <w:uiPriority w:val="99"/>
    <w:semiHidden/>
    <w:qFormat/>
    <w:rPr>
      <w:rFonts w:ascii="等线" w:hAnsi="等线" w:eastAsia="等线" w:cs="等线"/>
      <w:szCs w:val="24"/>
    </w:rPr>
  </w:style>
  <w:style w:type="character" w:styleId="1543" w:customStyle="1">
    <w:name w:val="页眉 字符"/>
    <w:basedOn w:val="807"/>
    <w:uiPriority w:val="99"/>
    <w:semiHidden/>
    <w:qFormat/>
    <w:rPr>
      <w:rFonts w:ascii="等线" w:hAnsi="等线" w:eastAsia="等线" w:cs="等线"/>
      <w:sz w:val="18"/>
      <w:szCs w:val="18"/>
    </w:rPr>
  </w:style>
  <w:style w:type="character" w:styleId="1544" w:customStyle="1">
    <w:name w:val="页脚 字符"/>
    <w:basedOn w:val="807"/>
    <w:uiPriority w:val="99"/>
    <w:semiHidden/>
    <w:qFormat/>
    <w:rPr>
      <w:rFonts w:ascii="等线" w:hAnsi="等线" w:eastAsia="等线" w:cs="等线"/>
      <w:sz w:val="18"/>
      <w:szCs w:val="18"/>
    </w:rPr>
  </w:style>
  <w:style w:type="character" w:styleId="1545" w:customStyle="1">
    <w:name w:val="正文文本 字符"/>
    <w:basedOn w:val="807"/>
    <w:uiPriority w:val="99"/>
    <w:semiHidden/>
    <w:qFormat/>
    <w:rPr>
      <w:rFonts w:ascii="等线" w:hAnsi="等线" w:eastAsia="等线" w:cs="等线"/>
      <w:szCs w:val="24"/>
    </w:rPr>
  </w:style>
  <w:style w:type="character" w:styleId="1546" w:customStyle="1">
    <w:name w:val="信息标题 字符"/>
    <w:basedOn w:val="807"/>
    <w:uiPriority w:val="99"/>
    <w:semiHidden/>
    <w:qFormat/>
    <w:rPr>
      <w:rFonts w:ascii="Cambria" w:hAnsi="Cambria" w:eastAsia="宋体" w:cs="Times New Roman"/>
      <w:sz w:val="24"/>
      <w:szCs w:val="24"/>
      <w:shd w:val="pct20" w:color="auto" w:fill="auto"/>
    </w:rPr>
  </w:style>
  <w:style w:type="character" w:styleId="1547" w:customStyle="1">
    <w:name w:val="日期 字符"/>
    <w:basedOn w:val="807"/>
    <w:uiPriority w:val="99"/>
    <w:semiHidden/>
    <w:qFormat/>
    <w:rPr>
      <w:rFonts w:ascii="等线" w:hAnsi="等线" w:eastAsia="等线" w:cs="等线"/>
      <w:szCs w:val="24"/>
    </w:rPr>
  </w:style>
  <w:style w:type="character" w:styleId="1548" w:customStyle="1">
    <w:name w:val="正文文本 2 字符"/>
    <w:basedOn w:val="807"/>
    <w:uiPriority w:val="99"/>
    <w:semiHidden/>
    <w:qFormat/>
    <w:rPr>
      <w:rFonts w:ascii="等线" w:hAnsi="等线" w:eastAsia="等线" w:cs="等线"/>
      <w:szCs w:val="24"/>
    </w:rPr>
  </w:style>
  <w:style w:type="character" w:styleId="1549" w:customStyle="1">
    <w:name w:val="文档结构图 字符"/>
    <w:basedOn w:val="807"/>
    <w:uiPriority w:val="99"/>
    <w:semiHidden/>
    <w:qFormat/>
    <w:rPr>
      <w:rFonts w:ascii="Microsoft YaHei UI" w:hAnsi="等线" w:eastAsia="Microsoft YaHei UI" w:cs="等线"/>
      <w:sz w:val="18"/>
      <w:szCs w:val="18"/>
    </w:rPr>
  </w:style>
  <w:style w:type="character" w:styleId="1550" w:customStyle="1">
    <w:name w:val="纯文本 字符"/>
    <w:basedOn w:val="807"/>
    <w:uiPriority w:val="99"/>
    <w:semiHidden/>
    <w:qFormat/>
    <w:rPr>
      <w:rFonts w:ascii="宋体" w:hAnsi="Courier New" w:cs="Courier New"/>
      <w:szCs w:val="24"/>
    </w:rPr>
  </w:style>
  <w:style w:type="character" w:styleId="1551" w:customStyle="1">
    <w:name w:val="批注主题 字符"/>
    <w:basedOn w:val="1542"/>
    <w:uiPriority w:val="99"/>
    <w:semiHidden/>
    <w:qFormat/>
    <w:rPr>
      <w:rFonts w:ascii="等线" w:hAnsi="等线" w:eastAsia="等线" w:cs="等线"/>
      <w:b/>
      <w:bCs/>
      <w:szCs w:val="24"/>
    </w:rPr>
  </w:style>
  <w:style w:type="character" w:styleId="1552" w:customStyle="1">
    <w:name w:val="批注框文本 字符"/>
    <w:basedOn w:val="807"/>
    <w:qFormat/>
    <w:rPr>
      <w:rFonts w:ascii="等线" w:hAnsi="等线" w:eastAsia="等线" w:cs="等线"/>
      <w:sz w:val="18"/>
      <w:szCs w:val="18"/>
    </w:rPr>
  </w:style>
  <w:style w:type="paragraph" w:styleId="1553" w:customStyle="1">
    <w:name w:val="01cy正文段落"/>
    <w:qFormat/>
    <w:pPr>
      <w:ind w:firstLine="480"/>
      <w:spacing w:line="360" w:lineRule="auto"/>
    </w:pPr>
    <w:rPr>
      <w:rFonts w:eastAsia="仿宋"/>
      <w:sz w:val="28"/>
      <w:szCs w:val="24"/>
    </w:rPr>
  </w:style>
  <w:style w:type="table" w:styleId="1554" w:customStyle="1">
    <w:name w:val="网格型1"/>
    <w:basedOn w:val="808"/>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55" w:customStyle="1">
    <w:name w:val="列出段落3"/>
    <w:basedOn w:val="797"/>
    <w:qFormat/>
    <w:pPr>
      <w:ind w:firstLine="420"/>
    </w:pPr>
    <w:rPr>
      <w:rFonts w:ascii="Calibri" w:hAnsi="Calibri" w:eastAsia="宋体" w:cs="Times New Roman"/>
    </w:rPr>
  </w:style>
  <w:style w:type="character" w:styleId="1556" w:customStyle="1">
    <w:name w:val="font31"/>
    <w:basedOn w:val="807"/>
    <w:qFormat/>
    <w:rPr>
      <w:rFonts w:ascii="宋体" w:hAnsi="宋体" w:eastAsia="宋体" w:cs="宋体"/>
      <w:color w:val="000000"/>
      <w:sz w:val="14"/>
      <w:szCs w:val="14"/>
      <w:u w:val="none"/>
    </w:rPr>
  </w:style>
  <w:style w:type="paragraph" w:styleId="1557" w:customStyle="1">
    <w:name w:val="普通正文"/>
    <w:basedOn w:val="797"/>
    <w:qFormat/>
    <w:pPr>
      <w:ind w:firstLine="480"/>
      <w:jc w:val="left"/>
      <w:spacing w:before="120" w:after="120" w:line="360" w:lineRule="auto"/>
    </w:pPr>
    <w:rPr>
      <w:rFonts w:ascii="Arial" w:hAnsi="Arial"/>
      <w:sz w:val="24"/>
    </w:rPr>
  </w:style>
  <w:style w:type="paragraph" w:styleId="1558" w:customStyle="1">
    <w:name w:val="_Style 2"/>
    <w:basedOn w:val="797"/>
    <w:qFormat/>
    <w:pPr>
      <w:ind w:firstLine="420"/>
    </w:pPr>
    <w:rPr>
      <w:rFonts w:ascii="Calibri" w:hAnsi="Calibri"/>
    </w:rPr>
  </w:style>
  <w:style w:type="paragraph" w:styleId="1559" w:customStyle="1">
    <w:name w:val="Header1"/>
    <w:basedOn w:val="797"/>
    <w:link w:val="1560"/>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60" w:customStyle="1">
    <w:name w:val="页眉 Char2"/>
    <w:basedOn w:val="807"/>
    <w:link w:val="1559"/>
    <w:uiPriority w:val="99"/>
    <w:semiHidden/>
    <w:qFormat/>
    <w:rPr>
      <w:rFonts w:asciiTheme="minorHAnsi" w:hAnsiTheme="minorHAnsi" w:eastAsiaTheme="minorEastAsia" w:cstheme="minorBidi"/>
      <w:sz w:val="18"/>
      <w:szCs w:val="18"/>
    </w:rPr>
  </w:style>
  <w:style w:type="paragraph" w:styleId="1561" w:customStyle="1">
    <w:name w:val="Footer1"/>
    <w:basedOn w:val="797"/>
    <w:link w:val="1562"/>
    <w:uiPriority w:val="99"/>
    <w:semiHidden/>
    <w:unhideWhenUsed/>
    <w:qFormat/>
    <w:pPr>
      <w:jc w:val="left"/>
      <w:tabs>
        <w:tab w:val="center" w:pos="4153" w:leader="none"/>
        <w:tab w:val="right" w:pos="8306" w:leader="none"/>
      </w:tabs>
    </w:pPr>
    <w:rPr>
      <w:sz w:val="18"/>
      <w:szCs w:val="18"/>
    </w:rPr>
  </w:style>
  <w:style w:type="character" w:styleId="1562" w:customStyle="1">
    <w:name w:val="页脚 Char2"/>
    <w:basedOn w:val="807"/>
    <w:link w:val="1561"/>
    <w:uiPriority w:val="99"/>
    <w:semiHidden/>
    <w:qFormat/>
    <w:rPr>
      <w:rFonts w:asciiTheme="minorHAnsi" w:hAnsiTheme="minorHAnsi" w:eastAsiaTheme="minorEastAsia" w:cstheme="minorBidi"/>
      <w:sz w:val="18"/>
      <w:szCs w:val="18"/>
    </w:rPr>
  </w:style>
  <w:style w:type="paragraph" w:styleId="1563" w:customStyle="1">
    <w:name w:val="正文空2格  1."/>
    <w:basedOn w:val="797"/>
    <w:qFormat/>
    <w:pPr>
      <w:ind w:firstLine="480"/>
      <w:spacing w:line="360" w:lineRule="auto"/>
    </w:pPr>
    <w:rPr>
      <w:rFonts w:ascii="宋体" w:hAnsi="Times New Roman" w:eastAsia="仿宋" w:cs="宋体"/>
      <w:sz w:val="28"/>
      <w:szCs w:val="20"/>
    </w:rPr>
  </w:style>
  <w:style w:type="character" w:styleId="1564" w:customStyle="1">
    <w:name w:val="列出段落 Char2"/>
    <w:qFormat/>
    <w:rPr>
      <w:rFonts w:ascii="Calibri" w:hAnsi="Calibri" w:eastAsia="宋体" w:cs="Times New Roman"/>
      <w:sz w:val="20"/>
      <w:szCs w:val="20"/>
    </w:rPr>
  </w:style>
  <w:style w:type="paragraph" w:styleId="1565" w:customStyle="1">
    <w:name w:val="简单回函地址"/>
    <w:basedOn w:val="797"/>
    <w:qFormat/>
    <w:rPr>
      <w:rFonts w:ascii="Times New Roman" w:hAnsi="Times New Roman" w:eastAsia="宋体" w:cs="宋体"/>
      <w:szCs w:val="21"/>
    </w:rPr>
  </w:style>
  <w:style w:type="paragraph" w:styleId="1566" w:customStyle="1">
    <w:name w:val="xl25"/>
    <w:basedOn w:val="797"/>
    <w:qFormat/>
    <w:pPr>
      <w:jc w:val="center"/>
      <w:spacing w:before="100" w:beforeAutospacing="1" w:after="100" w:afterAutospacing="1"/>
      <w:widowControl/>
    </w:pPr>
    <w:rPr>
      <w:rFonts w:ascii="Arial Unicode MS" w:hAnsi="Arial Unicode MS" w:eastAsia="宋体" w:cs="Arial Unicode MS"/>
      <w:sz w:val="24"/>
      <w:szCs w:val="24"/>
    </w:rPr>
  </w:style>
  <w:style w:type="paragraph" w:styleId="1567" w:customStyle="1">
    <w:name w:val="Header2"/>
    <w:basedOn w:val="797"/>
    <w:link w:val="1568"/>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568" w:customStyle="1">
    <w:name w:val="页眉 Char3"/>
    <w:basedOn w:val="807"/>
    <w:link w:val="1567"/>
    <w:uiPriority w:val="99"/>
    <w:semiHidden/>
    <w:qFormat/>
    <w:rPr>
      <w:rFonts w:asciiTheme="minorHAnsi" w:hAnsiTheme="minorHAnsi" w:eastAsiaTheme="minorEastAsia" w:cstheme="minorBidi"/>
      <w:sz w:val="18"/>
      <w:szCs w:val="18"/>
    </w:rPr>
  </w:style>
  <w:style w:type="paragraph" w:styleId="1569" w:customStyle="1">
    <w:name w:val="Footer2"/>
    <w:basedOn w:val="797"/>
    <w:link w:val="1570"/>
    <w:uiPriority w:val="99"/>
    <w:semiHidden/>
    <w:unhideWhenUsed/>
    <w:qFormat/>
    <w:pPr>
      <w:jc w:val="left"/>
      <w:tabs>
        <w:tab w:val="center" w:pos="4153" w:leader="none"/>
        <w:tab w:val="right" w:pos="8306" w:leader="none"/>
      </w:tabs>
    </w:pPr>
    <w:rPr>
      <w:sz w:val="18"/>
      <w:szCs w:val="18"/>
    </w:rPr>
  </w:style>
  <w:style w:type="character" w:styleId="1570" w:customStyle="1">
    <w:name w:val="页脚 Char3"/>
    <w:basedOn w:val="807"/>
    <w:link w:val="1569"/>
    <w:uiPriority w:val="99"/>
    <w:semiHidden/>
    <w:qFormat/>
    <w:rPr>
      <w:rFonts w:asciiTheme="minorHAnsi" w:hAnsiTheme="minorHAnsi" w:eastAsiaTheme="minorEastAsia" w:cstheme="minorBidi"/>
      <w:sz w:val="18"/>
      <w:szCs w:val="18"/>
    </w:rPr>
  </w:style>
  <w:style w:type="character" w:styleId="1571" w:customStyle="1">
    <w:name w:val="标题 1 Char2"/>
    <w:basedOn w:val="807"/>
    <w:uiPriority w:val="9"/>
    <w:rPr>
      <w:rFonts w:asciiTheme="minorHAnsi" w:hAnsiTheme="minorHAnsi" w:eastAsiaTheme="minorEastAsia" w:cstheme="minorBidi"/>
      <w:b/>
      <w:bCs/>
      <w:sz w:val="44"/>
      <w:szCs w:val="44"/>
    </w:rPr>
  </w:style>
  <w:style w:type="character" w:styleId="1572" w:customStyle="1">
    <w:name w:val="标题 2 Char4"/>
    <w:basedOn w:val="807"/>
    <w:uiPriority w:val="9"/>
    <w:semiHidden/>
    <w:rPr>
      <w:rFonts w:asciiTheme="majorHAnsi" w:hAnsiTheme="majorHAnsi" w:eastAsiaTheme="majorEastAsia" w:cstheme="majorBidi"/>
      <w:b/>
      <w:bCs/>
      <w:sz w:val="32"/>
      <w:szCs w:val="32"/>
    </w:rPr>
  </w:style>
  <w:style w:type="character" w:styleId="1573" w:customStyle="1">
    <w:name w:val="标题 5 Char3"/>
    <w:basedOn w:val="807"/>
    <w:uiPriority w:val="9"/>
    <w:semiHidden/>
    <w:rPr>
      <w:rFonts w:asciiTheme="minorHAnsi" w:hAnsiTheme="minorHAnsi" w:eastAsiaTheme="minorEastAsia" w:cstheme="minorBidi"/>
      <w:b/>
      <w:bCs/>
      <w:sz w:val="28"/>
      <w:szCs w:val="28"/>
    </w:rPr>
  </w:style>
  <w:style w:type="character" w:styleId="1574" w:customStyle="1">
    <w:name w:val="标题 6 Char2"/>
    <w:basedOn w:val="807"/>
    <w:uiPriority w:val="9"/>
    <w:semiHidden/>
    <w:rPr>
      <w:rFonts w:asciiTheme="majorHAnsi" w:hAnsiTheme="majorHAnsi" w:eastAsiaTheme="majorEastAsia" w:cstheme="majorBidi"/>
      <w:b/>
      <w:bCs/>
      <w:sz w:val="24"/>
      <w:szCs w:val="24"/>
    </w:rPr>
  </w:style>
  <w:style w:type="character" w:styleId="1575" w:customStyle="1">
    <w:name w:val="标题 7 Char2"/>
    <w:basedOn w:val="807"/>
    <w:uiPriority w:val="9"/>
    <w:semiHidden/>
    <w:rPr>
      <w:rFonts w:asciiTheme="minorHAnsi" w:hAnsiTheme="minorHAnsi" w:eastAsiaTheme="minorEastAsia" w:cstheme="minorBidi"/>
      <w:b/>
      <w:bCs/>
      <w:sz w:val="24"/>
      <w:szCs w:val="24"/>
    </w:rPr>
  </w:style>
  <w:style w:type="character" w:styleId="1576" w:customStyle="1">
    <w:name w:val="标题 8 Char2"/>
    <w:basedOn w:val="807"/>
    <w:uiPriority w:val="9"/>
    <w:semiHidden/>
    <w:rPr>
      <w:rFonts w:asciiTheme="majorHAnsi" w:hAnsiTheme="majorHAnsi" w:eastAsiaTheme="majorEastAsia" w:cstheme="majorBidi"/>
      <w:sz w:val="24"/>
      <w:szCs w:val="24"/>
    </w:rPr>
  </w:style>
  <w:style w:type="character" w:styleId="1577" w:customStyle="1">
    <w:name w:val="标题 9 Char2"/>
    <w:basedOn w:val="807"/>
    <w:uiPriority w:val="9"/>
    <w:semiHidden/>
    <w:rPr>
      <w:rFonts w:asciiTheme="majorHAnsi" w:hAnsiTheme="majorHAnsi" w:eastAsiaTheme="majorEastAsia" w:cstheme="majorBidi"/>
      <w:sz w:val="21"/>
      <w:szCs w:val="21"/>
    </w:rPr>
  </w:style>
  <w:style w:type="paragraph" w:styleId="1578">
    <w:name w:val="Caption"/>
    <w:basedOn w:val="797"/>
    <w:next w:val="797"/>
    <w:qFormat/>
    <w:pPr>
      <w:ind w:firstLine="480"/>
      <w:jc w:val="center"/>
      <w:spacing w:line="360" w:lineRule="auto"/>
    </w:pPr>
    <w:rPr>
      <w:rFonts w:ascii="Arial" w:hAnsi="Arial" w:eastAsia="黑体" w:cs="Times New Roman"/>
      <w:sz w:val="20"/>
      <w:szCs w:val="20"/>
      <w:lang w:val="zh-CN"/>
    </w:rPr>
  </w:style>
  <w:style w:type="paragraph" w:styleId="1579">
    <w:name w:val="TOC Heading"/>
    <w:unhideWhenUsed/>
    <w:qFormat/>
  </w:style>
  <w:style w:type="paragraph" w:styleId="1580">
    <w:name w:val="Note Heading"/>
    <w:basedOn w:val="797"/>
    <w:next w:val="797"/>
    <w:uiPriority w:val="99"/>
    <w:pPr>
      <w:ind w:firstLine="480"/>
      <w:jc w:val="center"/>
      <w:spacing w:line="360" w:lineRule="auto"/>
    </w:pPr>
    <w:rPr>
      <w:rFonts w:ascii="Times New Roman" w:hAnsi="Times New Roman" w:eastAsia="宋体" w:cs="Times New Roman"/>
      <w:szCs w:val="24"/>
      <w:lang w:val="zh-CN"/>
    </w:rPr>
  </w:style>
  <w:style w:type="character" w:styleId="1581" w:customStyle="1">
    <w:name w:val="注释标题 Char1"/>
    <w:basedOn w:val="807"/>
    <w:uiPriority w:val="99"/>
    <w:rPr>
      <w:rFonts w:asciiTheme="minorHAnsi" w:hAnsiTheme="minorHAnsi" w:eastAsiaTheme="minorEastAsia" w:cstheme="minorBidi"/>
      <w:sz w:val="21"/>
      <w:szCs w:val="22"/>
    </w:rPr>
  </w:style>
  <w:style w:type="paragraph" w:styleId="1582">
    <w:name w:val="Body Text 3"/>
    <w:basedOn w:val="797"/>
    <w:qFormat/>
    <w:pPr>
      <w:jc w:val="left"/>
      <w:spacing w:after="200" w:line="300" w:lineRule="atLeast"/>
      <w:widowControl/>
    </w:pPr>
    <w:rPr>
      <w:rFonts w:ascii="仿宋_GB2312" w:hAnsi="Arial" w:eastAsia="仿宋_GB2312" w:cs="Times New Roman"/>
      <w:sz w:val="32"/>
      <w:szCs w:val="20"/>
    </w:rPr>
  </w:style>
  <w:style w:type="character" w:styleId="1583" w:customStyle="1">
    <w:name w:val="正文文本 3 Char1"/>
    <w:basedOn w:val="807"/>
    <w:uiPriority w:val="99"/>
    <w:rPr>
      <w:rFonts w:asciiTheme="minorHAnsi" w:hAnsiTheme="minorHAnsi" w:eastAsiaTheme="minorEastAsia" w:cstheme="minorBidi"/>
      <w:sz w:val="16"/>
      <w:szCs w:val="16"/>
    </w:rPr>
  </w:style>
  <w:style w:type="paragraph" w:styleId="1584">
    <w:name w:val="Block Text"/>
    <w:basedOn w:val="797"/>
    <w:qFormat/>
    <w:pPr>
      <w:ind w:left="256" w:right="6" w:firstLine="624"/>
      <w:jc w:val="left"/>
      <w:spacing w:after="200" w:line="300" w:lineRule="atLeast"/>
      <w:widowControl/>
    </w:pPr>
    <w:rPr>
      <w:rFonts w:ascii="Times New Roman" w:hAnsi="Times New Roman" w:eastAsia="仿宋_GB2312" w:cs="Times New Roman"/>
      <w:sz w:val="28"/>
      <w:szCs w:val="20"/>
    </w:rPr>
  </w:style>
  <w:style w:type="paragraph" w:styleId="1585">
    <w:name w:val="Body Text Indent 2"/>
    <w:basedOn w:val="797"/>
    <w:link w:val="1586"/>
    <w:qFormat/>
    <w:pPr>
      <w:ind w:firstLine="560"/>
      <w:jc w:val="left"/>
      <w:spacing w:after="200" w:line="300" w:lineRule="atLeast"/>
      <w:widowControl/>
    </w:pPr>
    <w:rPr>
      <w:rFonts w:ascii="宋体" w:hAnsi="宋体" w:eastAsia="宋体" w:cs="Times New Roman"/>
      <w:sz w:val="28"/>
      <w:szCs w:val="20"/>
    </w:rPr>
  </w:style>
  <w:style w:type="character" w:styleId="1586" w:customStyle="1">
    <w:name w:val="正文文本缩进 2 Char"/>
    <w:basedOn w:val="807"/>
    <w:link w:val="1585"/>
    <w:qFormat/>
    <w:rPr>
      <w:rFonts w:ascii="宋体" w:hAnsi="宋体"/>
      <w:sz w:val="28"/>
    </w:rPr>
  </w:style>
  <w:style w:type="paragraph" w:styleId="1587">
    <w:name w:val="envelope return"/>
    <w:basedOn w:val="797"/>
    <w:uiPriority w:val="99"/>
    <w:unhideWhenUsed/>
    <w:qFormat/>
    <w:pPr>
      <w:jc w:val="left"/>
      <w:spacing w:after="200" w:line="300" w:lineRule="atLeast"/>
      <w:widowControl/>
    </w:pPr>
    <w:rPr>
      <w:rFonts w:ascii="Arial" w:hAnsi="Arial" w:eastAsia="宋体" w:cs="Times New Roman"/>
      <w:sz w:val="22"/>
      <w:szCs w:val="20"/>
    </w:rPr>
  </w:style>
  <w:style w:type="paragraph" w:styleId="1588">
    <w:name w:val="HTML Preformatted"/>
    <w:basedOn w:val="797"/>
    <w:link w:val="1589"/>
    <w:pPr>
      <w:jc w:val="left"/>
      <w:spacing w:after="200" w:line="3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589" w:customStyle="1">
    <w:name w:val="HTML 预设格式 Char"/>
    <w:basedOn w:val="807"/>
    <w:link w:val="1588"/>
    <w:rPr>
      <w:rFonts w:ascii="黑体" w:hAnsi="Courier New" w:eastAsia="黑体" w:cs="Courier New"/>
    </w:rPr>
  </w:style>
  <w:style w:type="paragraph" w:styleId="1590">
    <w:name w:val="index 1"/>
    <w:basedOn w:val="797"/>
    <w:next w:val="797"/>
    <w:unhideWhenUsed/>
    <w:qFormat/>
    <w:pPr>
      <w:jc w:val="center"/>
      <w:spacing w:after="200" w:line="220" w:lineRule="exact"/>
      <w:widowControl/>
    </w:pPr>
    <w:rPr>
      <w:rFonts w:ascii="仿宋_GB2312" w:hAnsi="Calibri" w:eastAsia="仿宋_GB2312" w:cs="Times New Roman"/>
      <w:sz w:val="22"/>
      <w:szCs w:val="21"/>
    </w:rPr>
  </w:style>
  <w:style w:type="paragraph" w:styleId="1591">
    <w:name w:val="annotation subject"/>
    <w:basedOn w:val="820"/>
    <w:next w:val="820"/>
    <w:uiPriority w:val="99"/>
    <w:pPr>
      <w:spacing w:after="200" w:line="300" w:lineRule="atLeast"/>
      <w:widowControl/>
    </w:pPr>
    <w:rPr>
      <w:rFonts w:ascii="Times New Roman" w:hAnsi="Times New Roman" w:eastAsia="宋体" w:cs="Times New Roman"/>
      <w:b/>
      <w:bCs/>
      <w:sz w:val="22"/>
      <w:szCs w:val="24"/>
    </w:rPr>
  </w:style>
  <w:style w:type="character" w:styleId="1592" w:customStyle="1">
    <w:name w:val="批注主题 Char3"/>
    <w:basedOn w:val="821"/>
    <w:semiHidden/>
    <w:rPr>
      <w:rFonts w:asciiTheme="minorHAnsi" w:hAnsiTheme="minorHAnsi" w:eastAsiaTheme="minorEastAsia" w:cstheme="minorBidi"/>
      <w:b/>
      <w:bCs/>
      <w:sz w:val="21"/>
      <w:szCs w:val="22"/>
    </w:rPr>
  </w:style>
  <w:style w:type="paragraph" w:styleId="1593">
    <w:name w:val="Body Text First Indent"/>
    <w:basedOn w:val="822"/>
    <w:qFormat/>
    <w:pPr>
      <w:ind w:firstLine="420"/>
      <w:jc w:val="left"/>
      <w:spacing w:after="200" w:line="300" w:lineRule="atLeast"/>
      <w:widowControl/>
    </w:pPr>
    <w:rPr>
      <w:rFonts w:ascii="Times New Roman" w:hAnsi="Times New Roman" w:eastAsia="宋体" w:cs="Times New Roman"/>
      <w:sz w:val="28"/>
    </w:rPr>
  </w:style>
  <w:style w:type="character" w:styleId="1594" w:customStyle="1">
    <w:name w:val="正文首行缩进 Char1"/>
    <w:basedOn w:val="823"/>
    <w:uiPriority w:val="99"/>
    <w:rPr>
      <w:rFonts w:asciiTheme="minorHAnsi" w:hAnsiTheme="minorHAnsi" w:eastAsiaTheme="minorEastAsia" w:cstheme="minorBidi"/>
      <w:sz w:val="21"/>
      <w:szCs w:val="22"/>
    </w:rPr>
  </w:style>
  <w:style w:type="character" w:styleId="1595" w:customStyle="1">
    <w:name w:val="已访问的超链接"/>
    <w:rPr>
      <w:rFonts w:ascii="微软雅黑" w:hAnsi="微软雅黑" w:eastAsia="微软雅黑" w:cs="微软雅黑"/>
      <w:color w:val="3d3d3d"/>
      <w:u w:val="none"/>
    </w:rPr>
  </w:style>
  <w:style w:type="paragraph" w:styleId="1596" w:customStyle="1">
    <w:name w:val="DAS正文"/>
    <w:basedOn w:val="797"/>
    <w:pPr>
      <w:ind w:right="181" w:firstLine="480"/>
      <w:spacing w:line="360" w:lineRule="auto"/>
      <w:widowControl/>
    </w:pPr>
    <w:rPr>
      <w:rFonts w:ascii="Verdana" w:hAnsi="Verdana" w:eastAsia="宋体" w:cs="Times New Roman"/>
      <w:sz w:val="22"/>
      <w:szCs w:val="24"/>
    </w:rPr>
  </w:style>
  <w:style w:type="character" w:styleId="1597" w:customStyle="1">
    <w:name w:val="标题2 Char"/>
    <w:rPr>
      <w:rFonts w:ascii="方正楷体_GBK" w:hAnsi="Book Antiqua" w:eastAsia="方正楷体_GBK" w:cs="Times New Roman"/>
      <w:sz w:val="32"/>
      <w:lang w:val="en-US" w:eastAsia="zh-CN" w:bidi="ar-SA"/>
    </w:rPr>
  </w:style>
  <w:style w:type="character" w:styleId="1598" w:customStyle="1">
    <w:name w:val="jj1"/>
    <w:rPr>
      <w:rFonts w:ascii="Times New Roman" w:hAnsi="Times New Roman" w:eastAsia="宋体" w:cs="Times New Roman"/>
      <w:sz w:val="20"/>
      <w:szCs w:val="20"/>
      <w:u w:val="none"/>
    </w:rPr>
  </w:style>
  <w:style w:type="paragraph" w:styleId="1599" w:customStyle="1">
    <w:name w:val="首行缩进"/>
    <w:basedOn w:val="797"/>
    <w:qFormat/>
    <w:pPr>
      <w:ind w:firstLine="480"/>
      <w:jc w:val="left"/>
      <w:spacing w:after="200" w:line="300" w:lineRule="atLeast"/>
      <w:widowControl/>
    </w:pPr>
    <w:rPr>
      <w:rFonts w:ascii="Calibri" w:hAnsi="Calibri" w:eastAsia="宋体" w:cs="Times New Roman"/>
      <w:sz w:val="22"/>
      <w:szCs w:val="20"/>
      <w:lang w:val="zh-CN"/>
    </w:rPr>
  </w:style>
  <w:style w:type="paragraph" w:styleId="1600" w:customStyle="1">
    <w:name w:val="[Normal]"/>
    <w:qFormat/>
    <w:rPr>
      <w:rFonts w:ascii="宋体" w:hAnsi="宋体"/>
      <w:sz w:val="24"/>
      <w:szCs w:val="22"/>
      <w:lang w:val="zh-CN"/>
    </w:rPr>
  </w:style>
  <w:style w:type="paragraph" w:styleId="1601" w:customStyle="1">
    <w:name w:val="正文（绿盟科技）"/>
    <w:pPr>
      <w:spacing w:line="300" w:lineRule="auto"/>
    </w:pPr>
    <w:rPr>
      <w:rFonts w:ascii="Arial" w:hAnsi="Arial"/>
      <w:sz w:val="21"/>
      <w:szCs w:val="21"/>
    </w:rPr>
  </w:style>
  <w:style w:type="paragraph" w:styleId="1602" w:customStyle="1">
    <w:name w:val="正文 1.1.1"/>
    <w:basedOn w:val="797"/>
    <w:next w:val="797"/>
    <w:pPr>
      <w:jc w:val="left"/>
      <w:spacing w:after="200" w:line="360" w:lineRule="auto"/>
      <w:widowControl/>
      <w:tabs>
        <w:tab w:val="left" w:pos="851" w:leader="none"/>
      </w:tabs>
      <w:outlineLvl w:val="2"/>
    </w:pPr>
    <w:rPr>
      <w:rFonts w:ascii="宋体" w:hAnsi="宋体" w:eastAsia="宋体" w:cs="Times New Roman"/>
      <w:color w:val="000000"/>
      <w:sz w:val="28"/>
      <w:szCs w:val="21"/>
    </w:rPr>
  </w:style>
  <w:style w:type="paragraph" w:styleId="1603" w:customStyle="1">
    <w:name w:val="图表文字"/>
    <w:rPr>
      <w:sz w:val="21"/>
      <w:szCs w:val="21"/>
    </w:rPr>
  </w:style>
  <w:style w:type="paragraph" w:styleId="1604" w:customStyle="1">
    <w:name w:val="__正文"/>
    <w:basedOn w:val="1121"/>
    <w:next w:val="1121"/>
    <w:pPr>
      <w:ind w:firstLine="0"/>
      <w:spacing w:after="200" w:line="360" w:lineRule="auto"/>
      <w:widowControl/>
    </w:pPr>
    <w:rPr>
      <w:rFonts w:ascii="Times New Roman" w:hAnsi="Times New Roman" w:eastAsia="宋体"/>
      <w:sz w:val="21"/>
      <w:szCs w:val="20"/>
    </w:rPr>
  </w:style>
  <w:style w:type="paragraph" w:styleId="1605" w:customStyle="1">
    <w:name w:val="&quot;正文2&quot;"/>
    <w:basedOn w:val="797"/>
    <w:pPr>
      <w:ind w:firstLine="200"/>
      <w:spacing w:line="360" w:lineRule="auto"/>
    </w:pPr>
    <w:rPr>
      <w:rFonts w:ascii="宋体" w:hAnsi="Times New Roman" w:eastAsia="宋体" w:cs="Times New Roman"/>
      <w:szCs w:val="21"/>
      <w:lang w:val="zh-CN"/>
    </w:rPr>
  </w:style>
  <w:style w:type="paragraph" w:styleId="1606" w:customStyle="1">
    <w:name w:val="正文 正文"/>
    <w:basedOn w:val="797"/>
    <w:pPr>
      <w:ind w:firstLine="480"/>
      <w:jc w:val="left"/>
      <w:spacing w:after="200" w:line="360" w:lineRule="auto"/>
      <w:widowControl/>
    </w:pPr>
    <w:rPr>
      <w:rFonts w:ascii="Times New Roman" w:hAnsi="Times New Roman" w:eastAsia="宋体" w:cs="Times New Roman"/>
      <w:sz w:val="24"/>
      <w:szCs w:val="24"/>
    </w:rPr>
  </w:style>
  <w:style w:type="paragraph" w:styleId="1607" w:customStyle="1">
    <w:name w:val="标书正文格式"/>
    <w:pPr>
      <w:ind w:firstLine="200"/>
      <w:spacing w:line="360" w:lineRule="auto"/>
    </w:pPr>
    <w:rPr>
      <w:rFonts w:eastAsia="楷体_GB2312"/>
      <w:sz w:val="24"/>
      <w:szCs w:val="24"/>
    </w:rPr>
  </w:style>
  <w:style w:type="paragraph" w:styleId="1608" w:customStyle="1">
    <w:name w:val="Char Char Char Char1 Char Char Char"/>
    <w:basedOn w:val="818"/>
    <w:pPr>
      <w:ind w:firstLine="0"/>
    </w:pPr>
    <w:rPr>
      <w:rFonts w:ascii="Tahoma" w:hAnsi="Tahoma" w:eastAsia="宋体" w:cs="Times New Roman"/>
      <w:lang w:eastAsia="zh-CN" w:bidi="ar-SA"/>
    </w:rPr>
  </w:style>
  <w:style w:type="paragraph" w:styleId="1609" w:customStyle="1">
    <w:name w:val="标题3"/>
    <w:basedOn w:val="797"/>
    <w:next w:val="797"/>
    <w:pPr>
      <w:jc w:val="left"/>
      <w:spacing w:after="200" w:line="300" w:lineRule="atLeast"/>
      <w:widowControl/>
    </w:pPr>
    <w:rPr>
      <w:rFonts w:ascii="Times New Roman" w:hAnsi="Times New Roman" w:eastAsia="方正黑体_GBK" w:cs="Times New Roman"/>
      <w:sz w:val="22"/>
      <w:szCs w:val="20"/>
    </w:rPr>
  </w:style>
  <w:style w:type="paragraph" w:styleId="1610" w:customStyle="1">
    <w:name w:val="正文 第一章"/>
    <w:basedOn w:val="797"/>
    <w:next w:val="1611"/>
    <w:pPr>
      <w:ind w:left="9351" w:hanging="420"/>
      <w:jc w:val="center"/>
      <w:pageBreakBefore/>
      <w:spacing w:before="240" w:after="240" w:line="480" w:lineRule="auto"/>
      <w:widowControl/>
      <w:outlineLvl w:val="0"/>
    </w:pPr>
    <w:rPr>
      <w:rFonts w:ascii="黑体" w:hAnsi="宋体" w:eastAsia="黑体" w:cs="Times New Roman"/>
      <w:sz w:val="36"/>
      <w:szCs w:val="21"/>
    </w:rPr>
  </w:style>
  <w:style w:type="paragraph" w:styleId="1611" w:customStyle="1">
    <w:name w:val="正文 1.1"/>
    <w:basedOn w:val="797"/>
    <w:next w:val="1602"/>
    <w:pPr>
      <w:ind w:left="980" w:hanging="980"/>
      <w:jc w:val="left"/>
      <w:spacing w:after="200" w:line="360" w:lineRule="auto"/>
      <w:widowControl/>
      <w:outlineLvl w:val="1"/>
    </w:pPr>
    <w:rPr>
      <w:rFonts w:ascii="仿宋" w:hAnsi="仿宋" w:eastAsia="仿宋" w:cs="Times New Roman"/>
      <w:b/>
      <w:sz w:val="28"/>
      <w:szCs w:val="21"/>
    </w:rPr>
  </w:style>
  <w:style w:type="paragraph" w:styleId="1612" w:customStyle="1">
    <w:name w:val="Coms Alinea"/>
    <w:pPr>
      <w:widowControl w:val="off"/>
    </w:pPr>
    <w:rPr>
      <w:rFonts w:ascii="Arial" w:hAnsi="Arial" w:cs="Arial"/>
    </w:rPr>
  </w:style>
  <w:style w:type="paragraph" w:styleId="1613" w:customStyle="1">
    <w:name w:val="xl27"/>
    <w:basedOn w:val="797"/>
    <w:pPr>
      <w:jc w:val="center"/>
      <w:spacing w:before="100" w:beforeAutospacing="1" w:after="100" w:afterAutospacing="1" w:line="300" w:lineRule="atLeast"/>
      <w:widowControl/>
    </w:pPr>
    <w:rPr>
      <w:rFonts w:hint="eastAsia" w:ascii="黑体" w:hAnsi="宋体" w:eastAsia="黑体" w:cs="Times New Roman"/>
      <w:sz w:val="28"/>
      <w:szCs w:val="28"/>
    </w:rPr>
  </w:style>
  <w:style w:type="paragraph" w:styleId="1614" w:customStyle="1">
    <w:name w:val="BioQuote Tekst"/>
    <w:basedOn w:val="797"/>
    <w:pPr>
      <w:ind w:right="-1"/>
      <w:jc w:val="left"/>
      <w:spacing w:after="200" w:line="300" w:lineRule="atLeast"/>
      <w:widowControl/>
    </w:pPr>
    <w:rPr>
      <w:rFonts w:ascii="Arial" w:hAnsi="Arial" w:eastAsia="宋体" w:cs="Times New Roman"/>
      <w:sz w:val="22"/>
      <w:szCs w:val="20"/>
      <w:lang w:eastAsia="en-US"/>
    </w:rPr>
  </w:style>
  <w:style w:type="paragraph" w:styleId="1615" w:customStyle="1">
    <w:name w:val="&quot;1 正文&quot;"/>
    <w:basedOn w:val="797"/>
    <w:pPr>
      <w:ind w:firstLine="200"/>
      <w:spacing w:line="360" w:lineRule="auto"/>
    </w:pPr>
    <w:rPr>
      <w:rFonts w:ascii="宋体" w:hAnsi="Times New Roman" w:eastAsia="宋体" w:cs="Times New Roman"/>
      <w:szCs w:val="21"/>
    </w:rPr>
  </w:style>
  <w:style w:type="paragraph" w:styleId="1616" w:customStyle="1">
    <w:name w:val="图片表格"/>
    <w:basedOn w:val="797"/>
    <w:pPr>
      <w:jc w:val="center"/>
      <w:spacing w:after="200" w:line="300" w:lineRule="atLeast"/>
      <w:widowControl/>
    </w:pPr>
    <w:rPr>
      <w:rFonts w:ascii="Times New Roman" w:hAnsi="Times New Roman" w:eastAsia="宋体" w:cs="Times New Roman"/>
      <w:sz w:val="22"/>
      <w:szCs w:val="20"/>
    </w:rPr>
  </w:style>
  <w:style w:type="paragraph" w:styleId="1617" w:customStyle="1">
    <w:name w:val="标题2"/>
    <w:basedOn w:val="797"/>
    <w:next w:val="797"/>
    <w:pPr>
      <w:jc w:val="center"/>
      <w:spacing w:after="200" w:line="300" w:lineRule="atLeast"/>
      <w:widowControl/>
    </w:pPr>
    <w:rPr>
      <w:rFonts w:ascii="Times New Roman" w:hAnsi="Times New Roman" w:eastAsia="方正楷体_GBK" w:cs="Times New Roman"/>
      <w:sz w:val="22"/>
      <w:szCs w:val="20"/>
    </w:rPr>
  </w:style>
  <w:style w:type="paragraph" w:styleId="1618" w:customStyle="1">
    <w:name w:val="标题 5（有编号）（绿盟科技）"/>
    <w:basedOn w:val="797"/>
    <w:next w:val="1601"/>
    <w:pPr>
      <w:jc w:val="left"/>
      <w:keepLines/>
      <w:keepNext/>
      <w:spacing w:before="280" w:after="156" w:line="377" w:lineRule="auto"/>
      <w:widowControl/>
      <w:outlineLvl w:val="4"/>
    </w:pPr>
    <w:rPr>
      <w:rFonts w:ascii="Arial" w:hAnsi="Arial" w:eastAsia="黑体" w:cs="Times New Roman"/>
      <w:b/>
      <w:sz w:val="22"/>
      <w:szCs w:val="28"/>
    </w:rPr>
  </w:style>
  <w:style w:type="paragraph" w:styleId="1619" w:customStyle="1">
    <w:name w:val="p0"/>
    <w:basedOn w:val="797"/>
    <w:qFormat/>
    <w:pPr>
      <w:jc w:val="left"/>
      <w:spacing w:before="100" w:beforeAutospacing="1" w:after="100" w:afterAutospacing="1" w:line="300" w:lineRule="atLeast"/>
      <w:widowControl/>
    </w:pPr>
    <w:rPr>
      <w:rFonts w:ascii="宋体" w:hAnsi="宋体" w:eastAsia="宋体" w:cs="宋体"/>
      <w:sz w:val="24"/>
      <w:szCs w:val="20"/>
    </w:rPr>
  </w:style>
  <w:style w:type="paragraph" w:styleId="1620" w:customStyle="1">
    <w:name w:val="HTML 预先格式化"/>
    <w:basedOn w:val="797"/>
    <w:pPr>
      <w:jc w:val="left"/>
      <w:spacing w:after="200" w:line="3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621" w:customStyle="1">
    <w:name w:val="第四级"/>
    <w:basedOn w:val="797"/>
    <w:next w:val="797"/>
    <w:pPr>
      <w:jc w:val="left"/>
      <w:spacing w:after="200" w:line="360" w:lineRule="auto"/>
      <w:widowControl/>
      <w:tabs>
        <w:tab w:val="left" w:pos="1134" w:leader="none"/>
      </w:tabs>
    </w:pPr>
    <w:rPr>
      <w:rFonts w:ascii="宋体" w:hAnsi="宋体" w:eastAsia="仿宋" w:cs="Times New Roman"/>
      <w:sz w:val="28"/>
      <w:szCs w:val="21"/>
    </w:rPr>
  </w:style>
  <w:style w:type="paragraph" w:styleId="1622" w:customStyle="1">
    <w:name w:val="正文内容"/>
    <w:basedOn w:val="797"/>
    <w:pPr>
      <w:ind w:firstLine="200"/>
      <w:jc w:val="left"/>
      <w:spacing w:after="200" w:line="360" w:lineRule="auto"/>
      <w:widowControl/>
    </w:pPr>
    <w:rPr>
      <w:rFonts w:ascii="Times New Roman" w:hAnsi="Times New Roman" w:eastAsia="宋体" w:cs="Times New Roman"/>
      <w:sz w:val="24"/>
      <w:szCs w:val="24"/>
    </w:rPr>
  </w:style>
  <w:style w:type="paragraph" w:styleId="1623" w:customStyle="1">
    <w:name w:val="标题1"/>
    <w:basedOn w:val="797"/>
    <w:next w:val="797"/>
    <w:pPr>
      <w:jc w:val="center"/>
      <w:spacing w:after="200" w:line="700" w:lineRule="atLeast"/>
      <w:widowControl/>
      <w:tabs>
        <w:tab w:val="left" w:pos="9193" w:leader="none"/>
        <w:tab w:val="left" w:pos="9827" w:leader="none"/>
      </w:tabs>
    </w:pPr>
    <w:rPr>
      <w:rFonts w:ascii="Times New Roman" w:hAnsi="Times New Roman" w:eastAsia="方正小标宋_GBK" w:cs="Times New Roman"/>
      <w:sz w:val="44"/>
      <w:szCs w:val="20"/>
    </w:rPr>
  </w:style>
  <w:style w:type="paragraph" w:styleId="1624" w:customStyle="1">
    <w:name w:val="空行"/>
    <w:basedOn w:val="797"/>
    <w:next w:val="797"/>
    <w:pPr>
      <w:jc w:val="center"/>
      <w:spacing w:after="200" w:line="360" w:lineRule="atLeast"/>
      <w:widowControl/>
    </w:pPr>
    <w:rPr>
      <w:rFonts w:ascii="Times New Roman" w:hAnsi="Times New Roman" w:eastAsia="宋体" w:cs="Times New Roman"/>
      <w:spacing w:val="20"/>
      <w:sz w:val="24"/>
      <w:szCs w:val="20"/>
    </w:rPr>
  </w:style>
  <w:style w:type="paragraph" w:styleId="1625" w:customStyle="1">
    <w:name w:val="_正文段落"/>
    <w:basedOn w:val="797"/>
    <w:pPr>
      <w:ind w:firstLine="200"/>
      <w:jc w:val="left"/>
      <w:spacing w:after="200" w:line="360" w:lineRule="auto"/>
      <w:widowControl/>
    </w:pPr>
    <w:rPr>
      <w:rFonts w:ascii="Times New Roman" w:hAnsi="Times New Roman" w:eastAsia="宋体" w:cs="Times New Roman"/>
      <w:sz w:val="24"/>
      <w:szCs w:val="20"/>
    </w:rPr>
  </w:style>
  <w:style w:type="paragraph" w:styleId="1626" w:customStyle="1">
    <w:name w:val="默认段落字体 Para Char Char Char Char Char Char Char Char Char1 Char Char Char Char Char Char Char"/>
    <w:basedOn w:val="818"/>
    <w:pPr>
      <w:ind w:firstLine="0"/>
      <w:spacing w:line="300" w:lineRule="atLeast"/>
    </w:pPr>
    <w:rPr>
      <w:rFonts w:ascii="Tahoma" w:hAnsi="Tahoma" w:eastAsia="宋体" w:cs="Times New Roman"/>
      <w:lang w:eastAsia="zh-CN" w:bidi="ar-SA"/>
    </w:rPr>
  </w:style>
  <w:style w:type="paragraph" w:styleId="1627" w:customStyle="1">
    <w:name w:val="xl47"/>
    <w:basedOn w:val="797"/>
    <w:pPr>
      <w:jc w:val="center"/>
      <w:spacing w:before="100" w:beforeAutospacing="1" w:after="100" w:afterAutospacing="1" w:line="300" w:lineRule="atLeast"/>
      <w:widowControl/>
    </w:pPr>
    <w:rPr>
      <w:rFonts w:hint="eastAsia" w:ascii="方正姚体" w:hAnsi="宋体" w:eastAsia="方正姚体" w:cs="Times New Roman"/>
      <w:b/>
      <w:bCs/>
      <w:sz w:val="36"/>
      <w:szCs w:val="36"/>
    </w:rPr>
  </w:style>
  <w:style w:type="paragraph" w:styleId="1628" w:customStyle="1">
    <w:name w:val="二级目录"/>
    <w:next w:val="797"/>
    <w:pPr>
      <w:ind w:left="567" w:hanging="567"/>
      <w:tabs>
        <w:tab w:val="left" w:pos="720" w:leader="none"/>
      </w:tabs>
      <w:outlineLvl w:val="1"/>
    </w:pPr>
    <w:rPr>
      <w:b/>
      <w:sz w:val="30"/>
      <w:szCs w:val="28"/>
    </w:rPr>
  </w:style>
  <w:style w:type="paragraph" w:styleId="1629" w:customStyle="1">
    <w:name w:val="纯文本3"/>
    <w:basedOn w:val="797"/>
    <w:pPr>
      <w:jc w:val="left"/>
      <w:spacing w:after="200" w:line="300" w:lineRule="atLeast"/>
      <w:widowControl/>
    </w:pPr>
    <w:rPr>
      <w:rFonts w:hint="eastAsia" w:ascii="宋体" w:hAnsi="Courier New" w:eastAsia="楷体_GB2312" w:cs="Times New Roman"/>
      <w:sz w:val="28"/>
      <w:szCs w:val="20"/>
    </w:rPr>
  </w:style>
  <w:style w:type="paragraph" w:styleId="1630" w:customStyle="1">
    <w:name w:val="Table Paragraph"/>
    <w:basedOn w:val="797"/>
    <w:uiPriority w:val="99"/>
    <w:qFormat/>
    <w:pPr>
      <w:jc w:val="left"/>
      <w:spacing w:after="200" w:line="300" w:lineRule="atLeast"/>
      <w:widowControl/>
    </w:pPr>
    <w:rPr>
      <w:rFonts w:ascii="宋体" w:hAnsi="宋体" w:eastAsia="宋体" w:cs="宋体"/>
      <w:sz w:val="22"/>
      <w:szCs w:val="24"/>
      <w:lang w:val="zh-CN" w:bidi="zh-CN"/>
    </w:rPr>
  </w:style>
  <w:style w:type="paragraph" w:styleId="1631" w:customStyle="1">
    <w:name w:val="BodyTextIndent1"/>
    <w:basedOn w:val="797"/>
    <w:link w:val="1632"/>
    <w:pPr>
      <w:ind w:left="200"/>
      <w:jc w:val="left"/>
      <w:spacing w:after="120" w:line="300" w:lineRule="atLeast"/>
      <w:widowControl/>
    </w:pPr>
    <w:rPr>
      <w:rFonts w:ascii="Calibri" w:hAnsi="Calibri" w:eastAsia="宋体" w:cs="Times New Roman"/>
      <w:sz w:val="22"/>
      <w:szCs w:val="24"/>
    </w:rPr>
  </w:style>
  <w:style w:type="character" w:styleId="1632" w:customStyle="1">
    <w:name w:val="UserStyle_0"/>
    <w:link w:val="1631"/>
    <w:rPr>
      <w:rFonts w:ascii="Calibri" w:hAnsi="Calibri"/>
      <w:sz w:val="22"/>
      <w:szCs w:val="24"/>
    </w:rPr>
  </w:style>
  <w:style w:type="paragraph" w:styleId="1633" w:customStyle="1">
    <w:name w:val="Heading11"/>
    <w:basedOn w:val="797"/>
    <w:next w:val="797"/>
    <w:link w:val="1634"/>
    <w:pPr>
      <w:jc w:val="left"/>
      <w:keepLines/>
      <w:keepNext/>
      <w:spacing w:before="340" w:after="330" w:line="360" w:lineRule="auto"/>
      <w:widowControl/>
      <w:tabs>
        <w:tab w:val="left" w:pos="360" w:leader="none"/>
      </w:tabs>
    </w:pPr>
    <w:rPr>
      <w:rFonts w:ascii="宋体" w:hAnsi="宋体" w:eastAsia="黑体" w:cs="Times New Roman"/>
      <w:b/>
      <w:color w:val="000000"/>
      <w:sz w:val="36"/>
      <w:szCs w:val="20"/>
    </w:rPr>
  </w:style>
  <w:style w:type="character" w:styleId="1634" w:customStyle="1">
    <w:name w:val="UserStyle_1"/>
    <w:link w:val="1633"/>
    <w:qFormat/>
    <w:rPr>
      <w:rFonts w:ascii="宋体" w:hAnsi="宋体" w:eastAsia="黑体"/>
      <w:b/>
      <w:color w:val="000000"/>
      <w:sz w:val="36"/>
    </w:rPr>
  </w:style>
  <w:style w:type="character" w:styleId="1635" w:customStyle="1">
    <w:name w:val="NormalCharacter1"/>
  </w:style>
  <w:style w:type="paragraph" w:styleId="1636" w:customStyle="1">
    <w:name w:val="UserStyle_79"/>
    <w:basedOn w:val="797"/>
    <w:qFormat/>
    <w:pPr>
      <w:ind w:firstLine="480"/>
      <w:jc w:val="left"/>
      <w:spacing w:before="120" w:after="120" w:line="360" w:lineRule="auto"/>
      <w:widowControl/>
    </w:pPr>
    <w:rPr>
      <w:rFonts w:ascii="Arial" w:hAnsi="Arial" w:eastAsia="宋体" w:cs="Times New Roman"/>
      <w:sz w:val="24"/>
      <w:szCs w:val="24"/>
    </w:rPr>
  </w:style>
  <w:style w:type="paragraph" w:styleId="1637" w:customStyle="1">
    <w:name w:val="NormalIndent1"/>
    <w:basedOn w:val="797"/>
    <w:link w:val="1638"/>
    <w:pPr>
      <w:ind w:firstLine="200"/>
      <w:jc w:val="left"/>
      <w:spacing w:after="200" w:line="300" w:lineRule="atLeast"/>
      <w:widowControl/>
    </w:pPr>
    <w:rPr>
      <w:rFonts w:ascii="Calibri" w:hAnsi="Calibri" w:eastAsia="宋体" w:cs="Times New Roman"/>
      <w:sz w:val="22"/>
      <w:szCs w:val="24"/>
    </w:rPr>
  </w:style>
  <w:style w:type="character" w:styleId="1638" w:customStyle="1">
    <w:name w:val="UserStyle_4"/>
    <w:link w:val="1637"/>
    <w:rPr>
      <w:rFonts w:ascii="Calibri" w:hAnsi="Calibri"/>
      <w:sz w:val="22"/>
      <w:szCs w:val="24"/>
    </w:rPr>
  </w:style>
  <w:style w:type="paragraph" w:styleId="1639" w:customStyle="1">
    <w:name w:val="UserStyle_82"/>
    <w:basedOn w:val="797"/>
    <w:qFormat/>
    <w:pPr>
      <w:jc w:val="left"/>
      <w:spacing w:after="200" w:line="300" w:lineRule="atLeast"/>
      <w:widowControl/>
    </w:pPr>
    <w:rPr>
      <w:rFonts w:ascii="仿宋_GB2312" w:hAnsi="Calibri" w:eastAsia="仿宋_GB2312" w:cs="Times New Roman"/>
      <w:b/>
      <w:sz w:val="32"/>
      <w:szCs w:val="32"/>
    </w:rPr>
  </w:style>
  <w:style w:type="paragraph" w:styleId="1640" w:customStyle="1">
    <w:name w:val="UserStyle_210"/>
    <w:rPr>
      <w:rFonts w:ascii="仿宋" w:hAnsi="仿宋"/>
      <w:color w:val="000000"/>
      <w:sz w:val="24"/>
      <w:szCs w:val="24"/>
    </w:rPr>
  </w:style>
  <w:style w:type="paragraph" w:styleId="1641" w:customStyle="1">
    <w:name w:val="HtmlNormal1"/>
    <w:basedOn w:val="797"/>
    <w:link w:val="1642"/>
    <w:qFormat/>
    <w:pPr>
      <w:jc w:val="left"/>
      <w:spacing w:before="100" w:beforeAutospacing="1" w:after="100" w:afterAutospacing="1" w:line="300" w:lineRule="atLeast"/>
      <w:widowControl/>
    </w:pPr>
    <w:rPr>
      <w:rFonts w:ascii="宋体" w:hAnsi="Calibri" w:eastAsia="宋体" w:cs="Times New Roman"/>
      <w:color w:val="000000"/>
      <w:sz w:val="24"/>
      <w:szCs w:val="24"/>
    </w:rPr>
  </w:style>
  <w:style w:type="character" w:styleId="1642" w:customStyle="1">
    <w:name w:val="UserStyle_26"/>
    <w:link w:val="1641"/>
    <w:qFormat/>
    <w:rPr>
      <w:rFonts w:ascii="宋体" w:hAnsi="Calibri"/>
      <w:color w:val="000000"/>
      <w:sz w:val="24"/>
      <w:szCs w:val="24"/>
    </w:rPr>
  </w:style>
  <w:style w:type="paragraph" w:styleId="1643" w:customStyle="1">
    <w:name w:val="Heading31"/>
    <w:basedOn w:val="797"/>
    <w:next w:val="1637"/>
    <w:link w:val="1644"/>
    <w:qFormat/>
    <w:pPr>
      <w:ind w:left="709" w:hanging="709"/>
      <w:jc w:val="left"/>
      <w:spacing w:after="200" w:line="300" w:lineRule="auto"/>
      <w:widowControl/>
      <w:tabs>
        <w:tab w:val="left" w:pos="709" w:leader="none"/>
      </w:tabs>
    </w:pPr>
    <w:rPr>
      <w:rFonts w:ascii="黑体" w:hAnsi="Calibri" w:eastAsia="黑体" w:cs="Times New Roman"/>
      <w:b/>
      <w:color w:val="000000"/>
      <w:sz w:val="28"/>
      <w:szCs w:val="20"/>
    </w:rPr>
  </w:style>
  <w:style w:type="character" w:styleId="1644" w:customStyle="1">
    <w:name w:val="UserStyle_3"/>
    <w:link w:val="1643"/>
    <w:rPr>
      <w:rFonts w:ascii="黑体" w:hAnsi="Calibri" w:eastAsia="黑体"/>
      <w:b/>
      <w:color w:val="000000"/>
      <w:sz w:val="28"/>
    </w:rPr>
  </w:style>
  <w:style w:type="paragraph" w:styleId="1645" w:customStyle="1">
    <w:name w:val="yf正文"/>
    <w:basedOn w:val="858"/>
    <w:qFormat/>
    <w:pPr>
      <w:ind w:firstLine="200"/>
      <w:jc w:val="both"/>
      <w:spacing w:before="0" w:beforeAutospacing="0" w:after="0" w:afterAutospacing="0" w:line="360" w:lineRule="auto"/>
    </w:pPr>
    <w:rPr>
      <w:rFonts w:eastAsia="仿宋"/>
      <w:sz w:val="28"/>
      <w:szCs w:val="20"/>
    </w:rPr>
  </w:style>
  <w:style w:type="paragraph" w:styleId="1646" w:customStyle="1">
    <w:name w:val="WPS Plain"/>
    <w:qFormat/>
  </w:style>
  <w:style w:type="character" w:styleId="1647" w:customStyle="1">
    <w:name w:val="font11"/>
    <w:uiPriority w:val="99"/>
    <w:qFormat/>
    <w:rPr>
      <w:rFonts w:hint="eastAsia" w:ascii="宋体" w:hAnsi="宋体" w:eastAsia="宋体" w:cs="宋体"/>
      <w:color w:val="000000"/>
      <w:sz w:val="20"/>
      <w:szCs w:val="20"/>
      <w:u w:val="none"/>
    </w:rPr>
  </w:style>
  <w:style w:type="paragraph" w:styleId="1648" w:customStyle="1">
    <w:name w:val="合同正文"/>
    <w:basedOn w:val="797"/>
    <w:qFormat/>
    <w:pPr>
      <w:ind w:right="141" w:firstLine="570"/>
      <w:jc w:val="left"/>
      <w:spacing w:after="200" w:line="560" w:lineRule="exact"/>
      <w:widowControl/>
    </w:pPr>
    <w:rPr>
      <w:rFonts w:ascii="仿宋" w:hAnsi="仿宋" w:eastAsia="宋体" w:cs="宋体"/>
      <w:sz w:val="22"/>
      <w:szCs w:val="20"/>
    </w:rPr>
  </w:style>
  <w:style w:type="character" w:styleId="1649" w:customStyle="1">
    <w:name w:val="font161"/>
    <w:basedOn w:val="807"/>
    <w:rPr>
      <w:rFonts w:hint="eastAsia" w:ascii="宋体" w:hAnsi="宋体" w:eastAsia="宋体" w:cs="宋体"/>
      <w:i w:val="0"/>
      <w:iCs w:val="0"/>
      <w:color w:val="000000"/>
      <w:sz w:val="28"/>
      <w:szCs w:val="28"/>
      <w:u w:val="none"/>
    </w:rPr>
  </w:style>
  <w:style w:type="paragraph" w:styleId="1650" w:customStyle="1">
    <w:name w:val="样式 标题 2 + Times New Roman 四号 非加粗 段前: 5 磅 段后: 0 磅 行距: 固定值 20..."/>
    <w:basedOn w:val="799"/>
    <w:qFormat/>
    <w:pPr>
      <w:keepLines/>
      <w:spacing w:before="100" w:after="0" w:line="400" w:lineRule="exact"/>
      <w:tabs>
        <w:tab w:val="clear" w:pos="420" w:leader="none"/>
        <w:tab w:val="clear" w:pos="560" w:leader="none"/>
      </w:tabs>
    </w:pPr>
    <w:rPr>
      <w:rFonts w:ascii="宋体" w:hAnsi="宋体" w:eastAsia="宋体" w:cs="宋体"/>
      <w:bCs w:val="0"/>
      <w:color w:val="auto"/>
      <w:sz w:val="28"/>
      <w:szCs w:val="20"/>
    </w:rPr>
  </w:style>
  <w:style w:type="paragraph" w:styleId="1651" w:customStyle="1">
    <w:name w:val="样式 标题 3 + (中文) 黑体 小四 非加粗 段前: 7.8 磅 段后: 0 磅 行距: 固定值 20 磅"/>
    <w:basedOn w:val="800"/>
    <w:qFormat/>
    <w:pPr>
      <w:ind w:left="0" w:firstLine="0"/>
      <w:keepLines/>
      <w:keepNext/>
      <w:spacing w:line="400" w:lineRule="exact"/>
      <w:tabs>
        <w:tab w:val="clear" w:pos="709" w:leader="none"/>
      </w:tabs>
    </w:pPr>
    <w:rPr>
      <w:rFonts w:cs="宋体"/>
      <w:b w:val="0"/>
      <w:color w:val="auto"/>
      <w:sz w:val="24"/>
      <w:szCs w:val="20"/>
    </w:rPr>
  </w:style>
  <w:style w:type="paragraph" w:styleId="1652" w:customStyle="1">
    <w:name w:val="正文_0_0"/>
    <w:qFormat/>
    <w:pPr>
      <w:jc w:val="both"/>
      <w:widowControl w:val="off"/>
    </w:pPr>
    <w:rPr>
      <w:rFonts w:ascii="Calibri" w:hAnsi="Calibri"/>
      <w:sz w:val="21"/>
      <w:szCs w:val="22"/>
    </w:rPr>
  </w:style>
  <w:style w:type="paragraph" w:styleId="1653" w:customStyle="1">
    <w:name w:val="正文_2"/>
    <w:qFormat/>
    <w:pPr>
      <w:jc w:val="both"/>
      <w:widowControl w:val="off"/>
    </w:pPr>
    <w:rPr>
      <w:rFonts w:ascii="Calibri" w:hAnsi="Calibri"/>
      <w:sz w:val="21"/>
      <w:szCs w:val="22"/>
    </w:rPr>
  </w:style>
  <w:style w:type="paragraph" w:styleId="1654" w:customStyle="1">
    <w:name w:val="正文_9"/>
    <w:qFormat/>
    <w:pPr>
      <w:jc w:val="both"/>
      <w:widowControl w:val="off"/>
    </w:pPr>
    <w:rPr>
      <w:rFonts w:ascii="Calibri" w:hAnsi="Calibri"/>
      <w:sz w:val="21"/>
      <w:szCs w:val="22"/>
    </w:rPr>
  </w:style>
  <w:style w:type="paragraph" w:styleId="1655" w:customStyle="1">
    <w:name w:val="正文_10"/>
    <w:qFormat/>
    <w:pPr>
      <w:jc w:val="both"/>
      <w:widowControl w:val="off"/>
    </w:pPr>
    <w:rPr>
      <w:rFonts w:ascii="Calibri" w:hAnsi="Calibri"/>
      <w:sz w:val="21"/>
      <w:szCs w:val="22"/>
    </w:rPr>
  </w:style>
  <w:style w:type="paragraph" w:styleId="1656" w:customStyle="1">
    <w:name w:val="正文_12"/>
    <w:qFormat/>
    <w:pPr>
      <w:jc w:val="both"/>
      <w:widowControl w:val="off"/>
    </w:pPr>
    <w:rPr>
      <w:rFonts w:ascii="Calibri" w:hAnsi="Calibri"/>
      <w:sz w:val="21"/>
      <w:szCs w:val="22"/>
    </w:rPr>
  </w:style>
  <w:style w:type="paragraph" w:styleId="1657" w:customStyle="1">
    <w:name w:val="正文_14"/>
    <w:qFormat/>
    <w:pPr>
      <w:jc w:val="both"/>
      <w:widowControl w:val="off"/>
    </w:pPr>
    <w:rPr>
      <w:rFonts w:ascii="Calibri" w:hAnsi="Calibri"/>
      <w:sz w:val="21"/>
      <w:szCs w:val="22"/>
    </w:rPr>
  </w:style>
  <w:style w:type="paragraph" w:styleId="1658" w:customStyle="1">
    <w:name w:val="Blockquote"/>
    <w:basedOn w:val="797"/>
    <w:link w:val="1703"/>
    <w:qFormat/>
    <w:pPr>
      <w:ind w:left="360" w:right="360"/>
      <w:jc w:val="left"/>
      <w:spacing w:before="100" w:after="100"/>
    </w:pPr>
    <w:rPr>
      <w:rFonts w:ascii="Times New Roman" w:hAnsi="Times New Roman" w:eastAsia="宋体" w:cs="Times New Roman"/>
      <w:sz w:val="24"/>
      <w:szCs w:val="24"/>
    </w:rPr>
  </w:style>
  <w:style w:type="paragraph" w:styleId="1659" w:customStyle="1">
    <w:name w:val="_Style 3"/>
    <w:basedOn w:val="797"/>
    <w:next w:val="797"/>
    <w:qFormat/>
    <w:pPr>
      <w:tabs>
        <w:tab w:val="left" w:pos="360" w:leader="none"/>
      </w:tabs>
    </w:pPr>
    <w:rPr>
      <w:rFonts w:ascii="Times New Roman" w:hAnsi="Times New Roman" w:eastAsia="宋体" w:cs="Times New Roman"/>
      <w:szCs w:val="20"/>
    </w:rPr>
  </w:style>
  <w:style w:type="paragraph" w:styleId="1660" w:customStyle="1">
    <w:name w:val="正文_1_0"/>
    <w:qFormat/>
    <w:pPr>
      <w:jc w:val="both"/>
      <w:widowControl w:val="off"/>
    </w:pPr>
    <w:rPr>
      <w:rFonts w:ascii="Calibri" w:hAnsi="Calibri"/>
      <w:sz w:val="21"/>
      <w:szCs w:val="22"/>
    </w:rPr>
  </w:style>
  <w:style w:type="paragraph" w:styleId="1661" w:customStyle="1">
    <w:name w:val="Normal_11"/>
    <w:qFormat/>
    <w:rPr>
      <w:rFonts w:ascii="黑体" w:hAnsi="黑体" w:eastAsia="黑体"/>
      <w:b/>
      <w:sz w:val="32"/>
      <w:szCs w:val="24"/>
    </w:rPr>
  </w:style>
  <w:style w:type="paragraph" w:styleId="1662" w:customStyle="1">
    <w:name w:val="Normal_33"/>
    <w:qFormat/>
    <w:pPr>
      <w:jc w:val="both"/>
      <w:widowControl w:val="off"/>
    </w:pPr>
    <w:rPr>
      <w:rFonts w:ascii="Calibri" w:hAnsi="Calibri"/>
      <w:sz w:val="21"/>
      <w:szCs w:val="22"/>
    </w:rPr>
  </w:style>
  <w:style w:type="paragraph" w:styleId="1663" w:customStyle="1">
    <w:name w:val="Normal_0"/>
    <w:qFormat/>
    <w:rPr>
      <w:rFonts w:ascii="黑体" w:hAnsi="黑体" w:eastAsia="黑体"/>
      <w:b/>
      <w:sz w:val="32"/>
      <w:szCs w:val="24"/>
    </w:rPr>
  </w:style>
  <w:style w:type="paragraph" w:styleId="1664" w:customStyle="1">
    <w:name w:val="Normal_2"/>
    <w:qFormat/>
    <w:rPr>
      <w:rFonts w:ascii="黑体" w:hAnsi="黑体" w:eastAsia="黑体"/>
      <w:b/>
      <w:sz w:val="32"/>
      <w:szCs w:val="24"/>
    </w:rPr>
  </w:style>
  <w:style w:type="paragraph" w:styleId="1665" w:customStyle="1">
    <w:name w:val="正文_1"/>
    <w:qFormat/>
    <w:pPr>
      <w:jc w:val="both"/>
      <w:widowControl w:val="off"/>
    </w:pPr>
    <w:rPr>
      <w:rFonts w:ascii="Calibri" w:hAnsi="Calibri"/>
      <w:sz w:val="21"/>
      <w:szCs w:val="22"/>
    </w:rPr>
  </w:style>
  <w:style w:type="paragraph" w:styleId="1666" w:customStyle="1">
    <w:name w:val="Normal_3"/>
    <w:qFormat/>
    <w:rPr>
      <w:rFonts w:ascii="黑体" w:hAnsi="黑体" w:eastAsia="黑体"/>
      <w:b/>
      <w:sz w:val="32"/>
      <w:szCs w:val="24"/>
    </w:rPr>
  </w:style>
  <w:style w:type="paragraph" w:styleId="1667" w:customStyle="1">
    <w:name w:val="Normal_4"/>
    <w:qFormat/>
    <w:rPr>
      <w:rFonts w:ascii="黑体" w:hAnsi="黑体" w:eastAsia="黑体"/>
      <w:b/>
      <w:sz w:val="32"/>
      <w:szCs w:val="24"/>
    </w:rPr>
  </w:style>
  <w:style w:type="paragraph" w:styleId="1668" w:customStyle="1">
    <w:name w:val="Normal_5"/>
    <w:qFormat/>
    <w:rPr>
      <w:rFonts w:ascii="黑体" w:hAnsi="黑体" w:eastAsia="黑体"/>
      <w:b/>
      <w:sz w:val="32"/>
      <w:szCs w:val="24"/>
    </w:rPr>
  </w:style>
  <w:style w:type="paragraph" w:styleId="1669" w:customStyle="1">
    <w:name w:val="Normal_6"/>
    <w:qFormat/>
    <w:rPr>
      <w:rFonts w:ascii="黑体" w:hAnsi="黑体" w:eastAsia="黑体"/>
      <w:b/>
      <w:sz w:val="32"/>
      <w:szCs w:val="24"/>
    </w:rPr>
  </w:style>
  <w:style w:type="paragraph" w:styleId="1670" w:customStyle="1">
    <w:name w:val="正文_4"/>
    <w:qFormat/>
    <w:pPr>
      <w:jc w:val="both"/>
      <w:widowControl w:val="off"/>
    </w:pPr>
    <w:rPr>
      <w:rFonts w:ascii="Calibri" w:hAnsi="Calibri"/>
      <w:sz w:val="21"/>
      <w:szCs w:val="22"/>
    </w:rPr>
  </w:style>
  <w:style w:type="paragraph" w:styleId="1671" w:customStyle="1">
    <w:name w:val="Normal_7"/>
    <w:qFormat/>
    <w:rPr>
      <w:rFonts w:ascii="黑体" w:hAnsi="黑体" w:eastAsia="黑体"/>
      <w:b/>
      <w:sz w:val="32"/>
      <w:szCs w:val="24"/>
    </w:rPr>
  </w:style>
  <w:style w:type="paragraph" w:styleId="1672" w:customStyle="1">
    <w:name w:val="正文_7"/>
    <w:qFormat/>
    <w:pPr>
      <w:jc w:val="both"/>
      <w:widowControl w:val="off"/>
    </w:pPr>
    <w:rPr>
      <w:rFonts w:ascii="Calibri" w:hAnsi="Calibri"/>
      <w:sz w:val="21"/>
      <w:szCs w:val="22"/>
    </w:rPr>
  </w:style>
  <w:style w:type="paragraph" w:styleId="1673" w:customStyle="1">
    <w:name w:val="Normal_9"/>
    <w:qFormat/>
    <w:rPr>
      <w:rFonts w:ascii="黑体" w:hAnsi="黑体" w:eastAsia="黑体"/>
      <w:b/>
      <w:sz w:val="32"/>
      <w:szCs w:val="24"/>
    </w:rPr>
  </w:style>
  <w:style w:type="paragraph" w:styleId="1674" w:customStyle="1">
    <w:name w:val="正文_8"/>
    <w:qFormat/>
    <w:pPr>
      <w:jc w:val="both"/>
      <w:widowControl w:val="off"/>
    </w:pPr>
    <w:rPr>
      <w:rFonts w:ascii="Calibri" w:hAnsi="Calibri"/>
      <w:sz w:val="21"/>
      <w:szCs w:val="22"/>
    </w:rPr>
  </w:style>
  <w:style w:type="paragraph" w:styleId="1675" w:customStyle="1">
    <w:name w:val="目录 1_0"/>
    <w:basedOn w:val="1674"/>
    <w:next w:val="1674"/>
    <w:uiPriority w:val="39"/>
    <w:qFormat/>
    <w:pPr>
      <w:jc w:val="center"/>
      <w:spacing w:line="440" w:lineRule="exact"/>
    </w:pPr>
  </w:style>
  <w:style w:type="paragraph" w:styleId="1676" w:customStyle="1">
    <w:name w:val="正文_6"/>
    <w:qFormat/>
    <w:pPr>
      <w:jc w:val="both"/>
      <w:widowControl w:val="off"/>
    </w:pPr>
    <w:rPr>
      <w:rFonts w:ascii="Calibri" w:hAnsi="Calibri"/>
      <w:sz w:val="21"/>
      <w:szCs w:val="22"/>
    </w:rPr>
  </w:style>
  <w:style w:type="paragraph" w:styleId="1677" w:customStyle="1">
    <w:name w:val="Normal_10"/>
    <w:qFormat/>
    <w:rPr>
      <w:rFonts w:ascii="黑体" w:hAnsi="黑体" w:eastAsia="黑体"/>
      <w:b/>
      <w:sz w:val="32"/>
      <w:szCs w:val="24"/>
    </w:rPr>
  </w:style>
  <w:style w:type="paragraph" w:styleId="1678" w:customStyle="1">
    <w:name w:val="正文_0_0_0"/>
    <w:qFormat/>
    <w:pPr>
      <w:jc w:val="both"/>
      <w:widowControl w:val="off"/>
    </w:pPr>
    <w:rPr>
      <w:sz w:val="21"/>
      <w:szCs w:val="22"/>
    </w:rPr>
  </w:style>
  <w:style w:type="paragraph" w:styleId="1679">
    <w:name w:val="index 4"/>
    <w:basedOn w:val="797"/>
    <w:next w:val="797"/>
    <w:pPr>
      <w:ind w:left="600"/>
    </w:pPr>
    <w:rPr>
      <w:rFonts w:ascii="Times New Roman" w:hAnsi="Times New Roman" w:eastAsia="宋体" w:cs="Times New Roman"/>
      <w:szCs w:val="24"/>
    </w:rPr>
  </w:style>
  <w:style w:type="paragraph" w:styleId="1680" w:customStyle="1">
    <w:name w:val="正文_0"/>
    <w:qFormat/>
    <w:pPr>
      <w:jc w:val="both"/>
      <w:widowControl w:val="off"/>
    </w:pPr>
    <w:rPr>
      <w:rFonts w:ascii="Calibri" w:hAnsi="Calibri"/>
      <w:sz w:val="21"/>
      <w:szCs w:val="22"/>
    </w:rPr>
  </w:style>
  <w:style w:type="character" w:styleId="1681">
    <w:name w:val="HTML Definition"/>
    <w:rPr>
      <w:i w:val="0"/>
      <w:iCs w:val="0"/>
    </w:rPr>
  </w:style>
  <w:style w:type="character" w:styleId="1682">
    <w:name w:val="HTML Acronym"/>
  </w:style>
  <w:style w:type="character" w:styleId="1683">
    <w:name w:val="HTML Variable"/>
    <w:rPr>
      <w:i w:val="0"/>
      <w:iCs w:val="0"/>
    </w:rPr>
  </w:style>
  <w:style w:type="character" w:styleId="1684">
    <w:name w:val="HTML Code"/>
    <w:rPr>
      <w:rFonts w:hint="default" w:ascii="monospace" w:hAnsi="monospace" w:eastAsia="monospace" w:cs="monospace"/>
      <w:i w:val="0"/>
      <w:iCs w:val="0"/>
      <w:sz w:val="20"/>
    </w:rPr>
  </w:style>
  <w:style w:type="character" w:styleId="1685">
    <w:name w:val="HTML Cite"/>
    <w:rPr>
      <w:i w:val="0"/>
      <w:iCs w:val="0"/>
    </w:rPr>
  </w:style>
  <w:style w:type="character" w:styleId="1686">
    <w:name w:val="HTML Keyboard"/>
    <w:rPr>
      <w:rFonts w:ascii="monospace" w:hAnsi="monospace" w:eastAsia="monospace" w:cs="monospace"/>
      <w:sz w:val="20"/>
    </w:rPr>
  </w:style>
  <w:style w:type="character" w:styleId="1687">
    <w:name w:val="HTML Sample"/>
    <w:rPr>
      <w:rFonts w:hint="default" w:ascii="monospace" w:hAnsi="monospace" w:eastAsia="monospace" w:cs="monospace"/>
    </w:rPr>
  </w:style>
  <w:style w:type="character" w:styleId="1688" w:customStyle="1">
    <w:name w:val="Body Text Indent Char"/>
    <w:rPr>
      <w:rFonts w:ascii="宋体" w:hAnsi="宋体" w:eastAsia="宋体"/>
      <w:sz w:val="21"/>
      <w:lang w:val="en-US" w:eastAsia="zh-CN" w:bidi="ar-SA"/>
    </w:rPr>
  </w:style>
  <w:style w:type="character" w:styleId="1689" w:customStyle="1">
    <w:name w:val="副标题 Char1"/>
    <w:uiPriority w:val="11"/>
    <w:rPr>
      <w:rFonts w:hint="default" w:ascii="Cambria" w:hAnsi="Cambria" w:cs="Times New Roman"/>
      <w:b/>
      <w:bCs/>
      <w:sz w:val="32"/>
      <w:szCs w:val="32"/>
    </w:rPr>
  </w:style>
  <w:style w:type="character" w:styleId="1690">
    <w:name w:val="Subtle Emphasis"/>
    <w:qFormat/>
    <w:rPr>
      <w:i/>
      <w:iCs/>
      <w:color w:val="808080"/>
    </w:rPr>
  </w:style>
  <w:style w:type="character" w:styleId="1691" w:customStyle="1">
    <w:name w:val="Comment Subject Char"/>
    <w:rPr>
      <w:b/>
      <w:sz w:val="24"/>
      <w:lang w:bidi="ar-SA"/>
    </w:rPr>
  </w:style>
  <w:style w:type="paragraph" w:styleId="1692">
    <w:name w:val="HTML Bottom of Form"/>
    <w:basedOn w:val="797"/>
    <w:next w:val="797"/>
    <w:pPr>
      <w:jc w:val="center"/>
      <w:pBdr>
        <w:top w:val="single" w:color="auto" w:sz="6" w:space="1"/>
      </w:pBdr>
    </w:pPr>
    <w:rPr>
      <w:rFonts w:ascii="Arial" w:hAnsi="Arial" w:eastAsia="宋体" w:cs="Arial"/>
      <w:vanish/>
      <w:sz w:val="16"/>
      <w:szCs w:val="16"/>
    </w:rPr>
  </w:style>
  <w:style w:type="character" w:styleId="1693" w:customStyle="1">
    <w:name w:val="z-窗体底端 Char1"/>
    <w:basedOn w:val="807"/>
    <w:link w:val="1737"/>
    <w:rPr>
      <w:rFonts w:ascii="Arial" w:hAnsi="Arial" w:cs="Arial" w:eastAsiaTheme="minorEastAsia"/>
      <w:vanish/>
      <w:sz w:val="16"/>
      <w:szCs w:val="16"/>
    </w:rPr>
  </w:style>
  <w:style w:type="character" w:styleId="1694" w:customStyle="1">
    <w:name w:val="Char Char20"/>
    <w:rPr>
      <w:rFonts w:ascii="Times New Roman" w:hAnsi="Times New Roman" w:eastAsia="宋体" w:cs="Times New Roman"/>
      <w:b/>
      <w:bCs/>
      <w:sz w:val="24"/>
      <w:szCs w:val="32"/>
    </w:rPr>
  </w:style>
  <w:style w:type="character" w:styleId="1695" w:customStyle="1">
    <w:name w:val="明显引用 Char1"/>
    <w:basedOn w:val="807"/>
    <w:uiPriority w:val="30"/>
    <w:rPr>
      <w:b/>
      <w:bCs/>
      <w:i/>
      <w:iCs/>
      <w:color w:val="5b9bd5" w:themeColor="accent1"/>
      <w:sz w:val="21"/>
      <w:szCs w:val="24"/>
    </w:rPr>
  </w:style>
  <w:style w:type="character" w:styleId="1696">
    <w:name w:val="Intense Reference"/>
    <w:qFormat/>
    <w:rPr>
      <w:b/>
      <w:bCs/>
      <w:smallCaps/>
      <w:color w:val="c0504d"/>
      <w:spacing w:val="5"/>
      <w:u w:val="single"/>
    </w:rPr>
  </w:style>
  <w:style w:type="character" w:styleId="1697" w:customStyle="1">
    <w:name w:val="z-窗体底端 Char2"/>
    <w:uiPriority w:val="99"/>
    <w:rPr>
      <w:rFonts w:ascii="Arial" w:hAnsi="Arial" w:cs="Arial"/>
      <w:vanish/>
      <w:sz w:val="16"/>
      <w:szCs w:val="16"/>
    </w:rPr>
  </w:style>
  <w:style w:type="character" w:styleId="1698" w:customStyle="1">
    <w:name w:val="样式 粉红"/>
    <w:qFormat/>
    <w:rPr>
      <w:strike w:val="0"/>
      <w:color w:val="auto"/>
      <w:u w:val="none"/>
    </w:rPr>
  </w:style>
  <w:style w:type="character" w:styleId="1699" w:customStyle="1">
    <w:name w:val="标题4 Char Char"/>
    <w:link w:val="1700"/>
    <w:rPr>
      <w:rFonts w:ascii="Arial" w:hAnsi="Arial"/>
      <w:b/>
      <w:bCs/>
      <w:sz w:val="24"/>
      <w:szCs w:val="32"/>
    </w:rPr>
  </w:style>
  <w:style w:type="paragraph" w:styleId="1700" w:customStyle="1">
    <w:name w:val="标题4"/>
    <w:basedOn w:val="799"/>
    <w:next w:val="1679"/>
    <w:link w:val="1699"/>
    <w:pPr>
      <w:keepLines/>
      <w:spacing w:before="60" w:line="413" w:lineRule="auto"/>
      <w:tabs>
        <w:tab w:val="clear" w:pos="420" w:leader="none"/>
        <w:tab w:val="clear" w:pos="560" w:leader="none"/>
      </w:tabs>
    </w:pPr>
    <w:rPr>
      <w:rFonts w:ascii="Arial" w:hAnsi="Arial" w:eastAsia="宋体"/>
      <w:color w:val="auto"/>
      <w:sz w:val="24"/>
    </w:rPr>
  </w:style>
  <w:style w:type="character" w:styleId="1701" w:customStyle="1">
    <w:name w:val="Char Char5"/>
    <w:rPr>
      <w:rFonts w:eastAsia="黑体"/>
      <w:b/>
      <w:bCs/>
      <w:sz w:val="72"/>
      <w:szCs w:val="44"/>
      <w:lang w:val="en-US" w:eastAsia="zh-CN" w:bidi="ar-SA"/>
    </w:rPr>
  </w:style>
  <w:style w:type="character" w:styleId="1702" w:customStyle="1">
    <w:name w:val="Document Map Char"/>
    <w:rPr>
      <w:rFonts w:eastAsia="宋体"/>
      <w:sz w:val="21"/>
      <w:szCs w:val="24"/>
      <w:lang w:val="en-US" w:eastAsia="zh-CN" w:bidi="ar-SA"/>
    </w:rPr>
  </w:style>
  <w:style w:type="character" w:styleId="1703" w:customStyle="1">
    <w:name w:val="Blockquote Char Char"/>
    <w:link w:val="1658"/>
    <w:rPr>
      <w:sz w:val="24"/>
      <w:szCs w:val="24"/>
    </w:rPr>
  </w:style>
  <w:style w:type="character" w:styleId="1704" w:customStyle="1">
    <w:name w:val="Char Char23"/>
    <w:rPr>
      <w:rFonts w:eastAsia="宋体"/>
      <w:b/>
      <w:bCs/>
      <w:sz w:val="32"/>
      <w:szCs w:val="44"/>
      <w:lang w:val="en-US" w:eastAsia="zh-CN" w:bidi="ar-SA"/>
    </w:rPr>
  </w:style>
  <w:style w:type="character" w:styleId="1705" w:customStyle="1">
    <w:name w:val="Char Char3"/>
    <w:qFormat/>
    <w:rPr>
      <w:b/>
      <w:bCs/>
      <w:sz w:val="32"/>
      <w:szCs w:val="32"/>
    </w:rPr>
  </w:style>
  <w:style w:type="character" w:styleId="1706" w:customStyle="1">
    <w:name w:val="Char Char"/>
    <w:qFormat/>
    <w:rPr>
      <w:rFonts w:eastAsia="黑体"/>
      <w:bCs/>
      <w:sz w:val="28"/>
      <w:szCs w:val="32"/>
      <w:lang w:val="en-US" w:eastAsia="zh-CN" w:bidi="ar-SA"/>
    </w:rPr>
  </w:style>
  <w:style w:type="character" w:styleId="1707" w:customStyle="1">
    <w:name w:val="样式 Char"/>
    <w:link w:val="1708"/>
    <w:rPr>
      <w:rFonts w:ascii="宋体" w:hAnsi="宋体" w:cs="宋体"/>
      <w:sz w:val="24"/>
      <w:szCs w:val="24"/>
    </w:rPr>
  </w:style>
  <w:style w:type="paragraph" w:styleId="1708" w:customStyle="1">
    <w:name w:val="样式"/>
    <w:link w:val="1707"/>
    <w:pPr>
      <w:widowControl w:val="off"/>
    </w:pPr>
    <w:rPr>
      <w:rFonts w:ascii="宋体" w:hAnsi="宋体" w:cs="宋体"/>
      <w:sz w:val="24"/>
      <w:szCs w:val="24"/>
    </w:rPr>
  </w:style>
  <w:style w:type="character" w:styleId="1709" w:customStyle="1">
    <w:name w:val="z-窗体顶端 Char2"/>
    <w:uiPriority w:val="99"/>
    <w:rPr>
      <w:rFonts w:ascii="Arial" w:hAnsi="Arial" w:cs="Arial"/>
      <w:vanish/>
      <w:sz w:val="16"/>
      <w:szCs w:val="16"/>
    </w:rPr>
  </w:style>
  <w:style w:type="character" w:styleId="1710" w:customStyle="1">
    <w:name w:val="textcontents"/>
    <w:rPr>
      <w:rFonts w:cs="Times New Roman"/>
    </w:rPr>
  </w:style>
  <w:style w:type="character" w:styleId="1711" w:customStyle="1">
    <w:name w:val="标题5 Char Char"/>
    <w:link w:val="1712"/>
    <w:rPr>
      <w:rFonts w:ascii="Arial" w:hAnsi="Arial"/>
      <w:b/>
      <w:bCs/>
      <w:sz w:val="24"/>
      <w:szCs w:val="32"/>
    </w:rPr>
  </w:style>
  <w:style w:type="paragraph" w:styleId="1712" w:customStyle="1">
    <w:name w:val="标题5"/>
    <w:basedOn w:val="800"/>
    <w:link w:val="1711"/>
    <w:pPr>
      <w:ind w:left="0" w:firstLine="0"/>
      <w:keepLines/>
      <w:keepNext/>
      <w:spacing w:before="260" w:after="260" w:line="413" w:lineRule="auto"/>
      <w:tabs>
        <w:tab w:val="clear" w:pos="709" w:leader="none"/>
      </w:tabs>
    </w:pPr>
    <w:rPr>
      <w:rFonts w:ascii="Arial" w:hAnsi="Arial" w:eastAsia="宋体"/>
      <w:bCs/>
      <w:color w:val="auto"/>
      <w:sz w:val="24"/>
    </w:rPr>
  </w:style>
  <w:style w:type="character" w:styleId="1713" w:customStyle="1">
    <w:name w:val="grame"/>
    <w:qFormat/>
  </w:style>
  <w:style w:type="character" w:styleId="1714" w:customStyle="1">
    <w:name w:val="批注文字 Char Char"/>
    <w:rPr>
      <w:rFonts w:ascii="宋体" w:hAnsi="Times New Roman" w:eastAsia="宋体" w:cs="Times New Roman"/>
      <w:sz w:val="28"/>
      <w:szCs w:val="20"/>
    </w:rPr>
  </w:style>
  <w:style w:type="character" w:styleId="1715">
    <w:name w:val="Intense Emphasis"/>
    <w:qFormat/>
    <w:rPr>
      <w:b/>
      <w:bCs/>
      <w:i/>
      <w:iCs/>
      <w:color w:val="4f81bd"/>
    </w:rPr>
  </w:style>
  <w:style w:type="character" w:styleId="1716" w:customStyle="1">
    <w:name w:val="Char Char91"/>
    <w:rPr>
      <w:rFonts w:eastAsia="宋体"/>
      <w:b/>
      <w:bCs/>
      <w:sz w:val="32"/>
      <w:szCs w:val="44"/>
      <w:lang w:val="en-US" w:eastAsia="zh-CN" w:bidi="ar-SA"/>
    </w:rPr>
  </w:style>
  <w:style w:type="character" w:styleId="1717" w:customStyle="1">
    <w:name w:val="Char Char Char"/>
    <w:qFormat/>
    <w:rPr>
      <w:rFonts w:eastAsia="黑体"/>
      <w:bCs/>
      <w:sz w:val="28"/>
      <w:szCs w:val="32"/>
      <w:lang w:val="en-US" w:eastAsia="zh-CN" w:bidi="ar-SA"/>
    </w:rPr>
  </w:style>
  <w:style w:type="character" w:styleId="1718">
    <w:name w:val="Book Title"/>
    <w:qFormat/>
    <w:rPr>
      <w:b/>
      <w:bCs/>
      <w:smallCaps/>
      <w:spacing w:val="5"/>
    </w:rPr>
  </w:style>
  <w:style w:type="character" w:styleId="1719" w:customStyle="1">
    <w:name w:val="Char Char24"/>
    <w:rPr>
      <w:rFonts w:eastAsia="宋体"/>
      <w:b/>
      <w:bCs/>
      <w:sz w:val="32"/>
      <w:szCs w:val="44"/>
      <w:lang w:val="en-US" w:eastAsia="zh-CN" w:bidi="ar-SA"/>
    </w:rPr>
  </w:style>
  <w:style w:type="character" w:styleId="1720" w:customStyle="1">
    <w:name w:val="Comment Text Char"/>
    <w:rPr>
      <w:rFonts w:cs="Times New Roman"/>
      <w:sz w:val="24"/>
      <w:szCs w:val="24"/>
    </w:rPr>
  </w:style>
  <w:style w:type="paragraph" w:styleId="1721">
    <w:name w:val="HTML Top of Form"/>
    <w:basedOn w:val="797"/>
    <w:next w:val="797"/>
    <w:pPr>
      <w:jc w:val="center"/>
      <w:pBdr>
        <w:bottom w:val="single" w:color="auto" w:sz="6" w:space="1"/>
      </w:pBdr>
    </w:pPr>
    <w:rPr>
      <w:rFonts w:ascii="Arial" w:hAnsi="Arial" w:eastAsia="宋体" w:cs="Arial"/>
      <w:vanish/>
      <w:sz w:val="16"/>
      <w:szCs w:val="16"/>
    </w:rPr>
  </w:style>
  <w:style w:type="character" w:styleId="1722" w:customStyle="1">
    <w:name w:val="z-窗体顶端 Char1"/>
    <w:basedOn w:val="807"/>
    <w:link w:val="1724"/>
    <w:rPr>
      <w:rFonts w:ascii="Arial" w:hAnsi="Arial" w:cs="Arial" w:eastAsiaTheme="minorEastAsia"/>
      <w:vanish/>
      <w:sz w:val="16"/>
      <w:szCs w:val="16"/>
    </w:rPr>
  </w:style>
  <w:style w:type="character" w:styleId="1723" w:customStyle="1">
    <w:name w:val="Balloon Text Char"/>
    <w:rPr>
      <w:sz w:val="18"/>
      <w:lang w:bidi="ar-SA"/>
    </w:rPr>
  </w:style>
  <w:style w:type="paragraph" w:styleId="1724" w:customStyle="1">
    <w:name w:val="z-窗体顶端2"/>
    <w:basedOn w:val="797"/>
    <w:next w:val="797"/>
    <w:link w:val="1722"/>
    <w:pPr>
      <w:jc w:val="center"/>
      <w:pBdr>
        <w:bottom w:val="single" w:color="auto" w:sz="6" w:space="1"/>
      </w:pBdr>
    </w:pPr>
    <w:rPr>
      <w:rFonts w:ascii="Arial" w:hAnsi="Arial" w:cs="Arial"/>
      <w:vanish/>
      <w:sz w:val="16"/>
      <w:szCs w:val="16"/>
    </w:rPr>
  </w:style>
  <w:style w:type="character" w:styleId="1725" w:customStyle="1">
    <w:name w:val="Char Char6"/>
    <w:rPr>
      <w:rFonts w:eastAsia="宋体"/>
      <w:b/>
      <w:bCs/>
      <w:sz w:val="32"/>
      <w:szCs w:val="44"/>
      <w:lang w:val="en-US" w:eastAsia="zh-CN" w:bidi="ar-SA"/>
    </w:rPr>
  </w:style>
  <w:style w:type="character" w:styleId="1726" w:customStyle="1">
    <w:name w:val="尾注文本 Char1"/>
    <w:uiPriority w:val="99"/>
    <w:rPr>
      <w:sz w:val="21"/>
      <w:szCs w:val="24"/>
    </w:rPr>
  </w:style>
  <w:style w:type="character" w:styleId="1727" w:customStyle="1">
    <w:name w:val="超链接_0"/>
    <w:uiPriority w:val="99"/>
    <w:rPr>
      <w:rFonts w:ascii="Calibri" w:hAnsi="Calibri" w:cs="Times New Roman"/>
      <w:color w:val="0000ff"/>
      <w:u w:val="single"/>
    </w:rPr>
  </w:style>
  <w:style w:type="character" w:styleId="1728" w:customStyle="1">
    <w:name w:val="标题 Char1"/>
    <w:uiPriority w:val="10"/>
    <w:rPr>
      <w:rFonts w:ascii="Cambria" w:hAnsi="Cambria" w:eastAsia="宋体" w:cs="Times New Roman"/>
      <w:b/>
      <w:bCs/>
      <w:sz w:val="32"/>
      <w:szCs w:val="32"/>
    </w:rPr>
  </w:style>
  <w:style w:type="character" w:styleId="1729" w:customStyle="1">
    <w:name w:val="Char Char181"/>
    <w:rPr>
      <w:b/>
      <w:bCs/>
      <w:sz w:val="44"/>
      <w:szCs w:val="44"/>
    </w:rPr>
  </w:style>
  <w:style w:type="character" w:styleId="1730" w:customStyle="1">
    <w:name w:val="引用 Char1"/>
    <w:uiPriority w:val="29"/>
    <w:rPr>
      <w:rFonts w:ascii="Times New Roman" w:hAnsi="Times New Roman" w:eastAsia="宋体" w:cs="Times New Roman"/>
      <w:i/>
      <w:iCs/>
      <w:color w:val="000000"/>
      <w:szCs w:val="24"/>
    </w:rPr>
  </w:style>
  <w:style w:type="character" w:styleId="1731" w:customStyle="1">
    <w:name w:val="引用 Char2"/>
    <w:basedOn w:val="807"/>
    <w:uiPriority w:val="29"/>
    <w:rPr>
      <w:i/>
      <w:iCs/>
      <w:color w:val="000000" w:themeColor="text1"/>
      <w:sz w:val="21"/>
      <w:szCs w:val="24"/>
    </w:rPr>
  </w:style>
  <w:style w:type="character" w:styleId="1732">
    <w:name w:val="Subtle Reference"/>
    <w:qFormat/>
    <w:rPr>
      <w:smallCaps/>
      <w:color w:val="c0504d"/>
      <w:u w:val="single"/>
    </w:rPr>
  </w:style>
  <w:style w:type="character" w:styleId="1733" w:customStyle="1">
    <w:name w:val="Char Char9"/>
    <w:rPr>
      <w:rFonts w:eastAsia="宋体"/>
      <w:b/>
      <w:bCs/>
      <w:sz w:val="32"/>
      <w:szCs w:val="44"/>
      <w:lang w:val="en-US" w:eastAsia="zh-CN" w:bidi="ar-SA"/>
    </w:rPr>
  </w:style>
  <w:style w:type="character" w:styleId="1734" w:customStyle="1">
    <w:name w:val="Char Char22"/>
    <w:rPr>
      <w:rFonts w:ascii="Times New Roman" w:hAnsi="Times New Roman" w:eastAsia="宋体" w:cs="Times New Roman"/>
      <w:b/>
      <w:bCs/>
      <w:sz w:val="32"/>
      <w:szCs w:val="44"/>
    </w:rPr>
  </w:style>
  <w:style w:type="character" w:styleId="1735" w:customStyle="1">
    <w:name w:val="Heading 3 Char1"/>
    <w:rPr>
      <w:rFonts w:eastAsia="宋体"/>
      <w:b/>
      <w:bCs/>
      <w:sz w:val="24"/>
      <w:szCs w:val="32"/>
      <w:lang w:val="en-US" w:eastAsia="zh-CN" w:bidi="ar-SA"/>
    </w:rPr>
  </w:style>
  <w:style w:type="character" w:styleId="1736" w:customStyle="1">
    <w:name w:val="标题 Char2"/>
    <w:rPr>
      <w:rFonts w:ascii="Cambria" w:hAnsi="Cambria" w:eastAsia="宋体" w:cs="Times New Roman"/>
      <w:b/>
      <w:bCs/>
      <w:sz w:val="32"/>
      <w:szCs w:val="32"/>
    </w:rPr>
  </w:style>
  <w:style w:type="paragraph" w:styleId="1737" w:customStyle="1">
    <w:name w:val="z-窗体底端2"/>
    <w:basedOn w:val="797"/>
    <w:next w:val="797"/>
    <w:link w:val="1693"/>
    <w:qFormat/>
    <w:pPr>
      <w:jc w:val="center"/>
      <w:pBdr>
        <w:top w:val="single" w:color="auto" w:sz="6" w:space="1"/>
      </w:pBdr>
    </w:pPr>
    <w:rPr>
      <w:rFonts w:ascii="Arial" w:hAnsi="Arial" w:cs="Arial"/>
      <w:vanish/>
      <w:sz w:val="16"/>
      <w:szCs w:val="16"/>
    </w:rPr>
  </w:style>
  <w:style w:type="character" w:styleId="1738" w:customStyle="1">
    <w:name w:val="Char Char21"/>
    <w:rPr>
      <w:rFonts w:ascii="Arial" w:hAnsi="Arial" w:eastAsia="黑体" w:cs="Times New Roman"/>
      <w:b/>
      <w:bCs/>
      <w:sz w:val="32"/>
      <w:szCs w:val="32"/>
    </w:rPr>
  </w:style>
  <w:style w:type="character" w:styleId="1739" w:customStyle="1">
    <w:name w:val="Body Text Indent 2 Char"/>
    <w:rPr>
      <w:rFonts w:eastAsia="宋体"/>
      <w:sz w:val="21"/>
      <w:szCs w:val="24"/>
      <w:lang w:val="en-US" w:eastAsia="zh-CN" w:bidi="ar-SA"/>
    </w:rPr>
  </w:style>
  <w:style w:type="character" w:styleId="1740" w:customStyle="1">
    <w:name w:val="Comment Text Char1"/>
    <w:rPr>
      <w:sz w:val="24"/>
      <w:lang w:bidi="ar-SA"/>
    </w:rPr>
  </w:style>
  <w:style w:type="character" w:styleId="1741" w:customStyle="1">
    <w:name w:val="Char Char4"/>
    <w:qFormat/>
    <w:rPr>
      <w:rFonts w:ascii="Arial" w:hAnsi="Arial" w:eastAsia="黑体"/>
      <w:bCs/>
      <w:sz w:val="24"/>
      <w:szCs w:val="28"/>
      <w:lang w:val="en-US" w:eastAsia="zh-CN" w:bidi="ar-SA"/>
    </w:rPr>
  </w:style>
  <w:style w:type="character" w:styleId="1742" w:customStyle="1">
    <w:name w:val="Plain Text Char"/>
    <w:rPr>
      <w:rFonts w:ascii="宋体" w:hAnsi="Courier New" w:eastAsia="宋体"/>
      <w:sz w:val="24"/>
      <w:lang w:bidi="ar-SA"/>
    </w:rPr>
  </w:style>
  <w:style w:type="character" w:styleId="1743" w:customStyle="1">
    <w:name w:val="Date Char"/>
    <w:rPr>
      <w:rFonts w:eastAsia="宋体"/>
      <w:sz w:val="21"/>
      <w:szCs w:val="24"/>
      <w:lang w:val="en-US" w:eastAsia="zh-CN" w:bidi="ar-SA"/>
    </w:rPr>
  </w:style>
  <w:style w:type="character" w:styleId="1744" w:customStyle="1">
    <w:name w:val="Char Char19"/>
    <w:rPr>
      <w:rFonts w:ascii="Arial" w:hAnsi="Arial" w:eastAsia="宋体" w:cs="Times New Roman"/>
      <w:b/>
      <w:bCs/>
      <w:szCs w:val="28"/>
    </w:rPr>
  </w:style>
  <w:style w:type="paragraph" w:styleId="1745" w:customStyle="1">
    <w:name w:val="无间隔21"/>
    <w:qFormat/>
    <w:pPr>
      <w:jc w:val="both"/>
      <w:widowControl w:val="off"/>
    </w:pPr>
    <w:rPr>
      <w:sz w:val="21"/>
      <w:szCs w:val="24"/>
    </w:rPr>
  </w:style>
  <w:style w:type="paragraph" w:styleId="1746" w:customStyle="1">
    <w:name w:val="样式 样式 宋体 + 首行缩进:  1 字符"/>
    <w:qFormat/>
    <w:pPr>
      <w:ind w:firstLine="100"/>
    </w:pPr>
    <w:rPr>
      <w:rFonts w:ascii="宋体" w:hAnsi="宋体" w:cs="宋体"/>
    </w:rPr>
  </w:style>
  <w:style w:type="paragraph" w:styleId="1747" w:customStyle="1">
    <w:name w:val="公文正文"/>
    <w:qFormat/>
    <w:pPr>
      <w:ind w:firstLine="629"/>
      <w:jc w:val="both"/>
      <w:spacing w:line="360" w:lineRule="auto"/>
      <w:widowControl w:val="off"/>
    </w:pPr>
    <w:rPr>
      <w:rFonts w:ascii="仿宋_GB2312" w:hAnsi="Calisto MT" w:eastAsia="仿宋_GB2312"/>
      <w:color w:val="000000"/>
      <w:sz w:val="32"/>
    </w:rPr>
  </w:style>
  <w:style w:type="paragraph" w:styleId="1748" w:customStyle="1">
    <w:name w:val="标题_0"/>
    <w:basedOn w:val="1665"/>
    <w:qFormat/>
    <w:pPr>
      <w:jc w:val="center"/>
      <w:spacing w:before="120" w:after="120" w:line="360" w:lineRule="auto"/>
      <w:widowControl/>
      <w:outlineLvl w:val="0"/>
    </w:pPr>
    <w:rPr>
      <w:rFonts w:ascii="黑体" w:hAnsi="Arial" w:eastAsia="黑体"/>
      <w:b/>
      <w:bCs/>
      <w:sz w:val="32"/>
      <w:szCs w:val="32"/>
    </w:rPr>
  </w:style>
  <w:style w:type="paragraph" w:styleId="1749" w:customStyle="1">
    <w:name w:val="无间隔1"/>
    <w:uiPriority w:val="99"/>
    <w:qFormat/>
    <w:pPr>
      <w:jc w:val="both"/>
      <w:widowControl w:val="off"/>
    </w:pPr>
    <w:rPr>
      <w:sz w:val="21"/>
      <w:szCs w:val="24"/>
    </w:rPr>
  </w:style>
  <w:style w:type="paragraph" w:styleId="1750" w:customStyle="1">
    <w:name w:val="_Style 37"/>
    <w:basedOn w:val="797"/>
    <w:next w:val="797"/>
    <w:rPr>
      <w:rFonts w:ascii="Times New Roman" w:hAnsi="Times New Roman" w:eastAsia="宋体" w:cs="Times New Roman"/>
      <w:szCs w:val="24"/>
    </w:rPr>
  </w:style>
  <w:style w:type="paragraph" w:styleId="1751" w:customStyle="1">
    <w:name w:val="z-窗体顶端3"/>
    <w:basedOn w:val="797"/>
    <w:next w:val="797"/>
    <w:unhideWhenUsed/>
    <w:qFormat/>
    <w:pPr>
      <w:jc w:val="center"/>
      <w:pBdr>
        <w:bottom w:val="single" w:color="auto" w:sz="6" w:space="1"/>
      </w:pBdr>
    </w:pPr>
    <w:rPr>
      <w:rFonts w:ascii="Arial" w:hAnsi="Arial" w:eastAsia="宋体" w:cs="Arial"/>
      <w:vanish/>
      <w:sz w:val="16"/>
      <w:szCs w:val="16"/>
    </w:rPr>
  </w:style>
  <w:style w:type="paragraph" w:styleId="1752" w:customStyle="1">
    <w:name w:val="正文文本_0"/>
    <w:basedOn w:val="1680"/>
    <w:qFormat/>
    <w:pPr>
      <w:ind w:left="72" w:right="30"/>
      <w:jc w:val="center"/>
      <w:spacing w:after="60" w:line="360" w:lineRule="atLeast"/>
    </w:pPr>
    <w:rPr>
      <w:rFonts w:ascii="Times New Roman" w:hAnsi="Times New Roman"/>
      <w:sz w:val="20"/>
      <w:szCs w:val="20"/>
    </w:rPr>
  </w:style>
  <w:style w:type="paragraph" w:styleId="1753" w:customStyle="1">
    <w:name w:val="无间隔2"/>
    <w:qFormat/>
    <w:pPr>
      <w:jc w:val="both"/>
      <w:widowControl w:val="off"/>
    </w:pPr>
    <w:rPr>
      <w:sz w:val="21"/>
      <w:szCs w:val="24"/>
    </w:rPr>
  </w:style>
  <w:style w:type="paragraph" w:styleId="1754" w:customStyle="1">
    <w:name w:val="空半行"/>
    <w:basedOn w:val="797"/>
    <w:pPr>
      <w:spacing w:line="120" w:lineRule="exact"/>
    </w:pPr>
    <w:rPr>
      <w:rFonts w:ascii="Times New Roman" w:hAnsi="Times New Roman" w:eastAsia="仿宋_GB2312" w:cs="Times New Roman"/>
      <w:color w:val="ffffff"/>
      <w:sz w:val="30"/>
      <w:szCs w:val="20"/>
    </w:rPr>
  </w:style>
  <w:style w:type="paragraph" w:styleId="1755" w:customStyle="1">
    <w:name w:val="正文缩进_0"/>
    <w:basedOn w:val="1665"/>
    <w:qFormat/>
    <w:pPr>
      <w:ind w:firstLine="420"/>
    </w:pPr>
    <w:rPr>
      <w:rFonts w:ascii="Times New Roman" w:hAnsi="Times New Roman"/>
      <w:u w:val="single"/>
    </w:rPr>
  </w:style>
  <w:style w:type="paragraph" w:styleId="1756">
    <w:name w:val="Revision"/>
    <w:rPr>
      <w:sz w:val="21"/>
      <w:szCs w:val="24"/>
    </w:rPr>
  </w:style>
  <w:style w:type="paragraph" w:styleId="1757" w:customStyle="1">
    <w:name w:val="_Style 4"/>
    <w:basedOn w:val="797"/>
    <w:qFormat/>
    <w:pPr>
      <w:ind w:firstLine="420"/>
    </w:pPr>
    <w:rPr>
      <w:rFonts w:ascii="Calibri" w:hAnsi="Calibri" w:eastAsia="宋体" w:cs="Times New Roman"/>
    </w:rPr>
  </w:style>
  <w:style w:type="paragraph" w:styleId="1758" w:customStyle="1">
    <w:name w:val="red"/>
    <w:basedOn w:val="797"/>
    <w:qFormat/>
    <w:pPr>
      <w:jc w:val="left"/>
      <w:spacing w:before="100" w:beforeAutospacing="1" w:after="100" w:afterAutospacing="1"/>
      <w:widowControl/>
    </w:pPr>
    <w:rPr>
      <w:rFonts w:ascii="宋体" w:hAnsi="宋体" w:eastAsia="宋体" w:cs="宋体"/>
      <w:szCs w:val="21"/>
    </w:rPr>
  </w:style>
  <w:style w:type="paragraph" w:styleId="1759" w:customStyle="1">
    <w:name w:val="无间隔3"/>
    <w:qFormat/>
    <w:pPr>
      <w:jc w:val="both"/>
      <w:widowControl w:val="off"/>
    </w:pPr>
    <w:rPr>
      <w:sz w:val="21"/>
      <w:szCs w:val="24"/>
    </w:rPr>
  </w:style>
  <w:style w:type="paragraph" w:styleId="1760" w:customStyle="1">
    <w:name w:val="flNote"/>
    <w:basedOn w:val="797"/>
    <w:pPr>
      <w:jc w:val="center"/>
      <w:spacing w:before="320" w:after="160" w:line="360" w:lineRule="atLeast"/>
    </w:pPr>
    <w:rPr>
      <w:rFonts w:ascii="Arial" w:hAnsi="Times New Roman" w:eastAsia="黑体" w:cs="Times New Roman"/>
      <w:sz w:val="30"/>
      <w:szCs w:val="20"/>
    </w:rPr>
  </w:style>
  <w:style w:type="paragraph" w:styleId="1761" w:customStyle="1">
    <w:name w:val="z-窗体底端21"/>
    <w:basedOn w:val="797"/>
    <w:next w:val="797"/>
    <w:unhideWhenUsed/>
    <w:qFormat/>
    <w:pPr>
      <w:jc w:val="center"/>
      <w:pBdr>
        <w:top w:val="single" w:color="auto" w:sz="6" w:space="1"/>
      </w:pBdr>
    </w:pPr>
    <w:rPr>
      <w:rFonts w:ascii="Arial" w:hAnsi="Arial" w:eastAsia="宋体" w:cs="Arial"/>
      <w:vanish/>
      <w:sz w:val="16"/>
      <w:szCs w:val="16"/>
    </w:rPr>
  </w:style>
  <w:style w:type="paragraph" w:styleId="1762" w:customStyle="1">
    <w:name w:val="2-2ji"/>
    <w:basedOn w:val="799"/>
    <w:pPr>
      <w:jc w:val="center"/>
      <w:keepLines/>
      <w:spacing w:before="0" w:after="0"/>
      <w:tabs>
        <w:tab w:val="clear" w:pos="420" w:leader="none"/>
        <w:tab w:val="clear" w:pos="560" w:leader="none"/>
      </w:tabs>
    </w:pPr>
    <w:rPr>
      <w:rFonts w:ascii="宋体" w:hAnsi="宋体" w:eastAsia="宋体"/>
      <w:color w:val="auto"/>
      <w:sz w:val="36"/>
      <w:szCs w:val="24"/>
    </w:rPr>
  </w:style>
  <w:style w:type="paragraph" w:styleId="1763" w:customStyle="1">
    <w:name w:val="正文 + 黑体"/>
    <w:basedOn w:val="797"/>
    <w:qFormat/>
    <w:pPr>
      <w:jc w:val="left"/>
    </w:pPr>
    <w:rPr>
      <w:rFonts w:ascii="黑体" w:hAnsi="宋体" w:eastAsia="黑体" w:cs="TimesNewRomanPSMT"/>
      <w:sz w:val="24"/>
      <w:szCs w:val="24"/>
    </w:rPr>
  </w:style>
  <w:style w:type="paragraph" w:styleId="1764" w:customStyle="1">
    <w:name w:val="TOC 标题_0"/>
    <w:basedOn w:val="1765"/>
    <w:next w:val="1680"/>
    <w:qFormat/>
    <w:pPr>
      <w:outlineLvl w:val="9"/>
    </w:pPr>
    <w:rPr>
      <w:rFonts w:ascii="Calibri" w:hAnsi="Calibri"/>
    </w:rPr>
  </w:style>
  <w:style w:type="paragraph" w:styleId="1765" w:customStyle="1">
    <w:name w:val="标题 1_0"/>
    <w:basedOn w:val="1680"/>
    <w:next w:val="1680"/>
    <w:qFormat/>
    <w:pPr>
      <w:keepLines/>
      <w:keepNext/>
      <w:spacing w:before="340" w:after="330" w:line="576" w:lineRule="auto"/>
      <w:outlineLvl w:val="0"/>
    </w:pPr>
    <w:rPr>
      <w:rFonts w:ascii="Times New Roman" w:hAnsi="Times New Roman"/>
      <w:b/>
      <w:bCs/>
      <w:sz w:val="44"/>
      <w:szCs w:val="44"/>
    </w:rPr>
  </w:style>
  <w:style w:type="paragraph" w:styleId="1766" w:customStyle="1">
    <w:name w:val="z-窗体顶端21"/>
    <w:basedOn w:val="797"/>
    <w:next w:val="797"/>
    <w:unhideWhenUsed/>
    <w:qFormat/>
    <w:pPr>
      <w:jc w:val="center"/>
      <w:pBdr>
        <w:bottom w:val="single" w:color="auto" w:sz="6" w:space="1"/>
      </w:pBdr>
    </w:pPr>
    <w:rPr>
      <w:rFonts w:ascii="Arial" w:hAnsi="Arial" w:eastAsia="宋体" w:cs="Arial"/>
      <w:vanish/>
      <w:sz w:val="16"/>
      <w:szCs w:val="16"/>
    </w:rPr>
  </w:style>
  <w:style w:type="paragraph" w:styleId="1767" w:customStyle="1">
    <w:name w:val="z-窗体底端3"/>
    <w:basedOn w:val="797"/>
    <w:next w:val="797"/>
    <w:unhideWhenUsed/>
    <w:qFormat/>
    <w:pPr>
      <w:jc w:val="center"/>
      <w:pBdr>
        <w:top w:val="single" w:color="auto" w:sz="6" w:space="1"/>
      </w:pBdr>
    </w:pPr>
    <w:rPr>
      <w:rFonts w:ascii="Arial" w:hAnsi="Arial" w:eastAsia="宋体" w:cs="Arial"/>
      <w:vanish/>
      <w:sz w:val="16"/>
      <w:szCs w:val="16"/>
    </w:rPr>
  </w:style>
  <w:style w:type="paragraph" w:styleId="1768" w:customStyle="1">
    <w:name w:val="标题 3_0"/>
    <w:basedOn w:val="1680"/>
    <w:next w:val="1680"/>
    <w:qFormat/>
    <w:pPr>
      <w:keepLines/>
      <w:keepNext/>
      <w:spacing w:before="260" w:after="260" w:line="413" w:lineRule="auto"/>
      <w:outlineLvl w:val="2"/>
    </w:pPr>
    <w:rPr>
      <w:rFonts w:ascii="Times New Roman" w:hAnsi="Times New Roman"/>
      <w:b/>
      <w:bCs/>
      <w:sz w:val="32"/>
      <w:szCs w:val="32"/>
    </w:rPr>
  </w:style>
  <w:style w:type="paragraph" w:styleId="1769" w:customStyle="1">
    <w:name w:val="金安桥正文"/>
    <w:basedOn w:val="824"/>
    <w:qFormat/>
    <w:pPr>
      <w:ind w:left="0" w:firstLine="200"/>
      <w:jc w:val="left"/>
      <w:spacing w:after="0" w:line="300" w:lineRule="auto"/>
    </w:pPr>
    <w:rPr>
      <w:rFonts w:ascii="Times New Roman" w:hAnsi="Times New Roman" w:eastAsia="宋体" w:cs="Times New Roman"/>
      <w:sz w:val="24"/>
      <w:szCs w:val="20"/>
    </w:rPr>
  </w:style>
  <w:style w:type="paragraph" w:styleId="1770" w:customStyle="1">
    <w:name w:val="标题 4_0"/>
    <w:basedOn w:val="1680"/>
    <w:next w:val="1680"/>
    <w:qFormat/>
    <w:pPr>
      <w:keepLines/>
      <w:keepNext/>
      <w:spacing w:before="280" w:after="290" w:line="372" w:lineRule="auto"/>
      <w:outlineLvl w:val="3"/>
    </w:pPr>
    <w:rPr>
      <w:rFonts w:ascii="Cambria" w:hAnsi="Cambria"/>
      <w:b/>
      <w:bCs/>
      <w:sz w:val="28"/>
      <w:szCs w:val="28"/>
    </w:rPr>
  </w:style>
  <w:style w:type="paragraph" w:styleId="1771" w:customStyle="1">
    <w:name w:val="1"/>
    <w:basedOn w:val="797"/>
    <w:next w:val="797"/>
    <w:qFormat/>
    <w:rPr>
      <w:rFonts w:ascii="Times New Roman" w:hAnsi="Times New Roman" w:eastAsia="宋体" w:cs="Times New Roman"/>
      <w:szCs w:val="24"/>
    </w:rPr>
  </w:style>
  <w:style w:type="character" w:styleId="1772" w:customStyle="1">
    <w:name w:val="not([class*=suffix])"/>
    <w:rPr>
      <w:sz w:val="19"/>
      <w:szCs w:val="19"/>
    </w:rPr>
  </w:style>
  <w:style w:type="character" w:styleId="1773" w:customStyle="1">
    <w:name w:val="not([class*=suffix])1"/>
  </w:style>
  <w:style w:type="character" w:styleId="1774" w:customStyle="1">
    <w:name w:val="hover"/>
    <w:rPr>
      <w:color w:val="2590eb"/>
    </w:rPr>
  </w:style>
  <w:style w:type="character" w:styleId="1775" w:customStyle="1">
    <w:name w:val="hover1"/>
    <w:rPr>
      <w:color w:val="2590eb"/>
    </w:rPr>
  </w:style>
  <w:style w:type="character" w:styleId="1776" w:customStyle="1">
    <w:name w:val="hover2"/>
  </w:style>
  <w:style w:type="character" w:styleId="1777" w:customStyle="1">
    <w:name w:val="hover3"/>
    <w:rPr>
      <w:color w:val="2590eb"/>
      <w:shd w:val="clear" w:color="auto" w:fill="e9f4fd"/>
    </w:rPr>
  </w:style>
  <w:style w:type="character" w:styleId="1778" w:customStyle="1">
    <w:name w:val="hover4"/>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 Id="rId16" Type="http://schemas.openxmlformats.org/officeDocument/2006/relationships/customXml" Target="../customXml/item5.xml" /><Relationship Id="rId17" Type="http://schemas.openxmlformats.org/officeDocument/2006/relationships/customXml" Target="../customXml/item6.xml" /><Relationship Id="rId18" Type="http://schemas.openxmlformats.org/officeDocument/2006/relationships/customXml" Target="../customXml/item7.xml" /><Relationship Id="rId19" Type="http://schemas.openxmlformats.org/officeDocument/2006/relationships/customXml" Target="../customXml/item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_rels/item6.xml.rels><?xml version="1.0" encoding="UTF-8" standalone="yes"?><Relationships xmlns="http://schemas.openxmlformats.org/package/2006/relationships"><Relationship Id="rId1" Type="http://schemas.openxmlformats.org/officeDocument/2006/relationships/customXmlProps" Target="itemProps6.xml" /></Relationships>
</file>

<file path=customXml/_rels/item7.xml.rels><?xml version="1.0" encoding="UTF-8" standalone="yes"?><Relationships xmlns="http://schemas.openxmlformats.org/package/2006/relationships"><Relationship Id="rId1" Type="http://schemas.openxmlformats.org/officeDocument/2006/relationships/customXmlProps" Target="itemProps7.xml" /></Relationships>
</file>

<file path=customXml/_rels/item8.xml.rels><?xml version="1.0" encoding="UTF-8" standalone="yes"?><Relationships xmlns="http://schemas.openxmlformats.org/package/2006/relationships"><Relationship Id="rId1" Type="http://schemas.openxmlformats.org/officeDocument/2006/relationships/customXmlProps" Target="itemProps8.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vt="http://schemas.openxmlformats.org/officeDocument/2006/docPropsVTypes" xmlns="http://schemas.openxmlformats.org/officeDocument/2006/extended-properties">
  <Template>Normal</Template>
  <TotalTime>11</TotalTime>
  <Pages>57</Pages>
  <Words>4616</Words>
  <Characters>26314</Characters>
  <Application>Microsoft Office Word</Application>
  <DocSecurity>0</DocSecurity>
  <Lines>219</Lines>
  <Paragraphs>61</Paragraphs>
  <CharactersWithSpaces>30869</CharactersWithSpaces>
  <AppVersion>14.0000</AppVersion>
</Properties>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CORE</cp:lastModifiedBy>
  <cp:revision>10</cp:revision>
  <cp:lastPrinted>2026-02-03T02:05:00Z</cp:lastPrinted>
  <dcterms:created xsi:type="dcterms:W3CDTF">2026-02-02T09:28:00Z</dcterms:created>
  <dcterms:modified xsi:type="dcterms:W3CDTF">2026-02-04T07:17:30Z</dcterms:modified>
</cp:coreProperties>
</file>

<file path=customXml/item5.xml><?xml version="1.0" encoding="utf-8"?>
<Properties xmlns="http://schemas.openxmlformats.org/officeDocument/2006/extended-properties" xmlns:vt="http://schemas.openxmlformats.org/officeDocument/2006/docPropsVTypes">
  <Template>Normal</Template>
  <TotalTime>11</TotalTime>
  <Pages>57</Pages>
  <Words>4616</Words>
  <Characters>26314</Characters>
  <Application>Microsoft Office Word</Application>
  <DocSecurity>0</DocSecurity>
  <Lines>219</Lines>
  <Paragraphs>61</Paragraphs>
  <ScaleCrop>false</ScaleCrop>
  <Company/>
  <LinksUpToDate>false</LinksUpToDate>
  <CharactersWithSpaces>30869</CharactersWithSpaces>
  <SharedDoc>false</SharedDoc>
  <HyperlinksChanged>false</HyperlinksChanged>
  <AppVersion>14.0000</AppVersion>
</Properties>
</file>

<file path=customXml/item6.xml><?xml version="1.0" encoding="utf-8"?>
<Properties xmlns:vt="http://schemas.openxmlformats.org/officeDocument/2006/docPropsVTypes" xmlns="http://schemas.openxmlformats.org/officeDocument/2006/custom-properties">
  <property fmtid="{D5CDD505-2E9C-101B-9397-08002B2CF9AE}" pid="2" name="KSOProductBuildVer">
    <vt:lpwstr>2052-12.1.0.24657</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eyJoZGlkIjoiMDJlMDFiYTMyODJlMmI3OGNlZDU3MzQzMGJlNzkyOWIiLCJ1c2VySWQiOiI3MjgwMDA3MjUifQ_x003D__x003D_</vt:lpwstr>
  </property>
</Properties>
</file>

<file path=customXml/item7.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CORE</cp:lastModifiedBy>
  <cp:revision>10</cp:revision>
  <cp:lastPrinted>2026-02-03T02:05:00Z</cp:lastPrinted>
  <dcterms:created xsi:type="dcterms:W3CDTF">2026-02-02T09:28:00Z</dcterms:created>
  <dcterms:modified xsi:type="dcterms:W3CDTF">2026-02-04T06:57:00Z</dcterms:modified>
</cp:coreProperties>
</file>

<file path=customXml/item8.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vt:lpwstr>
  </property>
</Properties>
</file>

<file path=customXml/itemProps1.xml><?xml version="1.0" encoding="utf-8"?>
<ds:datastoreItem xmlns:ds="http://schemas.openxmlformats.org/officeDocument/2006/customXml" ds:itemID="{913BF32F-E60F-4EF3-9816-4B56A1C6F4CC}">
  <ds:schemaRefs>
    <ds:schemaRef ds:uri="http://schemas.openxmlformats.org/officeDocument/2006/bibliography"/>
  </ds:schemaRefs>
</ds:datastoreItem>
</file>

<file path=customXml/itemProps2.xml><?xml version="1.0" encoding="utf-8"?>
<ds:datastoreItem xmlns:ds="http://schemas.openxmlformats.org/officeDocument/2006/customXml" ds:itemID="{0799ABB4-41C5-4E2F-B2EC-824684D64957}">
  <ds:schemaRefs>
    <ds:schemaRef ds:uri="http://schemas.openxmlformats.org/officeDocument/2006/docPropsVTypes"/>
    <ds:schemaRef ds:uri="http://schemas.openxmlformats.org/officeDocument/2006/extended-propertie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188F0443-F0C8-4356-A9E6-F69D247F51B5}">
  <ds:schemaRefs>
    <ds:schemaRef ds:uri="http://schemas.openxmlformats.org/package/2006/metadata/core-properties"/>
    <ds:schemaRef ds:uri="http://purl.org/dc/elements/1.1/"/>
    <ds:schemaRef ds:uri="http://purl.org/dc/terms/"/>
    <ds:schemaRef ds:uri="http://purl.org/dc/dcmitype/"/>
  </ds:schemaRefs>
</ds:datastoreItem>
</file>

<file path=customXml/itemProps5.xml><?xml version="1.0" encoding="utf-8"?>
<ds:datastoreItem xmlns:ds="http://schemas.openxmlformats.org/officeDocument/2006/customXml" ds:itemID="{994DED99-45F1-4C25-A8B0-3E76D2E9AA38}">
  <ds:schemaRefs>
    <ds:schemaRef ds:uri="http://schemas.openxmlformats.org/officeDocument/2006/extended-properties"/>
    <ds:schemaRef ds:uri="http://schemas.openxmlformats.org/officeDocument/2006/docPropsVTypes"/>
  </ds:schemaRefs>
</ds:datastoreItem>
</file>

<file path=customXml/itemProps6.xml><?xml version="1.0" encoding="utf-8"?>
<ds:datastoreItem xmlns:ds="http://schemas.openxmlformats.org/officeDocument/2006/customXml" ds:itemID="{9C6CF973-CE94-4756-8B5D-FB2B3EE2047A}">
  <ds:schemaRefs>
    <ds:schemaRef ds:uri="http://schemas.openxmlformats.org/officeDocument/2006/docPropsVTypes"/>
    <ds:schemaRef ds:uri="http://schemas.openxmlformats.org/officeDocument/2006/custom-properties"/>
  </ds:schemaRefs>
</ds:datastoreItem>
</file>

<file path=customXml/itemProps7.xml><?xml version="1.0" encoding="utf-8"?>
<ds:datastoreItem xmlns:ds="http://schemas.openxmlformats.org/officeDocument/2006/customXml" ds:itemID="{7F4845B7-42FA-4DFA-9066-0B3FFEBC2C8D}">
  <ds:schemaRefs>
    <ds:schemaRef ds:uri="http://schemas.openxmlformats.org/package/2006/metadata/core-properties"/>
    <ds:schemaRef ds:uri="http://purl.org/dc/elements/1.1/"/>
    <ds:schemaRef ds:uri="http://purl.org/dc/terms/"/>
    <ds:schemaRef ds:uri="http://purl.org/dc/dcmitype/"/>
  </ds:schemaRefs>
</ds:datastoreItem>
</file>

<file path=customXml/itemProps8.xml><?xml version="1.0" encoding="utf-8"?>
<ds:datastoreItem xmlns:ds="http://schemas.openxmlformats.org/officeDocument/2006/customXml" ds:itemID="{974C3DB8-A193-437E-8FAE-BCA30BE4B9D7}">
  <ds:schemaRefs>
    <ds:schemaRef ds:uri="http://schemas.openxmlformats.org/officeDocument/2006/custom-properties"/>
    <ds:schemaRef ds:uri="http://schemas.openxmlformats.org/officeDocument/2006/docPropsVTypes"/>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华强</dc:creator>
  <cp:lastModifiedBy>泰州分公司</cp:lastModifiedBy>
  <cp:revision>18</cp:revision>
  <dcterms:created xsi:type="dcterms:W3CDTF">2026-05-12T06:49:00Z</dcterms:created>
  <dcterms:modified xsi:type="dcterms:W3CDTF">2026-05-21T02:55:07Z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5F3A4FB1D14843C8B4D22C61E2FC7856_13</vt:lpwstr>
  </property>
  <property fmtid="{D5CDD505-2E9C-101B-9397-08002B2CF9AE}" pid="4" name="KSOTemplateDocerSaveRecord">
    <vt:lpwstr>eyJoZGlkIjoiMDJlMDFiYTMyODJlMmI3OGNlZDU3MzQzMGJlNzkyOWIiLCJ1c2VySWQiOiI3MjgwMDA3MjUifQ==</vt:lpwstr>
  </property>
</Properties>
</file>