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4"/>
        <w:ind w:firstLine="0"/>
        <w:rPr>
          <w:rFonts w:hint="eastAsia" w:eastAsia="黑体"/>
          <w:b/>
          <w:bCs/>
          <w:sz w:val="84"/>
        </w:rPr>
      </w:pPr>
      <w:r>
        <w:rPr>
          <w:rFonts w:hint="eastAsia" w:eastAsia="黑体"/>
          <w:b/>
          <w:bCs/>
          <w:sz w:val="84"/>
        </w:rPr>
      </w:r>
      <w:r/>
    </w:p>
    <w:p>
      <w:pPr>
        <w:pStyle w:val="984"/>
        <w:ind w:firstLine="0"/>
        <w:jc w:val="center"/>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 xml:space="preserve">招　标　文　件（更正稿二）</w:t>
      </w:r>
      <w:r/>
    </w:p>
    <w:p>
      <w:pPr>
        <w:pStyle w:val="984"/>
        <w:ind w:firstLine="2249"/>
        <w:rPr>
          <w:rFonts w:hint="eastAsia"/>
          <w:b/>
          <w:bCs/>
          <w:sz w:val="32"/>
        </w:rPr>
      </w:pPr>
      <w:r>
        <w:rPr>
          <w:rFonts w:hint="eastAsia"/>
          <w:b/>
          <w:bCs/>
          <w:sz w:val="32"/>
        </w:rPr>
      </w:r>
      <w:r/>
    </w:p>
    <w:p>
      <w:pPr>
        <w:ind w:firstLine="640"/>
        <w:jc w:val="center"/>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项目名称：江苏省第二中医院物业综合服务</w:t>
      </w:r>
      <w:r/>
    </w:p>
    <w:p>
      <w:pPr>
        <w:ind w:firstLine="640"/>
        <w:jc w:val="center"/>
        <w:keepLines w:val="0"/>
        <w:keepNext w:val="0"/>
        <w:pageBreakBefore w:val="0"/>
        <w:spacing w:before="120" w:after="120" w:line="66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32"/>
          <w:szCs w:val="32"/>
          <w:lang w:eastAsia="zh-CN"/>
        </w:rPr>
        <w:t xml:space="preserve">采购编号</w:t>
      </w:r>
      <w:r>
        <w:rPr>
          <w:rFonts w:hint="eastAsia" w:ascii="方正黑体_GBK" w:hAnsi="方正黑体_GBK" w:eastAsia="方正黑体_GBK" w:cs="方正黑体_GBK"/>
          <w:b w:val="0"/>
          <w:bCs w:val="0"/>
          <w:color w:val="000000"/>
          <w:sz w:val="32"/>
          <w:szCs w:val="32"/>
        </w:rPr>
        <w:t xml:space="preserve">：JSZC-320000-SCZX-G2026-0188</w:t>
      </w:r>
      <w:r/>
    </w:p>
    <w:p>
      <w:pPr>
        <w:pStyle w:val="984"/>
        <w:ind w:firstLine="0"/>
        <w:jc w:val="center"/>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jc w:val="center"/>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32"/>
          <w:szCs w:val="24"/>
        </w:rPr>
      </w:pPr>
      <w:r>
        <w:rPr>
          <w:rFonts w:hint="eastAsia" w:ascii="方正黑体_GBK" w:hAnsi="方正黑体_GBK" w:eastAsia="方正黑体_GBK" w:cs="方正黑体_GBK"/>
          <w:b w:val="0"/>
          <w:bCs w:val="0"/>
          <w:color w:val="000000"/>
          <w:sz w:val="32"/>
          <w:szCs w:val="24"/>
        </w:rPr>
        <w:t xml:space="preserve">江苏省政府采购中心</w:t>
      </w:r>
      <w:r/>
    </w:p>
    <w:p>
      <w:pPr>
        <w:jc w:val="center"/>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32"/>
          <w:szCs w:val="24"/>
        </w:rPr>
      </w:pPr>
      <w:r>
        <w:rPr>
          <w:rFonts w:hint="eastAsia" w:ascii="方正黑体_GBK" w:hAnsi="方正黑体_GBK" w:eastAsia="方正黑体_GBK" w:cs="方正黑体_GBK"/>
          <w:b w:val="0"/>
          <w:bCs w:val="0"/>
          <w:color w:val="000000"/>
          <w:sz w:val="32"/>
          <w:szCs w:val="24"/>
          <w:lang w:val="en-US" w:eastAsia="zh-CN"/>
        </w:rPr>
        <w:t xml:space="preserve">2026</w:t>
      </w:r>
      <w:r>
        <w:rPr>
          <w:rFonts w:hint="eastAsia" w:ascii="方正黑体_GBK" w:hAnsi="方正黑体_GBK" w:eastAsia="方正黑体_GBK" w:cs="方正黑体_GBK"/>
          <w:b w:val="0"/>
          <w:bCs w:val="0"/>
          <w:color w:val="000000"/>
          <w:sz w:val="32"/>
          <w:szCs w:val="24"/>
        </w:rPr>
        <w:t xml:space="preserve">年</w:t>
      </w:r>
      <w:r>
        <w:rPr>
          <w:rFonts w:hint="eastAsia" w:ascii="方正黑体_GBK" w:hAnsi="方正黑体_GBK" w:eastAsia="方正黑体_GBK" w:cs="方正黑体_GBK"/>
          <w:b w:val="0"/>
          <w:bCs w:val="0"/>
          <w:color w:val="000000"/>
          <w:sz w:val="32"/>
          <w:szCs w:val="24"/>
          <w:lang w:val="en-US" w:eastAsia="zh-CN"/>
        </w:rPr>
        <w:t xml:space="preserve">6</w:t>
      </w:r>
      <w:r>
        <w:rPr>
          <w:rFonts w:hint="eastAsia" w:ascii="方正黑体_GBK" w:hAnsi="方正黑体_GBK" w:eastAsia="方正黑体_GBK" w:cs="方正黑体_GBK"/>
          <w:b w:val="0"/>
          <w:bCs w:val="0"/>
          <w:color w:val="000000"/>
          <w:sz w:val="32"/>
          <w:szCs w:val="24"/>
        </w:rPr>
        <w:t xml:space="preserve">月</w:t>
      </w:r>
      <w:r/>
    </w:p>
    <w:p>
      <w:pPr>
        <w:pStyle w:val="984"/>
        <w:ind w:firstLine="0"/>
        <w:rPr>
          <w:rFonts w:hint="eastAsia"/>
          <w:u w:val="single"/>
        </w:rPr>
      </w:pPr>
      <w:r>
        <w:rPr>
          <w:rFonts w:hint="eastAsia"/>
        </w:rPr>
        <w:t xml:space="preserve">                        </w:t>
      </w:r>
      <w:r/>
    </w:p>
    <w:p>
      <w:pPr>
        <w:pStyle w:val="984"/>
        <w:ind w:firstLine="0"/>
        <w:jc w:val="center"/>
        <w:rPr>
          <w:rFonts w:hint="eastAsia"/>
        </w:rPr>
      </w:pPr>
      <w:r>
        <w:rPr>
          <w:rFonts w:hint="eastAsia"/>
        </w:rPr>
      </w:r>
      <w:r/>
    </w:p>
    <w:p>
      <w:pPr>
        <w:jc w:val="center"/>
        <w:keepLines w:val="0"/>
        <w:keepNext w:val="0"/>
        <w:pageBreakBefore w:val="0"/>
        <w:spacing w:line="660" w:lineRule="exact"/>
        <w:widowControl w:val="off"/>
        <w:rPr>
          <w:rFonts w:hint="eastAsia" w:ascii="黑体" w:hAnsi="Arial" w:eastAsia="黑体"/>
          <w:b/>
          <w:sz w:val="44"/>
        </w:rPr>
        <w:outlineLvl w:val="0"/>
      </w:pPr>
      <w: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ascii="方正黑体_GBK" w:hAnsi="方正黑体_GBK" w:eastAsia="方正黑体_GBK" w:cs="方正黑体_GBK"/>
          <w:b/>
          <w:color w:val="000000"/>
          <w:sz w:val="32"/>
          <w:szCs w:val="32"/>
        </w:rPr>
        <w:t xml:space="preserve"> </w:t>
      </w:r>
      <w:r>
        <w:rPr>
          <w:rFonts w:hint="eastAsia" w:ascii="方正黑体_GBK" w:hAnsi="方正黑体_GBK" w:eastAsia="方正黑体_GBK" w:cs="方正黑体_GBK"/>
          <w:b w:val="0"/>
          <w:bCs/>
          <w:color w:val="000000"/>
          <w:sz w:val="32"/>
          <w:szCs w:val="32"/>
        </w:rPr>
        <w:t xml:space="preserve">总  目  录</w:t>
      </w:r>
      <w:r/>
    </w:p>
    <w:p>
      <w:pPr>
        <w:numPr>
          <w:ilvl w:val="0"/>
          <w:numId w:val="0"/>
        </w:numP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r>
      <w:r/>
    </w:p>
    <w:p>
      <w:pPr>
        <w:numPr>
          <w:ilvl w:val="0"/>
          <w:numId w:val="0"/>
        </w:numP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eastAsia="zh-CN"/>
        </w:rPr>
        <w:t xml:space="preserve">第一章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投标邀请……………………………………</w:t>
      </w:r>
      <w:r>
        <w:rPr>
          <w:rFonts w:hint="eastAsia" w:ascii="方正黑体_GBK" w:hAnsi="方正黑体_GBK" w:eastAsia="方正黑体_GBK" w:cs="方正黑体_GBK"/>
          <w:color w:val="000000"/>
          <w:sz w:val="32"/>
          <w:szCs w:val="32"/>
          <w:lang w:val="en-US" w:eastAsia="zh-CN"/>
        </w:rPr>
        <w:t xml:space="preserve">3</w:t>
      </w:r>
      <w:r>
        <w:rPr>
          <w:rFonts w:hint="eastAsia" w:ascii="方正黑体_GBK" w:hAnsi="方正黑体_GBK" w:eastAsia="方正黑体_GBK" w:cs="方正黑体_GBK"/>
          <w:color w:val="000000"/>
          <w:sz w:val="32"/>
          <w:szCs w:val="32"/>
        </w:rPr>
        <w:t xml:space="preserve"> </w:t>
      </w:r>
      <w:r/>
    </w:p>
    <w:p>
      <w:pPr>
        <w:numPr>
          <w:ilvl w:val="0"/>
          <w:numId w:val="0"/>
        </w:numP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eastAsia="zh-CN"/>
        </w:rPr>
        <w:t xml:space="preserve">第二章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投标人须知…………………………………</w:t>
      </w:r>
      <w:r>
        <w:rPr>
          <w:rFonts w:hint="eastAsia" w:ascii="方正黑体_GBK" w:hAnsi="方正黑体_GBK" w:eastAsia="方正黑体_GBK" w:cs="方正黑体_GBK"/>
          <w:color w:val="000000"/>
          <w:sz w:val="32"/>
          <w:szCs w:val="32"/>
          <w:lang w:val="en-US" w:eastAsia="zh-CN"/>
        </w:rPr>
        <w:t xml:space="preserve">6</w:t>
      </w:r>
      <w:r>
        <w:rPr>
          <w:rFonts w:hint="eastAsia" w:ascii="方正黑体_GBK" w:hAnsi="方正黑体_GBK" w:eastAsia="方正黑体_GBK" w:cs="方正黑体_GBK"/>
          <w:color w:val="000000"/>
          <w:sz w:val="32"/>
          <w:szCs w:val="32"/>
        </w:rPr>
        <w:t xml:space="preserve">  </w:t>
      </w:r>
      <w:r/>
    </w:p>
    <w:p>
      <w:pPr>
        <w:numPr>
          <w:ilvl w:val="0"/>
          <w:numId w:val="0"/>
        </w:numPr>
        <w:keepLines w:val="0"/>
        <w:keepNext w:val="0"/>
        <w:pageBreakBefore w:val="0"/>
        <w:spacing w:line="66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第三章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合同文本……………………………………</w:t>
      </w:r>
      <w:r>
        <w:rPr>
          <w:rFonts w:hint="eastAsia" w:ascii="方正黑体_GBK" w:hAnsi="方正黑体_GBK" w:eastAsia="方正黑体_GBK" w:cs="方正黑体_GBK"/>
          <w:color w:val="000000"/>
          <w:sz w:val="32"/>
          <w:szCs w:val="32"/>
          <w:lang w:val="en-US" w:eastAsia="zh-CN"/>
        </w:rPr>
        <w:t xml:space="preserve">17</w:t>
      </w:r>
      <w:r/>
    </w:p>
    <w:p>
      <w:pPr>
        <w:numPr>
          <w:ilvl w:val="0"/>
          <w:numId w:val="0"/>
        </w:numPr>
        <w:keepLines w:val="0"/>
        <w:keepNext w:val="0"/>
        <w:pageBreakBefore w:val="0"/>
        <w:spacing w:line="66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第四章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采购需求……………………………………</w:t>
      </w:r>
      <w:r>
        <w:rPr>
          <w:rFonts w:hint="eastAsia" w:ascii="方正黑体_GBK" w:hAnsi="方正黑体_GBK" w:eastAsia="方正黑体_GBK" w:cs="方正黑体_GBK"/>
          <w:color w:val="000000"/>
          <w:sz w:val="32"/>
          <w:szCs w:val="32"/>
          <w:lang w:val="en-US" w:eastAsia="zh-CN"/>
        </w:rPr>
        <w:t xml:space="preserve">21</w:t>
      </w:r>
      <w:r/>
    </w:p>
    <w:p>
      <w:pPr>
        <w:numPr>
          <w:ilvl w:val="0"/>
          <w:numId w:val="0"/>
        </w:numPr>
        <w:keepLines w:val="0"/>
        <w:keepNext w:val="0"/>
        <w:pageBreakBefore w:val="0"/>
        <w:spacing w:line="660" w:lineRule="exact"/>
        <w:widowControl w:val="off"/>
        <w:rPr>
          <w:rFonts w:hint="default"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第五章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评标方法与评标标准………………………</w:t>
      </w:r>
      <w:r>
        <w:rPr>
          <w:rFonts w:hint="eastAsia" w:ascii="方正黑体_GBK" w:hAnsi="方正黑体_GBK" w:eastAsia="方正黑体_GBK" w:cs="方正黑体_GBK"/>
          <w:color w:val="000000"/>
          <w:sz w:val="32"/>
          <w:szCs w:val="32"/>
          <w:lang w:val="en-US" w:eastAsia="zh-CN"/>
        </w:rPr>
        <w:t xml:space="preserve">49</w:t>
      </w:r>
      <w:r/>
    </w:p>
    <w:p>
      <w:pPr>
        <w:numPr>
          <w:ilvl w:val="0"/>
          <w:numId w:val="0"/>
        </w:numPr>
        <w:keepLines w:val="0"/>
        <w:keepNext w:val="0"/>
        <w:pageBreakBefore w:val="0"/>
        <w:spacing w:line="66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第六章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投标文件格式………………………………</w:t>
      </w:r>
      <w:r>
        <w:rPr>
          <w:rFonts w:hint="eastAsia" w:ascii="方正黑体_GBK" w:hAnsi="方正黑体_GBK" w:eastAsia="方正黑体_GBK" w:cs="方正黑体_GBK"/>
          <w:color w:val="000000"/>
          <w:sz w:val="32"/>
          <w:szCs w:val="32"/>
          <w:lang w:val="en-US" w:eastAsia="zh-CN"/>
        </w:rPr>
        <w:t xml:space="preserve">57</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pageBreakBefore w:val="0"/>
        <w:spacing w:line="66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第一章  </w:t>
      </w:r>
      <w:bookmarkEnd w:id="0"/>
      <w:r>
        <w:rPr>
          <w:rFonts w:hint="eastAsia" w:ascii="方正黑体_GBK" w:hAnsi="方正黑体_GBK" w:eastAsia="方正黑体_GBK" w:cs="方正黑体_GBK"/>
          <w:color w:val="000000"/>
          <w:sz w:val="24"/>
          <w:szCs w:val="24"/>
        </w:rPr>
        <w:t xml:space="preserve">投标邀请</w:t>
      </w:r>
      <w:r/>
    </w:p>
    <w:p>
      <w:pPr>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宋体" w:hAnsi="宋体" w:eastAsia="宋体" w:cs="宋体"/>
          <w:color w:val="000000"/>
          <w:sz w:val="24"/>
          <w:szCs w:val="24"/>
        </w:rPr>
        <w:t xml:space="preserve">受江苏省第二中医院的委托，江苏省政府采购中心就江苏省第二中医院物业综合服务(JSZC-320000-SCZX-G2026-0188)项目进行公开招标采购，欢迎符合条件的供应商投标。</w:t>
      </w:r>
      <w:r/>
    </w:p>
    <w:p>
      <w:pPr>
        <w:ind w:firstLine="640"/>
        <w:keepLines w:val="0"/>
        <w:keepNext w:val="0"/>
        <w:pageBreakBefore w:val="0"/>
        <w:spacing w:line="400" w:lineRule="exact"/>
        <w:widowControl w:val="off"/>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640"/>
        <w:keepLines w:val="0"/>
        <w:keepNext w:val="0"/>
        <w:pageBreakBefore w:val="0"/>
        <w:spacing w:line="400" w:lineRule="exact"/>
        <w:widowControl w:val="off"/>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 (江苏省第二中医院物业综合服务)</w:t>
      </w:r>
      <w:r>
        <w:rPr>
          <w:rFonts w:hint="eastAsia" w:ascii="宋体" w:hAnsi="宋体" w:eastAsia="宋体" w:cs="宋体"/>
          <w:sz w:val="24"/>
          <w:szCs w:val="24"/>
        </w:rPr>
        <w:t xml:space="preserve"> 招标项目的潜在投标人可在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招标文件，并于</w:t>
      </w:r>
      <w:r>
        <w:rPr>
          <w:rFonts w:hint="eastAsia" w:ascii="宋体" w:hAnsi="宋体" w:eastAsia="宋体" w:cs="宋体"/>
          <w:color w:val="000000"/>
          <w:sz w:val="24"/>
          <w:szCs w:val="24"/>
          <w:lang w:val="en-US" w:eastAsia="zh-CN"/>
        </w:rPr>
        <w:t xml:space="preserve">2026</w:t>
      </w:r>
      <w:r>
        <w:rPr>
          <w:rFonts w:hint="eastAsia" w:ascii="宋体" w:hAnsi="宋体" w:eastAsia="宋体" w:cs="宋体"/>
          <w:bCs/>
          <w:color w:val="000000"/>
          <w:sz w:val="24"/>
          <w:szCs w:val="24"/>
          <w:u w:val="none"/>
        </w:rPr>
        <w:t xml:space="preserve">年7</w:t>
      </w:r>
      <w:r>
        <w:rPr>
          <w:rFonts w:hint="eastAsia" w:ascii="宋体" w:hAnsi="宋体" w:eastAsia="宋体" w:cs="宋体"/>
          <w:bCs/>
          <w:color w:val="000000"/>
          <w:sz w:val="24"/>
          <w:szCs w:val="24"/>
          <w:u w:val="none"/>
        </w:rPr>
        <w:t xml:space="preserve">月</w:t>
      </w:r>
      <w:r>
        <w:rPr>
          <w:rFonts w:hint="eastAsia" w:ascii="宋体" w:hAnsi="宋体" w:eastAsia="宋体" w:cs="宋体"/>
          <w:color w:val="000000"/>
          <w:sz w:val="24"/>
          <w:szCs w:val="24"/>
          <w:lang w:val="en-US" w:eastAsia="zh-CN"/>
        </w:rPr>
        <w:t xml:space="preserve">8</w:t>
      </w:r>
      <w:r>
        <w:rPr>
          <w:rFonts w:hint="eastAsia" w:ascii="宋体" w:hAnsi="宋体" w:eastAsia="宋体" w:cs="宋体"/>
          <w:bCs/>
          <w:color w:val="000000"/>
          <w:sz w:val="24"/>
          <w:szCs w:val="24"/>
          <w:u w:val="none"/>
        </w:rPr>
        <w:t xml:space="preserve">日</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u w:val="none"/>
          <w:lang w:val="en-US" w:eastAsia="zh-CN"/>
        </w:rPr>
        <w:t xml:space="preserve">时</w:t>
      </w:r>
      <w:r>
        <w:rPr>
          <w:rFonts w:hint="eastAsia" w:ascii="宋体" w:hAnsi="宋体" w:eastAsia="宋体" w:cs="宋体"/>
          <w:color w:val="000000"/>
          <w:sz w:val="24"/>
          <w:szCs w:val="24"/>
          <w:lang w:val="en-US" w:eastAsia="zh-CN"/>
        </w:rPr>
        <w:t xml:space="preserve">30</w:t>
      </w:r>
      <w:r>
        <w:rPr>
          <w:rFonts w:hint="eastAsia" w:ascii="宋体" w:hAnsi="宋体" w:eastAsia="宋体" w:cs="宋体"/>
          <w:bCs/>
          <w:sz w:val="24"/>
          <w:szCs w:val="24"/>
          <w:u w:val="none"/>
        </w:rPr>
        <w:t xml:space="preserve">分</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ascii="方正黑体_GBK" w:hAnsi="方正黑体_GBK" w:eastAsia="方正黑体_GBK" w:cs="方正黑体_GBK"/>
          <w:color w:val="000000"/>
          <w:sz w:val="24"/>
          <w:szCs w:val="24"/>
        </w:rPr>
        <w:t xml:space="preserve">一、项目基本情况</w:t>
      </w:r>
      <w:bookmarkEnd w:id="6"/>
      <w:r/>
      <w:bookmarkEnd w:id="7"/>
      <w:r/>
      <w:bookmarkEnd w:id="8"/>
      <w:r/>
      <w:bookmarkEnd w:id="9"/>
      <w:r/>
      <w:bookmarkEnd w:id="10"/>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采购编号</w:t>
      </w:r>
      <w:r>
        <w:rPr>
          <w:rFonts w:hint="eastAsia" w:ascii="宋体" w:hAnsi="宋体" w:eastAsia="宋体" w:cs="宋体"/>
          <w:color w:val="000000"/>
          <w:sz w:val="24"/>
          <w:szCs w:val="24"/>
          <w:lang w:val="en-US" w:eastAsia="zh-CN"/>
        </w:rPr>
        <w:t xml:space="preserve">：JSZC-320000-SCZX-G2026-0188 </w:t>
      </w:r>
      <w:r/>
    </w:p>
    <w:p>
      <w:pPr>
        <w:ind w:firstLine="640"/>
        <w:keepLines w:val="0"/>
        <w:keepNext w:val="0"/>
        <w:pageBreakBefore w:val="0"/>
        <w:spacing w:line="4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2.项目名称：江苏省第二中医院物业综合服务</w:t>
      </w:r>
      <w:bookmarkEnd w:id="11"/>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3.预算金额</w:t>
      </w:r>
      <w:r/>
    </w:p>
    <w:tbl>
      <w:tblPr>
        <w:tblStyle w:val="795"/>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采购</w:t>
            </w:r>
            <w:r/>
          </w:p>
          <w:p>
            <w:pPr>
              <w:jc w:val="center"/>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包号</w:t>
            </w:r>
            <w:r/>
          </w:p>
        </w:tc>
        <w:tc>
          <w:tcPr>
            <w:tcW w:w="3312" w:type="dxa"/>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预算金额</w:t>
            </w:r>
            <w:r/>
          </w:p>
          <w:p>
            <w:pPr>
              <w:jc w:val="center"/>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（人民币：万元）</w:t>
            </w:r>
            <w:r/>
          </w:p>
        </w:tc>
      </w:tr>
      <w:tr>
        <w:trPr/>
        <w:tc>
          <w:tcPr>
            <w:tcW w:w="1092" w:type="dxa"/>
            <w:textDirection w:val="lrTb"/>
            <w:noWrap w:val="false"/>
          </w:tcPr>
          <w:p>
            <w:pPr>
              <w:ind w:firstLine="280"/>
              <w:jc w:val="both"/>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w:t>
            </w:r>
            <w:r/>
          </w:p>
        </w:tc>
        <w:tc>
          <w:tcPr>
            <w:tcW w:w="3312" w:type="dxa"/>
            <w:textDirection w:val="lrTb"/>
            <w:noWrap w:val="false"/>
          </w:tcPr>
          <w:p>
            <w:pPr>
              <w:ind w:firstLine="1280"/>
              <w:jc w:val="both"/>
              <w:keepLines w:val="0"/>
              <w:keepNext w:val="0"/>
              <w:pageBreakBefore w:val="0"/>
              <w:spacing w:line="400" w:lineRule="exact"/>
              <w:widowControl w:val="off"/>
              <w:rPr>
                <w:rFonts w:hint="eastAsia" w:ascii="宋体" w:hAnsi="宋体" w:eastAsia="宋体" w:cs="宋体"/>
                <w:sz w:val="22"/>
                <w:szCs w:val="22"/>
                <w:lang w:val="en-US" w:eastAsia="zh-CN"/>
              </w:rPr>
            </w:pPr>
            <w:r>
              <w:rPr>
                <w:rFonts w:hint="eastAsia" w:ascii="宋体" w:hAnsi="宋体" w:eastAsia="宋体" w:cs="宋体"/>
                <w:color w:val="000000"/>
                <w:sz w:val="24"/>
                <w:szCs w:val="24"/>
                <w:lang w:val="en-US" w:eastAsia="zh-CN"/>
              </w:rPr>
              <w:t xml:space="preserve">1590</w:t>
            </w:r>
            <w:r/>
          </w:p>
        </w:tc>
      </w:tr>
    </w:tbl>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4.最高限价</w:t>
      </w:r>
      <w:r/>
    </w:p>
    <w:tbl>
      <w:tblPr>
        <w:tblStyle w:val="795"/>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textDirection w:val="lrTb"/>
            <w:noWrap w:val="false"/>
          </w:tcPr>
          <w:p>
            <w:pPr>
              <w:jc w:val="center"/>
              <w:keepLines w:val="0"/>
              <w:pageBreakBefore w:val="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w:t>
            </w:r>
            <w:r/>
          </w:p>
          <w:p>
            <w:pPr>
              <w:jc w:val="center"/>
              <w:keepLines w:val="0"/>
              <w:pageBreakBefore w:val="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包号</w:t>
            </w:r>
            <w:r/>
          </w:p>
        </w:tc>
        <w:tc>
          <w:tcPr>
            <w:tcW w:w="3233" w:type="dxa"/>
            <w:textDirection w:val="lrTb"/>
            <w:noWrap w:val="false"/>
          </w:tcPr>
          <w:p>
            <w:pPr>
              <w:jc w:val="center"/>
              <w:keepLines w:val="0"/>
              <w:pageBreakBefore w:val="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最高限价</w:t>
            </w:r>
            <w:r/>
          </w:p>
          <w:p>
            <w:pPr>
              <w:jc w:val="center"/>
              <w:keepLines w:val="0"/>
              <w:pageBreakBefore w:val="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（人民币：万元）</w:t>
            </w:r>
            <w:r/>
          </w:p>
        </w:tc>
      </w:tr>
      <w:tr>
        <w:trPr/>
        <w:tc>
          <w:tcPr>
            <w:tcW w:w="1148" w:type="dxa"/>
            <w:textDirection w:val="lrTb"/>
            <w:noWrap w:val="false"/>
          </w:tcPr>
          <w:p>
            <w:pPr>
              <w:jc w:val="center"/>
              <w:keepLines w:val="0"/>
              <w:pageBreakBefore w:val="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W w:w="3233" w:type="dxa"/>
            <w:textDirection w:val="lrTb"/>
            <w:noWrap w:val="false"/>
          </w:tcPr>
          <w:p>
            <w:pPr>
              <w:jc w:val="center"/>
              <w:keepLines w:val="0"/>
              <w:pageBreakBefore w:val="0"/>
              <w:spacing w:line="40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4"/>
                <w:szCs w:val="24"/>
                <w:lang w:val="en-US" w:eastAsia="zh-CN"/>
              </w:rPr>
              <w:t xml:space="preserve">1590</w:t>
            </w:r>
            <w:r/>
          </w:p>
        </w:tc>
      </w:tr>
    </w:tbl>
    <w:p>
      <w:pPr>
        <w:ind w:firstLine="640"/>
        <w:keepLines w:val="0"/>
        <w:keepNext w:val="0"/>
        <w:pageBreakBefore w:val="0"/>
        <w:spacing w:line="400" w:lineRule="exact"/>
        <w:widowControl w:val="off"/>
        <w:rPr>
          <w:rFonts w:hint="eastAsia" w:ascii="宋体" w:hAnsi="宋体" w:eastAsia="宋体" w:cs="宋体"/>
          <w:color w:val="000000"/>
          <w:sz w:val="24"/>
          <w:szCs w:val="24"/>
          <w:u w:val="single"/>
        </w:rPr>
      </w:pPr>
      <w:r/>
      <w:bookmarkStart w:id="12" w:name="_Toc35393622"/>
      <w:r/>
      <w:bookmarkStart w:id="13" w:name="_Toc28359080"/>
      <w:r/>
      <w:bookmarkStart w:id="14" w:name="_Toc28359003"/>
      <w:r/>
      <w:bookmarkStart w:id="15" w:name="_Toc35393791"/>
      <w:r/>
      <w:bookmarkStart w:id="16" w:name="_Toc38985264"/>
      <w:r>
        <w:rPr>
          <w:rFonts w:hint="eastAsia" w:ascii="宋体" w:hAnsi="宋体" w:eastAsia="宋体" w:cs="宋体"/>
          <w:color w:val="000000"/>
          <w:sz w:val="24"/>
          <w:szCs w:val="24"/>
        </w:rPr>
        <w:t xml:space="preserve">5.采购需求(简介)：详细内容见本招标文件第四章</w:t>
      </w:r>
      <w:r/>
    </w:p>
    <w:p>
      <w:pPr>
        <w:ind w:firstLine="640"/>
        <w:keepLines w:val="0"/>
        <w:keepNext w:val="0"/>
        <w:pageBreakBefore w:val="0"/>
        <w:spacing w:line="400" w:lineRule="exact"/>
        <w:widowControl w:val="off"/>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6.合同履行期限：详细内容见本招标文件第四章</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二、申请人的资格要求</w:t>
      </w:r>
      <w:bookmarkEnd w:id="12"/>
      <w:r/>
      <w:bookmarkEnd w:id="13"/>
      <w:r/>
      <w:bookmarkEnd w:id="14"/>
      <w:r/>
      <w:bookmarkEnd w:id="15"/>
      <w:r/>
      <w:bookmarkEnd w:id="16"/>
      <w:r/>
      <w:r/>
    </w:p>
    <w:p>
      <w:pPr>
        <w:ind w:firstLine="640"/>
        <w:keepLines w:val="0"/>
        <w:keepNext w:val="0"/>
        <w:pageBreakBefore w:val="0"/>
        <w:spacing w:line="400" w:lineRule="exact"/>
        <w:widowControl w:val="off"/>
        <w:rPr>
          <w:rFonts w:hint="eastAsia" w:ascii="方正楷体_GBK" w:hAnsi="方正楷体_GBK" w:eastAsia="方正楷体_GBK" w:cs="方正楷体_GBK"/>
          <w:color w:val="000000"/>
          <w:sz w:val="24"/>
          <w:szCs w:val="24"/>
        </w:rPr>
      </w:pPr>
      <w:r/>
      <w:bookmarkStart w:id="17" w:name="_Toc28359081"/>
      <w:r/>
      <w:bookmarkStart w:id="18" w:name="_Toc28359004"/>
      <w:r/>
      <w:bookmarkStart w:id="19" w:name="_Toc38985265"/>
      <w:r/>
      <w:bookmarkStart w:id="20" w:name="_Toc35393623"/>
      <w:r/>
      <w:bookmarkStart w:id="21" w:name="_Toc35393792"/>
      <w:r>
        <w:rPr>
          <w:rFonts w:hint="eastAsia" w:ascii="方正楷体_GBK" w:hAnsi="方正楷体_GBK" w:eastAsia="方正楷体_GBK" w:cs="方正楷体_GBK"/>
          <w:color w:val="000000"/>
          <w:sz w:val="24"/>
          <w:szCs w:val="24"/>
        </w:rPr>
        <w:t xml:space="preserve">（一）通用资格要求</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1.2上一年度的财务状况报告（成立不满一年无需提供）；</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3.落实政府采购政策需满足的资格要求：无</w:t>
      </w:r>
      <w:r/>
    </w:p>
    <w:p>
      <w:pPr>
        <w:ind w:firstLine="640"/>
        <w:keepLines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4.联合体投标</w:t>
      </w:r>
      <w:r/>
    </w:p>
    <w:tbl>
      <w:tblPr>
        <w:tblStyle w:val="795"/>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采购</w:t>
            </w:r>
            <w:r/>
          </w:p>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包号</w:t>
            </w:r>
            <w:r/>
          </w:p>
        </w:tc>
        <w:tc>
          <w:tcPr>
            <w:tcW w:w="296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是否接受联合体投标（是/否）</w:t>
            </w:r>
            <w:r/>
          </w:p>
        </w:tc>
        <w:tc>
          <w:tcPr>
            <w:tcW w:w="2967"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该采购包中联合体成员数量上限</w:t>
            </w:r>
            <w:r/>
          </w:p>
        </w:tc>
      </w:tr>
      <w:tr>
        <w:trPr/>
        <w:tc>
          <w:tcPr>
            <w:tcW w:w="114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1</w:t>
            </w:r>
            <w:r/>
          </w:p>
        </w:tc>
        <w:tc>
          <w:tcPr>
            <w:tcW w:w="296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否</w:t>
            </w:r>
            <w:r/>
          </w:p>
        </w:tc>
        <w:tc>
          <w:tcPr>
            <w:tcW w:w="2967" w:type="dxa"/>
            <w:textDirection w:val="lrTb"/>
            <w:noWrap w:val="false"/>
          </w:tcPr>
          <w:p>
            <w:pPr>
              <w:jc w:val="center"/>
              <w:keepLines w:val="0"/>
              <w:pageBreakBefore w:val="0"/>
              <w:spacing w:line="400" w:lineRule="exact"/>
              <w:rPr>
                <w:rFonts w:hint="eastAsia" w:ascii="宋体" w:hAnsi="宋体" w:eastAsia="宋体" w:cs="宋体"/>
                <w:sz w:val="22"/>
                <w:szCs w:val="22"/>
                <w:lang w:eastAsia="zh-CN"/>
              </w:rPr>
            </w:pPr>
            <w:r>
              <w:rPr>
                <w:rFonts w:hint="eastAsia" w:ascii="宋体" w:hAnsi="宋体" w:eastAsia="宋体" w:cs="宋体"/>
                <w:sz w:val="22"/>
                <w:szCs w:val="22"/>
              </w:rPr>
              <w:t xml:space="preserve">/</w:t>
            </w:r>
            <w:r/>
          </w:p>
        </w:tc>
      </w:tr>
    </w:tbl>
    <w:p>
      <w:pPr>
        <w:ind w:firstLine="640"/>
        <w:keepLines w:val="0"/>
        <w:keepNext w:val="0"/>
        <w:pageBreakBefore w:val="0"/>
        <w:spacing w:line="400" w:lineRule="exact"/>
        <w:widowControl w:val="off"/>
        <w:rPr>
          <w:rFonts w:hint="eastAsia" w:ascii="方正楷体_GBK" w:hAnsi="方正楷体_GBK" w:eastAsia="方正楷体_GBK" w:cs="方正楷体_GBK"/>
          <w:color w:val="000000"/>
          <w:sz w:val="24"/>
          <w:szCs w:val="24"/>
        </w:rPr>
      </w:pPr>
      <w:r>
        <w:rPr>
          <w:rFonts w:hint="eastAsia" w:ascii="方正楷体_GBK" w:hAnsi="方正楷体_GBK" w:eastAsia="方正楷体_GBK" w:cs="方正楷体_GBK"/>
          <w:color w:val="000000"/>
          <w:sz w:val="24"/>
          <w:szCs w:val="24"/>
        </w:rPr>
        <w:t xml:space="preserve">（二）本项目的特定资格要求</w:t>
      </w:r>
      <w:r/>
    </w:p>
    <w:tbl>
      <w:tblPr>
        <w:tblStyle w:val="795"/>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采购</w:t>
            </w:r>
            <w:r/>
          </w:p>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包号</w:t>
            </w:r>
            <w:r/>
          </w:p>
        </w:tc>
        <w:tc>
          <w:tcPr>
            <w:tcW w:w="5921"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特定资格要求</w:t>
            </w:r>
            <w:r/>
          </w:p>
        </w:tc>
      </w:tr>
      <w:tr>
        <w:trPr/>
        <w:tc>
          <w:tcPr>
            <w:tcW w:w="114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1</w:t>
            </w:r>
            <w:r/>
          </w:p>
        </w:tc>
        <w:tc>
          <w:tcPr>
            <w:tcW w:w="5921" w:type="dxa"/>
            <w:textDirection w:val="lrTb"/>
            <w:noWrap w:val="false"/>
          </w:tcPr>
          <w:p>
            <w:pPr>
              <w:jc w:val="center"/>
              <w:keepLines w:val="0"/>
              <w:pageBreakBefore w:val="0"/>
              <w:spacing w:line="400" w:lineRule="exact"/>
              <w:rPr>
                <w:rFonts w:hint="eastAsia" w:ascii="宋体" w:hAnsi="宋体" w:eastAsia="宋体" w:cs="宋体"/>
                <w:sz w:val="22"/>
                <w:szCs w:val="22"/>
                <w:lang w:eastAsia="zh-CN"/>
              </w:rPr>
            </w:pPr>
            <w:r>
              <w:rPr>
                <w:rFonts w:hint="eastAsia" w:ascii="宋体" w:hAnsi="宋体" w:eastAsia="宋体" w:cs="宋体"/>
                <w:color w:val="000000"/>
                <w:sz w:val="24"/>
                <w:szCs w:val="24"/>
                <w:lang w:val="en-US" w:eastAsia="zh-CN"/>
              </w:rPr>
              <w:t xml:space="preserve">/</w:t>
            </w:r>
            <w:r/>
          </w:p>
        </w:tc>
      </w:tr>
    </w:tbl>
    <w:p>
      <w:pPr>
        <w:ind w:firstLine="64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4"/>
          <w:szCs w:val="24"/>
        </w:rPr>
        <w:outlineLvl w:val="0"/>
      </w:pPr>
      <w:r>
        <w:rPr>
          <w:rFonts w:hint="eastAsia" w:ascii="方正黑体_GBK" w:hAnsi="方正黑体_GBK" w:eastAsia="方正黑体_GBK" w:cs="方正黑体_GBK"/>
          <w:b w:val="0"/>
          <w:bCs w:val="0"/>
          <w:color w:val="000000"/>
          <w:sz w:val="24"/>
          <w:szCs w:val="24"/>
        </w:rPr>
        <w:t xml:space="preserve">三、获取招标文件</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1.时间：自招标文件公告发布之日起5个工作日。</w:t>
      </w:r>
      <w:r/>
    </w:p>
    <w:p>
      <w:pPr>
        <w:ind w:firstLine="64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宋体" w:hAnsi="宋体" w:eastAsia="宋体" w:cs="宋体"/>
          <w:sz w:val="24"/>
          <w:szCs w:val="24"/>
        </w:rPr>
        <w:t xml:space="preserve">2.方式：在“江苏政府采购网”自行免费下载招标文件。</w:t>
      </w:r>
      <w:bookmarkEnd w:id="17"/>
      <w:r/>
      <w:bookmarkEnd w:id="18"/>
      <w:r/>
      <w:bookmarkEnd w:id="19"/>
      <w:r/>
      <w:bookmarkEnd w:id="20"/>
      <w:r/>
      <w:bookmarkEnd w:id="21"/>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22" w:name="_Toc28359005"/>
      <w:r/>
      <w:bookmarkStart w:id="23" w:name="_Toc28359082"/>
      <w:r/>
      <w:bookmarkStart w:id="24" w:name="_Toc35393624"/>
      <w:r/>
      <w:bookmarkStart w:id="25" w:name="_Toc38985266"/>
      <w:r/>
      <w:bookmarkStart w:id="26" w:name="_Toc35393793"/>
      <w:r/>
      <w:bookmarkStart w:id="27" w:name="_Toc35393625"/>
      <w:r/>
      <w:bookmarkStart w:id="28" w:name="_Toc38985267"/>
      <w:r/>
      <w:bookmarkStart w:id="29" w:name="_Toc28359084"/>
      <w:r/>
      <w:bookmarkStart w:id="30" w:name="_Toc28359007"/>
      <w:r/>
      <w:bookmarkStart w:id="31" w:name="_Toc35393794"/>
      <w:r>
        <w:rPr>
          <w:rFonts w:hint="eastAsia" w:ascii="方正黑体_GBK" w:hAnsi="方正黑体_GBK" w:eastAsia="方正黑体_GBK" w:cs="方正黑体_GBK"/>
          <w:color w:val="000000"/>
          <w:sz w:val="24"/>
          <w:szCs w:val="24"/>
        </w:rPr>
        <w:t xml:space="preserve">四、提交投标文件</w:t>
      </w:r>
      <w:bookmarkEnd w:id="22"/>
      <w:r/>
      <w:bookmarkEnd w:id="23"/>
      <w:r>
        <w:rPr>
          <w:rFonts w:hint="eastAsia" w:ascii="方正黑体_GBK" w:hAnsi="方正黑体_GBK" w:eastAsia="方正黑体_GBK" w:cs="方正黑体_GBK"/>
          <w:color w:val="000000"/>
          <w:sz w:val="24"/>
          <w:szCs w:val="24"/>
        </w:rPr>
        <w:t xml:space="preserve">截止时间、开标时间和地点</w:t>
      </w:r>
      <w:bookmarkEnd w:id="24"/>
      <w:r/>
      <w:bookmarkEnd w:id="25"/>
      <w:r/>
      <w:bookmarkEnd w:id="26"/>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lang w:val="en-US" w:eastAsia="zh-CN"/>
        </w:rPr>
        <w:t xml:space="preserve">2026</w:t>
      </w:r>
      <w:r>
        <w:rPr>
          <w:rFonts w:hint="eastAsia" w:ascii="宋体" w:hAnsi="宋体" w:eastAsia="宋体" w:cs="宋体"/>
          <w:bCs/>
          <w:color w:val="000000"/>
          <w:sz w:val="24"/>
          <w:szCs w:val="24"/>
          <w:u w:val="none"/>
        </w:rPr>
        <w:t xml:space="preserve">年7</w:t>
      </w:r>
      <w:r>
        <w:rPr>
          <w:rFonts w:hint="eastAsia" w:ascii="宋体" w:hAnsi="宋体" w:eastAsia="宋体" w:cs="宋体"/>
          <w:bCs/>
          <w:color w:val="000000"/>
          <w:sz w:val="24"/>
          <w:szCs w:val="24"/>
          <w:u w:val="none"/>
        </w:rPr>
        <w:t xml:space="preserve">月</w:t>
      </w:r>
      <w:r>
        <w:rPr>
          <w:rFonts w:hint="eastAsia" w:ascii="宋体" w:hAnsi="宋体" w:eastAsia="宋体" w:cs="宋体"/>
          <w:color w:val="000000"/>
          <w:sz w:val="24"/>
          <w:szCs w:val="24"/>
          <w:lang w:val="en-US" w:eastAsia="zh-CN"/>
        </w:rPr>
        <w:t xml:space="preserve">8</w:t>
      </w:r>
      <w:r>
        <w:rPr>
          <w:rFonts w:hint="eastAsia" w:ascii="宋体" w:hAnsi="宋体" w:eastAsia="宋体" w:cs="宋体"/>
          <w:bCs/>
          <w:color w:val="000000"/>
          <w:sz w:val="24"/>
          <w:szCs w:val="24"/>
          <w:u w:val="none"/>
        </w:rPr>
        <w:t xml:space="preserve">日</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u w:val="none"/>
          <w:lang w:val="en-US" w:eastAsia="zh-CN"/>
        </w:rPr>
        <w:t xml:space="preserve">时</w:t>
      </w:r>
      <w:r>
        <w:rPr>
          <w:rFonts w:hint="eastAsia" w:ascii="宋体" w:hAnsi="宋体" w:eastAsia="宋体" w:cs="宋体"/>
          <w:color w:val="000000"/>
          <w:sz w:val="24"/>
          <w:szCs w:val="24"/>
          <w:lang w:val="en-US" w:eastAsia="zh-CN"/>
        </w:rPr>
        <w:t xml:space="preserve">30</w:t>
      </w:r>
      <w:r>
        <w:rPr>
          <w:rFonts w:hint="eastAsia" w:ascii="宋体" w:hAnsi="宋体" w:eastAsia="宋体" w:cs="宋体"/>
          <w:bCs/>
          <w:color w:val="000000"/>
          <w:sz w:val="24"/>
          <w:szCs w:val="24"/>
          <w:u w:val="none"/>
        </w:rPr>
        <w:t xml:space="preserve">分（北京时间</w:t>
      </w:r>
      <w:r>
        <w:rPr>
          <w:rFonts w:hint="eastAsia" w:ascii="宋体" w:hAnsi="宋体" w:eastAsia="宋体" w:cs="宋体"/>
          <w:bCs/>
          <w:color w:val="000000"/>
          <w:sz w:val="24"/>
          <w:szCs w:val="24"/>
          <w:u w:val="none"/>
          <w:lang w:eastAsia="zh-CN"/>
        </w:rPr>
        <w:t xml:space="preserve">）</w:t>
      </w:r>
      <w:r>
        <w:rPr>
          <w:rFonts w:hint="eastAsia" w:ascii="宋体" w:hAnsi="宋体" w:eastAsia="宋体" w:cs="宋体"/>
          <w:sz w:val="24"/>
          <w:szCs w:val="24"/>
        </w:rPr>
        <w:t xml:space="preserve">。</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w:t>
      </w:r>
      <w:bookmarkEnd w:id="27"/>
      <w:r/>
      <w:bookmarkEnd w:id="28"/>
      <w:r/>
      <w:bookmarkEnd w:id="29"/>
      <w:r/>
      <w:bookmarkEnd w:id="30"/>
      <w:r/>
      <w:bookmarkEnd w:id="31"/>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32" w:name="_Toc35393626"/>
      <w:r/>
      <w:bookmarkStart w:id="33" w:name="_Toc38985268"/>
      <w:r/>
      <w:bookmarkStart w:id="34" w:name="_Toc35393795"/>
      <w:r>
        <w:rPr>
          <w:rFonts w:hint="eastAsia" w:ascii="方正黑体_GBK" w:hAnsi="方正黑体_GBK" w:eastAsia="方正黑体_GBK" w:cs="方正黑体_GBK"/>
          <w:color w:val="000000"/>
          <w:sz w:val="24"/>
          <w:szCs w:val="24"/>
        </w:rPr>
        <w:t xml:space="preserve">五、公告期限</w:t>
      </w:r>
      <w:r/>
    </w:p>
    <w:p>
      <w:pPr>
        <w:ind w:firstLine="64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宋体" w:hAnsi="宋体" w:eastAsia="宋体" w:cs="宋体"/>
          <w:sz w:val="24"/>
          <w:szCs w:val="24"/>
        </w:rPr>
        <w:t xml:space="preserve">招标公告及招标文件公告期限为自本公告发布之日起5个工作日。</w:t>
      </w:r>
      <w:bookmarkEnd w:id="32"/>
      <w:r/>
      <w:bookmarkEnd w:id="33"/>
      <w:r/>
      <w:bookmarkEnd w:id="34"/>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35" w:name="_Toc35393627"/>
      <w:r/>
      <w:bookmarkStart w:id="36" w:name="_Toc28359008"/>
      <w:r/>
      <w:bookmarkStart w:id="37" w:name="_Toc38985269"/>
      <w:r/>
      <w:bookmarkStart w:id="38" w:name="_Toc28359085"/>
      <w:r/>
      <w:bookmarkStart w:id="39" w:name="_Toc35393796"/>
      <w:r>
        <w:rPr>
          <w:rFonts w:hint="eastAsia" w:ascii="方正黑体_GBK" w:hAnsi="方正黑体_GBK" w:eastAsia="方正黑体_GBK" w:cs="方正黑体_GBK"/>
          <w:color w:val="000000"/>
          <w:sz w:val="24"/>
          <w:szCs w:val="24"/>
        </w:rPr>
        <w:t xml:space="preserve">六、其他补充事宜</w:t>
      </w:r>
      <w:r/>
    </w:p>
    <w:p>
      <w:pPr>
        <w:ind w:firstLine="640"/>
        <w:keepLines w:val="0"/>
        <w:keepNext w:val="0"/>
        <w:pageBreakBefore w:val="0"/>
        <w:spacing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无</w:t>
      </w:r>
      <w:bookmarkEnd w:id="35"/>
      <w:r/>
      <w:bookmarkEnd w:id="36"/>
      <w:r/>
      <w:bookmarkEnd w:id="37"/>
      <w:r/>
      <w:bookmarkEnd w:id="38"/>
      <w:r/>
      <w:bookmarkEnd w:id="39"/>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七、本次招标联系方式</w:t>
      </w:r>
      <w:r/>
    </w:p>
    <w:p>
      <w:pPr>
        <w:jc w:val="left"/>
        <w:keepLines w:val="0"/>
        <w:pageBreakBefore w:val="0"/>
        <w:spacing w:line="400" w:lineRule="exact"/>
        <w:widowControl/>
        <w:rPr>
          <w:rFonts w:hint="eastAsia" w:ascii="宋体" w:hAnsi="宋体" w:eastAsia="宋体" w:cs="宋体"/>
          <w:color w:val="000000"/>
          <w:sz w:val="24"/>
          <w:szCs w:val="24"/>
        </w:rPr>
      </w:pPr>
      <w:r>
        <w:rPr>
          <w:rFonts w:hint="eastAsia" w:ascii="仿宋" w:hAnsi="仿宋" w:eastAsia="仿宋" w:cs="宋体"/>
          <w:color w:val="000000"/>
          <w:sz w:val="22"/>
          <w:szCs w:val="22"/>
        </w:rPr>
        <w:t xml:space="preserve">　　</w:t>
      </w:r>
      <w:r>
        <w:rPr>
          <w:rFonts w:hint="eastAsia" w:ascii="宋体" w:hAnsi="宋体" w:eastAsia="宋体" w:cs="宋体"/>
          <w:color w:val="000000"/>
          <w:sz w:val="24"/>
          <w:szCs w:val="24"/>
        </w:rPr>
        <w:t xml:space="preserve">1.采购人信息</w:t>
      </w:r>
      <w:r/>
    </w:p>
    <w:p>
      <w:pPr>
        <w:ind w:firstLine="640"/>
        <w:jc w:val="left"/>
        <w:keepLines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江苏省第二中医院　</w:t>
      </w:r>
      <w:r/>
    </w:p>
    <w:p>
      <w:pPr>
        <w:ind w:firstLine="640"/>
        <w:jc w:val="left"/>
        <w:keepLines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南京市南湖路23号　　</w:t>
      </w:r>
      <w:r/>
    </w:p>
    <w:p>
      <w:pPr>
        <w:ind w:firstLine="640"/>
        <w:jc w:val="left"/>
        <w:keepLines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纪蓉            </w:t>
      </w:r>
      <w:r/>
    </w:p>
    <w:p>
      <w:pPr>
        <w:ind w:firstLine="640"/>
        <w:jc w:val="left"/>
        <w:keepLines w:val="0"/>
        <w:pageBreakBefore w:val="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025-83291402　　 </w:t>
      </w:r>
      <w:bookmarkStart w:id="40" w:name="_Toc28359086"/>
      <w:r/>
      <w:bookmarkStart w:id="41" w:name="_Toc28359009"/>
      <w:r/>
      <w:r/>
    </w:p>
    <w:p>
      <w:pPr>
        <w:ind w:firstLine="640"/>
        <w:jc w:val="left"/>
        <w:keepLines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2.江苏省政府采购中心信息</w:t>
      </w:r>
      <w:bookmarkEnd w:id="40"/>
      <w:r/>
      <w:bookmarkEnd w:id="41"/>
      <w:r/>
      <w:r/>
    </w:p>
    <w:p>
      <w:pPr>
        <w:ind w:firstLine="640"/>
        <w:jc w:val="left"/>
        <w:keepLines w:val="0"/>
        <w:keepNext/>
        <w:pageBreakBefore w:val="0"/>
        <w:spacing w:line="400" w:lineRule="exact"/>
        <w:widowControl w:val="off"/>
        <w:rPr>
          <w:rFonts w:hint="eastAsia" w:ascii="宋体" w:hAnsi="宋体" w:eastAsia="宋体" w:cs="宋体"/>
          <w:color w:val="000000"/>
          <w:sz w:val="24"/>
          <w:szCs w:val="24"/>
          <w:u w:val="single"/>
        </w:rPr>
        <w:outlineLvl w:val="0"/>
      </w:pPr>
      <w:r>
        <w:rPr>
          <w:rFonts w:hint="eastAsia" w:ascii="宋体" w:hAnsi="宋体" w:eastAsia="宋体" w:cs="宋体"/>
          <w:color w:val="000000"/>
          <w:sz w:val="24"/>
          <w:szCs w:val="24"/>
          <w:u w:val="single"/>
        </w:rPr>
        <w:t xml:space="preserve">地　址：　江苏省南京市汉中门大街145号　</w:t>
      </w:r>
      <w:r/>
    </w:p>
    <w:p>
      <w:pPr>
        <w:ind w:firstLine="640"/>
        <w:jc w:val="left"/>
        <w:keepLines w:val="0"/>
        <w:keepNext/>
        <w:pageBreakBefore w:val="0"/>
        <w:spacing w:line="400" w:lineRule="exact"/>
        <w:widowControl w:val="off"/>
        <w:rPr>
          <w:rFonts w:hint="eastAsia" w:ascii="宋体" w:hAnsi="宋体" w:eastAsia="宋体" w:cs="宋体"/>
          <w:color w:val="000000"/>
          <w:sz w:val="24"/>
          <w:szCs w:val="24"/>
          <w:u w:val="single"/>
        </w:rPr>
        <w:outlineLvl w:val="0"/>
      </w:pPr>
      <w:r>
        <w:rPr>
          <w:rFonts w:hint="eastAsia" w:ascii="宋体" w:hAnsi="宋体" w:eastAsia="宋体" w:cs="宋体"/>
          <w:color w:val="000000"/>
          <w:sz w:val="24"/>
          <w:szCs w:val="24"/>
          <w:u w:val="single"/>
        </w:rPr>
        <w:t xml:space="preserve">联系人：    时富荣、许滢                </w:t>
      </w:r>
      <w:r/>
    </w:p>
    <w:p>
      <w:pPr>
        <w:ind w:firstLine="640"/>
        <w:jc w:val="left"/>
        <w:keepLines w:val="0"/>
        <w:keepNext/>
        <w:pageBreakBefore w:val="0"/>
        <w:spacing w:line="400" w:lineRule="exact"/>
        <w:widowControl w:val="off"/>
        <w:rPr>
          <w:rFonts w:hint="eastAsia" w:ascii="方正仿宋_GBK" w:hAnsi="方正仿宋_GBK" w:eastAsia="方正仿宋_GBK" w:cs="方正仿宋_GBK"/>
          <w:color w:val="000000"/>
          <w:sz w:val="24"/>
          <w:szCs w:val="24"/>
        </w:rPr>
        <w:outlineLvl w:val="0"/>
      </w:pPr>
      <w:r>
        <w:rPr>
          <w:rFonts w:hint="eastAsia" w:ascii="宋体" w:hAnsi="宋体" w:eastAsia="宋体" w:cs="宋体"/>
          <w:color w:val="000000"/>
          <w:sz w:val="24"/>
          <w:szCs w:val="24"/>
          <w:u w:val="single"/>
        </w:rPr>
        <w:t xml:space="preserve">联系方式：</w:t>
      </w:r>
      <w:bookmarkStart w:id="42" w:name="_Toc28359010"/>
      <w:r/>
      <w:bookmarkStart w:id="43" w:name="_Toc28359087"/>
      <w:r>
        <w:rPr>
          <w:rFonts w:hint="eastAsia" w:ascii="宋体" w:hAnsi="宋体" w:eastAsia="宋体" w:cs="宋体"/>
          <w:color w:val="000000"/>
          <w:sz w:val="24"/>
          <w:szCs w:val="24"/>
          <w:u w:val="single"/>
        </w:rPr>
        <w:t xml:space="preserve">　　025-83668559　　</w:t>
      </w:r>
      <w:r>
        <w:rPr>
          <w:rFonts w:hint="eastAsia" w:ascii="宋体" w:hAnsi="宋体" w:eastAsia="宋体" w:cs="宋体"/>
          <w:color w:val="000000"/>
          <w:sz w:val="24"/>
          <w:szCs w:val="24"/>
        </w:rPr>
        <w:t xml:space="preserve">　</w:t>
      </w:r>
      <w:r>
        <w:rPr>
          <w:rFonts w:hint="eastAsia" w:ascii="方正仿宋_GBK" w:hAnsi="方正仿宋_GBK" w:eastAsia="方正仿宋_GBK" w:cs="方正仿宋_GBK"/>
          <w:color w:val="000000"/>
          <w:sz w:val="24"/>
          <w:szCs w:val="24"/>
        </w:rPr>
        <w:t xml:space="preserve">　　　　　　　</w:t>
      </w:r>
      <w:bookmarkEnd w:id="42"/>
      <w:r/>
      <w:bookmarkEnd w:id="43"/>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八、其他</w:t>
      </w:r>
      <w:r/>
    </w:p>
    <w:p>
      <w:pPr>
        <w:ind w:firstLine="640"/>
        <w:keepLines w:val="0"/>
        <w:pageBreakBefore w:val="0"/>
        <w:spacing w:line="400" w:lineRule="exact"/>
        <w:tabs>
          <w:tab w:val="left" w:pos="900" w:leader="none"/>
        </w:tabs>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根据省财政厅《关于更换全省政府采购交易系统CA数字证书和电子签章的通知》（苏财购〔2023〕101号），</w:t>
      </w:r>
      <w:r>
        <w:rPr>
          <w:rFonts w:hint="eastAsia" w:ascii="宋体" w:hAnsi="宋体" w:eastAsia="宋体" w:cs="宋体"/>
          <w:sz w:val="24"/>
          <w:szCs w:val="24"/>
        </w:rPr>
        <w:t xml:space="preserve">“苏采云”政府采购交易系统（以下简称苏采云系统）</w:t>
      </w:r>
      <w:r>
        <w:rPr>
          <w:rFonts w:hint="eastAsia" w:ascii="宋体" w:hAnsi="宋体" w:eastAsia="宋体" w:cs="宋体"/>
          <w:bCs/>
          <w:sz w:val="24"/>
          <w:szCs w:val="24"/>
        </w:rPr>
        <w:t xml:space="preserve">的CA数字证书、电子签章已更换为江苏省电子政务证书认证中心CA和方正国际软件（北京）有限公司电子签章。具体办理指南和操作手册见链接：</w:t>
      </w:r>
      <w:r>
        <w:rPr>
          <w:rFonts w:hint="eastAsia" w:ascii="宋体" w:hAnsi="宋体" w:eastAsia="宋体" w:cs="宋体"/>
          <w:color w:val="000000"/>
          <w:sz w:val="24"/>
          <w:szCs w:val="24"/>
          <w:lang w:val="en-US" w:eastAsia="zh-CN"/>
        </w:rPr>
        <w:t xml:space="preserve">http://www.ccgp-jiangsu.gov.cn/jiangsu/zlxz/ee/ee3a4bc5a3454aa2b0d9312230633ce9.html。</w:t>
      </w:r>
      <w:r/>
    </w:p>
    <w:p>
      <w:pPr>
        <w:ind w:firstLine="640"/>
        <w:keepLines w:val="0"/>
        <w:pageBreakBefore w:val="0"/>
        <w:spacing w:line="40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640"/>
        <w:keepLines w:val="0"/>
        <w:pageBreakBefore w:val="0"/>
        <w:spacing w:line="40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2.有关本次招标的事项若存在变动或修改，敬请及时关注江苏省政府采购中心在“江苏政府采购网”发布的更正公告。</w:t>
      </w:r>
      <w:r/>
    </w:p>
    <w:p>
      <w:pPr>
        <w:ind w:firstLine="640"/>
        <w:keepLines w:val="0"/>
        <w:pageBreakBefore w:val="0"/>
        <w:spacing w:line="40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3.本次招标不收取投标保证金。</w:t>
      </w:r>
      <w:r/>
    </w:p>
    <w:p>
      <w:pPr>
        <w:ind w:right="840"/>
        <w:rPr>
          <w:rFonts w:hint="eastAsia" w:ascii="宋体" w:hAnsi="宋体"/>
          <w:color w:val="000000"/>
          <w:sz w:val="21"/>
          <w:szCs w:val="21"/>
        </w:rPr>
      </w:pPr>
      <w:r>
        <w:rPr>
          <w:rFonts w:hint="eastAsia" w:ascii="宋体" w:hAnsi="宋体"/>
          <w:color w:val="000000"/>
          <w:sz w:val="21"/>
          <w:szCs w:val="21"/>
        </w:rPr>
      </w:r>
      <w:r/>
    </w:p>
    <w:p>
      <w:pPr>
        <w:ind w:right="839"/>
        <w:jc w:val="center"/>
        <w:keepLines w:val="0"/>
        <w:keepNext w:val="0"/>
        <w:pageBreakBefore w:val="0"/>
        <w:spacing w:line="660" w:lineRule="exact"/>
        <w:widowControl w:val="off"/>
        <w:rPr>
          <w:rFonts w:hint="eastAsia" w:ascii="宋体" w:hAnsi="宋体"/>
          <w:sz w:val="21"/>
          <w:szCs w:val="21"/>
        </w:rPr>
      </w:pPr>
      <w:r>
        <w:rPr>
          <w:rFonts w:ascii="宋体" w:hAnsi="宋体"/>
          <w:sz w:val="21"/>
          <w:szCs w:val="21"/>
        </w:rPr>
        <w:br w:type="page" w:clear="all"/>
      </w:r>
      <w:bookmarkStart w:id="44" w:name="_Toc120614211"/>
      <w:r>
        <w:rPr>
          <w:rFonts w:hint="eastAsia" w:ascii="方正黑体_GBK" w:hAnsi="方正黑体_GBK" w:eastAsia="方正黑体_GBK" w:cs="方正黑体_GBK"/>
          <w:color w:val="000000"/>
          <w:sz w:val="24"/>
          <w:szCs w:val="24"/>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方正黑体_GBK" w:hAnsi="方正黑体_GBK" w:eastAsia="方正黑体_GBK" w:cs="方正黑体_GBK"/>
          <w:color w:val="000000"/>
          <w:sz w:val="24"/>
          <w:szCs w:val="24"/>
        </w:rPr>
        <w:t xml:space="preserve">投标人须知</w:t>
      </w:r>
      <w:bookmarkEnd w:id="45"/>
      <w:r/>
      <w:bookmarkEnd w:id="46"/>
      <w:r/>
      <w:bookmarkEnd w:id="47"/>
      <w:r/>
      <w:bookmarkEnd w:id="48"/>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一、总则</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招标方式</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1.1 本次招标采取公开招标方式，本招标文件仅适用于招标公告中所述项目。</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合格的投标人</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2.1满足招标公告中供应商的资格要求的规定。</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2.2 满足本文件实质性要求的规定。</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lang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适用法律</w:t>
      </w:r>
      <w:r>
        <w:rPr>
          <w:rFonts w:hint="eastAsia" w:ascii="宋体" w:hAnsi="宋体" w:eastAsia="宋体" w:cs="宋体"/>
          <w:bCs/>
          <w:sz w:val="24"/>
          <w:szCs w:val="24"/>
          <w:lang w:eastAsia="zh-CN"/>
        </w:rPr>
        <w:t xml:space="preserve">和标准</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3.1 本次招标及由此产生的合同受中华人民共和国有关的法律法规制约和保护。</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 在本项目政府采购活动过程中，如果所执行的标准有更新的，按照最新标准执行。</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投标费用</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4.1 投标人应自行承担所有与参加投标有关的费用，无论投标过程中的做法和结果如何，江苏省政府采购中心（以下简称采购中心）在任何情况下均无义务和责任承担这些费用。</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4.2本次招标采购中心和采购人不收取标书工本费与中标服务费。</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招标文件的约束力</w:t>
      </w:r>
      <w:r/>
    </w:p>
    <w:p>
      <w:pPr>
        <w:ind w:firstLine="640"/>
        <w:keepLines w:val="0"/>
        <w:pageBreakBefore w:val="0"/>
        <w:spacing w:line="400" w:lineRule="exact"/>
        <w:widowControl w:val="off"/>
        <w:tabs>
          <w:tab w:val="left" w:pos="900" w:leader="none"/>
        </w:tabs>
        <w:rPr>
          <w:rFonts w:hint="eastAsia" w:ascii="宋体" w:hAnsi="宋体" w:eastAsia="宋体" w:cs="宋体"/>
          <w:sz w:val="21"/>
          <w:szCs w:val="18"/>
        </w:rPr>
      </w:pPr>
      <w:r>
        <w:rPr>
          <w:rFonts w:hint="eastAsia" w:ascii="宋体" w:hAnsi="宋体" w:eastAsia="宋体" w:cs="宋体"/>
          <w:bCs/>
          <w:sz w:val="24"/>
          <w:szCs w:val="24"/>
        </w:rPr>
        <w:t xml:space="preserve">5.1 投标人一旦参加本项目采购活动，即被认为接受了本招标文件的规定和约束。</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二、招标文件</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招标文件构成</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6.1 招标文件由以下部分组成：</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（1）投标邀请</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（2）投标人须知</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（3）合同文本</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（4）采购需求</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（5）评标方法与评标标准</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（6）投标文件格式</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请仔细检查招标文件是否齐全，如有缺漏请立即与采购中心联系解决。</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招标文件的修改</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7.1 在投标截止时间前，采购中心可以对招标文件进行修改。</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7.2 采购中心有权按照法定的要求推迟投标截止日期和开标日期。</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7.3 招标文件的修改将在江苏政府采购网公布，补充文件将作为招标文件的组成部分，并对投标人具有约束力。</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49" w:name="_Toc120614216"/>
      <w:r/>
      <w:bookmarkStart w:id="50" w:name="_Toc513029213"/>
      <w:r/>
      <w:bookmarkStart w:id="51" w:name="_Toc462564072"/>
      <w:r/>
      <w:bookmarkStart w:id="52" w:name="_Toc20823285"/>
      <w:r/>
      <w:bookmarkStart w:id="53" w:name="_Toc16938529"/>
      <w:r>
        <w:rPr>
          <w:rFonts w:hint="eastAsia" w:ascii="方正黑体_GBK" w:hAnsi="方正黑体_GBK" w:eastAsia="方正黑体_GBK" w:cs="方正黑体_GBK"/>
          <w:color w:val="000000"/>
          <w:sz w:val="24"/>
          <w:szCs w:val="24"/>
        </w:rPr>
        <w:t xml:space="preserve">三、投标文件的编制</w:t>
      </w:r>
      <w:bookmarkEnd w:id="49"/>
      <w:r/>
      <w:bookmarkEnd w:id="50"/>
      <w:r/>
      <w:bookmarkEnd w:id="51"/>
      <w:r/>
      <w:bookmarkEnd w:id="52"/>
      <w:r/>
      <w:bookmarkEnd w:id="53"/>
      <w:r/>
      <w:r/>
    </w:p>
    <w:p>
      <w:pPr>
        <w:pStyle w:val="969"/>
        <w:ind w:firstLine="640"/>
        <w:pageBreakBefore w:val="0"/>
        <w:spacing w:before="0" w:after="0" w:line="400" w:lineRule="exact"/>
        <w:widowControl w:val="off"/>
        <w:rPr>
          <w:rFonts w:hint="eastAsia" w:ascii="宋体" w:hAnsi="宋体" w:eastAsia="宋体" w:cs="宋体"/>
          <w:bCs w:val="0"/>
          <w:sz w:val="24"/>
          <w:szCs w:val="24"/>
        </w:rPr>
      </w:pPr>
      <w:r/>
      <w:bookmarkStart w:id="54" w:name="_Toc20823286"/>
      <w:r/>
      <w:bookmarkStart w:id="55" w:name="_Toc16938530"/>
      <w:r/>
      <w:bookmarkStart w:id="56" w:name="_Toc513029214"/>
      <w:r/>
      <w:bookmarkStart w:id="57" w:name="_Toc462564073"/>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投标文件的语言及度量衡单位</w:t>
      </w:r>
      <w:bookmarkEnd w:id="54"/>
      <w:r/>
      <w:bookmarkEnd w:id="55"/>
      <w:r/>
      <w:bookmarkEnd w:id="56"/>
      <w:r/>
      <w:bookmarkEnd w:id="57"/>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8.1</w:t>
      </w:r>
      <w:r>
        <w:rPr>
          <w:rFonts w:hint="eastAsia" w:ascii="宋体" w:hAnsi="宋体" w:eastAsia="宋体" w:cs="宋体"/>
          <w:sz w:val="24"/>
          <w:szCs w:val="24"/>
        </w:rPr>
        <w:t xml:space="preserve"> 投标人提交的投标文件以及投标人与采购中心就有关投标的所有来往通知、函件和文件均应使用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8.2</w:t>
      </w:r>
      <w:r>
        <w:rPr>
          <w:rFonts w:hint="eastAsia" w:ascii="宋体" w:hAnsi="宋体" w:eastAsia="宋体" w:cs="宋体"/>
          <w:sz w:val="24"/>
          <w:szCs w:val="24"/>
        </w:rPr>
        <w:t xml:space="preserve"> 除技术性能另有规定外，投标文件所使用的度量衡单位，均须采用国家法定计量单位。</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58" w:name="_Toc20823287"/>
      <w:r/>
      <w:bookmarkStart w:id="59" w:name="_Toc462564074"/>
      <w:r/>
      <w:bookmarkStart w:id="60" w:name="_Toc513029215"/>
      <w:r/>
      <w:bookmarkStart w:id="61" w:name="_Toc16938531"/>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投标文件构成</w:t>
      </w:r>
      <w:bookmarkEnd w:id="58"/>
      <w:r/>
      <w:bookmarkEnd w:id="59"/>
      <w:r/>
      <w:bookmarkEnd w:id="60"/>
      <w:r/>
      <w:bookmarkEnd w:id="61"/>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9.2 如标书制作工具中格式和内容与“江苏政府采购网”发布的招标文件不一致，请以“江苏政府采购网”发布的招标文件为准。</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62" w:name="_Hlt26670360"/>
      <w:r/>
      <w:bookmarkEnd w:id="62"/>
      <w:r/>
      <w:bookmarkStart w:id="63" w:name="_Hlt26954838"/>
      <w:r/>
      <w:bookmarkEnd w:id="63"/>
      <w:r/>
      <w:bookmarkStart w:id="64" w:name="_Hlt26668975"/>
      <w:r/>
      <w:bookmarkEnd w:id="64"/>
      <w:r/>
      <w:bookmarkStart w:id="65" w:name="_Toc14577357"/>
      <w:r/>
      <w:bookmarkStart w:id="66" w:name="_Toc513029219"/>
      <w:r/>
      <w:bookmarkStart w:id="67" w:name="_Toc49090509"/>
      <w:r/>
      <w:bookmarkStart w:id="68" w:name="_Toc513029216"/>
      <w:r/>
      <w:bookmarkStart w:id="69" w:name="_Toc14577354"/>
      <w:r/>
      <w:bookmarkStart w:id="70" w:name="_Toc49090507"/>
      <w:r>
        <w:rPr>
          <w:rFonts w:hint="eastAsia" w:ascii="宋体" w:hAnsi="宋体" w:eastAsia="宋体" w:cs="宋体"/>
          <w:b w:val="0"/>
          <w:bCs w:val="0"/>
          <w:sz w:val="24"/>
          <w:szCs w:val="24"/>
        </w:rPr>
        <w:t xml:space="preserve">10</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证明投标人及投标标的符合招标文件规定的文件</w:t>
      </w:r>
      <w:bookmarkEnd w:id="65"/>
      <w:r/>
      <w:bookmarkEnd w:id="66"/>
      <w:r/>
      <w:bookmarkEnd w:id="67"/>
      <w:r/>
      <w:bookmarkEnd w:id="68"/>
      <w:r/>
      <w:bookmarkEnd w:id="69"/>
      <w:r/>
      <w:bookmarkEnd w:id="70"/>
      <w:r/>
      <w:r/>
    </w:p>
    <w:p>
      <w:pPr>
        <w:ind w:firstLine="640"/>
        <w:pageBreakBefore w:val="0"/>
        <w:spacing w:line="400" w:lineRule="exact"/>
        <w:widowControl w:val="off"/>
        <w:rPr>
          <w:rFonts w:hint="eastAsia" w:ascii="宋体" w:hAnsi="宋体" w:eastAsia="宋体" w:cs="宋体"/>
          <w:sz w:val="24"/>
          <w:szCs w:val="24"/>
        </w:rPr>
      </w:pPr>
      <w:r/>
      <w:bookmarkStart w:id="71" w:name="_Toc14577355"/>
      <w:r/>
      <w:bookmarkStart w:id="72" w:name="_Toc49090508"/>
      <w:r>
        <w:rPr>
          <w:rFonts w:hint="eastAsia" w:ascii="宋体" w:hAnsi="宋体" w:eastAsia="宋体" w:cs="宋体"/>
          <w:sz w:val="24"/>
          <w:szCs w:val="24"/>
        </w:rPr>
        <w:t xml:space="preserve">10.1 投标人应按照法律、法规、规章和规范性文件以及招标文件要求提交证明文件，证明其及投标标的符合招标文件规定。</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10.2招标文件对证明文件无明确形式要求的，证明文件可以以文字资料、图纸和数据等形式提交。</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投标分项报价</w:t>
      </w:r>
      <w:bookmarkEnd w:id="71"/>
      <w:r/>
      <w:bookmarkStart w:id="73" w:name="_Hlt26670373"/>
      <w:r/>
      <w:bookmarkEnd w:id="73"/>
      <w:r>
        <w:rPr>
          <w:rFonts w:hint="eastAsia" w:ascii="宋体" w:hAnsi="宋体" w:eastAsia="宋体" w:cs="宋体"/>
          <w:b w:val="0"/>
          <w:bCs w:val="0"/>
          <w:sz w:val="24"/>
          <w:szCs w:val="24"/>
        </w:rPr>
        <w:t xml:space="preserve">表</w:t>
      </w:r>
      <w:bookmarkEnd w:id="72"/>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74" w:name="_Hlt26954840"/>
      <w:r/>
      <w:bookmarkEnd w:id="74"/>
      <w:r>
        <w:rPr>
          <w:rFonts w:hint="eastAsia" w:ascii="宋体" w:hAnsi="宋体" w:eastAsia="宋体" w:cs="宋体"/>
          <w:sz w:val="24"/>
          <w:szCs w:val="24"/>
        </w:rPr>
        <w:t xml:space="preserve">标人按照招标文件规定格式填报投标分项报价表</w:t>
      </w:r>
      <w:bookmarkStart w:id="75" w:name="_Hlt26670399"/>
      <w:r/>
      <w:bookmarkEnd w:id="75"/>
      <w:r>
        <w:rPr>
          <w:rFonts w:hint="eastAsia" w:ascii="宋体" w:hAnsi="宋体" w:eastAsia="宋体" w:cs="宋体"/>
          <w:sz w:val="24"/>
          <w:szCs w:val="24"/>
        </w:rPr>
        <w:t xml:space="preserve">。</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76" w:name="_Hlt26670403"/>
      <w:r/>
      <w:bookmarkEnd w:id="76"/>
      <w:r/>
      <w:bookmarkStart w:id="77" w:name="_Hlt26670486"/>
      <w:r/>
      <w:bookmarkEnd w:id="77"/>
      <w:r/>
      <w:bookmarkStart w:id="78" w:name="_Hlt26670482"/>
      <w:r/>
      <w:bookmarkEnd w:id="78"/>
      <w:r/>
      <w:bookmarkStart w:id="79" w:name="_Hlt26954842"/>
      <w:r/>
      <w:bookmarkEnd w:id="79"/>
      <w:r/>
      <w:bookmarkStart w:id="80" w:name="_Hlt26670425"/>
      <w:r/>
      <w:bookmarkEnd w:id="80"/>
      <w:r/>
      <w:bookmarkStart w:id="81" w:name="_Hlt26954844"/>
      <w:r/>
      <w:bookmarkEnd w:id="81"/>
      <w:r/>
      <w:bookmarkStart w:id="82" w:name="_Hlt26668983"/>
      <w:r/>
      <w:bookmarkEnd w:id="82"/>
      <w:r/>
      <w:bookmarkStart w:id="83" w:name="_Hlt26954848"/>
      <w:r/>
      <w:bookmarkEnd w:id="83"/>
      <w:r/>
      <w:bookmarkStart w:id="84" w:name="_Hlt26954731"/>
      <w:r/>
      <w:bookmarkEnd w:id="84"/>
      <w:r/>
      <w:bookmarkStart w:id="85" w:name="_Hlt26954846"/>
      <w:r/>
      <w:bookmarkEnd w:id="85"/>
      <w:r>
        <w:rPr>
          <w:rFonts w:hint="eastAsia" w:ascii="宋体" w:hAnsi="宋体" w:eastAsia="宋体" w:cs="宋体"/>
          <w:b w:val="0"/>
          <w:bCs w:val="0"/>
          <w:sz w:val="24"/>
          <w:szCs w:val="24"/>
        </w:rPr>
        <w:t xml:space="preserve">12</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技术要求响应及偏离表、商务要求响应及偏离表</w:t>
      </w:r>
      <w:r/>
    </w:p>
    <w:p>
      <w:pPr>
        <w:ind w:firstLine="64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w:t>
      </w:r>
      <w:r>
        <w:rPr>
          <w:rFonts w:hint="eastAsia" w:ascii="宋体" w:hAnsi="宋体" w:eastAsia="宋体" w:cs="宋体"/>
          <w:sz w:val="24"/>
          <w:szCs w:val="24"/>
          <w:lang w:val="zh-CN"/>
        </w:rPr>
        <w:t xml:space="preserve"> 投标人需对招标文件中的技术要求与商务要求逐项作出响应或偏离，并说明原因。</w:t>
      </w:r>
      <w:r/>
    </w:p>
    <w:p>
      <w:pPr>
        <w:ind w:firstLine="640"/>
        <w:pageBreakBefore w:val="0"/>
        <w:spacing w:line="400" w:lineRule="exact"/>
        <w:widowControl w:val="off"/>
        <w:rPr>
          <w:rFonts w:hint="eastAsia" w:ascii="宋体" w:hAnsi="宋体" w:eastAsia="宋体" w:cs="宋体"/>
          <w:sz w:val="24"/>
          <w:szCs w:val="24"/>
          <w:lang w:val="zh-CN"/>
        </w:rPr>
      </w:pPr>
      <w:r/>
      <w:bookmarkStart w:id="86" w:name="_Toc49090510"/>
      <w:r/>
      <w:bookmarkStart w:id="87" w:name="_Toc14577359"/>
      <w:r>
        <w:rPr>
          <w:rFonts w:hint="eastAsia" w:ascii="宋体" w:hAnsi="宋体" w:eastAsia="宋体" w:cs="宋体"/>
          <w:sz w:val="24"/>
          <w:szCs w:val="24"/>
          <w:lang w:val="zh-CN"/>
        </w:rPr>
        <w:t xml:space="preserve">12.2 投标人需按照招标文件要求，在投标文件中提供与技术要求和商务要求相关的证明材料。</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投标函和开标一览表</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13.1</w:t>
      </w:r>
      <w:r>
        <w:rPr>
          <w:rFonts w:hint="eastAsia" w:ascii="宋体" w:hAnsi="宋体" w:eastAsia="宋体" w:cs="宋体"/>
          <w:sz w:val="24"/>
          <w:szCs w:val="24"/>
        </w:rPr>
        <w:t xml:space="preserve"> 投标人应按照招标文件中提供的格式完整、正确填写投标函、开标一览表。</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13.2</w:t>
      </w:r>
      <w:r>
        <w:rPr>
          <w:rFonts w:hint="eastAsia" w:ascii="宋体" w:hAnsi="宋体" w:eastAsia="宋体" w:cs="宋体"/>
          <w:sz w:val="24"/>
          <w:szCs w:val="24"/>
        </w:rPr>
        <w:t xml:space="preserve"> 对于采用货币报价的项目，</w:t>
      </w:r>
      <w:r>
        <w:rPr>
          <w:rFonts w:hint="eastAsia" w:ascii="宋体" w:hAnsi="宋体" w:eastAsia="宋体" w:cs="宋体"/>
          <w:bCs/>
          <w:sz w:val="24"/>
          <w:szCs w:val="24"/>
        </w:rPr>
        <w:t xml:space="preserve">开标一览表中的投标总报价应与投标分项报价表中的投标总报价一致，如不一致，</w:t>
      </w:r>
      <w:r>
        <w:rPr>
          <w:rFonts w:hint="eastAsia" w:ascii="宋体" w:hAnsi="宋体" w:eastAsia="宋体" w:cs="宋体"/>
          <w:sz w:val="24"/>
          <w:szCs w:val="24"/>
        </w:rPr>
        <w:t xml:space="preserve">不作为无效投标处理</w:t>
      </w:r>
      <w:r>
        <w:rPr>
          <w:rFonts w:hint="eastAsia" w:ascii="宋体" w:hAnsi="宋体" w:eastAsia="宋体" w:cs="宋体"/>
          <w:bCs/>
          <w:sz w:val="24"/>
          <w:szCs w:val="24"/>
        </w:rPr>
        <w:t xml:space="preserve">，但评标时按开标一览表中价格为准</w:t>
      </w:r>
      <w:r>
        <w:rPr>
          <w:rFonts w:hint="eastAsia" w:ascii="宋体" w:hAnsi="宋体" w:eastAsia="宋体" w:cs="宋体"/>
          <w:b/>
          <w:bCs/>
          <w:sz w:val="24"/>
          <w:szCs w:val="24"/>
        </w:rPr>
        <w:t xml:space="preserve">。</w:t>
      </w:r>
      <w:bookmarkEnd w:id="86"/>
      <w:r/>
      <w:bookmarkEnd w:id="87"/>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88" w:name="_Hlt26670489"/>
      <w:r/>
      <w:bookmarkEnd w:id="88"/>
      <w:r/>
      <w:bookmarkStart w:id="89" w:name="_Hlt26954850"/>
      <w:r/>
      <w:bookmarkEnd w:id="89"/>
      <w:r/>
      <w:bookmarkStart w:id="90" w:name="_Hlt26954734"/>
      <w:r/>
      <w:bookmarkEnd w:id="90"/>
      <w:r/>
      <w:bookmarkStart w:id="91" w:name="_Toc49090511"/>
      <w:r/>
      <w:bookmarkStart w:id="92" w:name="_Toc14577360"/>
      <w:r>
        <w:rPr>
          <w:rFonts w:hint="eastAsia" w:ascii="宋体" w:hAnsi="宋体" w:eastAsia="宋体" w:cs="宋体"/>
          <w:b w:val="0"/>
          <w:bCs w:val="0"/>
          <w:sz w:val="24"/>
          <w:szCs w:val="24"/>
        </w:rPr>
        <w:t xml:space="preserve">14</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投标有效期</w:t>
      </w:r>
      <w:bookmarkEnd w:id="91"/>
      <w:r/>
      <w:bookmarkEnd w:id="92"/>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14.1</w:t>
      </w:r>
      <w:r>
        <w:rPr>
          <w:rFonts w:hint="eastAsia" w:ascii="宋体" w:hAnsi="宋体" w:eastAsia="宋体" w:cs="宋体"/>
          <w:bCs/>
          <w:sz w:val="24"/>
          <w:szCs w:val="24"/>
        </w:rPr>
        <w:t xml:space="preserve"> 投标有效期为采购中心规定的开标之日后</w:t>
      </w:r>
      <w:r>
        <w:rPr>
          <w:rFonts w:hint="eastAsia" w:ascii="宋体" w:hAnsi="宋体" w:eastAsia="宋体" w:cs="宋体"/>
          <w:b/>
          <w:sz w:val="24"/>
          <w:szCs w:val="24"/>
          <w:u w:val="single"/>
        </w:rPr>
        <w:t xml:space="preserve">六十（60）天</w:t>
      </w:r>
      <w:r>
        <w:rPr>
          <w:rFonts w:hint="eastAsia" w:ascii="宋体" w:hAnsi="宋体" w:eastAsia="宋体" w:cs="宋体"/>
          <w:bCs/>
          <w:sz w:val="24"/>
          <w:szCs w:val="24"/>
        </w:rPr>
        <w:t xml:space="preserve">。投标有效期比规定短的将被视为未实质性响应招标文件而予以拒绝。</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投标有效期的延长</w:t>
      </w:r>
      <w:r/>
    </w:p>
    <w:p>
      <w:pPr>
        <w:ind w:firstLine="640"/>
        <w:pageBreakBefore w:val="0"/>
        <w:spacing w:line="400" w:lineRule="exact"/>
        <w:widowControl w:val="off"/>
        <w:rPr>
          <w:rFonts w:hint="eastAsia" w:ascii="方正仿宋_GBK" w:hAnsi="方正仿宋_GBK" w:eastAsia="方正仿宋_GBK" w:cs="方正仿宋_GBK"/>
          <w:bCs/>
          <w:sz w:val="24"/>
          <w:szCs w:val="24"/>
        </w:rPr>
      </w:pPr>
      <w:r>
        <w:rPr>
          <w:rFonts w:hint="eastAsia" w:ascii="宋体" w:hAnsi="宋体" w:eastAsia="宋体" w:cs="宋体"/>
          <w:sz w:val="24"/>
          <w:szCs w:val="24"/>
        </w:rPr>
        <w:t xml:space="preserve">15.1</w:t>
      </w:r>
      <w:r>
        <w:rPr>
          <w:rFonts w:hint="eastAsia" w:ascii="宋体" w:hAnsi="宋体" w:eastAsia="宋体" w:cs="宋体"/>
          <w:bCs/>
          <w:sz w:val="24"/>
          <w:szCs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eastAsia="宋体" w:cs="宋体"/>
          <w:sz w:val="24"/>
          <w:szCs w:val="24"/>
        </w:rPr>
        <w:t xml:space="preserve">。</w:t>
      </w:r>
      <w:r>
        <w:rPr>
          <w:rFonts w:hint="eastAsia" w:ascii="宋体" w:hAnsi="宋体" w:eastAsia="宋体" w:cs="宋体"/>
          <w:bCs/>
          <w:sz w:val="24"/>
          <w:szCs w:val="24"/>
        </w:rPr>
        <w:t xml:space="preserve">同意延长投标有效期的投标人既不能要求也不允许修改其投标文件</w:t>
      </w:r>
      <w:r>
        <w:rPr>
          <w:rFonts w:hint="eastAsia" w:ascii="宋体" w:hAnsi="宋体" w:eastAsia="宋体" w:cs="宋体"/>
          <w:sz w:val="24"/>
          <w:szCs w:val="24"/>
        </w:rPr>
        <w:t xml:space="preserve">，同时受投标有效期约束的所有权利与义务均延长至新的有效期</w:t>
      </w:r>
      <w:r>
        <w:rPr>
          <w:rFonts w:hint="eastAsia" w:ascii="宋体" w:hAnsi="宋体" w:eastAsia="宋体" w:cs="宋体"/>
          <w:bCs/>
          <w:sz w:val="24"/>
          <w:szCs w:val="24"/>
        </w:rPr>
        <w:t xml:space="preserve">。</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93" w:name="_Hlt26954852"/>
      <w:r/>
      <w:bookmarkEnd w:id="93"/>
      <w:r/>
      <w:bookmarkStart w:id="94" w:name="_Hlt26954739"/>
      <w:r/>
      <w:bookmarkEnd w:id="94"/>
      <w:r/>
      <w:bookmarkStart w:id="95" w:name="_Toc16938540"/>
      <w:r/>
      <w:bookmarkStart w:id="96" w:name="_Toc513029224"/>
      <w:r/>
      <w:bookmarkStart w:id="97" w:name="_Toc120614217"/>
      <w:r/>
      <w:bookmarkStart w:id="98" w:name="_Toc20823296"/>
      <w:r>
        <w:rPr>
          <w:rFonts w:hint="eastAsia" w:ascii="方正黑体_GBK" w:hAnsi="方正黑体_GBK" w:eastAsia="方正黑体_GBK" w:cs="方正黑体_GBK"/>
          <w:color w:val="000000"/>
          <w:sz w:val="24"/>
          <w:szCs w:val="24"/>
        </w:rPr>
        <w:t xml:space="preserve">四、投标文件的递交</w:t>
      </w:r>
      <w:bookmarkEnd w:id="95"/>
      <w:r/>
      <w:bookmarkEnd w:id="96"/>
      <w:r/>
      <w:bookmarkEnd w:id="97"/>
      <w:r/>
      <w:bookmarkEnd w:id="98"/>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99" w:name="_Toc513029225"/>
      <w:r/>
      <w:bookmarkStart w:id="100" w:name="_Toc16938541"/>
      <w:r/>
      <w:bookmarkStart w:id="101" w:name="_Toc462564084"/>
      <w:r/>
      <w:bookmarkStart w:id="102" w:name="_Toc20823297"/>
      <w:r>
        <w:rPr>
          <w:rFonts w:hint="eastAsia" w:ascii="宋体" w:hAnsi="宋体" w:eastAsia="宋体" w:cs="宋体"/>
          <w:b w:val="0"/>
          <w:bCs w:val="0"/>
          <w:sz w:val="24"/>
          <w:szCs w:val="24"/>
        </w:rPr>
        <w:t xml:space="preserve">16</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投标文件</w:t>
      </w:r>
      <w:bookmarkEnd w:id="99"/>
      <w:r/>
      <w:bookmarkEnd w:id="100"/>
      <w:r/>
      <w:bookmarkEnd w:id="101"/>
      <w:r/>
      <w:bookmarkEnd w:id="102"/>
      <w:r>
        <w:rPr>
          <w:rFonts w:hint="eastAsia" w:ascii="宋体" w:hAnsi="宋体" w:eastAsia="宋体" w:cs="宋体"/>
          <w:b w:val="0"/>
          <w:bCs w:val="0"/>
          <w:sz w:val="24"/>
          <w:szCs w:val="24"/>
        </w:rPr>
        <w:t xml:space="preserve">的递交</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16.1</w:t>
      </w:r>
      <w:r>
        <w:rPr>
          <w:rFonts w:hint="eastAsia" w:ascii="宋体" w:hAnsi="宋体" w:eastAsia="宋体" w:cs="宋体"/>
          <w:bCs/>
          <w:sz w:val="24"/>
          <w:szCs w:val="24"/>
        </w:rPr>
        <w:t xml:space="preserve"> 电子投标文件的递交</w:t>
      </w:r>
      <w:r/>
    </w:p>
    <w:p>
      <w:pPr>
        <w:pStyle w:val="985"/>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投标人应当按照《操作手册》规定，在投标截止时间前制作并上传电子投标文件。</w:t>
      </w:r>
      <w:bookmarkStart w:id="103" w:name="_Toc513029226"/>
      <w:r/>
      <w:bookmarkStart w:id="104" w:name="_Toc16938542"/>
      <w:r/>
      <w:bookmarkStart w:id="105" w:name="_Toc20823298"/>
      <w:r/>
      <w:r/>
    </w:p>
    <w:p>
      <w:pPr>
        <w:ind w:firstLine="640"/>
        <w:pageBreakBefore w:val="0"/>
        <w:spacing w:line="40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17.投标截止</w:t>
      </w:r>
      <w:bookmarkEnd w:id="103"/>
      <w:r/>
      <w:bookmarkEnd w:id="104"/>
      <w:r/>
      <w:bookmarkEnd w:id="105"/>
      <w:r>
        <w:rPr>
          <w:rFonts w:hint="eastAsia" w:ascii="宋体" w:hAnsi="宋体" w:eastAsia="宋体" w:cs="宋体"/>
          <w:bCs/>
          <w:sz w:val="24"/>
          <w:szCs w:val="24"/>
          <w:lang w:val="en-US" w:eastAsia="zh-CN" w:bidi="ar-SA"/>
        </w:rPr>
        <w:t xml:space="preserve">时间</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17.1</w:t>
      </w:r>
      <w:r>
        <w:rPr>
          <w:rFonts w:hint="eastAsia" w:ascii="宋体" w:hAnsi="宋体" w:eastAsia="宋体" w:cs="宋体"/>
          <w:bCs/>
          <w:sz w:val="24"/>
          <w:szCs w:val="24"/>
        </w:rPr>
        <w:t xml:space="preserve"> 投标人上传电子投标文件的时间不得迟于招标公告中规定的投标截止时间。</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投标人应充分考虑到网络环境、网络带宽等风险因素，如因投标人自身原因造成的电子投标文件上传不成功的按照本招标文件第二章第25.1.2条规定做无效投标处理。</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17.2</w:t>
      </w:r>
      <w:r>
        <w:rPr>
          <w:rFonts w:hint="eastAsia" w:ascii="宋体" w:hAnsi="宋体" w:eastAsia="宋体" w:cs="宋体"/>
          <w:bCs/>
          <w:sz w:val="24"/>
          <w:szCs w:val="24"/>
        </w:rPr>
        <w:t xml:space="preserve"> 采购中心可以按照规定，通过修改招标文件酌情延长投标截止时间，在此情况下，投标人的所有权利和义务以及投标人受制的截止时间均应以延长后新的截止时间为准。</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106" w:name="_Toc20823299"/>
      <w:r/>
      <w:bookmarkStart w:id="107" w:name="_Toc16938543"/>
      <w:r/>
      <w:bookmarkStart w:id="108" w:name="_Toc513029227"/>
      <w:r>
        <w:rPr>
          <w:rFonts w:hint="eastAsia" w:ascii="宋体" w:hAnsi="宋体" w:eastAsia="宋体" w:cs="宋体"/>
          <w:b w:val="0"/>
          <w:bCs w:val="0"/>
          <w:sz w:val="24"/>
          <w:szCs w:val="24"/>
        </w:rPr>
        <w:t xml:space="preserve">18</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投标文件</w:t>
      </w:r>
      <w:bookmarkEnd w:id="106"/>
      <w:r/>
      <w:bookmarkEnd w:id="107"/>
      <w:r/>
      <w:bookmarkEnd w:id="108"/>
      <w:r>
        <w:rPr>
          <w:rFonts w:hint="eastAsia" w:ascii="宋体" w:hAnsi="宋体" w:eastAsia="宋体" w:cs="宋体"/>
          <w:b w:val="0"/>
          <w:bCs w:val="0"/>
          <w:sz w:val="24"/>
          <w:szCs w:val="24"/>
        </w:rPr>
        <w:t xml:space="preserve">的拒收</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18.1</w:t>
      </w:r>
      <w:r>
        <w:rPr>
          <w:rFonts w:hint="eastAsia" w:ascii="宋体" w:hAnsi="宋体" w:eastAsia="宋体" w:cs="宋体"/>
          <w:bCs/>
          <w:sz w:val="24"/>
          <w:szCs w:val="24"/>
        </w:rPr>
        <w:t xml:space="preserve">采购中心拒绝接收在其规定的投标截止时间后上传的任何投标文件。</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109" w:name="_Toc16938544"/>
      <w:r/>
      <w:bookmarkStart w:id="110" w:name="_Toc20823300"/>
      <w:r/>
      <w:bookmarkStart w:id="111" w:name="_Toc513029228"/>
      <w:r>
        <w:rPr>
          <w:rFonts w:hint="eastAsia" w:ascii="宋体" w:hAnsi="宋体" w:eastAsia="宋体" w:cs="宋体"/>
          <w:b w:val="0"/>
          <w:bCs w:val="0"/>
          <w:sz w:val="24"/>
          <w:szCs w:val="24"/>
        </w:rPr>
        <w:t xml:space="preserve">19</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投标文件的撤回和修改</w:t>
      </w:r>
      <w:bookmarkEnd w:id="109"/>
      <w:r/>
      <w:bookmarkEnd w:id="110"/>
      <w:r/>
      <w:bookmarkEnd w:id="111"/>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19.1 投标文件的撤回</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19.1.1 电子投标文件的撤回</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19.1.2 投标人撤回电子投标文件，则认为其不再参与本项目投标活动。</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19.2 投标文件的修改</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19.2.1投标人可在投标截止时间前，对其电子投标文件进行修改，具体操作方法见《操作手册》。</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19.2.2</w:t>
      </w:r>
      <w:r>
        <w:rPr>
          <w:rFonts w:hint="eastAsia" w:ascii="宋体" w:hAnsi="宋体" w:eastAsia="宋体" w:cs="宋体"/>
          <w:bCs/>
          <w:sz w:val="24"/>
          <w:szCs w:val="24"/>
        </w:rPr>
        <w:t xml:space="preserve"> 在投标截止时间之后，投标人不得对其电子投标文件作任何修改。</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19.3</w:t>
      </w:r>
      <w:r>
        <w:rPr>
          <w:rFonts w:hint="eastAsia" w:ascii="宋体" w:hAnsi="宋体" w:eastAsia="宋体" w:cs="宋体"/>
          <w:bCs/>
          <w:sz w:val="24"/>
          <w:szCs w:val="24"/>
        </w:rPr>
        <w:t xml:space="preserve"> 在投标截止时间至招标文件中规定的投标有效期满之间的这段时间内，投标人不得撤回其投标。</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12" w:name="_Toc20823301"/>
      <w:r/>
      <w:bookmarkStart w:id="113" w:name="_Toc120614218"/>
      <w:r/>
      <w:bookmarkStart w:id="114" w:name="_Toc513029229"/>
      <w:r/>
      <w:bookmarkStart w:id="115" w:name="_Toc16938545"/>
      <w:r>
        <w:rPr>
          <w:rFonts w:hint="eastAsia" w:ascii="方正黑体_GBK" w:hAnsi="方正黑体_GBK" w:eastAsia="方正黑体_GBK" w:cs="方正黑体_GBK"/>
          <w:color w:val="000000"/>
          <w:sz w:val="24"/>
          <w:szCs w:val="24"/>
        </w:rPr>
        <w:t xml:space="preserve">五、开标与评标</w:t>
      </w:r>
      <w:bookmarkEnd w:id="112"/>
      <w:r/>
      <w:bookmarkEnd w:id="113"/>
      <w:r/>
      <w:bookmarkEnd w:id="114"/>
      <w:r/>
      <w:bookmarkEnd w:id="115"/>
      <w:r/>
      <w:r/>
    </w:p>
    <w:p>
      <w:pPr>
        <w:ind w:firstLine="640"/>
        <w:pageBreakBefore w:val="0"/>
        <w:spacing w:line="400" w:lineRule="exact"/>
        <w:widowControl w:val="off"/>
        <w:rPr>
          <w:rFonts w:hint="eastAsia" w:ascii="宋体" w:hAnsi="宋体" w:eastAsia="宋体" w:cs="宋体"/>
          <w:sz w:val="24"/>
          <w:szCs w:val="24"/>
        </w:rPr>
      </w:pPr>
      <w:r/>
      <w:bookmarkStart w:id="116" w:name="_Toc20823302"/>
      <w:r/>
      <w:bookmarkStart w:id="117" w:name="_Toc16938546"/>
      <w:r/>
      <w:bookmarkStart w:id="118" w:name="_Toc513029230"/>
      <w:r>
        <w:rPr>
          <w:rFonts w:hint="eastAsia" w:ascii="宋体" w:hAnsi="宋体" w:eastAsia="宋体" w:cs="宋体"/>
          <w:sz w:val="24"/>
          <w:szCs w:val="24"/>
        </w:rPr>
        <w:t xml:space="preserve">20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开标</w:t>
      </w:r>
      <w:bookmarkEnd w:id="116"/>
      <w:r/>
      <w:bookmarkEnd w:id="117"/>
      <w:r/>
      <w:bookmarkEnd w:id="118"/>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20.1 采购中心将在招标公告中规定的时间和地点组织公开开标。投标人应当按照《操作手册》规定，参加开标活动和在苏采云系统规定的时间内对投标文件进行解密。</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20.2开标仪式由采购中心组织。苏采云系统将自动对项目进行开标，并宣布各投标人名称和投标价格。</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20.3投标人在开标过程中涉及到的投标文件解密、开标结果确认等工作，应按照《操作手册》规定执行。</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20.4投标人如果对开标过程和开标记录有疑义，应当根据《操作手册》规定提出，如苏采云系统中《开标记录表》宣布后5分钟内未提出的，视同认可开标结果。</w:t>
      </w:r>
      <w:r/>
    </w:p>
    <w:p>
      <w:pPr>
        <w:ind w:firstLine="640"/>
        <w:pageBreakBefore w:val="0"/>
        <w:spacing w:line="400" w:lineRule="exact"/>
        <w:widowControl w:val="off"/>
        <w:rPr>
          <w:rFonts w:hint="eastAsia" w:ascii="宋体" w:hAnsi="宋体" w:eastAsia="宋体" w:cs="宋体"/>
          <w:sz w:val="24"/>
          <w:szCs w:val="24"/>
        </w:rPr>
      </w:pPr>
      <w:r/>
      <w:bookmarkStart w:id="119" w:name="_Toc513029231"/>
      <w:r/>
      <w:bookmarkStart w:id="120" w:name="_Toc20823303"/>
      <w:r/>
      <w:bookmarkStart w:id="121" w:name="_Toc16938547"/>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评标委员会</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 开标后，采购中心将立即组织评标委员会进行评标。</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 </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由采购人代表和有关技术、经济等方面的专家组成，且人员构成符合政府采购有关规定。</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21.3</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独立工作，负责评审所有投标文件并确定中标侯选人。</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评标过程的保密与公正</w:t>
      </w:r>
      <w:bookmarkEnd w:id="119"/>
      <w:r/>
      <w:bookmarkEnd w:id="120"/>
      <w:r/>
      <w:bookmarkEnd w:id="121"/>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22.1凡是与审查、澄清、评价和比较投标的有关资料以及授标建议等，采购人、评委、采购中心均不得向投标人或与评标无关的其他人员透露。</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22.2在评标过程中，投标人不得以任何行为影响评标过程，否则其投标文件将被作为无效投标文件。</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22.3 采购中心和评标委员会不向未中标的投标人解释未中标原因，也不公布评标过程中的相关细节。</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22.4 采用综合评分法的项目，未中标的投标人可于中标结果公告期限届满之日起通过苏采云系统查看自己的评审得分及排序情况。</w:t>
      </w:r>
      <w:r/>
    </w:p>
    <w:p>
      <w:pPr>
        <w:ind w:firstLine="640"/>
        <w:pageBreakBefore w:val="0"/>
        <w:spacing w:line="400" w:lineRule="exact"/>
        <w:widowControl w:val="off"/>
        <w:rPr>
          <w:rFonts w:hint="eastAsia" w:ascii="宋体" w:hAnsi="宋体" w:eastAsia="宋体" w:cs="宋体"/>
          <w:sz w:val="24"/>
          <w:szCs w:val="24"/>
        </w:rPr>
      </w:pPr>
      <w:r/>
      <w:bookmarkStart w:id="122" w:name="_Toc513029232"/>
      <w:r/>
      <w:bookmarkStart w:id="123" w:name="_Toc16938548"/>
      <w:r/>
      <w:bookmarkStart w:id="124" w:name="_Toc20823304"/>
      <w:r>
        <w:rPr>
          <w:rFonts w:hint="eastAsia" w:ascii="宋体" w:hAnsi="宋体" w:eastAsia="宋体" w:cs="宋体"/>
          <w:sz w:val="24"/>
          <w:szCs w:val="24"/>
        </w:rPr>
        <w:t xml:space="preserve">23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投标文件的澄清</w:t>
      </w:r>
      <w:bookmarkEnd w:id="122"/>
      <w:r/>
      <w:bookmarkEnd w:id="123"/>
      <w:r/>
      <w:bookmarkEnd w:id="124"/>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23.1评标期间，</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对投标文件中含义不明确、同类问题表述不一致或者有明显文字和计算错误的内容 ，有权要求投标人作出必要的澄清、说明或者补正。</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23.2需要供应商进行澄清、说明和补正的，</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23.3 接到</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澄清、说明和补正要求的投标人如未按规定做出澄清、说明和补正，其风险由投标人自行承担。</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25" w:name="_Toc20823305"/>
      <w:r/>
      <w:bookmarkStart w:id="126" w:name="_Toc513029233"/>
      <w:r/>
      <w:bookmarkStart w:id="127" w:name="_Toc16938549"/>
      <w:r>
        <w:rPr>
          <w:rFonts w:hint="eastAsia" w:ascii="宋体" w:hAnsi="宋体" w:eastAsia="宋体" w:cs="宋体"/>
          <w:sz w:val="24"/>
          <w:szCs w:val="24"/>
          <w:lang w:val="en-US" w:eastAsia="zh-CN"/>
        </w:rPr>
        <w:t xml:space="preserve">24.对投标文件的初审</w:t>
      </w:r>
      <w:bookmarkEnd w:id="125"/>
      <w:r/>
      <w:bookmarkEnd w:id="126"/>
      <w:r/>
      <w:bookmarkEnd w:id="127"/>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24.1投标文件初审分为资格审查和符合性审查。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24.1.1 资格审查：依据法律法规和招标文件的规定，由采购人对投标文件中的资格证明文件进行审查。资格审查的结论，采购人以书面形式向评标委员会进行反馈。</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采购人在进行资格性审查的同时，将在“信用中国”网站（</w:t>
      </w:r>
      <w:r>
        <w:rPr>
          <w:rFonts w:hint="eastAsia" w:ascii="宋体" w:hAnsi="宋体" w:eastAsia="宋体" w:cs="宋体"/>
          <w:color w:val="000000"/>
          <w:sz w:val="24"/>
          <w:szCs w:val="24"/>
          <w:lang w:val="en-US" w:eastAsia="zh-CN"/>
        </w:rPr>
        <w:t xml:space="preserve">www.creditchina.gov.cn</w:t>
      </w:r>
      <w:r>
        <w:rPr>
          <w:rFonts w:hint="eastAsia" w:ascii="宋体" w:hAnsi="宋体" w:eastAsia="宋体" w:cs="宋体"/>
          <w:sz w:val="24"/>
          <w:szCs w:val="24"/>
          <w:lang w:val="en-US" w:eastAsia="zh-CN"/>
        </w:rPr>
        <w:t xml:space="preserve">）查询投标人的信用记录，以确定投标人是否具备投标资格,查询结果留存并归档。</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24.1.2 符合性审查：依据招标文件的规定，由评标委员会从投标文件的有效性、完整性和对招标文件的响应程度进行审查，以确定是否对招标文件的实质性要求作出响应。</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24.3如果投标文件实质上没有响应招标文件的要求，评标委员会将予以拒绝，投标人不得通过修改或撤销不符合要求的偏离或保留而使其投标成为实质性响应的投标。</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24.4评标委员会将对确定为实质性响应的投标进行进一步审核，确定其是否有计算上或累加上的算术错误，修正错误的原则如下：</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（1）投标文件中开标一览表内容与投标文件中相应内容不一致的，以开标一览表为准。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（2）大写金额和小写金额不一致的，以大写金额为准。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（3）单价金额小数点或者百分比有明显错位的，以开标一览表的总价为准，并修改单价。</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（4）总价金额与按单价汇总金额不一致的，以单价金额计算结果为准。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同时出现两种以上错误的，按照前款规定的顺序修正。</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28" w:name="_Toc16938550"/>
      <w:r/>
      <w:bookmarkStart w:id="129" w:name="_Toc20823306"/>
      <w:r/>
      <w:bookmarkStart w:id="130" w:name="_Toc513029234"/>
      <w:r>
        <w:rPr>
          <w:rFonts w:hint="eastAsia" w:ascii="宋体" w:hAnsi="宋体" w:eastAsia="宋体" w:cs="宋体"/>
          <w:sz w:val="24"/>
          <w:szCs w:val="24"/>
          <w:lang w:val="en-US" w:eastAsia="zh-CN"/>
        </w:rPr>
        <w:t xml:space="preserve">24.6投标人在开、评标全过程中应保持通讯畅通，及时登录苏采云系统查阅、答复相关信息，并安排专人与采购中心及评标委员会联系。</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24.7 异常低价投标审查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24.7.1 评标过程中出现下列情形之一的，评标委员会应当启动异常低价投标审查程序：</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（1）投标报价低于全部通过符合性审查供应商投标报价平均值50%的，即投标报价&lt;全部通过符合性审查供应商投标报价平均值×50%；</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（2）投标报价低于通过符合性审查的次低报价供应商投标报价50%的，即投标报价&lt;通过符合性审查的次低报价供应商投标报价×50%；</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（3）投标报价低于采购项目最高限价45%的，即投标报价&lt;采购项目最高限价×45%；</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（4）评标委员会基于专业判断，认为供应商报价过低，有可能影响产品质量或者不能诚信履约的其他情形。</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bookmarkEnd w:id="128"/>
      <w:r/>
      <w:bookmarkEnd w:id="129"/>
      <w:r/>
      <w:bookmarkEnd w:id="130"/>
      <w:r>
        <w:rPr>
          <w:rFonts w:hint="eastAsia" w:ascii="宋体" w:hAnsi="宋体" w:eastAsia="宋体" w:cs="宋体"/>
          <w:sz w:val="24"/>
          <w:szCs w:val="24"/>
          <w:lang w:val="en-US" w:eastAsia="zh-CN"/>
        </w:rPr>
        <w:t xml:space="preserve">.无效投标条款和废标条款</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31" w:name="_Toc16938551"/>
      <w:r/>
      <w:bookmarkStart w:id="132" w:name="_Toc20823307"/>
      <w:r/>
      <w:bookmarkStart w:id="133" w:name="_Toc513029235"/>
      <w:r>
        <w:rPr>
          <w:rFonts w:hint="eastAsia" w:ascii="宋体" w:hAnsi="宋体" w:eastAsia="宋体" w:cs="宋体"/>
          <w:sz w:val="24"/>
          <w:szCs w:val="24"/>
          <w:lang w:val="en-US" w:eastAsia="zh-CN"/>
        </w:rPr>
        <w:t xml:space="preserve">25.1无效投标条款</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25.1.1 投标人在苏采云系统规定的时间内未成功解密电子投标文件的。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25.1.2 投标人未按照招标文件要求上传电子投标文件的。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25.1.3 投标人同一采购包提交两个（含两个）以上不同的投标报价的。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25.1.4投标人不具备招标文件中规定资格要求的。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25.1.5投标人的报价超过了采购预算或最高限价的。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25.1.6未通过符合性审查的。</w:t>
      </w:r>
      <w:r/>
    </w:p>
    <w:p>
      <w:pPr>
        <w:ind w:firstLine="640"/>
        <w:keepLines w:val="0"/>
        <w:keepNext w:val="0"/>
        <w:pageBreakBefore w:val="0"/>
        <w:spacing w:line="400" w:lineRule="exact"/>
        <w:widowControl w:val="off"/>
        <w:rPr>
          <w:rFonts w:hint="eastAsia" w:ascii="方正仿宋_GBK" w:hAnsi="方正仿宋_GBK" w:eastAsia="方正仿宋_GBK" w:cs="方正仿宋_GBK"/>
          <w:bCs/>
          <w:i/>
          <w:sz w:val="24"/>
          <w:szCs w:val="24"/>
          <w:u w:val="single"/>
        </w:rPr>
      </w:pPr>
      <w:r>
        <w:rPr>
          <w:rFonts w:hint="eastAsia" w:ascii="宋体" w:hAnsi="宋体" w:eastAsia="宋体" w:cs="宋体"/>
          <w:bCs/>
          <w:sz w:val="24"/>
          <w:szCs w:val="24"/>
        </w:rPr>
        <w:t xml:space="preserve">25.1.7不符合招标文件中规定的实质性要求的</w:t>
      </w:r>
      <w:r>
        <w:rPr>
          <w:rFonts w:hint="eastAsia" w:ascii="方正仿宋_GBK" w:hAnsi="方正仿宋_GBK" w:eastAsia="方正仿宋_GBK" w:cs="方正仿宋_GBK"/>
          <w:b/>
          <w:bCs/>
          <w:sz w:val="24"/>
          <w:szCs w:val="24"/>
        </w:rPr>
        <w:t xml:space="preserve">（本招标文件中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w:t>
      </w:r>
      <w:r>
        <w:rPr>
          <w:rFonts w:hint="eastAsia" w:ascii="方正仿宋_GBK" w:hAnsi="方正仿宋_GBK" w:eastAsia="方正仿宋_GBK" w:cs="方正仿宋_GBK"/>
          <w:b/>
          <w:bCs/>
          <w:sz w:val="24"/>
          <w:szCs w:val="24"/>
          <w:lang w:val="en-US" w:eastAsia="zh-CN"/>
        </w:rPr>
        <w:t xml:space="preserve">*</w:t>
      </w:r>
      <w:r>
        <w:rPr>
          <w:rFonts w:hint="eastAsia" w:ascii="方正仿宋_GBK" w:hAnsi="方正仿宋_GBK" w:eastAsia="方正仿宋_GBK" w:cs="方正仿宋_GBK"/>
          <w:b/>
          <w:bCs/>
          <w:sz w:val="24"/>
          <w:szCs w:val="24"/>
        </w:rPr>
        <w:t xml:space="preserve">号条款为实质性要求）</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25.1.8 投标人被 “信用中国”网站（</w:t>
      </w:r>
      <w:r>
        <w:rPr>
          <w:rFonts w:hint="eastAsia" w:ascii="宋体" w:hAnsi="宋体" w:eastAsia="宋体" w:cs="宋体"/>
          <w:color w:val="000000"/>
          <w:sz w:val="24"/>
          <w:szCs w:val="24"/>
          <w:lang w:val="en-US" w:eastAsia="zh-CN"/>
        </w:rPr>
        <w:t xml:space="preserve">www.creditchina.gov.cn</w:t>
      </w:r>
      <w:r>
        <w:rPr>
          <w:rFonts w:hint="eastAsia" w:ascii="宋体" w:hAnsi="宋体" w:eastAsia="宋体" w:cs="宋体"/>
          <w:sz w:val="24"/>
          <w:szCs w:val="24"/>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25.1.9 投标文件含有采购人不能接受的附加条件的。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25.1.10评标委员会按照本招标文件规定对投标人进行异常低价投标审查后，认为投标人不能证明其报价合理性的。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25.1.11 投标文件未按照招标文件要求加盖CA电子公章的。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25.1.12 投标人所提供的服务不符合招标文件中所列国家强制性标准的。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25.1.13其他法律、法规及本招标文件规定的属无效投标的情形。</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25.2废标条款</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25.2.1符合专业条件的供应商或者对招标文件作实质响应的供应商不足三家的。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25.2.2出现影响采购公正的违法、违规行为的。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25.2.3因重大变故，采购任务取消的。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25.2.4评标委员会认定招标文件存在歧义、重大缺陷导致评审工作无法进行。</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25.2.5 因苏采云系统故障原因造成开标不成功的。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25.3 投标截止时间结束后参加投标的供应商不足三家的处理：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25.3.1如出现投标截止时间结束后参加投标的供应商或者在评标期间对招标文件做出实质响应的供应商不足三家情况，按政府采购相关规定执行。</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34" w:name="_Toc120614219"/>
      <w:r>
        <w:rPr>
          <w:rFonts w:hint="eastAsia" w:ascii="方正黑体_GBK" w:hAnsi="方正黑体_GBK" w:eastAsia="方正黑体_GBK" w:cs="方正黑体_GBK"/>
          <w:color w:val="000000"/>
          <w:sz w:val="24"/>
          <w:szCs w:val="24"/>
        </w:rPr>
        <w:t xml:space="preserve">六、</w:t>
      </w:r>
      <w:bookmarkEnd w:id="131"/>
      <w:r/>
      <w:bookmarkEnd w:id="132"/>
      <w:r/>
      <w:bookmarkEnd w:id="133"/>
      <w:r>
        <w:rPr>
          <w:rFonts w:hint="eastAsia" w:ascii="方正黑体_GBK" w:hAnsi="方正黑体_GBK" w:eastAsia="方正黑体_GBK" w:cs="方正黑体_GBK"/>
          <w:color w:val="000000"/>
          <w:sz w:val="24"/>
          <w:szCs w:val="24"/>
        </w:rPr>
        <w:t xml:space="preserve">定标</w:t>
      </w:r>
      <w:bookmarkEnd w:id="134"/>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35" w:name="_Toc513029238"/>
      <w:r/>
      <w:bookmarkStart w:id="136" w:name="_Toc16938554"/>
      <w:r/>
      <w:bookmarkStart w:id="137" w:name="_Toc20823310"/>
      <w:r>
        <w:rPr>
          <w:rFonts w:hint="eastAsia" w:ascii="宋体" w:hAnsi="宋体" w:eastAsia="宋体" w:cs="宋体"/>
          <w:sz w:val="24"/>
          <w:szCs w:val="24"/>
          <w:lang w:val="en-US" w:eastAsia="zh-CN"/>
        </w:rPr>
        <w:t xml:space="preserve">26</w:t>
      </w:r>
      <w:bookmarkEnd w:id="135"/>
      <w:r>
        <w:rPr>
          <w:rFonts w:hint="eastAsia" w:ascii="宋体" w:hAnsi="宋体" w:eastAsia="宋体" w:cs="宋体"/>
          <w:sz w:val="24"/>
          <w:szCs w:val="24"/>
          <w:lang w:val="en-US" w:eastAsia="zh-CN"/>
        </w:rPr>
        <w:t xml:space="preserve">.确定</w:t>
      </w:r>
      <w:bookmarkEnd w:id="136"/>
      <w:r/>
      <w:bookmarkEnd w:id="137"/>
      <w:r>
        <w:rPr>
          <w:rFonts w:hint="eastAsia" w:ascii="宋体" w:hAnsi="宋体" w:eastAsia="宋体" w:cs="宋体"/>
          <w:sz w:val="24"/>
          <w:szCs w:val="24"/>
          <w:lang w:val="en-US" w:eastAsia="zh-CN"/>
        </w:rPr>
        <w:t xml:space="preserve">中标单位</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26.1中标候选人的选取原则和数量见招标文件第五章规定。 </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26.2采购人应根据评标委员会推荐的中标候选人确定中标供应商。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26.3 采购中心将在“江苏政府采购网”发布中标公告，公告期限为1个工作日。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 若有充分证据证明，中标供应商出现下列情况之一的，一经查实，将被取消中标资格：</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26.4.1提供虚假材料谋取中标的。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26.4.2向采购人、采购中心行贿或者提供其他不正当利益的。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26.4.3属于本文件规定的无效条件，但在评标过程中又未被评标委员会发现的。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26.4.4与采购人或者其他供应商恶意串通的。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26.4.5采取不正当手段诋毁、排挤其他供应商的。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38" w:name="_Toc200451960"/>
      <w:r>
        <w:rPr>
          <w:rFonts w:hint="eastAsia" w:ascii="宋体" w:hAnsi="宋体" w:eastAsia="宋体" w:cs="宋体"/>
          <w:sz w:val="24"/>
          <w:szCs w:val="24"/>
          <w:lang w:val="en-US" w:eastAsia="zh-CN"/>
        </w:rPr>
        <w:t xml:space="preserve">26.5有下列情形之一的，视为投标人串通投标，投标无效：</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26.5.1不同投标人的投标文件由同一单位或者个人编制。</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26.5.2不同投标人委托同一单位或者个人办理投标事宜。</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26.5.3 不同投标人的投标文件载明的项目管理成员或者联系人员为同一人。</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26.5.4不同投标人的投标文件异常一致或者投标报价呈规律性差异。</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27.质疑处理</w:t>
      </w:r>
      <w:bookmarkEnd w:id="138"/>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27.1 提出质疑的供应商应当是参与所质疑项目采购活动的供应商。潜在供应商依法获取其可质疑的采购文件的，可以对采购文件提出质疑。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27.2.1对可以质疑的采购文件提出质疑的，为收到采购文件之日或者采购文件公告期限届满之日；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27.2.2对采购过程提出质疑的，为各采购程序环节结束之日；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27.2.3对中标或者成交结果提出质疑的，为中标或者成交结果公告期限届满之日。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640"/>
        <w:keepLines w:val="0"/>
        <w:keepNext w:val="0"/>
        <w:pageBreakBefore w:val="0"/>
        <w:spacing w:line="400" w:lineRule="exact"/>
        <w:widowControl w:val="off"/>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2</w:t>
      </w:r>
      <w:r>
        <w:rPr>
          <w:rFonts w:hint="eastAsia" w:ascii="方正魏碑_GBK" w:hAnsi="方正魏碑_GBK" w:eastAsia="方正魏碑_GBK" w:cs="方正魏碑_GBK"/>
          <w:color w:val="ff0000"/>
          <w:sz w:val="24"/>
          <w:szCs w:val="24"/>
          <w:lang w:val="en-US" w:eastAsia="zh-CN"/>
        </w:rPr>
        <w:t xml:space="preserve">7</w:t>
      </w:r>
      <w:r>
        <w:rPr>
          <w:rFonts w:hint="eastAsia" w:ascii="方正魏碑_GBK" w:hAnsi="方正魏碑_GBK" w:eastAsia="方正魏碑_GBK" w:cs="方正魏碑_GBK"/>
          <w:color w:val="ff0000"/>
          <w:sz w:val="24"/>
          <w:szCs w:val="24"/>
        </w:rPr>
        <w:t xml:space="preserve">.4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640"/>
        <w:keepLines w:val="0"/>
        <w:keepNext w:val="0"/>
        <w:pageBreakBefore w:val="0"/>
        <w:spacing w:line="400" w:lineRule="exact"/>
        <w:widowControl w:val="off"/>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采购人及采购中心只接收以纸质原件形式送达的质疑,建议供应商尽量通过邮寄方式提交质疑（采购人和采购中心不接受无快递运单号的快递）。</w:t>
      </w:r>
      <w:r/>
    </w:p>
    <w:p>
      <w:pPr>
        <w:ind w:firstLine="640"/>
        <w:keepLines w:val="0"/>
        <w:keepNext w:val="0"/>
        <w:pageBreakBefore w:val="0"/>
        <w:spacing w:line="400" w:lineRule="exact"/>
        <w:widowControl w:val="off"/>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640"/>
        <w:keepLines w:val="0"/>
        <w:keepNext w:val="0"/>
        <w:pageBreakBefore w:val="0"/>
        <w:spacing w:line="400" w:lineRule="exact"/>
        <w:widowControl w:val="off"/>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采购人质疑接收人及联系方式见招标文件第一章。</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 以下情形的质疑不予受理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27.5.1 内容不符合《政府采购质疑和投诉办法》第十二条规定的质疑。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27.5.2 超出政府采购法定期限的质疑。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27.5.3 以传真、电子邮件等方式递交的非原件形式的质疑。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27.5.4 未参加投标活动的供应商或在投标活动中自身权益未受到损害的供应商所提出的质疑。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27.5.5供应商组成联合体参加投标，联合体中任何一方或多方未按要求签字、盖章、加盖公章的质疑。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28.中标通知书</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39" w:name="_Toc120614220"/>
      <w:r/>
      <w:bookmarkStart w:id="140" w:name="_Toc20823308"/>
      <w:r/>
      <w:bookmarkStart w:id="141" w:name="_Toc513029236"/>
      <w:r/>
      <w:bookmarkStart w:id="142" w:name="_Toc16938552"/>
      <w:r>
        <w:rPr>
          <w:rFonts w:hint="eastAsia" w:ascii="方正黑体_GBK" w:hAnsi="方正黑体_GBK" w:eastAsia="方正黑体_GBK" w:cs="方正黑体_GBK"/>
          <w:color w:val="000000"/>
          <w:sz w:val="24"/>
          <w:szCs w:val="24"/>
        </w:rPr>
        <w:t xml:space="preserve">七、授予合同</w:t>
      </w:r>
      <w:bookmarkEnd w:id="139"/>
      <w:r/>
      <w:bookmarkEnd w:id="140"/>
      <w:r/>
      <w:bookmarkEnd w:id="141"/>
      <w:r/>
      <w:bookmarkEnd w:id="142"/>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43" w:name="_Toc20823309"/>
      <w:r/>
      <w:bookmarkStart w:id="144" w:name="_Toc16938553"/>
      <w:r/>
      <w:bookmarkStart w:id="145" w:name="_Toc513029237"/>
      <w:r>
        <w:rPr>
          <w:rFonts w:hint="eastAsia" w:ascii="宋体" w:hAnsi="宋体" w:eastAsia="宋体" w:cs="宋体"/>
          <w:sz w:val="24"/>
          <w:szCs w:val="24"/>
          <w:lang w:val="en-US" w:eastAsia="zh-CN"/>
        </w:rPr>
        <w:t xml:space="preserve">29.签订合同</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29.l中标供应商应当在中标通知书发出之日起三十日内，按照招标文件确定的事项与采购人签订政府采购合同。</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29.2 招标文件、中标供应商的投标文件及招标过程中有关澄清、承诺文件均应作为合同附件。</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30.服务（包含与服务相关的货物）的追加</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43"/>
      <w:r/>
      <w:bookmarkEnd w:id="144"/>
      <w:r/>
      <w:bookmarkEnd w:id="145"/>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46" w:name="_Toc513029242"/>
      <w:r/>
      <w:bookmarkStart w:id="147" w:name="_Toc120614221"/>
      <w:r/>
      <w:bookmarkStart w:id="148" w:name="_Toc20823314"/>
      <w:r/>
      <w:bookmarkStart w:id="149" w:name="_Toc16938558"/>
      <w:r/>
      <w:bookmarkStart w:id="150" w:name="_Toc479757207"/>
      <w:r>
        <w:rPr>
          <w:rFonts w:hint="eastAsia" w:ascii="宋体" w:hAnsi="宋体" w:eastAsia="宋体" w:cs="宋体"/>
          <w:sz w:val="24"/>
          <w:szCs w:val="24"/>
          <w:lang w:val="en-US" w:eastAsia="zh-CN"/>
        </w:rPr>
        <w:t xml:space="preserve">31.政府采购履约资金扶持政策</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中标供应商可凭政府采购合同办理融资贷款，详情请见江苏政府采购网“政采贷”专栏。</w:t>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4"/>
          <w:szCs w:val="24"/>
        </w:rPr>
        <w:t xml:space="preserve">文本</w:t>
      </w:r>
      <w:r/>
    </w:p>
    <w:p>
      <w:pPr>
        <w:jc w:val="center"/>
        <w:pageBreakBefore w:val="0"/>
        <w:spacing w:before="145" w:after="145" w:line="400" w:lineRule="exact"/>
        <w:widowControl w:val="off"/>
        <w:rPr>
          <w:rFonts w:hint="eastAsia" w:ascii="宋体" w:hAnsi="宋体"/>
          <w:b/>
          <w:sz w:val="24"/>
          <w:szCs w:val="18"/>
        </w:rPr>
        <w:outlineLvl w:val="0"/>
      </w:pPr>
      <w:r/>
      <w:bookmarkStart w:id="151" w:name="_Toc16938559"/>
      <w:r/>
      <w:bookmarkStart w:id="152" w:name="_Toc20823315"/>
      <w:r/>
      <w:bookmarkStart w:id="153" w:name="_Toc513029243"/>
      <w:r/>
      <w:r/>
    </w:p>
    <w:p>
      <w:pPr>
        <w:pStyle w:val="974"/>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4"/>
          <w:szCs w:val="24"/>
        </w:rPr>
      </w:pPr>
      <w:r>
        <w:rPr>
          <w:rFonts w:hint="eastAsia" w:ascii="方正黑体_GBK" w:hAnsi="方正黑体_GBK" w:eastAsia="方正黑体_GBK" w:cs="方正黑体_GBK"/>
          <w:b w:val="0"/>
          <w:bCs w:val="0"/>
          <w:spacing w:val="-20"/>
          <w:sz w:val="24"/>
          <w:szCs w:val="24"/>
        </w:rPr>
        <w:t xml:space="preserve">江苏省政府采购合同（服务）（合同编号）</w:t>
      </w:r>
      <w:r/>
    </w:p>
    <w:p>
      <w:pPr>
        <w:ind w:firstLine="64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项目名称：</w:t>
      </w:r>
      <w:r>
        <w:rPr>
          <w:rFonts w:ascii="Times New Roman" w:hAnsi="Times New Roman" w:eastAsia="方正仿宋_GBK" w:cs="Times New Roman"/>
          <w:color w:val="000000"/>
          <w:sz w:val="24"/>
          <w:szCs w:val="24"/>
          <w:lang w:eastAsia="zh-CN"/>
        </w:rPr>
        <w:t xml:space="preserve">XXXX</w:t>
      </w:r>
      <w:r>
        <w:rPr>
          <w:rFonts w:ascii="Times New Roman" w:hAnsi="Times New Roman" w:eastAsia="方正仿宋_GBK" w:cs="Times New Roman"/>
          <w:color w:val="000000"/>
          <w:sz w:val="24"/>
          <w:szCs w:val="24"/>
        </w:rPr>
        <w:t xml:space="preserve"> </w:t>
      </w:r>
      <w:r>
        <w:rPr>
          <w:rFonts w:hint="eastAsia" w:ascii="方正仿宋_GBK" w:hAnsi="方正仿宋_GBK" w:eastAsia="方正仿宋_GBK" w:cs="方正仿宋_GBK"/>
          <w:color w:val="000000"/>
          <w:sz w:val="24"/>
          <w:szCs w:val="24"/>
        </w:rPr>
        <w:t xml:space="preserve">                  </w:t>
      </w:r>
      <w:r/>
    </w:p>
    <w:p>
      <w:pPr>
        <w:ind w:firstLine="64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4"/>
          <w:szCs w:val="24"/>
        </w:rPr>
      </w:pPr>
      <w:r>
        <w:rPr>
          <w:rFonts w:hint="eastAsia" w:ascii="方正仿宋_GBK" w:hAnsi="方正仿宋_GBK" w:eastAsia="方正仿宋_GBK" w:cs="方正仿宋_GBK"/>
          <w:color w:val="000000"/>
          <w:sz w:val="24"/>
          <w:szCs w:val="24"/>
          <w:lang w:eastAsia="zh-CN"/>
        </w:rPr>
        <w:t xml:space="preserve">采购编号</w:t>
      </w:r>
      <w:r>
        <w:rPr>
          <w:rFonts w:hint="eastAsia" w:ascii="方正仿宋_GBK" w:hAnsi="方正仿宋_GBK" w:eastAsia="方正仿宋_GBK" w:cs="方正仿宋_GBK"/>
          <w:color w:val="000000"/>
          <w:sz w:val="24"/>
          <w:szCs w:val="24"/>
        </w:rPr>
        <w:t xml:space="preserve">：</w:t>
      </w:r>
      <w:r>
        <w:rPr>
          <w:rFonts w:hint="eastAsia" w:ascii="Times New Roman" w:hAnsi="Times New Roman" w:eastAsia="方正仿宋_GBK" w:cs="Times New Roman"/>
          <w:color w:val="000000"/>
          <w:sz w:val="24"/>
          <w:szCs w:val="24"/>
          <w:lang w:eastAsia="zh-CN"/>
        </w:rPr>
        <w:t xml:space="preserve">JSZC-320000-</w:t>
      </w:r>
      <w:r>
        <w:rPr>
          <w:rFonts w:hint="eastAsia" w:ascii="Times New Roman" w:hAnsi="Times New Roman" w:eastAsia="方正仿宋_GBK" w:cs="Times New Roman"/>
          <w:color w:val="000000"/>
          <w:sz w:val="24"/>
          <w:szCs w:val="24"/>
          <w:lang w:val="en-US" w:eastAsia="zh-CN"/>
        </w:rPr>
        <w:t xml:space="preserve">SCZX-G20XX-XXXX</w:t>
      </w:r>
      <w:r>
        <w:rPr>
          <w:rFonts w:hint="eastAsia" w:ascii="Times New Roman" w:hAnsi="Times New Roman" w:eastAsia="方正仿宋_GBK" w:cs="Times New Roman"/>
          <w:color w:val="000000"/>
          <w:sz w:val="24"/>
          <w:szCs w:val="24"/>
          <w:lang w:eastAsia="zh-CN"/>
        </w:rPr>
        <w:t xml:space="preserve">     </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ff0000"/>
          <w:sz w:val="24"/>
          <w:szCs w:val="24"/>
        </w:rPr>
        <w:t xml:space="preserve"> </w:t>
      </w:r>
      <w:r/>
    </w:p>
    <w:p>
      <w:pPr>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采购包号：</w:t>
      </w:r>
      <w:r>
        <w:rPr>
          <w:rFonts w:hint="eastAsia" w:ascii="Times New Roman" w:hAnsi="Times New Roman" w:eastAsia="方正仿宋_GBK" w:cs="Times New Roman"/>
          <w:color w:val="000000"/>
          <w:sz w:val="24"/>
          <w:szCs w:val="24"/>
          <w:lang w:eastAsia="zh-CN"/>
        </w:rPr>
        <w:t xml:space="preserve">XX</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甲方：（买方/采购人）_________</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乙方：（卖方/中标供应商）_________</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sz w:val="24"/>
          <w:szCs w:val="24"/>
        </w:rPr>
        <w:t xml:space="preserve">甲、乙双方根据江苏省政府采购中心</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项目公开招标的结果，签署本合同。</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一、合同内容</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标的名称：</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1.2标的质量：</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 标的数量（规模）：</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 履行时间（期限）：</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 履行地点：</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 履行方式：</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二、合同金额</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本合同金额为（大写）：________圆（________元）人民币或其他币种。</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三、技术资料</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3.1乙方应按招标文件规定的时间向甲方提供服务（包含与服务相关的货物）的有关技术资料。</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四、知识产权</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五、产权担保</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5.1 乙方保证所交付的服务（包含与服务相关的货物）的所有权完全属于乙方且无任何抵押、查封等产权瑕疵。</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六、履约保证金</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6.1 乙方交纳人民币______元作为本合同的履约保证金。（不得超过合同金额的10%）</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6.2合同履行结束后，甲方应及时退还交纳的履约保证金。</w:t>
      </w:r>
      <w:r/>
    </w:p>
    <w:p>
      <w:pPr>
        <w:pStyle w:val="975"/>
        <w:ind w:firstLine="64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6.2.1履约保证金退还方式：</w:t>
      </w:r>
      <w:r>
        <w:rPr>
          <w:rFonts w:hint="eastAsia" w:ascii="Times New Roman" w:hAnsi="Times New Roman" w:eastAsia="方正仿宋_GBK" w:cs="Times New Roman"/>
          <w:color w:val="000000"/>
          <w:sz w:val="24"/>
          <w:szCs w:val="24"/>
          <w:lang w:val="en-US" w:eastAsia="zh-CN" w:bidi="ar-SA"/>
        </w:rPr>
        <w:t xml:space="preserve">XXXX</w:t>
      </w:r>
      <w:r/>
    </w:p>
    <w:p>
      <w:pPr>
        <w:pStyle w:val="975"/>
        <w:ind w:firstLine="64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6.2.2履约保证金退还时间：</w:t>
      </w:r>
      <w:r>
        <w:rPr>
          <w:rFonts w:hint="eastAsia" w:ascii="Times New Roman" w:hAnsi="Times New Roman" w:eastAsia="方正仿宋_GBK" w:cs="Times New Roman"/>
          <w:color w:val="000000"/>
          <w:sz w:val="24"/>
          <w:szCs w:val="24"/>
          <w:lang w:val="en-US" w:eastAsia="zh-CN" w:bidi="ar-SA"/>
        </w:rPr>
        <w:t xml:space="preserve">XXXX</w:t>
      </w:r>
      <w:r/>
    </w:p>
    <w:p>
      <w:pPr>
        <w:pStyle w:val="975"/>
        <w:ind w:firstLine="64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6.2.3履约保证金退还条件：</w:t>
      </w:r>
      <w:r>
        <w:rPr>
          <w:rFonts w:hint="eastAsia" w:ascii="Times New Roman" w:hAnsi="Times New Roman" w:eastAsia="方正仿宋_GBK" w:cs="Times New Roman"/>
          <w:color w:val="000000"/>
          <w:sz w:val="24"/>
          <w:szCs w:val="24"/>
          <w:lang w:val="en-US" w:eastAsia="zh-CN" w:bidi="ar-SA"/>
        </w:rPr>
        <w:t xml:space="preserve">XXXX</w:t>
      </w:r>
      <w:r/>
    </w:p>
    <w:p>
      <w:pPr>
        <w:pStyle w:val="975"/>
        <w:ind w:firstLine="64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6.2.4履约保证金不予退还的情形：</w:t>
      </w:r>
      <w:r>
        <w:rPr>
          <w:rFonts w:hint="eastAsia" w:ascii="Times New Roman" w:hAnsi="Times New Roman" w:eastAsia="方正仿宋_GBK" w:cs="Times New Roman"/>
          <w:color w:val="000000"/>
          <w:sz w:val="24"/>
          <w:szCs w:val="24"/>
          <w:lang w:val="en-US" w:eastAsia="zh-CN" w:bidi="ar-SA"/>
        </w:rPr>
        <w:t xml:space="preserve">XXXX</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七、合同转包或分包</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7.1乙方不得将合同标的转包给他人履行。</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7.2乙方不得将合同标的分包给他人履行。</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7.3乙方如有转包或未经甲方同意的分包行为，甲方有权解除合同。</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八、合同款项支付</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8.1合同款项的支付方式及进度安排</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8.1.1 预付款支付时间：合同签订后</w:t>
      </w:r>
      <w:r>
        <w:rPr>
          <w:rFonts w:hint="eastAsia" w:ascii="Times New Roman" w:hAnsi="Times New Roman" w:eastAsia="方正仿宋_GBK" w:cs="Times New Roman"/>
          <w:color w:val="000000"/>
          <w:sz w:val="24"/>
          <w:szCs w:val="24"/>
          <w:lang w:val="en-US" w:eastAsia="zh-CN" w:bidi="ar-SA"/>
        </w:rPr>
        <w:t xml:space="preserve">XX</w:t>
      </w:r>
      <w:r>
        <w:rPr>
          <w:rFonts w:hint="eastAsia" w:ascii="方正仿宋_GBK" w:hAnsi="方正仿宋_GBK" w:eastAsia="方正仿宋_GBK" w:cs="方正仿宋_GBK"/>
          <w:sz w:val="24"/>
          <w:szCs w:val="24"/>
        </w:rPr>
        <w:t xml:space="preserve">工作日内，预付款支付比例：合同金额的</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8.1.2 尾款支付时间：采购人收到发票后</w:t>
      </w:r>
      <w:r>
        <w:rPr>
          <w:rFonts w:hint="eastAsia" w:ascii="Times New Roman" w:hAnsi="Times New Roman" w:eastAsia="方正仿宋_GBK" w:cs="Times New Roman"/>
          <w:color w:val="000000"/>
          <w:sz w:val="24"/>
          <w:szCs w:val="24"/>
          <w:lang w:val="en-US" w:eastAsia="zh-CN" w:bidi="ar-SA"/>
        </w:rPr>
        <w:t xml:space="preserve">XX</w:t>
      </w:r>
      <w:r>
        <w:rPr>
          <w:rFonts w:hint="eastAsia" w:ascii="方正仿宋_GBK" w:hAnsi="方正仿宋_GBK" w:eastAsia="方正仿宋_GBK" w:cs="方正仿宋_GBK"/>
          <w:sz w:val="24"/>
          <w:szCs w:val="24"/>
        </w:rPr>
        <w:t xml:space="preserve">个工作日内，尾款支付比例：合同金额的</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九、税费</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9.1本合同执行中相关的一切税费均由乙方负担。</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十、项目验收</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10.1 甲方依法组织履约验收工作。</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10.3 对于实际使用人和甲方分离的项目，甲方邀请实际使用人参与验收。</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10.4 如有必要，甲方邀请参加本项目的其他供应商或第三方专业机构及专家参与验收，相关意见将作为验收书的参考资料。</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4"/>
          <w:szCs w:val="24"/>
          <w:lang w:eastAsia="zh-CN"/>
        </w:rPr>
        <w:t xml:space="preserve">中华人民共和国</w:t>
      </w:r>
      <w:r>
        <w:rPr>
          <w:rFonts w:hint="eastAsia" w:ascii="方正仿宋_GBK" w:hAnsi="方正仿宋_GBK" w:eastAsia="方正仿宋_GBK" w:cs="方正仿宋_GBK"/>
          <w:sz w:val="24"/>
          <w:szCs w:val="24"/>
        </w:rPr>
        <w:t xml:space="preserve">民法典》。乙方在履约过程中有政府采购法律法规规定的违法违规情形的,甲方将及时报告本级财政部门。</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十一、违约责任</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single"/>
          <w:lang w:val="en-US" w:eastAsia="zh-CN"/>
        </w:rPr>
        <w:t xml:space="preserve">%</w:t>
      </w:r>
      <w:r>
        <w:rPr>
          <w:rFonts w:hint="eastAsia" w:ascii="方正仿宋_GBK" w:hAnsi="方正仿宋_GBK" w:eastAsia="方正仿宋_GBK" w:cs="方正仿宋_GBK"/>
          <w:sz w:val="24"/>
          <w:szCs w:val="24"/>
        </w:rPr>
        <w:t xml:space="preserve">的违约金。</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11.2 甲方无故逾期验收和办理合同款项支付手续的,甲方应按逾期付款总额</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single"/>
          <w:lang w:val="en-US" w:eastAsia="zh-CN"/>
        </w:rPr>
        <w:t xml:space="preserve">%</w:t>
      </w:r>
      <w:r>
        <w:rPr>
          <w:rFonts w:hint="eastAsia" w:ascii="方正仿宋_GBK" w:hAnsi="方正仿宋_GBK" w:eastAsia="方正仿宋_GBK" w:cs="方正仿宋_GBK"/>
          <w:sz w:val="24"/>
          <w:szCs w:val="24"/>
        </w:rPr>
        <w:t xml:space="preserve">每日向乙方支付违约金。</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single"/>
          <w:lang w:val="en-US" w:eastAsia="zh-CN"/>
        </w:rPr>
        <w:t xml:space="preserve">%</w:t>
      </w:r>
      <w:r>
        <w:rPr>
          <w:rFonts w:hint="eastAsia" w:ascii="方正仿宋_GBK" w:hAnsi="方正仿宋_GBK" w:eastAsia="方正仿宋_GBK" w:cs="方正仿宋_GBK"/>
          <w:sz w:val="24"/>
          <w:szCs w:val="24"/>
        </w:rPr>
        <w:t xml:space="preserve">的违约金，如造成甲方损失超过违约金的，超出部分由乙方继续承担赔偿责任。 </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11.4 乙方所提供服务的标准不符合合同规定及招标文件规定标准的，甲方有权拒绝接受服务，并可单方面解除合同。</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十二、不可抗力事件处理</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12.1 在合同有效期内，任何一方因不可抗力事件导致不能履行合同，则合同履行期可延长，其延长期与不可抗力影响 期相同。</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12.2 不可抗力事件发生后，应立即通知对方，并寄送有关权威机构出具的证明。</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12.3 不可抗力事件延续120天以上，双方应通过友好协商，确定是否继续履行合同。</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十三、解决争议的方法</w:t>
      </w:r>
      <w:r/>
    </w:p>
    <w:p>
      <w:pPr>
        <w:pStyle w:val="975"/>
        <w:ind w:firstLine="640"/>
        <w:keepLines w:val="0"/>
        <w:keepNext w:val="0"/>
        <w:pageBreakBefore w:val="0"/>
        <w:spacing w:before="120" w:after="120" w:line="400" w:lineRule="exact"/>
        <w:widowControl w:val="off"/>
        <w:rPr>
          <w:rFonts w:hint="eastAsia" w:hAnsi="宋体"/>
          <w:sz w:val="21"/>
          <w:szCs w:val="21"/>
        </w:rPr>
      </w:pPr>
      <w:r>
        <w:rPr>
          <w:rFonts w:hint="eastAsia" w:ascii="方正仿宋_GBK" w:hAnsi="方正仿宋_GBK" w:eastAsia="方正仿宋_GBK" w:cs="方正仿宋_GBK"/>
          <w:sz w:val="24"/>
          <w:szCs w:val="24"/>
        </w:rPr>
        <w:t xml:space="preserve">13.1双方在签订、履行合同中所发生的一切争议，应通过友好协商解决。如协商不成，由甲方住所地人民法院管辖。</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十四、合同生效及其它</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14.1 合同经双方法定代表人或授权委托代表人签字并加盖单位公章后生效。</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14.2本合同未尽事宜，遵照中华人民共和国现行法律法规有关条文执行。</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14.3 本合同正本一式两份，具有同等法律效力，甲方、乙方各执一份。</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                        乙方： </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                        地址： </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法定代表人或授权代表：        法定代表人或授权代表：</w:t>
      </w:r>
      <w:r/>
    </w:p>
    <w:p>
      <w:pPr>
        <w:pStyle w:val="975"/>
        <w:ind w:firstLine="640"/>
        <w:keepLines w:val="0"/>
        <w:keepNext w:val="0"/>
        <w:pageBreakBefore w:val="0"/>
        <w:spacing w:before="120" w:after="120" w:line="400" w:lineRule="exact"/>
        <w:widowControl w:val="off"/>
        <w:rPr>
          <w:rFonts w:hint="eastAsia"/>
          <w:sz w:val="18"/>
          <w:szCs w:val="18"/>
        </w:rPr>
      </w:pPr>
      <w:r>
        <w:rPr>
          <w:rFonts w:hint="eastAsia" w:ascii="方正仿宋_GBK" w:hAnsi="方正仿宋_GBK" w:eastAsia="方正仿宋_GBK" w:cs="方正仿宋_GBK"/>
          <w:sz w:val="24"/>
          <w:szCs w:val="24"/>
        </w:rPr>
        <w:t xml:space="preserve">联系电话：                    联系电话：    </w:t>
      </w:r>
      <w:r>
        <w:rPr>
          <w:rFonts w:hint="eastAsia" w:hAnsi="宋体"/>
          <w:sz w:val="21"/>
          <w:szCs w:val="21"/>
        </w:rPr>
        <w:t xml:space="preserve">      </w:t>
      </w:r>
      <w:r/>
    </w:p>
    <w:p>
      <w:pPr>
        <w:pStyle w:val="975"/>
        <w:jc w:val="center"/>
        <w:pageBreakBefore w:val="0"/>
        <w:spacing w:before="120" w:after="120" w:line="400" w:lineRule="exact"/>
        <w:widowControl w:val="off"/>
        <w:rPr>
          <w:sz w:val="18"/>
          <w:szCs w:val="18"/>
        </w:rPr>
      </w:pPr>
      <w:r>
        <w:rPr>
          <w:rFonts w:hint="eastAsia"/>
          <w:sz w:val="18"/>
          <w:szCs w:val="18"/>
        </w:rPr>
        <w:t xml:space="preserve">                                         </w:t>
      </w:r>
      <w:r/>
    </w:p>
    <w:p>
      <w:pPr>
        <w:pStyle w:val="975"/>
        <w:jc w:val="right"/>
        <w:pageBreakBefore w:val="0"/>
        <w:spacing w:before="120" w:after="120" w:line="400" w:lineRule="exact"/>
        <w:widowControl w:val="off"/>
        <w:rPr>
          <w:sz w:val="21"/>
          <w:szCs w:val="21"/>
        </w:rPr>
      </w:pPr>
      <w:r>
        <w:rPr>
          <w:rFonts w:hint="eastAsia"/>
          <w:sz w:val="21"/>
          <w:szCs w:val="21"/>
        </w:rPr>
        <w:t xml:space="preserve"> </w:t>
      </w:r>
      <w:r/>
    </w:p>
    <w:p>
      <w:pPr>
        <w:pStyle w:val="975"/>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32"/>
          <w:szCs w:val="32"/>
        </w:rPr>
      </w:pPr>
      <w:r>
        <w:rPr>
          <w:rFonts w:hint="eastAsia" w:ascii="方正仿宋_GBK" w:hAnsi="方正仿宋_GBK" w:eastAsia="方正仿宋_GBK" w:cs="方正仿宋_GBK"/>
          <w:sz w:val="24"/>
          <w:szCs w:val="24"/>
        </w:rPr>
        <w:t xml:space="preserve">签订日期：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bookmarkEnd w:id="151"/>
      <w:r/>
      <w:bookmarkEnd w:id="152"/>
      <w:r/>
      <w:bookmarkEnd w:id="153"/>
      <w:r/>
      <w:bookmarkStart w:id="154" w:name="_Hlt16619369"/>
      <w:r/>
      <w:bookmarkEnd w:id="154"/>
      <w:r/>
      <w:bookmarkStart w:id="155" w:name="_Hlt16619350"/>
      <w:r/>
      <w:bookmarkStart w:id="156" w:name="_Toc16938590"/>
      <w:r/>
      <w:bookmarkStart w:id="157" w:name="_Toc120614244"/>
      <w:r/>
      <w:bookmarkStart w:id="158" w:name="_Toc20823346"/>
      <w:r/>
      <w:bookmarkStart w:id="159" w:name="_Toc462564139"/>
      <w:r/>
      <w:bookmarkStart w:id="160" w:name="_Toc479757211"/>
      <w:r>
        <w:rPr>
          <w:rFonts w:ascii="黑体" w:eastAsia="黑体"/>
          <w:bCs/>
          <w:sz w:val="36"/>
          <w:szCs w:val="18"/>
        </w:rPr>
        <w:br w:type="page" w:clear="all"/>
      </w:r>
      <w:r>
        <w:rPr>
          <w:rFonts w:hint="eastAsia" w:ascii="方正黑体_GBK" w:hAnsi="方正黑体_GBK" w:eastAsia="方正黑体_GBK" w:cs="方正黑体_GBK"/>
          <w:color w:val="000000"/>
          <w:sz w:val="32"/>
          <w:szCs w:val="32"/>
          <w:lang w:val="en-US" w:eastAsia="zh-CN" w:bidi="ar-SA"/>
        </w:rPr>
        <w:t xml:space="preserve">第</w:t>
      </w:r>
      <w:bookmarkEnd w:id="155"/>
      <w:r>
        <w:rPr>
          <w:rFonts w:hint="eastAsia" w:ascii="方正黑体_GBK" w:hAnsi="方正黑体_GBK" w:eastAsia="方正黑体_GBK" w:cs="方正黑体_GBK"/>
          <w:color w:val="000000"/>
          <w:sz w:val="32"/>
          <w:szCs w:val="32"/>
          <w:lang w:val="en-US" w:eastAsia="zh-CN" w:bidi="ar-SA"/>
        </w:rPr>
        <w:t xml:space="preserve">四章 采购需求</w:t>
      </w:r>
      <w:bookmarkEnd w:id="156"/>
      <w:r/>
      <w:bookmarkEnd w:id="157"/>
      <w:r/>
      <w:bookmarkEnd w:id="158"/>
      <w:r/>
      <w:r/>
    </w:p>
    <w:p>
      <w:pPr>
        <w:pStyle w:val="975"/>
        <w:numPr>
          <w:ilvl w:val="0"/>
          <w:numId w:val="1"/>
        </w:numPr>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rPr>
      </w:pPr>
      <w:r/>
      <w:bookmarkStart w:id="161" w:name="_Toc26554093"/>
      <w:r/>
      <w:bookmarkStart w:id="162" w:name="_Toc49090575"/>
      <w:r>
        <w:rPr>
          <w:rFonts w:hint="eastAsia" w:ascii="方正黑体_GBK" w:hAnsi="方正黑体_GBK" w:eastAsia="方正黑体_GBK" w:cs="方正黑体_GBK"/>
          <w:b w:val="0"/>
          <w:bCs/>
          <w:sz w:val="32"/>
          <w:szCs w:val="32"/>
        </w:rPr>
        <w:t xml:space="preserve">采购标的清单</w:t>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3765"/>
        <w:gridCol w:w="3263"/>
      </w:tblGrid>
      <w:tr>
        <w:trPr>
          <w:cantSplit/>
          <w:jc w:val="center"/>
          <w:trHeight w:val="710"/>
        </w:trPr>
        <w:tc>
          <w:tcPr>
            <w:tcW w:w="6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7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26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336"/>
        </w:trPr>
        <w:tc>
          <w:tcPr>
            <w:tcW w:w="6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765" w:type="dxa"/>
            <w:textDirection w:val="lrTb"/>
            <w:noWrap w:val="false"/>
          </w:tcPr>
          <w:p>
            <w:pPr>
              <w:jc w:val="left"/>
              <w:spacing w:line="0" w:lineRule="atLeast"/>
              <w:tabs>
                <w:tab w:val="left" w:pos="2020" w:leader="none"/>
              </w:tabs>
              <w:rPr>
                <w:rFonts w:ascii="宋体" w:hAnsi="宋体"/>
                <w:sz w:val="24"/>
                <w:szCs w:val="24"/>
              </w:rPr>
            </w:pPr>
            <w:r>
              <w:rPr>
                <w:rFonts w:hint="eastAsia" w:ascii="宋体" w:hAnsi="宋体"/>
                <w:sz w:val="24"/>
                <w:szCs w:val="24"/>
              </w:rPr>
              <w:t xml:space="preserve">江苏省第二中医院物业综合服务</w:t>
            </w:r>
            <w:r/>
          </w:p>
        </w:tc>
        <w:tc>
          <w:tcPr>
            <w:tcW w:w="326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物业管理</w:t>
            </w:r>
            <w:r/>
          </w:p>
        </w:tc>
      </w:tr>
    </w:tbl>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医院本部位于南京市河西地区，是一所融医疗、教学、科研、预防保健为一体的公立省级综合性三级甲等中医院。医院核定床位1500张，现开放床位600张。本次招标项目的服务范围：全院区（含门急诊、住院部、行政楼、后勤区、各门诊部、公共区域等，总建筑面积约62000㎡）</w:t>
      </w:r>
      <w:r/>
    </w:p>
    <w:p>
      <w:pPr>
        <w:pStyle w:val="986"/>
        <w:spacing w:line="240" w:lineRule="auto"/>
        <w:rPr>
          <w:rFonts w:hint="eastAsia" w:ascii="宋体" w:hAnsi="宋体" w:eastAsia="宋体" w:cs="宋体"/>
          <w:b w:val="0"/>
          <w:bCs w:val="0"/>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rPr>
        <w:t xml:space="preserve">第二条：物业（保洁、工勤）服务的要求及内容</w:t>
      </w:r>
      <w:r/>
    </w:p>
    <w:p>
      <w:pPr>
        <w:ind w:firstLine="480"/>
        <w:jc w:val="left"/>
        <w:spacing w:line="360" w:lineRule="auto"/>
        <w:rPr>
          <w:rStyle w:val="972"/>
          <w:rFonts w:hint="eastAsia" w:ascii="宋体" w:hAnsi="宋体" w:eastAsia="宋体" w:cs="宋体"/>
          <w:b w:val="0"/>
          <w:bCs w:val="0"/>
          <w:sz w:val="24"/>
          <w:szCs w:val="24"/>
        </w:rPr>
        <w:outlineLvl w:val="9"/>
      </w:pPr>
      <w:r/>
      <w:bookmarkStart w:id="163" w:name="_Toc29252"/>
      <w:r/>
      <w:bookmarkStart w:id="164" w:name="_Toc8777"/>
      <w:r>
        <w:rPr>
          <w:rStyle w:val="972"/>
          <w:rFonts w:hint="eastAsia" w:ascii="宋体" w:hAnsi="宋体" w:eastAsia="宋体" w:cs="宋体"/>
          <w:b w:val="0"/>
          <w:bCs w:val="0"/>
          <w:sz w:val="24"/>
          <w:szCs w:val="24"/>
        </w:rPr>
        <w:t xml:space="preserve">(一)保洁服务内容及要求</w:t>
      </w:r>
      <w:bookmarkEnd w:id="163"/>
      <w:r/>
      <w:bookmarkEnd w:id="164"/>
      <w:r/>
      <w:r/>
    </w:p>
    <w:p>
      <w:pPr>
        <w:ind w:firstLine="480"/>
        <w:jc w:val="left"/>
        <w:spacing w:line="360" w:lineRule="auto"/>
        <w:rPr>
          <w:rStyle w:val="972"/>
          <w:rFonts w:hint="eastAsia" w:ascii="宋体" w:hAnsi="宋体" w:eastAsia="宋体" w:cs="宋体"/>
          <w:b w:val="0"/>
          <w:bCs w:val="0"/>
          <w:sz w:val="24"/>
          <w:szCs w:val="24"/>
        </w:rPr>
        <w:outlineLvl w:val="9"/>
      </w:pPr>
      <w:r/>
      <w:bookmarkStart w:id="165" w:name="_Toc13923"/>
      <w:r/>
      <w:bookmarkStart w:id="166" w:name="_Toc13654"/>
      <w:r>
        <w:rPr>
          <w:rStyle w:val="972"/>
          <w:rFonts w:hint="eastAsia" w:ascii="宋体" w:hAnsi="宋体" w:eastAsia="宋体" w:cs="宋体"/>
          <w:b w:val="0"/>
          <w:bCs w:val="0"/>
          <w:sz w:val="24"/>
          <w:szCs w:val="24"/>
        </w:rPr>
        <w:t xml:space="preserve">1、总体内容与要求</w:t>
      </w:r>
      <w:bookmarkEnd w:id="165"/>
      <w:r/>
      <w:bookmarkEnd w:id="166"/>
      <w:r/>
      <w:r/>
    </w:p>
    <w:p>
      <w:pPr>
        <w:ind w:firstLine="480"/>
        <w:jc w:val="left"/>
        <w:spacing w:line="360" w:lineRule="auto"/>
        <w:rPr>
          <w:rStyle w:val="972"/>
          <w:rFonts w:hint="eastAsia" w:ascii="宋体" w:hAnsi="宋体" w:eastAsia="宋体" w:cs="宋体"/>
          <w:b w:val="0"/>
          <w:bCs w:val="0"/>
          <w:sz w:val="24"/>
          <w:szCs w:val="24"/>
        </w:rPr>
      </w:pPr>
      <w:r/>
      <w:bookmarkStart w:id="167" w:name="_Toc21182"/>
      <w:r/>
      <w:bookmarkStart w:id="168" w:name="_Toc12460"/>
      <w:r>
        <w:rPr>
          <w:rStyle w:val="972"/>
          <w:rFonts w:hint="eastAsia" w:ascii="宋体" w:hAnsi="宋体" w:eastAsia="宋体" w:cs="宋体"/>
          <w:b w:val="0"/>
          <w:bCs w:val="0"/>
          <w:sz w:val="24"/>
          <w:szCs w:val="24"/>
        </w:rPr>
        <w:t xml:space="preserve">（1）整体卫生：负责医院服务范围内室内及公共区域清洁卫生，保持环境清洁、整齐。</w:t>
      </w:r>
      <w:bookmarkEnd w:id="167"/>
      <w:r/>
      <w:bookmarkEnd w:id="168"/>
      <w:r/>
      <w:r/>
    </w:p>
    <w:p>
      <w:pPr>
        <w:ind w:firstLine="480"/>
        <w:jc w:val="left"/>
        <w:spacing w:line="360" w:lineRule="auto"/>
        <w:rPr>
          <w:rStyle w:val="972"/>
          <w:rFonts w:hint="eastAsia" w:ascii="宋体" w:hAnsi="宋体" w:eastAsia="宋体" w:cs="宋体"/>
          <w:b w:val="0"/>
          <w:bCs w:val="0"/>
          <w:sz w:val="24"/>
          <w:szCs w:val="24"/>
        </w:rPr>
      </w:pPr>
      <w:r/>
      <w:bookmarkStart w:id="169" w:name="_Toc9061"/>
      <w:r/>
      <w:bookmarkStart w:id="170" w:name="_Toc17142"/>
      <w:r>
        <w:rPr>
          <w:rStyle w:val="972"/>
          <w:rFonts w:hint="eastAsia" w:ascii="宋体" w:hAnsi="宋体" w:eastAsia="宋体" w:cs="宋体"/>
          <w:b w:val="0"/>
          <w:bCs w:val="0"/>
          <w:sz w:val="24"/>
          <w:szCs w:val="24"/>
        </w:rPr>
        <w:t xml:space="preserve">（2）垃圾处理：及时收集生活垃圾和医疗垃圾，并送到院内指定地点，并按照环保要求做好垃圾分类工作。垃圾桶及时清运、清洁，无异味。垃圾桶满三分之二必须倾倒，垃圾站和垃圾桶保持清洁，按时消毒。</w:t>
      </w:r>
      <w:bookmarkEnd w:id="169"/>
      <w:r/>
      <w:bookmarkEnd w:id="170"/>
      <w:r/>
      <w:r/>
    </w:p>
    <w:p>
      <w:pPr>
        <w:ind w:firstLine="480"/>
        <w:jc w:val="left"/>
        <w:spacing w:line="360" w:lineRule="auto"/>
        <w:rPr>
          <w:rStyle w:val="972"/>
          <w:rFonts w:hint="eastAsia" w:ascii="宋体" w:hAnsi="宋体" w:eastAsia="宋体" w:cs="宋体"/>
          <w:b w:val="0"/>
          <w:bCs w:val="0"/>
          <w:sz w:val="24"/>
          <w:szCs w:val="24"/>
        </w:rPr>
      </w:pPr>
      <w:r/>
      <w:bookmarkStart w:id="171" w:name="_Toc18786"/>
      <w:r/>
      <w:bookmarkStart w:id="172" w:name="_Toc28985"/>
      <w:r>
        <w:rPr>
          <w:rStyle w:val="972"/>
          <w:rFonts w:hint="eastAsia" w:ascii="宋体" w:hAnsi="宋体" w:eastAsia="宋体" w:cs="宋体"/>
          <w:b w:val="0"/>
          <w:bCs w:val="0"/>
          <w:sz w:val="24"/>
          <w:szCs w:val="24"/>
        </w:rPr>
        <w:t xml:space="preserve">（3）感控要求：防止交叉感染，对不同区域的清洁工具按采购人感控要求实行严格分类摆放和使用，用颜色、字标等方式进行区分；保洁拖布、抹布做到集中清洗，分类使用。</w:t>
      </w:r>
      <w:bookmarkEnd w:id="171"/>
      <w:r/>
      <w:bookmarkEnd w:id="172"/>
      <w:r/>
      <w:r/>
    </w:p>
    <w:p>
      <w:pPr>
        <w:ind w:firstLine="480"/>
        <w:jc w:val="left"/>
        <w:spacing w:line="360" w:lineRule="auto"/>
        <w:rPr>
          <w:rStyle w:val="972"/>
          <w:rFonts w:hint="eastAsia" w:ascii="宋体" w:hAnsi="宋体" w:eastAsia="宋体" w:cs="宋体"/>
          <w:b w:val="0"/>
          <w:bCs w:val="0"/>
          <w:sz w:val="24"/>
          <w:szCs w:val="24"/>
        </w:rPr>
      </w:pPr>
      <w:r/>
      <w:bookmarkStart w:id="173" w:name="_Toc30098"/>
      <w:r/>
      <w:bookmarkStart w:id="174" w:name="_Toc24500"/>
      <w:r>
        <w:rPr>
          <w:rStyle w:val="972"/>
          <w:rFonts w:hint="eastAsia" w:ascii="宋体" w:hAnsi="宋体" w:eastAsia="宋体" w:cs="宋体"/>
          <w:b w:val="0"/>
          <w:bCs w:val="0"/>
          <w:sz w:val="24"/>
          <w:szCs w:val="24"/>
        </w:rPr>
        <w:t xml:space="preserve">（4）门急诊符合采购人开诊要求。病房符合采购人运行保障要求。</w:t>
      </w:r>
      <w:bookmarkEnd w:id="173"/>
      <w:r/>
      <w:bookmarkEnd w:id="174"/>
      <w:r/>
      <w:r/>
    </w:p>
    <w:p>
      <w:pPr>
        <w:ind w:firstLine="480"/>
        <w:jc w:val="left"/>
        <w:spacing w:line="360" w:lineRule="auto"/>
        <w:rPr>
          <w:rStyle w:val="972"/>
          <w:rFonts w:hint="eastAsia" w:ascii="宋体" w:hAnsi="宋体" w:eastAsia="宋体" w:cs="宋体"/>
          <w:b w:val="0"/>
          <w:bCs w:val="0"/>
          <w:sz w:val="24"/>
          <w:szCs w:val="24"/>
        </w:rPr>
      </w:pPr>
      <w:r/>
      <w:bookmarkStart w:id="175" w:name="_Toc15284"/>
      <w:r/>
      <w:bookmarkStart w:id="176" w:name="_Toc31630"/>
      <w:r>
        <w:rPr>
          <w:rStyle w:val="972"/>
          <w:rFonts w:hint="eastAsia" w:ascii="宋体" w:hAnsi="宋体" w:eastAsia="宋体" w:cs="宋体"/>
          <w:b w:val="0"/>
          <w:bCs w:val="0"/>
          <w:sz w:val="24"/>
          <w:szCs w:val="24"/>
        </w:rPr>
        <w:t xml:space="preserve">（5）参与重大突发应急事件及自然灾害的处置工作。</w:t>
      </w:r>
      <w:bookmarkEnd w:id="175"/>
      <w:r/>
      <w:bookmarkEnd w:id="176"/>
      <w:r/>
      <w:r/>
    </w:p>
    <w:p>
      <w:pPr>
        <w:ind w:firstLine="480"/>
        <w:jc w:val="left"/>
        <w:spacing w:line="360" w:lineRule="auto"/>
        <w:rPr>
          <w:rStyle w:val="972"/>
          <w:rFonts w:hint="eastAsia" w:ascii="宋体" w:hAnsi="宋体" w:eastAsia="宋体" w:cs="宋体"/>
          <w:b w:val="0"/>
          <w:bCs w:val="0"/>
          <w:sz w:val="24"/>
          <w:szCs w:val="24"/>
        </w:rPr>
      </w:pPr>
      <w:r/>
      <w:bookmarkStart w:id="177" w:name="_Toc3241"/>
      <w:r/>
      <w:bookmarkStart w:id="178" w:name="_Toc11740"/>
      <w:r>
        <w:rPr>
          <w:rStyle w:val="972"/>
          <w:rFonts w:hint="eastAsia" w:ascii="宋体" w:hAnsi="宋体" w:eastAsia="宋体" w:cs="宋体"/>
          <w:b w:val="0"/>
          <w:bCs w:val="0"/>
          <w:sz w:val="24"/>
          <w:szCs w:val="24"/>
        </w:rPr>
        <w:t xml:space="preserve">（6）发现采购人建筑及内装设施损坏及时上报主管部门。</w:t>
      </w:r>
      <w:r/>
    </w:p>
    <w:p>
      <w:pPr>
        <w:ind w:firstLine="480"/>
        <w:jc w:val="left"/>
        <w:spacing w:line="360" w:lineRule="auto"/>
        <w:rPr>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（7）每年至少一次对院内所有大楼外立面玻璃进行清洗。</w:t>
      </w:r>
      <w:bookmarkEnd w:id="177"/>
      <w:r/>
      <w:bookmarkEnd w:id="178"/>
      <w:r/>
      <w:r/>
    </w:p>
    <w:p>
      <w:pPr>
        <w:ind w:firstLine="480"/>
        <w:jc w:val="left"/>
        <w:spacing w:line="360" w:lineRule="auto"/>
        <w:rPr>
          <w:rStyle w:val="972"/>
          <w:rFonts w:hint="eastAsia" w:ascii="宋体" w:hAnsi="宋体" w:eastAsia="宋体" w:cs="宋体"/>
          <w:b w:val="0"/>
          <w:bCs w:val="0"/>
          <w:sz w:val="24"/>
          <w:szCs w:val="24"/>
        </w:rPr>
      </w:pPr>
      <w:r/>
      <w:bookmarkStart w:id="179" w:name="_Toc1851"/>
      <w:r/>
      <w:bookmarkStart w:id="180" w:name="_Toc1938"/>
      <w:r>
        <w:rPr>
          <w:rStyle w:val="972"/>
          <w:rFonts w:hint="eastAsia" w:ascii="宋体" w:hAnsi="宋体" w:eastAsia="宋体" w:cs="宋体"/>
          <w:b w:val="0"/>
          <w:bCs w:val="0"/>
          <w:sz w:val="24"/>
          <w:szCs w:val="24"/>
        </w:rPr>
        <w:t xml:space="preserve">（8）全年无条件支持医院组织的大型活动保洁和保障。</w:t>
      </w:r>
      <w:bookmarkEnd w:id="179"/>
      <w:r/>
      <w:bookmarkEnd w:id="180"/>
      <w:r/>
      <w:r/>
    </w:p>
    <w:p>
      <w:pPr>
        <w:ind w:firstLine="480"/>
        <w:jc w:val="left"/>
        <w:spacing w:line="360" w:lineRule="auto"/>
        <w:rPr>
          <w:rStyle w:val="972"/>
          <w:rFonts w:hint="eastAsia" w:ascii="宋体" w:hAnsi="宋体" w:eastAsia="宋体" w:cs="宋体"/>
          <w:b w:val="0"/>
          <w:bCs w:val="0"/>
          <w:sz w:val="24"/>
          <w:szCs w:val="24"/>
        </w:rPr>
        <w:outlineLvl w:val="9"/>
      </w:pPr>
      <w:r/>
      <w:bookmarkStart w:id="181" w:name="_Toc28227"/>
      <w:r/>
      <w:bookmarkStart w:id="182" w:name="_Toc1024"/>
      <w:r>
        <w:rPr>
          <w:rStyle w:val="972"/>
          <w:rFonts w:hint="eastAsia" w:ascii="宋体" w:hAnsi="宋体" w:eastAsia="宋体" w:cs="宋体"/>
          <w:b w:val="0"/>
          <w:bCs w:val="0"/>
          <w:sz w:val="24"/>
          <w:szCs w:val="24"/>
        </w:rPr>
        <w:t xml:space="preserve">2、室外环境</w:t>
      </w:r>
      <w:bookmarkEnd w:id="181"/>
      <w:r/>
      <w:bookmarkEnd w:id="182"/>
      <w:r/>
      <w:r/>
    </w:p>
    <w:p>
      <w:pPr>
        <w:ind w:firstLine="480"/>
        <w:jc w:val="left"/>
        <w:spacing w:line="360" w:lineRule="auto"/>
        <w:rPr>
          <w:rStyle w:val="972"/>
          <w:rFonts w:hint="eastAsia" w:ascii="宋体" w:hAnsi="宋体" w:eastAsia="宋体" w:cs="宋体"/>
          <w:b w:val="0"/>
          <w:bCs w:val="0"/>
          <w:sz w:val="24"/>
          <w:szCs w:val="24"/>
        </w:rPr>
      </w:pPr>
      <w:r/>
      <w:bookmarkStart w:id="183" w:name="_Toc8119"/>
      <w:r/>
      <w:bookmarkStart w:id="184" w:name="_Toc11491"/>
      <w:r>
        <w:rPr>
          <w:rStyle w:val="972"/>
          <w:rFonts w:hint="eastAsia" w:ascii="宋体" w:hAnsi="宋体" w:eastAsia="宋体" w:cs="宋体"/>
          <w:b w:val="0"/>
          <w:bCs w:val="0"/>
          <w:sz w:val="24"/>
          <w:szCs w:val="24"/>
        </w:rPr>
        <w:t xml:space="preserve">（1）道路</w:t>
      </w:r>
      <w:bookmarkEnd w:id="183"/>
      <w:r/>
      <w:bookmarkEnd w:id="184"/>
      <w:r/>
      <w:r/>
    </w:p>
    <w:p>
      <w:pPr>
        <w:ind w:firstLine="482"/>
        <w:jc w:val="left"/>
        <w:spacing w:line="360" w:lineRule="auto"/>
        <w:rPr>
          <w:rStyle w:val="972"/>
          <w:rFonts w:hint="eastAsia" w:ascii="宋体" w:hAnsi="宋体" w:eastAsia="宋体" w:cs="宋体"/>
          <w:b w:val="0"/>
          <w:bCs w:val="0"/>
          <w:sz w:val="24"/>
          <w:szCs w:val="24"/>
        </w:rPr>
      </w:pPr>
      <w:r/>
      <w:bookmarkStart w:id="185" w:name="_Toc20607"/>
      <w:r/>
      <w:bookmarkStart w:id="186" w:name="_Toc28170"/>
      <w:r>
        <w:rPr>
          <w:rStyle w:val="972"/>
          <w:rFonts w:hint="eastAsia" w:ascii="宋体" w:hAnsi="宋体" w:eastAsia="宋体" w:cs="宋体"/>
          <w:b w:val="0"/>
          <w:bCs w:val="0"/>
          <w:sz w:val="24"/>
          <w:szCs w:val="24"/>
        </w:rPr>
        <w:t xml:space="preserve">1）医院内所有道路全天候保持干净，无明显泥沙、污垢、积水树叶，无烟头、果皮、纸屑等污物，地面石子等障碍异物及时清除掉。 </w:t>
      </w:r>
      <w:bookmarkEnd w:id="185"/>
      <w:r/>
      <w:bookmarkEnd w:id="186"/>
      <w:r/>
      <w:r/>
    </w:p>
    <w:p>
      <w:pPr>
        <w:ind w:firstLine="482"/>
        <w:jc w:val="left"/>
        <w:spacing w:line="360" w:lineRule="auto"/>
        <w:rPr>
          <w:rStyle w:val="972"/>
          <w:rFonts w:hint="eastAsia" w:ascii="宋体" w:hAnsi="宋体" w:eastAsia="宋体" w:cs="宋体"/>
          <w:b w:val="0"/>
          <w:bCs w:val="0"/>
          <w:sz w:val="24"/>
          <w:szCs w:val="24"/>
        </w:rPr>
      </w:pPr>
      <w:r/>
      <w:bookmarkStart w:id="187" w:name="_Toc27375"/>
      <w:r/>
      <w:bookmarkStart w:id="188" w:name="_Toc19856"/>
      <w:r>
        <w:rPr>
          <w:rStyle w:val="972"/>
          <w:rFonts w:hint="eastAsia" w:ascii="宋体" w:hAnsi="宋体" w:eastAsia="宋体" w:cs="宋体"/>
          <w:b w:val="0"/>
          <w:bCs w:val="0"/>
          <w:sz w:val="24"/>
          <w:szCs w:val="24"/>
        </w:rPr>
        <w:t xml:space="preserve">2）院内的地面保持干燥，尤其雨天、雪天要加强管理，及时清扫积雪、为防止地面上冻需适当撒盐解冻，坡道等易滑处放置防滑地垫，防止行人摔伤，确保安全。</w:t>
      </w:r>
      <w:bookmarkEnd w:id="187"/>
      <w:r/>
      <w:bookmarkEnd w:id="188"/>
      <w:r/>
      <w:r/>
    </w:p>
    <w:p>
      <w:pPr>
        <w:ind w:firstLine="480"/>
        <w:jc w:val="left"/>
        <w:spacing w:line="360" w:lineRule="auto"/>
        <w:rPr>
          <w:rStyle w:val="972"/>
          <w:rFonts w:hint="eastAsia" w:ascii="宋体" w:hAnsi="宋体" w:eastAsia="宋体" w:cs="宋体"/>
          <w:b w:val="0"/>
          <w:bCs w:val="0"/>
          <w:sz w:val="24"/>
          <w:szCs w:val="24"/>
        </w:rPr>
      </w:pPr>
      <w:r/>
      <w:bookmarkStart w:id="189" w:name="_Toc19679"/>
      <w:r/>
      <w:bookmarkStart w:id="190" w:name="_Toc5776"/>
      <w:r>
        <w:rPr>
          <w:rStyle w:val="972"/>
          <w:rFonts w:hint="eastAsia" w:ascii="宋体" w:hAnsi="宋体" w:eastAsia="宋体" w:cs="宋体"/>
          <w:b w:val="0"/>
          <w:bCs w:val="0"/>
          <w:sz w:val="24"/>
          <w:szCs w:val="24"/>
        </w:rPr>
        <w:t xml:space="preserve">（2）公共设施</w:t>
      </w:r>
      <w:bookmarkEnd w:id="189"/>
      <w:r/>
      <w:bookmarkEnd w:id="190"/>
      <w:r/>
      <w:r/>
    </w:p>
    <w:p>
      <w:pPr>
        <w:ind w:firstLine="482"/>
        <w:jc w:val="left"/>
        <w:spacing w:line="360" w:lineRule="auto"/>
        <w:rPr>
          <w:rStyle w:val="972"/>
          <w:rFonts w:hint="eastAsia" w:ascii="宋体" w:hAnsi="宋体" w:eastAsia="宋体" w:cs="宋体"/>
          <w:b w:val="0"/>
          <w:bCs w:val="0"/>
          <w:sz w:val="24"/>
          <w:szCs w:val="24"/>
        </w:rPr>
      </w:pPr>
      <w:r/>
      <w:bookmarkStart w:id="191" w:name="_Toc4127"/>
      <w:r/>
      <w:bookmarkStart w:id="192" w:name="_Toc28576"/>
      <w:r>
        <w:rPr>
          <w:rStyle w:val="972"/>
          <w:rFonts w:hint="eastAsia" w:ascii="宋体" w:hAnsi="宋体" w:eastAsia="宋体" w:cs="宋体"/>
          <w:b w:val="0"/>
          <w:bCs w:val="0"/>
          <w:sz w:val="24"/>
          <w:szCs w:val="24"/>
        </w:rPr>
        <w:t xml:space="preserve">1）医院内各处严禁张贴小广告等“牛皮癣”。外墙面转角处无积土、垃圾；宣传栏无乱贴现象，金属门和金属护板保持干净光亮，无污渍、无脚踢印迹、无锈迹。</w:t>
      </w:r>
      <w:bookmarkEnd w:id="191"/>
      <w:r/>
      <w:bookmarkEnd w:id="192"/>
      <w:r/>
      <w:r/>
    </w:p>
    <w:p>
      <w:pPr>
        <w:ind w:firstLine="482"/>
        <w:jc w:val="left"/>
        <w:spacing w:line="360" w:lineRule="auto"/>
        <w:rPr>
          <w:rStyle w:val="972"/>
          <w:rFonts w:hint="eastAsia" w:ascii="宋体" w:hAnsi="宋体" w:eastAsia="宋体" w:cs="宋体"/>
          <w:b w:val="0"/>
          <w:bCs w:val="0"/>
          <w:sz w:val="24"/>
          <w:szCs w:val="24"/>
        </w:rPr>
      </w:pPr>
      <w:r/>
      <w:bookmarkStart w:id="193" w:name="_Toc29280"/>
      <w:r/>
      <w:bookmarkStart w:id="194" w:name="_Toc10801"/>
      <w:r>
        <w:rPr>
          <w:rStyle w:val="972"/>
          <w:rFonts w:hint="eastAsia" w:ascii="宋体" w:hAnsi="宋体" w:eastAsia="宋体" w:cs="宋体"/>
          <w:b w:val="0"/>
          <w:bCs w:val="0"/>
          <w:sz w:val="24"/>
          <w:szCs w:val="24"/>
        </w:rPr>
        <w:t xml:space="preserve">2）标识牌、介绍栏、宣传栏、雕塑像、软门帘、冬季棉帘等清晰无损坏、无丢失，公共设施目视无明显灰尘；平台、转换层无积水、杂物；明管线槽板无灰尘，雨棚目视无垃圾、青苔、积水、污迹；明沟通畅，无污物堆积。</w:t>
      </w:r>
      <w:bookmarkEnd w:id="193"/>
      <w:r/>
      <w:bookmarkEnd w:id="194"/>
      <w:r/>
      <w:r/>
    </w:p>
    <w:p>
      <w:pPr>
        <w:ind w:firstLine="480"/>
        <w:jc w:val="left"/>
        <w:spacing w:line="360" w:lineRule="auto"/>
        <w:rPr>
          <w:rStyle w:val="972"/>
          <w:rFonts w:hint="eastAsia" w:ascii="宋体" w:hAnsi="宋体" w:eastAsia="宋体" w:cs="宋体"/>
          <w:b w:val="0"/>
          <w:bCs w:val="0"/>
          <w:sz w:val="24"/>
          <w:szCs w:val="24"/>
        </w:rPr>
      </w:pPr>
      <w:r/>
      <w:bookmarkStart w:id="195" w:name="_Toc21007"/>
      <w:r/>
      <w:bookmarkStart w:id="196" w:name="_Toc17260"/>
      <w:r>
        <w:rPr>
          <w:rStyle w:val="972"/>
          <w:rFonts w:hint="eastAsia" w:ascii="宋体" w:hAnsi="宋体" w:eastAsia="宋体" w:cs="宋体"/>
          <w:b w:val="0"/>
          <w:bCs w:val="0"/>
          <w:sz w:val="24"/>
          <w:szCs w:val="24"/>
        </w:rPr>
        <w:t xml:space="preserve">（3）垃圾转运与垃圾站</w:t>
      </w:r>
      <w:bookmarkEnd w:id="195"/>
      <w:r/>
      <w:bookmarkEnd w:id="196"/>
      <w:r/>
      <w:r/>
    </w:p>
    <w:p>
      <w:pPr>
        <w:ind w:firstLine="482"/>
        <w:jc w:val="left"/>
        <w:spacing w:line="360" w:lineRule="auto"/>
        <w:rPr>
          <w:rStyle w:val="972"/>
          <w:rFonts w:hint="eastAsia" w:ascii="宋体" w:hAnsi="宋体" w:eastAsia="宋体" w:cs="宋体"/>
          <w:b w:val="0"/>
          <w:bCs w:val="0"/>
          <w:sz w:val="24"/>
          <w:szCs w:val="24"/>
        </w:rPr>
      </w:pPr>
      <w:r/>
      <w:bookmarkStart w:id="197" w:name="_Toc3682"/>
      <w:r/>
      <w:bookmarkStart w:id="198" w:name="_Toc16478"/>
      <w:r>
        <w:rPr>
          <w:rStyle w:val="972"/>
          <w:rFonts w:hint="eastAsia" w:ascii="宋体" w:hAnsi="宋体" w:eastAsia="宋体" w:cs="宋体"/>
          <w:b w:val="0"/>
          <w:bCs w:val="0"/>
          <w:sz w:val="24"/>
          <w:szCs w:val="24"/>
        </w:rPr>
        <w:t xml:space="preserve">1）定期检查</w:t>
      </w:r>
      <w:r>
        <w:rPr>
          <w:rFonts w:hint="eastAsia" w:ascii="宋体" w:hAnsi="宋体" w:eastAsia="宋体" w:cs="宋体"/>
          <w:b w:val="0"/>
          <w:bCs w:val="0"/>
          <w:sz w:val="24"/>
          <w:szCs w:val="24"/>
        </w:rPr>
        <w:t xml:space="preserve">污水池、窖井、化粪池</w:t>
      </w:r>
      <w:r>
        <w:rPr>
          <w:rStyle w:val="972"/>
          <w:rFonts w:hint="eastAsia" w:ascii="宋体" w:hAnsi="宋体" w:eastAsia="宋体" w:cs="宋体"/>
          <w:b w:val="0"/>
          <w:bCs w:val="0"/>
          <w:sz w:val="24"/>
          <w:szCs w:val="24"/>
        </w:rPr>
        <w:t xml:space="preserve">确保排水通畅，无外溢，箅子内无纸屑烟头，盖上无污泥。设施及周围环境清洁、整齐。</w:t>
      </w:r>
      <w:bookmarkEnd w:id="197"/>
      <w:r/>
      <w:bookmarkEnd w:id="198"/>
      <w:r/>
      <w:r/>
    </w:p>
    <w:p>
      <w:pPr>
        <w:ind w:firstLine="482"/>
        <w:jc w:val="left"/>
        <w:spacing w:line="360" w:lineRule="auto"/>
        <w:rPr>
          <w:rStyle w:val="972"/>
          <w:rFonts w:hint="eastAsia" w:ascii="宋体" w:hAnsi="宋体" w:eastAsia="宋体" w:cs="宋体"/>
          <w:b w:val="0"/>
          <w:bCs w:val="0"/>
          <w:sz w:val="24"/>
          <w:szCs w:val="24"/>
        </w:rPr>
      </w:pPr>
      <w:r/>
      <w:bookmarkStart w:id="199" w:name="_Toc11077"/>
      <w:r/>
      <w:bookmarkStart w:id="200" w:name="_Toc21820"/>
      <w:r>
        <w:rPr>
          <w:rStyle w:val="972"/>
          <w:rFonts w:hint="eastAsia" w:ascii="宋体" w:hAnsi="宋体" w:eastAsia="宋体" w:cs="宋体"/>
          <w:b w:val="0"/>
          <w:bCs w:val="0"/>
          <w:sz w:val="24"/>
          <w:szCs w:val="24"/>
        </w:rPr>
        <w:t xml:space="preserve">2）垃圾站、室内外垃圾桶要按规定及时清运，地面不积水，每天及时清洗，无异味。要求：设施及周围环境清洁、整齐。</w:t>
      </w:r>
      <w:bookmarkEnd w:id="199"/>
      <w:r/>
      <w:bookmarkEnd w:id="200"/>
      <w:r/>
      <w:r/>
    </w:p>
    <w:p>
      <w:pPr>
        <w:ind w:firstLine="482"/>
        <w:jc w:val="left"/>
        <w:spacing w:line="360" w:lineRule="auto"/>
        <w:rPr>
          <w:rStyle w:val="972"/>
          <w:rFonts w:hint="eastAsia" w:ascii="宋体" w:hAnsi="宋体" w:eastAsia="宋体" w:cs="宋体"/>
          <w:b w:val="0"/>
          <w:bCs w:val="0"/>
          <w:sz w:val="24"/>
          <w:szCs w:val="24"/>
        </w:rPr>
      </w:pPr>
      <w:r/>
      <w:bookmarkStart w:id="201" w:name="_Toc1645"/>
      <w:r/>
      <w:bookmarkStart w:id="202" w:name="_Toc28485"/>
      <w:r>
        <w:rPr>
          <w:rStyle w:val="972"/>
          <w:rFonts w:hint="eastAsia" w:ascii="宋体" w:hAnsi="宋体" w:eastAsia="宋体" w:cs="宋体"/>
          <w:b w:val="0"/>
          <w:bCs w:val="0"/>
          <w:sz w:val="24"/>
          <w:szCs w:val="24"/>
        </w:rPr>
        <w:t xml:space="preserve">3）按照环保要求做好垃圾分类工作。</w:t>
      </w:r>
      <w:bookmarkEnd w:id="201"/>
      <w:r/>
      <w:bookmarkEnd w:id="202"/>
      <w:r/>
      <w:r/>
    </w:p>
    <w:p>
      <w:pPr>
        <w:ind w:firstLine="480"/>
        <w:jc w:val="left"/>
        <w:spacing w:line="360" w:lineRule="auto"/>
        <w:rPr>
          <w:rStyle w:val="972"/>
          <w:rFonts w:hint="eastAsia" w:ascii="宋体" w:hAnsi="宋体" w:eastAsia="宋体" w:cs="宋体"/>
          <w:b w:val="0"/>
          <w:bCs w:val="0"/>
          <w:sz w:val="24"/>
          <w:szCs w:val="24"/>
        </w:rPr>
        <w:outlineLvl w:val="9"/>
      </w:pPr>
      <w:r/>
      <w:bookmarkStart w:id="203" w:name="_Toc25241"/>
      <w:r/>
      <w:bookmarkStart w:id="204" w:name="_Toc10953"/>
      <w:r>
        <w:rPr>
          <w:rStyle w:val="972"/>
          <w:rFonts w:hint="eastAsia" w:ascii="宋体" w:hAnsi="宋体" w:eastAsia="宋体" w:cs="宋体"/>
          <w:b w:val="0"/>
          <w:bCs w:val="0"/>
          <w:sz w:val="24"/>
          <w:szCs w:val="24"/>
        </w:rPr>
        <w:t xml:space="preserve">3、行政职能部门办公区域</w:t>
      </w:r>
      <w:bookmarkEnd w:id="203"/>
      <w:r/>
      <w:bookmarkEnd w:id="204"/>
      <w:r/>
      <w:r/>
    </w:p>
    <w:p>
      <w:pPr>
        <w:ind w:firstLine="482"/>
        <w:jc w:val="left"/>
        <w:spacing w:line="360" w:lineRule="auto"/>
        <w:rPr>
          <w:rStyle w:val="972"/>
          <w:rFonts w:hint="eastAsia" w:ascii="宋体" w:hAnsi="宋体" w:eastAsia="宋体" w:cs="宋体"/>
          <w:b w:val="0"/>
          <w:bCs w:val="0"/>
          <w:sz w:val="24"/>
          <w:szCs w:val="24"/>
        </w:rPr>
      </w:pPr>
      <w:r/>
      <w:bookmarkStart w:id="205" w:name="_Toc8791"/>
      <w:r/>
      <w:bookmarkStart w:id="206" w:name="_Toc31324"/>
      <w:r>
        <w:rPr>
          <w:rStyle w:val="972"/>
          <w:rFonts w:hint="eastAsia" w:ascii="宋体" w:hAnsi="宋体" w:eastAsia="宋体" w:cs="宋体"/>
          <w:b w:val="0"/>
          <w:bCs w:val="0"/>
          <w:sz w:val="24"/>
          <w:szCs w:val="24"/>
        </w:rPr>
        <w:t xml:space="preserve">做好室内电梯厅过道、楼道、会议室及部分办公室（采购人指定）地面、墙面、天花板、家具、电器（含电脑、电话机）、装饰品、茶具、门头、门框、水池、窗台、玻璃的日常保洁，楼层卫生间的保洁、消毒，以及所有生活垃圾袋的收集和运送。要求环境清洁、整齐，特殊地面保养到位。</w:t>
      </w:r>
      <w:bookmarkEnd w:id="205"/>
      <w:r/>
      <w:bookmarkEnd w:id="206"/>
      <w:r/>
      <w:r/>
    </w:p>
    <w:p>
      <w:pPr>
        <w:ind w:firstLine="480"/>
        <w:jc w:val="left"/>
        <w:spacing w:line="360" w:lineRule="auto"/>
        <w:rPr>
          <w:rStyle w:val="972"/>
          <w:rFonts w:hint="eastAsia" w:ascii="宋体" w:hAnsi="宋体" w:eastAsia="宋体" w:cs="宋体"/>
          <w:b w:val="0"/>
          <w:bCs w:val="0"/>
          <w:sz w:val="24"/>
          <w:szCs w:val="24"/>
        </w:rPr>
        <w:outlineLvl w:val="9"/>
      </w:pPr>
      <w:r/>
      <w:bookmarkStart w:id="207" w:name="_Toc20192"/>
      <w:r/>
      <w:bookmarkStart w:id="208" w:name="_Toc26723"/>
      <w:r>
        <w:rPr>
          <w:rStyle w:val="972"/>
          <w:rFonts w:hint="eastAsia" w:ascii="宋体" w:hAnsi="宋体" w:eastAsia="宋体" w:cs="宋体"/>
          <w:b w:val="0"/>
          <w:bCs w:val="0"/>
          <w:sz w:val="24"/>
          <w:szCs w:val="24"/>
        </w:rPr>
        <w:t xml:space="preserve">4、病区</w:t>
      </w:r>
      <w:bookmarkEnd w:id="207"/>
      <w:r/>
      <w:bookmarkEnd w:id="208"/>
      <w:r/>
      <w:r/>
    </w:p>
    <w:p>
      <w:pPr>
        <w:ind w:firstLine="480"/>
        <w:jc w:val="left"/>
        <w:spacing w:line="360" w:lineRule="auto"/>
        <w:rPr>
          <w:rStyle w:val="972"/>
          <w:rFonts w:hint="eastAsia" w:ascii="宋体" w:hAnsi="宋体" w:eastAsia="宋体" w:cs="宋体"/>
          <w:b w:val="0"/>
          <w:bCs w:val="0"/>
          <w:sz w:val="24"/>
          <w:szCs w:val="24"/>
        </w:rPr>
      </w:pPr>
      <w:r/>
      <w:bookmarkStart w:id="209" w:name="_Toc6954"/>
      <w:r/>
      <w:bookmarkStart w:id="210" w:name="_Toc4090"/>
      <w:r>
        <w:rPr>
          <w:rStyle w:val="972"/>
          <w:rFonts w:hint="eastAsia" w:ascii="宋体" w:hAnsi="宋体" w:eastAsia="宋体" w:cs="宋体"/>
          <w:b w:val="0"/>
          <w:bCs w:val="0"/>
          <w:sz w:val="24"/>
          <w:szCs w:val="24"/>
        </w:rPr>
        <w:t xml:space="preserve">（1）办公区域</w:t>
      </w:r>
      <w:bookmarkEnd w:id="209"/>
      <w:r/>
      <w:bookmarkEnd w:id="210"/>
      <w:r/>
      <w:r/>
    </w:p>
    <w:p>
      <w:pPr>
        <w:ind w:firstLine="482"/>
        <w:jc w:val="left"/>
        <w:spacing w:line="360" w:lineRule="auto"/>
        <w:rPr>
          <w:rStyle w:val="972"/>
          <w:rFonts w:hint="eastAsia" w:ascii="宋体" w:hAnsi="宋体" w:eastAsia="宋体" w:cs="宋体"/>
          <w:b w:val="0"/>
          <w:bCs w:val="0"/>
          <w:sz w:val="24"/>
          <w:szCs w:val="24"/>
        </w:rPr>
      </w:pPr>
      <w:r/>
      <w:bookmarkStart w:id="211" w:name="_Toc16652"/>
      <w:r/>
      <w:bookmarkStart w:id="212" w:name="_Toc27744"/>
      <w:r>
        <w:rPr>
          <w:rStyle w:val="972"/>
          <w:rFonts w:hint="eastAsia" w:ascii="宋体" w:hAnsi="宋体" w:eastAsia="宋体" w:cs="宋体"/>
          <w:b w:val="0"/>
          <w:bCs w:val="0"/>
          <w:sz w:val="24"/>
          <w:szCs w:val="24"/>
        </w:rPr>
        <w:t xml:space="preserve">办公室、教室、会议室、接待室、值班室、更衣室、休息室、卫生间、电梯厅等“六面光”。灯具、窗户、空调进出风口等干净整洁。办公家具、桌椅台面、墙面保持干净清洁无积尘、脚踢印、黑色痕迹。特殊地面保养到位。</w:t>
      </w:r>
      <w:bookmarkEnd w:id="211"/>
      <w:r/>
      <w:bookmarkEnd w:id="212"/>
      <w:r/>
      <w:r/>
    </w:p>
    <w:p>
      <w:pPr>
        <w:ind w:firstLine="480"/>
        <w:jc w:val="left"/>
        <w:spacing w:line="360" w:lineRule="auto"/>
        <w:rPr>
          <w:rStyle w:val="972"/>
          <w:rFonts w:hint="eastAsia" w:ascii="宋体" w:hAnsi="宋体" w:eastAsia="宋体" w:cs="宋体"/>
          <w:b w:val="0"/>
          <w:bCs w:val="0"/>
          <w:sz w:val="24"/>
          <w:szCs w:val="24"/>
        </w:rPr>
      </w:pPr>
      <w:r/>
      <w:bookmarkStart w:id="213" w:name="_Toc28118"/>
      <w:r/>
      <w:bookmarkStart w:id="214" w:name="_Toc9502"/>
      <w:r>
        <w:rPr>
          <w:rStyle w:val="972"/>
          <w:rFonts w:hint="eastAsia" w:ascii="宋体" w:hAnsi="宋体" w:eastAsia="宋体" w:cs="宋体"/>
          <w:b w:val="0"/>
          <w:bCs w:val="0"/>
          <w:sz w:val="24"/>
          <w:szCs w:val="24"/>
        </w:rPr>
        <w:t xml:space="preserve">（2）公共区域</w:t>
      </w:r>
      <w:bookmarkEnd w:id="213"/>
      <w:r/>
      <w:bookmarkEnd w:id="214"/>
      <w:r/>
      <w:r/>
    </w:p>
    <w:p>
      <w:pPr>
        <w:ind w:firstLine="482"/>
        <w:jc w:val="left"/>
        <w:spacing w:line="360" w:lineRule="auto"/>
        <w:rPr>
          <w:rStyle w:val="972"/>
          <w:rFonts w:hint="eastAsia" w:ascii="宋体" w:hAnsi="宋体" w:eastAsia="宋体" w:cs="宋体"/>
          <w:b w:val="0"/>
          <w:bCs w:val="0"/>
          <w:sz w:val="24"/>
          <w:szCs w:val="24"/>
        </w:rPr>
      </w:pPr>
      <w:r/>
      <w:bookmarkStart w:id="215" w:name="_Toc31431"/>
      <w:r/>
      <w:bookmarkStart w:id="216" w:name="_Toc4119"/>
      <w:r>
        <w:rPr>
          <w:rStyle w:val="972"/>
          <w:rFonts w:hint="eastAsia" w:ascii="宋体" w:hAnsi="宋体" w:eastAsia="宋体" w:cs="宋体"/>
          <w:b w:val="0"/>
          <w:bCs w:val="0"/>
          <w:sz w:val="24"/>
          <w:szCs w:val="24"/>
        </w:rPr>
        <w:t xml:space="preserve">保持走廊及消防通道的墙面、地面清洁，无水迹。盥洗间、开水间保持干净、干燥无水迹、无异味、无杂物。灯具、窗户、空调进出风口等干净整洁。垃圾篓内垃圾三分之二时及时处理。保持病区走廊清洁、干燥，无污物。地面湿滑时有警示标志。特殊地面保养到位。</w:t>
      </w:r>
      <w:bookmarkEnd w:id="215"/>
      <w:r/>
      <w:bookmarkEnd w:id="216"/>
      <w:r/>
      <w:r/>
    </w:p>
    <w:p>
      <w:pPr>
        <w:ind w:firstLine="480"/>
        <w:jc w:val="left"/>
        <w:spacing w:line="360" w:lineRule="auto"/>
        <w:rPr>
          <w:rStyle w:val="972"/>
          <w:rFonts w:hint="eastAsia" w:ascii="宋体" w:hAnsi="宋体" w:eastAsia="宋体" w:cs="宋体"/>
          <w:b w:val="0"/>
          <w:bCs w:val="0"/>
          <w:sz w:val="24"/>
          <w:szCs w:val="24"/>
        </w:rPr>
      </w:pPr>
      <w:r/>
      <w:bookmarkStart w:id="217" w:name="_Toc25511"/>
      <w:r/>
      <w:bookmarkStart w:id="218" w:name="_Toc32016"/>
      <w:r>
        <w:rPr>
          <w:rStyle w:val="972"/>
          <w:rFonts w:hint="eastAsia" w:ascii="宋体" w:hAnsi="宋体" w:eastAsia="宋体" w:cs="宋体"/>
          <w:b w:val="0"/>
          <w:bCs w:val="0"/>
          <w:sz w:val="24"/>
          <w:szCs w:val="24"/>
        </w:rPr>
        <w:t xml:space="preserve">（3）医疗区域</w:t>
      </w:r>
      <w:bookmarkEnd w:id="217"/>
      <w:r/>
      <w:bookmarkEnd w:id="218"/>
      <w:r/>
      <w:r/>
    </w:p>
    <w:p>
      <w:pPr>
        <w:ind w:firstLine="482"/>
        <w:jc w:val="left"/>
        <w:spacing w:line="360" w:lineRule="auto"/>
        <w:rPr>
          <w:rStyle w:val="972"/>
          <w:rFonts w:hint="eastAsia" w:ascii="宋体" w:hAnsi="宋体" w:eastAsia="宋体" w:cs="宋体"/>
          <w:b w:val="0"/>
          <w:bCs w:val="0"/>
          <w:sz w:val="24"/>
          <w:szCs w:val="24"/>
        </w:rPr>
      </w:pPr>
      <w:r/>
      <w:bookmarkStart w:id="219" w:name="_Toc23921"/>
      <w:r/>
      <w:bookmarkStart w:id="220" w:name="_Toc9113"/>
      <w:r>
        <w:rPr>
          <w:rStyle w:val="972"/>
          <w:rFonts w:hint="eastAsia" w:ascii="宋体" w:hAnsi="宋体" w:eastAsia="宋体" w:cs="宋体"/>
          <w:b w:val="0"/>
          <w:bCs w:val="0"/>
          <w:sz w:val="24"/>
          <w:szCs w:val="24"/>
        </w:rPr>
        <w:t xml:space="preserve">保持沟通室、护士站、仪器室、处置室的地面清洁，无水迹。灯具、窗户、空调进出风口、墙面等干净整洁。处置室保持干燥无水迹、无异味、无杂物。垃圾蒌内垃圾三分之二时处理。处置室内各种垃圾三分之二时及时更换。特殊地面保养到位。</w:t>
      </w:r>
      <w:bookmarkEnd w:id="219"/>
      <w:r/>
      <w:bookmarkEnd w:id="220"/>
      <w:r/>
      <w:r/>
    </w:p>
    <w:p>
      <w:pPr>
        <w:ind w:firstLine="480"/>
        <w:jc w:val="left"/>
        <w:spacing w:line="360" w:lineRule="auto"/>
        <w:rPr>
          <w:rStyle w:val="972"/>
          <w:rFonts w:hint="eastAsia" w:ascii="宋体" w:hAnsi="宋体" w:eastAsia="宋体" w:cs="宋体"/>
          <w:b w:val="0"/>
          <w:bCs w:val="0"/>
          <w:sz w:val="24"/>
          <w:szCs w:val="24"/>
        </w:rPr>
      </w:pPr>
      <w:r/>
      <w:bookmarkStart w:id="221" w:name="_Toc7636"/>
      <w:r/>
      <w:bookmarkStart w:id="222" w:name="_Toc16962"/>
      <w:r>
        <w:rPr>
          <w:rStyle w:val="972"/>
          <w:rFonts w:hint="eastAsia" w:ascii="宋体" w:hAnsi="宋体" w:eastAsia="宋体" w:cs="宋体"/>
          <w:b w:val="0"/>
          <w:bCs w:val="0"/>
          <w:sz w:val="24"/>
          <w:szCs w:val="24"/>
        </w:rPr>
        <w:t xml:space="preserve">（4）病房</w:t>
      </w:r>
      <w:bookmarkEnd w:id="221"/>
      <w:r/>
      <w:bookmarkEnd w:id="222"/>
      <w:r/>
      <w:r/>
    </w:p>
    <w:p>
      <w:pPr>
        <w:ind w:firstLine="482"/>
        <w:jc w:val="left"/>
        <w:spacing w:line="360" w:lineRule="auto"/>
        <w:rPr>
          <w:rStyle w:val="972"/>
          <w:rFonts w:hint="eastAsia" w:ascii="宋体" w:hAnsi="宋体" w:eastAsia="宋体" w:cs="宋体"/>
          <w:b w:val="0"/>
          <w:bCs w:val="0"/>
          <w:sz w:val="24"/>
          <w:szCs w:val="24"/>
        </w:rPr>
      </w:pPr>
      <w:r/>
      <w:bookmarkStart w:id="223" w:name="_Toc32271"/>
      <w:r/>
      <w:bookmarkStart w:id="224" w:name="_Toc8233"/>
      <w:r>
        <w:rPr>
          <w:rStyle w:val="972"/>
          <w:rFonts w:hint="eastAsia" w:ascii="宋体" w:hAnsi="宋体" w:eastAsia="宋体" w:cs="宋体"/>
          <w:b w:val="0"/>
          <w:bCs w:val="0"/>
          <w:sz w:val="24"/>
          <w:szCs w:val="24"/>
        </w:rPr>
        <w:t xml:space="preserve">1）病房内、病床（含加床、床头柜、设备带等）“六面光”，做到“一床一巾”。灯具、窗户、空调进出风口等干净整洁。保持环境清洁。特殊地面保养到位。</w:t>
      </w:r>
      <w:bookmarkEnd w:id="223"/>
      <w:r/>
      <w:bookmarkEnd w:id="224"/>
      <w:r/>
      <w:r/>
    </w:p>
    <w:p>
      <w:pPr>
        <w:ind w:firstLine="482"/>
        <w:jc w:val="left"/>
        <w:spacing w:line="360" w:lineRule="auto"/>
        <w:rPr>
          <w:rStyle w:val="972"/>
          <w:rFonts w:hint="eastAsia" w:ascii="宋体" w:hAnsi="宋体" w:eastAsia="宋体" w:cs="宋体"/>
          <w:b w:val="0"/>
          <w:bCs w:val="0"/>
          <w:sz w:val="24"/>
          <w:szCs w:val="24"/>
        </w:rPr>
      </w:pPr>
      <w:r/>
      <w:bookmarkStart w:id="225" w:name="_Toc4508"/>
      <w:r/>
      <w:bookmarkStart w:id="226" w:name="_Toc18108"/>
      <w:r>
        <w:rPr>
          <w:rStyle w:val="972"/>
          <w:rFonts w:hint="eastAsia" w:ascii="宋体" w:hAnsi="宋体" w:eastAsia="宋体" w:cs="宋体"/>
          <w:b w:val="0"/>
          <w:bCs w:val="0"/>
          <w:sz w:val="24"/>
          <w:szCs w:val="24"/>
        </w:rPr>
        <w:t xml:space="preserve">2）病人出院或死亡后应按院感要求及时对床位进行终末消毒处理。</w:t>
      </w:r>
      <w:bookmarkEnd w:id="225"/>
      <w:r/>
      <w:bookmarkEnd w:id="226"/>
      <w:r/>
      <w:r/>
    </w:p>
    <w:p>
      <w:pPr>
        <w:ind w:firstLine="482"/>
        <w:jc w:val="left"/>
        <w:spacing w:line="360" w:lineRule="auto"/>
        <w:rPr>
          <w:rStyle w:val="972"/>
          <w:rFonts w:hint="eastAsia" w:ascii="宋体" w:hAnsi="宋体" w:eastAsia="宋体" w:cs="宋体"/>
          <w:b w:val="0"/>
          <w:bCs w:val="0"/>
          <w:sz w:val="24"/>
          <w:szCs w:val="24"/>
        </w:rPr>
      </w:pPr>
      <w:r/>
      <w:bookmarkStart w:id="227" w:name="_Toc22246"/>
      <w:r/>
      <w:bookmarkStart w:id="228" w:name="_Toc2140"/>
      <w:r>
        <w:rPr>
          <w:rStyle w:val="972"/>
          <w:rFonts w:hint="eastAsia" w:ascii="宋体" w:hAnsi="宋体" w:eastAsia="宋体" w:cs="宋体"/>
          <w:b w:val="0"/>
          <w:bCs w:val="0"/>
          <w:sz w:val="24"/>
          <w:szCs w:val="24"/>
        </w:rPr>
        <w:t xml:space="preserve">3）卫生间清洁、无异味。洗手池、便池无污垢。垃圾蒌内垃圾三分之二时处理。浴帘清洁到位。</w:t>
      </w:r>
      <w:bookmarkEnd w:id="227"/>
      <w:r/>
      <w:bookmarkEnd w:id="228"/>
      <w:r/>
      <w:r/>
    </w:p>
    <w:p>
      <w:pPr>
        <w:ind w:firstLine="480"/>
        <w:jc w:val="left"/>
        <w:spacing w:line="360" w:lineRule="auto"/>
        <w:rPr>
          <w:rStyle w:val="972"/>
          <w:rFonts w:hint="eastAsia" w:ascii="宋体" w:hAnsi="宋体" w:eastAsia="宋体" w:cs="宋体"/>
          <w:b w:val="0"/>
          <w:bCs w:val="0"/>
          <w:sz w:val="24"/>
          <w:szCs w:val="24"/>
        </w:rPr>
        <w:outlineLvl w:val="9"/>
      </w:pPr>
      <w:r/>
      <w:bookmarkStart w:id="229" w:name="_Toc226"/>
      <w:r/>
      <w:bookmarkStart w:id="230" w:name="_Toc28965"/>
      <w:r>
        <w:rPr>
          <w:rStyle w:val="972"/>
          <w:rFonts w:hint="eastAsia" w:ascii="宋体" w:hAnsi="宋体" w:eastAsia="宋体" w:cs="宋体"/>
          <w:b w:val="0"/>
          <w:bCs w:val="0"/>
          <w:sz w:val="24"/>
          <w:szCs w:val="24"/>
        </w:rPr>
        <w:t xml:space="preserve">5、辅助检查区域</w:t>
      </w:r>
      <w:bookmarkEnd w:id="229"/>
      <w:r/>
      <w:bookmarkEnd w:id="230"/>
      <w:r/>
      <w:r/>
    </w:p>
    <w:p>
      <w:pPr>
        <w:ind w:firstLine="480"/>
        <w:jc w:val="left"/>
        <w:spacing w:line="360" w:lineRule="auto"/>
        <w:rPr>
          <w:rStyle w:val="972"/>
          <w:rFonts w:hint="eastAsia" w:ascii="宋体" w:hAnsi="宋体" w:eastAsia="宋体" w:cs="宋体"/>
          <w:b w:val="0"/>
          <w:bCs w:val="0"/>
          <w:sz w:val="24"/>
          <w:szCs w:val="24"/>
        </w:rPr>
      </w:pPr>
      <w:r/>
      <w:bookmarkStart w:id="231" w:name="_Toc1741"/>
      <w:r/>
      <w:bookmarkStart w:id="232" w:name="_Toc26184"/>
      <w:r>
        <w:rPr>
          <w:rStyle w:val="972"/>
          <w:rFonts w:hint="eastAsia" w:ascii="宋体" w:hAnsi="宋体" w:eastAsia="宋体" w:cs="宋体"/>
          <w:b w:val="0"/>
          <w:bCs w:val="0"/>
          <w:sz w:val="24"/>
          <w:szCs w:val="24"/>
        </w:rPr>
        <w:t xml:space="preserve">（1）办公区域 </w:t>
      </w:r>
      <w:bookmarkEnd w:id="231"/>
      <w:r/>
      <w:bookmarkEnd w:id="232"/>
      <w:r/>
      <w:r/>
    </w:p>
    <w:p>
      <w:pPr>
        <w:ind w:firstLine="482"/>
        <w:jc w:val="left"/>
        <w:spacing w:line="360" w:lineRule="auto"/>
        <w:rPr>
          <w:rStyle w:val="972"/>
          <w:rFonts w:hint="eastAsia" w:ascii="宋体" w:hAnsi="宋体" w:eastAsia="宋体" w:cs="宋体"/>
          <w:b w:val="0"/>
          <w:bCs w:val="0"/>
          <w:sz w:val="24"/>
          <w:szCs w:val="24"/>
        </w:rPr>
      </w:pPr>
      <w:r/>
      <w:bookmarkStart w:id="233" w:name="_Toc28549"/>
      <w:r/>
      <w:bookmarkStart w:id="234" w:name="_Toc29872"/>
      <w:r>
        <w:rPr>
          <w:rStyle w:val="972"/>
          <w:rFonts w:hint="eastAsia" w:ascii="宋体" w:hAnsi="宋体" w:eastAsia="宋体" w:cs="宋体"/>
          <w:b w:val="0"/>
          <w:bCs w:val="0"/>
          <w:sz w:val="24"/>
          <w:szCs w:val="24"/>
        </w:rPr>
        <w:t xml:space="preserve">办公室、示教室、接待室、更衣室、休息室、值班室、库房、卫生间等“六面光”。灯具、窗户、空调进出风口等干净整洁。办公家具、桌椅台面、墙面保持干净清洁无积尘、脚踢印、黑色痕迹。特殊地面保养到位。</w:t>
      </w:r>
      <w:bookmarkEnd w:id="233"/>
      <w:r/>
      <w:bookmarkEnd w:id="234"/>
      <w:r/>
      <w:r/>
    </w:p>
    <w:p>
      <w:pPr>
        <w:ind w:firstLine="480"/>
        <w:jc w:val="left"/>
        <w:spacing w:line="360" w:lineRule="auto"/>
        <w:rPr>
          <w:rStyle w:val="972"/>
          <w:rFonts w:hint="eastAsia" w:ascii="宋体" w:hAnsi="宋体" w:eastAsia="宋体" w:cs="宋体"/>
          <w:b w:val="0"/>
          <w:bCs w:val="0"/>
          <w:sz w:val="24"/>
          <w:szCs w:val="24"/>
        </w:rPr>
      </w:pPr>
      <w:r/>
      <w:bookmarkStart w:id="235" w:name="_Toc5044"/>
      <w:r/>
      <w:bookmarkStart w:id="236" w:name="_Toc11044"/>
      <w:r>
        <w:rPr>
          <w:rStyle w:val="972"/>
          <w:rFonts w:hint="eastAsia" w:ascii="宋体" w:hAnsi="宋体" w:eastAsia="宋体" w:cs="宋体"/>
          <w:b w:val="0"/>
          <w:bCs w:val="0"/>
          <w:sz w:val="24"/>
          <w:szCs w:val="24"/>
        </w:rPr>
        <w:t xml:space="preserve">（2）公共区域</w:t>
      </w:r>
      <w:bookmarkEnd w:id="235"/>
      <w:r/>
      <w:bookmarkEnd w:id="236"/>
      <w:r/>
      <w:r/>
    </w:p>
    <w:p>
      <w:pPr>
        <w:ind w:firstLine="482"/>
        <w:jc w:val="left"/>
        <w:spacing w:line="360" w:lineRule="auto"/>
        <w:rPr>
          <w:rStyle w:val="972"/>
          <w:rFonts w:hint="eastAsia" w:ascii="宋体" w:hAnsi="宋体" w:eastAsia="宋体" w:cs="宋体"/>
          <w:b w:val="0"/>
          <w:bCs w:val="0"/>
          <w:sz w:val="24"/>
          <w:szCs w:val="24"/>
        </w:rPr>
      </w:pPr>
      <w:r/>
      <w:bookmarkStart w:id="237" w:name="_Toc10075"/>
      <w:r/>
      <w:bookmarkStart w:id="238" w:name="_Toc23778"/>
      <w:r>
        <w:rPr>
          <w:rStyle w:val="972"/>
          <w:rFonts w:hint="eastAsia" w:ascii="宋体" w:hAnsi="宋体" w:eastAsia="宋体" w:cs="宋体"/>
          <w:b w:val="0"/>
          <w:bCs w:val="0"/>
          <w:sz w:val="24"/>
          <w:szCs w:val="24"/>
        </w:rPr>
        <w:t xml:space="preserve">走廊、消防通道、污洗间、卫生间、开水间、分诊台、护士站台、电梯厅、各类大厅清洁，地面干燥。候诊椅洁净无尘，无胶布痕迹，候诊室及一切陈列设施干净无灰尘。灯具、窗户、空调进出风口、墙面等干净整洁。地面湿滑时有警示标志。特殊地面保养到位。</w:t>
      </w:r>
      <w:bookmarkEnd w:id="237"/>
      <w:r/>
      <w:bookmarkEnd w:id="238"/>
      <w:r/>
      <w:r/>
    </w:p>
    <w:p>
      <w:pPr>
        <w:ind w:firstLine="480"/>
        <w:jc w:val="left"/>
        <w:spacing w:line="360" w:lineRule="auto"/>
        <w:rPr>
          <w:rStyle w:val="972"/>
          <w:rFonts w:hint="eastAsia" w:ascii="宋体" w:hAnsi="宋体" w:eastAsia="宋体" w:cs="宋体"/>
          <w:b w:val="0"/>
          <w:bCs w:val="0"/>
          <w:sz w:val="24"/>
          <w:szCs w:val="24"/>
        </w:rPr>
      </w:pPr>
      <w:r/>
      <w:bookmarkStart w:id="239" w:name="_Toc16345"/>
      <w:r/>
      <w:bookmarkStart w:id="240" w:name="_Toc13355"/>
      <w:r>
        <w:rPr>
          <w:rStyle w:val="972"/>
          <w:rFonts w:hint="eastAsia" w:ascii="宋体" w:hAnsi="宋体" w:eastAsia="宋体" w:cs="宋体"/>
          <w:b w:val="0"/>
          <w:bCs w:val="0"/>
          <w:sz w:val="24"/>
          <w:szCs w:val="24"/>
        </w:rPr>
        <w:t xml:space="preserve">（3）医疗区域 </w:t>
      </w:r>
      <w:bookmarkEnd w:id="239"/>
      <w:r/>
      <w:bookmarkEnd w:id="240"/>
      <w:r/>
      <w:r/>
    </w:p>
    <w:p>
      <w:pPr>
        <w:ind w:firstLine="482"/>
        <w:jc w:val="left"/>
        <w:spacing w:line="360" w:lineRule="auto"/>
        <w:rPr>
          <w:rStyle w:val="972"/>
          <w:rFonts w:hint="eastAsia" w:ascii="宋体" w:hAnsi="宋体" w:eastAsia="宋体" w:cs="宋体"/>
          <w:b w:val="0"/>
          <w:bCs w:val="0"/>
          <w:sz w:val="24"/>
          <w:szCs w:val="24"/>
        </w:rPr>
      </w:pPr>
      <w:r/>
      <w:bookmarkStart w:id="241" w:name="_Toc2017"/>
      <w:r/>
      <w:bookmarkStart w:id="242" w:name="_Toc7504"/>
      <w:r>
        <w:rPr>
          <w:rStyle w:val="972"/>
          <w:rFonts w:hint="eastAsia" w:ascii="宋体" w:hAnsi="宋体" w:eastAsia="宋体" w:cs="宋体"/>
          <w:b w:val="0"/>
          <w:bCs w:val="0"/>
          <w:sz w:val="24"/>
          <w:szCs w:val="24"/>
        </w:rPr>
        <w:t xml:space="preserve">读片室、检查室、治疗室、仪器室、标本室、处置室、观察室等“六面光”。灯具、窗户、空调进出风口等干净整洁。各室内的家具、桌椅台面保持干净清洁无积尘。特殊地面保养到位。</w:t>
      </w:r>
      <w:bookmarkEnd w:id="241"/>
      <w:r/>
      <w:bookmarkEnd w:id="242"/>
      <w:r/>
      <w:r/>
    </w:p>
    <w:p>
      <w:pPr>
        <w:ind w:firstLine="480"/>
        <w:jc w:val="left"/>
        <w:spacing w:line="360" w:lineRule="auto"/>
        <w:rPr>
          <w:rStyle w:val="972"/>
          <w:rFonts w:hint="eastAsia" w:ascii="宋体" w:hAnsi="宋体" w:eastAsia="宋体" w:cs="宋体"/>
          <w:b w:val="0"/>
          <w:bCs w:val="0"/>
          <w:sz w:val="24"/>
          <w:szCs w:val="24"/>
        </w:rPr>
        <w:outlineLvl w:val="9"/>
      </w:pPr>
      <w:r/>
      <w:bookmarkStart w:id="243" w:name="_Toc6061"/>
      <w:r/>
      <w:bookmarkStart w:id="244" w:name="_Toc14166"/>
      <w:r>
        <w:rPr>
          <w:rStyle w:val="972"/>
          <w:rFonts w:hint="eastAsia" w:ascii="宋体" w:hAnsi="宋体" w:eastAsia="宋体" w:cs="宋体"/>
          <w:b w:val="0"/>
          <w:bCs w:val="0"/>
          <w:sz w:val="24"/>
          <w:szCs w:val="24"/>
        </w:rPr>
        <w:t xml:space="preserve">6、专项保洁岗位职责</w:t>
      </w:r>
      <w:bookmarkEnd w:id="243"/>
      <w:r/>
      <w:bookmarkEnd w:id="244"/>
      <w:r/>
      <w:r/>
    </w:p>
    <w:p>
      <w:pPr>
        <w:ind w:firstLine="482"/>
        <w:jc w:val="left"/>
        <w:spacing w:line="360" w:lineRule="auto"/>
        <w:rPr>
          <w:rStyle w:val="972"/>
          <w:rFonts w:hint="eastAsia" w:ascii="宋体" w:hAnsi="宋体" w:eastAsia="宋体" w:cs="宋体"/>
          <w:b w:val="0"/>
          <w:bCs w:val="0"/>
          <w:sz w:val="24"/>
          <w:szCs w:val="24"/>
        </w:rPr>
      </w:pPr>
      <w:r/>
      <w:bookmarkStart w:id="245" w:name="_Toc16528"/>
      <w:r/>
      <w:bookmarkStart w:id="246" w:name="_Toc7249"/>
      <w:r>
        <w:rPr>
          <w:rStyle w:val="972"/>
          <w:rFonts w:hint="eastAsia" w:ascii="宋体" w:hAnsi="宋体" w:eastAsia="宋体" w:cs="宋体"/>
          <w:b w:val="0"/>
          <w:bCs w:val="0"/>
          <w:sz w:val="24"/>
          <w:szCs w:val="24"/>
        </w:rPr>
        <w:t xml:space="preserve">（1）对环境管理领班负责，完成所安排的专项保洁工作；</w:t>
      </w:r>
      <w:bookmarkEnd w:id="245"/>
      <w:r/>
      <w:bookmarkEnd w:id="246"/>
      <w:r/>
      <w:r/>
    </w:p>
    <w:p>
      <w:pPr>
        <w:ind w:firstLine="482"/>
        <w:jc w:val="left"/>
        <w:spacing w:line="360" w:lineRule="auto"/>
        <w:rPr>
          <w:rStyle w:val="972"/>
          <w:rFonts w:hint="eastAsia" w:ascii="宋体" w:hAnsi="宋体" w:eastAsia="宋体" w:cs="宋体"/>
          <w:b w:val="0"/>
          <w:bCs w:val="0"/>
          <w:sz w:val="24"/>
          <w:szCs w:val="24"/>
        </w:rPr>
      </w:pPr>
      <w:r/>
      <w:bookmarkStart w:id="247" w:name="_Toc19781"/>
      <w:r/>
      <w:bookmarkStart w:id="248" w:name="_Toc31207"/>
      <w:r>
        <w:rPr>
          <w:rStyle w:val="972"/>
          <w:rFonts w:hint="eastAsia" w:ascii="宋体" w:hAnsi="宋体" w:eastAsia="宋体" w:cs="宋体"/>
          <w:b w:val="0"/>
          <w:bCs w:val="0"/>
          <w:sz w:val="24"/>
          <w:szCs w:val="24"/>
        </w:rPr>
        <w:t xml:space="preserve">（2）负责清洁墙面天花、出风口、窗户清洗、地面清洗、地面打蜡、地面晶化处理、抛光、地毯清洗等工作；</w:t>
      </w:r>
      <w:bookmarkEnd w:id="247"/>
      <w:r/>
      <w:bookmarkEnd w:id="248"/>
      <w:r/>
      <w:r/>
    </w:p>
    <w:p>
      <w:pPr>
        <w:ind w:firstLine="482"/>
        <w:jc w:val="left"/>
        <w:spacing w:line="360" w:lineRule="auto"/>
        <w:rPr>
          <w:rStyle w:val="972"/>
          <w:rFonts w:hint="eastAsia" w:ascii="宋体" w:hAnsi="宋体" w:eastAsia="宋体" w:cs="宋体"/>
          <w:b w:val="0"/>
          <w:bCs w:val="0"/>
          <w:sz w:val="24"/>
          <w:szCs w:val="24"/>
        </w:rPr>
      </w:pPr>
      <w:r/>
      <w:bookmarkStart w:id="249" w:name="_Toc2689"/>
      <w:r/>
      <w:bookmarkStart w:id="250" w:name="_Toc8318"/>
      <w:r>
        <w:rPr>
          <w:rStyle w:val="972"/>
          <w:rFonts w:hint="eastAsia" w:ascii="宋体" w:hAnsi="宋体" w:eastAsia="宋体" w:cs="宋体"/>
          <w:b w:val="0"/>
          <w:bCs w:val="0"/>
          <w:sz w:val="24"/>
          <w:szCs w:val="24"/>
        </w:rPr>
        <w:t xml:space="preserve">（3）负责在工作过程中控制物料和药剂的消耗；</w:t>
      </w:r>
      <w:bookmarkEnd w:id="249"/>
      <w:r/>
      <w:bookmarkEnd w:id="250"/>
      <w:r/>
      <w:r/>
    </w:p>
    <w:p>
      <w:pPr>
        <w:ind w:firstLine="482"/>
        <w:jc w:val="left"/>
        <w:spacing w:line="360" w:lineRule="auto"/>
        <w:rPr>
          <w:rStyle w:val="972"/>
          <w:rFonts w:hint="eastAsia" w:ascii="宋体" w:hAnsi="宋体" w:eastAsia="宋体" w:cs="宋体"/>
          <w:b w:val="0"/>
          <w:bCs w:val="0"/>
          <w:sz w:val="24"/>
          <w:szCs w:val="24"/>
        </w:rPr>
      </w:pPr>
      <w:r/>
      <w:bookmarkStart w:id="251" w:name="_Toc12242"/>
      <w:r/>
      <w:bookmarkStart w:id="252" w:name="_Toc19577"/>
      <w:r>
        <w:rPr>
          <w:rStyle w:val="972"/>
          <w:rFonts w:hint="eastAsia" w:ascii="宋体" w:hAnsi="宋体" w:eastAsia="宋体" w:cs="宋体"/>
          <w:b w:val="0"/>
          <w:bCs w:val="0"/>
          <w:sz w:val="24"/>
          <w:szCs w:val="24"/>
        </w:rPr>
        <w:t xml:space="preserve">（4）按照正确的工作程序安全地操作，遵守项目部门的政策和程序操作要求；</w:t>
      </w:r>
      <w:bookmarkEnd w:id="251"/>
      <w:r/>
      <w:bookmarkEnd w:id="252"/>
      <w:r/>
      <w:r/>
    </w:p>
    <w:p>
      <w:pPr>
        <w:ind w:firstLine="482"/>
        <w:jc w:val="left"/>
        <w:spacing w:line="360" w:lineRule="auto"/>
        <w:rPr>
          <w:rStyle w:val="972"/>
          <w:rFonts w:hint="eastAsia" w:ascii="宋体" w:hAnsi="宋体" w:eastAsia="宋体" w:cs="宋体"/>
          <w:b w:val="0"/>
          <w:bCs w:val="0"/>
          <w:sz w:val="24"/>
          <w:szCs w:val="24"/>
        </w:rPr>
      </w:pPr>
      <w:r/>
      <w:bookmarkStart w:id="253" w:name="_Toc244"/>
      <w:r/>
      <w:bookmarkStart w:id="254" w:name="_Toc25221"/>
      <w:r>
        <w:rPr>
          <w:rStyle w:val="972"/>
          <w:rFonts w:hint="eastAsia" w:ascii="宋体" w:hAnsi="宋体" w:eastAsia="宋体" w:cs="宋体"/>
          <w:b w:val="0"/>
          <w:bCs w:val="0"/>
          <w:sz w:val="24"/>
          <w:szCs w:val="24"/>
        </w:rPr>
        <w:t xml:space="preserve">（5）负责对设备进行维护及检修保养；</w:t>
      </w:r>
      <w:bookmarkEnd w:id="253"/>
      <w:r/>
      <w:bookmarkEnd w:id="254"/>
      <w:r/>
      <w:r/>
    </w:p>
    <w:p>
      <w:pPr>
        <w:ind w:firstLine="480"/>
        <w:jc w:val="left"/>
        <w:spacing w:line="360" w:lineRule="auto"/>
        <w:rPr>
          <w:rStyle w:val="972"/>
          <w:rFonts w:hint="eastAsia" w:ascii="宋体" w:hAnsi="宋体" w:eastAsia="宋体" w:cs="宋体"/>
          <w:b w:val="0"/>
          <w:bCs w:val="0"/>
          <w:sz w:val="24"/>
          <w:szCs w:val="24"/>
        </w:rPr>
        <w:outlineLvl w:val="9"/>
      </w:pPr>
      <w:r/>
      <w:bookmarkStart w:id="255" w:name="_Toc14083"/>
      <w:r/>
      <w:bookmarkStart w:id="256" w:name="_Toc29080"/>
      <w:r>
        <w:rPr>
          <w:rStyle w:val="972"/>
          <w:rFonts w:hint="eastAsia" w:ascii="宋体" w:hAnsi="宋体" w:eastAsia="宋体" w:cs="宋体"/>
          <w:b w:val="0"/>
          <w:bCs w:val="0"/>
          <w:sz w:val="24"/>
          <w:szCs w:val="24"/>
        </w:rPr>
        <w:t xml:space="preserve">7、特殊科室工作内容</w:t>
      </w:r>
      <w:bookmarkEnd w:id="255"/>
      <w:r/>
      <w:bookmarkEnd w:id="256"/>
      <w:r/>
      <w:r/>
    </w:p>
    <w:p>
      <w:pPr>
        <w:ind w:firstLine="480"/>
        <w:jc w:val="left"/>
        <w:spacing w:line="360" w:lineRule="auto"/>
        <w:rPr>
          <w:rStyle w:val="972"/>
          <w:rFonts w:hint="eastAsia" w:ascii="宋体" w:hAnsi="宋体" w:eastAsia="宋体" w:cs="宋体"/>
          <w:b w:val="0"/>
          <w:bCs w:val="0"/>
          <w:sz w:val="24"/>
          <w:szCs w:val="24"/>
        </w:rPr>
      </w:pPr>
      <w:r/>
      <w:bookmarkStart w:id="257" w:name="_Toc4707"/>
      <w:r/>
      <w:bookmarkStart w:id="258" w:name="_Toc13102"/>
      <w:r>
        <w:rPr>
          <w:rStyle w:val="972"/>
          <w:rFonts w:hint="eastAsia" w:ascii="宋体" w:hAnsi="宋体" w:eastAsia="宋体" w:cs="宋体"/>
          <w:b w:val="0"/>
          <w:bCs w:val="0"/>
          <w:sz w:val="24"/>
          <w:szCs w:val="24"/>
        </w:rPr>
        <w:t xml:space="preserve">（1）手术室</w:t>
      </w:r>
      <w:bookmarkEnd w:id="257"/>
      <w:r/>
      <w:bookmarkEnd w:id="258"/>
      <w:r/>
      <w:r/>
    </w:p>
    <w:p>
      <w:pPr>
        <w:ind w:firstLine="480"/>
        <w:jc w:val="left"/>
        <w:spacing w:line="360" w:lineRule="auto"/>
        <w:rPr>
          <w:rStyle w:val="972"/>
          <w:rFonts w:hint="eastAsia" w:ascii="宋体" w:hAnsi="宋体" w:eastAsia="宋体" w:cs="宋体"/>
          <w:b w:val="0"/>
          <w:bCs w:val="0"/>
          <w:sz w:val="24"/>
          <w:szCs w:val="24"/>
        </w:rPr>
      </w:pPr>
      <w:r/>
      <w:bookmarkStart w:id="259" w:name="_Toc15023"/>
      <w:r/>
      <w:bookmarkStart w:id="260" w:name="_Toc22983"/>
      <w:r>
        <w:rPr>
          <w:rStyle w:val="972"/>
          <w:rFonts w:hint="eastAsia" w:ascii="宋体" w:hAnsi="宋体" w:eastAsia="宋体" w:cs="宋体"/>
          <w:b w:val="0"/>
          <w:bCs w:val="0"/>
          <w:sz w:val="24"/>
          <w:szCs w:val="24"/>
        </w:rPr>
        <w:t xml:space="preserve">保洁要求：</w:t>
      </w:r>
      <w:bookmarkEnd w:id="259"/>
      <w:r/>
      <w:bookmarkEnd w:id="260"/>
      <w:r/>
      <w:r/>
    </w:p>
    <w:p>
      <w:pPr>
        <w:ind w:firstLine="480"/>
        <w:jc w:val="left"/>
        <w:spacing w:line="360" w:lineRule="auto"/>
        <w:rPr>
          <w:rStyle w:val="972"/>
          <w:rFonts w:hint="eastAsia" w:ascii="宋体" w:hAnsi="宋体" w:eastAsia="宋体" w:cs="宋体"/>
          <w:b w:val="0"/>
          <w:bCs w:val="0"/>
          <w:sz w:val="24"/>
          <w:szCs w:val="24"/>
        </w:rPr>
      </w:pPr>
      <w:r/>
      <w:bookmarkStart w:id="261" w:name="_Toc13645"/>
      <w:r/>
      <w:bookmarkStart w:id="262" w:name="_Toc16513"/>
      <w:r>
        <w:rPr>
          <w:rStyle w:val="972"/>
          <w:rFonts w:hint="eastAsia" w:ascii="宋体" w:hAnsi="宋体" w:eastAsia="宋体" w:cs="宋体"/>
          <w:b w:val="0"/>
          <w:bCs w:val="0"/>
          <w:sz w:val="24"/>
          <w:szCs w:val="24"/>
        </w:rPr>
        <w:t xml:space="preserve">手术间：按时完成所有手术间的清洁、抹灰工作，保障手术正常开展。每台手术结束后对手术床、台及周边高频接触物表进行清洁/消毒，如有血迹污染地面、墙面，则需按感控规范进行拖地、擦拭墙面。每天所有手术结束后对所有物表进行彻底清洁、消毒并增加回风窗口的清洁。</w:t>
      </w:r>
      <w:bookmarkEnd w:id="261"/>
      <w:r/>
      <w:bookmarkEnd w:id="262"/>
      <w:r/>
      <w:r/>
    </w:p>
    <w:p>
      <w:pPr>
        <w:ind w:firstLine="480"/>
        <w:jc w:val="left"/>
        <w:spacing w:line="360" w:lineRule="auto"/>
        <w:rPr>
          <w:rStyle w:val="972"/>
          <w:rFonts w:hint="eastAsia" w:ascii="宋体" w:hAnsi="宋体" w:eastAsia="宋体" w:cs="宋体"/>
          <w:b w:val="0"/>
          <w:bCs w:val="0"/>
          <w:sz w:val="24"/>
          <w:szCs w:val="24"/>
        </w:rPr>
      </w:pPr>
      <w:r/>
      <w:bookmarkStart w:id="263" w:name="_Toc14676"/>
      <w:r/>
      <w:bookmarkStart w:id="264" w:name="_Toc28735"/>
      <w:r>
        <w:rPr>
          <w:rStyle w:val="972"/>
          <w:rFonts w:hint="eastAsia" w:ascii="宋体" w:hAnsi="宋体" w:eastAsia="宋体" w:cs="宋体"/>
          <w:b w:val="0"/>
          <w:bCs w:val="0"/>
          <w:sz w:val="24"/>
          <w:szCs w:val="24"/>
        </w:rPr>
        <w:t xml:space="preserve">过道、走廊：及时完成地面及物品的清洁工作，保障手术正常开展。</w:t>
      </w:r>
      <w:bookmarkEnd w:id="263"/>
      <w:r/>
      <w:bookmarkEnd w:id="264"/>
      <w:r/>
      <w:r/>
    </w:p>
    <w:p>
      <w:pPr>
        <w:ind w:firstLine="480"/>
        <w:jc w:val="left"/>
        <w:spacing w:line="360" w:lineRule="auto"/>
        <w:rPr>
          <w:rStyle w:val="972"/>
          <w:rFonts w:hint="eastAsia" w:ascii="宋体" w:hAnsi="宋体" w:eastAsia="宋体" w:cs="宋体"/>
          <w:b w:val="0"/>
          <w:bCs w:val="0"/>
          <w:sz w:val="24"/>
          <w:szCs w:val="24"/>
        </w:rPr>
      </w:pPr>
      <w:r/>
      <w:bookmarkStart w:id="265" w:name="_Toc25722"/>
      <w:r/>
      <w:bookmarkStart w:id="266" w:name="_Toc23754"/>
      <w:r>
        <w:rPr>
          <w:rStyle w:val="972"/>
          <w:rFonts w:hint="eastAsia" w:ascii="宋体" w:hAnsi="宋体" w:eastAsia="宋体" w:cs="宋体"/>
          <w:b w:val="0"/>
          <w:bCs w:val="0"/>
          <w:sz w:val="24"/>
          <w:szCs w:val="24"/>
        </w:rPr>
        <w:t xml:space="preserve">手术区域辅助间：手术区域辅助间包括麻醉准备间、麻醉恢复室、库房、无菌敷料间、器械维修间、体位架摆放区、大输液室、仪器设备室，以上除麻醉恢复室的清洁同手术间要求一致外，其余区域的保洁要求同过道、走廊。</w:t>
      </w:r>
      <w:bookmarkEnd w:id="265"/>
      <w:r/>
      <w:bookmarkEnd w:id="266"/>
      <w:r/>
      <w:r/>
    </w:p>
    <w:p>
      <w:pPr>
        <w:ind w:firstLine="480"/>
        <w:jc w:val="left"/>
        <w:spacing w:line="360" w:lineRule="auto"/>
        <w:rPr>
          <w:rStyle w:val="972"/>
          <w:rFonts w:hint="eastAsia" w:ascii="宋体" w:hAnsi="宋体" w:eastAsia="宋体" w:cs="宋体"/>
          <w:b w:val="0"/>
          <w:bCs w:val="0"/>
          <w:sz w:val="24"/>
          <w:szCs w:val="24"/>
        </w:rPr>
      </w:pPr>
      <w:r/>
      <w:bookmarkStart w:id="267" w:name="_Toc26697"/>
      <w:r/>
      <w:bookmarkStart w:id="268" w:name="_Toc18891"/>
      <w:r>
        <w:rPr>
          <w:rStyle w:val="972"/>
          <w:rFonts w:hint="eastAsia" w:ascii="宋体" w:hAnsi="宋体" w:eastAsia="宋体" w:cs="宋体"/>
          <w:b w:val="0"/>
          <w:bCs w:val="0"/>
          <w:sz w:val="24"/>
          <w:szCs w:val="24"/>
        </w:rPr>
        <w:t xml:space="preserve">器械传递间、污物处理区、外走廊（污物走廊）：做到随时清理污物，保持清洁卫生。</w:t>
      </w:r>
      <w:bookmarkEnd w:id="267"/>
      <w:r/>
      <w:bookmarkEnd w:id="268"/>
      <w:r/>
      <w:r/>
    </w:p>
    <w:p>
      <w:pPr>
        <w:ind w:firstLine="482"/>
        <w:jc w:val="left"/>
        <w:spacing w:line="360" w:lineRule="auto"/>
        <w:rPr>
          <w:rStyle w:val="972"/>
          <w:rFonts w:hint="eastAsia" w:ascii="宋体" w:hAnsi="宋体" w:eastAsia="宋体" w:cs="宋体"/>
          <w:b w:val="0"/>
          <w:bCs w:val="0"/>
          <w:sz w:val="24"/>
          <w:szCs w:val="24"/>
        </w:rPr>
      </w:pPr>
      <w:r/>
      <w:bookmarkStart w:id="269" w:name="_Toc3149"/>
      <w:r/>
      <w:bookmarkStart w:id="270" w:name="_Toc14603"/>
      <w:r>
        <w:rPr>
          <w:rStyle w:val="972"/>
          <w:rFonts w:hint="eastAsia" w:ascii="宋体" w:hAnsi="宋体" w:eastAsia="宋体" w:cs="宋体"/>
          <w:b w:val="0"/>
          <w:bCs w:val="0"/>
          <w:sz w:val="24"/>
          <w:szCs w:val="24"/>
        </w:rPr>
        <w:t xml:space="preserve">手术间需连续手术时，按规定及时清洁打扫，清除杂物并进行终末处理。</w:t>
      </w:r>
      <w:bookmarkEnd w:id="269"/>
      <w:r/>
      <w:bookmarkEnd w:id="270"/>
      <w:r/>
      <w:r/>
    </w:p>
    <w:p>
      <w:pPr>
        <w:ind w:firstLine="480"/>
        <w:jc w:val="left"/>
        <w:spacing w:line="360" w:lineRule="auto"/>
        <w:rPr>
          <w:rStyle w:val="972"/>
          <w:rFonts w:hint="eastAsia" w:ascii="宋体" w:hAnsi="宋体" w:eastAsia="宋体" w:cs="宋体"/>
          <w:b w:val="0"/>
          <w:bCs w:val="0"/>
          <w:sz w:val="24"/>
          <w:szCs w:val="24"/>
        </w:rPr>
      </w:pPr>
      <w:r/>
      <w:bookmarkStart w:id="271" w:name="_Toc24348"/>
      <w:r/>
      <w:bookmarkStart w:id="272" w:name="_Toc21298"/>
      <w:r>
        <w:rPr>
          <w:rStyle w:val="972"/>
          <w:rFonts w:hint="eastAsia" w:ascii="宋体" w:hAnsi="宋体" w:eastAsia="宋体" w:cs="宋体"/>
          <w:b w:val="0"/>
          <w:bCs w:val="0"/>
          <w:sz w:val="24"/>
          <w:szCs w:val="24"/>
        </w:rPr>
        <w:t xml:space="preserve">办公区域保洁：办公室、更衣室、换鞋区、护士站（大厅）、走廊等及时清洁。更衣室及更衣室内厕所和浴室、换鞋区无异味，纸篓及时更换，更衣室内的杂物及时清理（更衣室有性别要求），随时保持清洁。</w:t>
      </w:r>
      <w:bookmarkEnd w:id="271"/>
      <w:r/>
      <w:bookmarkEnd w:id="272"/>
      <w:r/>
      <w:r/>
    </w:p>
    <w:p>
      <w:pPr>
        <w:ind w:firstLine="480"/>
        <w:jc w:val="left"/>
        <w:spacing w:line="360" w:lineRule="auto"/>
        <w:rPr>
          <w:rStyle w:val="972"/>
          <w:rFonts w:hint="eastAsia" w:ascii="宋体" w:hAnsi="宋体" w:eastAsia="宋体" w:cs="宋体"/>
          <w:b w:val="0"/>
          <w:bCs w:val="0"/>
          <w:sz w:val="24"/>
          <w:szCs w:val="24"/>
        </w:rPr>
      </w:pPr>
      <w:r/>
      <w:bookmarkStart w:id="273" w:name="_Toc27895"/>
      <w:r/>
      <w:bookmarkStart w:id="274" w:name="_Toc651"/>
      <w:r>
        <w:rPr>
          <w:rStyle w:val="972"/>
          <w:rFonts w:hint="eastAsia" w:ascii="宋体" w:hAnsi="宋体" w:eastAsia="宋体" w:cs="宋体"/>
          <w:b w:val="0"/>
          <w:bCs w:val="0"/>
          <w:sz w:val="24"/>
          <w:szCs w:val="24"/>
        </w:rPr>
        <w:t xml:space="preserve">（2）重症监护室</w:t>
      </w:r>
      <w:bookmarkEnd w:id="273"/>
      <w:r/>
      <w:bookmarkEnd w:id="274"/>
      <w:r/>
      <w:r/>
    </w:p>
    <w:p>
      <w:pPr>
        <w:ind w:firstLine="482"/>
        <w:jc w:val="left"/>
        <w:spacing w:line="360" w:lineRule="auto"/>
        <w:rPr>
          <w:rStyle w:val="972"/>
          <w:rFonts w:hint="eastAsia" w:ascii="宋体" w:hAnsi="宋体" w:eastAsia="宋体" w:cs="宋体"/>
          <w:b w:val="0"/>
          <w:bCs w:val="0"/>
          <w:sz w:val="24"/>
          <w:szCs w:val="24"/>
        </w:rPr>
      </w:pPr>
      <w:r/>
      <w:bookmarkStart w:id="275" w:name="_Toc31573"/>
      <w:r/>
      <w:bookmarkStart w:id="276" w:name="_Toc18219"/>
      <w:r>
        <w:rPr>
          <w:rStyle w:val="972"/>
          <w:rFonts w:hint="eastAsia" w:ascii="宋体" w:hAnsi="宋体" w:eastAsia="宋体" w:cs="宋体"/>
          <w:b w:val="0"/>
          <w:bCs w:val="0"/>
          <w:sz w:val="24"/>
          <w:szCs w:val="24"/>
        </w:rPr>
        <w:t xml:space="preserve">在办公区域、公共区域、医疗区域达到病房标准要求外，还需：</w:t>
      </w:r>
      <w:bookmarkEnd w:id="275"/>
      <w:r/>
      <w:bookmarkEnd w:id="276"/>
      <w:r/>
      <w:r/>
    </w:p>
    <w:p>
      <w:pPr>
        <w:ind w:firstLine="482"/>
        <w:jc w:val="left"/>
        <w:spacing w:line="360" w:lineRule="auto"/>
        <w:rPr>
          <w:rStyle w:val="972"/>
          <w:rFonts w:hint="eastAsia" w:ascii="宋体" w:hAnsi="宋体" w:eastAsia="宋体" w:cs="宋体"/>
          <w:b w:val="0"/>
          <w:bCs w:val="0"/>
          <w:sz w:val="24"/>
          <w:szCs w:val="24"/>
        </w:rPr>
      </w:pPr>
      <w:r/>
      <w:bookmarkStart w:id="277" w:name="_Toc24955"/>
      <w:r/>
      <w:bookmarkStart w:id="278" w:name="_Toc934"/>
      <w:r>
        <w:rPr>
          <w:rStyle w:val="972"/>
          <w:rFonts w:hint="eastAsia" w:ascii="宋体" w:hAnsi="宋体" w:eastAsia="宋体" w:cs="宋体"/>
          <w:b w:val="0"/>
          <w:bCs w:val="0"/>
          <w:sz w:val="24"/>
          <w:szCs w:val="24"/>
        </w:rPr>
        <w:t xml:space="preserve">每日及时清洁消毒室内六面，做到干净、整洁、消毒到位。</w:t>
      </w:r>
      <w:bookmarkEnd w:id="277"/>
      <w:r/>
      <w:bookmarkEnd w:id="278"/>
      <w:r/>
      <w:r/>
    </w:p>
    <w:p>
      <w:pPr>
        <w:ind w:firstLine="482"/>
        <w:jc w:val="left"/>
        <w:spacing w:line="360" w:lineRule="auto"/>
        <w:rPr>
          <w:rStyle w:val="972"/>
          <w:rFonts w:hint="eastAsia" w:ascii="宋体" w:hAnsi="宋体" w:eastAsia="宋体" w:cs="宋体"/>
          <w:b w:val="0"/>
          <w:bCs w:val="0"/>
          <w:sz w:val="24"/>
          <w:szCs w:val="24"/>
        </w:rPr>
      </w:pPr>
      <w:r/>
      <w:bookmarkStart w:id="279" w:name="_Toc32474"/>
      <w:r/>
      <w:bookmarkStart w:id="280" w:name="_Toc31092"/>
      <w:r>
        <w:rPr>
          <w:rStyle w:val="972"/>
          <w:rFonts w:hint="eastAsia" w:ascii="宋体" w:hAnsi="宋体" w:eastAsia="宋体" w:cs="宋体"/>
          <w:b w:val="0"/>
          <w:bCs w:val="0"/>
          <w:sz w:val="24"/>
          <w:szCs w:val="24"/>
        </w:rPr>
        <w:t xml:space="preserve">遇到耐药菌感染，强化清洁消毒频次，并分类用具。</w:t>
      </w:r>
      <w:bookmarkEnd w:id="279"/>
      <w:r/>
      <w:bookmarkEnd w:id="280"/>
      <w:r/>
      <w:r/>
    </w:p>
    <w:p>
      <w:pPr>
        <w:ind w:firstLine="482"/>
        <w:jc w:val="left"/>
        <w:spacing w:line="360" w:lineRule="auto"/>
        <w:rPr>
          <w:rStyle w:val="972"/>
          <w:rFonts w:hint="eastAsia" w:ascii="宋体" w:hAnsi="宋体" w:eastAsia="宋体" w:cs="宋体"/>
          <w:b w:val="0"/>
          <w:bCs w:val="0"/>
          <w:sz w:val="24"/>
          <w:szCs w:val="24"/>
        </w:rPr>
      </w:pPr>
      <w:r/>
      <w:bookmarkStart w:id="281" w:name="_Toc19509"/>
      <w:r/>
      <w:bookmarkStart w:id="282" w:name="_Toc6075"/>
      <w:r>
        <w:rPr>
          <w:rStyle w:val="972"/>
          <w:rFonts w:hint="eastAsia" w:ascii="宋体" w:hAnsi="宋体" w:eastAsia="宋体" w:cs="宋体"/>
          <w:b w:val="0"/>
          <w:bCs w:val="0"/>
          <w:sz w:val="24"/>
          <w:szCs w:val="24"/>
        </w:rPr>
        <w:t xml:space="preserve">床单元终末处理包括：吊塔、物品柜、病床、床垫等清洁及消毒。</w:t>
      </w:r>
      <w:bookmarkEnd w:id="281"/>
      <w:r/>
      <w:bookmarkEnd w:id="282"/>
      <w:r/>
      <w:r/>
    </w:p>
    <w:p>
      <w:pPr>
        <w:ind w:firstLine="482"/>
        <w:jc w:val="left"/>
        <w:spacing w:line="360" w:lineRule="auto"/>
        <w:rPr>
          <w:rStyle w:val="972"/>
          <w:rFonts w:hint="eastAsia" w:ascii="宋体" w:hAnsi="宋体" w:eastAsia="宋体" w:cs="宋体"/>
          <w:b w:val="0"/>
          <w:bCs w:val="0"/>
          <w:sz w:val="24"/>
          <w:szCs w:val="24"/>
        </w:rPr>
      </w:pPr>
      <w:r/>
      <w:bookmarkStart w:id="283" w:name="_Toc31103"/>
      <w:r/>
      <w:bookmarkStart w:id="284" w:name="_Toc29933"/>
      <w:r>
        <w:rPr>
          <w:rStyle w:val="972"/>
          <w:rFonts w:hint="eastAsia" w:ascii="宋体" w:hAnsi="宋体" w:eastAsia="宋体" w:cs="宋体"/>
          <w:b w:val="0"/>
          <w:bCs w:val="0"/>
          <w:sz w:val="24"/>
          <w:szCs w:val="24"/>
        </w:rPr>
        <w:t xml:space="preserve">协助护士完成库房及仪器室的整理与清洁。</w:t>
      </w:r>
      <w:bookmarkEnd w:id="283"/>
      <w:r/>
      <w:bookmarkEnd w:id="284"/>
      <w:r/>
      <w:r/>
    </w:p>
    <w:p>
      <w:pPr>
        <w:ind w:firstLine="482"/>
        <w:jc w:val="left"/>
        <w:spacing w:line="360" w:lineRule="auto"/>
        <w:rPr>
          <w:rStyle w:val="972"/>
          <w:rFonts w:hint="eastAsia" w:ascii="宋体" w:hAnsi="宋体" w:eastAsia="宋体" w:cs="宋体"/>
          <w:b w:val="0"/>
          <w:bCs w:val="0"/>
          <w:sz w:val="24"/>
          <w:szCs w:val="24"/>
        </w:rPr>
      </w:pPr>
      <w:r/>
      <w:bookmarkStart w:id="285" w:name="_Toc4310"/>
      <w:r/>
      <w:bookmarkStart w:id="286" w:name="_Toc8028"/>
      <w:r>
        <w:rPr>
          <w:rStyle w:val="972"/>
          <w:rFonts w:hint="eastAsia" w:ascii="宋体" w:hAnsi="宋体" w:eastAsia="宋体" w:cs="宋体"/>
          <w:b w:val="0"/>
          <w:bCs w:val="0"/>
          <w:sz w:val="24"/>
          <w:szCs w:val="24"/>
        </w:rPr>
        <w:t xml:space="preserve">严格按照院感要求进行相关阻断消毒工作。</w:t>
      </w:r>
      <w:bookmarkEnd w:id="285"/>
      <w:r/>
      <w:bookmarkEnd w:id="286"/>
      <w:r/>
      <w:r/>
    </w:p>
    <w:p>
      <w:pPr>
        <w:ind w:firstLine="480"/>
        <w:jc w:val="left"/>
        <w:spacing w:line="360" w:lineRule="auto"/>
        <w:rPr>
          <w:rStyle w:val="972"/>
          <w:rFonts w:hint="eastAsia" w:ascii="宋体" w:hAnsi="宋体" w:eastAsia="宋体" w:cs="宋体"/>
          <w:b w:val="0"/>
          <w:bCs w:val="0"/>
          <w:sz w:val="24"/>
          <w:szCs w:val="24"/>
        </w:rPr>
      </w:pPr>
      <w:r/>
      <w:bookmarkStart w:id="287" w:name="_Toc28030"/>
      <w:r/>
      <w:bookmarkStart w:id="288" w:name="_Toc32156"/>
      <w:r>
        <w:rPr>
          <w:rStyle w:val="972"/>
          <w:rFonts w:hint="eastAsia" w:ascii="宋体" w:hAnsi="宋体" w:eastAsia="宋体" w:cs="宋体"/>
          <w:b w:val="0"/>
          <w:bCs w:val="0"/>
          <w:sz w:val="24"/>
          <w:szCs w:val="24"/>
        </w:rPr>
        <w:t xml:space="preserve">（3）放射介入导管室</w:t>
      </w:r>
      <w:bookmarkEnd w:id="287"/>
      <w:r/>
      <w:bookmarkEnd w:id="288"/>
      <w:r/>
      <w:r/>
    </w:p>
    <w:p>
      <w:pPr>
        <w:ind w:firstLine="480"/>
        <w:jc w:val="left"/>
        <w:spacing w:line="360" w:lineRule="auto"/>
        <w:rPr>
          <w:rStyle w:val="972"/>
          <w:rFonts w:hint="eastAsia" w:ascii="宋体" w:hAnsi="宋体" w:eastAsia="宋体" w:cs="宋体"/>
          <w:b w:val="0"/>
          <w:bCs w:val="0"/>
          <w:sz w:val="24"/>
          <w:szCs w:val="24"/>
        </w:rPr>
      </w:pPr>
      <w:r/>
      <w:bookmarkStart w:id="289" w:name="_Toc9440"/>
      <w:r/>
      <w:bookmarkStart w:id="290" w:name="_Toc10549"/>
      <w:r>
        <w:rPr>
          <w:rStyle w:val="972"/>
          <w:rFonts w:hint="eastAsia" w:ascii="宋体" w:hAnsi="宋体" w:eastAsia="宋体" w:cs="宋体"/>
          <w:b w:val="0"/>
          <w:bCs w:val="0"/>
          <w:sz w:val="24"/>
          <w:szCs w:val="24"/>
        </w:rPr>
        <w:t xml:space="preserve">保洁要求：</w:t>
      </w:r>
      <w:bookmarkEnd w:id="289"/>
      <w:r/>
      <w:bookmarkEnd w:id="290"/>
      <w:r/>
      <w:r/>
    </w:p>
    <w:p>
      <w:pPr>
        <w:ind w:firstLine="480"/>
        <w:jc w:val="left"/>
        <w:spacing w:line="360" w:lineRule="auto"/>
        <w:rPr>
          <w:rStyle w:val="972"/>
          <w:rFonts w:hint="eastAsia" w:ascii="宋体" w:hAnsi="宋体" w:eastAsia="宋体" w:cs="宋体"/>
          <w:b w:val="0"/>
          <w:bCs w:val="0"/>
          <w:sz w:val="24"/>
          <w:szCs w:val="24"/>
        </w:rPr>
      </w:pPr>
      <w:r/>
      <w:bookmarkStart w:id="291" w:name="_Toc6248"/>
      <w:r/>
      <w:bookmarkStart w:id="292" w:name="_Toc5250"/>
      <w:r>
        <w:rPr>
          <w:rStyle w:val="972"/>
          <w:rFonts w:hint="eastAsia" w:ascii="宋体" w:hAnsi="宋体" w:eastAsia="宋体" w:cs="宋体"/>
          <w:b w:val="0"/>
          <w:bCs w:val="0"/>
          <w:sz w:val="24"/>
          <w:szCs w:val="24"/>
        </w:rPr>
        <w:t xml:space="preserve">手术间：按时完成所有手术间的清洁、抹灰工作，保障手术正常开展。每台手术结束后对手术床、台及周边的高频接触物表进行清洁/消毒，如有血迹污染地面、墙面，则需按感控规范进行拖地、擦拭墙面。每天所有手术结束后对所有物表进行彻底清洁、消毒并增加回风窗口的清洁。</w:t>
      </w:r>
      <w:bookmarkEnd w:id="291"/>
      <w:r/>
      <w:bookmarkEnd w:id="292"/>
      <w:r/>
      <w:r/>
    </w:p>
    <w:p>
      <w:pPr>
        <w:ind w:firstLine="480"/>
        <w:jc w:val="left"/>
        <w:spacing w:line="360" w:lineRule="auto"/>
        <w:rPr>
          <w:rStyle w:val="972"/>
          <w:rFonts w:hint="eastAsia" w:ascii="宋体" w:hAnsi="宋体" w:eastAsia="宋体" w:cs="宋体"/>
          <w:b w:val="0"/>
          <w:bCs w:val="0"/>
          <w:sz w:val="24"/>
          <w:szCs w:val="24"/>
        </w:rPr>
      </w:pPr>
      <w:r/>
      <w:bookmarkStart w:id="293" w:name="_Toc19134"/>
      <w:r/>
      <w:bookmarkStart w:id="294" w:name="_Toc26040"/>
      <w:r>
        <w:rPr>
          <w:rStyle w:val="972"/>
          <w:rFonts w:hint="eastAsia" w:ascii="宋体" w:hAnsi="宋体" w:eastAsia="宋体" w:cs="宋体"/>
          <w:b w:val="0"/>
          <w:bCs w:val="0"/>
          <w:sz w:val="24"/>
          <w:szCs w:val="24"/>
        </w:rPr>
        <w:t xml:space="preserve">过道、走廊：及时完成地面及物品的清洁工作，保障手术正常开展。</w:t>
      </w:r>
      <w:bookmarkEnd w:id="293"/>
      <w:r/>
      <w:bookmarkEnd w:id="294"/>
      <w:r/>
      <w:r/>
    </w:p>
    <w:p>
      <w:pPr>
        <w:ind w:firstLine="482"/>
        <w:jc w:val="left"/>
        <w:spacing w:line="360" w:lineRule="auto"/>
        <w:rPr>
          <w:rStyle w:val="972"/>
          <w:rFonts w:hint="eastAsia" w:ascii="宋体" w:hAnsi="宋体" w:eastAsia="宋体" w:cs="宋体"/>
          <w:b w:val="0"/>
          <w:bCs w:val="0"/>
          <w:sz w:val="24"/>
          <w:szCs w:val="24"/>
        </w:rPr>
      </w:pPr>
      <w:r/>
      <w:bookmarkStart w:id="295" w:name="_Toc8132"/>
      <w:r/>
      <w:bookmarkStart w:id="296" w:name="_Toc26431"/>
      <w:r>
        <w:rPr>
          <w:rStyle w:val="972"/>
          <w:rFonts w:hint="eastAsia" w:ascii="宋体" w:hAnsi="宋体" w:eastAsia="宋体" w:cs="宋体"/>
          <w:b w:val="0"/>
          <w:bCs w:val="0"/>
          <w:sz w:val="24"/>
          <w:szCs w:val="24"/>
        </w:rPr>
        <w:t xml:space="preserve">手术间需连续手术时，按规定及时清洁打扫，清除杂物并进行终末处理。</w:t>
      </w:r>
      <w:bookmarkEnd w:id="295"/>
      <w:r/>
      <w:bookmarkEnd w:id="296"/>
      <w:r/>
      <w:r/>
    </w:p>
    <w:p>
      <w:pPr>
        <w:ind w:firstLine="482"/>
        <w:jc w:val="left"/>
        <w:spacing w:line="360" w:lineRule="auto"/>
        <w:rPr>
          <w:rStyle w:val="972"/>
          <w:rFonts w:hint="eastAsia" w:ascii="宋体" w:hAnsi="宋体" w:eastAsia="宋体" w:cs="宋体"/>
          <w:b w:val="0"/>
          <w:bCs w:val="0"/>
          <w:sz w:val="24"/>
          <w:szCs w:val="24"/>
        </w:rPr>
      </w:pPr>
      <w:r/>
      <w:bookmarkStart w:id="297" w:name="_Toc14263"/>
      <w:r/>
      <w:bookmarkStart w:id="298" w:name="_Toc30241"/>
      <w:r>
        <w:rPr>
          <w:rStyle w:val="972"/>
          <w:rFonts w:hint="eastAsia" w:ascii="宋体" w:hAnsi="宋体" w:eastAsia="宋体" w:cs="宋体"/>
          <w:b w:val="0"/>
          <w:bCs w:val="0"/>
          <w:sz w:val="24"/>
          <w:szCs w:val="24"/>
        </w:rPr>
        <w:t xml:space="preserve">手术室大门安全管理。</w:t>
      </w:r>
      <w:bookmarkEnd w:id="297"/>
      <w:r/>
      <w:bookmarkEnd w:id="298"/>
      <w:r/>
      <w:r/>
    </w:p>
    <w:p>
      <w:pPr>
        <w:ind w:firstLine="480"/>
        <w:jc w:val="left"/>
        <w:spacing w:line="360" w:lineRule="auto"/>
        <w:rPr>
          <w:rStyle w:val="972"/>
          <w:rFonts w:hint="eastAsia" w:ascii="宋体" w:hAnsi="宋体" w:eastAsia="宋体" w:cs="宋体"/>
          <w:b w:val="0"/>
          <w:bCs w:val="0"/>
          <w:sz w:val="24"/>
          <w:szCs w:val="24"/>
        </w:rPr>
      </w:pPr>
      <w:r/>
      <w:bookmarkStart w:id="299" w:name="_Toc13628"/>
      <w:r/>
      <w:bookmarkStart w:id="300" w:name="_Toc21202"/>
      <w:r>
        <w:rPr>
          <w:rStyle w:val="972"/>
          <w:rFonts w:hint="eastAsia" w:ascii="宋体" w:hAnsi="宋体" w:eastAsia="宋体" w:cs="宋体"/>
          <w:b w:val="0"/>
          <w:bCs w:val="0"/>
          <w:sz w:val="24"/>
          <w:szCs w:val="24"/>
        </w:rPr>
        <w:t xml:space="preserve">办公区域保洁：办公室、更衣室、换鞋区、大厅、走廊等及时清洁。更衣室、换鞋区除每日两次彻底清洁外，更衣室及更衣室内厕所和浴室、换鞋区无异味，纸篓及时更换，更衣室内的杂物及时清理（更衣室有性别要求），随时保持清洁。</w:t>
      </w:r>
      <w:r/>
    </w:p>
    <w:p>
      <w:pPr>
        <w:ind w:firstLine="482"/>
        <w:jc w:val="left"/>
        <w:spacing w:line="360" w:lineRule="auto"/>
        <w:rPr>
          <w:rStyle w:val="972"/>
          <w:rFonts w:hint="eastAsia" w:ascii="宋体" w:hAnsi="宋体" w:eastAsia="宋体" w:cs="宋体"/>
          <w:b w:val="0"/>
          <w:bCs w:val="0"/>
          <w:sz w:val="24"/>
          <w:szCs w:val="24"/>
        </w:rPr>
        <w:outlineLvl w:val="9"/>
      </w:pPr>
      <w:r>
        <w:rPr>
          <w:rStyle w:val="972"/>
          <w:rFonts w:hint="eastAsia" w:ascii="宋体" w:hAnsi="宋体" w:eastAsia="宋体" w:cs="宋体"/>
          <w:b w:val="0"/>
          <w:bCs w:val="0"/>
          <w:sz w:val="24"/>
          <w:szCs w:val="24"/>
        </w:rPr>
        <w:t xml:space="preserve">8.投标人承担的相关费用（包括但不限于以下内容）</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（1）清洁工作所需的清洁、洗涤剂</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（2）擦拭用消毒剂，含物表、地面</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（3）地面养护费</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（4）地面养护材料</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（5）工作工具（含生活垃圾袋及医用垃圾袋）</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（6）清洁工作的办公用品</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（7）工作服</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（8）服务使用布类的洗涤、烘干</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（9）各种垃圾清运工具</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（10） 消洗中心所有设备其器具及安装费</w:t>
      </w:r>
      <w:r/>
    </w:p>
    <w:p>
      <w:pPr>
        <w:ind w:firstLine="482"/>
        <w:jc w:val="left"/>
        <w:spacing w:line="360" w:lineRule="auto"/>
        <w:rPr>
          <w:rStyle w:val="972"/>
          <w:rFonts w:hint="eastAsia" w:ascii="宋体" w:hAnsi="宋体" w:eastAsia="宋体" w:cs="宋体"/>
          <w:b w:val="0"/>
          <w:bCs w:val="0"/>
          <w:sz w:val="24"/>
          <w:szCs w:val="24"/>
        </w:rPr>
        <w:outlineLvl w:val="9"/>
      </w:pPr>
      <w:r>
        <w:rPr>
          <w:rStyle w:val="972"/>
          <w:rFonts w:hint="eastAsia" w:ascii="宋体" w:hAnsi="宋体" w:eastAsia="宋体" w:cs="宋体"/>
          <w:b w:val="0"/>
          <w:bCs w:val="0"/>
          <w:sz w:val="24"/>
          <w:szCs w:val="24"/>
        </w:rPr>
        <w:t xml:space="preserve">9.所有工作应符合以下规范：</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（1）院内感染控制规范</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（2）医疗诊疗常规</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（3）政府环保规范</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（4）生活垃圾清运规范</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（5）医疗高危垃圾清运规范</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（6）落实南京市垃圾分类管理要求</w:t>
      </w:r>
      <w:bookmarkEnd w:id="299"/>
      <w:r/>
      <w:bookmarkEnd w:id="300"/>
      <w:r/>
      <w:r/>
    </w:p>
    <w:p>
      <w:pPr>
        <w:ind w:firstLine="480"/>
        <w:jc w:val="left"/>
        <w:spacing w:line="360" w:lineRule="auto"/>
        <w:rPr>
          <w:rStyle w:val="972"/>
          <w:rFonts w:hint="eastAsia" w:ascii="宋体" w:hAnsi="宋体" w:eastAsia="宋体" w:cs="宋体"/>
          <w:b w:val="0"/>
          <w:bCs w:val="0"/>
          <w:sz w:val="24"/>
          <w:szCs w:val="24"/>
        </w:rPr>
        <w:outlineLvl w:val="9"/>
      </w:pPr>
      <w:r/>
      <w:bookmarkStart w:id="301" w:name="_Toc14343"/>
      <w:r/>
      <w:bookmarkStart w:id="302" w:name="_Toc30954"/>
      <w:r>
        <w:rPr>
          <w:rStyle w:val="972"/>
          <w:rFonts w:hint="eastAsia" w:ascii="宋体" w:hAnsi="宋体" w:eastAsia="宋体" w:cs="宋体"/>
          <w:b w:val="0"/>
          <w:bCs w:val="0"/>
          <w:sz w:val="24"/>
          <w:szCs w:val="24"/>
        </w:rPr>
        <w:t xml:space="preserve">(二)电梯服务</w:t>
      </w:r>
      <w:bookmarkEnd w:id="301"/>
      <w:r/>
      <w:bookmarkEnd w:id="302"/>
      <w:r/>
      <w:r/>
    </w:p>
    <w:p>
      <w:pPr>
        <w:ind w:firstLine="480"/>
        <w:jc w:val="left"/>
        <w:spacing w:line="360" w:lineRule="auto"/>
        <w:rPr>
          <w:rStyle w:val="972"/>
          <w:rFonts w:hint="eastAsia" w:ascii="宋体" w:hAnsi="宋体" w:eastAsia="宋体" w:cs="宋体"/>
          <w:b w:val="0"/>
          <w:bCs w:val="0"/>
          <w:sz w:val="24"/>
          <w:szCs w:val="24"/>
        </w:rPr>
        <w:outlineLvl w:val="9"/>
      </w:pPr>
      <w:r/>
      <w:bookmarkStart w:id="303" w:name="_Toc6983"/>
      <w:r/>
      <w:bookmarkStart w:id="304" w:name="_Toc2456"/>
      <w:r>
        <w:rPr>
          <w:rStyle w:val="972"/>
          <w:rFonts w:hint="eastAsia" w:ascii="宋体" w:hAnsi="宋体" w:eastAsia="宋体" w:cs="宋体"/>
          <w:b w:val="0"/>
          <w:bCs w:val="0"/>
          <w:sz w:val="24"/>
          <w:szCs w:val="24"/>
        </w:rPr>
        <w:t xml:space="preserve">1、电梯运行服务的要求</w:t>
      </w:r>
      <w:bookmarkEnd w:id="303"/>
      <w:r/>
      <w:bookmarkEnd w:id="304"/>
      <w:r/>
      <w:r/>
    </w:p>
    <w:p>
      <w:pPr>
        <w:ind w:firstLine="482"/>
        <w:jc w:val="left"/>
        <w:spacing w:line="360" w:lineRule="auto"/>
        <w:rPr>
          <w:rStyle w:val="972"/>
          <w:rFonts w:hint="eastAsia" w:ascii="宋体" w:hAnsi="宋体" w:eastAsia="宋体" w:cs="宋体"/>
          <w:b w:val="0"/>
          <w:bCs w:val="0"/>
          <w:sz w:val="24"/>
          <w:szCs w:val="24"/>
        </w:rPr>
      </w:pPr>
      <w:r/>
      <w:bookmarkStart w:id="305" w:name="_Toc21276"/>
      <w:r/>
      <w:bookmarkStart w:id="306" w:name="_Toc27346"/>
      <w:r>
        <w:rPr>
          <w:rStyle w:val="972"/>
          <w:rFonts w:hint="eastAsia" w:ascii="宋体" w:hAnsi="宋体" w:eastAsia="宋体" w:cs="宋体"/>
          <w:b w:val="0"/>
          <w:bCs w:val="0"/>
          <w:sz w:val="24"/>
          <w:szCs w:val="24"/>
        </w:rPr>
        <w:t xml:space="preserve">(1)建立健全各项制度及职责,如:电梯运行制度,管理制度,安全运行规定及操作流程,应急预案,电梯困人救援的安全管理,电梯管理人员、司机的职责及服务规范。相关人员熟悉并能遵照执行。</w:t>
      </w:r>
      <w:bookmarkEnd w:id="305"/>
      <w:r/>
      <w:bookmarkEnd w:id="306"/>
      <w:r/>
      <w:r/>
    </w:p>
    <w:p>
      <w:pPr>
        <w:ind w:firstLine="482"/>
        <w:jc w:val="left"/>
        <w:spacing w:line="360" w:lineRule="auto"/>
        <w:rPr>
          <w:rStyle w:val="972"/>
          <w:rFonts w:hint="eastAsia" w:ascii="宋体" w:hAnsi="宋体" w:eastAsia="宋体" w:cs="宋体"/>
          <w:b w:val="0"/>
          <w:bCs w:val="0"/>
          <w:sz w:val="24"/>
          <w:szCs w:val="24"/>
        </w:rPr>
      </w:pPr>
      <w:r/>
      <w:bookmarkStart w:id="307" w:name="_Toc7100"/>
      <w:r/>
      <w:bookmarkStart w:id="308" w:name="_Toc13978"/>
      <w:r>
        <w:rPr>
          <w:rStyle w:val="972"/>
          <w:rFonts w:hint="eastAsia" w:ascii="宋体" w:hAnsi="宋体" w:eastAsia="宋体" w:cs="宋体"/>
          <w:b w:val="0"/>
          <w:bCs w:val="0"/>
          <w:sz w:val="24"/>
          <w:szCs w:val="24"/>
        </w:rPr>
        <w:t xml:space="preserve">(2)文明用语、着装统一、服务规范。</w:t>
      </w:r>
      <w:bookmarkEnd w:id="307"/>
      <w:r/>
      <w:bookmarkEnd w:id="308"/>
      <w:r/>
      <w:r/>
    </w:p>
    <w:p>
      <w:pPr>
        <w:ind w:firstLine="482"/>
        <w:jc w:val="left"/>
        <w:spacing w:line="360" w:lineRule="auto"/>
        <w:rPr>
          <w:rStyle w:val="972"/>
          <w:rFonts w:hint="eastAsia" w:ascii="宋体" w:hAnsi="宋体" w:eastAsia="宋体" w:cs="宋体"/>
          <w:b w:val="0"/>
          <w:bCs w:val="0"/>
          <w:sz w:val="24"/>
          <w:szCs w:val="24"/>
        </w:rPr>
      </w:pPr>
      <w:r/>
      <w:bookmarkStart w:id="309" w:name="_Toc18443"/>
      <w:r/>
      <w:bookmarkStart w:id="310" w:name="_Toc29683"/>
      <w:r>
        <w:rPr>
          <w:rStyle w:val="972"/>
          <w:rFonts w:hint="eastAsia" w:ascii="宋体" w:hAnsi="宋体" w:eastAsia="宋体" w:cs="宋体"/>
          <w:b w:val="0"/>
          <w:bCs w:val="0"/>
          <w:sz w:val="24"/>
          <w:szCs w:val="24"/>
        </w:rPr>
        <w:t xml:space="preserve">(3)电梯导医要求性别女，年龄50周岁及以下,身高1.60米以上，相貌端庄，高中及以上学历;需持证上岗并年检合格；并在进场提供服务时将证书交给采购人查验。</w:t>
      </w:r>
      <w:bookmarkEnd w:id="309"/>
      <w:r/>
      <w:bookmarkEnd w:id="310"/>
      <w:r/>
      <w:r/>
    </w:p>
    <w:p>
      <w:pPr>
        <w:ind w:firstLine="482"/>
        <w:jc w:val="left"/>
        <w:spacing w:line="360" w:lineRule="auto"/>
        <w:rPr>
          <w:rStyle w:val="972"/>
          <w:rFonts w:hint="eastAsia" w:ascii="宋体" w:hAnsi="宋体" w:eastAsia="宋体" w:cs="宋体"/>
          <w:b w:val="0"/>
          <w:bCs w:val="0"/>
          <w:sz w:val="24"/>
          <w:szCs w:val="24"/>
        </w:rPr>
      </w:pPr>
      <w:r/>
      <w:bookmarkStart w:id="311" w:name="_Toc27879"/>
      <w:r/>
      <w:bookmarkStart w:id="312" w:name="_Toc19611"/>
      <w:r>
        <w:rPr>
          <w:rStyle w:val="972"/>
          <w:rFonts w:hint="eastAsia" w:ascii="宋体" w:hAnsi="宋体" w:eastAsia="宋体" w:cs="宋体"/>
          <w:b w:val="0"/>
          <w:bCs w:val="0"/>
          <w:sz w:val="24"/>
          <w:szCs w:val="24"/>
        </w:rPr>
        <w:t xml:space="preserve">(4)电梯导医必须严格遵守操作规程,遵守值班规定,按时上下班,严禁做与值班无关事。</w:t>
      </w:r>
      <w:bookmarkEnd w:id="311"/>
      <w:r/>
      <w:bookmarkEnd w:id="312"/>
      <w:r/>
      <w:r/>
    </w:p>
    <w:p>
      <w:pPr>
        <w:ind w:firstLine="482"/>
        <w:jc w:val="left"/>
        <w:spacing w:line="360" w:lineRule="auto"/>
        <w:rPr>
          <w:rStyle w:val="972"/>
          <w:rFonts w:hint="eastAsia" w:ascii="宋体" w:hAnsi="宋体" w:eastAsia="宋体" w:cs="宋体"/>
          <w:b w:val="0"/>
          <w:bCs w:val="0"/>
          <w:sz w:val="24"/>
          <w:szCs w:val="24"/>
        </w:rPr>
      </w:pPr>
      <w:r/>
      <w:bookmarkStart w:id="313" w:name="_Toc30713"/>
      <w:r/>
      <w:bookmarkStart w:id="314" w:name="_Toc3111"/>
      <w:r>
        <w:rPr>
          <w:rStyle w:val="972"/>
          <w:rFonts w:hint="eastAsia" w:ascii="宋体" w:hAnsi="宋体" w:eastAsia="宋体" w:cs="宋体"/>
          <w:b w:val="0"/>
          <w:bCs w:val="0"/>
          <w:sz w:val="24"/>
          <w:szCs w:val="24"/>
        </w:rPr>
        <w:t xml:space="preserve">(5)随时保证电梯轿厢、门、框的整洁,要求在上岗前做好保洁,电梯正常运行时不得停运保洁。负责电梯的巡查和故障报修工作。</w:t>
      </w:r>
      <w:bookmarkEnd w:id="313"/>
      <w:r/>
      <w:bookmarkEnd w:id="314"/>
      <w:r/>
      <w:r/>
    </w:p>
    <w:p>
      <w:pPr>
        <w:ind w:firstLine="482"/>
        <w:jc w:val="left"/>
        <w:spacing w:line="360" w:lineRule="auto"/>
        <w:rPr>
          <w:rStyle w:val="972"/>
          <w:rFonts w:hint="eastAsia" w:ascii="宋体" w:hAnsi="宋体" w:eastAsia="宋体" w:cs="宋体"/>
          <w:b w:val="0"/>
          <w:bCs w:val="0"/>
          <w:sz w:val="24"/>
          <w:szCs w:val="24"/>
        </w:rPr>
      </w:pPr>
      <w:r/>
      <w:bookmarkStart w:id="315" w:name="_Toc24459"/>
      <w:r/>
      <w:bookmarkStart w:id="316" w:name="_Toc9049"/>
      <w:r>
        <w:rPr>
          <w:rStyle w:val="972"/>
          <w:rFonts w:hint="eastAsia" w:ascii="宋体" w:hAnsi="宋体" w:eastAsia="宋体" w:cs="宋体"/>
          <w:b w:val="0"/>
          <w:bCs w:val="0"/>
          <w:sz w:val="24"/>
          <w:szCs w:val="24"/>
        </w:rPr>
        <w:t xml:space="preserve">(6)电梯运行时间根据采购人具体规定执行。</w:t>
      </w:r>
      <w:bookmarkEnd w:id="315"/>
      <w:r/>
      <w:bookmarkEnd w:id="316"/>
      <w:r/>
      <w:r/>
    </w:p>
    <w:p>
      <w:pPr>
        <w:ind w:firstLine="482"/>
        <w:jc w:val="left"/>
        <w:spacing w:line="360" w:lineRule="auto"/>
        <w:rPr>
          <w:rFonts w:hint="eastAsia" w:ascii="宋体" w:hAnsi="宋体" w:eastAsia="宋体" w:cs="宋体"/>
          <w:b w:val="0"/>
          <w:bCs w:val="0"/>
          <w:sz w:val="24"/>
          <w:szCs w:val="24"/>
        </w:rPr>
      </w:pPr>
      <w:r/>
      <w:bookmarkStart w:id="317" w:name="_Toc3778"/>
      <w:r/>
      <w:bookmarkStart w:id="318" w:name="_Toc25503"/>
      <w:r>
        <w:rPr>
          <w:rStyle w:val="972"/>
          <w:rFonts w:hint="eastAsia" w:ascii="宋体" w:hAnsi="宋体" w:eastAsia="宋体" w:cs="宋体"/>
          <w:b w:val="0"/>
          <w:bCs w:val="0"/>
          <w:sz w:val="24"/>
          <w:szCs w:val="24"/>
        </w:rPr>
        <w:t xml:space="preserve">(7)维持乘梯人员的秩序,维护乘梯人员安全。</w:t>
      </w:r>
      <w:bookmarkEnd w:id="317"/>
      <w:r/>
      <w:bookmarkEnd w:id="318"/>
      <w:r/>
      <w:r/>
    </w:p>
    <w:p>
      <w:pPr>
        <w:ind w:firstLine="480"/>
        <w:jc w:val="left"/>
        <w:spacing w:line="360" w:lineRule="auto"/>
        <w:rPr>
          <w:rStyle w:val="972"/>
          <w:rFonts w:hint="eastAsia" w:ascii="宋体" w:hAnsi="宋体" w:eastAsia="宋体" w:cs="宋体"/>
          <w:b w:val="0"/>
          <w:bCs w:val="0"/>
          <w:sz w:val="24"/>
          <w:szCs w:val="24"/>
        </w:rPr>
        <w:outlineLvl w:val="9"/>
      </w:pPr>
      <w:r/>
      <w:bookmarkStart w:id="319" w:name="_Toc2926"/>
      <w:r/>
      <w:bookmarkStart w:id="320" w:name="_Toc23293"/>
      <w:r>
        <w:rPr>
          <w:rStyle w:val="972"/>
          <w:rFonts w:hint="eastAsia" w:ascii="宋体" w:hAnsi="宋体" w:eastAsia="宋体" w:cs="宋体"/>
          <w:b w:val="0"/>
          <w:bCs w:val="0"/>
          <w:sz w:val="24"/>
          <w:szCs w:val="24"/>
        </w:rPr>
        <w:t xml:space="preserve">（三）维修客服服务要求</w:t>
      </w:r>
      <w:bookmarkEnd w:id="319"/>
      <w:r/>
      <w:bookmarkEnd w:id="320"/>
      <w:r/>
      <w:r/>
    </w:p>
    <w:p>
      <w:pPr>
        <w:ind w:firstLine="482"/>
        <w:jc w:val="left"/>
        <w:spacing w:line="360" w:lineRule="auto"/>
        <w:rPr>
          <w:rStyle w:val="972"/>
          <w:rFonts w:hint="eastAsia" w:ascii="宋体" w:hAnsi="宋体" w:eastAsia="宋体" w:cs="宋体"/>
          <w:b w:val="0"/>
          <w:bCs w:val="0"/>
          <w:sz w:val="24"/>
          <w:szCs w:val="24"/>
        </w:rPr>
      </w:pPr>
      <w:r/>
      <w:bookmarkStart w:id="321" w:name="_Toc18318"/>
      <w:r/>
      <w:bookmarkStart w:id="322" w:name="_Toc19051"/>
      <w:r>
        <w:rPr>
          <w:rStyle w:val="972"/>
          <w:rFonts w:hint="eastAsia" w:ascii="宋体" w:hAnsi="宋体" w:eastAsia="宋体" w:cs="宋体"/>
          <w:b w:val="0"/>
          <w:bCs w:val="0"/>
          <w:sz w:val="24"/>
          <w:szCs w:val="24"/>
        </w:rPr>
        <w:t xml:space="preserve">⑴负责接听科室维修、疏通及突发保洁等工作需求电话。</w:t>
      </w:r>
      <w:bookmarkEnd w:id="321"/>
      <w:r/>
      <w:bookmarkEnd w:id="322"/>
      <w:r/>
      <w:r/>
    </w:p>
    <w:p>
      <w:pPr>
        <w:ind w:firstLine="482"/>
        <w:jc w:val="left"/>
        <w:spacing w:line="360" w:lineRule="auto"/>
        <w:rPr>
          <w:rStyle w:val="972"/>
          <w:rFonts w:hint="eastAsia" w:ascii="宋体" w:hAnsi="宋体" w:eastAsia="宋体" w:cs="宋体"/>
          <w:b w:val="0"/>
          <w:bCs w:val="0"/>
          <w:sz w:val="24"/>
          <w:szCs w:val="24"/>
        </w:rPr>
      </w:pPr>
      <w:r/>
      <w:bookmarkStart w:id="323" w:name="_Toc27951"/>
      <w:r/>
      <w:bookmarkStart w:id="324" w:name="_Toc23665"/>
      <w:r>
        <w:rPr>
          <w:rStyle w:val="972"/>
          <w:rFonts w:hint="eastAsia" w:ascii="宋体" w:hAnsi="宋体" w:eastAsia="宋体" w:cs="宋体"/>
          <w:b w:val="0"/>
          <w:bCs w:val="0"/>
          <w:sz w:val="24"/>
          <w:szCs w:val="24"/>
        </w:rPr>
        <w:t xml:space="preserve">⑵接收任务汇报及客户意见反馈。</w:t>
      </w:r>
      <w:bookmarkEnd w:id="323"/>
      <w:r/>
      <w:bookmarkEnd w:id="324"/>
      <w:r/>
      <w:r/>
    </w:p>
    <w:p>
      <w:pPr>
        <w:ind w:firstLine="482"/>
        <w:jc w:val="left"/>
        <w:spacing w:line="360" w:lineRule="auto"/>
        <w:rPr>
          <w:rStyle w:val="972"/>
          <w:rFonts w:hint="eastAsia" w:ascii="宋体" w:hAnsi="宋体" w:eastAsia="宋体" w:cs="宋体"/>
          <w:b w:val="0"/>
          <w:bCs w:val="0"/>
          <w:sz w:val="24"/>
          <w:szCs w:val="24"/>
        </w:rPr>
      </w:pPr>
      <w:r/>
      <w:bookmarkStart w:id="325" w:name="_Toc29792"/>
      <w:r/>
      <w:bookmarkStart w:id="326" w:name="_Toc20219"/>
      <w:r>
        <w:rPr>
          <w:rStyle w:val="972"/>
          <w:rFonts w:hint="eastAsia" w:ascii="宋体" w:hAnsi="宋体" w:eastAsia="宋体" w:cs="宋体"/>
          <w:b w:val="0"/>
          <w:bCs w:val="0"/>
          <w:sz w:val="24"/>
          <w:szCs w:val="24"/>
        </w:rPr>
        <w:t xml:space="preserve">⑶物业服务各类数据的接收、汇总及报表生成。</w:t>
      </w:r>
      <w:bookmarkEnd w:id="325"/>
      <w:r/>
      <w:bookmarkEnd w:id="326"/>
      <w:r/>
      <w:r/>
    </w:p>
    <w:p>
      <w:pPr>
        <w:ind w:firstLine="482"/>
        <w:jc w:val="left"/>
        <w:spacing w:line="360" w:lineRule="auto"/>
        <w:rPr>
          <w:rStyle w:val="972"/>
          <w:rFonts w:hint="eastAsia" w:ascii="宋体" w:hAnsi="宋体" w:eastAsia="宋体" w:cs="宋体"/>
          <w:b w:val="0"/>
          <w:bCs w:val="0"/>
          <w:sz w:val="24"/>
          <w:szCs w:val="24"/>
        </w:rPr>
      </w:pPr>
      <w:r/>
      <w:bookmarkStart w:id="327" w:name="_Toc13754"/>
      <w:r/>
      <w:bookmarkStart w:id="328" w:name="_Toc20348"/>
      <w:r>
        <w:rPr>
          <w:rStyle w:val="972"/>
          <w:rFonts w:hint="eastAsia" w:ascii="宋体" w:hAnsi="宋体" w:eastAsia="宋体" w:cs="宋体"/>
          <w:b w:val="0"/>
          <w:bCs w:val="0"/>
          <w:sz w:val="24"/>
          <w:szCs w:val="24"/>
        </w:rPr>
        <w:t xml:space="preserve">⑷各种突发状况的应急调度：如水、电、气故障等须及时通知各病区。</w:t>
      </w:r>
      <w:bookmarkEnd w:id="327"/>
      <w:r/>
      <w:bookmarkEnd w:id="328"/>
      <w:r/>
      <w:r/>
    </w:p>
    <w:p>
      <w:pPr>
        <w:ind w:firstLine="482"/>
        <w:jc w:val="left"/>
        <w:spacing w:line="360" w:lineRule="auto"/>
        <w:rPr>
          <w:rStyle w:val="972"/>
          <w:rFonts w:hint="eastAsia" w:ascii="宋体" w:hAnsi="宋体" w:eastAsia="宋体" w:cs="宋体"/>
          <w:b w:val="0"/>
          <w:bCs w:val="0"/>
          <w:sz w:val="24"/>
          <w:szCs w:val="24"/>
        </w:rPr>
      </w:pPr>
      <w:r/>
      <w:bookmarkStart w:id="329" w:name="_Toc17022"/>
      <w:r/>
      <w:bookmarkStart w:id="330" w:name="_Toc15528"/>
      <w:r>
        <w:rPr>
          <w:rStyle w:val="972"/>
          <w:rFonts w:hint="eastAsia" w:ascii="宋体" w:hAnsi="宋体" w:eastAsia="宋体" w:cs="宋体"/>
          <w:b w:val="0"/>
          <w:bCs w:val="0"/>
          <w:sz w:val="24"/>
          <w:szCs w:val="24"/>
        </w:rPr>
        <w:t xml:space="preserve">⑸负责全院维修任务的安排调度工作。</w:t>
      </w:r>
      <w:bookmarkEnd w:id="329"/>
      <w:r/>
      <w:bookmarkEnd w:id="330"/>
      <w:r/>
      <w:r/>
    </w:p>
    <w:p>
      <w:pPr>
        <w:ind w:firstLine="482"/>
        <w:jc w:val="left"/>
        <w:spacing w:line="360" w:lineRule="auto"/>
        <w:rPr>
          <w:rStyle w:val="972"/>
          <w:rFonts w:hint="eastAsia" w:ascii="宋体" w:hAnsi="宋体" w:eastAsia="宋体" w:cs="宋体"/>
          <w:b w:val="0"/>
          <w:bCs w:val="0"/>
          <w:sz w:val="24"/>
          <w:szCs w:val="24"/>
        </w:rPr>
      </w:pPr>
      <w:r/>
      <w:bookmarkStart w:id="331" w:name="_Toc21404"/>
      <w:r/>
      <w:bookmarkStart w:id="332" w:name="_Toc6489"/>
      <w:r>
        <w:rPr>
          <w:rStyle w:val="972"/>
          <w:rFonts w:hint="eastAsia" w:ascii="宋体" w:hAnsi="宋体" w:eastAsia="宋体" w:cs="宋体"/>
          <w:b w:val="0"/>
          <w:bCs w:val="0"/>
          <w:sz w:val="24"/>
          <w:szCs w:val="24"/>
        </w:rPr>
        <w:t xml:space="preserve">⑹负责全院工程维修任务的安排调度工作</w:t>
      </w:r>
      <w:bookmarkEnd w:id="331"/>
      <w:r/>
      <w:bookmarkEnd w:id="332"/>
      <w:r/>
      <w:r/>
    </w:p>
    <w:p>
      <w:pPr>
        <w:ind w:firstLine="482"/>
        <w:jc w:val="left"/>
        <w:spacing w:line="360" w:lineRule="auto"/>
        <w:rPr>
          <w:rStyle w:val="972"/>
          <w:rFonts w:hint="eastAsia" w:ascii="宋体" w:hAnsi="宋体" w:eastAsia="宋体" w:cs="宋体"/>
          <w:b w:val="0"/>
          <w:bCs w:val="0"/>
          <w:sz w:val="24"/>
          <w:szCs w:val="24"/>
        </w:rPr>
      </w:pPr>
      <w:r/>
      <w:bookmarkStart w:id="333" w:name="_Toc7377"/>
      <w:r/>
      <w:bookmarkStart w:id="334" w:name="_Toc9591"/>
      <w:r>
        <w:rPr>
          <w:rStyle w:val="972"/>
          <w:rFonts w:hint="eastAsia" w:ascii="宋体" w:hAnsi="宋体" w:eastAsia="宋体" w:cs="宋体"/>
          <w:b w:val="0"/>
          <w:bCs w:val="0"/>
          <w:sz w:val="24"/>
          <w:szCs w:val="24"/>
        </w:rPr>
        <w:t xml:space="preserve">⑺</w:t>
      </w:r>
      <w:bookmarkEnd w:id="333"/>
      <w:r/>
      <w:bookmarkEnd w:id="334"/>
      <w:r>
        <w:rPr>
          <w:rFonts w:hint="eastAsia" w:ascii="宋体" w:hAnsi="宋体" w:eastAsia="宋体" w:cs="宋体"/>
          <w:b w:val="0"/>
          <w:bCs w:val="0"/>
          <w:sz w:val="24"/>
          <w:szCs w:val="24"/>
        </w:rPr>
        <w:t xml:space="preserve">接到工程报修电话在5分钟之内响应，会进行轻重缓急进行分类，优先处理严重以及急需的维修服务，其他依次进行安排</w:t>
      </w:r>
      <w:r/>
    </w:p>
    <w:p>
      <w:pPr>
        <w:ind w:firstLine="480"/>
        <w:jc w:val="left"/>
        <w:spacing w:line="360" w:lineRule="auto"/>
        <w:rPr>
          <w:rStyle w:val="972"/>
          <w:rFonts w:hint="eastAsia" w:ascii="宋体" w:hAnsi="宋体" w:eastAsia="宋体" w:cs="宋体"/>
          <w:b w:val="0"/>
          <w:bCs w:val="0"/>
          <w:sz w:val="24"/>
          <w:szCs w:val="24"/>
        </w:rPr>
        <w:outlineLvl w:val="9"/>
      </w:pPr>
      <w:r/>
      <w:bookmarkStart w:id="335" w:name="_Toc29500"/>
      <w:r/>
      <w:bookmarkStart w:id="336" w:name="_Toc24049"/>
      <w:r>
        <w:rPr>
          <w:rStyle w:val="972"/>
          <w:rFonts w:hint="eastAsia" w:ascii="宋体" w:hAnsi="宋体" w:eastAsia="宋体" w:cs="宋体"/>
          <w:b w:val="0"/>
          <w:bCs w:val="0"/>
          <w:sz w:val="24"/>
          <w:szCs w:val="24"/>
        </w:rPr>
        <w:t xml:space="preserve">（四）水电维修服务要求</w:t>
      </w:r>
      <w:bookmarkEnd w:id="335"/>
      <w:r/>
      <w:bookmarkEnd w:id="336"/>
      <w:r/>
      <w:r/>
    </w:p>
    <w:p>
      <w:pPr>
        <w:ind w:firstLine="482"/>
        <w:jc w:val="left"/>
        <w:spacing w:line="360" w:lineRule="auto"/>
        <w:rPr>
          <w:rStyle w:val="972"/>
          <w:rFonts w:hint="eastAsia" w:ascii="宋体" w:hAnsi="宋体" w:eastAsia="宋体" w:cs="宋体"/>
          <w:b w:val="0"/>
          <w:bCs w:val="0"/>
          <w:sz w:val="24"/>
          <w:szCs w:val="24"/>
        </w:rPr>
      </w:pPr>
      <w:r/>
      <w:bookmarkStart w:id="337" w:name="_Toc5074"/>
      <w:r/>
      <w:bookmarkStart w:id="338" w:name="_Toc8881"/>
      <w:r>
        <w:rPr>
          <w:rStyle w:val="972"/>
          <w:rFonts w:hint="eastAsia" w:ascii="宋体" w:hAnsi="宋体" w:eastAsia="宋体" w:cs="宋体"/>
          <w:b w:val="0"/>
          <w:bCs w:val="0"/>
          <w:sz w:val="24"/>
          <w:szCs w:val="24"/>
        </w:rPr>
        <w:t xml:space="preserve">⑴自觉服从工作安排，不推诿，不扯皮。</w:t>
      </w:r>
      <w:bookmarkEnd w:id="337"/>
      <w:r/>
      <w:bookmarkEnd w:id="338"/>
      <w:r/>
      <w:r/>
    </w:p>
    <w:p>
      <w:pPr>
        <w:ind w:firstLine="482"/>
        <w:jc w:val="left"/>
        <w:spacing w:line="360" w:lineRule="auto"/>
        <w:rPr>
          <w:rStyle w:val="972"/>
          <w:rFonts w:hint="eastAsia" w:ascii="宋体" w:hAnsi="宋体" w:eastAsia="宋体" w:cs="宋体"/>
          <w:b w:val="0"/>
          <w:bCs w:val="0"/>
          <w:sz w:val="24"/>
          <w:szCs w:val="24"/>
        </w:rPr>
      </w:pPr>
      <w:r/>
      <w:bookmarkStart w:id="339" w:name="_Toc22518"/>
      <w:r/>
      <w:bookmarkStart w:id="340" w:name="_Toc15524"/>
      <w:r>
        <w:rPr>
          <w:rStyle w:val="972"/>
          <w:rFonts w:hint="eastAsia" w:ascii="宋体" w:hAnsi="宋体" w:eastAsia="宋体" w:cs="宋体"/>
          <w:b w:val="0"/>
          <w:bCs w:val="0"/>
          <w:sz w:val="24"/>
          <w:szCs w:val="24"/>
        </w:rPr>
        <w:t xml:space="preserve">⑵严格执行有关水电维修的规定。</w:t>
      </w:r>
      <w:bookmarkEnd w:id="339"/>
      <w:r/>
      <w:bookmarkEnd w:id="340"/>
      <w:r/>
      <w:r/>
    </w:p>
    <w:p>
      <w:pPr>
        <w:ind w:firstLine="482"/>
        <w:jc w:val="left"/>
        <w:spacing w:line="360" w:lineRule="auto"/>
        <w:rPr>
          <w:rStyle w:val="972"/>
          <w:rFonts w:hint="eastAsia" w:ascii="宋体" w:hAnsi="宋体" w:eastAsia="宋体" w:cs="宋体"/>
          <w:b w:val="0"/>
          <w:bCs w:val="0"/>
          <w:sz w:val="24"/>
          <w:szCs w:val="24"/>
        </w:rPr>
      </w:pPr>
      <w:r/>
      <w:bookmarkStart w:id="341" w:name="_Toc3873"/>
      <w:r/>
      <w:bookmarkStart w:id="342" w:name="_Toc29834"/>
      <w:r>
        <w:rPr>
          <w:rStyle w:val="972"/>
          <w:rFonts w:hint="eastAsia" w:ascii="宋体" w:hAnsi="宋体" w:eastAsia="宋体" w:cs="宋体"/>
          <w:b w:val="0"/>
          <w:bCs w:val="0"/>
          <w:sz w:val="24"/>
          <w:szCs w:val="24"/>
        </w:rPr>
        <w:t xml:space="preserve">⑶安全操作，按章作业，杜绝安全事故。</w:t>
      </w:r>
      <w:bookmarkEnd w:id="341"/>
      <w:r/>
      <w:bookmarkEnd w:id="342"/>
      <w:r/>
      <w:r/>
    </w:p>
    <w:p>
      <w:pPr>
        <w:ind w:firstLine="482"/>
        <w:jc w:val="left"/>
        <w:spacing w:line="360" w:lineRule="auto"/>
        <w:rPr>
          <w:rStyle w:val="972"/>
          <w:rFonts w:hint="eastAsia" w:ascii="宋体" w:hAnsi="宋体" w:eastAsia="宋体" w:cs="宋体"/>
          <w:b w:val="0"/>
          <w:bCs w:val="0"/>
          <w:sz w:val="24"/>
          <w:szCs w:val="24"/>
        </w:rPr>
      </w:pPr>
      <w:r/>
      <w:bookmarkStart w:id="343" w:name="_Toc13"/>
      <w:r/>
      <w:bookmarkStart w:id="344" w:name="_Toc32649"/>
      <w:r>
        <w:rPr>
          <w:rStyle w:val="972"/>
          <w:rFonts w:hint="eastAsia" w:ascii="宋体" w:hAnsi="宋体" w:eastAsia="宋体" w:cs="宋体"/>
          <w:b w:val="0"/>
          <w:bCs w:val="0"/>
          <w:sz w:val="24"/>
          <w:szCs w:val="24"/>
        </w:rPr>
        <w:t xml:space="preserve">⑷负责全院范围内瓦工、木工、油漆工、五金、铝合金、水、电检修等</w:t>
      </w:r>
      <w:bookmarkEnd w:id="343"/>
      <w:r/>
      <w:bookmarkEnd w:id="344"/>
      <w:r>
        <w:rPr>
          <w:rFonts w:hint="eastAsia" w:ascii="宋体" w:hAnsi="宋体" w:eastAsia="宋体" w:cs="宋体"/>
          <w:b w:val="0"/>
          <w:bCs w:val="0"/>
          <w:sz w:val="24"/>
          <w:szCs w:val="24"/>
          <w:lang w:val="zh-CN"/>
        </w:rPr>
        <w:t xml:space="preserve">，</w:t>
      </w:r>
      <w:r>
        <w:rPr>
          <w:rStyle w:val="972"/>
          <w:rFonts w:hint="eastAsia" w:ascii="宋体" w:hAnsi="宋体" w:eastAsia="宋体" w:cs="宋体"/>
          <w:b w:val="0"/>
          <w:bCs w:val="0"/>
          <w:sz w:val="24"/>
          <w:szCs w:val="24"/>
        </w:rPr>
        <w:t xml:space="preserve">对出现问题水电及门窗墙面地面及时维修、养护，并做好记录。</w:t>
      </w:r>
      <w:r/>
    </w:p>
    <w:p>
      <w:pPr>
        <w:ind w:firstLine="482"/>
        <w:jc w:val="left"/>
        <w:spacing w:line="360" w:lineRule="auto"/>
        <w:rPr>
          <w:rStyle w:val="972"/>
          <w:rFonts w:hint="eastAsia" w:ascii="宋体" w:hAnsi="宋体" w:eastAsia="宋体" w:cs="宋体"/>
          <w:b w:val="0"/>
          <w:bCs w:val="0"/>
          <w:sz w:val="24"/>
          <w:szCs w:val="24"/>
        </w:rPr>
      </w:pPr>
      <w:r/>
      <w:bookmarkStart w:id="345" w:name="_Toc15022"/>
      <w:r/>
      <w:bookmarkStart w:id="346" w:name="_Toc18034"/>
      <w:r>
        <w:rPr>
          <w:rStyle w:val="972"/>
          <w:rFonts w:hint="eastAsia" w:ascii="宋体" w:hAnsi="宋体" w:eastAsia="宋体" w:cs="宋体"/>
          <w:b w:val="0"/>
          <w:bCs w:val="0"/>
          <w:sz w:val="24"/>
          <w:szCs w:val="24"/>
        </w:rPr>
        <w:t xml:space="preserve">⑸为客户服务热情、周到及时。</w:t>
      </w:r>
      <w:bookmarkEnd w:id="345"/>
      <w:r/>
      <w:bookmarkEnd w:id="346"/>
      <w:r/>
      <w:r/>
    </w:p>
    <w:p>
      <w:pPr>
        <w:ind w:firstLine="482"/>
        <w:jc w:val="left"/>
        <w:spacing w:line="360" w:lineRule="auto"/>
        <w:rPr>
          <w:rStyle w:val="972"/>
          <w:rFonts w:hint="eastAsia" w:ascii="宋体" w:hAnsi="宋体" w:eastAsia="宋体" w:cs="宋体"/>
          <w:b w:val="0"/>
          <w:bCs w:val="0"/>
          <w:sz w:val="24"/>
          <w:szCs w:val="24"/>
        </w:rPr>
      </w:pPr>
      <w:r/>
      <w:bookmarkStart w:id="347" w:name="_Toc22600"/>
      <w:r/>
      <w:bookmarkStart w:id="348" w:name="_Toc21106"/>
      <w:r>
        <w:rPr>
          <w:rStyle w:val="972"/>
          <w:rFonts w:hint="eastAsia" w:ascii="宋体" w:hAnsi="宋体" w:eastAsia="宋体" w:cs="宋体"/>
          <w:b w:val="0"/>
          <w:bCs w:val="0"/>
          <w:sz w:val="24"/>
          <w:szCs w:val="24"/>
        </w:rPr>
        <w:t xml:space="preserve">⑹发现跑、冒、滴、漏等事件及时检修，与第三方相关设施设备及时报至维保单位。</w:t>
      </w:r>
      <w:bookmarkEnd w:id="347"/>
      <w:r/>
      <w:bookmarkEnd w:id="348"/>
      <w:r/>
      <w:r/>
    </w:p>
    <w:p>
      <w:pPr>
        <w:ind w:firstLine="482"/>
        <w:jc w:val="left"/>
        <w:spacing w:line="360" w:lineRule="auto"/>
        <w:rPr>
          <w:rStyle w:val="972"/>
          <w:rFonts w:hint="eastAsia" w:ascii="宋体" w:hAnsi="宋体" w:eastAsia="宋体" w:cs="宋体"/>
          <w:b w:val="0"/>
          <w:bCs w:val="0"/>
          <w:sz w:val="24"/>
          <w:szCs w:val="24"/>
        </w:rPr>
      </w:pPr>
      <w:r/>
      <w:bookmarkStart w:id="349" w:name="_Toc20693"/>
      <w:r/>
      <w:bookmarkStart w:id="350" w:name="_Toc10251"/>
      <w:r>
        <w:rPr>
          <w:rStyle w:val="972"/>
          <w:rFonts w:hint="eastAsia" w:ascii="宋体" w:hAnsi="宋体" w:eastAsia="宋体" w:cs="宋体"/>
          <w:b w:val="0"/>
          <w:bCs w:val="0"/>
          <w:sz w:val="24"/>
          <w:szCs w:val="24"/>
        </w:rPr>
        <w:t xml:space="preserve">⑺负责填写各项报修记录。</w:t>
      </w:r>
      <w:bookmarkEnd w:id="349"/>
      <w:r/>
      <w:bookmarkEnd w:id="350"/>
      <w:r/>
      <w:r/>
    </w:p>
    <w:p>
      <w:pPr>
        <w:ind w:firstLine="482"/>
        <w:jc w:val="left"/>
        <w:spacing w:line="360" w:lineRule="auto"/>
        <w:rPr>
          <w:rStyle w:val="972"/>
          <w:rFonts w:hint="eastAsia" w:ascii="宋体" w:hAnsi="宋体" w:eastAsia="宋体" w:cs="宋体"/>
          <w:b w:val="0"/>
          <w:bCs w:val="0"/>
          <w:sz w:val="24"/>
          <w:szCs w:val="24"/>
        </w:rPr>
      </w:pPr>
      <w:r/>
      <w:bookmarkStart w:id="351" w:name="_Toc28341"/>
      <w:r/>
      <w:bookmarkStart w:id="352" w:name="_Toc15866"/>
      <w:r>
        <w:rPr>
          <w:rStyle w:val="972"/>
          <w:rFonts w:hint="eastAsia" w:ascii="宋体" w:hAnsi="宋体" w:eastAsia="宋体" w:cs="宋体"/>
          <w:b w:val="0"/>
          <w:bCs w:val="0"/>
          <w:sz w:val="24"/>
          <w:szCs w:val="24"/>
        </w:rPr>
        <w:t xml:space="preserve">⑻爱护公物，保管好自己使用的工具。</w:t>
      </w:r>
      <w:bookmarkEnd w:id="351"/>
      <w:r/>
      <w:bookmarkEnd w:id="352"/>
      <w:r/>
      <w:r/>
    </w:p>
    <w:p>
      <w:pPr>
        <w:ind w:firstLine="482"/>
        <w:jc w:val="left"/>
        <w:spacing w:line="360" w:lineRule="auto"/>
        <w:rPr>
          <w:rStyle w:val="972"/>
          <w:rFonts w:hint="eastAsia" w:ascii="宋体" w:hAnsi="宋体" w:eastAsia="宋体" w:cs="宋体"/>
          <w:b w:val="0"/>
          <w:bCs w:val="0"/>
          <w:sz w:val="24"/>
          <w:szCs w:val="24"/>
        </w:rPr>
      </w:pPr>
      <w:r/>
      <w:bookmarkStart w:id="353" w:name="_Toc2410"/>
      <w:r/>
      <w:bookmarkStart w:id="354" w:name="_Toc12217"/>
      <w:r>
        <w:rPr>
          <w:rStyle w:val="972"/>
          <w:rFonts w:hint="eastAsia" w:ascii="宋体" w:hAnsi="宋体" w:eastAsia="宋体" w:cs="宋体"/>
          <w:b w:val="0"/>
          <w:bCs w:val="0"/>
          <w:sz w:val="24"/>
          <w:szCs w:val="24"/>
        </w:rPr>
        <w:t xml:space="preserve">⑼认真完成院方交办的其它工作。</w:t>
      </w:r>
      <w:bookmarkEnd w:id="353"/>
      <w:r/>
      <w:bookmarkEnd w:id="354"/>
      <w:r/>
      <w:r/>
    </w:p>
    <w:p>
      <w:pPr>
        <w:ind w:firstLine="482"/>
        <w:jc w:val="left"/>
        <w:spacing w:line="360" w:lineRule="auto"/>
        <w:rPr>
          <w:rStyle w:val="972"/>
          <w:rFonts w:hint="eastAsia" w:ascii="宋体" w:hAnsi="宋体" w:eastAsia="宋体" w:cs="宋体"/>
          <w:b w:val="0"/>
          <w:bCs w:val="0"/>
          <w:sz w:val="24"/>
          <w:szCs w:val="24"/>
        </w:rPr>
      </w:pPr>
      <w:r/>
      <w:bookmarkStart w:id="355" w:name="_Toc24061"/>
      <w:r/>
      <w:bookmarkStart w:id="356" w:name="_Toc13897"/>
      <w:r>
        <w:rPr>
          <w:rStyle w:val="972"/>
          <w:rFonts w:hint="eastAsia" w:ascii="宋体" w:hAnsi="宋体" w:eastAsia="宋体" w:cs="宋体"/>
          <w:b w:val="0"/>
          <w:bCs w:val="0"/>
          <w:sz w:val="24"/>
          <w:szCs w:val="24"/>
        </w:rPr>
        <w:t xml:space="preserve">具体标准要求如下：</w:t>
      </w:r>
      <w:bookmarkEnd w:id="355"/>
      <w:r/>
      <w:bookmarkEnd w:id="356"/>
      <w:r/>
      <w:r/>
    </w:p>
    <w:p>
      <w:pPr>
        <w:ind w:firstLine="482"/>
        <w:jc w:val="left"/>
        <w:spacing w:line="360" w:lineRule="auto"/>
        <w:rPr>
          <w:rStyle w:val="972"/>
          <w:rFonts w:hint="eastAsia" w:ascii="宋体" w:hAnsi="宋体" w:eastAsia="宋体" w:cs="宋体"/>
          <w:b w:val="0"/>
          <w:bCs w:val="0"/>
          <w:sz w:val="24"/>
          <w:szCs w:val="24"/>
        </w:rPr>
      </w:pPr>
      <w:r/>
      <w:bookmarkStart w:id="357" w:name="_Toc27612"/>
      <w:r/>
      <w:bookmarkStart w:id="358" w:name="_Toc11551"/>
      <w:r>
        <w:rPr>
          <w:rStyle w:val="972"/>
          <w:rFonts w:hint="eastAsia" w:ascii="宋体" w:hAnsi="宋体" w:eastAsia="宋体" w:cs="宋体"/>
          <w:b w:val="0"/>
          <w:bCs w:val="0"/>
          <w:sz w:val="24"/>
          <w:szCs w:val="24"/>
        </w:rPr>
        <w:t xml:space="preserve">（1）报修响应及时，小修当天完成，大修三日内完成。</w:t>
      </w:r>
      <w:bookmarkEnd w:id="357"/>
      <w:r/>
      <w:bookmarkEnd w:id="358"/>
      <w:r/>
      <w:r/>
    </w:p>
    <w:p>
      <w:pPr>
        <w:ind w:firstLine="482"/>
        <w:jc w:val="left"/>
        <w:spacing w:line="360" w:lineRule="auto"/>
        <w:rPr>
          <w:rStyle w:val="972"/>
          <w:rFonts w:hint="eastAsia" w:ascii="宋体" w:hAnsi="宋体" w:eastAsia="宋体" w:cs="宋体"/>
          <w:b w:val="0"/>
          <w:bCs w:val="0"/>
          <w:sz w:val="24"/>
          <w:szCs w:val="24"/>
        </w:rPr>
      </w:pPr>
      <w:r/>
      <w:bookmarkStart w:id="359" w:name="_Toc26713"/>
      <w:r/>
      <w:bookmarkStart w:id="360" w:name="_Toc6478"/>
      <w:r>
        <w:rPr>
          <w:rStyle w:val="972"/>
          <w:rFonts w:hint="eastAsia" w:ascii="宋体" w:hAnsi="宋体" w:eastAsia="宋体" w:cs="宋体"/>
          <w:b w:val="0"/>
          <w:bCs w:val="0"/>
          <w:sz w:val="24"/>
          <w:szCs w:val="24"/>
        </w:rPr>
        <w:t xml:space="preserve">（2）接到科室报修后，及时进行记录，维修人员根据电话记录，及时到现场检修并向使用者了解发生故障的现象和原因。维修完成后，应及时将“维修记录表” 填写完整。</w:t>
      </w:r>
      <w:bookmarkEnd w:id="359"/>
      <w:r/>
      <w:bookmarkEnd w:id="360"/>
      <w:r/>
      <w:r/>
    </w:p>
    <w:p>
      <w:pPr>
        <w:ind w:firstLine="482"/>
        <w:jc w:val="left"/>
        <w:spacing w:line="360" w:lineRule="auto"/>
        <w:rPr>
          <w:rStyle w:val="972"/>
          <w:rFonts w:hint="eastAsia" w:ascii="宋体" w:hAnsi="宋体" w:eastAsia="宋体" w:cs="宋体"/>
          <w:b w:val="0"/>
          <w:bCs w:val="0"/>
          <w:sz w:val="24"/>
          <w:szCs w:val="24"/>
        </w:rPr>
      </w:pPr>
      <w:r/>
      <w:bookmarkStart w:id="361" w:name="_Toc26793"/>
      <w:r/>
      <w:bookmarkStart w:id="362" w:name="_Toc20278"/>
      <w:r>
        <w:rPr>
          <w:rStyle w:val="972"/>
          <w:rFonts w:hint="eastAsia" w:ascii="宋体" w:hAnsi="宋体" w:eastAsia="宋体" w:cs="宋体"/>
          <w:b w:val="0"/>
          <w:bCs w:val="0"/>
          <w:sz w:val="24"/>
          <w:szCs w:val="24"/>
        </w:rPr>
        <w:t xml:space="preserve">（3）维修完成后按规范填写维修单，记录故障现象、更换配件及金额、维修起始时间等内容，请报修人员签名，未更换配件也必须填写维修单，便于统计工作量，月底交组长统计考核。</w:t>
      </w:r>
      <w:bookmarkEnd w:id="361"/>
      <w:r/>
      <w:bookmarkEnd w:id="362"/>
      <w:r/>
      <w:r/>
    </w:p>
    <w:p>
      <w:pPr>
        <w:ind w:firstLine="482"/>
        <w:jc w:val="left"/>
        <w:spacing w:line="360" w:lineRule="auto"/>
        <w:rPr>
          <w:rStyle w:val="972"/>
          <w:rFonts w:hint="eastAsia" w:ascii="宋体" w:hAnsi="宋体" w:eastAsia="宋体" w:cs="宋体"/>
          <w:b w:val="0"/>
          <w:bCs w:val="0"/>
          <w:sz w:val="24"/>
          <w:szCs w:val="24"/>
        </w:rPr>
      </w:pPr>
      <w:r/>
      <w:bookmarkStart w:id="363" w:name="_Toc22961"/>
      <w:r/>
      <w:bookmarkStart w:id="364" w:name="_Toc27897"/>
      <w:r>
        <w:rPr>
          <w:rStyle w:val="972"/>
          <w:rFonts w:hint="eastAsia" w:ascii="宋体" w:hAnsi="宋体" w:eastAsia="宋体" w:cs="宋体"/>
          <w:b w:val="0"/>
          <w:bCs w:val="0"/>
          <w:sz w:val="24"/>
          <w:szCs w:val="24"/>
        </w:rPr>
        <w:t xml:space="preserve">（4）报修当日不能修复的，要及时向使用科室做出合理解释，并告知修复的大概时间。</w:t>
      </w:r>
      <w:bookmarkEnd w:id="363"/>
      <w:r/>
      <w:bookmarkEnd w:id="364"/>
      <w:r/>
      <w:r/>
    </w:p>
    <w:p>
      <w:pPr>
        <w:ind w:firstLine="482"/>
        <w:jc w:val="left"/>
        <w:spacing w:line="360" w:lineRule="auto"/>
        <w:rPr>
          <w:rStyle w:val="972"/>
          <w:rFonts w:hint="eastAsia" w:ascii="宋体" w:hAnsi="宋体" w:eastAsia="宋体" w:cs="宋体"/>
          <w:b w:val="0"/>
          <w:bCs w:val="0"/>
          <w:sz w:val="24"/>
          <w:szCs w:val="24"/>
        </w:rPr>
      </w:pPr>
      <w:r/>
      <w:bookmarkStart w:id="365" w:name="_Toc23700"/>
      <w:r/>
      <w:bookmarkStart w:id="366" w:name="_Toc8959"/>
      <w:r>
        <w:rPr>
          <w:rStyle w:val="972"/>
          <w:rFonts w:hint="eastAsia" w:ascii="宋体" w:hAnsi="宋体" w:eastAsia="宋体" w:cs="宋体"/>
          <w:b w:val="0"/>
          <w:bCs w:val="0"/>
          <w:sz w:val="24"/>
          <w:szCs w:val="24"/>
        </w:rPr>
        <w:t xml:space="preserve">（5）如设备在保修期内，应立即通知公司或厂家来院维修；超过保修期、本院无法维修的设备，根据公司或厂家的报价填写《维修申请单》进行逐级审批。</w:t>
      </w:r>
      <w:bookmarkEnd w:id="365"/>
      <w:r/>
      <w:bookmarkEnd w:id="366"/>
      <w:r/>
      <w:r/>
    </w:p>
    <w:p>
      <w:pPr>
        <w:ind w:firstLine="482"/>
        <w:jc w:val="left"/>
        <w:spacing w:line="360" w:lineRule="auto"/>
        <w:rPr>
          <w:rStyle w:val="972"/>
          <w:rFonts w:hint="eastAsia" w:ascii="宋体" w:hAnsi="宋体" w:eastAsia="宋体" w:cs="宋体"/>
          <w:b w:val="0"/>
          <w:bCs w:val="0"/>
          <w:sz w:val="24"/>
          <w:szCs w:val="24"/>
        </w:rPr>
      </w:pPr>
      <w:r/>
      <w:bookmarkStart w:id="367" w:name="_Toc23821"/>
      <w:r/>
      <w:bookmarkStart w:id="368" w:name="_Toc23307"/>
      <w:r>
        <w:rPr>
          <w:rStyle w:val="972"/>
          <w:rFonts w:hint="eastAsia" w:ascii="宋体" w:hAnsi="宋体" w:eastAsia="宋体" w:cs="宋体"/>
          <w:b w:val="0"/>
          <w:bCs w:val="0"/>
          <w:sz w:val="24"/>
          <w:szCs w:val="24"/>
        </w:rPr>
        <w:t xml:space="preserve">（6）维修人员在工作中应本着勤俭节约的原则，尽力尽快修复，节省医院开支。</w:t>
      </w:r>
      <w:bookmarkEnd w:id="367"/>
      <w:r/>
      <w:bookmarkEnd w:id="368"/>
      <w:r/>
      <w:r/>
    </w:p>
    <w:p>
      <w:pPr>
        <w:ind w:firstLine="482"/>
        <w:jc w:val="left"/>
        <w:spacing w:line="360" w:lineRule="auto"/>
        <w:rPr>
          <w:rStyle w:val="972"/>
          <w:rFonts w:hint="eastAsia" w:ascii="宋体" w:hAnsi="宋体" w:eastAsia="宋体" w:cs="宋体"/>
          <w:b w:val="0"/>
          <w:bCs w:val="0"/>
          <w:sz w:val="24"/>
          <w:szCs w:val="24"/>
        </w:rPr>
      </w:pPr>
      <w:r/>
      <w:bookmarkStart w:id="369" w:name="_Toc19569"/>
      <w:r/>
      <w:bookmarkStart w:id="370" w:name="_Toc24308"/>
      <w:r>
        <w:rPr>
          <w:rStyle w:val="972"/>
          <w:rFonts w:hint="eastAsia" w:ascii="宋体" w:hAnsi="宋体" w:eastAsia="宋体" w:cs="宋体"/>
          <w:b w:val="0"/>
          <w:bCs w:val="0"/>
          <w:sz w:val="24"/>
          <w:szCs w:val="24"/>
        </w:rPr>
        <w:t xml:space="preserve">（7）维修人员在工作中应团结协作、热情诚恳，注意工作方法，不得与科室人员发生争吵。</w:t>
      </w:r>
      <w:bookmarkEnd w:id="369"/>
      <w:r/>
      <w:bookmarkEnd w:id="370"/>
      <w:r/>
      <w:r/>
    </w:p>
    <w:p>
      <w:pPr>
        <w:ind w:firstLine="482"/>
        <w:jc w:val="left"/>
        <w:spacing w:line="360" w:lineRule="auto"/>
        <w:rPr>
          <w:rStyle w:val="972"/>
          <w:rFonts w:hint="eastAsia" w:ascii="宋体" w:hAnsi="宋体" w:eastAsia="宋体" w:cs="宋体"/>
          <w:b w:val="0"/>
          <w:bCs w:val="0"/>
          <w:sz w:val="24"/>
          <w:szCs w:val="24"/>
        </w:rPr>
      </w:pPr>
      <w:r/>
      <w:bookmarkStart w:id="371" w:name="_Toc27467"/>
      <w:r/>
      <w:bookmarkStart w:id="372" w:name="_Toc15294"/>
      <w:r>
        <w:rPr>
          <w:rStyle w:val="972"/>
          <w:rFonts w:hint="eastAsia" w:ascii="宋体" w:hAnsi="宋体" w:eastAsia="宋体" w:cs="宋体"/>
          <w:b w:val="0"/>
          <w:bCs w:val="0"/>
          <w:sz w:val="24"/>
          <w:szCs w:val="24"/>
        </w:rPr>
        <w:t xml:space="preserve">（8）增加或改修线路应在原技术资料中增补注明，存档备查。</w:t>
      </w:r>
      <w:bookmarkEnd w:id="371"/>
      <w:r/>
      <w:bookmarkEnd w:id="372"/>
      <w:r/>
      <w:r/>
    </w:p>
    <w:p>
      <w:pPr>
        <w:ind w:firstLine="482"/>
        <w:jc w:val="left"/>
        <w:spacing w:line="360" w:lineRule="auto"/>
        <w:rPr>
          <w:rStyle w:val="972"/>
          <w:rFonts w:hint="eastAsia" w:ascii="宋体" w:hAnsi="宋体" w:eastAsia="宋体" w:cs="宋体"/>
          <w:b w:val="0"/>
          <w:bCs w:val="0"/>
          <w:sz w:val="24"/>
          <w:szCs w:val="24"/>
        </w:rPr>
      </w:pPr>
      <w:r/>
      <w:bookmarkStart w:id="373" w:name="_Toc6801"/>
      <w:r/>
      <w:bookmarkStart w:id="374" w:name="_Toc30866"/>
      <w:r>
        <w:rPr>
          <w:rStyle w:val="972"/>
          <w:rFonts w:hint="eastAsia" w:ascii="宋体" w:hAnsi="宋体" w:eastAsia="宋体" w:cs="宋体"/>
          <w:b w:val="0"/>
          <w:bCs w:val="0"/>
          <w:sz w:val="24"/>
          <w:szCs w:val="24"/>
        </w:rPr>
        <w:t xml:space="preserve">（9）急修：凡属水管爆管、电线短路、下水道堵塞及其它紧急的维修，记录人应立即通知相关维修人员，必须在第一时间内赶到现场进行维修。遇到复杂情况应立即请示领导，采取果断措施，将损失减到最小。</w:t>
      </w:r>
      <w:bookmarkEnd w:id="373"/>
      <w:r/>
      <w:bookmarkEnd w:id="374"/>
      <w:r/>
      <w:r/>
    </w:p>
    <w:p>
      <w:pPr>
        <w:ind w:firstLine="482"/>
        <w:jc w:val="left"/>
        <w:spacing w:line="360" w:lineRule="auto"/>
        <w:rPr>
          <w:rStyle w:val="972"/>
          <w:rFonts w:hint="eastAsia" w:ascii="宋体" w:hAnsi="宋体" w:eastAsia="宋体" w:cs="宋体"/>
          <w:b w:val="0"/>
          <w:bCs w:val="0"/>
          <w:sz w:val="24"/>
          <w:szCs w:val="24"/>
        </w:rPr>
      </w:pPr>
      <w:r/>
      <w:bookmarkStart w:id="375" w:name="_Toc9627"/>
      <w:r/>
      <w:bookmarkStart w:id="376" w:name="_Toc6252"/>
      <w:r>
        <w:rPr>
          <w:rStyle w:val="972"/>
          <w:rFonts w:hint="eastAsia" w:ascii="宋体" w:hAnsi="宋体" w:eastAsia="宋体" w:cs="宋体"/>
          <w:b w:val="0"/>
          <w:bCs w:val="0"/>
          <w:sz w:val="24"/>
          <w:szCs w:val="24"/>
        </w:rPr>
        <w:t xml:space="preserve">（10）缓修：一般不易损耗的、不紧急使用的均属缓修。缓修可在维修任务繁重时酌情适当延后。维修人员在看到记录人的电话记录后，必须在两天内将所报项目维修完成，并经验收人验收签字后方算完成任务。</w:t>
      </w:r>
      <w:bookmarkEnd w:id="375"/>
      <w:r/>
      <w:bookmarkEnd w:id="376"/>
      <w:r/>
      <w:r/>
    </w:p>
    <w:p>
      <w:pPr>
        <w:ind w:firstLine="482"/>
        <w:jc w:val="left"/>
        <w:spacing w:line="360" w:lineRule="auto"/>
        <w:rPr>
          <w:rStyle w:val="972"/>
          <w:rFonts w:hint="eastAsia" w:ascii="宋体" w:hAnsi="宋体" w:eastAsia="宋体" w:cs="宋体"/>
          <w:b w:val="0"/>
          <w:bCs w:val="0"/>
          <w:sz w:val="24"/>
          <w:szCs w:val="24"/>
        </w:rPr>
      </w:pPr>
      <w:r/>
      <w:bookmarkStart w:id="377" w:name="_Toc1503"/>
      <w:r/>
      <w:bookmarkStart w:id="378" w:name="_Toc1548"/>
      <w:r>
        <w:rPr>
          <w:rStyle w:val="972"/>
          <w:rFonts w:hint="eastAsia" w:ascii="宋体" w:hAnsi="宋体" w:eastAsia="宋体" w:cs="宋体"/>
          <w:b w:val="0"/>
          <w:bCs w:val="0"/>
          <w:sz w:val="24"/>
          <w:szCs w:val="24"/>
        </w:rPr>
        <w:t xml:space="preserve">（11）特别：对裸露的管道及铁构架每二年至少除锈刷漆一次。（消耗品及物料由采购人提供）</w:t>
      </w:r>
      <w:bookmarkEnd w:id="377"/>
      <w:r/>
      <w:bookmarkEnd w:id="378"/>
      <w:r/>
      <w:r/>
    </w:p>
    <w:p>
      <w:pPr>
        <w:ind w:firstLine="480"/>
        <w:jc w:val="left"/>
        <w:spacing w:line="360" w:lineRule="auto"/>
        <w:rPr>
          <w:rStyle w:val="972"/>
          <w:rFonts w:hint="eastAsia" w:ascii="宋体" w:hAnsi="宋体" w:eastAsia="宋体" w:cs="宋体"/>
          <w:b w:val="0"/>
          <w:bCs w:val="0"/>
          <w:sz w:val="24"/>
          <w:szCs w:val="24"/>
          <w:u w:val="none"/>
        </w:rPr>
      </w:pPr>
      <w:r/>
      <w:bookmarkStart w:id="379" w:name="_Toc9493"/>
      <w:r/>
      <w:bookmarkStart w:id="380" w:name="_Toc11484"/>
      <w:r>
        <w:rPr>
          <w:rStyle w:val="972"/>
          <w:rFonts w:hint="eastAsia" w:ascii="宋体" w:hAnsi="宋体" w:eastAsia="宋体" w:cs="宋体"/>
          <w:b w:val="0"/>
          <w:bCs w:val="0"/>
          <w:sz w:val="24"/>
          <w:szCs w:val="24"/>
          <w:u w:val="none"/>
        </w:rPr>
        <w:t xml:space="preserve">Ⅰ.急修项目的服务内容与指标</w:t>
      </w:r>
      <w:bookmarkEnd w:id="379"/>
      <w:r/>
      <w:bookmarkEnd w:id="380"/>
      <w:r/>
      <w:r/>
    </w:p>
    <w:p>
      <w:pPr>
        <w:ind w:firstLine="482"/>
        <w:jc w:val="left"/>
        <w:spacing w:line="360" w:lineRule="auto"/>
        <w:rPr>
          <w:rStyle w:val="972"/>
          <w:rFonts w:hint="eastAsia" w:ascii="宋体" w:hAnsi="宋体" w:eastAsia="宋体" w:cs="宋体"/>
          <w:b w:val="0"/>
          <w:bCs w:val="0"/>
          <w:sz w:val="24"/>
          <w:szCs w:val="24"/>
        </w:rPr>
      </w:pPr>
      <w:r/>
      <w:bookmarkStart w:id="381" w:name="_Toc15544"/>
      <w:r/>
      <w:bookmarkStart w:id="382" w:name="_Toc25070"/>
      <w:r>
        <w:rPr>
          <w:rStyle w:val="972"/>
          <w:rFonts w:hint="eastAsia" w:ascii="宋体" w:hAnsi="宋体" w:eastAsia="宋体" w:cs="宋体"/>
          <w:b w:val="0"/>
          <w:bCs w:val="0"/>
          <w:sz w:val="24"/>
          <w:szCs w:val="24"/>
        </w:rPr>
        <w:t xml:space="preserve">1）急修项目24小时内修复</w:t>
      </w:r>
      <w:bookmarkEnd w:id="381"/>
      <w:r/>
      <w:bookmarkEnd w:id="382"/>
      <w:r/>
      <w:r/>
    </w:p>
    <w:p>
      <w:pPr>
        <w:ind w:firstLine="482"/>
        <w:jc w:val="left"/>
        <w:spacing w:line="360" w:lineRule="auto"/>
        <w:rPr>
          <w:rStyle w:val="972"/>
          <w:rFonts w:hint="eastAsia" w:ascii="宋体" w:hAnsi="宋体" w:eastAsia="宋体" w:cs="宋体"/>
          <w:b w:val="0"/>
          <w:bCs w:val="0"/>
          <w:sz w:val="24"/>
          <w:szCs w:val="24"/>
        </w:rPr>
      </w:pPr>
      <w:r/>
      <w:bookmarkStart w:id="383" w:name="_Toc10777"/>
      <w:r/>
      <w:bookmarkStart w:id="384" w:name="_Toc10353"/>
      <w:r>
        <w:rPr>
          <w:rStyle w:val="972"/>
          <w:rFonts w:hint="eastAsia" w:ascii="宋体" w:hAnsi="宋体" w:eastAsia="宋体" w:cs="宋体"/>
          <w:b w:val="0"/>
          <w:bCs w:val="0"/>
          <w:sz w:val="24"/>
          <w:szCs w:val="24"/>
        </w:rPr>
        <w:t xml:space="preserve">2）维修及时率达到100%；</w:t>
      </w:r>
      <w:bookmarkEnd w:id="383"/>
      <w:r/>
      <w:bookmarkEnd w:id="384"/>
      <w:r/>
      <w:r/>
    </w:p>
    <w:p>
      <w:pPr>
        <w:ind w:firstLine="482"/>
        <w:jc w:val="left"/>
        <w:spacing w:line="360" w:lineRule="auto"/>
        <w:rPr>
          <w:rStyle w:val="972"/>
          <w:rFonts w:hint="eastAsia" w:ascii="宋体" w:hAnsi="宋体" w:eastAsia="宋体" w:cs="宋体"/>
          <w:b w:val="0"/>
          <w:bCs w:val="0"/>
          <w:sz w:val="24"/>
          <w:szCs w:val="24"/>
        </w:rPr>
      </w:pPr>
      <w:r/>
      <w:bookmarkStart w:id="385" w:name="_Toc15598"/>
      <w:r/>
      <w:bookmarkStart w:id="386" w:name="_Toc18634"/>
      <w:r>
        <w:rPr>
          <w:rStyle w:val="972"/>
          <w:rFonts w:hint="eastAsia" w:ascii="宋体" w:hAnsi="宋体" w:eastAsia="宋体" w:cs="宋体"/>
          <w:b w:val="0"/>
          <w:bCs w:val="0"/>
          <w:sz w:val="24"/>
          <w:szCs w:val="24"/>
        </w:rPr>
        <w:t xml:space="preserve">3）维修质量合格率达到95%以上；</w:t>
      </w:r>
      <w:bookmarkEnd w:id="385"/>
      <w:r/>
      <w:bookmarkEnd w:id="386"/>
      <w:r/>
      <w:r/>
    </w:p>
    <w:p>
      <w:pPr>
        <w:ind w:firstLine="482"/>
        <w:jc w:val="left"/>
        <w:spacing w:line="360" w:lineRule="auto"/>
        <w:rPr>
          <w:rStyle w:val="972"/>
          <w:rFonts w:hint="eastAsia" w:ascii="宋体" w:hAnsi="宋体" w:eastAsia="宋体" w:cs="宋体"/>
          <w:b w:val="0"/>
          <w:bCs w:val="0"/>
          <w:sz w:val="24"/>
          <w:szCs w:val="24"/>
        </w:rPr>
      </w:pPr>
      <w:r/>
      <w:bookmarkStart w:id="387" w:name="_Toc27095"/>
      <w:r/>
      <w:bookmarkStart w:id="388" w:name="_Toc16168"/>
      <w:r>
        <w:rPr>
          <w:rStyle w:val="972"/>
          <w:rFonts w:hint="eastAsia" w:ascii="宋体" w:hAnsi="宋体" w:eastAsia="宋体" w:cs="宋体"/>
          <w:b w:val="0"/>
          <w:bCs w:val="0"/>
          <w:sz w:val="24"/>
          <w:szCs w:val="24"/>
        </w:rPr>
        <w:t xml:space="preserve">4）实行维修服务回访制度，回访率达到100%；（具体承诺见维修服务回访）</w:t>
      </w:r>
      <w:bookmarkEnd w:id="387"/>
      <w:r/>
      <w:bookmarkEnd w:id="388"/>
      <w:r/>
      <w:r/>
    </w:p>
    <w:p>
      <w:pPr>
        <w:ind w:firstLine="482"/>
        <w:jc w:val="left"/>
        <w:spacing w:line="360" w:lineRule="auto"/>
        <w:rPr>
          <w:rStyle w:val="972"/>
          <w:rFonts w:hint="eastAsia" w:ascii="宋体" w:hAnsi="宋体" w:eastAsia="宋体" w:cs="宋体"/>
          <w:b w:val="0"/>
          <w:bCs w:val="0"/>
          <w:sz w:val="24"/>
          <w:szCs w:val="24"/>
        </w:rPr>
      </w:pPr>
      <w:r/>
      <w:bookmarkStart w:id="389" w:name="_Toc31919"/>
      <w:r/>
      <w:bookmarkStart w:id="390" w:name="_Toc4075"/>
      <w:r>
        <w:rPr>
          <w:rStyle w:val="972"/>
          <w:rFonts w:hint="eastAsia" w:ascii="宋体" w:hAnsi="宋体" w:eastAsia="宋体" w:cs="宋体"/>
          <w:b w:val="0"/>
          <w:bCs w:val="0"/>
          <w:sz w:val="24"/>
          <w:szCs w:val="24"/>
        </w:rPr>
        <w:t xml:space="preserve">5）对一般急修项目，应在当天维修完毕，因故不能修复的（如：特殊工艺要求、特殊材料采购等原因），应书面告知报修人，请求再次预约上门维修；</w:t>
      </w:r>
      <w:bookmarkEnd w:id="389"/>
      <w:r/>
      <w:bookmarkEnd w:id="390"/>
      <w:r/>
      <w:r/>
    </w:p>
    <w:p>
      <w:pPr>
        <w:ind w:firstLine="482"/>
        <w:jc w:val="left"/>
        <w:spacing w:line="360" w:lineRule="auto"/>
        <w:rPr>
          <w:rStyle w:val="972"/>
          <w:rFonts w:hint="eastAsia" w:ascii="宋体" w:hAnsi="宋体" w:eastAsia="宋体" w:cs="宋体"/>
          <w:b w:val="0"/>
          <w:bCs w:val="0"/>
          <w:sz w:val="24"/>
          <w:szCs w:val="24"/>
        </w:rPr>
      </w:pPr>
      <w:r/>
      <w:bookmarkStart w:id="391" w:name="_Toc11609"/>
      <w:r/>
      <w:bookmarkStart w:id="392" w:name="_Toc16509"/>
      <w:r>
        <w:rPr>
          <w:rStyle w:val="972"/>
          <w:rFonts w:hint="eastAsia" w:ascii="宋体" w:hAnsi="宋体" w:eastAsia="宋体" w:cs="宋体"/>
          <w:b w:val="0"/>
          <w:bCs w:val="0"/>
          <w:sz w:val="24"/>
          <w:szCs w:val="24"/>
        </w:rPr>
        <w:t xml:space="preserve">6）对较大预约维修项目，牵涉到公共部位、设施及可能影响其客户工作、生活的维修项目，应在预约作业日期前一日通知客户，确保预约维修不误时； </w:t>
      </w:r>
      <w:bookmarkEnd w:id="391"/>
      <w:r/>
      <w:bookmarkEnd w:id="392"/>
      <w:r/>
      <w:r/>
    </w:p>
    <w:p>
      <w:pPr>
        <w:ind w:firstLine="482"/>
        <w:jc w:val="left"/>
        <w:spacing w:line="360" w:lineRule="auto"/>
        <w:rPr>
          <w:rStyle w:val="972"/>
          <w:rFonts w:hint="eastAsia" w:ascii="宋体" w:hAnsi="宋体" w:eastAsia="宋体" w:cs="宋体"/>
          <w:b w:val="0"/>
          <w:bCs w:val="0"/>
          <w:sz w:val="24"/>
          <w:szCs w:val="24"/>
        </w:rPr>
      </w:pPr>
      <w:r/>
      <w:bookmarkStart w:id="393" w:name="_Toc32247"/>
      <w:r/>
      <w:bookmarkStart w:id="394" w:name="_Toc19177"/>
      <w:r>
        <w:rPr>
          <w:rStyle w:val="972"/>
          <w:rFonts w:hint="eastAsia" w:ascii="宋体" w:hAnsi="宋体" w:eastAsia="宋体" w:cs="宋体"/>
          <w:b w:val="0"/>
          <w:bCs w:val="0"/>
          <w:sz w:val="24"/>
          <w:szCs w:val="24"/>
        </w:rPr>
        <w:t xml:space="preserve">7）对供水、供电、蒸汽等重要设备的维修项目，应尽可能缩短维修时间，努力减少对客户生活及安全的影响。对影响客户工作、生活较大的维修项目，应事先发布维修通告（紧急抢修项目可在事后说明），说明维修作业可能对客户造成的影响，请客户有所准备，取得客户的谅解和支持，并向客户表示歉意。</w:t>
      </w:r>
      <w:bookmarkEnd w:id="393"/>
      <w:r/>
      <w:bookmarkEnd w:id="394"/>
      <w:r/>
      <w:r/>
    </w:p>
    <w:p>
      <w:pPr>
        <w:ind w:firstLine="480"/>
        <w:jc w:val="left"/>
        <w:spacing w:line="360" w:lineRule="auto"/>
        <w:rPr>
          <w:rStyle w:val="972"/>
          <w:rFonts w:hint="eastAsia" w:ascii="宋体" w:hAnsi="宋体" w:eastAsia="宋体" w:cs="宋体"/>
          <w:b w:val="0"/>
          <w:bCs w:val="0"/>
          <w:sz w:val="24"/>
          <w:szCs w:val="24"/>
          <w:u w:val="none"/>
        </w:rPr>
      </w:pPr>
      <w:r/>
      <w:bookmarkStart w:id="395" w:name="_Toc18876"/>
      <w:r/>
      <w:bookmarkStart w:id="396" w:name="_Toc2348"/>
      <w:r>
        <w:rPr>
          <w:rStyle w:val="972"/>
          <w:rFonts w:hint="eastAsia" w:ascii="宋体" w:hAnsi="宋体" w:eastAsia="宋体" w:cs="宋体"/>
          <w:b w:val="0"/>
          <w:bCs w:val="0"/>
          <w:sz w:val="24"/>
          <w:szCs w:val="24"/>
          <w:u w:val="none"/>
        </w:rPr>
        <w:t xml:space="preserve">Ⅱ.一般维修的服务内容与指标</w:t>
      </w:r>
      <w:bookmarkEnd w:id="395"/>
      <w:r/>
      <w:bookmarkEnd w:id="396"/>
      <w:r/>
      <w:r/>
    </w:p>
    <w:p>
      <w:pPr>
        <w:ind w:firstLine="482"/>
        <w:jc w:val="left"/>
        <w:spacing w:line="360" w:lineRule="auto"/>
        <w:rPr>
          <w:rStyle w:val="972"/>
          <w:rFonts w:hint="eastAsia" w:ascii="宋体" w:hAnsi="宋体" w:eastAsia="宋体" w:cs="宋体"/>
          <w:b w:val="0"/>
          <w:bCs w:val="0"/>
          <w:sz w:val="24"/>
          <w:szCs w:val="24"/>
        </w:rPr>
      </w:pPr>
      <w:r/>
      <w:bookmarkStart w:id="397" w:name="_Toc26632"/>
      <w:r/>
      <w:bookmarkStart w:id="398" w:name="_Toc15679"/>
      <w:r>
        <w:rPr>
          <w:rStyle w:val="972"/>
          <w:rFonts w:hint="eastAsia" w:ascii="宋体" w:hAnsi="宋体" w:eastAsia="宋体" w:cs="宋体"/>
          <w:b w:val="0"/>
          <w:bCs w:val="0"/>
          <w:sz w:val="24"/>
          <w:szCs w:val="24"/>
        </w:rPr>
        <w:t xml:space="preserve">1）报修项目10分钟内到现场</w:t>
      </w:r>
      <w:bookmarkEnd w:id="397"/>
      <w:r/>
      <w:bookmarkEnd w:id="398"/>
      <w:r/>
      <w:r/>
    </w:p>
    <w:p>
      <w:pPr>
        <w:ind w:firstLine="482"/>
        <w:jc w:val="left"/>
        <w:spacing w:line="360" w:lineRule="auto"/>
        <w:rPr>
          <w:rStyle w:val="972"/>
          <w:rFonts w:hint="eastAsia" w:ascii="宋体" w:hAnsi="宋体" w:eastAsia="宋体" w:cs="宋体"/>
          <w:b w:val="0"/>
          <w:bCs w:val="0"/>
          <w:sz w:val="24"/>
          <w:szCs w:val="24"/>
        </w:rPr>
      </w:pPr>
      <w:r/>
      <w:bookmarkStart w:id="399" w:name="_Toc28471"/>
      <w:r/>
      <w:bookmarkStart w:id="400" w:name="_Toc9736"/>
      <w:r>
        <w:rPr>
          <w:rStyle w:val="972"/>
          <w:rFonts w:hint="eastAsia" w:ascii="宋体" w:hAnsi="宋体" w:eastAsia="宋体" w:cs="宋体"/>
          <w:b w:val="0"/>
          <w:bCs w:val="0"/>
          <w:sz w:val="24"/>
          <w:szCs w:val="24"/>
        </w:rPr>
        <w:t xml:space="preserve">2）一般维修项目48小时内修复</w:t>
      </w:r>
      <w:bookmarkEnd w:id="399"/>
      <w:r/>
      <w:bookmarkEnd w:id="400"/>
      <w:r/>
      <w:r/>
    </w:p>
    <w:p>
      <w:pPr>
        <w:ind w:firstLine="482"/>
        <w:jc w:val="left"/>
        <w:spacing w:line="360" w:lineRule="auto"/>
        <w:rPr>
          <w:rStyle w:val="972"/>
          <w:rFonts w:hint="eastAsia" w:ascii="宋体" w:hAnsi="宋体" w:eastAsia="宋体" w:cs="宋体"/>
          <w:b w:val="0"/>
          <w:bCs w:val="0"/>
          <w:sz w:val="24"/>
          <w:szCs w:val="24"/>
        </w:rPr>
      </w:pPr>
      <w:r/>
      <w:bookmarkStart w:id="401" w:name="_Toc14029"/>
      <w:r/>
      <w:bookmarkStart w:id="402" w:name="_Toc16634"/>
      <w:r>
        <w:rPr>
          <w:rStyle w:val="972"/>
          <w:rFonts w:hint="eastAsia" w:ascii="宋体" w:hAnsi="宋体" w:eastAsia="宋体" w:cs="宋体"/>
          <w:b w:val="0"/>
          <w:bCs w:val="0"/>
          <w:sz w:val="24"/>
          <w:szCs w:val="24"/>
        </w:rPr>
        <w:t xml:space="preserve">3）对一般预约维修项目，维修人员应约时不误，准时到达客户报修现场，二天内维修完毕，逢节、假日不顺延</w:t>
      </w:r>
      <w:bookmarkEnd w:id="401"/>
      <w:r/>
      <w:bookmarkEnd w:id="402"/>
      <w:r/>
      <w:r/>
    </w:p>
    <w:p>
      <w:pPr>
        <w:ind w:firstLine="482"/>
        <w:jc w:val="left"/>
        <w:spacing w:line="360" w:lineRule="auto"/>
        <w:rPr>
          <w:rStyle w:val="972"/>
          <w:rFonts w:hint="eastAsia" w:ascii="宋体" w:hAnsi="宋体" w:eastAsia="宋体" w:cs="宋体"/>
          <w:b w:val="0"/>
          <w:bCs w:val="0"/>
          <w:sz w:val="24"/>
          <w:szCs w:val="24"/>
        </w:rPr>
      </w:pPr>
      <w:r/>
      <w:bookmarkStart w:id="403" w:name="_Toc32097"/>
      <w:r/>
      <w:bookmarkStart w:id="404" w:name="_Toc11549"/>
      <w:r>
        <w:rPr>
          <w:rStyle w:val="972"/>
          <w:rFonts w:hint="eastAsia" w:ascii="宋体" w:hAnsi="宋体" w:eastAsia="宋体" w:cs="宋体"/>
          <w:b w:val="0"/>
          <w:bCs w:val="0"/>
          <w:sz w:val="24"/>
          <w:szCs w:val="24"/>
        </w:rPr>
        <w:t xml:space="preserve">4）维修服务完工后，并请业户在《维修（服务）任务单》上签字确认。</w:t>
      </w:r>
      <w:bookmarkEnd w:id="403"/>
      <w:r/>
      <w:bookmarkEnd w:id="404"/>
      <w:r/>
      <w:r/>
    </w:p>
    <w:p>
      <w:pPr>
        <w:ind w:firstLine="480"/>
        <w:jc w:val="left"/>
        <w:spacing w:line="360" w:lineRule="auto"/>
        <w:rPr>
          <w:rStyle w:val="972"/>
          <w:rFonts w:hint="eastAsia" w:ascii="宋体" w:hAnsi="宋体" w:eastAsia="宋体" w:cs="宋体"/>
          <w:b w:val="0"/>
          <w:bCs w:val="0"/>
          <w:sz w:val="24"/>
          <w:szCs w:val="24"/>
          <w:u w:val="none"/>
        </w:rPr>
      </w:pPr>
      <w:r/>
      <w:bookmarkStart w:id="405" w:name="_Toc15132"/>
      <w:r/>
      <w:bookmarkStart w:id="406" w:name="_Toc29549"/>
      <w:r>
        <w:rPr>
          <w:rStyle w:val="972"/>
          <w:rFonts w:hint="eastAsia" w:ascii="宋体" w:hAnsi="宋体" w:eastAsia="宋体" w:cs="宋体"/>
          <w:b w:val="0"/>
          <w:bCs w:val="0"/>
          <w:sz w:val="24"/>
          <w:szCs w:val="24"/>
          <w:u w:val="none"/>
        </w:rPr>
        <w:t xml:space="preserve">Ⅲ.维修服务回访</w:t>
      </w:r>
      <w:bookmarkEnd w:id="405"/>
      <w:r/>
      <w:bookmarkEnd w:id="406"/>
      <w:r/>
      <w:r/>
    </w:p>
    <w:p>
      <w:pPr>
        <w:ind w:firstLine="482"/>
        <w:jc w:val="left"/>
        <w:spacing w:line="360" w:lineRule="auto"/>
        <w:rPr>
          <w:rStyle w:val="972"/>
          <w:rFonts w:hint="eastAsia" w:ascii="宋体" w:hAnsi="宋体" w:eastAsia="宋体" w:cs="宋体"/>
          <w:b w:val="0"/>
          <w:bCs w:val="0"/>
          <w:sz w:val="24"/>
          <w:szCs w:val="24"/>
        </w:rPr>
      </w:pPr>
      <w:r/>
      <w:bookmarkStart w:id="407" w:name="_Toc30173"/>
      <w:r/>
      <w:bookmarkStart w:id="408" w:name="_Toc22173"/>
      <w:r>
        <w:rPr>
          <w:rStyle w:val="972"/>
          <w:rFonts w:hint="eastAsia" w:ascii="宋体" w:hAnsi="宋体" w:eastAsia="宋体" w:cs="宋体"/>
          <w:b w:val="0"/>
          <w:bCs w:val="0"/>
          <w:sz w:val="24"/>
          <w:szCs w:val="24"/>
        </w:rPr>
        <w:t xml:space="preserve">1）水、电急修项目24小时内回访；</w:t>
      </w:r>
      <w:bookmarkEnd w:id="407"/>
      <w:r/>
      <w:bookmarkEnd w:id="408"/>
      <w:r/>
      <w:r/>
    </w:p>
    <w:p>
      <w:pPr>
        <w:ind w:firstLine="482"/>
        <w:jc w:val="left"/>
        <w:spacing w:line="360" w:lineRule="auto"/>
        <w:rPr>
          <w:rStyle w:val="972"/>
          <w:rFonts w:hint="eastAsia" w:ascii="宋体" w:hAnsi="宋体" w:eastAsia="宋体" w:cs="宋体"/>
          <w:b w:val="0"/>
          <w:bCs w:val="0"/>
          <w:sz w:val="24"/>
          <w:szCs w:val="24"/>
        </w:rPr>
      </w:pPr>
      <w:r/>
      <w:bookmarkStart w:id="409" w:name="_Toc7166"/>
      <w:r/>
      <w:bookmarkStart w:id="410" w:name="_Toc13566"/>
      <w:r>
        <w:rPr>
          <w:rStyle w:val="972"/>
          <w:rFonts w:hint="eastAsia" w:ascii="宋体" w:hAnsi="宋体" w:eastAsia="宋体" w:cs="宋体"/>
          <w:b w:val="0"/>
          <w:bCs w:val="0"/>
          <w:sz w:val="24"/>
          <w:szCs w:val="24"/>
        </w:rPr>
        <w:t xml:space="preserve">2）有较大危险性的维修项目（如：室内屋顶粉刷层大面积剥落，供水管道爆裂等）24小时内回访。</w:t>
      </w:r>
      <w:bookmarkEnd w:id="409"/>
      <w:r/>
      <w:bookmarkEnd w:id="410"/>
      <w:r/>
      <w:r/>
    </w:p>
    <w:p>
      <w:pPr>
        <w:ind w:firstLine="482"/>
        <w:jc w:val="left"/>
        <w:spacing w:line="360" w:lineRule="auto"/>
        <w:rPr>
          <w:rStyle w:val="972"/>
          <w:rFonts w:hint="eastAsia" w:ascii="宋体" w:hAnsi="宋体" w:eastAsia="宋体" w:cs="宋体"/>
          <w:b w:val="0"/>
          <w:bCs w:val="0"/>
          <w:sz w:val="24"/>
          <w:szCs w:val="24"/>
        </w:rPr>
      </w:pPr>
      <w:r/>
      <w:bookmarkStart w:id="411" w:name="_Toc23503"/>
      <w:r/>
      <w:bookmarkStart w:id="412" w:name="_Toc14906"/>
      <w:r>
        <w:rPr>
          <w:rStyle w:val="972"/>
          <w:rFonts w:hint="eastAsia" w:ascii="宋体" w:hAnsi="宋体" w:eastAsia="宋体" w:cs="宋体"/>
          <w:b w:val="0"/>
          <w:bCs w:val="0"/>
          <w:sz w:val="24"/>
          <w:szCs w:val="24"/>
        </w:rPr>
        <w:t xml:space="preserve">3）房屋渗漏水维修项目，应在维修完工第一个雨天后回访。</w:t>
      </w:r>
      <w:bookmarkEnd w:id="411"/>
      <w:r/>
      <w:bookmarkEnd w:id="412"/>
      <w:r/>
      <w:r/>
    </w:p>
    <w:p>
      <w:pPr>
        <w:ind w:firstLine="482"/>
        <w:jc w:val="left"/>
        <w:spacing w:line="360" w:lineRule="auto"/>
        <w:rPr>
          <w:rStyle w:val="972"/>
          <w:rFonts w:hint="eastAsia" w:ascii="宋体" w:hAnsi="宋体" w:eastAsia="宋体" w:cs="宋体"/>
          <w:b w:val="0"/>
          <w:bCs w:val="0"/>
          <w:sz w:val="24"/>
          <w:szCs w:val="24"/>
        </w:rPr>
      </w:pPr>
      <w:r/>
      <w:bookmarkStart w:id="413" w:name="_Toc24792"/>
      <w:r/>
      <w:bookmarkStart w:id="414" w:name="_Toc22527"/>
      <w:r>
        <w:rPr>
          <w:rStyle w:val="972"/>
          <w:rFonts w:hint="eastAsia" w:ascii="宋体" w:hAnsi="宋体" w:eastAsia="宋体" w:cs="宋体"/>
          <w:b w:val="0"/>
          <w:bCs w:val="0"/>
          <w:sz w:val="24"/>
          <w:szCs w:val="24"/>
        </w:rPr>
        <w:t xml:space="preserve">4）一般预约维修项目应在维修完工后三天内进行回访。</w:t>
      </w:r>
      <w:bookmarkEnd w:id="413"/>
      <w:r/>
      <w:bookmarkEnd w:id="414"/>
      <w:r/>
      <w:r/>
    </w:p>
    <w:p>
      <w:pPr>
        <w:ind w:firstLine="482"/>
        <w:jc w:val="left"/>
        <w:spacing w:line="360" w:lineRule="auto"/>
        <w:rPr>
          <w:rStyle w:val="972"/>
          <w:rFonts w:hint="eastAsia" w:ascii="宋体" w:hAnsi="宋体" w:eastAsia="宋体" w:cs="宋体"/>
          <w:b w:val="0"/>
          <w:bCs w:val="0"/>
          <w:sz w:val="24"/>
          <w:szCs w:val="24"/>
        </w:rPr>
      </w:pPr>
      <w:r/>
      <w:bookmarkStart w:id="415" w:name="_Toc11184"/>
      <w:r/>
      <w:bookmarkStart w:id="416" w:name="_Toc17335"/>
      <w:r>
        <w:rPr>
          <w:rStyle w:val="972"/>
          <w:rFonts w:hint="eastAsia" w:ascii="宋体" w:hAnsi="宋体" w:eastAsia="宋体" w:cs="宋体"/>
          <w:b w:val="0"/>
          <w:bCs w:val="0"/>
          <w:sz w:val="24"/>
          <w:szCs w:val="24"/>
        </w:rPr>
        <w:t xml:space="preserve">5）由客服主管人员进行回访。</w:t>
      </w:r>
      <w:bookmarkEnd w:id="415"/>
      <w:r/>
      <w:bookmarkEnd w:id="416"/>
      <w:r/>
      <w:r/>
    </w:p>
    <w:p>
      <w:pPr>
        <w:ind w:firstLine="482"/>
        <w:jc w:val="left"/>
        <w:spacing w:line="360" w:lineRule="auto"/>
        <w:rPr>
          <w:rStyle w:val="972"/>
          <w:rFonts w:hint="eastAsia" w:ascii="宋体" w:hAnsi="宋体" w:eastAsia="宋体" w:cs="宋体"/>
          <w:b w:val="0"/>
          <w:bCs w:val="0"/>
          <w:sz w:val="24"/>
          <w:szCs w:val="24"/>
        </w:rPr>
      </w:pPr>
      <w:r/>
      <w:bookmarkStart w:id="417" w:name="_Toc9803"/>
      <w:r/>
      <w:bookmarkStart w:id="418" w:name="_Toc27108"/>
      <w:r>
        <w:rPr>
          <w:rStyle w:val="972"/>
          <w:rFonts w:hint="eastAsia" w:ascii="宋体" w:hAnsi="宋体" w:eastAsia="宋体" w:cs="宋体"/>
          <w:b w:val="0"/>
          <w:bCs w:val="0"/>
          <w:sz w:val="24"/>
          <w:szCs w:val="24"/>
        </w:rPr>
        <w:t xml:space="preserve">6）在回访中发现存在维修质量问题，应及时预约整改；发现存在服务态度及在报修后预定时间内未到达现场等问题，应责成有关维修人员登门道歉。</w:t>
      </w:r>
      <w:bookmarkEnd w:id="417"/>
      <w:r/>
      <w:bookmarkEnd w:id="418"/>
      <w:r/>
      <w:r/>
    </w:p>
    <w:p>
      <w:pPr>
        <w:ind w:firstLine="480"/>
        <w:jc w:val="left"/>
        <w:spacing w:line="360" w:lineRule="auto"/>
        <w:rPr>
          <w:rStyle w:val="972"/>
          <w:rFonts w:hint="eastAsia" w:ascii="宋体" w:hAnsi="宋体" w:eastAsia="宋体" w:cs="宋体"/>
          <w:b w:val="0"/>
          <w:bCs w:val="0"/>
          <w:sz w:val="24"/>
          <w:szCs w:val="24"/>
          <w:u w:val="none"/>
        </w:rPr>
      </w:pPr>
      <w:r/>
      <w:bookmarkStart w:id="419" w:name="_Toc10786"/>
      <w:r/>
      <w:bookmarkStart w:id="420" w:name="_Toc21043"/>
      <w:r>
        <w:rPr>
          <w:rStyle w:val="972"/>
          <w:rFonts w:hint="eastAsia" w:ascii="宋体" w:hAnsi="宋体" w:eastAsia="宋体" w:cs="宋体"/>
          <w:b w:val="0"/>
          <w:bCs w:val="0"/>
          <w:sz w:val="24"/>
          <w:szCs w:val="24"/>
          <w:u w:val="none"/>
        </w:rPr>
        <w:t xml:space="preserve">Ⅳ.服务受理、报修接待的服务内容与指标</w:t>
      </w:r>
      <w:bookmarkEnd w:id="419"/>
      <w:r/>
      <w:bookmarkEnd w:id="420"/>
      <w:r/>
      <w:r/>
    </w:p>
    <w:p>
      <w:pPr>
        <w:ind w:firstLine="482"/>
        <w:jc w:val="left"/>
        <w:spacing w:line="360" w:lineRule="auto"/>
        <w:rPr>
          <w:rStyle w:val="972"/>
          <w:rFonts w:hint="eastAsia" w:ascii="宋体" w:hAnsi="宋体" w:eastAsia="宋体" w:cs="宋体"/>
          <w:b w:val="0"/>
          <w:bCs w:val="0"/>
          <w:sz w:val="24"/>
          <w:szCs w:val="24"/>
        </w:rPr>
      </w:pPr>
      <w:r/>
      <w:bookmarkStart w:id="421" w:name="_Toc1430"/>
      <w:r/>
      <w:bookmarkStart w:id="422" w:name="_Toc29487"/>
      <w:r>
        <w:rPr>
          <w:rStyle w:val="972"/>
          <w:rFonts w:hint="eastAsia" w:ascii="宋体" w:hAnsi="宋体" w:eastAsia="宋体" w:cs="宋体"/>
          <w:b w:val="0"/>
          <w:bCs w:val="0"/>
          <w:sz w:val="24"/>
          <w:szCs w:val="24"/>
        </w:rPr>
        <w:t xml:space="preserve">1）全年365天24小时接收客户要求维修服务的信息，接待人员应以规范、礼貌、文明的语言，亲切、热情的语气接听业户的报修电话。</w:t>
      </w:r>
      <w:bookmarkEnd w:id="421"/>
      <w:r/>
      <w:bookmarkEnd w:id="422"/>
      <w:r/>
      <w:r/>
    </w:p>
    <w:p>
      <w:pPr>
        <w:ind w:firstLine="482"/>
        <w:jc w:val="left"/>
        <w:spacing w:line="360" w:lineRule="auto"/>
        <w:rPr>
          <w:rStyle w:val="972"/>
          <w:rFonts w:hint="eastAsia" w:ascii="宋体" w:hAnsi="宋体" w:eastAsia="宋体" w:cs="宋体"/>
          <w:b w:val="0"/>
          <w:bCs w:val="0"/>
          <w:sz w:val="24"/>
          <w:szCs w:val="24"/>
        </w:rPr>
      </w:pPr>
      <w:r/>
      <w:bookmarkStart w:id="423" w:name="_Toc14464"/>
      <w:r/>
      <w:bookmarkStart w:id="424" w:name="_Toc817"/>
      <w:r>
        <w:rPr>
          <w:rStyle w:val="972"/>
          <w:rFonts w:hint="eastAsia" w:ascii="宋体" w:hAnsi="宋体" w:eastAsia="宋体" w:cs="宋体"/>
          <w:b w:val="0"/>
          <w:bCs w:val="0"/>
          <w:sz w:val="24"/>
          <w:szCs w:val="24"/>
        </w:rPr>
        <w:t xml:space="preserve">2）对急修项目，接待人员应对客户的报修 内容详细询问、准确分类、认真记录，按规定程序将信息给相关的维修人员，并及时进行维修。对预约维修项目，根据与客户预约的时间，维修人员准时上门维修服务。</w:t>
      </w:r>
      <w:bookmarkEnd w:id="423"/>
      <w:r/>
      <w:bookmarkEnd w:id="424"/>
      <w:r/>
      <w:r/>
    </w:p>
    <w:p>
      <w:pPr>
        <w:ind w:firstLine="482"/>
        <w:jc w:val="left"/>
        <w:spacing w:line="360" w:lineRule="auto"/>
        <w:rPr>
          <w:rStyle w:val="972"/>
          <w:rFonts w:hint="eastAsia" w:ascii="宋体" w:hAnsi="宋体" w:eastAsia="宋体" w:cs="宋体"/>
          <w:b w:val="0"/>
          <w:bCs w:val="0"/>
          <w:sz w:val="24"/>
          <w:szCs w:val="24"/>
        </w:rPr>
      </w:pPr>
      <w:r/>
      <w:bookmarkStart w:id="425" w:name="_Toc14392"/>
      <w:r/>
      <w:bookmarkStart w:id="426" w:name="_Toc8546"/>
      <w:r>
        <w:rPr>
          <w:rStyle w:val="972"/>
          <w:rFonts w:hint="eastAsia" w:ascii="宋体" w:hAnsi="宋体" w:eastAsia="宋体" w:cs="宋体"/>
          <w:b w:val="0"/>
          <w:bCs w:val="0"/>
          <w:sz w:val="24"/>
          <w:szCs w:val="24"/>
        </w:rPr>
        <w:t xml:space="preserve">3）投诉处理的服务内容与指标：</w:t>
      </w:r>
      <w:bookmarkEnd w:id="425"/>
      <w:r/>
      <w:bookmarkEnd w:id="426"/>
      <w:r/>
      <w:r/>
    </w:p>
    <w:p>
      <w:pPr>
        <w:ind w:firstLine="482"/>
        <w:jc w:val="left"/>
        <w:spacing w:line="360" w:lineRule="auto"/>
        <w:rPr>
          <w:rStyle w:val="972"/>
          <w:rFonts w:hint="eastAsia" w:ascii="宋体" w:hAnsi="宋体" w:eastAsia="宋体" w:cs="宋体"/>
          <w:b w:val="0"/>
          <w:bCs w:val="0"/>
          <w:sz w:val="24"/>
          <w:szCs w:val="24"/>
        </w:rPr>
      </w:pPr>
      <w:r/>
      <w:bookmarkStart w:id="427" w:name="_Toc28718"/>
      <w:r/>
      <w:bookmarkStart w:id="428" w:name="_Toc11662"/>
      <w:r>
        <w:rPr>
          <w:rStyle w:val="972"/>
          <w:rFonts w:hint="eastAsia" w:ascii="宋体" w:hAnsi="宋体" w:eastAsia="宋体" w:cs="宋体"/>
          <w:b w:val="0"/>
          <w:bCs w:val="0"/>
          <w:sz w:val="24"/>
          <w:szCs w:val="24"/>
        </w:rPr>
        <w:t xml:space="preserve">①公司服务质量投诉电话，24小时开通，24小时内给予回复。</w:t>
      </w:r>
      <w:bookmarkEnd w:id="427"/>
      <w:r/>
      <w:bookmarkEnd w:id="428"/>
      <w:r/>
      <w:r/>
    </w:p>
    <w:p>
      <w:pPr>
        <w:ind w:firstLine="482"/>
        <w:jc w:val="left"/>
        <w:spacing w:line="360" w:lineRule="auto"/>
        <w:rPr>
          <w:rStyle w:val="972"/>
          <w:rFonts w:hint="eastAsia" w:ascii="宋体" w:hAnsi="宋体" w:eastAsia="宋体" w:cs="宋体"/>
          <w:b w:val="0"/>
          <w:bCs w:val="0"/>
          <w:sz w:val="24"/>
          <w:szCs w:val="24"/>
        </w:rPr>
      </w:pPr>
      <w:r/>
      <w:bookmarkStart w:id="429" w:name="_Toc4483"/>
      <w:r/>
      <w:bookmarkStart w:id="430" w:name="_Toc28824"/>
      <w:r>
        <w:rPr>
          <w:rStyle w:val="972"/>
          <w:rFonts w:hint="eastAsia" w:ascii="宋体" w:hAnsi="宋体" w:eastAsia="宋体" w:cs="宋体"/>
          <w:b w:val="0"/>
          <w:bCs w:val="0"/>
          <w:sz w:val="24"/>
          <w:szCs w:val="24"/>
        </w:rPr>
        <w:t xml:space="preserve">②有效投诉处理率100％。</w:t>
      </w:r>
      <w:bookmarkEnd w:id="429"/>
      <w:r/>
      <w:bookmarkEnd w:id="430"/>
      <w:r/>
      <w:r/>
    </w:p>
    <w:p>
      <w:pPr>
        <w:ind w:firstLine="482"/>
        <w:jc w:val="left"/>
        <w:spacing w:line="360" w:lineRule="auto"/>
        <w:rPr>
          <w:rStyle w:val="972"/>
          <w:rFonts w:hint="eastAsia" w:ascii="宋体" w:hAnsi="宋体" w:eastAsia="宋体" w:cs="宋体"/>
          <w:b w:val="0"/>
          <w:bCs w:val="0"/>
          <w:sz w:val="24"/>
          <w:szCs w:val="24"/>
        </w:rPr>
      </w:pPr>
      <w:r/>
      <w:bookmarkStart w:id="431" w:name="_Toc11819"/>
      <w:r/>
      <w:bookmarkStart w:id="432" w:name="_Toc30058"/>
      <w:r>
        <w:rPr>
          <w:rStyle w:val="972"/>
          <w:rFonts w:hint="eastAsia" w:ascii="宋体" w:hAnsi="宋体" w:eastAsia="宋体" w:cs="宋体"/>
          <w:b w:val="0"/>
          <w:bCs w:val="0"/>
          <w:sz w:val="24"/>
          <w:szCs w:val="24"/>
        </w:rPr>
        <w:t xml:space="preserve">③投诉人签字满意率95％以上。</w:t>
      </w:r>
      <w:bookmarkEnd w:id="431"/>
      <w:r/>
      <w:bookmarkEnd w:id="432"/>
      <w:r/>
      <w:r/>
    </w:p>
    <w:p>
      <w:pPr>
        <w:ind w:firstLine="482"/>
        <w:jc w:val="left"/>
        <w:spacing w:line="360" w:lineRule="auto"/>
        <w:rPr>
          <w:rStyle w:val="972"/>
          <w:rFonts w:hint="eastAsia" w:ascii="宋体" w:hAnsi="宋体" w:eastAsia="宋体" w:cs="宋体"/>
          <w:b w:val="0"/>
          <w:bCs w:val="0"/>
          <w:sz w:val="24"/>
          <w:szCs w:val="24"/>
        </w:rPr>
      </w:pPr>
      <w:r/>
      <w:bookmarkStart w:id="433" w:name="_Toc24274"/>
      <w:r/>
      <w:bookmarkStart w:id="434" w:name="_Toc20974"/>
      <w:r>
        <w:rPr>
          <w:rStyle w:val="972"/>
          <w:rFonts w:hint="eastAsia" w:ascii="宋体" w:hAnsi="宋体" w:eastAsia="宋体" w:cs="宋体"/>
          <w:b w:val="0"/>
          <w:bCs w:val="0"/>
          <w:sz w:val="24"/>
          <w:szCs w:val="24"/>
        </w:rPr>
        <w:t xml:space="preserve">④客户对维修服务有检查监督权及维修质量验收权，发现维修服务存在问题有权及时指出，如客户与维修人员无法达成共识，可向管理中心管理专线电话投诉。</w:t>
      </w:r>
      <w:bookmarkEnd w:id="433"/>
      <w:r/>
      <w:bookmarkEnd w:id="434"/>
      <w:r/>
      <w:r/>
    </w:p>
    <w:p>
      <w:pPr>
        <w:ind w:firstLine="482"/>
        <w:jc w:val="left"/>
        <w:spacing w:line="360" w:lineRule="auto"/>
        <w:rPr>
          <w:rStyle w:val="972"/>
          <w:rFonts w:hint="eastAsia" w:ascii="宋体" w:hAnsi="宋体" w:eastAsia="宋体" w:cs="宋体"/>
          <w:b w:val="0"/>
          <w:bCs w:val="0"/>
          <w:sz w:val="24"/>
          <w:szCs w:val="24"/>
        </w:rPr>
      </w:pPr>
      <w:r/>
      <w:bookmarkStart w:id="435" w:name="_Toc18019"/>
      <w:r/>
      <w:bookmarkStart w:id="436" w:name="_Toc22003"/>
      <w:r>
        <w:rPr>
          <w:rStyle w:val="972"/>
          <w:rFonts w:hint="eastAsia" w:ascii="宋体" w:hAnsi="宋体" w:eastAsia="宋体" w:cs="宋体"/>
          <w:b w:val="0"/>
          <w:bCs w:val="0"/>
          <w:sz w:val="24"/>
          <w:szCs w:val="24"/>
        </w:rPr>
        <w:t xml:space="preserve">⑤管理中心专线电话接待人员应认真、热情地接听客户的投诉，及时登记投诉要点，经过调查、处理，尽快给客户一个满意的答复。</w:t>
      </w:r>
      <w:bookmarkEnd w:id="435"/>
      <w:r/>
      <w:bookmarkEnd w:id="436"/>
      <w:r/>
      <w:r/>
    </w:p>
    <w:p>
      <w:pPr>
        <w:ind w:firstLine="482"/>
        <w:jc w:val="left"/>
        <w:spacing w:line="360" w:lineRule="auto"/>
        <w:rPr>
          <w:rStyle w:val="972"/>
          <w:rFonts w:hint="eastAsia" w:ascii="宋体" w:hAnsi="宋体" w:eastAsia="宋体" w:cs="宋体"/>
          <w:b w:val="0"/>
          <w:bCs w:val="0"/>
          <w:sz w:val="24"/>
          <w:szCs w:val="24"/>
        </w:rPr>
        <w:outlineLvl w:val="2"/>
      </w:pPr>
      <w:r/>
      <w:bookmarkStart w:id="437" w:name="_Toc10811"/>
      <w:r/>
      <w:bookmarkStart w:id="438" w:name="_Toc15989"/>
      <w:r>
        <w:rPr>
          <w:rStyle w:val="972"/>
          <w:rFonts w:hint="eastAsia" w:ascii="宋体" w:hAnsi="宋体" w:eastAsia="宋体" w:cs="宋体"/>
          <w:b w:val="0"/>
          <w:bCs w:val="0"/>
          <w:sz w:val="24"/>
          <w:szCs w:val="24"/>
        </w:rPr>
        <w:t xml:space="preserve">⑥投诉接待人员应对投诉的接听、处理的全过程作详细的记录，对重大投诉应及时向有关领导汇报。</w:t>
      </w:r>
      <w:bookmarkStart w:id="439" w:name="_Toc12617"/>
      <w:r/>
      <w:r/>
    </w:p>
    <w:p>
      <w:pPr>
        <w:ind w:firstLine="482"/>
        <w:jc w:val="left"/>
        <w:spacing w:line="360" w:lineRule="auto"/>
        <w:rPr>
          <w:rStyle w:val="972"/>
          <w:rFonts w:hint="eastAsia" w:ascii="宋体" w:hAnsi="宋体" w:eastAsia="宋体" w:cs="宋体"/>
          <w:b w:val="0"/>
          <w:bCs w:val="0"/>
          <w:sz w:val="24"/>
          <w:szCs w:val="24"/>
        </w:rPr>
        <w:outlineLvl w:val="2"/>
      </w:pPr>
      <w:r>
        <w:rPr>
          <w:rFonts w:hint="eastAsia" w:ascii="宋体" w:hAnsi="宋体" w:eastAsia="宋体" w:cs="宋体"/>
          <w:b w:val="0"/>
          <w:bCs w:val="0"/>
          <w:sz w:val="24"/>
          <w:szCs w:val="24"/>
        </w:rPr>
      </w:r>
      <w:r/>
    </w:p>
    <w:p>
      <w:pPr>
        <w:ind w:firstLine="480"/>
        <w:jc w:val="left"/>
        <w:spacing w:line="360" w:lineRule="auto"/>
        <w:rPr>
          <w:rFonts w:hint="eastAsia" w:ascii="宋体" w:hAnsi="宋体" w:eastAsia="宋体" w:cs="宋体"/>
          <w:b w:val="0"/>
          <w:bCs w:val="0"/>
          <w:sz w:val="24"/>
          <w:szCs w:val="24"/>
        </w:rPr>
        <w:outlineLvl w:val="2"/>
      </w:pPr>
      <w:r>
        <w:rPr>
          <w:rFonts w:hint="eastAsia" w:ascii="宋体" w:hAnsi="宋体" w:eastAsia="宋体" w:cs="宋体"/>
          <w:b w:val="0"/>
          <w:bCs w:val="0"/>
          <w:sz w:val="24"/>
          <w:szCs w:val="24"/>
        </w:rPr>
        <w:t xml:space="preserve">太平间服务要求</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遗体接收、登记、存放、保管及移交服务。  </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负责太平间设施日常维护及环境管理（温湿度控制、卫生消毒等）。</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24小时应急值班服务，确保随时响应医院及家属需求。</w:t>
      </w:r>
      <w:r/>
    </w:p>
    <w:p>
      <w:pPr>
        <w:ind w:firstLine="480"/>
        <w:jc w:val="left"/>
        <w:spacing w:line="360" w:lineRule="auto"/>
        <w:rPr>
          <w:rFonts w:hint="eastAsia" w:ascii="宋体" w:hAnsi="宋体" w:eastAsia="宋体" w:cs="宋体"/>
          <w:b w:val="0"/>
          <w:bCs w:val="0"/>
          <w:sz w:val="24"/>
          <w:szCs w:val="24"/>
        </w:rPr>
        <w:outlineLvl w:val="2"/>
      </w:pPr>
      <w:r>
        <w:rPr>
          <w:rFonts w:hint="eastAsia" w:ascii="宋体" w:hAnsi="宋体" w:eastAsia="宋体" w:cs="宋体"/>
          <w:b w:val="0"/>
          <w:bCs w:val="0"/>
          <w:sz w:val="24"/>
          <w:szCs w:val="24"/>
        </w:rPr>
        <w:t xml:space="preserve">宿管服务要求</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负责公寓住宿办理、访客管理及安全巡查。 </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负责收纳住宿费、水电费并核对缴费明细。</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负责分配、调换、退房手续办理及房间钥匙管理。</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监督公共区域卫生清洁。</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配合医院保卫处开展消防演练。</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负责设备设施的报修及维修进度跟踪。</w:t>
      </w:r>
      <w:r/>
    </w:p>
    <w:p>
      <w:pPr>
        <w:ind w:firstLine="480"/>
        <w:jc w:val="left"/>
        <w:spacing w:line="360" w:lineRule="auto"/>
        <w:rPr>
          <w:rFonts w:hint="eastAsia" w:ascii="宋体" w:hAnsi="宋体" w:eastAsia="宋体" w:cs="Times New Roman"/>
          <w:b w:val="0"/>
          <w:sz w:val="24"/>
          <w:szCs w:val="24"/>
        </w:rPr>
        <w:outlineLvl w:val="2"/>
      </w:pPr>
      <w:r>
        <w:rPr>
          <w:rFonts w:hint="eastAsia" w:ascii="宋体" w:hAnsi="宋体" w:eastAsia="宋体" w:cs="Times New Roman"/>
          <w:b w:val="0"/>
          <w:sz w:val="24"/>
          <w:szCs w:val="24"/>
        </w:rPr>
      </w:r>
      <w:r/>
    </w:p>
    <w:p>
      <w:pPr>
        <w:ind w:firstLine="480"/>
        <w:jc w:val="left"/>
        <w:spacing w:line="360" w:lineRule="auto"/>
        <w:rPr>
          <w:rFonts w:hint="eastAsia" w:ascii="宋体" w:hAnsi="宋体" w:eastAsia="宋体" w:cs="Times New Roman"/>
          <w:b w:val="0"/>
          <w:sz w:val="24"/>
          <w:szCs w:val="24"/>
        </w:rPr>
        <w:outlineLvl w:val="2"/>
      </w:pPr>
      <w:r>
        <w:rPr>
          <w:rFonts w:hint="eastAsia" w:ascii="宋体" w:hAnsi="宋体" w:eastAsia="宋体" w:cs="Times New Roman"/>
          <w:b w:val="0"/>
          <w:sz w:val="24"/>
          <w:szCs w:val="24"/>
          <w:lang w:val="en-US" w:eastAsia="zh-CN"/>
        </w:rPr>
        <w:t xml:space="preserve">有害生物防治要求</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全年常规服务： 每月不少于2次消杀。如有特殊的情况或者其他重要的活动，须全力配合采购人做好防治工作，应急时随叫随到。</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院内灭蚊蝇笼、毒饵站定期投放、更换诱饵，清除蚊、蝇、鼠、蟑尸体，灭蚊蝇笼、毒饵站如有变形、损坏等需及时更换。</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跳蚤防治：包括室内、室外环境的跳蚤防治，确保医疗区域和行政工作环境无跳蚤侵害。</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蛇类驱离：针对室内外环境，特别是草丛、竹林等蛇类容易出没的区域，进行蛇类驱离和防范。</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白蚁防治：主要针对房屋建筑、树木等白蚁侵害区域，进行白蚁防治和灭杀。</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马蜂防治：对院内进行全面、细致的排查，确保不漏掉任何可能的马蜂巢穴或栖息地。并利用专业工具和设备，对马蜂进行处理。</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其他害虫：包括但不限于臭虫、蜱虫、蜈蚣、蚂蚁等常见及偶发性害虫，确保及时发现并根除隐患。</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实施上述有害生物的防制达到国家相关标准。控制有害生物密度，对各建筑内外环境采用药物和物理等综合法进行防治杀灭，确保各建筑外环境投药覆盖率、到位率达到100%。每月进行现场防治并检查除有害生物效果。</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每次防治做好相应记录，做好检查、处理、监测工作并做好工单和相关资料，以备查验。</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服务期内，采购人经营场所建筑内及周边环境如出现上述目标灾害，供应商确保在接到采购人通知15分钟内派员到现场服务。</w:t>
      </w:r>
      <w:r/>
    </w:p>
    <w:p>
      <w:pPr>
        <w:ind w:left="0" w:firstLine="480"/>
        <w:jc w:val="left"/>
        <w:keepLines w:val="0"/>
        <w:keepNext w:val="0"/>
        <w:pageBreakBefore w:val="0"/>
        <w:spacing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使用国家有关部门允许使用的药物并遵守爱卫办规定，以保证效果和安全。供应商委派的防治人员应遵守安全操作规程的规定，遵守采购人有关安全要求，因此项目造成的一切安全事故，与采购人无关。因供应商用药不慎引起的意外伤害，由供应商自行负责。</w:t>
      </w:r>
      <w:r/>
    </w:p>
    <w:p>
      <w:pPr>
        <w:ind w:left="0" w:firstLine="480"/>
        <w:jc w:val="left"/>
        <w:keepLines w:val="0"/>
        <w:keepNext w:val="0"/>
        <w:pageBreakBefore w:val="0"/>
        <w:spacing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供应商委派的防治人员需具有相关资质和经验，持证上岗。</w:t>
      </w:r>
      <w:r/>
    </w:p>
    <w:p>
      <w:pPr>
        <w:ind w:left="0" w:firstLine="480"/>
        <w:jc w:val="left"/>
        <w:keepLines w:val="0"/>
        <w:keepNext w:val="0"/>
        <w:pageBreakBefore w:val="0"/>
        <w:spacing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每次防治填写详细工单，标明使用药物名称、数量，并由供应商防治工作人员和相关区域负责人签字确认。</w:t>
      </w:r>
      <w:r/>
    </w:p>
    <w:p>
      <w:pPr>
        <w:ind w:left="0" w:firstLine="480"/>
        <w:jc w:val="left"/>
        <w:keepLines w:val="0"/>
        <w:keepNext w:val="0"/>
        <w:pageBreakBefore w:val="0"/>
        <w:spacing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除定期防治、消杀外，对临时或突发出现的“有害生物”，要做到随叫随到，及时防治。</w:t>
      </w:r>
      <w:r/>
    </w:p>
    <w:p>
      <w:pPr>
        <w:pStyle w:val="988"/>
        <w:numPr>
          <w:ilvl w:val="0"/>
          <w:numId w:val="0"/>
        </w:numPr>
        <w:keepLines w:val="0"/>
        <w:keepNext w:val="0"/>
        <w:pageBreakBefore w:val="0"/>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p>
      <w:pPr>
        <w:pStyle w:val="968"/>
        <w:numPr>
          <w:ilvl w:val="0"/>
          <w:numId w:val="2"/>
        </w:numPr>
        <w:ind w:firstLine="0"/>
        <w:rPr>
          <w:rFonts w:hint="eastAsia" w:ascii="宋体" w:hAnsi="宋体" w:eastAsia="宋体" w:cs="宋体"/>
          <w:b w:val="0"/>
          <w:bCs/>
          <w:sz w:val="24"/>
          <w:szCs w:val="24"/>
        </w:rPr>
        <w:outlineLvl w:val="2"/>
      </w:pPr>
      <w:r>
        <w:rPr>
          <w:rFonts w:hint="eastAsia" w:ascii="宋体" w:hAnsi="宋体" w:eastAsia="宋体" w:cs="宋体"/>
          <w:b w:val="0"/>
          <w:bCs/>
          <w:sz w:val="24"/>
          <w:szCs w:val="24"/>
          <w:lang w:val="en-US" w:eastAsia="zh-CN"/>
        </w:rPr>
        <w:t xml:space="preserve">物业服务质量要求</w:t>
      </w:r>
      <w:bookmarkEnd w:id="437"/>
      <w:r/>
      <w:bookmarkEnd w:id="438"/>
      <w:r/>
      <w:bookmarkEnd w:id="439"/>
      <w:r/>
      <w:r/>
    </w:p>
    <w:tbl>
      <w:tblPr>
        <w:tblStyle w:val="795"/>
        <w:tblW w:w="9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2"/>
        <w:gridCol w:w="2872"/>
        <w:gridCol w:w="5167"/>
      </w:tblGrid>
      <w:tr>
        <w:trPr>
          <w:jc w:val="center"/>
        </w:trPr>
        <w:tc>
          <w:tcPr>
            <w:tcW w:w="1882" w:type="dxa"/>
            <w:textDirection w:val="lrTb"/>
            <w:noWrap w:val="false"/>
          </w:tcPr>
          <w:p>
            <w:pPr>
              <w:pStyle w:val="968"/>
              <w:ind w:firstLine="480"/>
              <w:jc w:val="center"/>
              <w:rPr>
                <w:rStyle w:val="972"/>
                <w:rFonts w:hint="eastAsia" w:ascii="宋体" w:hAnsi="宋体" w:eastAsia="宋体" w:cs="宋体"/>
                <w:b w:val="0"/>
                <w:bCs/>
                <w:sz w:val="24"/>
                <w:szCs w:val="24"/>
              </w:rPr>
            </w:pPr>
            <w:r/>
            <w:bookmarkStart w:id="440" w:name="_Toc15164"/>
            <w:r/>
            <w:bookmarkStart w:id="441" w:name="_Toc8946"/>
            <w:r>
              <w:rPr>
                <w:rStyle w:val="972"/>
                <w:rFonts w:hint="eastAsia" w:ascii="宋体" w:hAnsi="宋体" w:eastAsia="宋体" w:cs="宋体"/>
                <w:b w:val="0"/>
                <w:bCs/>
                <w:sz w:val="24"/>
                <w:szCs w:val="24"/>
              </w:rPr>
              <w:t xml:space="preserve">区域</w:t>
            </w:r>
            <w:bookmarkEnd w:id="440"/>
            <w:r/>
            <w:bookmarkEnd w:id="441"/>
            <w:r/>
            <w:r/>
          </w:p>
        </w:tc>
        <w:tc>
          <w:tcPr>
            <w:tcW w:w="2872" w:type="dxa"/>
            <w:textDirection w:val="lrTb"/>
            <w:noWrap w:val="false"/>
          </w:tcPr>
          <w:p>
            <w:pPr>
              <w:pStyle w:val="968"/>
              <w:ind w:firstLine="480"/>
              <w:jc w:val="center"/>
              <w:rPr>
                <w:rStyle w:val="972"/>
                <w:rFonts w:hint="eastAsia" w:ascii="宋体" w:hAnsi="宋体" w:eastAsia="宋体" w:cs="宋体"/>
                <w:b w:val="0"/>
                <w:bCs/>
                <w:sz w:val="24"/>
                <w:szCs w:val="24"/>
              </w:rPr>
            </w:pPr>
            <w:r/>
            <w:bookmarkStart w:id="442" w:name="_Toc5088"/>
            <w:r/>
            <w:bookmarkStart w:id="443" w:name="_Toc5809"/>
            <w:r>
              <w:rPr>
                <w:rStyle w:val="972"/>
                <w:rFonts w:hint="eastAsia" w:ascii="宋体" w:hAnsi="宋体" w:eastAsia="宋体" w:cs="宋体"/>
                <w:b w:val="0"/>
                <w:bCs/>
                <w:sz w:val="24"/>
                <w:szCs w:val="24"/>
              </w:rPr>
              <w:t xml:space="preserve">保洁质量标准</w:t>
            </w:r>
            <w:bookmarkEnd w:id="442"/>
            <w:r/>
            <w:bookmarkEnd w:id="443"/>
            <w:r/>
            <w:r/>
          </w:p>
        </w:tc>
        <w:tc>
          <w:tcPr>
            <w:tcW w:w="5167" w:type="dxa"/>
            <w:textDirection w:val="lrTb"/>
            <w:noWrap w:val="false"/>
          </w:tcPr>
          <w:p>
            <w:pPr>
              <w:pStyle w:val="968"/>
              <w:ind w:firstLine="480"/>
              <w:jc w:val="center"/>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保洁要求</w:t>
            </w:r>
            <w:r/>
          </w:p>
        </w:tc>
      </w:tr>
      <w:tr>
        <w:trPr>
          <w:jc w:val="center"/>
        </w:trPr>
        <w:tc>
          <w:tcPr>
            <w:tcW w:w="1882" w:type="dxa"/>
            <w:vAlign w:val="center"/>
            <w:textDirection w:val="lrTb"/>
            <w:noWrap w:val="false"/>
          </w:tcPr>
          <w:p>
            <w:pPr>
              <w:pStyle w:val="968"/>
              <w:ind w:firstLine="0"/>
              <w:jc w:val="center"/>
              <w:rPr>
                <w:rStyle w:val="972"/>
                <w:rFonts w:hint="eastAsia" w:ascii="宋体" w:hAnsi="宋体" w:eastAsia="宋体" w:cs="宋体"/>
                <w:b w:val="0"/>
                <w:bCs/>
                <w:sz w:val="24"/>
                <w:szCs w:val="24"/>
              </w:rPr>
            </w:pPr>
            <w:r/>
            <w:bookmarkStart w:id="444" w:name="_Toc21412"/>
            <w:r/>
            <w:bookmarkStart w:id="445" w:name="_Toc8948"/>
            <w:r>
              <w:rPr>
                <w:rStyle w:val="972"/>
                <w:rFonts w:hint="eastAsia" w:ascii="宋体" w:hAnsi="宋体" w:eastAsia="宋体" w:cs="宋体"/>
                <w:b w:val="0"/>
                <w:bCs/>
                <w:sz w:val="24"/>
                <w:szCs w:val="24"/>
              </w:rPr>
              <w:t xml:space="preserve">医院外场</w:t>
            </w:r>
            <w:bookmarkEnd w:id="444"/>
            <w:r/>
            <w:bookmarkEnd w:id="445"/>
            <w:r/>
            <w:r/>
          </w:p>
        </w:tc>
        <w:tc>
          <w:tcPr>
            <w:tcW w:w="2872" w:type="dxa"/>
            <w:vAlign w:val="center"/>
            <w:textDirection w:val="lrTb"/>
            <w:noWrap w:val="false"/>
          </w:tcPr>
          <w:p>
            <w:pPr>
              <w:pStyle w:val="968"/>
              <w:ind w:firstLine="482"/>
              <w:jc w:val="left"/>
              <w:rPr>
                <w:rStyle w:val="972"/>
                <w:rFonts w:hint="eastAsia" w:ascii="宋体" w:hAnsi="宋体" w:eastAsia="宋体" w:cs="宋体"/>
                <w:b w:val="0"/>
                <w:bCs/>
                <w:sz w:val="24"/>
                <w:szCs w:val="24"/>
              </w:rPr>
            </w:pPr>
            <w:r/>
            <w:bookmarkStart w:id="446" w:name="_Toc10485"/>
            <w:r/>
            <w:bookmarkStart w:id="447" w:name="_Toc15730"/>
            <w:r>
              <w:rPr>
                <w:rStyle w:val="972"/>
                <w:rFonts w:hint="eastAsia" w:ascii="宋体" w:hAnsi="宋体" w:eastAsia="宋体" w:cs="宋体"/>
                <w:b w:val="0"/>
                <w:bCs/>
                <w:sz w:val="24"/>
                <w:szCs w:val="24"/>
              </w:rPr>
              <w:t xml:space="preserve">做到“六净”。即路面净、路沿净、人行道净、树坑墙根净、雨水口净；并做到果皮桶、垃圾箱外表无明显污迹，无垃圾粘附物，人工草坪无纸屑，院内无杂草。</w:t>
            </w:r>
            <w:bookmarkEnd w:id="446"/>
            <w:r/>
            <w:bookmarkEnd w:id="447"/>
            <w:r/>
            <w:r/>
          </w:p>
        </w:tc>
        <w:tc>
          <w:tcPr>
            <w:tcW w:w="5167" w:type="dxa"/>
            <w:textDirection w:val="lrTb"/>
            <w:noWrap w:val="false"/>
          </w:tcPr>
          <w:p>
            <w:pPr>
              <w:pStyle w:val="968"/>
              <w:numPr>
                <w:ilvl w:val="0"/>
                <w:numId w:val="3"/>
              </w:numPr>
              <w:ind w:left="480" w:hanging="480"/>
              <w:jc w:val="left"/>
              <w:rPr>
                <w:rStyle w:val="972"/>
                <w:rFonts w:hint="eastAsia" w:ascii="宋体" w:hAnsi="宋体" w:eastAsia="宋体" w:cs="宋体"/>
                <w:b w:val="0"/>
                <w:bCs/>
                <w:sz w:val="24"/>
                <w:szCs w:val="24"/>
              </w:rPr>
            </w:pPr>
            <w:r/>
            <w:bookmarkStart w:id="448" w:name="_Toc26597"/>
            <w:r/>
            <w:bookmarkStart w:id="449" w:name="_Toc2947"/>
            <w:r>
              <w:rPr>
                <w:rStyle w:val="972"/>
                <w:rFonts w:hint="eastAsia" w:ascii="宋体" w:hAnsi="宋体" w:eastAsia="宋体" w:cs="宋体"/>
                <w:b w:val="0"/>
                <w:bCs/>
                <w:sz w:val="24"/>
                <w:szCs w:val="24"/>
              </w:rPr>
              <w:t xml:space="preserve">每天应清扫3次；</w:t>
            </w:r>
            <w:bookmarkEnd w:id="448"/>
            <w:r/>
            <w:bookmarkEnd w:id="449"/>
            <w:r/>
            <w:r/>
          </w:p>
          <w:p>
            <w:pPr>
              <w:pStyle w:val="968"/>
              <w:numPr>
                <w:ilvl w:val="0"/>
                <w:numId w:val="3"/>
              </w:numPr>
              <w:ind w:left="480" w:hanging="480"/>
              <w:jc w:val="left"/>
              <w:rPr>
                <w:rStyle w:val="972"/>
                <w:rFonts w:hint="eastAsia" w:ascii="宋体" w:hAnsi="宋体" w:eastAsia="宋体" w:cs="宋体"/>
                <w:b w:val="0"/>
                <w:bCs/>
                <w:sz w:val="24"/>
                <w:szCs w:val="24"/>
              </w:rPr>
            </w:pPr>
            <w:r/>
            <w:bookmarkStart w:id="450" w:name="_Toc32174"/>
            <w:r/>
            <w:bookmarkStart w:id="451" w:name="_Toc29010"/>
            <w:r>
              <w:rPr>
                <w:rStyle w:val="972"/>
                <w:rFonts w:hint="eastAsia" w:ascii="宋体" w:hAnsi="宋体" w:eastAsia="宋体" w:cs="宋体"/>
                <w:b w:val="0"/>
                <w:bCs/>
                <w:sz w:val="24"/>
                <w:szCs w:val="24"/>
              </w:rPr>
              <w:t xml:space="preserve">分段巡视，发现污水、杂物、痰渍及时冲刷干净；</w:t>
            </w:r>
            <w:bookmarkEnd w:id="450"/>
            <w:r/>
            <w:bookmarkEnd w:id="451"/>
            <w:r/>
            <w:r/>
          </w:p>
          <w:p>
            <w:pPr>
              <w:pStyle w:val="968"/>
              <w:numPr>
                <w:ilvl w:val="0"/>
                <w:numId w:val="3"/>
              </w:numPr>
              <w:ind w:left="480" w:hanging="480"/>
              <w:jc w:val="left"/>
              <w:rPr>
                <w:rStyle w:val="972"/>
                <w:rFonts w:hint="eastAsia" w:ascii="宋体" w:hAnsi="宋体" w:eastAsia="宋体" w:cs="宋体"/>
                <w:b w:val="0"/>
                <w:bCs/>
                <w:sz w:val="24"/>
                <w:szCs w:val="24"/>
              </w:rPr>
            </w:pPr>
            <w:r/>
            <w:bookmarkStart w:id="452" w:name="_Toc14480"/>
            <w:r/>
            <w:bookmarkStart w:id="453" w:name="_Toc13369"/>
            <w:r>
              <w:rPr>
                <w:rStyle w:val="972"/>
                <w:rFonts w:hint="eastAsia" w:ascii="宋体" w:hAnsi="宋体" w:eastAsia="宋体" w:cs="宋体"/>
                <w:b w:val="0"/>
                <w:bCs/>
                <w:sz w:val="24"/>
                <w:szCs w:val="24"/>
              </w:rPr>
              <w:t xml:space="preserve">及时清理雨后积水；</w:t>
            </w:r>
            <w:bookmarkEnd w:id="452"/>
            <w:r/>
            <w:bookmarkEnd w:id="453"/>
            <w:r/>
            <w:r/>
          </w:p>
          <w:p>
            <w:pPr>
              <w:pStyle w:val="968"/>
              <w:numPr>
                <w:ilvl w:val="0"/>
                <w:numId w:val="3"/>
              </w:numPr>
              <w:ind w:left="480" w:hanging="480"/>
              <w:jc w:val="left"/>
              <w:rPr>
                <w:rStyle w:val="972"/>
                <w:rFonts w:hint="eastAsia" w:ascii="宋体" w:hAnsi="宋体" w:eastAsia="宋体" w:cs="宋体"/>
                <w:b w:val="0"/>
                <w:bCs/>
                <w:sz w:val="24"/>
                <w:szCs w:val="24"/>
              </w:rPr>
            </w:pPr>
            <w:r/>
            <w:bookmarkStart w:id="454" w:name="_Toc6610"/>
            <w:r/>
            <w:bookmarkStart w:id="455" w:name="_Toc32459"/>
            <w:r>
              <w:rPr>
                <w:rStyle w:val="972"/>
                <w:rFonts w:hint="eastAsia" w:ascii="宋体" w:hAnsi="宋体" w:eastAsia="宋体" w:cs="宋体"/>
                <w:b w:val="0"/>
                <w:bCs/>
                <w:sz w:val="24"/>
                <w:szCs w:val="24"/>
              </w:rPr>
              <w:t xml:space="preserve">垃圾桶每天倾倒两次，并每天刷洗一次；</w:t>
            </w:r>
            <w:bookmarkEnd w:id="454"/>
            <w:r/>
            <w:bookmarkEnd w:id="455"/>
            <w:r/>
            <w:r/>
          </w:p>
          <w:p>
            <w:pPr>
              <w:pStyle w:val="968"/>
              <w:numPr>
                <w:ilvl w:val="0"/>
                <w:numId w:val="3"/>
              </w:numPr>
              <w:ind w:left="480" w:hanging="480"/>
              <w:jc w:val="left"/>
              <w:rPr>
                <w:rStyle w:val="972"/>
                <w:rFonts w:hint="eastAsia" w:ascii="宋体" w:hAnsi="宋体" w:eastAsia="宋体" w:cs="宋体"/>
                <w:b w:val="0"/>
                <w:bCs/>
                <w:sz w:val="24"/>
                <w:szCs w:val="24"/>
              </w:rPr>
            </w:pPr>
            <w:r/>
            <w:bookmarkStart w:id="456" w:name="_Toc1639"/>
            <w:r/>
            <w:bookmarkStart w:id="457" w:name="_Toc14988"/>
            <w:r>
              <w:rPr>
                <w:rStyle w:val="972"/>
                <w:rFonts w:hint="eastAsia" w:ascii="宋体" w:hAnsi="宋体" w:eastAsia="宋体" w:cs="宋体"/>
                <w:b w:val="0"/>
                <w:bCs/>
                <w:sz w:val="24"/>
                <w:szCs w:val="24"/>
              </w:rPr>
              <w:t xml:space="preserve">明沟、暗沟每周彻底清理一次；</w:t>
            </w:r>
            <w:bookmarkEnd w:id="456"/>
            <w:r/>
            <w:bookmarkEnd w:id="457"/>
            <w:r/>
            <w:r/>
          </w:p>
          <w:p>
            <w:pPr>
              <w:pStyle w:val="968"/>
              <w:numPr>
                <w:ilvl w:val="0"/>
                <w:numId w:val="3"/>
              </w:numPr>
              <w:ind w:left="480" w:hanging="480"/>
              <w:jc w:val="left"/>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室外宣传护栏每周擦一次。</w:t>
            </w:r>
            <w:r/>
          </w:p>
        </w:tc>
      </w:tr>
      <w:tr>
        <w:trPr>
          <w:jc w:val="center"/>
          <w:trHeight w:val="980"/>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58" w:name="_Toc16922"/>
            <w:r/>
            <w:bookmarkStart w:id="459" w:name="_Toc4904"/>
            <w:r>
              <w:rPr>
                <w:rStyle w:val="972"/>
                <w:rFonts w:hint="eastAsia" w:ascii="宋体" w:hAnsi="宋体" w:eastAsia="宋体" w:cs="宋体"/>
                <w:b w:val="0"/>
                <w:bCs/>
                <w:sz w:val="24"/>
                <w:szCs w:val="24"/>
              </w:rPr>
              <w:t xml:space="preserve">留观室、抢救室、急诊输液室、处置间</w:t>
            </w:r>
            <w:bookmarkEnd w:id="458"/>
            <w:r/>
            <w:bookmarkEnd w:id="459"/>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60" w:name="_Toc30847"/>
            <w:r/>
            <w:bookmarkStart w:id="461" w:name="_Toc27531"/>
            <w:r>
              <w:rPr>
                <w:rStyle w:val="972"/>
                <w:rFonts w:hint="eastAsia" w:ascii="宋体" w:hAnsi="宋体" w:eastAsia="宋体" w:cs="宋体"/>
                <w:b w:val="0"/>
                <w:bCs/>
                <w:sz w:val="24"/>
                <w:szCs w:val="24"/>
              </w:rPr>
              <w:t xml:space="preserve">室内整洁，墙壁无灰尘、蜘蛛网，墙裙踢脚线无污迹；地面干净、无杂物；窗户明亮；垃圾桶外表无污迹，垃圾无外溢。</w:t>
            </w:r>
            <w:bookmarkEnd w:id="460"/>
            <w:r/>
            <w:bookmarkEnd w:id="461"/>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462" w:name="_Toc27272"/>
            <w:r/>
            <w:bookmarkStart w:id="463" w:name="_Toc20504"/>
            <w:r>
              <w:rPr>
                <w:rStyle w:val="972"/>
                <w:rFonts w:hint="eastAsia" w:ascii="宋体" w:hAnsi="宋体" w:eastAsia="宋体" w:cs="宋体"/>
                <w:b w:val="0"/>
                <w:bCs/>
                <w:sz w:val="24"/>
                <w:szCs w:val="24"/>
              </w:rPr>
              <w:t xml:space="preserve">1、地面每天清扫两次，每天用1000mg/L含氯消毒剂消毒地面3次；</w:t>
            </w:r>
            <w:bookmarkEnd w:id="462"/>
            <w:r/>
            <w:bookmarkEnd w:id="463"/>
            <w:r/>
            <w:r/>
          </w:p>
          <w:p>
            <w:pPr>
              <w:pStyle w:val="968"/>
              <w:ind w:firstLine="0"/>
              <w:rPr>
                <w:rStyle w:val="972"/>
                <w:rFonts w:hint="eastAsia" w:ascii="宋体" w:hAnsi="宋体" w:eastAsia="宋体" w:cs="宋体"/>
                <w:b w:val="0"/>
                <w:bCs/>
                <w:sz w:val="24"/>
                <w:szCs w:val="24"/>
              </w:rPr>
            </w:pPr>
            <w:r/>
            <w:bookmarkStart w:id="464" w:name="_Toc6878"/>
            <w:r/>
            <w:bookmarkStart w:id="465" w:name="_Toc5905"/>
            <w:r>
              <w:rPr>
                <w:rStyle w:val="972"/>
                <w:rFonts w:hint="eastAsia" w:ascii="宋体" w:hAnsi="宋体" w:eastAsia="宋体" w:cs="宋体"/>
                <w:b w:val="0"/>
                <w:bCs/>
                <w:sz w:val="24"/>
                <w:szCs w:val="24"/>
              </w:rPr>
              <w:t xml:space="preserve">2、每天一室一拖湿拖二次，尽量用最少的时间，达到清洁的效果，不影响日常工作；</w:t>
            </w:r>
            <w:bookmarkEnd w:id="464"/>
            <w:r/>
            <w:bookmarkEnd w:id="465"/>
            <w:r/>
            <w:r/>
          </w:p>
          <w:p>
            <w:pPr>
              <w:pStyle w:val="968"/>
              <w:ind w:firstLine="0"/>
              <w:rPr>
                <w:rStyle w:val="972"/>
                <w:rFonts w:hint="eastAsia" w:ascii="宋体" w:hAnsi="宋体" w:eastAsia="宋体" w:cs="宋体"/>
                <w:b w:val="0"/>
                <w:bCs/>
                <w:sz w:val="24"/>
                <w:szCs w:val="24"/>
              </w:rPr>
            </w:pPr>
            <w:r/>
            <w:bookmarkStart w:id="466" w:name="_Toc681"/>
            <w:r/>
            <w:bookmarkStart w:id="467" w:name="_Toc19592"/>
            <w:r>
              <w:rPr>
                <w:rStyle w:val="972"/>
                <w:rFonts w:hint="eastAsia" w:ascii="宋体" w:hAnsi="宋体" w:eastAsia="宋体" w:cs="宋体"/>
                <w:b w:val="0"/>
                <w:bCs/>
                <w:sz w:val="24"/>
                <w:szCs w:val="24"/>
              </w:rPr>
              <w:t xml:space="preserve">3、墙裙及踢脚线每周抹一次；</w:t>
            </w:r>
            <w:bookmarkEnd w:id="466"/>
            <w:r/>
            <w:bookmarkEnd w:id="467"/>
            <w:r/>
            <w:r/>
          </w:p>
          <w:p>
            <w:pPr>
              <w:pStyle w:val="968"/>
              <w:ind w:firstLine="0"/>
              <w:rPr>
                <w:rStyle w:val="972"/>
                <w:rFonts w:hint="eastAsia" w:ascii="宋体" w:hAnsi="宋体" w:eastAsia="宋体" w:cs="宋体"/>
                <w:b w:val="0"/>
                <w:bCs/>
                <w:sz w:val="24"/>
                <w:szCs w:val="24"/>
              </w:rPr>
            </w:pPr>
            <w:r/>
            <w:bookmarkStart w:id="468" w:name="_Toc11659"/>
            <w:r/>
            <w:bookmarkStart w:id="469" w:name="_Toc25405"/>
            <w:r>
              <w:rPr>
                <w:rStyle w:val="972"/>
                <w:rFonts w:hint="eastAsia" w:ascii="宋体" w:hAnsi="宋体" w:eastAsia="宋体" w:cs="宋体"/>
                <w:b w:val="0"/>
                <w:bCs/>
                <w:sz w:val="24"/>
                <w:szCs w:val="24"/>
              </w:rPr>
              <w:t xml:space="preserve">4、窗户每周清洁一次；</w:t>
            </w:r>
            <w:bookmarkEnd w:id="468"/>
            <w:r/>
            <w:bookmarkEnd w:id="469"/>
            <w:r/>
            <w:r/>
          </w:p>
          <w:p>
            <w:pPr>
              <w:pStyle w:val="968"/>
              <w:ind w:firstLine="0"/>
              <w:rPr>
                <w:rStyle w:val="972"/>
                <w:rFonts w:hint="eastAsia" w:ascii="宋体" w:hAnsi="宋体" w:eastAsia="宋体" w:cs="宋体"/>
                <w:b w:val="0"/>
                <w:bCs/>
                <w:sz w:val="24"/>
                <w:szCs w:val="24"/>
              </w:rPr>
            </w:pPr>
            <w:r/>
            <w:bookmarkStart w:id="470" w:name="_Toc25774"/>
            <w:r/>
            <w:bookmarkStart w:id="471" w:name="_Toc12953"/>
            <w:r>
              <w:rPr>
                <w:rStyle w:val="972"/>
                <w:rFonts w:hint="eastAsia" w:ascii="宋体" w:hAnsi="宋体" w:eastAsia="宋体" w:cs="宋体"/>
                <w:b w:val="0"/>
                <w:bCs/>
                <w:sz w:val="24"/>
                <w:szCs w:val="24"/>
              </w:rPr>
              <w:t xml:space="preserve">5、垃圾桶每天倾倒两次，表面脏污及时擦洗；</w:t>
            </w:r>
            <w:bookmarkEnd w:id="470"/>
            <w:r/>
            <w:bookmarkEnd w:id="471"/>
            <w:r/>
            <w:r/>
          </w:p>
          <w:p>
            <w:pPr>
              <w:pStyle w:val="968"/>
              <w:ind w:firstLine="0"/>
              <w:rPr>
                <w:rStyle w:val="972"/>
                <w:rFonts w:hint="eastAsia" w:ascii="宋体" w:hAnsi="宋体" w:eastAsia="宋体" w:cs="宋体"/>
                <w:b w:val="0"/>
                <w:bCs/>
                <w:sz w:val="24"/>
                <w:szCs w:val="24"/>
              </w:rPr>
            </w:pPr>
            <w:r/>
            <w:bookmarkStart w:id="472" w:name="_Toc8107"/>
            <w:r/>
            <w:bookmarkStart w:id="473" w:name="_Toc15409"/>
            <w:r>
              <w:rPr>
                <w:rStyle w:val="972"/>
                <w:rFonts w:hint="eastAsia" w:ascii="宋体" w:hAnsi="宋体" w:eastAsia="宋体" w:cs="宋体"/>
                <w:b w:val="0"/>
                <w:bCs/>
                <w:sz w:val="24"/>
                <w:szCs w:val="24"/>
              </w:rPr>
              <w:t xml:space="preserve">6、各区域内桌椅、水龙头等物每日用1000mg/L含氯消毒剂抹一次；</w:t>
            </w:r>
            <w:bookmarkEnd w:id="472"/>
            <w:r/>
            <w:bookmarkEnd w:id="473"/>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7、按院感科要求分类清理垃圾。</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74" w:name="_Toc28506"/>
            <w:r/>
            <w:bookmarkStart w:id="475" w:name="_Toc8136"/>
            <w:r>
              <w:rPr>
                <w:rStyle w:val="972"/>
                <w:rFonts w:hint="eastAsia" w:ascii="宋体" w:hAnsi="宋体" w:eastAsia="宋体" w:cs="宋体"/>
                <w:b w:val="0"/>
                <w:bCs/>
                <w:sz w:val="24"/>
                <w:szCs w:val="24"/>
              </w:rPr>
              <w:t xml:space="preserve">检验科</w:t>
            </w:r>
            <w:bookmarkEnd w:id="474"/>
            <w:r/>
            <w:bookmarkEnd w:id="475"/>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76" w:name="_Toc27210"/>
            <w:r/>
            <w:bookmarkStart w:id="477" w:name="_Toc25900"/>
            <w:r>
              <w:rPr>
                <w:rStyle w:val="972"/>
                <w:rFonts w:hint="eastAsia" w:ascii="宋体" w:hAnsi="宋体" w:eastAsia="宋体" w:cs="宋体"/>
                <w:b w:val="0"/>
                <w:bCs/>
                <w:sz w:val="24"/>
                <w:szCs w:val="24"/>
              </w:rPr>
              <w:t xml:space="preserve">其它标准同诊室；空气菌落计数达标，物体表面菌落计数达标，不得检出致病微生物。</w:t>
            </w:r>
            <w:bookmarkEnd w:id="476"/>
            <w:r/>
            <w:bookmarkEnd w:id="477"/>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478" w:name="_Toc12695"/>
            <w:r/>
            <w:bookmarkStart w:id="479" w:name="_Toc23862"/>
            <w:r>
              <w:rPr>
                <w:rStyle w:val="972"/>
                <w:rFonts w:hint="eastAsia" w:ascii="宋体" w:hAnsi="宋体" w:eastAsia="宋体" w:cs="宋体"/>
                <w:b w:val="0"/>
                <w:bCs/>
                <w:sz w:val="24"/>
                <w:szCs w:val="24"/>
              </w:rPr>
              <w:t xml:space="preserve">1、地面每天清扫两次，每天用500mg/L含氯消毒剂消毒地面2次；</w:t>
            </w:r>
            <w:bookmarkEnd w:id="478"/>
            <w:r/>
            <w:bookmarkEnd w:id="479"/>
            <w:r/>
            <w:r/>
          </w:p>
          <w:p>
            <w:pPr>
              <w:pStyle w:val="968"/>
              <w:ind w:firstLine="0"/>
              <w:rPr>
                <w:rStyle w:val="972"/>
                <w:rFonts w:hint="eastAsia" w:ascii="宋体" w:hAnsi="宋体" w:eastAsia="宋体" w:cs="宋体"/>
                <w:b w:val="0"/>
                <w:bCs/>
                <w:sz w:val="24"/>
                <w:szCs w:val="24"/>
              </w:rPr>
            </w:pPr>
            <w:r/>
            <w:bookmarkStart w:id="480" w:name="_Toc27438"/>
            <w:r/>
            <w:bookmarkStart w:id="481" w:name="_Toc8768"/>
            <w:r>
              <w:rPr>
                <w:rStyle w:val="972"/>
                <w:rFonts w:hint="eastAsia" w:ascii="宋体" w:hAnsi="宋体" w:eastAsia="宋体" w:cs="宋体"/>
                <w:b w:val="0"/>
                <w:bCs/>
                <w:sz w:val="24"/>
                <w:szCs w:val="24"/>
              </w:rPr>
              <w:t xml:space="preserve">2、每天一室一拖湿拖二次，尽量用最少的时间，达到清洁的效果，不影响日常工作；</w:t>
            </w:r>
            <w:bookmarkEnd w:id="480"/>
            <w:r/>
            <w:bookmarkEnd w:id="481"/>
            <w:r/>
            <w:r/>
          </w:p>
          <w:p>
            <w:pPr>
              <w:pStyle w:val="968"/>
              <w:ind w:firstLine="0"/>
              <w:rPr>
                <w:rStyle w:val="972"/>
                <w:rFonts w:hint="eastAsia" w:ascii="宋体" w:hAnsi="宋体" w:eastAsia="宋体" w:cs="宋体"/>
                <w:b w:val="0"/>
                <w:bCs/>
                <w:sz w:val="24"/>
                <w:szCs w:val="24"/>
              </w:rPr>
            </w:pPr>
            <w:r/>
            <w:bookmarkStart w:id="482" w:name="_Toc2933"/>
            <w:r/>
            <w:bookmarkStart w:id="483" w:name="_Toc5950"/>
            <w:r>
              <w:rPr>
                <w:rStyle w:val="972"/>
                <w:rFonts w:hint="eastAsia" w:ascii="宋体" w:hAnsi="宋体" w:eastAsia="宋体" w:cs="宋体"/>
                <w:b w:val="0"/>
                <w:bCs/>
                <w:sz w:val="24"/>
                <w:szCs w:val="24"/>
              </w:rPr>
              <w:t xml:space="preserve">3、墙裙及踢脚线每周抹一次；</w:t>
            </w:r>
            <w:bookmarkEnd w:id="482"/>
            <w:r/>
            <w:bookmarkEnd w:id="483"/>
            <w:r/>
            <w:r/>
          </w:p>
          <w:p>
            <w:pPr>
              <w:pStyle w:val="968"/>
              <w:ind w:firstLine="0"/>
              <w:rPr>
                <w:rStyle w:val="972"/>
                <w:rFonts w:hint="eastAsia" w:ascii="宋体" w:hAnsi="宋体" w:eastAsia="宋体" w:cs="宋体"/>
                <w:b w:val="0"/>
                <w:bCs/>
                <w:sz w:val="24"/>
                <w:szCs w:val="24"/>
              </w:rPr>
            </w:pPr>
            <w:r/>
            <w:bookmarkStart w:id="484" w:name="_Toc10100"/>
            <w:r/>
            <w:bookmarkStart w:id="485" w:name="_Toc12946"/>
            <w:r>
              <w:rPr>
                <w:rStyle w:val="972"/>
                <w:rFonts w:hint="eastAsia" w:ascii="宋体" w:hAnsi="宋体" w:eastAsia="宋体" w:cs="宋体"/>
                <w:b w:val="0"/>
                <w:bCs/>
                <w:sz w:val="24"/>
                <w:szCs w:val="24"/>
              </w:rPr>
              <w:t xml:space="preserve">4、窗户每周清洁一次；</w:t>
            </w:r>
            <w:bookmarkEnd w:id="484"/>
            <w:r/>
            <w:bookmarkEnd w:id="485"/>
            <w:r/>
            <w:r/>
          </w:p>
          <w:p>
            <w:pPr>
              <w:pStyle w:val="968"/>
              <w:ind w:firstLine="0"/>
              <w:rPr>
                <w:rStyle w:val="972"/>
                <w:rFonts w:hint="eastAsia" w:ascii="宋体" w:hAnsi="宋体" w:eastAsia="宋体" w:cs="宋体"/>
                <w:b w:val="0"/>
                <w:bCs/>
                <w:sz w:val="24"/>
                <w:szCs w:val="24"/>
              </w:rPr>
            </w:pPr>
            <w:r/>
            <w:bookmarkStart w:id="486" w:name="_Toc23997"/>
            <w:r/>
            <w:bookmarkStart w:id="487" w:name="_Toc28941"/>
            <w:r>
              <w:rPr>
                <w:rStyle w:val="972"/>
                <w:rFonts w:hint="eastAsia" w:ascii="宋体" w:hAnsi="宋体" w:eastAsia="宋体" w:cs="宋体"/>
                <w:b w:val="0"/>
                <w:bCs/>
                <w:sz w:val="24"/>
                <w:szCs w:val="24"/>
              </w:rPr>
              <w:t xml:space="preserve">5、垃圾桶每天倾倒两次，表面每天擦洗一次；</w:t>
            </w:r>
            <w:bookmarkEnd w:id="486"/>
            <w:r/>
            <w:bookmarkEnd w:id="487"/>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6、科室内桌椅、水龙头等物每日用500mg/L含氯消毒剂抹一次。</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88" w:name="_Toc3714"/>
            <w:r/>
            <w:bookmarkStart w:id="489" w:name="_Toc4317"/>
            <w:r>
              <w:rPr>
                <w:rStyle w:val="972"/>
                <w:rFonts w:hint="eastAsia" w:ascii="宋体" w:hAnsi="宋体" w:eastAsia="宋体" w:cs="宋体"/>
                <w:b w:val="0"/>
                <w:bCs/>
                <w:sz w:val="24"/>
                <w:szCs w:val="24"/>
              </w:rPr>
              <w:t xml:space="preserve">候诊区</w:t>
            </w:r>
            <w:bookmarkEnd w:id="488"/>
            <w:r/>
            <w:bookmarkEnd w:id="489"/>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90" w:name="_Toc25189"/>
            <w:r/>
            <w:bookmarkStart w:id="491" w:name="_Toc25276"/>
            <w:r>
              <w:rPr>
                <w:rStyle w:val="972"/>
                <w:rFonts w:hint="eastAsia" w:ascii="宋体" w:hAnsi="宋体" w:eastAsia="宋体" w:cs="宋体"/>
                <w:b w:val="0"/>
                <w:bCs/>
                <w:sz w:val="24"/>
                <w:szCs w:val="24"/>
              </w:rPr>
              <w:t xml:space="preserve">地面清洁无杂物；候诊椅干净，无污迹，无灰尘。</w:t>
            </w:r>
            <w:bookmarkEnd w:id="490"/>
            <w:r/>
            <w:bookmarkEnd w:id="491"/>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492" w:name="_Toc26364"/>
            <w:r/>
            <w:bookmarkStart w:id="493" w:name="_Toc2729"/>
            <w:r>
              <w:rPr>
                <w:rStyle w:val="972"/>
                <w:rFonts w:hint="eastAsia" w:ascii="宋体" w:hAnsi="宋体" w:eastAsia="宋体" w:cs="宋体"/>
                <w:b w:val="0"/>
                <w:bCs/>
                <w:sz w:val="24"/>
                <w:szCs w:val="24"/>
              </w:rPr>
              <w:t xml:space="preserve">1，每天清扫3次，每天用500mg/L含氯消毒剂消毒地面2次；</w:t>
            </w:r>
            <w:bookmarkEnd w:id="492"/>
            <w:r/>
            <w:bookmarkEnd w:id="493"/>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2、地面每天湿拖二次，随时巡视，及时清除地面杂物、痰迹等。</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94" w:name="_Toc6052"/>
            <w:r/>
            <w:bookmarkStart w:id="495" w:name="_Toc5894"/>
            <w:r>
              <w:rPr>
                <w:rStyle w:val="972"/>
                <w:rFonts w:hint="eastAsia" w:ascii="宋体" w:hAnsi="宋体" w:eastAsia="宋体" w:cs="宋体"/>
                <w:b w:val="0"/>
                <w:bCs/>
                <w:sz w:val="24"/>
                <w:szCs w:val="24"/>
              </w:rPr>
              <w:t xml:space="preserve">病房</w:t>
            </w:r>
            <w:bookmarkEnd w:id="494"/>
            <w:r/>
            <w:bookmarkEnd w:id="495"/>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96" w:name="_Toc24572"/>
            <w:r/>
            <w:bookmarkStart w:id="497" w:name="_Toc18198"/>
            <w:r>
              <w:rPr>
                <w:rStyle w:val="972"/>
                <w:rFonts w:hint="eastAsia" w:ascii="宋体" w:hAnsi="宋体" w:eastAsia="宋体" w:cs="宋体"/>
                <w:b w:val="0"/>
                <w:bCs/>
                <w:sz w:val="24"/>
                <w:szCs w:val="24"/>
              </w:rPr>
              <w:t xml:space="preserve">室内整洁，墙壁无灰尘、蜘蛛网，墙裙踢脚线无污迹；地面干净、无杂物；窗户明亮；垃圾桶外表无污迹，垃圾无外溢；病床、床头柜及凳无灰尘、无污迹；空气菌落计数，物体表面菌落计数达标；不得检出致病微生物。</w:t>
            </w:r>
            <w:bookmarkEnd w:id="496"/>
            <w:r/>
            <w:bookmarkEnd w:id="497"/>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498" w:name="_Toc32143"/>
            <w:r/>
            <w:bookmarkStart w:id="499" w:name="_Toc26730"/>
            <w:r>
              <w:rPr>
                <w:rStyle w:val="972"/>
                <w:rFonts w:hint="eastAsia" w:ascii="宋体" w:hAnsi="宋体" w:eastAsia="宋体" w:cs="宋体"/>
                <w:b w:val="0"/>
                <w:bCs/>
                <w:sz w:val="24"/>
                <w:szCs w:val="24"/>
              </w:rPr>
              <w:t xml:space="preserve">1、地面每天清扫两次，期间不定时巡扫地面；</w:t>
            </w:r>
            <w:bookmarkEnd w:id="498"/>
            <w:r/>
            <w:bookmarkEnd w:id="499"/>
            <w:r/>
            <w:r/>
          </w:p>
          <w:p>
            <w:pPr>
              <w:pStyle w:val="968"/>
              <w:ind w:firstLine="0"/>
              <w:rPr>
                <w:rStyle w:val="972"/>
                <w:rFonts w:hint="eastAsia" w:ascii="宋体" w:hAnsi="宋体" w:eastAsia="宋体" w:cs="宋体"/>
                <w:b w:val="0"/>
                <w:bCs/>
                <w:sz w:val="24"/>
                <w:szCs w:val="24"/>
              </w:rPr>
            </w:pPr>
            <w:r/>
            <w:bookmarkStart w:id="500" w:name="_Toc2254"/>
            <w:r/>
            <w:bookmarkStart w:id="501" w:name="_Toc16038"/>
            <w:r>
              <w:rPr>
                <w:rStyle w:val="972"/>
                <w:rFonts w:hint="eastAsia" w:ascii="宋体" w:hAnsi="宋体" w:eastAsia="宋体" w:cs="宋体"/>
                <w:b w:val="0"/>
                <w:bCs/>
                <w:sz w:val="24"/>
                <w:szCs w:val="24"/>
              </w:rPr>
              <w:t xml:space="preserve">2、走廊一日早、中、晚三拖，每天用500mg/L含氯消毒剂消毒地面2次；</w:t>
            </w:r>
            <w:bookmarkEnd w:id="500"/>
            <w:r/>
            <w:bookmarkEnd w:id="501"/>
            <w:r/>
            <w:r/>
          </w:p>
          <w:p>
            <w:pPr>
              <w:pStyle w:val="968"/>
              <w:ind w:firstLine="0"/>
              <w:rPr>
                <w:rStyle w:val="972"/>
                <w:rFonts w:hint="eastAsia" w:ascii="宋体" w:hAnsi="宋体" w:eastAsia="宋体" w:cs="宋体"/>
                <w:b w:val="0"/>
                <w:bCs/>
                <w:sz w:val="24"/>
                <w:szCs w:val="24"/>
              </w:rPr>
            </w:pPr>
            <w:r/>
            <w:bookmarkStart w:id="502" w:name="_Toc29967"/>
            <w:r/>
            <w:bookmarkStart w:id="503" w:name="_Toc16810"/>
            <w:r>
              <w:rPr>
                <w:rStyle w:val="972"/>
                <w:rFonts w:hint="eastAsia" w:ascii="宋体" w:hAnsi="宋体" w:eastAsia="宋体" w:cs="宋体"/>
                <w:b w:val="0"/>
                <w:bCs/>
                <w:sz w:val="24"/>
                <w:szCs w:val="24"/>
              </w:rPr>
              <w:t xml:space="preserve">3、床头柜及凳子每天抹一次，每日出院患者的床位须全面清洗一次并用消毒液消毒；</w:t>
            </w:r>
            <w:bookmarkEnd w:id="502"/>
            <w:r/>
            <w:bookmarkEnd w:id="503"/>
            <w:r/>
            <w:r/>
          </w:p>
          <w:p>
            <w:pPr>
              <w:pStyle w:val="968"/>
              <w:ind w:firstLine="0"/>
              <w:rPr>
                <w:rStyle w:val="972"/>
                <w:rFonts w:hint="eastAsia" w:ascii="宋体" w:hAnsi="宋体" w:eastAsia="宋体" w:cs="宋体"/>
                <w:b w:val="0"/>
                <w:bCs/>
                <w:sz w:val="24"/>
                <w:szCs w:val="24"/>
              </w:rPr>
            </w:pPr>
            <w:r/>
            <w:bookmarkStart w:id="504" w:name="_Toc26221"/>
            <w:r/>
            <w:bookmarkStart w:id="505" w:name="_Toc12084"/>
            <w:r>
              <w:rPr>
                <w:rStyle w:val="972"/>
                <w:rFonts w:hint="eastAsia" w:ascii="宋体" w:hAnsi="宋体" w:eastAsia="宋体" w:cs="宋体"/>
                <w:b w:val="0"/>
                <w:bCs/>
                <w:sz w:val="24"/>
                <w:szCs w:val="24"/>
              </w:rPr>
              <w:t xml:space="preserve">4、卫生间洁具每天抹一遍并消毒，每周用洁瓷灵全面擦洗一次；</w:t>
            </w:r>
            <w:bookmarkEnd w:id="504"/>
            <w:r/>
            <w:bookmarkEnd w:id="505"/>
            <w:r/>
            <w:r/>
          </w:p>
          <w:p>
            <w:pPr>
              <w:pStyle w:val="968"/>
              <w:ind w:firstLine="0"/>
              <w:rPr>
                <w:rStyle w:val="972"/>
                <w:rFonts w:hint="eastAsia" w:ascii="宋体" w:hAnsi="宋体" w:eastAsia="宋体" w:cs="宋体"/>
                <w:b w:val="0"/>
                <w:bCs/>
                <w:sz w:val="24"/>
                <w:szCs w:val="24"/>
              </w:rPr>
            </w:pPr>
            <w:r/>
            <w:bookmarkStart w:id="506" w:name="_Toc29137"/>
            <w:r/>
            <w:bookmarkStart w:id="507" w:name="_Toc18772"/>
            <w:r>
              <w:rPr>
                <w:rStyle w:val="972"/>
                <w:rFonts w:hint="eastAsia" w:ascii="宋体" w:hAnsi="宋体" w:eastAsia="宋体" w:cs="宋体"/>
                <w:b w:val="0"/>
                <w:bCs/>
                <w:sz w:val="24"/>
                <w:szCs w:val="24"/>
              </w:rPr>
              <w:t xml:space="preserve">5、内窗户玻璃每月清洁一次；</w:t>
            </w:r>
            <w:bookmarkEnd w:id="506"/>
            <w:r/>
            <w:bookmarkEnd w:id="507"/>
            <w:r/>
            <w:r/>
          </w:p>
          <w:p>
            <w:pPr>
              <w:pStyle w:val="968"/>
              <w:ind w:firstLine="0"/>
              <w:rPr>
                <w:rStyle w:val="972"/>
                <w:rFonts w:hint="eastAsia" w:ascii="宋体" w:hAnsi="宋体" w:eastAsia="宋体" w:cs="宋体"/>
                <w:b w:val="0"/>
                <w:bCs/>
                <w:sz w:val="24"/>
                <w:szCs w:val="24"/>
              </w:rPr>
            </w:pPr>
            <w:r/>
            <w:bookmarkStart w:id="508" w:name="_Toc27533"/>
            <w:r/>
            <w:bookmarkStart w:id="509" w:name="_Toc16185"/>
            <w:r>
              <w:rPr>
                <w:rStyle w:val="972"/>
                <w:rFonts w:hint="eastAsia" w:ascii="宋体" w:hAnsi="宋体" w:eastAsia="宋体" w:cs="宋体"/>
                <w:b w:val="0"/>
                <w:bCs/>
                <w:sz w:val="24"/>
                <w:szCs w:val="24"/>
              </w:rPr>
              <w:t xml:space="preserve">6、垃圾桶每天倾倒两次，垃圾不得溢出，及时更换垃圾袋，表面脏污及时擦洗并消毒；垃圾桶每周消毒一次；生活垃圾使用黑色垃圾袋；</w:t>
            </w:r>
            <w:bookmarkEnd w:id="508"/>
            <w:r/>
            <w:bookmarkEnd w:id="509"/>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7、卫生工具按感控要求进行分类放置。</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10" w:name="_Toc11280"/>
            <w:r/>
            <w:bookmarkStart w:id="511" w:name="_Toc4364"/>
            <w:r>
              <w:rPr>
                <w:rStyle w:val="972"/>
                <w:rFonts w:hint="eastAsia" w:ascii="宋体" w:hAnsi="宋体" w:eastAsia="宋体" w:cs="宋体"/>
                <w:b w:val="0"/>
                <w:bCs/>
                <w:sz w:val="24"/>
                <w:szCs w:val="24"/>
              </w:rPr>
              <w:t xml:space="preserve">医护办公室、值班室、更衣室行政办公室</w:t>
            </w:r>
            <w:bookmarkEnd w:id="510"/>
            <w:r/>
            <w:bookmarkEnd w:id="511"/>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12" w:name="_Toc5792"/>
            <w:r/>
            <w:bookmarkStart w:id="513" w:name="_Toc18678"/>
            <w:r>
              <w:rPr>
                <w:rStyle w:val="972"/>
                <w:rFonts w:hint="eastAsia" w:ascii="宋体" w:hAnsi="宋体" w:eastAsia="宋体" w:cs="宋体"/>
                <w:b w:val="0"/>
                <w:bCs/>
                <w:sz w:val="24"/>
                <w:szCs w:val="24"/>
              </w:rPr>
              <w:t xml:space="preserve">室内整洁有序；地面无灰尘、无杂物，墙面无蛛网。</w:t>
            </w:r>
            <w:bookmarkEnd w:id="512"/>
            <w:r/>
            <w:bookmarkEnd w:id="513"/>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514" w:name="_Toc792"/>
            <w:r/>
            <w:bookmarkStart w:id="515" w:name="_Toc19049"/>
            <w:r>
              <w:rPr>
                <w:rStyle w:val="972"/>
                <w:rFonts w:hint="eastAsia" w:ascii="宋体" w:hAnsi="宋体" w:eastAsia="宋体" w:cs="宋体"/>
                <w:b w:val="0"/>
                <w:bCs/>
                <w:sz w:val="24"/>
                <w:szCs w:val="24"/>
              </w:rPr>
              <w:t xml:space="preserve">1、每天用500mg/L含氯消毒剂消毒地面2次；</w:t>
            </w:r>
            <w:bookmarkEnd w:id="514"/>
            <w:r/>
            <w:bookmarkEnd w:id="515"/>
            <w:r/>
            <w:r/>
          </w:p>
          <w:p>
            <w:pPr>
              <w:pStyle w:val="968"/>
              <w:ind w:firstLine="0"/>
              <w:rPr>
                <w:rStyle w:val="972"/>
                <w:rFonts w:hint="eastAsia" w:ascii="宋体" w:hAnsi="宋体" w:eastAsia="宋体" w:cs="宋体"/>
                <w:b w:val="0"/>
                <w:bCs/>
                <w:sz w:val="24"/>
                <w:szCs w:val="24"/>
              </w:rPr>
            </w:pPr>
            <w:r/>
            <w:bookmarkStart w:id="516" w:name="_Toc31343"/>
            <w:r/>
            <w:bookmarkStart w:id="517" w:name="_Toc12557"/>
            <w:r>
              <w:rPr>
                <w:rStyle w:val="972"/>
                <w:rFonts w:hint="eastAsia" w:ascii="宋体" w:hAnsi="宋体" w:eastAsia="宋体" w:cs="宋体"/>
                <w:b w:val="0"/>
                <w:bCs/>
                <w:sz w:val="24"/>
                <w:szCs w:val="24"/>
              </w:rPr>
              <w:t xml:space="preserve">2、每天用一室一拖湿拖二次，尽量用最少的时间，达到清洁的效果，不影响正常工作；</w:t>
            </w:r>
            <w:bookmarkEnd w:id="516"/>
            <w:r/>
            <w:bookmarkEnd w:id="517"/>
            <w:r/>
            <w:r/>
          </w:p>
          <w:p>
            <w:pPr>
              <w:pStyle w:val="968"/>
              <w:ind w:firstLine="0"/>
              <w:rPr>
                <w:rStyle w:val="972"/>
                <w:rFonts w:hint="eastAsia" w:ascii="宋体" w:hAnsi="宋体" w:eastAsia="宋体" w:cs="宋体"/>
                <w:b w:val="0"/>
                <w:bCs/>
                <w:sz w:val="24"/>
                <w:szCs w:val="24"/>
              </w:rPr>
            </w:pPr>
            <w:r/>
            <w:bookmarkStart w:id="518" w:name="_Toc25744"/>
            <w:r/>
            <w:bookmarkStart w:id="519" w:name="_Toc8665"/>
            <w:r>
              <w:rPr>
                <w:rStyle w:val="972"/>
                <w:rFonts w:hint="eastAsia" w:ascii="宋体" w:hAnsi="宋体" w:eastAsia="宋体" w:cs="宋体"/>
                <w:b w:val="0"/>
                <w:bCs/>
                <w:sz w:val="24"/>
                <w:szCs w:val="24"/>
              </w:rPr>
              <w:t xml:space="preserve">3、内窗户玻璃每月清洁一次；</w:t>
            </w:r>
            <w:bookmarkEnd w:id="518"/>
            <w:r/>
            <w:bookmarkEnd w:id="519"/>
            <w:r/>
            <w:r/>
          </w:p>
          <w:p>
            <w:pPr>
              <w:pStyle w:val="968"/>
              <w:ind w:firstLine="0"/>
              <w:rPr>
                <w:rStyle w:val="972"/>
                <w:rFonts w:hint="eastAsia" w:ascii="宋体" w:hAnsi="宋体" w:eastAsia="宋体" w:cs="宋体"/>
                <w:b w:val="0"/>
                <w:bCs/>
                <w:sz w:val="24"/>
                <w:szCs w:val="24"/>
              </w:rPr>
            </w:pPr>
            <w:r/>
            <w:bookmarkStart w:id="520" w:name="_Toc28734"/>
            <w:r/>
            <w:bookmarkStart w:id="521" w:name="_Toc21310"/>
            <w:r>
              <w:rPr>
                <w:rStyle w:val="972"/>
                <w:rFonts w:hint="eastAsia" w:ascii="宋体" w:hAnsi="宋体" w:eastAsia="宋体" w:cs="宋体"/>
                <w:b w:val="0"/>
                <w:bCs/>
                <w:sz w:val="24"/>
                <w:szCs w:val="24"/>
              </w:rPr>
              <w:t xml:space="preserve">4、垃圾桶每天倾倒二次，及时更换垃圾袋，表面每周擦洗一次；</w:t>
            </w:r>
            <w:bookmarkEnd w:id="520"/>
            <w:r/>
            <w:bookmarkEnd w:id="521"/>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5、医护办公室桌凳每天抹一次。</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22" w:name="_Toc22785"/>
            <w:r/>
            <w:bookmarkStart w:id="523" w:name="_Toc11702"/>
            <w:r>
              <w:rPr>
                <w:rStyle w:val="972"/>
                <w:rFonts w:hint="eastAsia" w:ascii="宋体" w:hAnsi="宋体" w:eastAsia="宋体" w:cs="宋体"/>
                <w:b w:val="0"/>
                <w:bCs/>
                <w:sz w:val="24"/>
                <w:szCs w:val="24"/>
              </w:rPr>
              <w:t xml:space="preserve">治疗室、换药室（含门诊）、配液室</w:t>
            </w:r>
            <w:bookmarkEnd w:id="522"/>
            <w:r/>
            <w:bookmarkEnd w:id="523"/>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24" w:name="_Toc21121"/>
            <w:r/>
            <w:bookmarkStart w:id="525" w:name="_Toc16811"/>
            <w:r>
              <w:rPr>
                <w:rStyle w:val="972"/>
                <w:rFonts w:hint="eastAsia" w:ascii="宋体" w:hAnsi="宋体" w:eastAsia="宋体" w:cs="宋体"/>
                <w:b w:val="0"/>
                <w:bCs/>
                <w:sz w:val="24"/>
                <w:szCs w:val="24"/>
              </w:rPr>
              <w:t xml:space="preserve">室内整洁有序；地面无灰尘、无杂物，墙面无蛛网。</w:t>
            </w:r>
            <w:bookmarkEnd w:id="524"/>
            <w:r/>
            <w:bookmarkEnd w:id="525"/>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526" w:name="_Toc17250"/>
            <w:r/>
            <w:bookmarkStart w:id="527" w:name="_Toc9841"/>
            <w:r>
              <w:rPr>
                <w:rStyle w:val="972"/>
                <w:rFonts w:hint="eastAsia" w:ascii="宋体" w:hAnsi="宋体" w:eastAsia="宋体" w:cs="宋体"/>
                <w:b w:val="0"/>
                <w:bCs/>
                <w:sz w:val="24"/>
                <w:szCs w:val="24"/>
              </w:rPr>
              <w:t xml:space="preserve">1、每天用500mg/L含氯消毒剂消毒地面2次；</w:t>
            </w:r>
            <w:bookmarkEnd w:id="526"/>
            <w:r/>
            <w:bookmarkEnd w:id="527"/>
            <w:r/>
            <w:r/>
          </w:p>
          <w:p>
            <w:pPr>
              <w:pStyle w:val="968"/>
              <w:ind w:firstLine="0"/>
              <w:rPr>
                <w:rStyle w:val="972"/>
                <w:rFonts w:hint="eastAsia" w:ascii="宋体" w:hAnsi="宋体" w:eastAsia="宋体" w:cs="宋体"/>
                <w:b w:val="0"/>
                <w:bCs/>
                <w:sz w:val="24"/>
                <w:szCs w:val="24"/>
              </w:rPr>
            </w:pPr>
            <w:r/>
            <w:bookmarkStart w:id="528" w:name="_Toc18601"/>
            <w:r/>
            <w:bookmarkStart w:id="529" w:name="_Toc18472"/>
            <w:r>
              <w:rPr>
                <w:rStyle w:val="972"/>
                <w:rFonts w:hint="eastAsia" w:ascii="宋体" w:hAnsi="宋体" w:eastAsia="宋体" w:cs="宋体"/>
                <w:b w:val="0"/>
                <w:bCs/>
                <w:sz w:val="24"/>
                <w:szCs w:val="24"/>
              </w:rPr>
              <w:t xml:space="preserve">2、每天用一室一拖湿拖二次，尽量用最少的时间，达到清洁的效果，不影响日常工作；</w:t>
            </w:r>
            <w:bookmarkEnd w:id="528"/>
            <w:r/>
            <w:bookmarkEnd w:id="529"/>
            <w:r/>
            <w:r/>
          </w:p>
          <w:p>
            <w:pPr>
              <w:pStyle w:val="968"/>
              <w:ind w:firstLine="0"/>
              <w:rPr>
                <w:rStyle w:val="972"/>
                <w:rFonts w:hint="eastAsia" w:ascii="宋体" w:hAnsi="宋体" w:eastAsia="宋体" w:cs="宋体"/>
                <w:b w:val="0"/>
                <w:bCs/>
                <w:sz w:val="24"/>
                <w:szCs w:val="24"/>
              </w:rPr>
            </w:pPr>
            <w:r/>
            <w:bookmarkStart w:id="530" w:name="_Toc32353"/>
            <w:r/>
            <w:bookmarkStart w:id="531" w:name="_Toc4098"/>
            <w:r>
              <w:rPr>
                <w:rStyle w:val="972"/>
                <w:rFonts w:hint="eastAsia" w:ascii="宋体" w:hAnsi="宋体" w:eastAsia="宋体" w:cs="宋体"/>
                <w:b w:val="0"/>
                <w:bCs/>
                <w:sz w:val="24"/>
                <w:szCs w:val="24"/>
              </w:rPr>
              <w:t xml:space="preserve">3、垃圾桶每天倾倒二次，及时更换垃圾袋，表面每周擦洗一次；</w:t>
            </w:r>
            <w:bookmarkEnd w:id="530"/>
            <w:r/>
            <w:bookmarkEnd w:id="531"/>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4、桌面台面每天抹一次。</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32" w:name="_Toc12899"/>
            <w:r/>
            <w:bookmarkStart w:id="533" w:name="_Toc5311"/>
            <w:r>
              <w:rPr>
                <w:rStyle w:val="972"/>
                <w:rFonts w:hint="eastAsia" w:ascii="宋体" w:hAnsi="宋体" w:eastAsia="宋体" w:cs="宋体"/>
                <w:b w:val="0"/>
                <w:bCs/>
                <w:sz w:val="24"/>
                <w:szCs w:val="24"/>
              </w:rPr>
              <w:t xml:space="preserve">感染科、发热门诊、预检分诊</w:t>
            </w:r>
            <w:bookmarkEnd w:id="532"/>
            <w:r/>
            <w:bookmarkEnd w:id="533"/>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34" w:name="_Toc29691"/>
            <w:r/>
            <w:bookmarkStart w:id="535" w:name="_Toc8977"/>
            <w:r>
              <w:rPr>
                <w:rStyle w:val="972"/>
                <w:rFonts w:hint="eastAsia" w:ascii="宋体" w:hAnsi="宋体" w:eastAsia="宋体" w:cs="宋体"/>
                <w:b w:val="0"/>
                <w:bCs/>
                <w:sz w:val="24"/>
                <w:szCs w:val="24"/>
              </w:rPr>
              <w:t xml:space="preserve">基本要求同普通诊室，物体表面菌落计数达标；不得检出致病微生物</w:t>
            </w:r>
            <w:bookmarkEnd w:id="534"/>
            <w:r/>
            <w:bookmarkEnd w:id="535"/>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536" w:name="_Toc32496"/>
            <w:r/>
            <w:bookmarkStart w:id="537" w:name="_Toc19657"/>
            <w:r>
              <w:rPr>
                <w:rStyle w:val="972"/>
                <w:rFonts w:hint="eastAsia" w:ascii="宋体" w:hAnsi="宋体" w:eastAsia="宋体" w:cs="宋体"/>
                <w:b w:val="0"/>
                <w:bCs/>
                <w:sz w:val="24"/>
                <w:szCs w:val="24"/>
              </w:rPr>
              <w:t xml:space="preserve">1、地面每天清扫两次，每天用1000mg/L含氯消毒剂消毒地面3次；</w:t>
            </w:r>
            <w:bookmarkEnd w:id="536"/>
            <w:r/>
            <w:bookmarkEnd w:id="537"/>
            <w:r/>
            <w:r/>
          </w:p>
          <w:p>
            <w:pPr>
              <w:pStyle w:val="968"/>
              <w:ind w:firstLine="0"/>
              <w:rPr>
                <w:rStyle w:val="972"/>
                <w:rFonts w:hint="eastAsia" w:ascii="宋体" w:hAnsi="宋体" w:eastAsia="宋体" w:cs="宋体"/>
                <w:b w:val="0"/>
                <w:bCs/>
                <w:sz w:val="24"/>
                <w:szCs w:val="24"/>
              </w:rPr>
            </w:pPr>
            <w:r/>
            <w:bookmarkStart w:id="538" w:name="_Toc1092"/>
            <w:r/>
            <w:bookmarkStart w:id="539" w:name="_Toc12302"/>
            <w:r>
              <w:rPr>
                <w:rStyle w:val="972"/>
                <w:rFonts w:hint="eastAsia" w:ascii="宋体" w:hAnsi="宋体" w:eastAsia="宋体" w:cs="宋体"/>
                <w:b w:val="0"/>
                <w:bCs/>
                <w:sz w:val="24"/>
                <w:szCs w:val="24"/>
              </w:rPr>
              <w:t xml:space="preserve">2、每天一室一拖湿拖三次，尽量用最少的时间，达到清洁的效果，不影响日常工作；</w:t>
            </w:r>
            <w:bookmarkEnd w:id="538"/>
            <w:r/>
            <w:bookmarkEnd w:id="539"/>
            <w:r/>
            <w:r/>
          </w:p>
          <w:p>
            <w:pPr>
              <w:pStyle w:val="968"/>
              <w:ind w:firstLine="0"/>
              <w:rPr>
                <w:rStyle w:val="972"/>
                <w:rFonts w:hint="eastAsia" w:ascii="宋体" w:hAnsi="宋体" w:eastAsia="宋体" w:cs="宋体"/>
                <w:b w:val="0"/>
                <w:bCs/>
                <w:sz w:val="24"/>
                <w:szCs w:val="24"/>
              </w:rPr>
            </w:pPr>
            <w:r/>
            <w:bookmarkStart w:id="540" w:name="_Toc24868"/>
            <w:r/>
            <w:bookmarkStart w:id="541" w:name="_Toc10729"/>
            <w:r>
              <w:rPr>
                <w:rStyle w:val="972"/>
                <w:rFonts w:hint="eastAsia" w:ascii="宋体" w:hAnsi="宋体" w:eastAsia="宋体" w:cs="宋体"/>
                <w:b w:val="0"/>
                <w:bCs/>
                <w:sz w:val="24"/>
                <w:szCs w:val="24"/>
              </w:rPr>
              <w:t xml:space="preserve">3、所有物品按感控要求进行分类消毒；</w:t>
            </w:r>
            <w:bookmarkEnd w:id="540"/>
            <w:r/>
            <w:bookmarkEnd w:id="541"/>
            <w:r/>
            <w:r/>
          </w:p>
          <w:p>
            <w:pPr>
              <w:pStyle w:val="968"/>
              <w:ind w:firstLine="0"/>
              <w:rPr>
                <w:rStyle w:val="972"/>
                <w:rFonts w:hint="eastAsia" w:ascii="宋体" w:hAnsi="宋体" w:eastAsia="宋体" w:cs="宋体"/>
                <w:b w:val="0"/>
                <w:bCs/>
                <w:sz w:val="24"/>
                <w:szCs w:val="24"/>
              </w:rPr>
            </w:pPr>
            <w:r/>
            <w:bookmarkStart w:id="542" w:name="_Toc17030"/>
            <w:r/>
            <w:bookmarkStart w:id="543" w:name="_Toc9631"/>
            <w:r>
              <w:rPr>
                <w:rStyle w:val="972"/>
                <w:rFonts w:hint="eastAsia" w:ascii="宋体" w:hAnsi="宋体" w:eastAsia="宋体" w:cs="宋体"/>
                <w:b w:val="0"/>
                <w:bCs/>
                <w:sz w:val="24"/>
                <w:szCs w:val="24"/>
              </w:rPr>
              <w:t xml:space="preserve">4、垃圾桶每天倾倒两次，垃圾不得溢出，及时更换垃圾袋，表面每天擦洗一次并消毒；生活垃圾使用黑色垃圾袋；</w:t>
            </w:r>
            <w:bookmarkEnd w:id="542"/>
            <w:r/>
            <w:bookmarkEnd w:id="543"/>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5、按院感科要求分类清理垃圾。</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44" w:name="_Toc32647"/>
            <w:r/>
            <w:bookmarkStart w:id="545" w:name="_Toc3979"/>
            <w:r>
              <w:rPr>
                <w:rStyle w:val="972"/>
                <w:rFonts w:hint="eastAsia" w:ascii="宋体" w:hAnsi="宋体" w:eastAsia="宋体" w:cs="宋体"/>
                <w:b w:val="0"/>
                <w:bCs/>
                <w:sz w:val="24"/>
                <w:szCs w:val="24"/>
              </w:rPr>
              <w:t xml:space="preserve">公共区域卫生间</w:t>
            </w:r>
            <w:bookmarkEnd w:id="544"/>
            <w:r/>
            <w:bookmarkEnd w:id="545"/>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46" w:name="_Toc24906"/>
            <w:r/>
            <w:bookmarkStart w:id="547" w:name="_Toc8692"/>
            <w:r>
              <w:rPr>
                <w:rStyle w:val="972"/>
                <w:rFonts w:hint="eastAsia" w:ascii="宋体" w:hAnsi="宋体" w:eastAsia="宋体" w:cs="宋体"/>
                <w:b w:val="0"/>
                <w:bCs/>
                <w:sz w:val="24"/>
                <w:szCs w:val="24"/>
              </w:rPr>
              <w:t xml:space="preserve">地面无烟头、污渍、积水、纸屑、果皮；天花、墙角、灯具目视无灰尘、蜘蛛网；目视墙壁干净，便池器洁净无黄渍；室内无异味臭味。</w:t>
            </w:r>
            <w:bookmarkEnd w:id="546"/>
            <w:r/>
            <w:bookmarkEnd w:id="547"/>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548" w:name="_Toc12453"/>
            <w:r/>
            <w:bookmarkStart w:id="549" w:name="_Toc8731"/>
            <w:r>
              <w:rPr>
                <w:rStyle w:val="972"/>
                <w:rFonts w:hint="eastAsia" w:ascii="宋体" w:hAnsi="宋体" w:eastAsia="宋体" w:cs="宋体"/>
                <w:b w:val="0"/>
                <w:bCs/>
                <w:sz w:val="24"/>
                <w:szCs w:val="24"/>
              </w:rPr>
              <w:t xml:space="preserve">1、每天上午上班清洗便器、洗手池，用500mg/L含氯消毒剂消毒</w:t>
            </w:r>
            <w:bookmarkEnd w:id="548"/>
            <w:r/>
            <w:bookmarkEnd w:id="549"/>
            <w:r/>
            <w:r/>
          </w:p>
          <w:p>
            <w:pPr>
              <w:pStyle w:val="968"/>
              <w:ind w:firstLine="0"/>
              <w:rPr>
                <w:rStyle w:val="972"/>
                <w:rFonts w:hint="eastAsia" w:ascii="宋体" w:hAnsi="宋体" w:eastAsia="宋体" w:cs="宋体"/>
                <w:b w:val="0"/>
                <w:bCs/>
                <w:sz w:val="24"/>
                <w:szCs w:val="24"/>
              </w:rPr>
            </w:pPr>
            <w:r/>
            <w:bookmarkStart w:id="550" w:name="_Toc26776"/>
            <w:r/>
            <w:bookmarkStart w:id="551" w:name="_Toc5705"/>
            <w:r>
              <w:rPr>
                <w:rStyle w:val="972"/>
                <w:rFonts w:hint="eastAsia" w:ascii="宋体" w:hAnsi="宋体" w:eastAsia="宋体" w:cs="宋体"/>
                <w:b w:val="0"/>
                <w:bCs/>
                <w:sz w:val="24"/>
                <w:szCs w:val="24"/>
              </w:rPr>
              <w:t xml:space="preserve">2、清洗完后点上檀香净化空气，男卫生问放置滤洁香块；</w:t>
            </w:r>
            <w:bookmarkEnd w:id="550"/>
            <w:r/>
            <w:bookmarkEnd w:id="551"/>
            <w:r/>
            <w:r/>
          </w:p>
          <w:p>
            <w:pPr>
              <w:pStyle w:val="968"/>
              <w:ind w:firstLine="0"/>
              <w:rPr>
                <w:rStyle w:val="972"/>
                <w:rFonts w:hint="eastAsia" w:ascii="宋体" w:hAnsi="宋体" w:eastAsia="宋体" w:cs="宋体"/>
                <w:b w:val="0"/>
                <w:bCs/>
                <w:sz w:val="24"/>
                <w:szCs w:val="24"/>
              </w:rPr>
            </w:pPr>
            <w:r/>
            <w:bookmarkStart w:id="552" w:name="_Toc26538"/>
            <w:r/>
            <w:bookmarkStart w:id="553" w:name="_Toc733"/>
            <w:r>
              <w:rPr>
                <w:rStyle w:val="972"/>
                <w:rFonts w:hint="eastAsia" w:ascii="宋体" w:hAnsi="宋体" w:eastAsia="宋体" w:cs="宋体"/>
                <w:b w:val="0"/>
                <w:bCs/>
                <w:sz w:val="24"/>
                <w:szCs w:val="24"/>
              </w:rPr>
              <w:t xml:space="preserve">3、每小时清洁地面一次，并冲便器，每日刷便池一次；</w:t>
            </w:r>
            <w:bookmarkEnd w:id="552"/>
            <w:r/>
            <w:bookmarkEnd w:id="553"/>
            <w:r/>
            <w:r/>
          </w:p>
          <w:p>
            <w:pPr>
              <w:pStyle w:val="968"/>
              <w:ind w:firstLine="0"/>
              <w:rPr>
                <w:rStyle w:val="972"/>
                <w:rFonts w:hint="eastAsia" w:ascii="宋体" w:hAnsi="宋体" w:eastAsia="宋体" w:cs="宋体"/>
                <w:b w:val="0"/>
                <w:bCs/>
                <w:sz w:val="24"/>
                <w:szCs w:val="24"/>
              </w:rPr>
            </w:pPr>
            <w:r/>
            <w:bookmarkStart w:id="554" w:name="_Toc25379"/>
            <w:r/>
            <w:bookmarkStart w:id="555" w:name="_Toc2668"/>
            <w:r>
              <w:rPr>
                <w:rStyle w:val="972"/>
                <w:rFonts w:hint="eastAsia" w:ascii="宋体" w:hAnsi="宋体" w:eastAsia="宋体" w:cs="宋体"/>
                <w:b w:val="0"/>
                <w:bCs/>
                <w:sz w:val="24"/>
                <w:szCs w:val="24"/>
              </w:rPr>
              <w:t xml:space="preserve">4、每天消毒二次；</w:t>
            </w:r>
            <w:bookmarkEnd w:id="554"/>
            <w:r/>
            <w:bookmarkEnd w:id="555"/>
            <w:r/>
            <w:r/>
          </w:p>
          <w:p>
            <w:pPr>
              <w:pStyle w:val="968"/>
              <w:ind w:firstLine="0"/>
              <w:rPr>
                <w:rStyle w:val="972"/>
                <w:rFonts w:hint="eastAsia" w:ascii="宋体" w:hAnsi="宋体" w:eastAsia="宋体" w:cs="宋体"/>
                <w:b w:val="0"/>
                <w:bCs/>
                <w:sz w:val="24"/>
                <w:szCs w:val="24"/>
              </w:rPr>
            </w:pPr>
            <w:r/>
            <w:bookmarkStart w:id="556" w:name="_Toc5315"/>
            <w:r/>
            <w:bookmarkStart w:id="557" w:name="_Toc24302"/>
            <w:r>
              <w:rPr>
                <w:rStyle w:val="972"/>
                <w:rFonts w:hint="eastAsia" w:ascii="宋体" w:hAnsi="宋体" w:eastAsia="宋体" w:cs="宋体"/>
                <w:b w:val="0"/>
                <w:bCs/>
                <w:sz w:val="24"/>
                <w:szCs w:val="24"/>
              </w:rPr>
              <w:t xml:space="preserve">5、每月清洁一次墙面、门窗及天花；</w:t>
            </w:r>
            <w:bookmarkEnd w:id="556"/>
            <w:r/>
            <w:bookmarkEnd w:id="557"/>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6、及时倾倒垃圾桶，并每天清洗消毒一次。</w:t>
            </w:r>
            <w:r/>
          </w:p>
        </w:tc>
      </w:tr>
      <w:tr>
        <w:trPr>
          <w:jc w:val="center"/>
        </w:trPr>
        <w:tc>
          <w:tcPr>
            <w:tcW w:w="1882" w:type="dxa"/>
            <w:vAlign w:val="center"/>
            <w:textDirection w:val="lrTb"/>
            <w:noWrap w:val="false"/>
          </w:tcPr>
          <w:p>
            <w:pPr>
              <w:pStyle w:val="968"/>
              <w:ind w:firstLine="0"/>
              <w:jc w:val="center"/>
              <w:rPr>
                <w:rStyle w:val="972"/>
                <w:rFonts w:hint="eastAsia" w:ascii="宋体" w:hAnsi="宋体" w:eastAsia="宋体" w:cs="宋体"/>
                <w:b w:val="0"/>
                <w:bCs/>
                <w:sz w:val="24"/>
                <w:szCs w:val="24"/>
              </w:rPr>
            </w:pPr>
            <w:r/>
            <w:bookmarkStart w:id="558" w:name="_Toc24950"/>
            <w:r/>
            <w:bookmarkStart w:id="559" w:name="_Toc19396"/>
            <w:r>
              <w:rPr>
                <w:rStyle w:val="972"/>
                <w:rFonts w:hint="eastAsia" w:ascii="宋体" w:hAnsi="宋体" w:eastAsia="宋体" w:cs="宋体"/>
                <w:b w:val="0"/>
                <w:bCs/>
                <w:sz w:val="24"/>
                <w:szCs w:val="24"/>
              </w:rPr>
              <w:t xml:space="preserve">电梯</w:t>
            </w:r>
            <w:bookmarkEnd w:id="558"/>
            <w:r/>
            <w:bookmarkEnd w:id="559"/>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60" w:name="_Toc10312"/>
            <w:r/>
            <w:bookmarkStart w:id="561" w:name="_Toc27657"/>
            <w:r>
              <w:rPr>
                <w:rStyle w:val="972"/>
                <w:rFonts w:hint="eastAsia" w:ascii="宋体" w:hAnsi="宋体" w:eastAsia="宋体" w:cs="宋体"/>
                <w:b w:val="0"/>
                <w:bCs/>
                <w:sz w:val="24"/>
                <w:szCs w:val="24"/>
              </w:rPr>
              <w:t xml:space="preserve">轿厢内无杂物,无污迹;厢体不锈钢表面无灰尘,无油迹。</w:t>
            </w:r>
            <w:bookmarkEnd w:id="560"/>
            <w:r/>
            <w:bookmarkEnd w:id="561"/>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562" w:name="_Toc9858"/>
            <w:r/>
            <w:bookmarkStart w:id="563" w:name="_Toc15492"/>
            <w:r>
              <w:rPr>
                <w:rStyle w:val="972"/>
                <w:rFonts w:hint="eastAsia" w:ascii="宋体" w:hAnsi="宋体" w:eastAsia="宋体" w:cs="宋体"/>
                <w:b w:val="0"/>
                <w:bCs/>
                <w:sz w:val="24"/>
                <w:szCs w:val="24"/>
              </w:rPr>
              <w:t xml:space="preserve">1、每天清扫并用尘推清洁电梯轿厢地面三次;</w:t>
            </w:r>
            <w:bookmarkEnd w:id="562"/>
            <w:r/>
            <w:bookmarkEnd w:id="563"/>
            <w:r/>
            <w:r/>
          </w:p>
          <w:p>
            <w:pPr>
              <w:pStyle w:val="968"/>
              <w:ind w:firstLine="0"/>
              <w:rPr>
                <w:rStyle w:val="972"/>
                <w:rFonts w:hint="eastAsia" w:ascii="宋体" w:hAnsi="宋体" w:eastAsia="宋体" w:cs="宋体"/>
                <w:b w:val="0"/>
                <w:bCs/>
                <w:sz w:val="24"/>
                <w:szCs w:val="24"/>
              </w:rPr>
            </w:pPr>
            <w:r/>
            <w:bookmarkStart w:id="564" w:name="_Toc8995"/>
            <w:r/>
            <w:bookmarkStart w:id="565" w:name="_Toc17588"/>
            <w:r>
              <w:rPr>
                <w:rStyle w:val="972"/>
                <w:rFonts w:hint="eastAsia" w:ascii="宋体" w:hAnsi="宋体" w:eastAsia="宋体" w:cs="宋体"/>
                <w:b w:val="0"/>
                <w:bCs/>
                <w:sz w:val="24"/>
                <w:szCs w:val="24"/>
              </w:rPr>
              <w:t xml:space="preserve">2、每天抹电梯一次;</w:t>
            </w:r>
            <w:bookmarkEnd w:id="564"/>
            <w:r/>
            <w:bookmarkEnd w:id="565"/>
            <w:r/>
            <w:r/>
          </w:p>
          <w:p>
            <w:pPr>
              <w:pStyle w:val="968"/>
              <w:ind w:firstLine="0"/>
              <w:rPr>
                <w:rStyle w:val="972"/>
                <w:rFonts w:hint="eastAsia" w:ascii="宋体" w:hAnsi="宋体" w:eastAsia="宋体" w:cs="宋体"/>
                <w:b w:val="0"/>
                <w:bCs/>
                <w:sz w:val="24"/>
                <w:szCs w:val="24"/>
              </w:rPr>
            </w:pPr>
            <w:r/>
            <w:bookmarkStart w:id="566" w:name="_Toc25410"/>
            <w:r/>
            <w:bookmarkStart w:id="567" w:name="_Toc11436"/>
            <w:r>
              <w:rPr>
                <w:rStyle w:val="972"/>
                <w:rFonts w:hint="eastAsia" w:ascii="宋体" w:hAnsi="宋体" w:eastAsia="宋体" w:cs="宋体"/>
                <w:b w:val="0"/>
                <w:bCs/>
                <w:sz w:val="24"/>
                <w:szCs w:val="24"/>
              </w:rPr>
              <w:t xml:space="preserve">3、每周用水性不锈钢清洁剂清洁厢体并保养一次;</w:t>
            </w:r>
            <w:bookmarkEnd w:id="566"/>
            <w:r/>
            <w:bookmarkEnd w:id="567"/>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4、电梯门槽每天清扫一次。</w:t>
            </w:r>
            <w:r/>
          </w:p>
        </w:tc>
      </w:tr>
    </w:tbl>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第三条：采购人对投标人的考核</w:t>
      </w:r>
      <w:r/>
    </w:p>
    <w:p>
      <w:pPr>
        <w:pStyle w:val="989"/>
        <w:ind w:firstLine="480"/>
        <w:jc w:val="left"/>
        <w:spacing w:line="360" w:lineRule="auto"/>
        <w:tabs>
          <w:tab w:val="left" w:pos="792" w:leader="none"/>
        </w:tabs>
        <w:rPr>
          <w:rFonts w:hint="eastAsia" w:ascii="宋体" w:hAnsi="宋体" w:eastAsia="宋体" w:cs="宋体"/>
          <w:sz w:val="24"/>
          <w:szCs w:val="24"/>
        </w:rPr>
        <w:outlineLvl w:val="2"/>
      </w:pPr>
      <w:r/>
      <w:bookmarkStart w:id="568" w:name="bookmark0"/>
      <w:r/>
      <w:bookmarkStart w:id="569" w:name="_Toc28900"/>
      <w:r>
        <w:rPr>
          <w:rFonts w:hint="eastAsia" w:ascii="宋体" w:hAnsi="宋体" w:eastAsia="宋体" w:cs="宋体"/>
          <w:sz w:val="24"/>
          <w:szCs w:val="24"/>
        </w:rPr>
        <w:t xml:space="preserve">一</w:t>
      </w:r>
      <w:bookmarkEnd w:id="568"/>
      <w:r>
        <w:rPr>
          <w:rFonts w:hint="eastAsia" w:ascii="宋体" w:hAnsi="宋体" w:eastAsia="宋体" w:cs="宋体"/>
          <w:sz w:val="24"/>
          <w:szCs w:val="24"/>
        </w:rPr>
        <w:t xml:space="preserve">、</w:t>
      </w:r>
      <w:r>
        <w:rPr>
          <w:rFonts w:hint="eastAsia" w:ascii="宋体" w:hAnsi="宋体" w:eastAsia="宋体" w:cs="宋体"/>
          <w:b/>
          <w:bCs/>
          <w:sz w:val="24"/>
          <w:szCs w:val="24"/>
        </w:rPr>
        <w:t xml:space="preserve">考核的方式</w:t>
      </w:r>
      <w:bookmarkEnd w:id="569"/>
      <w:r/>
      <w:r/>
    </w:p>
    <w:p>
      <w:pPr>
        <w:pStyle w:val="989"/>
        <w:ind w:firstLine="480"/>
        <w:jc w:val="left"/>
        <w:spacing w:line="360" w:lineRule="auto"/>
        <w:tabs>
          <w:tab w:val="left" w:pos="919"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制定考核细则《物业服务考核标准》实行百分制考核。采购人每月、每季度对供应商履行合同情况、提供服务情况进行定期或不定期考核。考核分为日常考核和督查考核。</w:t>
      </w:r>
      <w:r/>
    </w:p>
    <w:p>
      <w:pPr>
        <w:pStyle w:val="989"/>
        <w:ind w:firstLine="480"/>
        <w:jc w:val="left"/>
        <w:spacing w:line="360" w:lineRule="auto"/>
        <w:tabs>
          <w:tab w:val="left" w:pos="914" w:leader="none"/>
        </w:tabs>
        <w:rPr>
          <w:rFonts w:hint="eastAsia" w:ascii="宋体" w:hAnsi="宋体" w:eastAsia="宋体" w:cs="宋体"/>
          <w:sz w:val="24"/>
          <w:szCs w:val="24"/>
        </w:rPr>
      </w:pPr>
      <w:r/>
      <w:bookmarkStart w:id="570" w:name="bookmark2"/>
      <w:r>
        <w:rPr>
          <w:rFonts w:hint="eastAsia" w:ascii="宋体" w:hAnsi="宋体" w:eastAsia="宋体" w:cs="宋体"/>
          <w:sz w:val="24"/>
          <w:szCs w:val="24"/>
        </w:rPr>
        <w:t xml:space="preserve">（</w:t>
      </w:r>
      <w:bookmarkEnd w:id="570"/>
      <w:r>
        <w:rPr>
          <w:rFonts w:hint="eastAsia" w:ascii="宋体" w:hAnsi="宋体" w:eastAsia="宋体" w:cs="宋体"/>
          <w:sz w:val="24"/>
          <w:szCs w:val="24"/>
        </w:rPr>
        <w:t xml:space="preserve">2）日常考核由采购人相应部门负责：保洁、司梯、</w:t>
      </w:r>
      <w:r>
        <w:rPr>
          <w:rFonts w:hint="eastAsia" w:ascii="宋体" w:hAnsi="宋体" w:eastAsia="宋体" w:cs="宋体"/>
          <w:sz w:val="24"/>
          <w:szCs w:val="24"/>
          <w:lang w:val="en-US" w:eastAsia="zh-CN"/>
        </w:rPr>
        <w:t xml:space="preserve">工程</w:t>
      </w:r>
      <w:r>
        <w:rPr>
          <w:rFonts w:hint="eastAsia" w:ascii="宋体" w:hAnsi="宋体" w:eastAsia="宋体" w:cs="宋体"/>
          <w:sz w:val="24"/>
          <w:szCs w:val="24"/>
        </w:rPr>
        <w:t xml:space="preserve">由采购人</w:t>
      </w:r>
      <w:r>
        <w:rPr>
          <w:rFonts w:hint="eastAsia" w:ascii="宋体" w:hAnsi="宋体" w:eastAsia="宋体" w:cs="宋体"/>
          <w:sz w:val="24"/>
          <w:szCs w:val="24"/>
          <w:lang w:eastAsia="zh-CN"/>
        </w:rPr>
        <w:t xml:space="preserve">后勤保障部</w:t>
      </w:r>
      <w:r>
        <w:rPr>
          <w:rFonts w:hint="eastAsia" w:ascii="宋体" w:hAnsi="宋体" w:eastAsia="宋体" w:cs="宋体"/>
          <w:sz w:val="24"/>
          <w:szCs w:val="24"/>
        </w:rPr>
        <w:t xml:space="preserve">每月负责完成；</w:t>
      </w:r>
      <w:r/>
    </w:p>
    <w:p>
      <w:pPr>
        <w:pStyle w:val="989"/>
        <w:ind w:firstLine="480"/>
        <w:jc w:val="left"/>
        <w:spacing w:line="360" w:lineRule="auto"/>
        <w:tabs>
          <w:tab w:val="left" w:pos="914" w:leader="none"/>
        </w:tabs>
        <w:rPr>
          <w:rFonts w:hint="eastAsia" w:ascii="宋体" w:hAnsi="宋体" w:eastAsia="宋体" w:cs="宋体"/>
          <w:sz w:val="24"/>
          <w:szCs w:val="24"/>
        </w:rPr>
      </w:pPr>
      <w:r/>
      <w:bookmarkStart w:id="571" w:name="bookmark3"/>
      <w:r>
        <w:rPr>
          <w:rFonts w:hint="eastAsia" w:ascii="宋体" w:hAnsi="宋体" w:eastAsia="宋体" w:cs="宋体"/>
          <w:sz w:val="24"/>
          <w:szCs w:val="24"/>
        </w:rPr>
        <w:t xml:space="preserve">（</w:t>
      </w:r>
      <w:bookmarkEnd w:id="571"/>
      <w:r>
        <w:rPr>
          <w:rFonts w:hint="eastAsia" w:ascii="宋体" w:hAnsi="宋体" w:eastAsia="宋体" w:cs="宋体"/>
          <w:sz w:val="24"/>
          <w:szCs w:val="24"/>
        </w:rPr>
        <w:t xml:space="preserve">3）督查考核由采购人牵头，医院相关部门参与，每月对服务提供及管理情况进行不少于一次的监督检查。</w:t>
      </w:r>
      <w:r/>
    </w:p>
    <w:p>
      <w:pPr>
        <w:pStyle w:val="989"/>
        <w:ind w:firstLine="480"/>
        <w:jc w:val="left"/>
        <w:spacing w:line="360" w:lineRule="auto"/>
        <w:tabs>
          <w:tab w:val="left" w:pos="792" w:leader="none"/>
        </w:tabs>
        <w:rPr>
          <w:rFonts w:hint="eastAsia" w:ascii="宋体" w:hAnsi="宋体" w:eastAsia="宋体" w:cs="宋体"/>
          <w:b/>
          <w:bCs/>
          <w:sz w:val="24"/>
          <w:szCs w:val="24"/>
        </w:rPr>
        <w:outlineLvl w:val="2"/>
      </w:pPr>
      <w:r/>
      <w:bookmarkStart w:id="572" w:name="bookmark4"/>
      <w:r/>
      <w:bookmarkStart w:id="573" w:name="_Toc6916"/>
      <w:r>
        <w:rPr>
          <w:rFonts w:hint="eastAsia" w:ascii="宋体" w:hAnsi="宋体" w:eastAsia="宋体" w:cs="宋体"/>
          <w:sz w:val="24"/>
          <w:szCs w:val="24"/>
        </w:rPr>
        <w:t xml:space="preserve">二</w:t>
      </w:r>
      <w:bookmarkEnd w:id="572"/>
      <w:r>
        <w:rPr>
          <w:rFonts w:hint="eastAsia" w:ascii="宋体" w:hAnsi="宋体" w:eastAsia="宋体" w:cs="宋体"/>
          <w:sz w:val="24"/>
          <w:szCs w:val="24"/>
        </w:rPr>
        <w:t xml:space="preserve">、</w:t>
      </w:r>
      <w:r>
        <w:rPr>
          <w:rFonts w:hint="eastAsia" w:ascii="宋体" w:hAnsi="宋体" w:eastAsia="宋体" w:cs="宋体"/>
          <w:b/>
          <w:bCs/>
          <w:sz w:val="24"/>
          <w:szCs w:val="24"/>
        </w:rPr>
        <w:t xml:space="preserve">考核标准</w:t>
      </w:r>
      <w:bookmarkEnd w:id="573"/>
      <w:r/>
      <w:r/>
    </w:p>
    <w:p>
      <w:pPr>
        <w:pStyle w:val="989"/>
        <w:ind w:firstLine="480"/>
        <w:jc w:val="left"/>
        <w:spacing w:line="360" w:lineRule="auto"/>
        <w:tabs>
          <w:tab w:val="left" w:pos="792" w:leader="none"/>
        </w:tabs>
        <w:rPr>
          <w:rFonts w:hint="eastAsia" w:ascii="宋体" w:hAnsi="宋体" w:eastAsia="宋体" w:cs="宋体"/>
          <w:sz w:val="24"/>
          <w:szCs w:val="24"/>
        </w:rPr>
      </w:pPr>
      <w:r>
        <w:rPr>
          <w:rFonts w:hint="eastAsia" w:ascii="宋体" w:hAnsi="宋体" w:eastAsia="宋体" w:cs="宋体"/>
          <w:sz w:val="24"/>
          <w:szCs w:val="24"/>
        </w:rPr>
        <w:t xml:space="preserve">（一）考核标准（共100分）</w:t>
      </w:r>
      <w:r/>
    </w:p>
    <w:tbl>
      <w:tblPr>
        <w:tblStyle w:val="795"/>
        <w:tblW w:w="8885"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216"/>
        <w:gridCol w:w="2007"/>
        <w:gridCol w:w="777"/>
        <w:gridCol w:w="777"/>
        <w:gridCol w:w="836"/>
      </w:tblGrid>
      <w:tr>
        <w:trPr>
          <w:jc w:val="center"/>
          <w:tblHeader/>
        </w:trPr>
        <w:tc>
          <w:tcPr>
            <w:tcW w:w="127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bookmarkStart w:id="574" w:name="_Toc169"/>
            <w:r>
              <w:rPr>
                <w:rFonts w:hint="eastAsia" w:ascii="宋体" w:hAnsi="宋体" w:eastAsia="宋体" w:cs="宋体"/>
                <w:b/>
                <w:bCs/>
                <w:i w:val="0"/>
                <w:iCs w:val="0"/>
                <w:color w:val="000000"/>
                <w:sz w:val="24"/>
                <w:szCs w:val="24"/>
                <w:u w:val="none"/>
                <w:lang w:val="en-US" w:eastAsia="zh-CN"/>
              </w:rPr>
              <w:t xml:space="preserve">项目</w:t>
            </w:r>
            <w:r/>
          </w:p>
        </w:tc>
        <w:tc>
          <w:tcPr>
            <w:tcW w:w="321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细则要求</w:t>
            </w:r>
            <w:r/>
          </w:p>
        </w:tc>
        <w:tc>
          <w:tcPr>
            <w:tcW w:w="200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扣分标准</w:t>
            </w:r>
            <w:r/>
          </w:p>
        </w:tc>
        <w:tc>
          <w:tcPr>
            <w:tcW w:w="77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分值</w:t>
            </w:r>
            <w:r/>
          </w:p>
        </w:tc>
        <w:tc>
          <w:tcPr>
            <w:tcW w:w="77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扣分</w:t>
            </w:r>
            <w:r/>
          </w:p>
        </w:tc>
        <w:tc>
          <w:tcPr>
            <w:tcW w:w="83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实际得分</w:t>
            </w:r>
            <w:r/>
          </w:p>
        </w:tc>
      </w:tr>
      <w:tr>
        <w:trPr>
          <w:jc w:val="center"/>
        </w:trPr>
        <w:tc>
          <w:tcPr>
            <w:tcW w:w="1272"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一、基本要求 (15分)</w:t>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按要求报送管理人员双休节假日值班表、工作总结、培训记录、社保缴纳等</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没有及时报送，每少一项扣 0.5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对于检查发现的问题，甲方建议及时做出整改</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整改不及时一次扣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统一服装，文明、主动服务，佩戴胸牌上岗，在岗在位，不串岗</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 1 人次扣 0.3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二、保洁服务 (40分)</w:t>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PVC、大理石等地面干净、有光泽，床、床头柜底下等隐蔽区域打扫到位，边角没有污渍</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0.3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墙壁、墙砖没有浮灰、蜘蛛网，标识标牌干净无浮灰，内外玻璃洁净光亮，窗槽没有烟灰等杂物</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天花板、出风口干净，没有蛛网、没有黑斑、霉点</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设备带、桌面、床头柜、台面等各种器具表面干净整洁，没有灰尘</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水池、龙头、马桶、淋浴房等擦拭洁净光亮，没有黑斑、霉点，垃圾桶（袋）及时更换，没有外溢</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0.5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微波炉、开水炉擦拭干净，没有水渍、饭渣</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不干净扣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治疗车、抢救车等及时消毒、擦拭干净</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发现一处不干净扣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污洗间摆放整洁、有条理，拖把、一床一巾摆放符合规范，没有私人物品</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楼梯间干净整洁，扶手没有浮灰，地面没有烟头</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电梯门、轿厢内表面无灰尘、无污迹、无手印、洁净光亮。电梯箱地面无垃圾、纸屑、烟头、杂物等。风扇及时擦拭，没有灰尘</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发现一处不干净扣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室外路灯、指示牌等公共设施干净、不倾斜、没有破损，正常工作</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发现1处扣 0.5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室外路面无垃圾、杂物、积水等，绿化带、花盆内无杂草、枯枝、烟头、塑料袋等杂物</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发现1处扣 0.3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室内外（含楼顶、平台等）排水通畅，排水沟内没有烟头、废纸等杂物</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发现1处扣 1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三、宿管、四害防治及其他服务 (20分)</w:t>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宿舍管理：严格执行访客登记制度，无违规留宿现象；定时开关大门，巡查宿舍安全（水电门窗）；公共区域（走廊、厕所）卫生监管到位。</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发现违规留宿或无人值守扣 2 分/次；卫生监管不到位扣 0.5 分/处</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四害防治：定期投放鼠药、蟑螂药，有记录；定期喷洒杀虫剂（蚊蝇）；发现鼠迹、蟑迹及时处理；无明显蚊虫滋生地。</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无消杀记录扣 2 分；发现明显鼠迹/蟑迹扣 1 分/处；投诉虫害严重扣 3 分/次</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司梯服务：按规定时间开关电梯，主动问候，文明用语，持证上岗，操作规范，不擅自离岗。</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发现脱岗扣 2 分/次；被投诉态度恶劣扣 1 分/次</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其他服务响应：配合医院临时性任务（如搬运、布置会场等），响应及时，服从调配。</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拒绝配合或响应不及时扣 1 分/次</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四、工程维修 (25分)</w:t>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报修电话畅通，接报修电话态度和蔼、文明礼貌用语。</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发现1例不符合规范扣 1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10</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台账健全，记录完善，交接班记录完整。</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发现1例不符合规范扣 1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对于突发、重大事件有记录（事件的时间、问题、原因、抢修过程、处理人员签名、上报情况）；对重大事件有分析、讨论、反馈、改进措施、总结的过程。</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发现1例不符合规范扣 1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接到报修电话及时赶到现场处理；若不能及时修复，先做好应急处理，耐心向科室做好解释并报告相关人员；绝对禁止与病区科室发生冲突。</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发现1处不符合要求扣 1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rPr>
              <w:t xml:space="preserve">总计</w:t>
            </w:r>
            <w:r/>
          </w:p>
        </w:tc>
        <w:tc>
          <w:tcPr>
            <w:tcW w:w="3216" w:type="dxa"/>
            <w:vAlign w:val="center"/>
            <w:textDirection w:val="lrTb"/>
            <w:noWrap w:val="false"/>
          </w:tcPr>
          <w:p>
            <w:pPr>
              <w:ind w:left="0" w:right="0" w:firstLine="0"/>
              <w:jc w:val="left"/>
              <w:keepNext/>
              <w:rPr>
                <w:rFonts w:hint="eastAsia" w:ascii="宋体" w:hAnsi="宋体" w:eastAsia="宋体" w:cs="宋体"/>
                <w:b/>
                <w:i w:val="0"/>
                <w:iCs w:val="0"/>
                <w:color w:val="000000"/>
                <w:sz w:val="24"/>
                <w:szCs w:val="24"/>
                <w:u w:val="none"/>
              </w:rPr>
            </w:pPr>
            <w:r>
              <w:rPr>
                <w:rFonts w:hint="eastAsia" w:ascii="宋体" w:hAnsi="宋体" w:eastAsia="宋体" w:cs="宋体"/>
                <w:b/>
                <w:i w:val="0"/>
                <w:iCs w:val="0"/>
                <w:color w:val="000000"/>
                <w:sz w:val="24"/>
                <w:szCs w:val="24"/>
                <w:u w:val="none"/>
              </w:rPr>
            </w:r>
            <w:r/>
          </w:p>
        </w:tc>
        <w:tc>
          <w:tcPr>
            <w:tcW w:w="2007" w:type="dxa"/>
            <w:vAlign w:val="center"/>
            <w:textDirection w:val="lrTb"/>
            <w:noWrap w:val="false"/>
          </w:tcPr>
          <w:p>
            <w:pPr>
              <w:ind w:left="0" w:right="0" w:firstLine="0"/>
              <w:jc w:val="left"/>
              <w:keepNext/>
              <w:rPr>
                <w:rFonts w:hint="eastAsia" w:ascii="宋体" w:hAnsi="宋体" w:eastAsia="宋体" w:cs="宋体"/>
                <w:b/>
                <w:i w:val="0"/>
                <w:iCs w:val="0"/>
                <w:color w:val="000000"/>
                <w:sz w:val="24"/>
                <w:szCs w:val="24"/>
                <w:u w:val="none"/>
              </w:rPr>
            </w:pPr>
            <w:r>
              <w:rPr>
                <w:rFonts w:hint="eastAsia" w:ascii="宋体" w:hAnsi="宋体" w:eastAsia="宋体" w:cs="宋体"/>
                <w:b/>
                <w:i w:val="0"/>
                <w:iCs w:val="0"/>
                <w:color w:val="000000"/>
                <w:sz w:val="24"/>
                <w:szCs w:val="24"/>
                <w:u w:val="none"/>
              </w:rPr>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rPr>
              <w:t xml:space="preserve">100</w:t>
            </w:r>
            <w:r/>
          </w:p>
        </w:tc>
        <w:tc>
          <w:tcPr>
            <w:tcW w:w="777" w:type="dxa"/>
            <w:vAlign w:val="center"/>
            <w:textDirection w:val="lrTb"/>
            <w:noWrap w:val="false"/>
          </w:tcPr>
          <w:p>
            <w:pPr>
              <w:ind w:left="0" w:right="0" w:firstLine="0"/>
              <w:jc w:val="right"/>
              <w:keepNext/>
              <w:rPr>
                <w:rFonts w:hint="eastAsia" w:ascii="宋体" w:hAnsi="宋体" w:eastAsia="宋体" w:cs="宋体"/>
                <w:b/>
                <w:i w:val="0"/>
                <w:iCs w:val="0"/>
                <w:color w:val="000000"/>
                <w:sz w:val="24"/>
                <w:szCs w:val="24"/>
                <w:u w:val="none"/>
              </w:rPr>
            </w:pPr>
            <w:r>
              <w:rPr>
                <w:rFonts w:hint="eastAsia" w:ascii="宋体" w:hAnsi="宋体" w:eastAsia="宋体" w:cs="宋体"/>
                <w:b/>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b/>
                <w:i w:val="0"/>
                <w:iCs w:val="0"/>
                <w:color w:val="000000"/>
                <w:sz w:val="24"/>
                <w:szCs w:val="24"/>
                <w:u w:val="none"/>
              </w:rPr>
            </w:pPr>
            <w:r>
              <w:rPr>
                <w:rFonts w:hint="eastAsia" w:ascii="宋体" w:hAnsi="宋体" w:eastAsia="宋体" w:cs="宋体"/>
                <w:b/>
                <w:i w:val="0"/>
                <w:iCs w:val="0"/>
                <w:color w:val="000000"/>
                <w:sz w:val="24"/>
                <w:szCs w:val="24"/>
                <w:u w:val="none"/>
              </w:rPr>
            </w:r>
            <w:r/>
          </w:p>
        </w:tc>
      </w:tr>
    </w:tbl>
    <w:p>
      <w:pPr>
        <w:ind w:firstLine="482"/>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r>
      <w:r/>
    </w:p>
    <w:p>
      <w:pPr>
        <w:ind w:firstLine="482"/>
        <w:keepLines w:val="0"/>
        <w:keepNext w:val="0"/>
        <w:pageBreakBefore w:val="0"/>
        <w:spacing w:line="40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三、考核的结果</w:t>
      </w:r>
      <w:bookmarkEnd w:id="574"/>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575" w:name="bookmark6"/>
      <w:r>
        <w:rPr>
          <w:rFonts w:hint="eastAsia" w:ascii="宋体" w:hAnsi="宋体" w:eastAsia="宋体" w:cs="宋体"/>
          <w:sz w:val="24"/>
          <w:szCs w:val="24"/>
        </w:rPr>
        <w:t xml:space="preserve">（</w:t>
      </w:r>
      <w:bookmarkEnd w:id="575"/>
      <w:r>
        <w:rPr>
          <w:rFonts w:hint="eastAsia" w:ascii="宋体" w:hAnsi="宋体" w:eastAsia="宋体" w:cs="宋体"/>
          <w:sz w:val="24"/>
          <w:szCs w:val="24"/>
        </w:rPr>
        <w:t xml:space="preserve">1）综合考核（百分制）：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总分≥80分，不处罚；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70分≤</w:t>
      </w:r>
      <w:r>
        <w:rPr>
          <w:rFonts w:hint="eastAsia" w:ascii="宋体" w:hAnsi="宋体" w:eastAsia="宋体" w:cs="宋体"/>
          <w:sz w:val="24"/>
          <w:szCs w:val="24"/>
          <w:lang w:val="zh-CN"/>
        </w:rPr>
        <w:t xml:space="preserve">总分</w:t>
      </w:r>
      <w:r>
        <w:rPr>
          <w:rFonts w:hint="eastAsia" w:ascii="宋体" w:hAnsi="宋体" w:eastAsia="宋体" w:cs="宋体"/>
          <w:sz w:val="24"/>
          <w:szCs w:val="24"/>
        </w:rPr>
        <w:t xml:space="preserve">＜80分，扣除管理费5000元；</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60分≤</w:t>
      </w:r>
      <w:r>
        <w:rPr>
          <w:rFonts w:hint="eastAsia" w:ascii="宋体" w:hAnsi="宋体" w:eastAsia="宋体" w:cs="宋体"/>
          <w:sz w:val="24"/>
          <w:szCs w:val="24"/>
          <w:lang w:val="zh-CN"/>
        </w:rPr>
        <w:t xml:space="preserve">总分</w:t>
      </w:r>
      <w:r>
        <w:rPr>
          <w:rFonts w:hint="eastAsia" w:ascii="宋体" w:hAnsi="宋体" w:eastAsia="宋体" w:cs="宋体"/>
          <w:sz w:val="24"/>
          <w:szCs w:val="24"/>
        </w:rPr>
        <w:t xml:space="preserve">＜70分，扣除管理费10000元；</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总分＜60分，扣除管理费20000元；</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考核得分80分以下为考核不合格。连续3个月考核总分＜80分，采购人将有权终止合同。供应商在接到采购人书面通知后的1月内必须撤离项目现场，并与前来接手的供应商做好交接工作，不得影响采购人各项工作正常运转。</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bookmarkStart w:id="576" w:name="bookmark7"/>
      <w:r>
        <w:rPr>
          <w:rFonts w:hint="eastAsia" w:ascii="宋体" w:hAnsi="宋体" w:eastAsia="宋体" w:cs="宋体"/>
          <w:sz w:val="24"/>
          <w:szCs w:val="24"/>
          <w:highlight w:val="none"/>
        </w:rPr>
        <w:t xml:space="preserve">（</w:t>
      </w:r>
      <w:bookmarkEnd w:id="576"/>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保洁人员中超龄（超出合同约定年龄上限）人员占比高于75％，每月扣除管理费20000元；75%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超龄人员占比</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50％，每月扣除管理费15000元；50%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超龄人员占比</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25％，每月扣除管理费10000元。</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采购人要求中标人对考评细则的不足进行限期整改，整改无效的，采购人有权扣除月费用的0.1%-1%。因中标人原因对采购人正常医疗活动造成重大影响或重大经济损失，采购人有权追究中标人法律责任和经济赔偿。</w:t>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577" w:name="bookmark8"/>
      <w:r/>
      <w:bookmarkEnd w:id="577"/>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）采购人对中标人安排的服务人员进行考核，对中标人不称职的人员提出撤换的要求；对中标人提供服务时投入配置的设备、设施、工具以及相关用品的数量、质量及使用状况进行监督。</w:t>
      </w:r>
      <w:r/>
    </w:p>
    <w:p>
      <w:pPr>
        <w:pStyle w:val="990"/>
        <w:spacing w:line="113"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第四条：保洁、工勤（含司梯）服务场地、设备、工具及物料、耗材</w:t>
      </w:r>
      <w:r/>
    </w:p>
    <w:p>
      <w:pPr>
        <w:pStyle w:val="991"/>
        <w:spacing w:line="113"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一、投标人应提供的设备、工具及物料、耗材</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本次投标中提供保洁、工勤（含司梯）服务所需设备、工具及物料、耗材（采购人提供设备、物资除外），所需费用均应列入投标报价之中。如相关设备、工具及物料、耗材项目漏报、缺项等均视为投标人让利，采购人不予承担。投标人提供的各类设备、工具及物料、耗材等，均需符合采购人院感的要求，并且要求提供合格的优质产品，投标人须书面承诺提供的设备、工具及物料、耗材为合格的优质产品。（格式自拟）。本次招标投标人承担包含但不限于以下设备、工具及物料、耗材：</w:t>
      </w:r>
      <w:r/>
    </w:p>
    <w:p>
      <w:pPr>
        <w:pStyle w:val="992"/>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投标企业必备专业工具清单（最低配置要求）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（1）清洁车</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（2）地擦机（含刷、箱）</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（3）加重型石面处理机（含刷、箱）</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（4）全自动电瓶洗地机（含刷、箱）</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（5）吸水吸尘机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（6）旋风地坪/地毯吹干机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（7）肩背式真空吸尘机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（8）抛光机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（9）电瓶式高速抛光机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（10）垃圾车（大号带盖）</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洗衣机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烘干机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（13）电脑</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（14）打印，复印二合一</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（15）对讲机若干</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（16）其他工具及药剂等要求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①拖把压干机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②搬动式杂物箱</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③塑料刷头</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④重型撮箕</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⑤长柄撮箕</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⑥厕刷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⑦厕刷托架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⑧伸缩式手柄</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⑨高空除尘清洁套</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⑩拖把手柄</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⑪混合式拖把中号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⑫混合式拖把大号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⑬地面提示牌</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⑭除尘拖把框架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⑮拖把手柄</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⑯除尘拖把长把</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⑰除尘拖把短把</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⑱中粗地板刷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⑲特大扫帚</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⑳圆形旋转清扫器</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21</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木制手柄</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22</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木制手柄锥形磨砂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23</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多用推车</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24</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地板橡皮刮</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25</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标准载重倾卸斗车</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26</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无盖储物桶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27</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多口袋杂物袋</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28</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储物桶推车</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29</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17英寸圆形旋转清扫器</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30</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抹窗桶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31</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墙面清洁工具组合</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32</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墙面清洁工具组合的更换棉刷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33</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双格桶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34</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圆形桶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35</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立式刷手柄底托</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36</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60cm地推罩</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37</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空气清香剂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38</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空气清新剂—除异味</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39</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全能消毒清洁剂地面用</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40</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消毒杀菌清洁剂（桌面/台面用）</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41</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专业全能清洁剂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42</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不锈钢剂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43</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浓缩玻璃清洁剂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44</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洁厕剂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45</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除垢剂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46</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地拖牵尘剂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47</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洗手液</w:t>
      </w:r>
      <w:r/>
    </w:p>
    <w:p>
      <w:pPr>
        <w:pStyle w:val="991"/>
        <w:rPr>
          <w:sz w:val="24"/>
          <w:szCs w:val="24"/>
        </w:rPr>
        <w:pBdr>
          <w:top w:val="none" w:color="000000" w:sz="0" w:space="0"/>
          <w:left w:val="none" w:color="000000" w:sz="0" w:space="0"/>
          <w:bottom w:val="none" w:color="000000" w:sz="0" w:space="0"/>
          <w:right w:val="none" w:color="000000" w:sz="0" w:space="0"/>
        </w:pBdr>
      </w:pPr>
      <w:r>
        <w:rPr>
          <w:rFonts w:hAnsi="宋体" w:cs="宋体"/>
          <w:b/>
          <w:sz w:val="24"/>
          <w:szCs w:val="24"/>
        </w:rPr>
        <w:t xml:space="preserve">二、采购人应提供的场地及物资</w:t>
      </w:r>
      <w:r/>
    </w:p>
    <w:p>
      <w:pPr>
        <w:jc w:val="left"/>
        <w:spacing w:before="240" w:after="64"/>
        <w:rPr>
          <w:rFonts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szCs w:val="24"/>
        </w:rPr>
        <w:t xml:space="preserve">1、采购人提供保洁、</w:t>
      </w:r>
      <w:r>
        <w:rPr>
          <w:rFonts w:hint="eastAsia" w:ascii="宋体" w:hAnsi="宋体" w:cs="宋体"/>
          <w:bCs/>
          <w:color w:val="000000"/>
          <w:sz w:val="24"/>
          <w:szCs w:val="24"/>
        </w:rPr>
        <w:t xml:space="preserve">工勤</w:t>
      </w:r>
      <w:r>
        <w:rPr>
          <w:rFonts w:ascii="宋体" w:hAnsi="宋体" w:cs="宋体"/>
          <w:bCs/>
          <w:color w:val="000000"/>
          <w:sz w:val="24"/>
          <w:szCs w:val="24"/>
        </w:rPr>
        <w:t xml:space="preserve">（含司梯）服务的场地</w:t>
      </w:r>
      <w:r/>
    </w:p>
    <w:p>
      <w:pPr>
        <w:jc w:val="left"/>
        <w:spacing w:before="240" w:after="64"/>
        <w:rPr>
          <w:rFonts w:hint="eastAsia"/>
          <w:bCs/>
          <w:sz w:val="24"/>
          <w:szCs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szCs w:val="24"/>
        </w:rPr>
        <w:t xml:space="preserve">2、采购人提供的其他物资</w:t>
      </w:r>
      <w:r>
        <w:rPr>
          <w:rFonts w:hint="eastAsia" w:ascii="宋体" w:hAnsi="宋体" w:cs="宋体"/>
          <w:bCs/>
          <w:color w:val="000000"/>
          <w:sz w:val="24"/>
          <w:szCs w:val="24"/>
        </w:rPr>
        <w:t xml:space="preserve">。</w:t>
      </w:r>
      <w:r/>
    </w:p>
    <w:p>
      <w:pPr>
        <w:rPr>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3、</w:t>
      </w:r>
      <w:r>
        <w:rPr>
          <w:rFonts w:ascii="宋体" w:hAnsi="宋体" w:cs="宋体"/>
          <w:bCs/>
          <w:color w:val="000000"/>
          <w:sz w:val="24"/>
          <w:szCs w:val="24"/>
        </w:rPr>
        <w:t xml:space="preserve">用于保洁、</w:t>
      </w:r>
      <w:r>
        <w:rPr>
          <w:rFonts w:hint="eastAsia" w:ascii="宋体" w:hAnsi="宋体" w:cs="宋体"/>
          <w:bCs/>
          <w:color w:val="000000"/>
          <w:sz w:val="24"/>
          <w:szCs w:val="24"/>
        </w:rPr>
        <w:t xml:space="preserve">工勤</w:t>
      </w:r>
      <w:r>
        <w:rPr>
          <w:rFonts w:ascii="宋体" w:hAnsi="宋体" w:cs="宋体"/>
          <w:bCs/>
          <w:color w:val="000000"/>
          <w:sz w:val="24"/>
          <w:szCs w:val="24"/>
        </w:rPr>
        <w:t xml:space="preserve">（含司梯）服务的操作实施时所用水电。</w:t>
      </w:r>
      <w:r/>
    </w:p>
    <w:p>
      <w:pPr>
        <w:rPr>
          <w:rFonts w:hint="eastAsia" w:ascii="宋体" w:hAnsi="宋体" w:cs="宋体"/>
          <w:b/>
          <w:sz w:val="28"/>
          <w:szCs w:val="28"/>
        </w:rPr>
      </w:pPr>
      <w:r>
        <w:rPr>
          <w:rFonts w:hint="eastAsia" w:ascii="宋体" w:hAnsi="宋体" w:cs="宋体"/>
          <w:b/>
          <w:sz w:val="28"/>
          <w:szCs w:val="28"/>
        </w:rPr>
        <w:t xml:space="preserve">第五条：医院保洁、工勤（含司梯）服务人员拟定岗位要求</w:t>
      </w:r>
      <w:r/>
    </w:p>
    <w:p>
      <w:pPr>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i/>
          <w:iCs/>
          <w:sz w:val="24"/>
          <w:szCs w:val="24"/>
          <w:u w:val="single"/>
        </w:rPr>
        <w:t xml:space="preserve">投标人投入本项目的总人数不得少于101.5人</w:t>
      </w:r>
      <w:r>
        <w:rPr>
          <w:rFonts w:hint="eastAsia" w:ascii="宋体" w:hAnsi="宋体" w:cs="宋体"/>
          <w:bCs/>
          <w:i/>
          <w:iCs/>
          <w:sz w:val="24"/>
          <w:szCs w:val="24"/>
          <w:u w:val="single"/>
          <w:lang w:eastAsia="zh-CN"/>
        </w:rPr>
        <w:t xml:space="preserve">（其中1个岗位为半日工作制，按0.5个标准人工计入）</w:t>
      </w:r>
      <w:r>
        <w:rPr>
          <w:rFonts w:hint="eastAsia" w:ascii="宋体" w:hAnsi="宋体" w:cs="宋体"/>
          <w:bCs/>
          <w:sz w:val="24"/>
          <w:szCs w:val="24"/>
          <w:lang w:eastAsia="zh-CN"/>
        </w:rPr>
        <w:t xml:space="preserve">，</w:t>
      </w:r>
      <w:r>
        <w:rPr>
          <w:rFonts w:hint="eastAsia" w:ascii="宋体" w:hAnsi="宋体" w:cs="宋体"/>
          <w:bCs/>
          <w:sz w:val="24"/>
          <w:szCs w:val="24"/>
        </w:rPr>
        <w:t xml:space="preserve">否则将视作无效投标，投标人为本项目建立的服务团队，应根据岗位需求配置合理人数。保洁、工勤（含司梯）服务人员中须包含做六休一替岗人员。投标人超出规定人数的，视作投标人的投标让利，相关费用由投标人自行支付，同时未来合同期内该部分成本支出不计入本项目人员成本计算。保洁、工勤（含司梯）服务费用以实际到岗人员计算。</w:t>
      </w:r>
      <w:r/>
    </w:p>
    <w:p>
      <w:pPr>
        <w:rPr>
          <w:rFonts w:hint="eastAsia" w:ascii="宋体" w:hAnsi="宋体" w:cs="宋体"/>
          <w:bCs/>
          <w:sz w:val="24"/>
          <w:szCs w:val="24"/>
        </w:rPr>
      </w:pPr>
      <w:r>
        <w:rPr>
          <w:rFonts w:hint="eastAsia" w:ascii="宋体" w:hAnsi="宋体" w:cs="宋体"/>
          <w:bCs/>
          <w:sz w:val="24"/>
          <w:szCs w:val="24"/>
        </w:rPr>
        <w:t xml:space="preserve">2、人员名单及相关台账资料报管理科室及时备案，如有人员变动，请于1周内补齐，否则从下周起扣除相关人员定额费用。每区每组要有相应台账资料，按规范操作，每季整理提交给医院留存。</w:t>
      </w:r>
      <w:r/>
    </w:p>
    <w:p>
      <w:pPr>
        <w:rPr>
          <w:rFonts w:hint="eastAsia" w:ascii="宋体" w:hAnsi="宋体" w:cs="宋体"/>
          <w:bCs/>
          <w:sz w:val="24"/>
          <w:szCs w:val="24"/>
        </w:rPr>
      </w:pPr>
      <w:r>
        <w:rPr>
          <w:rFonts w:hint="eastAsia" w:ascii="宋体" w:hAnsi="宋体" w:cs="宋体"/>
          <w:bCs/>
          <w:sz w:val="24"/>
          <w:szCs w:val="24"/>
        </w:rPr>
        <w:t xml:space="preserve">3、中标单位应对招标文件中，投标文件组成（总体要求、服务具体内容及要求、管理质量目标）进行认真阅读并按要求进行准备，待中标公司进场后，应根据医院实际情况及要求，再次对岗位制度、工作流程、保洁质量标准、应急方案、和管理措施进行深化调整，经采购人同意后方可公布实施。</w:t>
      </w:r>
      <w:r/>
    </w:p>
    <w:p>
      <w:pPr>
        <w:rPr>
          <w:rFonts w:hint="eastAsia" w:ascii="宋体" w:hAnsi="宋体" w:cs="宋体"/>
          <w:bCs/>
          <w:sz w:val="24"/>
          <w:szCs w:val="24"/>
        </w:rPr>
      </w:pPr>
      <w:r>
        <w:rPr>
          <w:rFonts w:hint="eastAsia" w:ascii="宋体" w:hAnsi="宋体" w:cs="宋体"/>
          <w:bCs/>
          <w:sz w:val="24"/>
          <w:szCs w:val="24"/>
        </w:rPr>
        <w:t xml:space="preserve">4、投标人须根据医院实际情况，考虑现有保洁（含司梯）服务人员的平稳过渡问题，并制定具体交接方案及应急方案，确保医院工作的正常开展。</w:t>
      </w:r>
      <w:r/>
    </w:p>
    <w:p>
      <w:pPr>
        <w:rPr>
          <w:rFonts w:hint="eastAsia" w:ascii="宋体" w:hAnsi="宋体" w:cs="宋体"/>
          <w:bCs/>
          <w:sz w:val="24"/>
          <w:szCs w:val="24"/>
        </w:rPr>
      </w:pPr>
      <w:r>
        <w:rPr>
          <w:rFonts w:hint="eastAsia" w:ascii="宋体" w:hAnsi="宋体" w:cs="宋体"/>
          <w:bCs/>
          <w:sz w:val="24"/>
          <w:szCs w:val="24"/>
        </w:rPr>
        <w:t xml:space="preserve">5、投标方应充分考虑各服务岗位的差异性，必须满足例如急诊、ICU、血透中心、手术室、检验科、医疗垃圾及生活垃圾运输、专项员工、电梯员等重要岗位的用人要求，适当提高工人待遇，保持人员稳定，在报价中要充分体现。</w:t>
      </w:r>
      <w:r/>
    </w:p>
    <w:p>
      <w:pPr>
        <w:rPr>
          <w:rFonts w:hint="eastAsia" w:ascii="宋体" w:hAnsi="宋体" w:cs="宋体"/>
          <w:bCs/>
          <w:sz w:val="24"/>
          <w:szCs w:val="24"/>
        </w:rPr>
      </w:pPr>
      <w:r>
        <w:rPr>
          <w:rFonts w:hint="eastAsia" w:ascii="宋体" w:hAnsi="宋体" w:cs="宋体"/>
          <w:bCs/>
          <w:sz w:val="24"/>
          <w:szCs w:val="24"/>
        </w:rPr>
        <w:t xml:space="preserve">6、投标方应根据各岗位的工作量和质量要求，合理设置岗位，并考虑企业效益。</w:t>
      </w:r>
      <w:r/>
    </w:p>
    <w:p>
      <w:pPr>
        <w:rPr>
          <w:rFonts w:ascii="宋体" w:hAnsi="宋体" w:cs="宋体"/>
          <w:bCs/>
          <w:sz w:val="24"/>
          <w:szCs w:val="24"/>
        </w:rPr>
      </w:pPr>
      <w:r>
        <w:rPr>
          <w:rFonts w:hint="eastAsia" w:ascii="宋体" w:hAnsi="宋体" w:cs="宋体"/>
          <w:bCs/>
          <w:sz w:val="24"/>
          <w:szCs w:val="24"/>
        </w:rPr>
        <w:t xml:space="preserve">7、岗位配置要求：</w:t>
      </w:r>
      <w:r/>
    </w:p>
    <w:tbl>
      <w:tblPr>
        <w:tblStyle w:val="795"/>
        <w:tblpPr w:horzAnchor="page" w:tblpX="1177" w:vertAnchor="text" w:tblpY="394" w:leftFromText="180" w:topFromText="0" w:rightFromText="180" w:bottomFromText="0"/>
        <w:tblW w:w="9720" w:type="dxa"/>
        <w:tblInd w:w="-108" w:type="dxa"/>
        <w:tblLayout w:type="fixed"/>
        <w:tblCellMar>
          <w:left w:w="108" w:type="dxa"/>
          <w:top w:w="0" w:type="dxa"/>
          <w:right w:w="108" w:type="dxa"/>
          <w:bottom w:w="0" w:type="dxa"/>
        </w:tblCellMar>
        <w:tblLook w:val="04A0" w:firstRow="1" w:lastRow="0" w:firstColumn="1" w:lastColumn="0" w:noHBand="0" w:noVBand="1"/>
      </w:tblPr>
      <w:tblGrid>
        <w:gridCol w:w="895"/>
        <w:gridCol w:w="1050"/>
        <w:gridCol w:w="1485"/>
        <w:gridCol w:w="1190"/>
        <w:gridCol w:w="1080"/>
        <w:gridCol w:w="4020"/>
      </w:tblGrid>
      <w:tr>
        <w:trPr>
          <w:trHeight w:val="54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岗位</w:t>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区域</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人数</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工作内容及职责</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项目经理</w:t>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监督全院卫生情况及客户需求</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主管</w:t>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门诊、急诊</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负责门急诊所有保洁卫生管理</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负责住院部所有保洁卫生管理</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专项领班</w:t>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专项、外场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负责专项、外场、收垃圾管理</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维修客服</w:t>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负责全院维修跟踪反馈</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保洁</w:t>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门诊</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门诊一楼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负责门诊一楼房间、卫生间、公共区域保洁消毒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门诊二楼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负责门诊二楼房间、卫生间、公共区域保洁消毒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门诊三楼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负责门诊三楼房间、卫生间、公共区域保洁消毒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腔镜中心</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负责内镜中心全部卫生保洁消毒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急诊输液室、急诊抢救中心及儿科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负责儿科、急诊输液室以及急诊抢救中心全部区域卫生保洁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第二住院部</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康复重症病区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负责急诊病区以及C楼门厅全部区域保洁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19病区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负责肛肠科全部区域的卫生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20病区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负责肾病科全部区域的卫生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血液净化中心</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负责血液净化中心全部区域卫生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学术报告厅</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负责学术报告厅卫生以及会场服务</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住院部一楼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负责住院部一楼全部区域保洁工作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住院部二楼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负责ICU区域保洁工作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住院部二、三楼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公共区域保洁工作、检验科保洁工作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手术室</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负责手术室内所有保洁工作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住院部五至十五楼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11病区及13病区配备3名保洁，其余病区每层配备保洁员2名，负责所有区域保洁工作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发热门诊</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负责发热门诊内诊室、放射科所有保洁消毒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老门诊一楼</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负责老门诊一楼房间、卫生间、公共区域保洁消毒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老门诊二至四楼</w:t>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负责老门诊二至四楼、卫生间、公共区域保洁消毒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中心实验室</w:t>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负责中心实验室公共区域卫生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行知楼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负责行知楼1-4楼所有公共区域保洁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行政楼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负责行政楼1-4楼所有区域保洁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基建楼、急诊楼二至三楼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负责基建楼1-2楼及急诊楼2-3楼全部区域卫生保洁</w:t>
            </w:r>
            <w:r/>
          </w:p>
        </w:tc>
      </w:tr>
      <w:tr>
        <w:trPr>
          <w:trHeight w:val="78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北圩路门诊</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北圩路门诊一楼及医学整形科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负责两个1楼门厅及医学整形科全部区域的卫生</w:t>
            </w:r>
            <w:r/>
          </w:p>
        </w:tc>
      </w:tr>
      <w:tr>
        <w:trPr>
          <w:trHeight w:val="94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29</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北圩路门诊2楼耳鼻口科及口腔科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负责耳鼻喉科及口腔科全部区域的卫生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中医康复中心</w:t>
            </w:r>
            <w:r/>
          </w:p>
        </w:tc>
        <w:tc>
          <w:tcPr>
            <w:tcBorders>
              <w:top w:val="single" w:color="000000" w:sz="4" w:space="0"/>
              <w:left w:val="single" w:color="000000" w:sz="4" w:space="0"/>
              <w:bottom w:val="none" w:color="000000" w:sz="4" w:space="0"/>
              <w:right w:val="single" w:color="000000" w:sz="4" w:space="0"/>
            </w:tcBorders>
            <w:tcW w:w="1190"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康复1-2楼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负责康复1-2楼所有区域卫生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31</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190"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康复3-4楼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负责康复3-4楼所有区域卫生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190"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康复5-6楼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负责康复5-6楼所有区域卫生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33</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涟城门诊</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一至三楼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负责涟城1-3楼所有区域卫生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34</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二门诊</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负责二门诊区域卫生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35</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管道疏通、地下室保洁</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负责全院所有下水道疏通、负责住院楼地下室保洁工作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室外环境卫生</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负责全院室外环境卫生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37</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中班、夜班</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服务所有区域中午以及夜间保洁工作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38</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专项保洁</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地面养护</w:t>
            </w:r>
            <w:r/>
          </w:p>
        </w:tc>
        <w:tc>
          <w:tcPr>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全院石材地面、大理石、PVC翻新养护</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39</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地面清洁</w:t>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负责全院地面清洗（洗地机）</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不锈钢清洁</w:t>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对全院不锈钢以及电梯轿厢保洁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41</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墙面、风口、顶清洁</w:t>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负责全院的墙面、天花的清洁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42</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玻璃清洁</w:t>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负责全院的玻璃镜面</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43</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工程维修</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工程主管</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负责院内维修管理</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44</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水电维修</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院内相关维修</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45</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其他</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电梯司机</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手术专用电梯接送病人，以及高峰期分流管理，设备故障排查、报修等</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46</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收输液瓶</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负责收空输液瓶（软袋）</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47</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药库</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负责西药房向所有病区运送大输液及打扫草药房</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48</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垃圾运送</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负责全院的医疗、生活垃圾集中收集及运送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49</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消毒清洗保洁工具（含收发）</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负责院内保洁物品的消毒清洗配送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太平间</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51</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rPr>
              <w:t xml:space="preserve">药</w:t>
            </w:r>
            <w:r>
              <w:rPr>
                <w:rFonts w:hint="eastAsia" w:ascii="宋体" w:hAnsi="宋体" w:cs="宋体"/>
                <w:color w:val="000000"/>
                <w:sz w:val="20"/>
                <w:szCs w:val="20"/>
                <w:lang w:val="en-US" w:eastAsia="zh-CN"/>
              </w:rPr>
              <w:t xml:space="preserve">学部</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住院中药房及煎药房打杂</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52</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宿管</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负责医院公寓日常管理</w:t>
            </w:r>
            <w:r/>
          </w:p>
        </w:tc>
      </w:tr>
      <w:tr>
        <w:trPr>
          <w:trHeight w:val="499"/>
        </w:trPr>
        <w:tc>
          <w:tcPr>
            <w:gridSpan w:val="4"/>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101.5</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r>
            <w:r/>
          </w:p>
        </w:tc>
      </w:tr>
    </w:tbl>
    <w:p>
      <w:pPr>
        <w:rPr>
          <w:rFonts w:hint="eastAsia" w:ascii="宋体" w:hAnsi="宋体"/>
          <w:b/>
          <w:bCs/>
          <w:i/>
          <w:iCs/>
          <w:sz w:val="24"/>
          <w:szCs w:val="24"/>
          <w:u w:val="single"/>
        </w:rPr>
      </w:pPr>
      <w:r>
        <w:rPr>
          <w:rFonts w:hint="eastAsia" w:ascii="宋体" w:hAnsi="宋体"/>
          <w:b/>
          <w:bCs/>
          <w:i/>
          <w:iCs/>
          <w:sz w:val="24"/>
          <w:szCs w:val="24"/>
          <w:u w:val="single"/>
        </w:rPr>
        <w:t xml:space="preserve">投标人在其投标文件列出的所有配置人员的工资社保等待遇不得低于南京市工资、社保等最低缴纳标准(如行政主管部门出台新政策，以行政主管部门规定为准)。</w:t>
      </w:r>
      <w:r/>
    </w:p>
    <w:p>
      <w:pPr>
        <w:rPr>
          <w:rFonts w:hint="eastAsia" w:ascii="宋体" w:hAnsi="宋体" w:cs="宋体"/>
          <w:b/>
          <w:sz w:val="28"/>
          <w:szCs w:val="28"/>
        </w:rPr>
      </w:pPr>
      <w:r>
        <w:rPr>
          <w:rFonts w:hint="eastAsia" w:ascii="宋体" w:hAnsi="宋体" w:cs="宋体"/>
          <w:b/>
          <w:sz w:val="28"/>
          <w:szCs w:val="28"/>
        </w:rPr>
        <w:t xml:space="preserve">第六条：报价及费用测算</w:t>
      </w:r>
      <w:r/>
    </w:p>
    <w:p>
      <w:pPr>
        <w:rPr>
          <w:rFonts w:hint="eastAsia" w:ascii="宋体" w:hAnsi="宋体" w:cs="宋体"/>
          <w:bCs/>
          <w:sz w:val="24"/>
          <w:szCs w:val="24"/>
        </w:rPr>
      </w:pPr>
      <w:r>
        <w:rPr>
          <w:rFonts w:hint="eastAsia" w:ascii="宋体" w:hAnsi="宋体" w:cs="宋体"/>
          <w:bCs/>
          <w:sz w:val="24"/>
          <w:szCs w:val="24"/>
        </w:rPr>
        <w:t xml:space="preserve">1、投标报价的内容。投标人参与本项目的投标报价包括：完成本招标项下全部工作所需的一切费用，包括但不限于保洁、工勤（含司梯）的人工成本、保洁设备和所需器具（含洗衣机、烘干机、清扫设备等各种专业设备和工作所需器具）、耗材、通讯器材、巡检器材、统一的工作服和胸卡、办公场所及办公设备和设施、员工休息用房及设备工器具库房、各种税费、保险费、劳保及安全措施费、利润、税金、物价上涨因素等服务期内的所有风险费用等。</w:t>
      </w:r>
      <w:r/>
    </w:p>
    <w:p>
      <w:pPr>
        <w:ind w:firstLine="480"/>
        <w:rPr>
          <w:rFonts w:hint="eastAsia" w:ascii="宋体" w:hAnsi="宋体" w:cs="宋体"/>
          <w:bCs/>
          <w:sz w:val="24"/>
          <w:szCs w:val="24"/>
        </w:rPr>
      </w:pPr>
      <w:r>
        <w:rPr>
          <w:rFonts w:hint="eastAsia" w:ascii="宋体" w:hAnsi="宋体" w:cs="宋体"/>
          <w:bCs/>
          <w:sz w:val="24"/>
          <w:szCs w:val="24"/>
        </w:rPr>
        <w:t xml:space="preserve">以上报价所有费用必须提供单价、计算方法。</w:t>
      </w:r>
      <w:r/>
    </w:p>
    <w:p>
      <w:pPr>
        <w:ind w:firstLine="480"/>
        <w:rPr>
          <w:rFonts w:hint="eastAsia" w:ascii="宋体" w:hAnsi="宋体" w:cs="宋体"/>
          <w:bCs/>
          <w:sz w:val="24"/>
          <w:szCs w:val="24"/>
        </w:rPr>
      </w:pPr>
      <w:r>
        <w:rPr>
          <w:rFonts w:hint="eastAsia" w:ascii="宋体" w:hAnsi="宋体" w:cs="宋体"/>
          <w:bCs/>
          <w:sz w:val="24"/>
          <w:szCs w:val="24"/>
        </w:rPr>
        <w:t xml:space="preserve">本项目服务区域内工作时间为每周七天，相关区域为24小时服务，请各投标投标人严格按照《劳动法》等法律法规，认真调研，相关费用按此工作时间要求测算。</w:t>
      </w:r>
      <w:r/>
    </w:p>
    <w:p>
      <w:pPr>
        <w:rPr>
          <w:rFonts w:hint="eastAsia" w:ascii="宋体" w:hAnsi="宋体" w:cs="宋体"/>
          <w:bCs/>
          <w:sz w:val="24"/>
          <w:szCs w:val="24"/>
        </w:rPr>
      </w:pPr>
      <w:r>
        <w:rPr>
          <w:rFonts w:hint="eastAsia" w:ascii="宋体" w:hAnsi="宋体" w:cs="宋体"/>
          <w:bCs/>
          <w:sz w:val="24"/>
          <w:szCs w:val="24"/>
        </w:rPr>
        <w:t xml:space="preserve">2、投标报价的调整，出现以下情况除外：</w:t>
      </w:r>
      <w:r/>
    </w:p>
    <w:p>
      <w:pPr>
        <w:rPr>
          <w:rFonts w:hint="eastAsia" w:ascii="宋体" w:hAnsi="宋体" w:cs="宋体"/>
          <w:bCs/>
          <w:sz w:val="24"/>
          <w:szCs w:val="24"/>
        </w:rPr>
      </w:pPr>
      <w:r>
        <w:rPr>
          <w:rFonts w:hint="eastAsia" w:ascii="宋体" w:hAnsi="宋体" w:cs="宋体"/>
          <w:bCs/>
          <w:sz w:val="24"/>
          <w:szCs w:val="24"/>
        </w:rPr>
        <w:t xml:space="preserve">1）未来合同期内采购人如增加服务范围或项目的，采购人将依据本项目中标人所投各工种费用标准，并依据实际核定增加的人员数量支付增加部分的保洁、工勤（含司梯）服务费用。该部分保洁、工勤（含司梯）服务费用不在本次投标人投标费用的总额范围内。</w:t>
      </w:r>
      <w:r/>
    </w:p>
    <w:p>
      <w:pPr>
        <w:rPr>
          <w:rFonts w:hint="eastAsia" w:ascii="宋体" w:hAnsi="宋体" w:cs="宋体"/>
          <w:bCs/>
          <w:sz w:val="24"/>
          <w:szCs w:val="24"/>
        </w:rPr>
      </w:pPr>
      <w:r>
        <w:rPr>
          <w:rFonts w:hint="eastAsia" w:ascii="宋体" w:hAnsi="宋体" w:cs="宋体"/>
          <w:bCs/>
          <w:sz w:val="24"/>
          <w:szCs w:val="24"/>
        </w:rPr>
        <w:t xml:space="preserve">2）因超服务时长、超合同服务范围所产生的加班费由使用科室及主管部门确认后，按报销流程给付。该部分费用不在本次投标人投标费用的总额范围内。</w:t>
      </w:r>
      <w:r/>
    </w:p>
    <w:p>
      <w:pPr>
        <w:rPr>
          <w:rFonts w:hint="eastAsia" w:ascii="宋体" w:hAnsi="宋体" w:cs="宋体"/>
          <w:bCs/>
          <w:sz w:val="24"/>
          <w:szCs w:val="24"/>
        </w:rPr>
      </w:pPr>
      <w:r>
        <w:rPr>
          <w:rFonts w:hint="eastAsia" w:ascii="宋体" w:hAnsi="宋体" w:cs="宋体"/>
          <w:bCs/>
          <w:sz w:val="24"/>
          <w:szCs w:val="24"/>
        </w:rPr>
        <w:t xml:space="preserve">3）合同执行期内，除预算以外的新增服务范围，本章“保洁、工勤（含司梯）服务人员配置数量”中的人员数量不予调增；如遇采购人根据实际情况需要减岗的，中标人应无条件配合采购人减少相应岗位。</w:t>
      </w:r>
      <w:r/>
    </w:p>
    <w:p>
      <w:pPr>
        <w:rPr>
          <w:rFonts w:hint="eastAsia" w:ascii="宋体" w:hAnsi="宋体" w:cs="宋体"/>
          <w:bCs/>
          <w:sz w:val="24"/>
          <w:szCs w:val="24"/>
        </w:rPr>
      </w:pPr>
      <w:r>
        <w:rPr>
          <w:rFonts w:hint="eastAsia" w:ascii="宋体" w:hAnsi="宋体" w:cs="宋体"/>
          <w:bCs/>
          <w:sz w:val="24"/>
          <w:szCs w:val="24"/>
        </w:rPr>
        <w:t xml:space="preserve">3、投标报价的风险因素。投标人报价时应充分考虑所有可能影响到报价的相关因素。投标人报价除包含采购文件中列明的项目外还应包括保障该保洁、工勤（含</w:t>
      </w:r>
      <w:r>
        <w:rPr>
          <w:rFonts w:hint="eastAsia" w:ascii="宋体" w:hAnsi="宋体" w:cs="宋体"/>
          <w:bCs/>
          <w:sz w:val="24"/>
          <w:szCs w:val="24"/>
        </w:rPr>
        <w:t xml:space="preserve">司梯）服务正常运行应当具有的物资和服务。除本招标文件规定的相关内容外，还包括参与采购人各项突发性活动费用，如参观来访、上级检查、清扫积雪、消防演练和救火救灾等。对保洁、工勤（含司梯）服务正常运行应当具有的物资和服务理解不一致的以采购人理解为准。一旦中标，保洁、工勤（含司梯）服务费用以实际到岗人员计算，除上述“投标报价的调整”规定外，合同期内服务费用不予调整。如发生漏、缺、少项，都将被认为是投标人的报价让利行为，损失自负。投标人的任何错漏、优惠、竞争性报价不得作为减轻责任、减少服务、增加收费、降低质量的理由。</w:t>
      </w:r>
      <w:r/>
    </w:p>
    <w:p>
      <w:pPr>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如遇国家政策性调整最低工资标准，合同期12月内服务费不予调整，在续签合同时可根据乙方申请酌情调整。社保缴费标准三年服务期内均不予调整。</w:t>
      </w:r>
      <w:r/>
    </w:p>
    <w:p>
      <w:pPr>
        <w:ind w:firstLine="480"/>
        <w:rPr>
          <w:rFonts w:hint="eastAsia" w:ascii="宋体" w:hAnsi="宋体" w:cs="宋体"/>
          <w:bCs/>
          <w:sz w:val="24"/>
          <w:szCs w:val="24"/>
        </w:rPr>
      </w:pPr>
      <w:r>
        <w:rPr>
          <w:rFonts w:hint="eastAsia" w:ascii="宋体" w:hAnsi="宋体" w:cs="宋体"/>
          <w:bCs/>
          <w:sz w:val="24"/>
          <w:szCs w:val="24"/>
        </w:rPr>
        <w:t xml:space="preserve">总之，投标人投标报价应包含完成本招标发生的所有含税费用、支付给员工的工资和国家强制缴纳的各种社会保障资金，以及为完成本招标所有项目可能发生的费用，投标人必须提供各单项人员工资组成明细、配置工具、设备明细表以及各项物耗明细表（详见本招标文件第六章）。报价时充分考虑招标文件公示内容条款和其他要求条款中注明的相关内容可能产生的费用。</w:t>
      </w:r>
      <w:r/>
    </w:p>
    <w:p>
      <w:pPr>
        <w:rPr>
          <w:rFonts w:hint="eastAsia" w:ascii="宋体" w:hAnsi="宋体" w:cs="宋体"/>
          <w:bCs/>
          <w:sz w:val="24"/>
          <w:szCs w:val="24"/>
        </w:rPr>
      </w:pPr>
      <w:r>
        <w:rPr>
          <w:rFonts w:hint="eastAsia" w:ascii="宋体" w:hAnsi="宋体" w:cs="宋体"/>
          <w:bCs/>
          <w:sz w:val="24"/>
          <w:szCs w:val="24"/>
        </w:rPr>
        <w:t xml:space="preserve">4、保洁、工勤（含司梯）服务费用的结算。采购人在中标人开始提供管理服务之次月20日及以后每月20日（遇法定节假日顺延）向中标人支付相应的保洁、工勤（含司梯）服务费用。其中：保洁、工勤（含司梯）服务项目服务中的人员保洁、工勤（含司梯）服务费用，由采购人以实际到岗人员计算服务费用。除本章“投标报价的调整”中所述价格调整因素外，投标人在实际工作中超合同人编用工产生的费用采购人不予以支付。</w:t>
      </w:r>
      <w:r/>
    </w:p>
    <w:p>
      <w:pPr>
        <w:rPr>
          <w:rFonts w:hint="eastAsia" w:ascii="宋体" w:hAnsi="宋体" w:cs="宋体"/>
          <w:bCs/>
          <w:sz w:val="24"/>
          <w:szCs w:val="24"/>
        </w:rPr>
      </w:pPr>
      <w:r>
        <w:rPr>
          <w:rFonts w:hint="eastAsia" w:ascii="宋体" w:hAnsi="宋体" w:cs="宋体"/>
          <w:bCs/>
          <w:sz w:val="24"/>
          <w:szCs w:val="24"/>
        </w:rPr>
        <w:t xml:space="preserve">5、投标人承担费用的结算方式。由投标人承担的办公用品费用由投标人自行承担，包括但不限于：办公用电脑及耗材、打印设备及耗材，办公用桌椅及各类办公用品，办公场所的装饰及修缮（不包括结构性修缮）。</w:t>
      </w:r>
      <w:r/>
    </w:p>
    <w:p>
      <w:pPr>
        <w:rPr>
          <w:rFonts w:hint="eastAsia" w:ascii="宋体" w:hAnsi="宋体" w:cs="宋体"/>
          <w:bCs/>
          <w:sz w:val="24"/>
          <w:szCs w:val="24"/>
        </w:rPr>
      </w:pPr>
      <w:r>
        <w:rPr>
          <w:rFonts w:hint="eastAsia" w:ascii="宋体" w:hAnsi="宋体" w:cs="宋体"/>
          <w:bCs/>
          <w:sz w:val="24"/>
          <w:szCs w:val="24"/>
        </w:rPr>
        <w:t xml:space="preserve">6、采购人具有对投标人服务费用的审核权。采购人有权审核投标人就本服务项目招录员工的工资性收入发放明细表及员工社保费用缴纳的情况，投标人须予以配合。</w:t>
      </w:r>
      <w:r/>
    </w:p>
    <w:p>
      <w:pPr>
        <w:ind w:firstLine="482"/>
        <w:rPr>
          <w:rFonts w:hint="eastAsia" w:ascii="宋体" w:hAnsi="宋体" w:cs="宋体"/>
          <w:b/>
          <w:color w:val="000000"/>
          <w:sz w:val="28"/>
          <w:szCs w:val="28"/>
        </w:rPr>
      </w:pPr>
      <w:r>
        <w:rPr>
          <w:rFonts w:hint="eastAsia" w:ascii="宋体" w:hAnsi="宋体" w:cs="宋体"/>
          <w:b/>
          <w:color w:val="000000"/>
          <w:sz w:val="28"/>
          <w:szCs w:val="28"/>
        </w:rPr>
        <w:t xml:space="preserve">第七条：服务技术要求</w:t>
      </w:r>
      <w:r/>
    </w:p>
    <w:p>
      <w:pPr>
        <w:ind w:firstLine="482"/>
        <w:rPr>
          <w:rFonts w:hint="eastAsia" w:ascii="宋体" w:hAnsi="宋体" w:cs="宋体"/>
          <w:b/>
          <w:color w:val="000000"/>
          <w:sz w:val="28"/>
          <w:szCs w:val="28"/>
        </w:rPr>
      </w:pPr>
      <w:r>
        <w:rPr>
          <w:rFonts w:hint="eastAsia" w:ascii="宋体" w:hAnsi="宋体" w:cs="宋体"/>
          <w:b/>
          <w:color w:val="000000"/>
          <w:sz w:val="28"/>
          <w:szCs w:val="28"/>
        </w:rPr>
        <w:t xml:space="preserve">一、服务方案要求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投标人应根据采购需求和本项目实际，制订相应的服务方案包括但不限于以下内容：</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1、提供针对本项目重点、难点把控等情况的分析、服务设想及策划、管理理念、管理工作目标、项目服务定位等内容，方案需根据以上内容进行制定，要求方案细致完整、针对性强、措施有力。</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2、投标人应根据采购需求和本项目实际，制订相应的</w:t>
      </w:r>
      <w:r>
        <w:rPr>
          <w:rFonts w:hint="eastAsia" w:ascii="宋体" w:hAnsi="宋体" w:cs="宋体"/>
          <w:b/>
          <w:bCs w:val="0"/>
          <w:color w:val="000000"/>
          <w:sz w:val="24"/>
          <w:szCs w:val="24"/>
        </w:rPr>
        <w:t xml:space="preserve">保洁（含司梯）服务方案</w:t>
      </w:r>
      <w:r>
        <w:rPr>
          <w:rFonts w:hint="eastAsia" w:ascii="宋体" w:hAnsi="宋体" w:cs="宋体"/>
          <w:bCs/>
          <w:color w:val="000000"/>
          <w:sz w:val="24"/>
          <w:szCs w:val="24"/>
        </w:rPr>
        <w:t xml:space="preserve">包括但不限于以下内容：1）提供保洁（含司梯）服务的总体服务设想、服务于本项目的重点、难点、思路等。2）岗位设置、部门职责、工作流程、各类规章制度及针对保洁（含司梯）所做的规划等。3）制定具体的实施流程、实施方案及质量标准等内容。4）在投标文件中承诺满足和执行采购人防止交叉感染、消毒隔离的要求，并提出相应的措施。5）重要会议及重大活动方案；6）安全防范措施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3、投标人应根据采购需求和本项目实际，制定相应的</w:t>
      </w:r>
      <w:r>
        <w:rPr>
          <w:rFonts w:hint="eastAsia" w:ascii="宋体" w:hAnsi="宋体" w:cs="宋体"/>
          <w:b/>
          <w:bCs w:val="0"/>
          <w:color w:val="000000"/>
          <w:sz w:val="24"/>
          <w:szCs w:val="24"/>
        </w:rPr>
        <w:t xml:space="preserve">运行维护服务方案</w:t>
      </w:r>
      <w:r>
        <w:rPr>
          <w:rFonts w:hint="eastAsia" w:ascii="宋体" w:hAnsi="宋体" w:cs="宋体"/>
          <w:bCs/>
          <w:color w:val="000000"/>
          <w:sz w:val="24"/>
          <w:szCs w:val="24"/>
        </w:rPr>
        <w:t xml:space="preserve">。1）提供维修服务的总体服务设想、服务于本项目的重点、难点、思路等。2）岗位设置、部门职责、各类规章制度及针对维修所做的规划等。3）制定具体的实施流程、实施方案及质量标准等内容。4）安全防范措施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
          <w:bCs w:val="0"/>
          <w:color w:val="000000"/>
          <w:sz w:val="24"/>
          <w:szCs w:val="24"/>
        </w:rPr>
        <w:t xml:space="preserve">司梯工作服务方案</w:t>
      </w:r>
      <w:r>
        <w:rPr>
          <w:rFonts w:hint="eastAsia" w:ascii="宋体" w:hAnsi="宋体" w:cs="宋体"/>
          <w:bCs/>
          <w:color w:val="000000"/>
          <w:sz w:val="24"/>
          <w:szCs w:val="24"/>
        </w:rPr>
        <w:t xml:space="preserve">：投标人应根据采购需求和本项目实际提供司梯服务方案，以及本项目的重点、难点、思路等。包括服务流程、服务标准、质量标准、交叉感染、消毒隔离的要求；遇到重要会议及重大活动操作方案；安全防范措施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5、投标人应根据采购需求和本项目实际，制订相应的</w:t>
      </w:r>
      <w:r>
        <w:rPr>
          <w:rFonts w:hint="eastAsia" w:ascii="宋体" w:hAnsi="宋体" w:cs="宋体"/>
          <w:b/>
          <w:bCs w:val="0"/>
          <w:color w:val="000000"/>
          <w:sz w:val="24"/>
          <w:szCs w:val="24"/>
        </w:rPr>
        <w:t xml:space="preserve">工勤服务方案</w:t>
      </w:r>
      <w:r>
        <w:rPr>
          <w:rFonts w:hint="eastAsia" w:ascii="宋体" w:hAnsi="宋体" w:cs="宋体"/>
          <w:bCs/>
          <w:color w:val="000000"/>
          <w:sz w:val="24"/>
          <w:szCs w:val="24"/>
        </w:rPr>
        <w:t xml:space="preserve">包括但不限于以下内容：1）提供工勤服务的总体服务设想、服务于本项目的重点、难点、思路等。2）岗位设置、部门职责、工作流程、各类规章制度及针对工勤所做的规划等。3）制定具体的实施流程、实施方案及质量标准等内容。4）在投标文件中承诺满足和执行采购人防止交叉感染、消毒隔离的要求，并提出相应的措施。5）安全防范措施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6、</w:t>
      </w:r>
      <w:r>
        <w:rPr>
          <w:rFonts w:hint="eastAsia" w:ascii="宋体" w:hAnsi="宋体" w:cs="宋体"/>
          <w:b/>
          <w:bCs w:val="0"/>
          <w:color w:val="000000"/>
          <w:sz w:val="24"/>
          <w:szCs w:val="24"/>
        </w:rPr>
        <w:t xml:space="preserve">院感控制方案</w:t>
      </w:r>
      <w:r>
        <w:rPr>
          <w:rFonts w:hint="eastAsia" w:ascii="宋体" w:hAnsi="宋体" w:cs="宋体"/>
          <w:bCs/>
          <w:color w:val="000000"/>
          <w:sz w:val="24"/>
          <w:szCs w:val="24"/>
        </w:rPr>
        <w:t xml:space="preserve">：投标人应根据采购需求和本项目实际提供院感控制方案，包括防止交叉感染基本措施、清洁消毒结果监控、医院感染控制知识培训、隔离预防、手部卫生管理制度、废弃标本及其容器的消毒处理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7、</w:t>
      </w:r>
      <w:r>
        <w:rPr>
          <w:rFonts w:hint="eastAsia" w:ascii="宋体" w:hAnsi="宋体" w:cs="宋体"/>
          <w:b/>
          <w:bCs w:val="0"/>
          <w:color w:val="000000"/>
          <w:sz w:val="24"/>
          <w:szCs w:val="24"/>
        </w:rPr>
        <w:t xml:space="preserve">人员</w:t>
      </w:r>
      <w:r>
        <w:rPr>
          <w:rFonts w:hint="eastAsia" w:ascii="宋体" w:hAnsi="宋体" w:cs="宋体"/>
          <w:b/>
          <w:bCs w:val="0"/>
          <w:color w:val="000000"/>
          <w:sz w:val="24"/>
          <w:szCs w:val="24"/>
          <w:lang w:val="en-US" w:eastAsia="zh-CN"/>
        </w:rPr>
        <w:t xml:space="preserve">岗位</w:t>
      </w:r>
      <w:r>
        <w:rPr>
          <w:rFonts w:hint="eastAsia" w:ascii="宋体" w:hAnsi="宋体" w:cs="宋体"/>
          <w:b/>
          <w:bCs w:val="0"/>
          <w:color w:val="000000"/>
          <w:sz w:val="24"/>
          <w:szCs w:val="24"/>
        </w:rPr>
        <w:t xml:space="preserve">方案</w:t>
      </w:r>
      <w:r>
        <w:rPr>
          <w:rFonts w:hint="eastAsia" w:ascii="宋体" w:hAnsi="宋体" w:cs="宋体"/>
          <w:bCs/>
          <w:color w:val="000000"/>
          <w:sz w:val="24"/>
          <w:szCs w:val="24"/>
        </w:rPr>
        <w:t xml:space="preserve">：1）投标方应针对医院实际运行状况及服务要求，拟定配备员工人数投标方负责提供岗位人员配备清单及排班表，清单包括拟投入各岗位人员姓名、性别</w:t>
      </w:r>
      <w:r>
        <w:rPr>
          <w:rFonts w:hint="eastAsia" w:ascii="宋体" w:hAnsi="宋体" w:cs="宋体"/>
          <w:bCs/>
          <w:color w:val="000000"/>
          <w:sz w:val="24"/>
          <w:szCs w:val="24"/>
        </w:rPr>
        <w:t xml:space="preserve">、年龄、身份证号、资格证书、管理人员学历、工作经验等。2）所有员工必须经过岗前培训，培训合格方能入职，物业员工需具有垃圾分类、节能环保、控烟意识，特殊岗位需熟悉特种设备操作技术。3）投标人所投保洁、工勤（含司梯）服务所有人员（含管理人员）必须专职为采购人服务，不得兼职。4）本项目中凡要求按照国家相关规定持证（包括但不限于上岗资格证等）上岗的人员，投标人相关人员均须按文件要求100%持有效证件上岗，并由投标人承担证书及其相关费用。5）特殊科室以及特殊岗位配置要符合采购方工作要求，并注意合理性、科学性和可行性。</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8、</w:t>
      </w:r>
      <w:r>
        <w:rPr>
          <w:rFonts w:hint="eastAsia" w:ascii="宋体" w:hAnsi="宋体" w:cs="宋体"/>
          <w:b/>
          <w:bCs w:val="0"/>
          <w:color w:val="000000"/>
          <w:sz w:val="24"/>
          <w:szCs w:val="24"/>
        </w:rPr>
        <w:t xml:space="preserve">培训</w:t>
      </w:r>
      <w:r>
        <w:rPr>
          <w:rFonts w:hint="eastAsia" w:ascii="宋体" w:hAnsi="宋体" w:cs="宋体"/>
          <w:b/>
          <w:bCs w:val="0"/>
          <w:color w:val="000000"/>
          <w:sz w:val="24"/>
          <w:szCs w:val="24"/>
          <w:lang w:val="en-US" w:eastAsia="zh-CN"/>
        </w:rPr>
        <w:t xml:space="preserve">实施</w:t>
      </w:r>
      <w:r>
        <w:rPr>
          <w:rFonts w:hint="eastAsia" w:ascii="宋体" w:hAnsi="宋体" w:cs="宋体"/>
          <w:b/>
          <w:bCs w:val="0"/>
          <w:color w:val="000000"/>
          <w:sz w:val="24"/>
          <w:szCs w:val="24"/>
        </w:rPr>
        <w:t xml:space="preserve">方案</w:t>
      </w:r>
      <w:r>
        <w:rPr>
          <w:rFonts w:hint="eastAsia" w:ascii="宋体" w:hAnsi="宋体" w:cs="宋体"/>
          <w:bCs/>
          <w:color w:val="000000"/>
          <w:sz w:val="24"/>
          <w:szCs w:val="24"/>
        </w:rPr>
        <w:t xml:space="preserve">：投标人应根据采购需求和本项目实际提供培训方案，投标人有岗前培训部门，服务人员100%经过岗前或在岗</w:t>
      </w:r>
      <w:r>
        <w:rPr>
          <w:rFonts w:hint="eastAsia" w:ascii="宋体" w:hAnsi="宋体" w:cs="宋体"/>
          <w:bCs/>
          <w:color w:val="000000"/>
          <w:sz w:val="24"/>
          <w:szCs w:val="24"/>
        </w:rPr>
        <w:t xml:space="preserve">培训，考试合格才能独立上岗。投标人需为保障服务有序开展设置培训内容，包括但不限于针对技术/管理岗位培训流程（人员培训与个人技能提升培训计划、职业经理人主管领导力培训）针对普通一线员工培训流程，制定培训计划（包含培训内容、培训组织、培训时间、培训频次等内容）要求每日有班会、每周至少对员工进行一次再培训，每位员工一个月当中至少被培训一次，培训内容包括但不限于医院环境、规章制度、安全意识、仪容仪表、服务意识、服务技能、岗位职责等；投标人的各岗位员工必须参与医院组织的所有培训，如院感控培训、消防培训等，并考试合格。</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9、医疗废物管理方案：投标人应根据采购需求和本项目实际提供医疗垃圾管理方案，具有信息化操作流程、闭环管理。1）提供医废管理信息化管理的总体设想、于本项目的重点、难点、思路等。2）岗位设置、培训要求、工作流程、各类规章制度等。3）根据医院防止交叉感染、消毒隔离的要求，制定相应的措施。4）作业安全防范措施；5）机械及配套设施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10、考核、奖惩方案：投标人根据各类人员岗位职责及医院考核细则的要求，制定完善、可行性高的质量控制体系。考核包括但不限于：质量控制体系、自我测量体系、绩效考核体系、公司对现场质量的评估考核体系；奖惩机制包括但不限于：针对性项目服务考核标准及奖惩制度、沟通机制、监管机制、多维度考核机制等内容。</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11、</w:t>
      </w:r>
      <w:r>
        <w:rPr>
          <w:rFonts w:hint="eastAsia" w:ascii="宋体" w:hAnsi="宋体" w:cs="宋体"/>
          <w:b/>
          <w:bCs w:val="0"/>
          <w:color w:val="000000"/>
          <w:sz w:val="24"/>
          <w:szCs w:val="24"/>
        </w:rPr>
        <w:t xml:space="preserve">应急预案</w:t>
      </w:r>
      <w:r>
        <w:rPr>
          <w:rFonts w:hint="eastAsia" w:ascii="宋体" w:hAnsi="宋体" w:cs="宋体"/>
          <w:bCs/>
          <w:color w:val="000000"/>
          <w:sz w:val="24"/>
          <w:szCs w:val="24"/>
        </w:rPr>
        <w:t xml:space="preserve">：投标人应根据本次的招标范围、内容，结合项目现场的运行情况及要求，充分识别危险源及可能发生的各类突发事件，编制适合本项目的危机预防和应急处理预案，要求应急预案细致完整、针对性强、措施有力，主要考虑特殊时期重大突发传染病疫情、医疗垃圾泄露、公共事件、消防、断水、断电等、恶劣天气及保洁服务中突发的应急情况等。</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12、</w:t>
      </w:r>
      <w:r>
        <w:rPr>
          <w:rFonts w:hint="eastAsia" w:ascii="宋体" w:hAnsi="宋体" w:cs="宋体"/>
          <w:b/>
          <w:bCs w:val="0"/>
          <w:color w:val="000000"/>
          <w:sz w:val="24"/>
          <w:szCs w:val="24"/>
        </w:rPr>
        <w:t xml:space="preserve">投标人提供进场交接过渡方案</w:t>
      </w:r>
      <w:r>
        <w:rPr>
          <w:rFonts w:hint="eastAsia" w:ascii="宋体" w:hAnsi="宋体" w:cs="宋体"/>
          <w:bCs/>
          <w:color w:val="000000"/>
          <w:sz w:val="24"/>
          <w:szCs w:val="24"/>
        </w:rPr>
        <w:t xml:space="preserve">，要求方案详细，科学合理，可行性高且措施有力，保证进场交接顺畅，无群体性事件发生，不影响医院的正常诊疗秩序。方案应包括交接时间进度安排、人员培训、具体交接的内容等。</w:t>
      </w:r>
      <w:r/>
    </w:p>
    <w:p>
      <w:pPr>
        <w:ind w:firstLine="480"/>
        <w:rPr>
          <w:rFonts w:hint="eastAsia" w:ascii="宋体" w:hAnsi="宋体" w:cs="宋体"/>
          <w:b/>
          <w:color w:val="000000"/>
          <w:sz w:val="24"/>
          <w:szCs w:val="24"/>
        </w:rPr>
      </w:pPr>
      <w:r>
        <w:rPr>
          <w:rFonts w:hint="eastAsia" w:ascii="宋体" w:hAnsi="宋体" w:cs="宋体"/>
          <w:b/>
          <w:color w:val="000000"/>
          <w:sz w:val="24"/>
          <w:szCs w:val="24"/>
        </w:rPr>
        <w:t xml:space="preserve">二、履约能力要求</w:t>
      </w:r>
      <w:r/>
    </w:p>
    <w:p>
      <w:pPr>
        <w:ind w:firstLine="480"/>
        <w:rPr>
          <w:rFonts w:hint="eastAsia" w:ascii="宋体" w:hAnsi="宋体" w:cs="宋体"/>
          <w:sz w:val="24"/>
          <w:szCs w:val="24"/>
        </w:rPr>
      </w:pPr>
      <w:r>
        <w:rPr>
          <w:rFonts w:hint="eastAsia" w:ascii="宋体" w:hAnsi="宋体" w:cs="宋体"/>
          <w:sz w:val="24"/>
          <w:szCs w:val="24"/>
        </w:rPr>
        <w:t xml:space="preserve">1、保险：投标人承诺中标后</w:t>
      </w:r>
      <w:r>
        <w:rPr>
          <w:rFonts w:hint="eastAsia" w:ascii="宋体" w:hAnsi="宋体" w:cs="宋体"/>
          <w:bCs/>
          <w:color w:val="000000"/>
          <w:sz w:val="24"/>
          <w:szCs w:val="24"/>
        </w:rPr>
        <w:t xml:space="preserve">为本项目</w:t>
      </w:r>
      <w:r>
        <w:rPr>
          <w:rFonts w:hint="eastAsia" w:ascii="宋体" w:hAnsi="宋体" w:cs="宋体"/>
          <w:sz w:val="24"/>
          <w:szCs w:val="24"/>
        </w:rPr>
        <w:t xml:space="preserve">购买公众责任险（第三者意外险）</w:t>
      </w:r>
      <w:r>
        <w:rPr>
          <w:rFonts w:hint="eastAsia" w:ascii="宋体" w:hAnsi="宋体" w:cs="宋体"/>
          <w:sz w:val="24"/>
          <w:szCs w:val="24"/>
          <w:lang w:val="en-US" w:eastAsia="zh-CN"/>
        </w:rPr>
        <w:t xml:space="preserve">及</w:t>
      </w:r>
      <w:r>
        <w:rPr>
          <w:rFonts w:hint="eastAsia" w:ascii="宋体" w:hAnsi="宋体" w:cs="宋体"/>
          <w:sz w:val="24"/>
          <w:szCs w:val="24"/>
        </w:rPr>
        <w:t xml:space="preserve">雇主责任险。</w:t>
      </w:r>
      <w:r/>
    </w:p>
    <w:p>
      <w:pPr>
        <w:ind w:firstLine="480"/>
        <w:rPr>
          <w:rFonts w:hint="eastAsia" w:ascii="宋体" w:hAnsi="宋体" w:cs="宋体"/>
          <w:sz w:val="24"/>
          <w:szCs w:val="24"/>
        </w:rPr>
      </w:pPr>
      <w:r>
        <w:rPr>
          <w:rFonts w:hint="eastAsia" w:ascii="宋体" w:hAnsi="宋体" w:cs="宋体"/>
          <w:sz w:val="24"/>
          <w:szCs w:val="24"/>
        </w:rPr>
        <w:t xml:space="preserve">2、服务：投标人提供202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年1月1日至今服务于</w:t>
      </w:r>
      <w:r>
        <w:rPr>
          <w:rFonts w:hint="eastAsia" w:ascii="宋体" w:hAnsi="宋体" w:cs="宋体"/>
          <w:sz w:val="24"/>
          <w:szCs w:val="24"/>
          <w:lang w:val="en-US" w:eastAsia="zh-CN"/>
        </w:rPr>
        <w:t xml:space="preserve">类似</w:t>
      </w:r>
      <w:r>
        <w:rPr>
          <w:rFonts w:hint="eastAsia" w:ascii="宋体" w:hAnsi="宋体" w:cs="宋体"/>
          <w:sz w:val="24"/>
          <w:szCs w:val="24"/>
        </w:rPr>
        <w:t xml:space="preserve">物业管理服务满意度评价和服务时间证明，业主方盖章有效。</w:t>
      </w:r>
      <w:r/>
    </w:p>
    <w:p>
      <w:pPr>
        <w:pStyle w:val="992"/>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3、评审工作经验与方案：</w:t>
      </w:r>
      <w:r/>
    </w:p>
    <w:p>
      <w:pPr>
        <w:pStyle w:val="992"/>
        <w:ind w:firstLine="480"/>
        <w:rPr>
          <w:rFonts w:hint="eastAsia" w:ascii="宋体" w:hAnsi="宋体" w:eastAsia="宋体" w:cs="宋体"/>
          <w:sz w:val="24"/>
          <w:szCs w:val="24"/>
        </w:rPr>
      </w:pPr>
      <w:r>
        <w:rPr>
          <w:rFonts w:hint="eastAsia" w:ascii="宋体" w:hAnsi="宋体" w:eastAsia="宋体" w:cs="宋体"/>
          <w:bCs/>
          <w:color w:val="000000"/>
          <w:sz w:val="24"/>
          <w:szCs w:val="24"/>
        </w:rPr>
        <w:t xml:space="preserve">（1）</w:t>
      </w:r>
      <w:r>
        <w:rPr>
          <w:rFonts w:hint="eastAsia" w:ascii="宋体" w:hAnsi="宋体" w:eastAsia="宋体" w:cs="宋体"/>
          <w:sz w:val="24"/>
          <w:szCs w:val="24"/>
        </w:rPr>
        <w:t xml:space="preserve">投标人有协助医院完成</w:t>
      </w:r>
      <w:r>
        <w:rPr>
          <w:rFonts w:hint="eastAsia" w:ascii="宋体" w:hAnsi="宋体" w:eastAsia="宋体" w:cs="宋体"/>
          <w:sz w:val="24"/>
          <w:szCs w:val="24"/>
          <w:lang w:val="en-US" w:eastAsia="zh-CN"/>
        </w:rPr>
        <w:t xml:space="preserve">类似</w:t>
      </w:r>
      <w:r>
        <w:rPr>
          <w:rFonts w:hint="eastAsia" w:ascii="宋体" w:hAnsi="宋体" w:eastAsia="宋体" w:cs="宋体"/>
          <w:sz w:val="24"/>
          <w:szCs w:val="24"/>
        </w:rPr>
        <w:t xml:space="preserve">评审(复审）的经验，须提供相关证明材料，业主方盖章有效。</w:t>
      </w:r>
      <w:r/>
    </w:p>
    <w:p>
      <w:pPr>
        <w:pStyle w:val="992"/>
        <w:ind w:firstLine="480"/>
        <w:rPr>
          <w:rFonts w:hint="eastAsia" w:ascii="宋体" w:hAnsi="宋体" w:eastAsia="宋体" w:cs="宋体"/>
          <w:bCs/>
          <w:color w:val="000000"/>
          <w:sz w:val="24"/>
          <w:szCs w:val="24"/>
        </w:rPr>
      </w:pPr>
      <w:r>
        <w:rPr>
          <w:rFonts w:hint="eastAsia" w:ascii="宋体" w:hAnsi="宋体" w:eastAsia="宋体" w:cs="宋体"/>
          <w:sz w:val="24"/>
          <w:szCs w:val="24"/>
        </w:rPr>
        <w:t xml:space="preserve">（2）对采购人等级医院评审(复审）中涉及物业的条款要有详实的工作计划方案，针对</w:t>
      </w:r>
      <w:r>
        <w:rPr>
          <w:rFonts w:hint="eastAsia" w:ascii="宋体" w:hAnsi="宋体" w:eastAsia="宋体" w:cs="宋体"/>
          <w:sz w:val="24"/>
          <w:szCs w:val="24"/>
          <w:lang w:val="en-US" w:eastAsia="zh-CN"/>
        </w:rPr>
        <w:t xml:space="preserve">类似</w:t>
      </w:r>
      <w:r>
        <w:rPr>
          <w:rFonts w:hint="eastAsia" w:ascii="宋体" w:hAnsi="宋体" w:eastAsia="宋体" w:cs="宋体"/>
          <w:sz w:val="24"/>
          <w:szCs w:val="24"/>
        </w:rPr>
        <w:t xml:space="preserve">评审任务分解表总务部分有详细的实施细则方案。</w:t>
      </w:r>
      <w:r/>
    </w:p>
    <w:p>
      <w:pPr>
        <w:ind w:firstLine="482"/>
        <w:rPr>
          <w:rFonts w:hint="default" w:eastAsia="宋体"/>
          <w:b/>
          <w:bCs/>
          <w:sz w:val="24"/>
          <w:szCs w:val="24"/>
          <w:lang w:val="en-US" w:eastAsia="zh-CN"/>
        </w:rPr>
      </w:pPr>
      <w:r>
        <w:rPr>
          <w:rFonts w:hint="eastAsia"/>
          <w:b/>
          <w:bCs/>
          <w:sz w:val="24"/>
          <w:szCs w:val="24"/>
        </w:rPr>
        <w:t xml:space="preserve">三、业绩</w:t>
      </w:r>
      <w:r>
        <w:rPr>
          <w:rFonts w:hint="eastAsia"/>
          <w:b/>
          <w:bCs/>
          <w:sz w:val="24"/>
          <w:szCs w:val="24"/>
          <w:lang w:val="en-US" w:eastAsia="zh-CN"/>
        </w:rPr>
        <w:t xml:space="preserve">和评价</w:t>
      </w:r>
      <w:r/>
    </w:p>
    <w:p>
      <w:pPr>
        <w:ind w:firstLine="480"/>
        <w:jc w:val="left"/>
        <w:rPr>
          <w:rFonts w:hint="eastAsia" w:ascii="宋体" w:hAnsi="宋体" w:cs="宋体"/>
          <w:sz w:val="24"/>
          <w:szCs w:val="24"/>
        </w:rPr>
      </w:pPr>
      <w:r>
        <w:rPr>
          <w:rFonts w:hint="eastAsia" w:ascii="宋体" w:hAnsi="宋体" w:cs="宋体"/>
          <w:sz w:val="24"/>
          <w:szCs w:val="24"/>
        </w:rPr>
        <w:t xml:space="preserve">投标人提供202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年1月1日至投标截止时间（以业绩合同签订时间为准），投标人具有</w:t>
      </w:r>
      <w:r>
        <w:rPr>
          <w:rFonts w:hint="eastAsia" w:ascii="宋体" w:hAnsi="宋体" w:cs="宋体"/>
          <w:sz w:val="24"/>
          <w:szCs w:val="24"/>
          <w:lang w:val="en-US" w:eastAsia="zh-CN"/>
        </w:rPr>
        <w:t xml:space="preserve">类似</w:t>
      </w:r>
      <w:r>
        <w:rPr>
          <w:rFonts w:hint="eastAsia" w:ascii="宋体" w:hAnsi="宋体" w:cs="宋体"/>
          <w:sz w:val="24"/>
          <w:szCs w:val="24"/>
        </w:rPr>
        <w:t xml:space="preserve">物业服务项目（服务内容必须包含保洁、司梯等）的项目业绩，并附证明材料。证明材料要求：投标文件中须同时提供合同复印件和中标通知书，证明材料内容能反映评审要求要素（日期、服务内容等）。</w:t>
      </w:r>
      <w:r/>
    </w:p>
    <w:p>
      <w:pPr>
        <w:ind w:firstLine="480"/>
        <w:jc w:val="left"/>
        <w:rPr>
          <w:rFonts w:hint="eastAsia" w:ascii="宋体" w:hAnsi="宋体" w:cs="宋体"/>
          <w:sz w:val="24"/>
          <w:szCs w:val="24"/>
        </w:rPr>
      </w:pPr>
      <w:r>
        <w:rPr>
          <w:rFonts w:hint="eastAsia" w:ascii="宋体" w:hAnsi="宋体" w:cs="宋体"/>
          <w:sz w:val="24"/>
          <w:szCs w:val="24"/>
        </w:rPr>
        <w:t xml:space="preserve">投标人提供202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年1月1日至今服务于类似</w:t>
      </w:r>
      <w:r>
        <w:rPr>
          <w:rFonts w:hint="eastAsia" w:ascii="宋体" w:hAnsi="宋体" w:cs="宋体"/>
          <w:sz w:val="24"/>
          <w:szCs w:val="24"/>
          <w:lang w:val="en-US" w:eastAsia="zh-CN"/>
        </w:rPr>
        <w:t xml:space="preserve">的</w:t>
      </w:r>
      <w:r>
        <w:rPr>
          <w:rFonts w:hint="eastAsia" w:ascii="宋体" w:hAnsi="宋体" w:cs="宋体"/>
          <w:sz w:val="24"/>
          <w:szCs w:val="24"/>
        </w:rPr>
        <w:t xml:space="preserve">物业管理服务满意度评价。</w:t>
      </w:r>
      <w:r/>
    </w:p>
    <w:p>
      <w:pPr>
        <w:ind w:firstLine="420"/>
        <w:jc w:val="left"/>
        <w:rPr>
          <w:rFonts w:hint="eastAsia" w:ascii="宋体" w:hAnsi="宋体" w:cs="宋体"/>
          <w:b/>
          <w:bCs/>
          <w:sz w:val="24"/>
          <w:szCs w:val="24"/>
        </w:rPr>
      </w:pPr>
      <w:r>
        <w:rPr>
          <w:rFonts w:hint="eastAsia" w:ascii="宋体" w:hAnsi="宋体" w:cs="宋体"/>
          <w:b/>
          <w:bCs/>
          <w:sz w:val="24"/>
          <w:szCs w:val="24"/>
        </w:rPr>
        <w:t xml:space="preserve">四、企业资质认证</w:t>
      </w:r>
      <w:r/>
    </w:p>
    <w:p>
      <w:pPr>
        <w:ind w:firstLine="420"/>
        <w:jc w:val="left"/>
        <w:rPr>
          <w:rFonts w:hint="eastAsia" w:ascii="宋体" w:hAnsi="宋体" w:cs="宋体"/>
          <w:sz w:val="24"/>
          <w:szCs w:val="24"/>
        </w:rPr>
      </w:pPr>
      <w:r>
        <w:rPr>
          <w:rFonts w:hint="eastAsia" w:ascii="宋体" w:hAnsi="宋体" w:cs="宋体"/>
          <w:sz w:val="24"/>
          <w:szCs w:val="24"/>
        </w:rPr>
        <w:t xml:space="preserve">投标人具备以下有效期内的体系认证证书：</w:t>
      </w:r>
      <w:r/>
    </w:p>
    <w:p>
      <w:pPr>
        <w:ind w:firstLine="420"/>
        <w:jc w:val="left"/>
        <w:rPr>
          <w:rFonts w:hint="eastAsia" w:ascii="宋体" w:hAnsi="宋体" w:cs="宋体"/>
          <w:sz w:val="24"/>
          <w:szCs w:val="24"/>
        </w:rPr>
      </w:pPr>
      <w:r>
        <w:rPr>
          <w:rFonts w:hint="eastAsia" w:ascii="宋体" w:hAnsi="宋体" w:cs="宋体"/>
          <w:sz w:val="24"/>
          <w:szCs w:val="24"/>
        </w:rPr>
        <w:t xml:space="preserve">1.质量管理体系认证证书</w:t>
      </w:r>
      <w:r/>
    </w:p>
    <w:p>
      <w:pPr>
        <w:ind w:firstLine="420"/>
        <w:jc w:val="left"/>
        <w:rPr>
          <w:rFonts w:hint="eastAsia" w:ascii="宋体" w:hAnsi="宋体" w:cs="宋体"/>
          <w:sz w:val="24"/>
          <w:szCs w:val="24"/>
        </w:rPr>
      </w:pPr>
      <w:r>
        <w:rPr>
          <w:rFonts w:hint="eastAsia" w:ascii="宋体" w:hAnsi="宋体" w:cs="宋体"/>
          <w:sz w:val="24"/>
          <w:szCs w:val="24"/>
        </w:rPr>
        <w:t xml:space="preserve">2.环境管理体系认证证书</w:t>
      </w:r>
      <w:r/>
    </w:p>
    <w:p>
      <w:pPr>
        <w:ind w:firstLine="420"/>
        <w:jc w:val="left"/>
        <w:rPr>
          <w:rFonts w:hint="eastAsia" w:ascii="宋体" w:hAnsi="宋体" w:cs="宋体"/>
          <w:sz w:val="24"/>
          <w:szCs w:val="24"/>
        </w:rPr>
      </w:pPr>
      <w:r>
        <w:rPr>
          <w:rFonts w:hint="eastAsia" w:ascii="宋体" w:hAnsi="宋体" w:cs="宋体"/>
          <w:sz w:val="24"/>
          <w:szCs w:val="24"/>
        </w:rPr>
        <w:t xml:space="preserve">3.职业健康安全管理体系认证证书</w:t>
      </w:r>
      <w:r/>
    </w:p>
    <w:p>
      <w:pPr>
        <w:ind w:firstLine="420"/>
        <w:jc w:val="left"/>
        <w:rPr>
          <w:rFonts w:hint="eastAsia" w:ascii="宋体" w:hAnsi="宋体" w:cs="宋体"/>
          <w:sz w:val="24"/>
          <w:szCs w:val="24"/>
        </w:rPr>
      </w:pPr>
      <w:r>
        <w:rPr>
          <w:rFonts w:hint="eastAsia" w:ascii="宋体" w:hAnsi="宋体" w:cs="宋体"/>
          <w:sz w:val="24"/>
          <w:szCs w:val="24"/>
        </w:rPr>
        <w:t xml:space="preserve">以上提供证书扫描件并加盖公章，证书需在国家认证认可监督管理委员会信息中心取得认证。</w:t>
      </w:r>
      <w:r/>
    </w:p>
    <w:p>
      <w:pPr>
        <w:ind w:firstLine="482"/>
        <w:rPr>
          <w:b/>
          <w:bCs/>
          <w:sz w:val="24"/>
          <w:szCs w:val="24"/>
        </w:rPr>
      </w:pPr>
      <w:r>
        <w:rPr>
          <w:rFonts w:hint="eastAsia"/>
          <w:b/>
          <w:bCs/>
          <w:sz w:val="24"/>
          <w:szCs w:val="24"/>
        </w:rPr>
        <w:t xml:space="preserve">五、人员资质和投标人要求</w:t>
      </w:r>
      <w:r/>
    </w:p>
    <w:p>
      <w:pPr>
        <w:pStyle w:val="968"/>
        <w:rPr>
          <w:rFonts w:hint="eastAsia" w:ascii="宋体" w:hAnsi="宋体" w:eastAsia="宋体" w:cs="宋体"/>
          <w:sz w:val="24"/>
          <w:szCs w:val="24"/>
        </w:rPr>
      </w:pPr>
      <w:r>
        <w:rPr>
          <w:rFonts w:hint="eastAsia" w:ascii="宋体" w:hAnsi="宋体" w:eastAsia="宋体" w:cs="宋体"/>
          <w:sz w:val="24"/>
          <w:szCs w:val="24"/>
        </w:rPr>
        <w:t xml:space="preserve">为保证服务质量和维护医院的整体形象所有物业管理服务人员均要求具有定文化和专业素养，品行端正，具体要求如下：</w:t>
      </w:r>
      <w:r/>
    </w:p>
    <w:p>
      <w:pPr>
        <w:ind w:firstLine="420"/>
        <w:jc w:val="left"/>
        <w:rPr>
          <w:rFonts w:hint="eastAsia" w:ascii="宋体" w:hAnsi="宋体" w:cs="宋体"/>
          <w:sz w:val="24"/>
          <w:szCs w:val="24"/>
        </w:rPr>
      </w:pPr>
      <w:r>
        <w:rPr>
          <w:rFonts w:hint="eastAsia" w:ascii="宋体" w:hAnsi="宋体" w:cs="宋体"/>
          <w:sz w:val="24"/>
          <w:szCs w:val="24"/>
        </w:rPr>
        <w:t xml:space="preserve">（一）项目经理：</w:t>
      </w:r>
      <w:r/>
    </w:p>
    <w:p>
      <w:pPr>
        <w:ind w:firstLine="420"/>
        <w:jc w:val="left"/>
        <w:rPr>
          <w:rFonts w:hint="eastAsia" w:ascii="宋体" w:hAnsi="宋体" w:cs="宋体"/>
          <w:sz w:val="24"/>
          <w:szCs w:val="24"/>
        </w:rPr>
      </w:pPr>
      <w:r>
        <w:rPr>
          <w:rFonts w:hint="eastAsia" w:ascii="宋体" w:hAnsi="宋体" w:cs="宋体"/>
          <w:sz w:val="24"/>
          <w:szCs w:val="24"/>
        </w:rPr>
        <w:t xml:space="preserve">1、（1）本科及以上学历</w:t>
      </w:r>
      <w:r>
        <w:rPr>
          <w:rFonts w:hint="eastAsia" w:ascii="宋体" w:hAnsi="宋体" w:cs="宋体"/>
          <w:sz w:val="24"/>
          <w:szCs w:val="24"/>
          <w:lang w:eastAsia="zh-CN"/>
        </w:rPr>
        <w:t xml:space="preserve">（</w:t>
      </w:r>
      <w:r>
        <w:rPr>
          <w:rFonts w:hint="eastAsia"/>
          <w:lang w:val="en-US" w:eastAsia="zh-CN"/>
        </w:rPr>
        <w:t xml:space="preserve">不能是退休返聘或者在校大学生）</w:t>
      </w:r>
      <w:r>
        <w:rPr>
          <w:rFonts w:hint="eastAsia" w:ascii="宋体" w:hAnsi="宋体" w:cs="宋体"/>
          <w:sz w:val="24"/>
          <w:szCs w:val="24"/>
        </w:rPr>
        <w:t xml:space="preserve">（2）具备</w:t>
      </w:r>
      <w:r>
        <w:rPr>
          <w:rFonts w:ascii="宋体" w:hAnsi="宋体" w:eastAsia="宋体" w:cs="宋体"/>
          <w:sz w:val="24"/>
          <w:szCs w:val="24"/>
        </w:rPr>
        <w:t xml:space="preserve">物业项目经理证书</w:t>
      </w:r>
      <w:r>
        <w:rPr>
          <w:rFonts w:ascii="宋体" w:hAnsi="宋体" w:cs="宋体"/>
          <w:sz w:val="24"/>
          <w:szCs w:val="24"/>
          <w:lang w:val="en-US"/>
        </w:rPr>
        <w:t xml:space="preserve">（3）</w:t>
      </w:r>
      <w:r>
        <w:rPr>
          <w:rFonts w:hint="default" w:ascii="宋体" w:hAnsi="宋体" w:eastAsia="宋体" w:cs="宋体"/>
          <w:b w:val="0"/>
          <w:bCs w:val="0"/>
          <w:i w:val="0"/>
          <w:iCs w:val="0"/>
          <w:color w:val="000000"/>
          <w:sz w:val="21"/>
          <w:szCs w:val="21"/>
          <w:highlight w:val="none"/>
          <w:vertAlign w:val="baseline"/>
          <w:lang w:val="en-US" w:eastAsia="zh-CN" w:bidi="ar-SA"/>
        </w:rPr>
        <w:t xml:space="preserve">持有质监管理部门颁发的特种设备安全管理证（A证）</w:t>
      </w:r>
      <w:r>
        <w:rPr>
          <w:lang w:val="en-US"/>
        </w:rPr>
        <w:t xml:space="preserve">（4</w:t>
      </w:r>
      <w:r>
        <w:rPr>
          <w:rFonts w:hint="default" w:ascii="宋体" w:hAnsi="宋体" w:cs="宋体"/>
          <w:sz w:val="24"/>
          <w:szCs w:val="24"/>
          <w:lang w:val="en-US"/>
        </w:rPr>
        <w:t xml:space="preserve">）</w:t>
      </w:r>
      <w:r>
        <w:rPr>
          <w:rFonts w:hint="eastAsia" w:ascii="宋体" w:hAnsi="宋体" w:cs="宋体"/>
          <w:sz w:val="24"/>
          <w:szCs w:val="24"/>
        </w:rPr>
        <w:t xml:space="preserve">在类似同等级别的综合医院物业服务项目中担任项目经理工作经验≥3年</w:t>
      </w:r>
      <w:r>
        <w:rPr>
          <w:rFonts w:hint="eastAsia" w:ascii="宋体" w:hAnsi="宋体" w:cs="宋体"/>
          <w:sz w:val="24"/>
          <w:szCs w:val="24"/>
        </w:rPr>
      </w:r>
      <w:r/>
    </w:p>
    <w:p>
      <w:pPr>
        <w:ind w:firstLine="420"/>
        <w:jc w:val="left"/>
        <w:rPr>
          <w:rFonts w:hint="eastAsia" w:ascii="宋体" w:hAnsi="宋体" w:cs="宋体"/>
          <w:sz w:val="24"/>
          <w:szCs w:val="24"/>
        </w:rPr>
      </w:pPr>
      <w:r>
        <w:rPr>
          <w:rFonts w:hint="eastAsia" w:ascii="宋体" w:hAnsi="宋体" w:cs="宋体"/>
          <w:sz w:val="24"/>
          <w:szCs w:val="24"/>
        </w:rPr>
        <w:t xml:space="preserve">2、须提供投标人为项目经理缴纳的自</w:t>
      </w:r>
      <w:r>
        <w:rPr>
          <w:rFonts w:hint="eastAsia" w:ascii="宋体" w:hAnsi="宋体" w:cs="宋体"/>
          <w:sz w:val="24"/>
          <w:szCs w:val="24"/>
          <w:lang w:val="en-US" w:eastAsia="zh-CN"/>
        </w:rPr>
        <w:t xml:space="preserve">投标截止前三</w:t>
      </w:r>
      <w:r>
        <w:rPr>
          <w:rFonts w:hint="eastAsia" w:ascii="宋体" w:hAnsi="宋体" w:cs="宋体"/>
          <w:sz w:val="24"/>
          <w:szCs w:val="24"/>
        </w:rPr>
        <w:t xml:space="preserve">个月</w:t>
      </w:r>
      <w:r>
        <w:rPr>
          <w:rFonts w:hint="eastAsia" w:ascii="宋体" w:hAnsi="宋体" w:cs="宋体"/>
          <w:sz w:val="24"/>
          <w:szCs w:val="24"/>
          <w:lang w:val="en-US" w:eastAsia="zh-CN"/>
        </w:rPr>
        <w:t xml:space="preserve">任意一个月</w:t>
      </w:r>
      <w:r>
        <w:rPr>
          <w:rFonts w:hint="eastAsia" w:ascii="宋体" w:hAnsi="宋体" w:cs="宋体"/>
          <w:color w:val="000000"/>
          <w:sz w:val="24"/>
          <w:szCs w:val="24"/>
        </w:rPr>
        <w:t xml:space="preserve">的社保证明材料。</w:t>
      </w:r>
      <w:r>
        <w:rPr>
          <w:rFonts w:hint="eastAsia" w:ascii="宋体" w:hAnsi="宋体" w:cs="宋体"/>
          <w:sz w:val="24"/>
          <w:szCs w:val="24"/>
        </w:rPr>
        <w:t xml:space="preserve">以及项目经理学历证书复印件。</w:t>
      </w:r>
      <w:r/>
    </w:p>
    <w:p>
      <w:pPr>
        <w:ind w:left="482"/>
        <w:jc w:val="left"/>
        <w:rPr>
          <w:rFonts w:hint="eastAsia" w:ascii="宋体" w:hAnsi="宋体" w:cs="宋体"/>
          <w:sz w:val="24"/>
          <w:szCs w:val="24"/>
        </w:rPr>
      </w:pPr>
      <w:r>
        <w:rPr>
          <w:rFonts w:hint="eastAsia" w:ascii="宋体" w:hAnsi="宋体" w:cs="宋体"/>
          <w:sz w:val="24"/>
          <w:szCs w:val="24"/>
        </w:rPr>
        <w:t xml:space="preserve">3、须提供投标人聘用该项目经理或副经理的合同文件，同时提供业主方出具的担</w:t>
      </w:r>
      <w:r>
        <w:rPr>
          <w:rFonts w:hint="eastAsia" w:ascii="宋体" w:hAnsi="宋体" w:cs="宋体"/>
          <w:sz w:val="24"/>
          <w:szCs w:val="24"/>
        </w:rPr>
        <w:t xml:space="preserve">任项目经理或项目副经理的职务证明以及担任该职务满3年的工作经验证明。</w:t>
      </w:r>
      <w:r>
        <w:rPr>
          <w:rFonts w:hint="eastAsia" w:ascii="宋体" w:hAnsi="宋体" w:cs="宋体"/>
          <w:sz w:val="24"/>
          <w:szCs w:val="24"/>
        </w:rPr>
      </w:r>
      <w:r/>
    </w:p>
    <w:p>
      <w:pPr>
        <w:numPr>
          <w:ilvl w:val="0"/>
          <w:numId w:val="4"/>
        </w:numPr>
        <w:ind w:firstLine="420"/>
        <w:jc w:val="left"/>
        <w:rPr>
          <w:rFonts w:hint="eastAsia" w:ascii="宋体" w:hAnsi="宋体" w:cs="宋体"/>
          <w:sz w:val="24"/>
          <w:szCs w:val="24"/>
        </w:rPr>
      </w:pPr>
      <w:r>
        <w:rPr>
          <w:rFonts w:hint="eastAsia" w:ascii="宋体" w:hAnsi="宋体" w:cs="宋体"/>
          <w:sz w:val="24"/>
          <w:szCs w:val="24"/>
        </w:rPr>
        <w:t xml:space="preserve">项目主管：</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投标人拟投入主管4名，其中，</w:t>
      </w:r>
      <w:r>
        <w:rPr>
          <w:rFonts w:hint="eastAsia" w:ascii="宋体" w:hAnsi="宋体" w:cs="宋体"/>
          <w:b/>
          <w:bCs/>
          <w:color w:val="000000"/>
          <w:sz w:val="24"/>
          <w:szCs w:val="24"/>
        </w:rPr>
        <w:t xml:space="preserve">工程主管：</w:t>
      </w:r>
      <w:r>
        <w:rPr>
          <w:rFonts w:hint="eastAsia" w:ascii="宋体" w:hAnsi="宋体" w:cs="宋体"/>
          <w:bCs/>
          <w:color w:val="000000"/>
          <w:sz w:val="24"/>
          <w:szCs w:val="24"/>
        </w:rPr>
        <w:t xml:space="preserve">大专及以上学历，</w:t>
      </w:r>
      <w:r>
        <w:rPr>
          <w:rFonts w:hint="eastAsia" w:ascii="宋体" w:hAnsi="宋体" w:cs="宋体"/>
          <w:bCs/>
          <w:color w:val="000000"/>
          <w:sz w:val="24"/>
          <w:szCs w:val="24"/>
        </w:rPr>
        <w:t xml:space="preserve">具有医院</w:t>
      </w:r>
      <w:r>
        <w:rPr>
          <w:rFonts w:hint="default" w:ascii="宋体" w:hAnsi="宋体" w:cs="宋体"/>
          <w:bCs/>
          <w:color w:val="000000"/>
          <w:sz w:val="24"/>
          <w:szCs w:val="24"/>
          <w:lang w:val="en-US"/>
        </w:rPr>
        <w:t xml:space="preserve">3</w:t>
      </w:r>
      <w:r>
        <w:rPr>
          <w:rFonts w:hint="eastAsia" w:ascii="宋体" w:hAnsi="宋体" w:cs="宋体"/>
          <w:bCs/>
          <w:color w:val="000000"/>
          <w:sz w:val="24"/>
          <w:szCs w:val="24"/>
        </w:rPr>
        <w:t xml:space="preserve">年(含)以上物业项目管理经历</w:t>
      </w:r>
      <w:r>
        <w:rPr>
          <w:rFonts w:hint="default" w:ascii="宋体" w:hAnsi="宋体" w:cs="宋体"/>
          <w:bCs/>
          <w:color w:val="000000"/>
          <w:sz w:val="24"/>
          <w:szCs w:val="24"/>
          <w:lang w:val="en-US"/>
        </w:rPr>
        <w:t xml:space="preserve">，其中工程主管</w:t>
      </w:r>
      <w:r>
        <w:rPr>
          <w:rFonts w:hint="default" w:ascii="宋体" w:hAnsi="宋体" w:eastAsia="宋体" w:cs="宋体"/>
          <w:bCs/>
          <w:color w:val="000000"/>
          <w:sz w:val="24"/>
          <w:szCs w:val="24"/>
          <w:lang w:val="en-US" w:eastAsia="zh-CN" w:bidi="ar-SA"/>
        </w:rPr>
        <w:t xml:space="preserve">需持有应急管理部门颁发的高低压电工证、质监管理部门颁发的特种设备管理员A证；</w:t>
      </w:r>
      <w:r>
        <w:rPr>
          <w:rFonts w:hint="default" w:ascii="宋体" w:hAnsi="宋体" w:eastAsia="宋体" w:cs="宋体"/>
          <w:b/>
          <w:bCs/>
          <w:color w:val="000000"/>
          <w:sz w:val="24"/>
          <w:szCs w:val="24"/>
          <w:lang w:val="en-US" w:eastAsia="zh-CN" w:bidi="ar-SA"/>
        </w:rPr>
        <w:t xml:space="preserve">保洁主管：</w:t>
      </w:r>
      <w:r>
        <w:rPr>
          <w:rFonts w:hint="default" w:ascii="宋体" w:hAnsi="宋体" w:eastAsia="宋体" w:cs="宋体"/>
          <w:bCs/>
          <w:color w:val="000000"/>
          <w:sz w:val="24"/>
          <w:szCs w:val="24"/>
          <w:lang w:val="en-US" w:eastAsia="zh-CN" w:bidi="ar-SA"/>
        </w:rPr>
        <w:t xml:space="preserve">大专及以上学历、在类似医院物业服务项目中担任保洁主管工作经验≥3年</w:t>
      </w:r>
      <w:r>
        <w:rPr>
          <w:rFonts w:hint="default" w:ascii="宋体" w:hAnsi="宋体" w:eastAsia="宋体" w:cs="宋体"/>
          <w:bCs/>
          <w:color w:val="000000"/>
          <w:sz w:val="24"/>
          <w:szCs w:val="24"/>
          <w:lang w:val="en-US" w:eastAsia="zh-CN" w:bidi="ar-SA"/>
        </w:rPr>
        <w:t xml:space="preserve">；每个</w:t>
      </w:r>
      <w:r>
        <w:rPr>
          <w:rFonts w:hint="eastAsia" w:ascii="宋体" w:hAnsi="宋体" w:eastAsia="宋体" w:cs="宋体"/>
          <w:bCs/>
          <w:color w:val="000000"/>
          <w:sz w:val="24"/>
          <w:szCs w:val="24"/>
          <w:lang w:val="en-US" w:eastAsia="zh-CN" w:bidi="ar-SA"/>
        </w:rPr>
        <w:t xml:space="preserve">主管需提供学历证书和身份证复印件并加盖投标人公章</w:t>
      </w:r>
      <w:r>
        <w:rPr>
          <w:rFonts w:hint="eastAsia" w:ascii="宋体" w:hAnsi="宋体" w:cs="宋体"/>
          <w:bCs/>
          <w:color w:val="000000"/>
          <w:sz w:val="24"/>
          <w:szCs w:val="24"/>
        </w:rPr>
        <w:t xml:space="preserve">、所服务医院出具的项目主管工作经历证明材料，业主方盖章有效，</w:t>
      </w:r>
      <w:r>
        <w:rPr>
          <w:rFonts w:hint="eastAsia" w:ascii="宋体" w:hAnsi="宋体" w:cs="宋体"/>
          <w:sz w:val="24"/>
          <w:szCs w:val="24"/>
        </w:rPr>
        <w:t xml:space="preserve">投标人为其缴纳的自</w:t>
      </w:r>
      <w:r>
        <w:rPr>
          <w:rFonts w:hint="eastAsia" w:ascii="宋体" w:hAnsi="宋体" w:cs="宋体"/>
          <w:sz w:val="24"/>
          <w:szCs w:val="24"/>
          <w:lang w:val="en-US" w:eastAsia="zh-CN"/>
        </w:rPr>
        <w:t xml:space="preserve">投标截止前三</w:t>
      </w:r>
      <w:r>
        <w:rPr>
          <w:rFonts w:hint="eastAsia" w:ascii="宋体" w:hAnsi="宋体" w:cs="宋体"/>
          <w:sz w:val="24"/>
          <w:szCs w:val="24"/>
        </w:rPr>
        <w:t xml:space="preserve">个月</w:t>
      </w:r>
      <w:r>
        <w:rPr>
          <w:rFonts w:hint="eastAsia" w:ascii="宋体" w:hAnsi="宋体" w:cs="宋体"/>
          <w:sz w:val="24"/>
          <w:szCs w:val="24"/>
          <w:lang w:val="en-US" w:eastAsia="zh-CN"/>
        </w:rPr>
        <w:t xml:space="preserve">任意一个月</w:t>
      </w:r>
      <w:r>
        <w:rPr>
          <w:rFonts w:hint="eastAsia" w:ascii="宋体" w:hAnsi="宋体" w:cs="宋体"/>
          <w:color w:val="000000"/>
          <w:sz w:val="24"/>
          <w:szCs w:val="24"/>
        </w:rPr>
        <w:t xml:space="preserve">的社保证明材料。</w:t>
      </w:r>
      <w:r>
        <w:rPr>
          <w:rFonts w:hint="eastAsia" w:ascii="宋体" w:hAnsi="宋体" w:cs="宋体"/>
          <w:bCs/>
          <w:color w:val="000000"/>
          <w:sz w:val="24"/>
          <w:szCs w:val="24"/>
        </w:rPr>
        <w:t xml:space="preserve">以上4个材料齐全缺一不可，列出详细名单加盖投标人公章编入投标文件中。</w:t>
      </w:r>
      <w:r/>
    </w:p>
    <w:p>
      <w:pPr>
        <w:numPr>
          <w:ilvl w:val="0"/>
          <w:numId w:val="4"/>
        </w:numPr>
        <w:ind w:firstLine="420"/>
        <w:rPr>
          <w:rFonts w:hint="eastAsia" w:ascii="宋体" w:hAnsi="宋体" w:cs="宋体"/>
          <w:bCs/>
          <w:color w:val="000000"/>
          <w:sz w:val="24"/>
          <w:szCs w:val="24"/>
        </w:rPr>
      </w:pPr>
      <w:r>
        <w:rPr>
          <w:rFonts w:hint="eastAsia" w:ascii="宋体" w:hAnsi="宋体" w:cs="宋体"/>
          <w:bCs/>
          <w:color w:val="000000"/>
          <w:sz w:val="24"/>
          <w:szCs w:val="24"/>
        </w:rPr>
        <w:t xml:space="preserve">医疗废物收集岗位：2名，能够熟练运用医废信息化系统，经过医院感染管理科培训并考核合格</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需提供培训、考核记录）</w:t>
      </w:r>
      <w:r>
        <w:rPr>
          <w:rFonts w:hint="eastAsia" w:ascii="宋体" w:hAnsi="宋体" w:cs="宋体"/>
          <w:bCs/>
          <w:color w:val="000000"/>
          <w:sz w:val="24"/>
          <w:szCs w:val="24"/>
        </w:rPr>
        <w:t xml:space="preserve">，具有健康证，有1年以上该岗位工作经验。工作经历须提供业主服务证明，并提供</w:t>
      </w:r>
      <w:r>
        <w:rPr>
          <w:rFonts w:hint="eastAsia" w:ascii="宋体" w:hAnsi="宋体" w:cs="宋体"/>
          <w:sz w:val="24"/>
          <w:szCs w:val="24"/>
        </w:rPr>
        <w:t xml:space="preserve">投标人为其缴纳的自</w:t>
      </w:r>
      <w:r>
        <w:rPr>
          <w:rFonts w:hint="eastAsia" w:ascii="宋体" w:hAnsi="宋体" w:cs="宋体"/>
          <w:sz w:val="24"/>
          <w:szCs w:val="24"/>
          <w:lang w:val="en-US" w:eastAsia="zh-CN"/>
        </w:rPr>
        <w:t xml:space="preserve">投标截止前三</w:t>
      </w:r>
      <w:r>
        <w:rPr>
          <w:rFonts w:hint="eastAsia" w:ascii="宋体" w:hAnsi="宋体" w:cs="宋体"/>
          <w:sz w:val="24"/>
          <w:szCs w:val="24"/>
        </w:rPr>
        <w:t xml:space="preserve">个月</w:t>
      </w:r>
      <w:r>
        <w:rPr>
          <w:rFonts w:hint="eastAsia" w:ascii="宋体" w:hAnsi="宋体" w:cs="宋体"/>
          <w:sz w:val="24"/>
          <w:szCs w:val="24"/>
          <w:lang w:val="en-US" w:eastAsia="zh-CN"/>
        </w:rPr>
        <w:t xml:space="preserve">任意一个月</w:t>
      </w:r>
      <w:r>
        <w:rPr>
          <w:rFonts w:hint="eastAsia" w:ascii="宋体" w:hAnsi="宋体" w:cs="宋体"/>
          <w:color w:val="000000"/>
          <w:sz w:val="24"/>
          <w:szCs w:val="24"/>
        </w:rPr>
        <w:t xml:space="preserve">的社保证明材料。</w:t>
      </w:r>
      <w:r>
        <w:rPr>
          <w:rFonts w:hint="eastAsia" w:ascii="宋体" w:hAnsi="宋体" w:cs="宋体"/>
          <w:bCs/>
          <w:color w:val="000000"/>
          <w:sz w:val="24"/>
          <w:szCs w:val="24"/>
        </w:rPr>
        <w:t xml:space="preserve">列出详细名单加盖投标人公章编入投标文件中。</w:t>
      </w:r>
      <w:r/>
    </w:p>
    <w:p>
      <w:pPr>
        <w:numPr>
          <w:ilvl w:val="0"/>
          <w:numId w:val="4"/>
        </w:numPr>
        <w:ind w:firstLine="420"/>
        <w:rPr>
          <w:rFonts w:hint="eastAsia" w:ascii="宋体" w:hAnsi="宋体" w:cs="宋体"/>
          <w:bCs/>
          <w:color w:val="000000"/>
          <w:sz w:val="24"/>
          <w:szCs w:val="24"/>
        </w:rPr>
      </w:pPr>
      <w:r>
        <w:rPr>
          <w:rFonts w:ascii="宋体" w:hAnsi="宋体" w:cs="宋体"/>
          <w:color w:val="000000"/>
          <w:sz w:val="24"/>
          <w:szCs w:val="24"/>
        </w:rPr>
        <w:t xml:space="preserve">电梯岗位：配备司梯岗位不少于</w:t>
      </w:r>
      <w:r>
        <w:rPr>
          <w:rFonts w:hint="eastAsia" w:ascii="宋体" w:hAnsi="宋体" w:cs="宋体"/>
          <w:color w:val="000000"/>
          <w:sz w:val="24"/>
          <w:szCs w:val="24"/>
        </w:rPr>
        <w:t xml:space="preserve">3</w:t>
      </w:r>
      <w:r>
        <w:rPr>
          <w:rFonts w:ascii="宋体" w:hAnsi="宋体" w:cs="宋体"/>
          <w:color w:val="000000"/>
          <w:sz w:val="24"/>
          <w:szCs w:val="24"/>
        </w:rPr>
        <w:t xml:space="preserve">名，女性，初中及以上文化，接受过电梯专业人员培训。提供身份证、学历及培训证明复印，</w:t>
      </w:r>
      <w:r>
        <w:rPr>
          <w:rFonts w:hint="eastAsia" w:ascii="宋体" w:hAnsi="宋体" w:cs="宋体"/>
          <w:sz w:val="24"/>
          <w:szCs w:val="24"/>
        </w:rPr>
        <w:t xml:space="preserve">投标人为其缴纳的自</w:t>
      </w:r>
      <w:r>
        <w:rPr>
          <w:rFonts w:hint="eastAsia" w:ascii="宋体" w:hAnsi="宋体" w:cs="宋体"/>
          <w:sz w:val="24"/>
          <w:szCs w:val="24"/>
          <w:lang w:val="en-US" w:eastAsia="zh-CN"/>
        </w:rPr>
        <w:t xml:space="preserve">投标截止前三</w:t>
      </w:r>
      <w:r>
        <w:rPr>
          <w:rFonts w:hint="eastAsia" w:ascii="宋体" w:hAnsi="宋体" w:cs="宋体"/>
          <w:sz w:val="24"/>
          <w:szCs w:val="24"/>
        </w:rPr>
        <w:t xml:space="preserve">个月</w:t>
      </w:r>
      <w:r>
        <w:rPr>
          <w:rFonts w:hint="eastAsia" w:ascii="宋体" w:hAnsi="宋体" w:cs="宋体"/>
          <w:sz w:val="24"/>
          <w:szCs w:val="24"/>
          <w:lang w:val="en-US" w:eastAsia="zh-CN"/>
        </w:rPr>
        <w:t xml:space="preserve">任意一个月</w:t>
      </w:r>
      <w:r>
        <w:rPr>
          <w:rFonts w:hint="eastAsia" w:ascii="宋体" w:hAnsi="宋体" w:cs="宋体"/>
          <w:color w:val="000000"/>
          <w:sz w:val="24"/>
          <w:szCs w:val="24"/>
        </w:rPr>
        <w:t xml:space="preserve">的社保证明材料。</w:t>
      </w:r>
      <w:r>
        <w:rPr>
          <w:rFonts w:ascii="宋体" w:hAnsi="宋体" w:cs="宋体"/>
          <w:color w:val="000000"/>
          <w:sz w:val="24"/>
          <w:szCs w:val="24"/>
        </w:rPr>
        <w:t xml:space="preserve">并列出详细名单加盖投标人公章编入投标文件中。</w:t>
      </w:r>
      <w:r/>
    </w:p>
    <w:p>
      <w:pPr>
        <w:pStyle w:val="968"/>
        <w:ind w:firstLine="480"/>
        <w:rPr>
          <w:rFonts w:ascii="宋体" w:hAnsi="宋体" w:cs="宋体"/>
          <w:color w:val="000000"/>
          <w:sz w:val="24"/>
          <w:szCs w:val="24"/>
        </w:rPr>
      </w:pPr>
      <w:r>
        <w:rPr>
          <w:rFonts w:hint="eastAsia" w:ascii="宋体" w:hAnsi="宋体" w:cs="宋体"/>
          <w:color w:val="000000"/>
          <w:sz w:val="24"/>
          <w:szCs w:val="24"/>
        </w:rPr>
        <w:t xml:space="preserve">（五）</w:t>
      </w:r>
      <w:r>
        <w:rPr>
          <w:rFonts w:ascii="宋体" w:hAnsi="宋体" w:cs="宋体"/>
          <w:color w:val="000000"/>
          <w:sz w:val="24"/>
          <w:szCs w:val="24"/>
        </w:rPr>
        <w:t xml:space="preserve">维修客服</w:t>
      </w:r>
      <w:r>
        <w:rPr>
          <w:rFonts w:hint="eastAsia" w:ascii="宋体" w:hAnsi="宋体" w:cs="宋体"/>
          <w:color w:val="000000"/>
          <w:sz w:val="24"/>
          <w:szCs w:val="24"/>
        </w:rPr>
        <w:t xml:space="preserve">：</w:t>
      </w:r>
      <w:r>
        <w:rPr>
          <w:rFonts w:ascii="宋体" w:hAnsi="宋体" w:cs="宋体"/>
          <w:color w:val="000000"/>
          <w:sz w:val="24"/>
          <w:szCs w:val="24"/>
        </w:rPr>
        <w:t xml:space="preserve">本科及以上学历、需持有普通话二甲及以上证书</w:t>
      </w:r>
      <w:r>
        <w:rPr>
          <w:rFonts w:ascii="宋体" w:hAnsi="宋体" w:cs="宋体"/>
          <w:color w:val="000000"/>
          <w:sz w:val="24"/>
          <w:szCs w:val="24"/>
        </w:rPr>
        <w:t xml:space="preserve">，身体健康、品行端正。</w:t>
      </w:r>
      <w:r/>
    </w:p>
    <w:p>
      <w:pPr>
        <w:pStyle w:val="968"/>
        <w:ind w:firstLine="480"/>
        <w:rPr>
          <w:rFonts w:ascii="宋体" w:hAnsi="宋体" w:cs="宋体"/>
          <w:color w:val="000000"/>
          <w:sz w:val="24"/>
          <w:szCs w:val="24"/>
        </w:rPr>
      </w:pPr>
      <w:r>
        <w:rPr>
          <w:rFonts w:hint="eastAsia" w:ascii="宋体" w:hAnsi="宋体" w:cs="宋体"/>
          <w:color w:val="000000"/>
          <w:sz w:val="24"/>
          <w:szCs w:val="24"/>
        </w:rPr>
        <w:t xml:space="preserve">（六）</w:t>
      </w:r>
      <w:r>
        <w:rPr>
          <w:rFonts w:ascii="宋体" w:hAnsi="宋体" w:cs="宋体"/>
          <w:color w:val="000000"/>
          <w:sz w:val="24"/>
          <w:szCs w:val="24"/>
        </w:rPr>
        <w:t xml:space="preserve">保洁。初中及以上文化；经过专业岗前培训，身体健康、品行端正。</w:t>
      </w:r>
      <w:r/>
    </w:p>
    <w:p>
      <w:pPr>
        <w:pStyle w:val="968"/>
        <w:ind w:firstLine="480"/>
        <w:rPr>
          <w:rFonts w:ascii="宋体" w:hAnsi="宋体" w:cs="宋体"/>
          <w:color w:val="000000"/>
          <w:sz w:val="24"/>
          <w:szCs w:val="24"/>
        </w:rPr>
      </w:pPr>
      <w:r>
        <w:rPr>
          <w:rFonts w:hint="eastAsia" w:ascii="宋体" w:hAnsi="宋体" w:cs="宋体"/>
          <w:color w:val="000000"/>
          <w:sz w:val="24"/>
          <w:szCs w:val="24"/>
        </w:rPr>
        <w:t xml:space="preserve">（七）</w:t>
      </w:r>
      <w:r>
        <w:rPr>
          <w:rFonts w:ascii="宋体" w:hAnsi="宋体" w:cs="宋体"/>
          <w:color w:val="000000"/>
          <w:sz w:val="24"/>
          <w:szCs w:val="24"/>
        </w:rPr>
        <w:t xml:space="preserve">工程维修人员。具有高中及以上文化，持有电工作业证、</w:t>
      </w:r>
      <w:r>
        <w:rPr>
          <w:rFonts w:ascii="宋体" w:hAnsi="宋体" w:cs="宋体"/>
          <w:color w:val="000000"/>
          <w:sz w:val="24"/>
          <w:szCs w:val="24"/>
        </w:rPr>
        <w:t xml:space="preserve">《特种作业操作证（熔化焊接与热切割作业）》</w:t>
      </w:r>
      <w:r>
        <w:rPr>
          <w:rFonts w:ascii="宋体" w:hAnsi="宋体" w:cs="宋体"/>
          <w:color w:val="000000"/>
          <w:sz w:val="24"/>
          <w:szCs w:val="24"/>
        </w:rPr>
        <w:t xml:space="preserve">、</w:t>
      </w:r>
      <w:r>
        <w:rPr>
          <w:rFonts w:ascii="宋体" w:hAnsi="宋体" w:cs="宋体"/>
          <w:color w:val="000000"/>
          <w:sz w:val="24"/>
          <w:szCs w:val="24"/>
        </w:rPr>
        <w:t xml:space="preserve">《特种作业操作证（制冷与空调设备安装修理作业）》</w:t>
      </w:r>
      <w:r>
        <w:rPr>
          <w:rFonts w:ascii="宋体" w:hAnsi="宋体" w:cs="宋体"/>
          <w:color w:val="000000"/>
          <w:sz w:val="24"/>
          <w:szCs w:val="24"/>
        </w:rPr>
        <w:t xml:space="preserve">所有人员必须经培训合格上岗。</w:t>
      </w:r>
      <w:r/>
    </w:p>
    <w:p>
      <w:pPr>
        <w:pStyle w:val="968"/>
        <w:ind w:firstLine="480"/>
        <w:rPr>
          <w:rFonts w:ascii="宋体" w:hAnsi="宋体" w:cs="宋体"/>
          <w:color w:val="000000"/>
          <w:sz w:val="24"/>
          <w:szCs w:val="24"/>
          <w:lang w:val="en-US" w:eastAsia="zh-CN"/>
        </w:rPr>
      </w:pPr>
      <w:r>
        <w:rPr>
          <w:rFonts w:hint="eastAsia" w:ascii="宋体" w:hAnsi="宋体" w:cs="宋体"/>
          <w:color w:val="000000"/>
          <w:sz w:val="24"/>
          <w:szCs w:val="24"/>
          <w:lang w:eastAsia="zh-CN"/>
        </w:rPr>
        <w:t xml:space="preserve">（八）</w:t>
      </w:r>
      <w:r>
        <w:rPr>
          <w:rFonts w:hint="eastAsia" w:ascii="宋体" w:hAnsi="宋体" w:cs="宋体"/>
          <w:sz w:val="24"/>
          <w:szCs w:val="24"/>
          <w:lang w:val="en-US" w:eastAsia="zh-CN"/>
        </w:rPr>
        <w:t xml:space="preserve">有害生物防制人员。</w:t>
      </w:r>
      <w:r>
        <w:rPr>
          <w:rFonts w:hint="eastAsia" w:ascii="宋体" w:hAnsi="宋体" w:cs="宋体"/>
          <w:color w:val="000000"/>
          <w:sz w:val="24"/>
          <w:szCs w:val="24"/>
          <w:lang w:eastAsia="zh-CN"/>
        </w:rPr>
        <w:t xml:space="preserve">持有由人社部门认可的《有害生物防制员》职业技能等级证书（或职业资格证书）及在有效期内的健康证明。</w:t>
      </w:r>
      <w:r/>
    </w:p>
    <w:p>
      <w:pPr>
        <w:pStyle w:val="968"/>
        <w:ind w:firstLine="480"/>
        <w:rPr>
          <w:rFonts w:ascii="宋体" w:hAnsi="宋体" w:cs="宋体"/>
          <w:color w:val="000000"/>
          <w:sz w:val="24"/>
          <w:szCs w:val="24"/>
          <w:highlight w:val="none"/>
        </w:rPr>
      </w:pPr>
      <w:r>
        <w:rPr>
          <w:rFonts w:ascii="宋体" w:hAnsi="宋体" w:cs="宋体"/>
          <w:color w:val="000000"/>
          <w:sz w:val="24"/>
          <w:szCs w:val="24"/>
        </w:rPr>
        <w:t xml:space="preserve">所有人员上岗前须具有合格的体检报告，国家有规定需要持证上岗的应具有相应上岗证（上岗证的费用由投标单位承担），投标单位内部应有完善的岗前培训制度；有严格的考核、奖惩措施。所有未达到退休年龄的员工均应为其缴纳社会保险，已退休人员应为其缴纳工伤保险或雇主责任险。</w:t>
      </w:r>
      <w:r/>
    </w:p>
    <w:p>
      <w:pPr>
        <w:pStyle w:val="968"/>
        <w:ind w:firstLine="480"/>
        <w:rPr>
          <w:rFonts w:ascii="宋体" w:hAnsi="宋体" w:cs="宋体"/>
          <w:color w:val="000000"/>
          <w:sz w:val="24"/>
          <w:szCs w:val="24"/>
          <w:highlight w:val="none"/>
        </w:rPr>
      </w:pPr>
      <w:r>
        <w:rPr>
          <w:rFonts w:ascii="宋体" w:hAnsi="宋体" w:cs="宋体"/>
          <w:color w:val="000000"/>
          <w:sz w:val="24"/>
          <w:szCs w:val="24"/>
          <w:highlight w:val="none"/>
        </w:rPr>
      </w:r>
      <w:r>
        <w:rPr>
          <w:rFonts w:ascii="宋体" w:hAnsi="宋体" w:cs="宋体"/>
          <w:color w:val="000000"/>
          <w:sz w:val="24"/>
          <w:szCs w:val="24"/>
          <w:highlight w:val="none"/>
        </w:rPr>
        <w:t xml:space="preserve">2023年1月1日至投标截止时间（以业绩合同签订时间为准），投标人具有类似物业服务项目（服务内容必须包含保洁、司梯、综合维修中的至少二项）的项目业绩，</w:t>
      </w:r>
      <w:r>
        <w:rPr>
          <w:rFonts w:ascii="宋体" w:hAnsi="宋体" w:cs="宋体"/>
          <w:color w:val="000000"/>
          <w:sz w:val="24"/>
          <w:szCs w:val="24"/>
          <w:highlight w:val="none"/>
        </w:rPr>
        <w:t xml:space="preserve">需提供类似物业项目的有效合同复印件并加盖投标人公章，其中合同复印件需体现合同的签约主体、项目名称、服务内容、合同日期等合同要素的相关内容</w:t>
      </w:r>
      <w:r>
        <w:rPr>
          <w:rFonts w:ascii="宋体" w:hAnsi="宋体" w:cs="宋体"/>
          <w:color w:val="000000"/>
          <w:sz w:val="24"/>
          <w:szCs w:val="24"/>
          <w:highlight w:val="none"/>
        </w:rPr>
        <w:t xml:space="preserve">；</w:t>
      </w:r>
      <w:r>
        <w:rPr>
          <w:rFonts w:ascii="宋体" w:hAnsi="宋体" w:cs="宋体"/>
          <w:color w:val="000000"/>
          <w:sz w:val="24"/>
          <w:szCs w:val="24"/>
        </w:rPr>
      </w:r>
      <w:r/>
    </w:p>
    <w:p>
      <w:pPr>
        <w:pStyle w:val="968"/>
        <w:ind w:firstLine="480"/>
        <w:rPr>
          <w:rFonts w:ascii="宋体" w:hAnsi="宋体" w:cs="宋体"/>
          <w:color w:val="000000"/>
          <w:sz w:val="24"/>
          <w:szCs w:val="24"/>
        </w:rPr>
      </w:pPr>
      <w:r>
        <w:rPr>
          <w:rFonts w:ascii="宋体" w:hAnsi="宋体" w:cs="宋体"/>
          <w:color w:val="000000"/>
          <w:sz w:val="24"/>
          <w:szCs w:val="24"/>
          <w:highlight w:val="none"/>
        </w:rPr>
        <w:t xml:space="preserve">提供</w:t>
      </w:r>
      <w:r>
        <w:rPr>
          <w:rFonts w:ascii="宋体" w:hAnsi="宋体" w:cs="宋体"/>
          <w:color w:val="000000"/>
          <w:sz w:val="24"/>
          <w:szCs w:val="24"/>
          <w:highlight w:val="none"/>
        </w:rPr>
        <w:t xml:space="preserve">类似的物业管理服务满意度</w:t>
      </w:r>
      <w:r>
        <w:rPr>
          <w:rFonts w:ascii="宋体" w:hAnsi="宋体" w:cs="宋体"/>
          <w:color w:val="000000"/>
          <w:sz w:val="24"/>
          <w:szCs w:val="24"/>
          <w:highlight w:val="none"/>
        </w:rPr>
        <w:t xml:space="preserve">为优秀（优或满意）的</w:t>
      </w:r>
      <w:r>
        <w:rPr>
          <w:rFonts w:ascii="宋体" w:hAnsi="宋体" w:cs="宋体"/>
          <w:color w:val="000000"/>
          <w:sz w:val="24"/>
          <w:szCs w:val="24"/>
          <w:highlight w:val="none"/>
        </w:rPr>
        <w:t xml:space="preserve">评价，</w:t>
      </w:r>
      <w:r>
        <w:rPr>
          <w:rFonts w:ascii="宋体" w:hAnsi="宋体" w:cs="宋体"/>
          <w:color w:val="000000"/>
          <w:sz w:val="24"/>
          <w:szCs w:val="24"/>
          <w:highlight w:val="none"/>
        </w:rPr>
        <w:t xml:space="preserve">业主方盖章有效</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ind w:firstLine="241"/>
        <w:spacing w:line="400" w:lineRule="atLeast"/>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六、信息化服务能力</w:t>
      </w:r>
      <w:r/>
    </w:p>
    <w:p>
      <w:pPr>
        <w:pStyle w:val="968"/>
        <w:ind w:firstLine="0"/>
        <w:rPr>
          <w:rFonts w:hint="eastAsia" w:ascii="宋体" w:hAnsi="宋体" w:eastAsia="宋体" w:cs="宋体"/>
          <w:b w:val="0"/>
          <w:sz w:val="24"/>
          <w:szCs w:val="24"/>
        </w:rPr>
        <w:outlineLvl w:val="2"/>
      </w:pPr>
      <w:r>
        <w:rPr>
          <w:rFonts w:hint="eastAsia" w:ascii="宋体" w:hAnsi="宋体" w:eastAsia="宋体" w:cs="宋体"/>
          <w:b w:val="0"/>
          <w:sz w:val="24"/>
          <w:szCs w:val="24"/>
        </w:rPr>
        <w:t xml:space="preserve">1.投标单位需提供医废系统软件</w:t>
      </w:r>
      <w:r/>
    </w:p>
    <w:p>
      <w:pPr>
        <w:pStyle w:val="968"/>
        <w:ind w:firstLine="480"/>
        <w:rPr>
          <w:rStyle w:val="972"/>
          <w:rFonts w:hint="eastAsia" w:ascii="宋体" w:hAnsi="宋体" w:eastAsia="宋体" w:cs="宋体"/>
          <w:b w:val="0"/>
          <w:bCs w:val="0"/>
          <w:sz w:val="24"/>
          <w:szCs w:val="24"/>
        </w:rPr>
      </w:pPr>
      <w:r>
        <w:rPr>
          <w:rFonts w:hint="eastAsia" w:ascii="宋体" w:hAnsi="宋体" w:eastAsia="宋体" w:cs="宋体"/>
          <w:color w:val="000000"/>
          <w:sz w:val="24"/>
          <w:szCs w:val="24"/>
        </w:rPr>
        <w:t xml:space="preserve">   </w:t>
      </w:r>
      <w:bookmarkStart w:id="578" w:name="_Toc2015"/>
      <w:r/>
      <w:bookmarkStart w:id="579" w:name="_Toc20176"/>
      <w:r>
        <w:rPr>
          <w:rStyle w:val="972"/>
          <w:rFonts w:hint="eastAsia" w:ascii="宋体" w:hAnsi="宋体" w:eastAsia="宋体" w:cs="宋体"/>
          <w:b w:val="0"/>
          <w:bCs w:val="0"/>
          <w:sz w:val="24"/>
          <w:szCs w:val="24"/>
        </w:rPr>
        <w:t xml:space="preserve">中标单位为采购人提供免费医废系统使用，系统功能需满足采购人上级主管部门的要求。中标单位需提供足够数量的硬件设备设施（包括但不限于文件中列出的设备）以保证采购人工作的正常开展。中标单位免费提供5万个扎带，超过部分由采购人自行采购。软件系统及配套硬件设备均由中标单位负责维护。</w:t>
      </w:r>
      <w:bookmarkEnd w:id="578"/>
      <w:r/>
      <w:bookmarkEnd w:id="579"/>
      <w:r/>
      <w:r/>
    </w:p>
    <w:p>
      <w:pPr>
        <w:pStyle w:val="968"/>
        <w:ind w:firstLine="480"/>
        <w:rPr>
          <w:rStyle w:val="972"/>
          <w:rFonts w:hint="eastAsia" w:ascii="仿宋" w:hAnsi="仿宋" w:eastAsia="仿宋" w:cs="仿宋"/>
          <w:b w:val="0"/>
          <w:sz w:val="24"/>
          <w:szCs w:val="24"/>
        </w:rPr>
        <w:outlineLvl w:val="3"/>
      </w:pPr>
      <w:r/>
      <w:bookmarkStart w:id="580" w:name="_Toc13820"/>
      <w:r/>
      <w:bookmarkStart w:id="581" w:name="_Toc31902"/>
      <w:r>
        <w:rPr>
          <w:rStyle w:val="972"/>
          <w:rFonts w:hint="eastAsia" w:ascii="仿宋" w:hAnsi="仿宋" w:eastAsia="仿宋" w:cs="仿宋"/>
          <w:b w:val="0"/>
          <w:sz w:val="24"/>
          <w:szCs w:val="24"/>
        </w:rPr>
        <w:t xml:space="preserve">（1）医废系统软件功能及内容</w:t>
      </w:r>
      <w:bookmarkEnd w:id="580"/>
      <w:r/>
      <w:bookmarkEnd w:id="581"/>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84"/>
        <w:gridCol w:w="5722"/>
      </w:tblGrid>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序号</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功能</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功能介绍</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系统设置</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可进行用户及权限管理</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智能推车和智能手持终端记录</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该功能可用于统计某一智能推车扔进医疗废物的记录，包括智能推车名称、丢弃废弃物时间、丢弃人、废弃物类型、重量和废物满后转运费无人。</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自定义分页</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用户可根据自己需求改变页面显示条数</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查询功能</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根据用户给定的条件精确筛选出想要的结果</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二次称重</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该功能用于统计从智能推车和智能手持终端收集废物的重量和上交的重量是否匹配，在暂存间操作</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时间区间查询</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根据用户给定时间筛选出结果</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暂存间转运记录</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该功能用于统计院外车辆从暂存间拉走的废物和暂存间剩余的废物</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报警数据</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该功能用于展示某一电梯里的报警数据，包括电梯名称、时间、投放入废物类型和报警级别</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报警审核</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该功能用于对报警数据的处理，不同的角色拥有对报警数据不同的处理权限</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废物追溯</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根据废弃物条码可提供追溯</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医院报警对比统计</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根据用户选择的不同区域显示不同地区的医院报警统计对比</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科室统计分析</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该功能用于统计各个科室领用的医疗器械重量和投递的医疗废物重量</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个人统计</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该功能用于统计某个工作人员收集的废物重量和上交的废物重量</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领用记录</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该功能用于统计所有科室领用医疗废物的记录</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后台管理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后台管理包含多个基础数据的增删改查</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16</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车辆管理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新增车辆基本信息</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17</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废物类别管理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此版块为基础数据录入</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废物丢弃规则管理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增加和修改废物投递时间</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19</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医院管理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点击医院列表，即可操作对应医院下的点位和科室</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医疗产品管理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医疗产品的管理</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IC卡</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新增IC卡时需要绑定用户</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权限管理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此功能是系统新增功能模块的时候使用，一般由开发人员操作</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角色管理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查看当前角色有哪些用户，不同角色有不同的权限</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用户管理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用户的管理</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监控区划管理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该模块用于增加区域</w:t>
            </w:r>
            <w:r/>
          </w:p>
        </w:tc>
      </w:tr>
    </w:tbl>
    <w:p>
      <w:pPr>
        <w:pStyle w:val="968"/>
        <w:ind w:firstLine="480"/>
        <w:spacing w:line="360" w:lineRule="auto"/>
        <w:rPr>
          <w:rStyle w:val="972"/>
          <w:rFonts w:hint="eastAsia" w:ascii="宋体" w:hAnsi="宋体" w:eastAsia="宋体" w:cs="宋体"/>
          <w:b w:val="0"/>
          <w:bCs w:val="0"/>
          <w:sz w:val="24"/>
          <w:szCs w:val="24"/>
        </w:rPr>
        <w:outlineLvl w:val="3"/>
      </w:pPr>
      <w:r/>
      <w:bookmarkStart w:id="582" w:name="_Toc6989"/>
      <w:r/>
      <w:bookmarkStart w:id="583" w:name="_Toc31031"/>
      <w:r>
        <w:rPr>
          <w:rStyle w:val="972"/>
          <w:rFonts w:hint="eastAsia" w:ascii="宋体" w:hAnsi="宋体" w:eastAsia="宋体" w:cs="宋体"/>
          <w:b w:val="0"/>
          <w:bCs w:val="0"/>
          <w:sz w:val="24"/>
          <w:szCs w:val="24"/>
        </w:rPr>
        <w:t xml:space="preserve">（2）系统软件技术指标</w:t>
      </w:r>
      <w:bookmarkEnd w:id="582"/>
      <w:r/>
      <w:bookmarkEnd w:id="583"/>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7705"/>
      </w:tblGrid>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84" w:name="_Toc15335"/>
            <w:r/>
            <w:bookmarkStart w:id="585" w:name="_Toc23869"/>
            <w:r>
              <w:rPr>
                <w:rStyle w:val="972"/>
                <w:rFonts w:hint="eastAsia" w:ascii="宋体" w:hAnsi="宋体" w:eastAsia="宋体" w:cs="宋体"/>
                <w:b w:val="0"/>
                <w:bCs w:val="0"/>
                <w:sz w:val="24"/>
                <w:szCs w:val="24"/>
              </w:rPr>
              <w:t xml:space="preserve">序号</w:t>
            </w:r>
            <w:bookmarkEnd w:id="584"/>
            <w:r/>
            <w:bookmarkEnd w:id="585"/>
            <w:r/>
            <w:r/>
          </w:p>
        </w:tc>
        <w:tc>
          <w:tcPr>
            <w:tcW w:w="7705"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技术参数指标</w:t>
            </w:r>
            <w:r/>
          </w:p>
        </w:tc>
      </w:tr>
      <w:tr>
        <w:trPr>
          <w:jc w:val="center"/>
        </w:trPr>
        <w:tc>
          <w:tcPr>
            <w:gridSpan w:val="2"/>
            <w:tcW w:w="8522"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一、功能要求</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86" w:name="_Toc1824"/>
            <w:r/>
            <w:bookmarkStart w:id="587" w:name="_Toc8958"/>
            <w:r>
              <w:rPr>
                <w:rStyle w:val="972"/>
                <w:rFonts w:hint="eastAsia" w:ascii="宋体" w:hAnsi="宋体" w:eastAsia="宋体" w:cs="宋体"/>
                <w:b w:val="0"/>
                <w:bCs w:val="0"/>
                <w:sz w:val="24"/>
                <w:szCs w:val="24"/>
              </w:rPr>
              <w:t xml:space="preserve">1</w:t>
            </w:r>
            <w:bookmarkEnd w:id="586"/>
            <w:r/>
            <w:bookmarkEnd w:id="587"/>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软件工作流程严格按照国家相关医疗废物法律法规要求设计（国务院380号；卫生部第36号；卫生部、国家环境保护局第21号；卫生部、国家环境保护总局：卫医发[2003]287号；国家环境保护总局：环发[2003]188号，设计流程框架完全按照相关法律法规设计。）</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88" w:name="_Toc27739"/>
            <w:r/>
            <w:bookmarkStart w:id="589" w:name="_Toc6967"/>
            <w:r>
              <w:rPr>
                <w:rStyle w:val="972"/>
                <w:rFonts w:hint="eastAsia" w:ascii="宋体" w:hAnsi="宋体" w:eastAsia="宋体" w:cs="宋体"/>
                <w:b w:val="0"/>
                <w:bCs w:val="0"/>
                <w:sz w:val="24"/>
                <w:szCs w:val="24"/>
              </w:rPr>
              <w:t xml:space="preserve">2</w:t>
            </w:r>
            <w:bookmarkEnd w:id="588"/>
            <w:r/>
            <w:bookmarkEnd w:id="589"/>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bookmarkStart w:id="590" w:name="_Toc8123"/>
            <w:r/>
            <w:bookmarkStart w:id="591" w:name="_Toc31589"/>
            <w:r>
              <w:rPr>
                <w:rStyle w:val="972"/>
                <w:rFonts w:hint="eastAsia" w:ascii="宋体" w:hAnsi="宋体" w:eastAsia="宋体" w:cs="宋体"/>
                <w:b w:val="0"/>
                <w:bCs w:val="0"/>
                <w:sz w:val="24"/>
                <w:szCs w:val="24"/>
              </w:rPr>
              <w:t xml:space="preserve">软件功能需满足医废数据按照不同类型分类手机、分析、管理。软件平台由若干功能模块组成，各功能模块能独立完成相关功能。可按照用户需求量身定制功能模块，能完美和系统平台结合。做到既独立又统一，相互联通。</w:t>
            </w:r>
            <w:bookmarkEnd w:id="590"/>
            <w:r/>
            <w:bookmarkEnd w:id="591"/>
            <w:r/>
            <w:r/>
          </w:p>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根据用户不同类型提供对应不同的版本平台（适用于监管部门和医疗机构）。要求适应于监管部门平台须满足多用户监控、报警、多用户数据横向对比分析及报警调查报告审核功能。要求适用于医疗机构的平台需满足多终端数据采集、分析、汇总、对比、上级报警功能。所有版本平台同时支持电脑、手机、平板实时管理。</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92" w:name="_Toc903"/>
            <w:r/>
            <w:bookmarkStart w:id="593" w:name="_Toc4739"/>
            <w:r>
              <w:rPr>
                <w:rStyle w:val="972"/>
                <w:rFonts w:hint="eastAsia" w:ascii="宋体" w:hAnsi="宋体" w:eastAsia="宋体" w:cs="宋体"/>
                <w:b w:val="0"/>
                <w:bCs w:val="0"/>
                <w:sz w:val="24"/>
                <w:szCs w:val="24"/>
              </w:rPr>
              <w:t xml:space="preserve">3</w:t>
            </w:r>
            <w:bookmarkEnd w:id="592"/>
            <w:r/>
            <w:bookmarkEnd w:id="593"/>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软件功能需满足院内外数据实时监控及报警机制，并可实时推送到监管人员手机上。</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94" w:name="_Toc4658"/>
            <w:r/>
            <w:bookmarkStart w:id="595" w:name="_Toc14803"/>
            <w:r>
              <w:rPr>
                <w:rStyle w:val="972"/>
                <w:rFonts w:hint="eastAsia" w:ascii="宋体" w:hAnsi="宋体" w:eastAsia="宋体" w:cs="宋体"/>
                <w:b w:val="0"/>
                <w:bCs w:val="0"/>
                <w:sz w:val="24"/>
                <w:szCs w:val="24"/>
              </w:rPr>
              <w:t xml:space="preserve">4</w:t>
            </w:r>
            <w:bookmarkEnd w:id="594"/>
            <w:r/>
            <w:bookmarkEnd w:id="595"/>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软件报警功能需满足分级审批。</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96" w:name="_Toc1369"/>
            <w:r/>
            <w:bookmarkStart w:id="597" w:name="_Toc16885"/>
            <w:r>
              <w:rPr>
                <w:rStyle w:val="972"/>
                <w:rFonts w:hint="eastAsia" w:ascii="宋体" w:hAnsi="宋体" w:eastAsia="宋体" w:cs="宋体"/>
                <w:b w:val="0"/>
                <w:bCs w:val="0"/>
                <w:sz w:val="24"/>
                <w:szCs w:val="24"/>
              </w:rPr>
              <w:t xml:space="preserve">5</w:t>
            </w:r>
            <w:bookmarkEnd w:id="596"/>
            <w:r/>
            <w:bookmarkEnd w:id="597"/>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软件要求使用简单，管理方便，资源占用少，本单位仅提供一台服务器和固定IP。</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98" w:name="_Toc2038"/>
            <w:r/>
            <w:bookmarkStart w:id="599" w:name="_Toc6103"/>
            <w:r>
              <w:rPr>
                <w:rStyle w:val="972"/>
                <w:rFonts w:hint="eastAsia" w:ascii="宋体" w:hAnsi="宋体" w:eastAsia="宋体" w:cs="宋体"/>
                <w:b w:val="0"/>
                <w:bCs w:val="0"/>
                <w:sz w:val="24"/>
                <w:szCs w:val="24"/>
              </w:rPr>
              <w:t xml:space="preserve">6</w:t>
            </w:r>
            <w:bookmarkEnd w:id="598"/>
            <w:r/>
            <w:bookmarkEnd w:id="599"/>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采集提供两种不同级别医疗机构的方案：手持终端、智能推车。监管平台有适合与医院和普通医疗机构的管理平台，有适合与政府监管部门（省、市、区）的全面管理平台。</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00" w:name="_Toc25619"/>
            <w:r/>
            <w:bookmarkStart w:id="601" w:name="_Toc22992"/>
            <w:r>
              <w:rPr>
                <w:rStyle w:val="972"/>
                <w:rFonts w:hint="eastAsia" w:ascii="宋体" w:hAnsi="宋体" w:eastAsia="宋体" w:cs="宋体"/>
                <w:b w:val="0"/>
                <w:bCs w:val="0"/>
                <w:sz w:val="24"/>
                <w:szCs w:val="24"/>
              </w:rPr>
              <w:t xml:space="preserve">7</w:t>
            </w:r>
            <w:bookmarkEnd w:id="600"/>
            <w:r/>
            <w:bookmarkEnd w:id="601"/>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依托GIS开发，地图坐标显示，实现实时医院废物收集、转运、入库、出库数据监控，并依据规则实时报警。</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02" w:name="_Toc29926"/>
            <w:r/>
            <w:bookmarkStart w:id="603" w:name="_Toc2912"/>
            <w:r>
              <w:rPr>
                <w:rStyle w:val="972"/>
                <w:rFonts w:hint="eastAsia" w:ascii="宋体" w:hAnsi="宋体" w:eastAsia="宋体" w:cs="宋体"/>
                <w:b w:val="0"/>
                <w:bCs w:val="0"/>
                <w:sz w:val="24"/>
                <w:szCs w:val="24"/>
              </w:rPr>
              <w:t xml:space="preserve">8</w:t>
            </w:r>
            <w:bookmarkEnd w:id="602"/>
            <w:r/>
            <w:bookmarkEnd w:id="603"/>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保证系统稳定性，避免蓝牙通讯冲突，蓝牙协议定制开发。</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04" w:name="_Toc27615"/>
            <w:r/>
            <w:bookmarkStart w:id="605" w:name="_Toc1842"/>
            <w:r>
              <w:rPr>
                <w:rStyle w:val="972"/>
                <w:rFonts w:hint="eastAsia" w:ascii="宋体" w:hAnsi="宋体" w:eastAsia="宋体" w:cs="宋体"/>
                <w:b w:val="0"/>
                <w:bCs w:val="0"/>
                <w:sz w:val="24"/>
                <w:szCs w:val="24"/>
              </w:rPr>
              <w:t xml:space="preserve">9</w:t>
            </w:r>
            <w:bookmarkEnd w:id="604"/>
            <w:r/>
            <w:bookmarkEnd w:id="605"/>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终端设备APP socket与服务器实时通讯</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06" w:name="_Toc9477"/>
            <w:r/>
            <w:bookmarkStart w:id="607" w:name="_Toc5196"/>
            <w:r>
              <w:rPr>
                <w:rStyle w:val="972"/>
                <w:rFonts w:hint="eastAsia" w:ascii="宋体" w:hAnsi="宋体" w:eastAsia="宋体" w:cs="宋体"/>
                <w:b w:val="0"/>
                <w:bCs w:val="0"/>
                <w:sz w:val="24"/>
                <w:szCs w:val="24"/>
              </w:rPr>
              <w:t xml:space="preserve">10</w:t>
            </w:r>
            <w:bookmarkEnd w:id="606"/>
            <w:r/>
            <w:bookmarkEnd w:id="607"/>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整个操作过程简便、合理、可靠。</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08" w:name="_Toc14228"/>
            <w:r/>
            <w:bookmarkStart w:id="609" w:name="_Toc13319"/>
            <w:r>
              <w:rPr>
                <w:rStyle w:val="972"/>
                <w:rFonts w:hint="eastAsia" w:ascii="宋体" w:hAnsi="宋体" w:eastAsia="宋体" w:cs="宋体"/>
                <w:b w:val="0"/>
                <w:bCs w:val="0"/>
                <w:sz w:val="24"/>
                <w:szCs w:val="24"/>
              </w:rPr>
              <w:t xml:space="preserve">11</w:t>
            </w:r>
            <w:bookmarkEnd w:id="608"/>
            <w:r/>
            <w:bookmarkEnd w:id="609"/>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提供手机推送报警、追溯查询功能。</w:t>
            </w:r>
            <w:r/>
          </w:p>
        </w:tc>
      </w:tr>
      <w:tr>
        <w:trPr>
          <w:jc w:val="center"/>
        </w:trPr>
        <w:tc>
          <w:tcPr>
            <w:gridSpan w:val="2"/>
            <w:tcW w:w="8522"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二、运行环境</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10" w:name="_Toc9833"/>
            <w:r/>
            <w:bookmarkStart w:id="611" w:name="_Toc8996"/>
            <w:r>
              <w:rPr>
                <w:rStyle w:val="972"/>
                <w:rFonts w:hint="eastAsia" w:ascii="宋体" w:hAnsi="宋体" w:eastAsia="宋体" w:cs="宋体"/>
                <w:b w:val="0"/>
                <w:bCs w:val="0"/>
                <w:sz w:val="24"/>
                <w:szCs w:val="24"/>
              </w:rPr>
              <w:t xml:space="preserve">12</w:t>
            </w:r>
            <w:bookmarkEnd w:id="610"/>
            <w:r/>
            <w:bookmarkEnd w:id="611"/>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运行环境JDK 1.8</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12" w:name="_Toc8515"/>
            <w:r/>
            <w:bookmarkStart w:id="613" w:name="_Toc28527"/>
            <w:r>
              <w:rPr>
                <w:rStyle w:val="972"/>
                <w:rFonts w:hint="eastAsia" w:ascii="宋体" w:hAnsi="宋体" w:eastAsia="宋体" w:cs="宋体"/>
                <w:b w:val="0"/>
                <w:bCs w:val="0"/>
                <w:sz w:val="24"/>
                <w:szCs w:val="24"/>
              </w:rPr>
              <w:t xml:space="preserve">13</w:t>
            </w:r>
            <w:bookmarkEnd w:id="612"/>
            <w:r/>
            <w:bookmarkEnd w:id="613"/>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运行环境Tomcat 8.0以上</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14" w:name="_Toc2235"/>
            <w:r/>
            <w:bookmarkStart w:id="615" w:name="_Toc17299"/>
            <w:r>
              <w:rPr>
                <w:rStyle w:val="972"/>
                <w:rFonts w:hint="eastAsia" w:ascii="宋体" w:hAnsi="宋体" w:eastAsia="宋体" w:cs="宋体"/>
                <w:b w:val="0"/>
                <w:bCs w:val="0"/>
                <w:sz w:val="24"/>
                <w:szCs w:val="24"/>
              </w:rPr>
              <w:t xml:space="preserve">14</w:t>
            </w:r>
            <w:bookmarkEnd w:id="614"/>
            <w:r/>
            <w:bookmarkEnd w:id="615"/>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运行环境windows或linux或unix</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16" w:name="_Toc2274"/>
            <w:r/>
            <w:bookmarkStart w:id="617" w:name="_Toc14566"/>
            <w:r>
              <w:rPr>
                <w:rStyle w:val="972"/>
                <w:rFonts w:hint="eastAsia" w:ascii="宋体" w:hAnsi="宋体" w:eastAsia="宋体" w:cs="宋体"/>
                <w:b w:val="0"/>
                <w:bCs w:val="0"/>
                <w:sz w:val="24"/>
                <w:szCs w:val="24"/>
              </w:rPr>
              <w:t xml:space="preserve">15</w:t>
            </w:r>
            <w:bookmarkEnd w:id="616"/>
            <w:r/>
            <w:bookmarkEnd w:id="617"/>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运行环境MySQL 5.6以上数据库</w:t>
            </w:r>
            <w:r/>
          </w:p>
        </w:tc>
      </w:tr>
      <w:tr>
        <w:trPr>
          <w:jc w:val="center"/>
        </w:trPr>
        <w:tc>
          <w:tcPr>
            <w:gridSpan w:val="2"/>
            <w:tcW w:w="8522"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三、版本升级</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18" w:name="_Toc18756"/>
            <w:r/>
            <w:bookmarkStart w:id="619" w:name="_Toc15371"/>
            <w:r>
              <w:rPr>
                <w:rStyle w:val="972"/>
                <w:rFonts w:hint="eastAsia" w:ascii="宋体" w:hAnsi="宋体" w:eastAsia="宋体" w:cs="宋体"/>
                <w:b w:val="0"/>
                <w:bCs w:val="0"/>
                <w:sz w:val="24"/>
                <w:szCs w:val="24"/>
              </w:rPr>
              <w:t xml:space="preserve">16</w:t>
            </w:r>
            <w:bookmarkEnd w:id="618"/>
            <w:r/>
            <w:bookmarkEnd w:id="619"/>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支持远程升级功能</w:t>
            </w:r>
            <w:r/>
          </w:p>
        </w:tc>
      </w:tr>
      <w:tr>
        <w:trPr>
          <w:jc w:val="center"/>
        </w:trPr>
        <w:tc>
          <w:tcPr>
            <w:gridSpan w:val="2"/>
            <w:tcW w:w="8522"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四、系统维护</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20" w:name="_Toc11845"/>
            <w:r/>
            <w:bookmarkStart w:id="621" w:name="_Toc13582"/>
            <w:r>
              <w:rPr>
                <w:rStyle w:val="972"/>
                <w:rFonts w:hint="eastAsia" w:ascii="宋体" w:hAnsi="宋体" w:eastAsia="宋体" w:cs="宋体"/>
                <w:b w:val="0"/>
                <w:bCs w:val="0"/>
                <w:sz w:val="24"/>
                <w:szCs w:val="24"/>
              </w:rPr>
              <w:t xml:space="preserve">17</w:t>
            </w:r>
            <w:bookmarkEnd w:id="620"/>
            <w:r/>
            <w:bookmarkEnd w:id="621"/>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质保期内提供7天×24小时技术服务与支持电话，接到维修电话后30分钟内技术响应，2小时内到现场，提供不间断的服务直到结束，保证用户单位的正常运行并提供固定2名技术客服人员随时提供技术服务。</w:t>
            </w:r>
            <w:r/>
          </w:p>
        </w:tc>
      </w:tr>
      <w:tr>
        <w:trPr>
          <w:jc w:val="center"/>
        </w:trPr>
        <w:tc>
          <w:tcPr>
            <w:gridSpan w:val="2"/>
            <w:tcW w:w="8522"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五、耗材</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22" w:name="_Toc26786"/>
            <w:r/>
            <w:bookmarkStart w:id="623" w:name="_Toc26357"/>
            <w:r>
              <w:rPr>
                <w:rStyle w:val="972"/>
                <w:rFonts w:hint="eastAsia" w:ascii="宋体" w:hAnsi="宋体" w:eastAsia="宋体" w:cs="宋体"/>
                <w:b w:val="0"/>
                <w:bCs w:val="0"/>
                <w:sz w:val="24"/>
                <w:szCs w:val="24"/>
              </w:rPr>
              <w:t xml:space="preserve">18</w:t>
            </w:r>
            <w:bookmarkEnd w:id="622"/>
            <w:r/>
            <w:bookmarkEnd w:id="623"/>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专用二维码扎带不同颜色区分类别且有中文标识，二维码为印刷工艺，不易剥离与脱落，可与人员和重量信息绑定。通过扫描枪和手持终端设备上传到服务器对比后进行追溯。</w:t>
            </w:r>
            <w:r/>
          </w:p>
        </w:tc>
      </w:tr>
    </w:tbl>
    <w:p>
      <w:pPr>
        <w:pStyle w:val="968"/>
        <w:ind w:firstLine="480"/>
        <w:spacing w:line="420" w:lineRule="exact"/>
        <w:rPr>
          <w:rStyle w:val="972"/>
          <w:rFonts w:hint="eastAsia" w:ascii="宋体" w:hAnsi="宋体" w:eastAsia="宋体" w:cs="宋体"/>
          <w:b w:val="0"/>
          <w:bCs w:val="0"/>
          <w:sz w:val="24"/>
          <w:szCs w:val="24"/>
        </w:rPr>
        <w:outlineLvl w:val="3"/>
      </w:pPr>
      <w:r>
        <w:rPr>
          <w:highlight w:val="none"/>
        </w:rPr>
      </w:r>
      <w:r>
        <w:rPr>
          <w:rFonts w:ascii="SimSun" w:hAnsi="SimSun" w:eastAsia="SimSun" w:cs="SimSun"/>
          <w:color w:val="000000"/>
          <w:sz w:val="21"/>
        </w:rPr>
        <w:t xml:space="preserve">为进一步提升院内医疗废物流转的自动化水平及作业效率，需投标人配置高性能智能转运硬件。通过集成高精度自动称重与操作终端，实现医疗废物从科室至暂存点的“零人工干预”数据采集，确保实物重量与系统数据实时一致，构建严密的数字化监管闭环，以满足《医疗废物管理条例》对全过程可追溯的高标准要求</w:t>
      </w:r>
      <w:r>
        <w:rPr>
          <w:highlight w:val="none"/>
        </w:rPr>
        <w:t xml:space="preserve">。结合医院现有场地实际情况，提出如下要求：</w:t>
      </w:r>
      <w:r>
        <w:rPr>
          <w:highlight w:val="none"/>
        </w:rPr>
      </w:r>
      <w:r/>
    </w:p>
    <w:p>
      <w:pPr>
        <w:pStyle w:val="968"/>
        <w:ind w:firstLine="480"/>
        <w:spacing w:line="420" w:lineRule="exact"/>
        <w:rPr>
          <w:highlight w:val="none"/>
        </w:rPr>
        <w:outlineLvl w:val="3"/>
      </w:pPr>
      <w:r/>
      <w:bookmarkStart w:id="624" w:name="_Toc27205"/>
      <w:r/>
      <w:bookmarkStart w:id="625" w:name="_Toc24224"/>
      <w:r>
        <w:rPr>
          <w:rStyle w:val="972"/>
          <w:rFonts w:hint="eastAsia" w:ascii="宋体" w:hAnsi="宋体" w:eastAsia="宋体" w:cs="宋体"/>
          <w:b w:val="0"/>
          <w:bCs w:val="0"/>
          <w:sz w:val="24"/>
          <w:szCs w:val="24"/>
        </w:rPr>
        <w:t xml:space="preserve">（3）硬件产品技术指标</w:t>
      </w:r>
      <w:bookmarkEnd w:id="624"/>
      <w:r/>
      <w:bookmarkEnd w:id="625"/>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2018"/>
        <w:gridCol w:w="5353"/>
      </w:tblGrid>
      <w:tr>
        <w:trPr>
          <w:jc w:val="center"/>
        </w:trPr>
        <w:tc>
          <w:tcPr>
            <w:tcW w:w="1101"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26" w:name="_Toc29157"/>
            <w:r/>
            <w:bookmarkStart w:id="627" w:name="_Toc29621"/>
            <w:r>
              <w:rPr>
                <w:rStyle w:val="972"/>
                <w:rFonts w:hint="eastAsia" w:ascii="宋体" w:hAnsi="宋体" w:eastAsia="宋体" w:cs="宋体"/>
                <w:b w:val="0"/>
                <w:bCs w:val="0"/>
                <w:sz w:val="24"/>
                <w:szCs w:val="24"/>
              </w:rPr>
              <w:t xml:space="preserve">序号</w:t>
            </w:r>
            <w:bookmarkEnd w:id="626"/>
            <w:r/>
            <w:bookmarkEnd w:id="627"/>
            <w:r/>
            <w:r/>
          </w:p>
        </w:tc>
        <w:tc>
          <w:tcPr>
            <w:tcW w:w="2018"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bookmarkStart w:id="628" w:name="_Toc1080"/>
            <w:r/>
            <w:bookmarkStart w:id="629" w:name="_Toc5086"/>
            <w:r>
              <w:rPr>
                <w:rStyle w:val="972"/>
                <w:rFonts w:hint="eastAsia" w:ascii="宋体" w:hAnsi="宋体" w:eastAsia="宋体" w:cs="宋体"/>
                <w:b w:val="0"/>
                <w:bCs w:val="0"/>
                <w:sz w:val="24"/>
                <w:szCs w:val="24"/>
              </w:rPr>
              <w:t xml:space="preserve">产品名称</w:t>
            </w:r>
            <w:bookmarkEnd w:id="628"/>
            <w:r/>
            <w:bookmarkEnd w:id="629"/>
            <w:r/>
            <w:r/>
          </w:p>
        </w:tc>
        <w:tc>
          <w:tcPr>
            <w:tcW w:w="5353"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产品技术指标</w:t>
            </w:r>
            <w:r/>
          </w:p>
        </w:tc>
      </w:tr>
      <w:tr>
        <w:trPr>
          <w:jc w:val="center"/>
        </w:trPr>
        <w:tc>
          <w:tcPr>
            <w:tcW w:w="1101"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30" w:name="_Toc25652"/>
            <w:r/>
            <w:bookmarkStart w:id="631" w:name="_Toc14080"/>
            <w:r>
              <w:rPr>
                <w:rStyle w:val="972"/>
                <w:rFonts w:hint="eastAsia" w:ascii="宋体" w:hAnsi="宋体" w:eastAsia="宋体" w:cs="宋体"/>
                <w:b w:val="0"/>
                <w:bCs w:val="0"/>
                <w:sz w:val="24"/>
                <w:szCs w:val="24"/>
              </w:rPr>
              <w:t xml:space="preserve">1</w:t>
            </w:r>
            <w:bookmarkEnd w:id="630"/>
            <w:r/>
            <w:bookmarkEnd w:id="631"/>
            <w:r/>
            <w:r/>
          </w:p>
        </w:tc>
        <w:tc>
          <w:tcPr>
            <w:tcW w:w="2018"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32" w:name="_Toc25543"/>
            <w:r/>
            <w:bookmarkStart w:id="633" w:name="_Toc6756"/>
            <w:r>
              <w:rPr>
                <w:rStyle w:val="972"/>
                <w:rFonts w:hint="eastAsia" w:ascii="宋体" w:hAnsi="宋体" w:eastAsia="宋体" w:cs="宋体"/>
                <w:b w:val="0"/>
                <w:bCs w:val="0"/>
                <w:sz w:val="24"/>
                <w:szCs w:val="24"/>
              </w:rPr>
              <w:t xml:space="preserve">智能回收转运车</w:t>
            </w:r>
            <w:bookmarkEnd w:id="632"/>
            <w:r/>
            <w:bookmarkEnd w:id="633"/>
            <w:r/>
            <w:r/>
          </w:p>
        </w:tc>
        <w:tc>
          <w:tcPr>
            <w:tcW w:w="5353" w:type="dxa"/>
            <w:textDirection w:val="lrTb"/>
            <w:noWrap w:val="false"/>
          </w:tcPr>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1.双桶转运车（含内置软件运行系统），集成自动称重及操作终端设备；尺寸：≤1550（长）*745（宽）*1100（高）（mm），有医废桶上下导轨</w:t>
            </w:r>
            <w:r/>
          </w:p>
          <w:p>
            <w:pPr>
              <w:pStyle w:val="968"/>
              <w:ind w:firstLine="480"/>
              <w:spacing w:line="420" w:lineRule="exact"/>
              <w:rPr>
                <w:rStyle w:val="972"/>
                <w:rFonts w:hint="eastAsia" w:ascii="宋体" w:hAnsi="宋体" w:eastAsia="宋体" w:cs="宋体"/>
                <w:b w:val="0"/>
                <w:bCs w:val="0"/>
                <w:sz w:val="24"/>
                <w:szCs w:val="24"/>
              </w:rPr>
            </w:pPr>
            <w:r>
              <w:rPr>
                <w:rFonts w:ascii="SimSun" w:hAnsi="SimSun" w:eastAsia="SimSun" w:cs="SimSun"/>
                <w:color w:val="000000"/>
                <w:sz w:val="24"/>
              </w:rPr>
              <w:t xml:space="preserve">2.箱式电动转运车（含内置软件运行系统），集成自动称重及操作终端设备，尺寸：≤1800（长）*1800（宽）*1300（高）（mm）</w:t>
            </w:r>
            <w:r>
              <w:rPr>
                <w:rStyle w:val="972"/>
                <w:rFonts w:hint="eastAsia" w:ascii="宋体" w:hAnsi="宋体" w:eastAsia="宋体" w:cs="宋体"/>
                <w:b w:val="0"/>
                <w:bCs w:val="0"/>
                <w:sz w:val="24"/>
                <w:szCs w:val="24"/>
              </w:rPr>
            </w:r>
            <w:r/>
          </w:p>
        </w:tc>
      </w:tr>
      <w:tr>
        <w:trPr>
          <w:jc w:val="center"/>
        </w:trPr>
        <w:tc>
          <w:tcPr>
            <w:tcW w:w="1101"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36" w:name="_Toc3831"/>
            <w:r/>
            <w:bookmarkStart w:id="637" w:name="_Toc31487"/>
            <w:r>
              <w:rPr>
                <w:rStyle w:val="972"/>
                <w:rFonts w:hint="eastAsia" w:ascii="宋体" w:hAnsi="宋体" w:eastAsia="宋体" w:cs="宋体"/>
                <w:b w:val="0"/>
                <w:bCs w:val="0"/>
                <w:sz w:val="24"/>
                <w:szCs w:val="24"/>
              </w:rPr>
              <w:t xml:space="preserve">2</w:t>
            </w:r>
            <w:bookmarkEnd w:id="636"/>
            <w:r/>
            <w:bookmarkEnd w:id="637"/>
            <w:r/>
            <w:r/>
          </w:p>
        </w:tc>
        <w:tc>
          <w:tcPr>
            <w:tcW w:w="2018"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38" w:name="_Toc16998"/>
            <w:r/>
            <w:bookmarkStart w:id="639" w:name="_Toc30549"/>
            <w:r>
              <w:rPr>
                <w:rStyle w:val="972"/>
                <w:rFonts w:hint="eastAsia" w:ascii="宋体" w:hAnsi="宋体" w:eastAsia="宋体" w:cs="宋体"/>
                <w:b w:val="0"/>
                <w:bCs w:val="0"/>
                <w:sz w:val="24"/>
                <w:szCs w:val="24"/>
              </w:rPr>
              <w:t xml:space="preserve">暂存间地磅（附数据上传模块）</w:t>
            </w:r>
            <w:bookmarkEnd w:id="638"/>
            <w:r/>
            <w:bookmarkEnd w:id="639"/>
            <w:r/>
            <w:r/>
          </w:p>
        </w:tc>
        <w:tc>
          <w:tcPr>
            <w:tcW w:w="5353" w:type="dxa"/>
            <w:textDirection w:val="lrTb"/>
            <w:noWrap w:val="false"/>
          </w:tcPr>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内嵌式地磅（含终端平板及内置操作软件）</w:t>
            </w:r>
            <w:r/>
          </w:p>
          <w:p>
            <w:pPr>
              <w:pStyle w:val="968"/>
              <w:ind w:firstLine="0"/>
              <w:spacing w:line="420" w:lineRule="exact"/>
              <w:rPr>
                <w:rStyle w:val="972"/>
                <w:rFonts w:hint="eastAsia" w:ascii="宋体" w:hAnsi="宋体" w:eastAsia="宋体" w:cs="宋体"/>
                <w:b w:val="0"/>
                <w:bCs w:val="0"/>
                <w:sz w:val="24"/>
                <w:szCs w:val="24"/>
              </w:rPr>
            </w:pPr>
            <w:r>
              <w:rPr>
                <w:rFonts w:ascii="SimSun" w:hAnsi="SimSun" w:eastAsia="SimSun" w:cs="SimSun"/>
                <w:color w:val="000000"/>
                <w:sz w:val="24"/>
              </w:rPr>
              <w:t xml:space="preserve">≤700（长）*600（宽）（mm），最大称重不小于500Kg</w:t>
            </w:r>
            <w:r>
              <w:rPr>
                <w:rStyle w:val="972"/>
                <w:rFonts w:hint="eastAsia" w:ascii="宋体" w:hAnsi="宋体" w:eastAsia="宋体" w:cs="宋体"/>
                <w:b w:val="0"/>
                <w:bCs w:val="0"/>
                <w:sz w:val="24"/>
                <w:szCs w:val="24"/>
              </w:rPr>
            </w:r>
            <w:r/>
          </w:p>
        </w:tc>
      </w:tr>
      <w:tr>
        <w:trPr>
          <w:jc w:val="center"/>
        </w:trPr>
        <w:tc>
          <w:tcPr>
            <w:tcW w:w="1101"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42" w:name="_Toc28165"/>
            <w:r/>
            <w:bookmarkStart w:id="643" w:name="_Toc28176"/>
            <w:r>
              <w:rPr>
                <w:rStyle w:val="972"/>
                <w:rFonts w:hint="eastAsia" w:ascii="宋体" w:hAnsi="宋体" w:eastAsia="宋体" w:cs="宋体"/>
                <w:b w:val="0"/>
                <w:bCs w:val="0"/>
                <w:sz w:val="24"/>
                <w:szCs w:val="24"/>
              </w:rPr>
              <w:t xml:space="preserve">3</w:t>
            </w:r>
            <w:bookmarkEnd w:id="642"/>
            <w:r/>
            <w:bookmarkEnd w:id="643"/>
            <w:r/>
            <w:r/>
          </w:p>
        </w:tc>
        <w:tc>
          <w:tcPr>
            <w:tcW w:w="2018"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44" w:name="_Toc4685"/>
            <w:r/>
            <w:bookmarkStart w:id="645" w:name="_Toc3387"/>
            <w:r>
              <w:rPr>
                <w:rStyle w:val="972"/>
                <w:rFonts w:hint="eastAsia" w:ascii="宋体" w:hAnsi="宋体" w:eastAsia="宋体" w:cs="宋体"/>
                <w:b w:val="0"/>
                <w:bCs w:val="0"/>
                <w:sz w:val="24"/>
                <w:szCs w:val="24"/>
              </w:rPr>
              <w:t xml:space="preserve">重量传感器</w:t>
            </w:r>
            <w:bookmarkEnd w:id="644"/>
            <w:r/>
            <w:bookmarkEnd w:id="645"/>
            <w:r/>
            <w:r/>
          </w:p>
        </w:tc>
        <w:tc>
          <w:tcPr>
            <w:tcW w:w="5353" w:type="dxa"/>
            <w:textDirection w:val="lrTb"/>
            <w:noWrap w:val="false"/>
          </w:tcPr>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1.产品类型：悬臂梁式称重传感器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2.额定载荷：2000kg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精度等级：C3 级或更高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综合误差：≤ ±0.02% F.S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额定灵敏度：2.0 ± 0.005 mV/V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蠕变误差：30分钟 ≤ ±0.03% F.S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工作温度：-10℃ ～ +40℃ (补偿温度范围) 8. 安全过载：≥ 150% F.S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防护等级：IP67 或以上  10. 材质要求：优质合金钢（表面镀镍）或不锈钢 </w:t>
            </w:r>
            <w:r/>
          </w:p>
          <w:p>
            <w:pPr>
              <w:pStyle w:val="968"/>
              <w:ind w:firstLine="480"/>
              <w:spacing w:line="420" w:lineRule="exact"/>
              <w:rPr>
                <w:rStyle w:val="972"/>
                <w:rFonts w:hint="eastAsia" w:ascii="宋体" w:hAnsi="宋体" w:eastAsia="宋体" w:cs="宋体"/>
                <w:b w:val="0"/>
                <w:bCs w:val="0"/>
                <w:sz w:val="24"/>
                <w:szCs w:val="24"/>
              </w:rPr>
            </w:pPr>
            <w:r>
              <w:rPr>
                <w:rFonts w:ascii="SimSun" w:hAnsi="SimSun" w:eastAsia="SimSun" w:cs="SimSun"/>
                <w:color w:val="000000"/>
                <w:sz w:val="24"/>
              </w:rPr>
              <w:t xml:space="preserve">11. 执行标准：符合《GB/T 7551-2008 称重传感器》国家标准，可正常通过计量校验。</w:t>
            </w:r>
            <w:r>
              <w:rPr>
                <w:rStyle w:val="972"/>
                <w:rFonts w:hint="eastAsia" w:ascii="宋体" w:hAnsi="宋体" w:eastAsia="宋体" w:cs="宋体"/>
                <w:b w:val="0"/>
                <w:bCs w:val="0"/>
                <w:sz w:val="24"/>
                <w:szCs w:val="24"/>
              </w:rPr>
            </w:r>
            <w:r/>
          </w:p>
        </w:tc>
      </w:tr>
      <w:tr>
        <w:trPr>
          <w:jc w:val="center"/>
        </w:trPr>
        <w:tc>
          <w:tcPr>
            <w:tcW w:w="1101"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46" w:name="_Toc25831"/>
            <w:r/>
            <w:bookmarkStart w:id="647" w:name="_Toc10623"/>
            <w:r>
              <w:rPr>
                <w:rStyle w:val="972"/>
                <w:rFonts w:hint="eastAsia" w:ascii="宋体" w:hAnsi="宋体" w:eastAsia="宋体" w:cs="宋体"/>
                <w:b w:val="0"/>
                <w:bCs w:val="0"/>
                <w:sz w:val="24"/>
                <w:szCs w:val="24"/>
              </w:rPr>
              <w:t xml:space="preserve">4</w:t>
            </w:r>
            <w:bookmarkEnd w:id="646"/>
            <w:r/>
            <w:bookmarkEnd w:id="647"/>
            <w:r/>
            <w:r/>
          </w:p>
        </w:tc>
        <w:tc>
          <w:tcPr>
            <w:tcW w:w="2018"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48" w:name="_Toc6065"/>
            <w:r/>
            <w:bookmarkStart w:id="649" w:name="_Toc16839"/>
            <w:r>
              <w:rPr>
                <w:rStyle w:val="972"/>
                <w:rFonts w:hint="eastAsia" w:ascii="宋体" w:hAnsi="宋体" w:eastAsia="宋体" w:cs="宋体"/>
                <w:b w:val="0"/>
                <w:bCs w:val="0"/>
                <w:sz w:val="24"/>
                <w:szCs w:val="24"/>
              </w:rPr>
              <w:t xml:space="preserve">终端平板型号</w:t>
            </w:r>
            <w:bookmarkEnd w:id="648"/>
            <w:r/>
            <w:bookmarkEnd w:id="649"/>
            <w:r/>
            <w:r/>
          </w:p>
        </w:tc>
        <w:tc>
          <w:tcPr>
            <w:tcW w:w="5353" w:type="dxa"/>
            <w:textDirection w:val="lrTb"/>
            <w:noWrap w:val="false"/>
          </w:tcPr>
          <w:p>
            <w:pPr>
              <w:ind w:left="0" w:right="0" w:firstLine="480"/>
              <w:spacing w:before="240" w:after="240" w:line="419"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尺寸（分辨率/屏幕比例）：</w:t>
            </w:r>
            <w:r>
              <w:rPr>
                <w:rFonts w:ascii="SimSun" w:hAnsi="SimSun" w:eastAsia="SimSun" w:cs="SimSun"/>
                <w:color w:val="000000"/>
                <w:sz w:val="21"/>
              </w:rPr>
              <w:t xml:space="preserve">≥</w:t>
            </w:r>
            <w:r>
              <w:rPr>
                <w:rFonts w:ascii="SimSun" w:hAnsi="SimSun" w:eastAsia="SimSun" w:cs="SimSun"/>
                <w:color w:val="000000"/>
                <w:sz w:val="24"/>
              </w:rPr>
              <w:t xml:space="preserve">10.1寸（1280*800/16:10）工业平板；内置WIFI模块，802.11b/g/n；有蓝牙，Android操作系统，16G以上内置存储器。</w:t>
            </w:r>
            <w:r>
              <w:rPr>
                <w:sz w:val="24"/>
              </w:rPr>
            </w:r>
            <w:r/>
          </w:p>
          <w:p>
            <w:pPr>
              <w:ind w:left="0" w:right="0" w:firstLine="480"/>
              <w:spacing w:before="240" w:after="240" w:line="419"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特殊要求：</w:t>
            </w:r>
            <w:r>
              <w:rPr>
                <w:rFonts w:ascii="SimSun" w:hAnsi="SimSun" w:eastAsia="SimSun" w:cs="SimSun"/>
                <w:color w:val="000000"/>
                <w:sz w:val="24"/>
              </w:rPr>
              <w:t xml:space="preserve">①主板引出12V的电源接口</w:t>
            </w:r>
            <w:r>
              <w:rPr>
                <w:rFonts w:ascii="SimSun" w:hAnsi="SimSun" w:eastAsia="SimSun" w:cs="SimSun"/>
                <w:color w:val="000000"/>
                <w:sz w:val="24"/>
              </w:rPr>
              <w:t xml:space="preserve">②开机只能运行医废管理系统</w:t>
            </w:r>
            <w:r>
              <w:rPr>
                <w:sz w:val="24"/>
                <w:szCs w:val="24"/>
              </w:rPr>
            </w:r>
            <w:r/>
          </w:p>
        </w:tc>
      </w:tr>
    </w:tbl>
    <w:p>
      <w:pPr>
        <w:numPr>
          <w:ilvl w:val="0"/>
          <w:numId w:val="5"/>
        </w:num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其他</w:t>
      </w:r>
      <w:r>
        <w:rPr>
          <w:rFonts w:hint="eastAsia" w:ascii="宋体" w:hAnsi="宋体" w:eastAsia="宋体" w:cs="宋体"/>
          <w:color w:val="000000"/>
          <w:sz w:val="24"/>
          <w:szCs w:val="24"/>
        </w:rPr>
        <w:t xml:space="preserve">软件系统：投标人具有物业服务管理软件信息系统（自主研发或自购均可），信息化管理系统涵盖功能分别为：</w:t>
      </w:r>
      <w:r>
        <w:rPr>
          <w:rFonts w:hint="eastAsia" w:ascii="宋体" w:hAnsi="宋体" w:eastAsia="宋体" w:cs="宋体"/>
          <w:spacing w:val="-2"/>
          <w:sz w:val="24"/>
          <w:szCs w:val="24"/>
        </w:rPr>
        <w:t xml:space="preserve">后勤服务综合系统、满意度管理系统、保洁监督管理系统、工程设备设施报修管理系统</w:t>
      </w:r>
      <w:r>
        <w:rPr>
          <w:rFonts w:hint="eastAsia" w:ascii="宋体" w:hAnsi="宋体" w:eastAsia="宋体" w:cs="宋体"/>
          <w:color w:val="000000"/>
          <w:sz w:val="24"/>
          <w:szCs w:val="24"/>
        </w:rPr>
        <w:t xml:space="preserve">。自主研发的需提供软件著作权证书复印件加盖投标人公章，自购的需提供购买合同及发票以及著作权证书复印件并加盖投标人公章，每一个系统资料齐全。</w:t>
      </w:r>
      <w:r/>
    </w:p>
    <w:p>
      <w:pPr>
        <w:ind w:firstLine="480"/>
        <w:spacing w:line="400" w:lineRule="exact"/>
        <w:rPr>
          <w:rFonts w:hint="eastAsia" w:ascii="宋体" w:hAnsi="宋体" w:cs="宋体"/>
          <w:b/>
          <w:color w:val="000000"/>
          <w:sz w:val="28"/>
          <w:szCs w:val="28"/>
        </w:rPr>
      </w:pPr>
      <w:r>
        <w:rPr>
          <w:rFonts w:hint="eastAsia" w:ascii="宋体" w:hAnsi="宋体" w:cs="宋体"/>
          <w:b/>
          <w:color w:val="000000"/>
          <w:sz w:val="28"/>
          <w:szCs w:val="28"/>
        </w:rPr>
        <w:t xml:space="preserve">第八条：对投标人的其他要求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一、项目交接要求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本项目要求中标人提供完善可行的进退场项目交接方案，制定完整的进退场交接方案，提供与招标前服务单位对接、交接的详尽步骤，明确重大注重事项。中标人与采购人原服务投标人进行项目交接的期限为10个工作日。</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进场要求：本项目进场时间为202</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年7月。中标人未按要求逾期进场履行的，中标人应按逾期合同总额每日千分之六向采购人支付违约金，由采购人从待付合同款中扣除。逾期超过约定日期10个工作日后不能履约的，采购人可解除本合同。中标人因逾期履约或因其他违约行为导致采购人解除合同的，中标人应向采购人支付合同总额百分之五的违约金，如造成采购人损失超过违约金的，超出部分由采购人继续承担赔偿责任。</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退场要求：合同期满终止合同后，中标人仍需配合采购人工作，直至新公司交接完毕。中标人或其员工在提供本合同服务过程中过失或疏忽，造成采购人或第三方财产损失或人身伤害的，中标人应承担一切责任（为此所需的保险由乙方自行承担）。</w:t>
      </w:r>
      <w:r/>
    </w:p>
    <w:p>
      <w:pPr>
        <w:numPr>
          <w:ilvl w:val="0"/>
          <w:numId w:val="6"/>
        </w:numPr>
        <w:ind w:firstLine="480"/>
        <w:rPr>
          <w:rFonts w:ascii="宋体" w:hAnsi="宋体" w:cs="宋体"/>
          <w:bCs/>
          <w:color w:val="000000"/>
          <w:sz w:val="24"/>
          <w:szCs w:val="24"/>
        </w:rPr>
      </w:pPr>
      <w:r>
        <w:rPr>
          <w:rFonts w:hint="eastAsia" w:ascii="宋体" w:hAnsi="宋体" w:cs="宋体"/>
          <w:bCs/>
          <w:color w:val="000000"/>
          <w:sz w:val="24"/>
          <w:szCs w:val="24"/>
        </w:rPr>
        <w:t xml:space="preserve">投标人</w:t>
      </w:r>
      <w:r>
        <w:rPr>
          <w:rFonts w:hint="eastAsia" w:ascii="宋体" w:hAnsi="宋体" w:cs="宋体"/>
          <w:bCs/>
          <w:color w:val="000000"/>
          <w:sz w:val="24"/>
          <w:szCs w:val="24"/>
        </w:rPr>
        <w:t xml:space="preserve">提供的该项目经理及主管的要求：投标人提供书面承诺：投标文件中响应的项目经理人选未按规定时间进场，或变更项目经理进场的，乙方应向甲方支付合同总额5%的违约金，新项目经理需经甲方同意后方可上岗。在项目实施过程中不得随意更换项目经理或项目主管，确需更换的，必须以书面形式提前一个月向采购人申请，得到同意后方可更换；未经采购人同意私自更换的，或采购人要求更换项目经理或项目主管的，并要求自发出书面通知后1个月内未到岗的，出现一次扣罚合同总额1%的服务费，从当月应付款中扣除，新项目经理或项目主管需经采购人同意后方可上岗。</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三、投标人提供的设备、工具及物料、耗材明细要求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投标人承诺在本项目提供的设备、工具及物料、耗材明细，均须提供详细的配置清单，清单内容包括但不限于设备、工具及物料、耗材的名称、规格、品牌、单位及数量（具体格式本招标文件第六章）。中标人在合同签订后1个月内必须配备并到场相应的设备、工具及物料、耗材。如投标人无法履行承诺且无法获得采购人同意的，采购人有权扣除投标人履约保证金并有权单方解除合同。</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四、投标人对采购人物资的保管使用要求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中标人须妥善使用采购人提供的用房、档案资料和采购人所属的其他资产，如发生毁损、灭失等情况，投标人应按采购人该毁损物资账面价值向采购人进行赔偿。投标人进场后应该和采购人共同确认采购人提供设备物资清单，作为签订合同的附件。合同终止后10日内，投标人应向采购人移交全部管理用房、档案资料和归属采购人的所有资产，并办理交接手续。</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五、安全责任要求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投标人须履行安全培训和教育的责任及义务，服务期内确保不发生安全责任事故。投标人及所有员工必须履行安全责任义务，按规范流程提供服务。如因投标人及其员工安全责任或义务履行不到位，引起采购人及第三方人身伤害、机器损毁或财产损失等，由投标人承担一切后果及责任包括但不限于赔偿责任及由此对采购人、第三方造成的影响等。</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六、商业保险要求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如投标人承诺为投标人及员工购买商业保险（包括但不限于财产险、人身意外伤害险及附加等），投标时投标人须提供相应承诺并加盖投标人公章。</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七、经营项目要求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1、本项目中，中标人未经采购人书面许可，不得开展其他经营性活动。</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2、投标人不得转包或采取与第三方合作等方式变相转包、分包本合同的任何部分。</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八、信息保密要求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投标人应对提供保洁、工勤（含司梯）服务过程中获取的采购人商务、财务、技术、产品的信息、病患资料或其他标明保密的文件或信息的内容（简称“保密资料”）保守秘密，未经采购人书面事先同意，不得向任何其他方披露。投标人可仅为提供保洁、工勤（含司梯）服务目的向其确有知悉必要的雇员披露采购人提供的保密资料，但同时须指示其雇员遵守本款规定的保密及不披露义务。投标人应仅为提供保洁、工勤（含司梯）服务目的而复制和使用保密资料。投标人若有违反上述保密规定的，应承担相应法律责任。投标人保密义务应在合同期满、解除或终止后仍然有效。</w:t>
      </w:r>
      <w:r/>
    </w:p>
    <w:p>
      <w:pPr>
        <w:ind w:firstLine="480"/>
        <w:jc w:val="center"/>
        <w:rPr>
          <w:rFonts w:hint="eastAsia" w:ascii="宋体" w:hAnsi="宋体" w:cs="宋体"/>
          <w:b/>
          <w:i/>
          <w:iCs/>
          <w:color w:val="000000"/>
          <w:sz w:val="24"/>
          <w:szCs w:val="24"/>
          <w:u w:val="single"/>
        </w:rPr>
      </w:pPr>
      <w:r>
        <w:rPr>
          <w:rFonts w:hint="eastAsia" w:ascii="宋体" w:hAnsi="宋体" w:cs="宋体"/>
          <w:b/>
          <w:i/>
          <w:iCs/>
          <w:color w:val="000000"/>
          <w:sz w:val="24"/>
          <w:szCs w:val="24"/>
          <w:u w:val="single"/>
        </w:rPr>
        <w:t xml:space="preserve">投标人承诺</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1、投标人承诺中标后购买雇主责任险和公众责任险等商业险，投标人承诺在从事物业管理过程中造成第三方人身伤亡或财产损失，投标人负责处理及赔偿事宜。</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如投标人承诺为投标人及员工购买其他商业保险（包括但不限于财产险、人身意外伤害险及附加等），投标时投标人须提供相应承诺并加盖公章。</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2、投标人承诺中标后向采购人提供针对此服务项目的有效的用工人员身份证、健康体检证明等（投标人负责相关费用）； </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3、投标人承诺中标后未经医院书面合同许可，不得在院内开展经营性活动。</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4、投标人承诺中标后不得转包或采取与第三方合作等方式变相转包、分包本合同的任何部分。服务费发票开具单位必须与中标人名称完全一致。</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5、投标人承诺采购人具有对投标人服务费用的审核权。采购人有权审核投标人就本服务项目招录员工的工资性收入发放明细表及员工社保费用缴纳的情况，投标人须予以配合。</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r>
      <w:r/>
    </w:p>
    <w:p>
      <w:pPr>
        <w:jc w:val="center"/>
        <w:rPr>
          <w:rFonts w:eastAsia="宋体"/>
          <w:lang w:val="en-US" w:eastAsia="zh-CN"/>
        </w:rPr>
      </w:pPr>
      <w:r>
        <w:rPr>
          <w:rFonts w:hint="eastAsia"/>
          <w:lang w:val="en-US" w:eastAsia="zh-CN"/>
        </w:rPr>
        <w:t xml:space="preserve">报价表</w:t>
      </w:r>
      <w:r/>
    </w:p>
    <w:tbl>
      <w:tblPr>
        <w:tblStyle w:val="795"/>
        <w:tblW w:w="913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2760"/>
        <w:gridCol w:w="1080"/>
        <w:gridCol w:w="1080"/>
        <w:gridCol w:w="1710"/>
        <w:gridCol w:w="1425"/>
      </w:tblGrid>
      <w:tr>
        <w:trPr>
          <w:trHeight w:val="495"/>
        </w:trPr>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序号</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服务内容</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数量</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单位</w:t>
            </w:r>
            <w:r/>
          </w:p>
        </w:tc>
        <w:tc>
          <w:tcPr>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人均单价(人/月)</w:t>
            </w:r>
            <w:r/>
          </w:p>
        </w:tc>
        <w:tc>
          <w:tcPr>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总价/年</w:t>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项目经理</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2</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主管</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2</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3</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专项领班</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4</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工程主管</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5</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维修客服</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6</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保洁</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67.5</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7</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专项保洁</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5</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8</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水电维修</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6</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9</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电梯司机</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3</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10</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收输液瓶</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11</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药库</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12</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垃圾运送</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2</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13</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消毒清洗保洁工具（含收发）</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14</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太平间</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2</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15</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药学部</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3</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16</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宿管</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4</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17</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有害生物防治</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12</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月</w:t>
            </w:r>
            <w:r/>
          </w:p>
        </w:tc>
        <w:tc>
          <w:tcPr>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w:t>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r/>
      <w:r/>
    </w:p>
    <w:p>
      <w:r/>
      <w:r/>
    </w:p>
    <w:p>
      <w:pPr>
        <w:rPr>
          <w:rFonts w:hint="eastAsia" w:ascii="宋体" w:hAnsi="宋体"/>
          <w:b/>
          <w:color w:val="000000"/>
          <w:sz w:val="36"/>
          <w:szCs w:val="36"/>
        </w:rPr>
      </w:pPr>
      <w:r>
        <w:rPr>
          <w:rFonts w:hint="eastAsia" w:ascii="宋体" w:hAnsi="宋体"/>
          <w:b/>
          <w:color w:val="000000"/>
          <w:sz w:val="36"/>
          <w:szCs w:val="36"/>
        </w:rPr>
      </w:r>
      <w:r/>
    </w:p>
    <w:p>
      <w:r>
        <w:rPr>
          <w:rFonts w:hint="eastAsia" w:ascii="宋体" w:hAnsi="宋体"/>
          <w:b/>
          <w:color w:val="000000"/>
          <w:sz w:val="36"/>
          <w:szCs w:val="36"/>
        </w:rPr>
        <w:t xml:space="preserve">第</w:t>
      </w:r>
      <w:r>
        <w:rPr>
          <w:rFonts w:hint="eastAsia" w:ascii="宋体" w:hAnsi="宋体"/>
          <w:b/>
          <w:color w:val="000000"/>
          <w:sz w:val="36"/>
          <w:szCs w:val="36"/>
          <w:lang w:val="en-US" w:eastAsia="zh-CN"/>
        </w:rPr>
        <w:t xml:space="preserve">三</w:t>
      </w:r>
      <w:r>
        <w:rPr>
          <w:rFonts w:hint="eastAsia" w:ascii="宋体" w:hAnsi="宋体"/>
          <w:b/>
          <w:color w:val="000000"/>
          <w:sz w:val="36"/>
          <w:szCs w:val="36"/>
        </w:rPr>
        <w:t xml:space="preserve">节</w:t>
      </w:r>
      <w:r>
        <w:rPr>
          <w:rFonts w:hint="eastAsia" w:ascii="宋体" w:hAnsi="宋体"/>
          <w:b/>
          <w:color w:val="000000"/>
          <w:sz w:val="36"/>
          <w:szCs w:val="36"/>
          <w:lang w:eastAsia="zh-CN"/>
        </w:rPr>
        <w:t xml:space="preserve">、</w:t>
      </w:r>
      <w:r>
        <w:rPr>
          <w:rFonts w:hint="eastAsia" w:ascii="宋体" w:hAnsi="宋体" w:eastAsia="宋体" w:cs="宋体"/>
          <w:b/>
          <w:bCs w:val="0"/>
          <w:i w:val="0"/>
          <w:iCs w:val="0"/>
          <w:color w:val="000000"/>
          <w:sz w:val="32"/>
          <w:szCs w:val="32"/>
          <w:highlight w:val="none"/>
          <w:vertAlign w:val="baseline"/>
          <w:lang w:val="en-US" w:eastAsia="zh-CN" w:bidi="ar-SA"/>
        </w:rPr>
        <w:t xml:space="preserve">付款方式</w:t>
      </w:r>
      <w:r/>
    </w:p>
    <w:p>
      <w:pPr>
        <w:pStyle w:val="993"/>
        <w:numPr>
          <w:ilvl w:val="0"/>
          <w:numId w:val="0"/>
        </w:numPr>
        <w:ind w:left="420"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中标后</w:t>
      </w:r>
      <w:r>
        <w:rPr>
          <w:rFonts w:hint="eastAsia" w:ascii="宋体" w:hAnsi="宋体" w:cs="宋体"/>
          <w:sz w:val="24"/>
          <w:szCs w:val="24"/>
          <w:lang w:val="en-US" w:eastAsia="zh-CN"/>
        </w:rPr>
        <w:t xml:space="preserve">10</w:t>
      </w:r>
      <w:bookmarkStart w:id="663" w:name="_GoBack"/>
      <w:r/>
      <w:bookmarkEnd w:id="663"/>
      <w:r>
        <w:rPr>
          <w:rFonts w:hint="eastAsia" w:ascii="宋体" w:hAnsi="宋体" w:eastAsia="宋体" w:cs="宋体"/>
          <w:sz w:val="24"/>
          <w:szCs w:val="24"/>
          <w:lang w:val="en-US" w:eastAsia="zh-CN"/>
        </w:rPr>
        <w:t xml:space="preserve">天内签订合同。</w:t>
      </w:r>
      <w:r>
        <w:rPr>
          <w:rFonts w:hint="eastAsia" w:ascii="宋体" w:hAnsi="宋体" w:eastAsia="宋体" w:cs="宋体"/>
          <w:sz w:val="24"/>
          <w:szCs w:val="24"/>
          <w:lang w:val="en-US"/>
        </w:rPr>
        <w:t xml:space="preserve">服务费用甲方按月度支付，每服务完一个月，根据乙方员工工资的发放记录、员工考勤记录、医院相关部门的考核记录等，由乙方出具正规发票，医院在收到发票后的30天内付前一个月的服务费用。乙方需提供每月人员工资发放结清证明材料交甲方备案存档。</w:t>
      </w:r>
      <w:r/>
    </w:p>
    <w:p>
      <w:pPr>
        <w:ind w:firstLine="9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服务期：3年（自合同签订时起算）</w:t>
      </w:r>
      <w:r/>
    </w:p>
    <w:p>
      <w:pPr>
        <w:pStyle w:val="965"/>
        <w:rPr>
          <w:rFonts w:hint="eastAsia" w:ascii="黑体" w:eastAsia="黑体"/>
          <w:bCs/>
          <w:sz w:val="44"/>
        </w:rPr>
      </w:pPr>
      <w:r/>
      <w:bookmarkStart w:id="656" w:name="_Toc120614281"/>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966"/>
        <w:spacing w:line="400" w:lineRule="exact"/>
        <w:rPr>
          <w:rFonts w:hint="eastAsia" w:ascii="黑体" w:hAnsi="黑体" w:eastAsia="黑体" w:cs="Arial"/>
          <w:b/>
          <w:bCs/>
          <w:sz w:val="32"/>
          <w:szCs w:val="32"/>
        </w:rPr>
      </w:pPr>
      <w:r>
        <w:rPr>
          <w:rFonts w:hint="eastAsia" w:ascii="黑体" w:hAnsi="黑体" w:eastAsia="黑体" w:cs="Arial"/>
          <w:b/>
          <w:bCs/>
          <w:sz w:val="32"/>
          <w:szCs w:val="32"/>
        </w:rPr>
        <w:t xml:space="preserve">第五章  评标方法与评标标准</w:t>
      </w:r>
      <w:r/>
    </w:p>
    <w:p>
      <w:pPr>
        <w:ind w:firstLine="64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采用综合评分法的，评标结果按评审后得分由高到低顺序排列。得分相同的，按投标报价由低到高顺序排列。</w:t>
      </w:r>
      <w:r>
        <w:rPr>
          <w:rFonts w:hint="eastAsia" w:ascii="宋体" w:hAnsi="宋体" w:eastAsia="宋体" w:cs="宋体"/>
          <w:color w:val="000000"/>
          <w:sz w:val="24"/>
          <w:szCs w:val="24"/>
        </w:rPr>
        <w:t xml:space="preserve">得分且投标报价相同的并列。</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bl>
      <w:tblPr>
        <w:tblStyle w:val="795"/>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textDirection w:val="lrTb"/>
            <w:noWrap w:val="false"/>
          </w:tcPr>
          <w:p>
            <w:pPr>
              <w:jc w:val="cente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2183" w:type="dxa"/>
            <w:textDirection w:val="lrTb"/>
            <w:noWrap w:val="false"/>
          </w:tcPr>
          <w:p>
            <w:pPr>
              <w:jc w:val="cente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选取中标候选人数量</w:t>
            </w:r>
            <w:r/>
          </w:p>
        </w:tc>
        <w:tc>
          <w:tcPr>
            <w:tcW w:w="5134" w:type="dxa"/>
            <w:textDirection w:val="lrTb"/>
            <w:noWrap w:val="false"/>
          </w:tcPr>
          <w:p>
            <w:pPr>
              <w:jc w:val="cente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选取中标候选人的原则</w:t>
            </w:r>
            <w:r/>
          </w:p>
        </w:tc>
      </w:tr>
      <w:tr>
        <w:trPr/>
        <w:tc>
          <w:tcPr>
            <w:tcW w:w="1608" w:type="dxa"/>
            <w:textDirection w:val="lrTb"/>
            <w:noWrap w:val="false"/>
          </w:tcPr>
          <w:p>
            <w:pPr>
              <w:jc w:val="cente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83" w:type="dxa"/>
            <w:textDirection w:val="lrTb"/>
            <w:noWrap w:val="false"/>
          </w:tcPr>
          <w:p>
            <w:pPr>
              <w:jc w:val="cente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5134" w:type="dxa"/>
            <w:textDirection w:val="lrTb"/>
            <w:noWrap w:val="false"/>
          </w:tcPr>
          <w:p>
            <w:pPr>
              <w:jc w:val="left"/>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满足招标文件全部实质性要求，且按照评审因素的量化指标评审得分最高的投标人为中标候选人。</w:t>
            </w:r>
            <w:r/>
          </w:p>
        </w:tc>
      </w:tr>
    </w:tbl>
    <w:p>
      <w:pPr>
        <w:pStyle w:val="984"/>
        <w:ind w:firstLine="643"/>
        <w:keepLines w:val="0"/>
        <w:keepNext w:val="0"/>
        <w:pageBreakBefore w:val="0"/>
        <w:spacing w:line="380" w:lineRule="exact"/>
        <w:widowControl w:val="off"/>
        <w:rPr>
          <w:rFonts w:hint="eastAsia" w:ascii="宋体" w:hAnsi="宋体" w:eastAsia="宋体" w:cs="宋体"/>
          <w:b/>
          <w:sz w:val="24"/>
          <w:szCs w:val="24"/>
          <w:highlight w:val="yellow"/>
        </w:rPr>
      </w:pPr>
      <w:r>
        <w:rPr>
          <w:rFonts w:hint="eastAsia" w:ascii="宋体" w:hAnsi="宋体" w:eastAsia="宋体" w:cs="宋体"/>
          <w:b/>
          <w:sz w:val="24"/>
          <w:szCs w:val="24"/>
        </w:rPr>
        <w:t xml:space="preserve">政府采购政策功能落实</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1.小微型企业价格扣除</w:t>
      </w:r>
      <w:r/>
    </w:p>
    <w:p>
      <w:pPr>
        <w:pStyle w:val="984"/>
        <w:ind w:firstLine="64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（1）本项目对小型和微型企业提供的服务给予10%的扣除价格，用扣除后的价格参与评审。</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（2）供应商需按照采购文件的要求提供相应的《中小微企业声明函》。</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2.残疾人福利单位价格扣除</w:t>
      </w:r>
      <w:r/>
    </w:p>
    <w:p>
      <w:pPr>
        <w:pStyle w:val="984"/>
        <w:ind w:left="120" w:firstLine="64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（1）本项目对残疾人福利性单位视同小型、微型企业，给予10%的价格扣除，用扣除后的价格参与评审。</w:t>
      </w:r>
      <w:r/>
    </w:p>
    <w:p>
      <w:pPr>
        <w:pStyle w:val="984"/>
        <w:ind w:left="120"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（2）残疾人福利单位需按照采购文件的要求提供《残疾人福利性单位声明函》。</w:t>
      </w:r>
      <w:r/>
    </w:p>
    <w:p>
      <w:pPr>
        <w:pStyle w:val="984"/>
        <w:ind w:left="120"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（3）残疾人福利单位标准请参照《关于促进残疾人就业政府采购政策的通知》（财库〔2017〕141号）。</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3.监狱和戒毒企业价格扣除</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（1）本项目对监狱和戒毒企业（简称监狱企业）视同小型、微型企业，给予10%的价格扣除，用扣除后的价格参与评审。</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（3）监狱企业标准请参照《关于政府采购支持监狱企业发展有关问题的通知》（财库〔2014〕68号）。</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4.残疾人福利单位、监狱企业属于小型、微型企业的，不重复享受政策。</w:t>
      </w:r>
      <w:r/>
    </w:p>
    <w:p>
      <w:pPr>
        <w:pStyle w:val="984"/>
        <w:ind w:firstLine="64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984"/>
        <w:ind w:firstLine="64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6.联合体各方均为小型、微型企业（残疾人福利单位、监狱企业）的，联合体享受10%价格扣除，用扣除后的价格参与评审。</w:t>
      </w:r>
      <w:r/>
    </w:p>
    <w:p>
      <w:pPr>
        <w:ind w:firstLine="640"/>
        <w:jc w:val="left"/>
        <w:keepLines w:val="0"/>
        <w:keepNext w:val="0"/>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7.采购本国产品的支持政策</w:t>
      </w:r>
      <w:r/>
    </w:p>
    <w:p>
      <w:pPr>
        <w:ind w:firstLine="640"/>
        <w:jc w:val="left"/>
        <w:keepLines w:val="0"/>
        <w:keepNext w:val="0"/>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 当采购包中含有货物的，供应商为该采购包提供的符合本国产品标准的货物成本之和占该供应商提供的整个采购包成本之和的比例达到</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的价格扣除，用扣除后的价格参与评审。供应商未填写比例数值，或比例数值</w:t>
      </w:r>
      <w:r>
        <w:rPr>
          <w:rFonts w:hint="eastAsia" w:ascii="宋体" w:hAnsi="宋体" w:eastAsia="宋体" w:cs="宋体"/>
          <w:color w:val="000000"/>
          <w:sz w:val="24"/>
          <w:szCs w:val="24"/>
          <w:u w:val="none"/>
          <w:lang w:val="en-US" w:eastAsia="zh-CN"/>
        </w:rPr>
        <w:t xml:space="preserve">不足</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的，将不享受本国产品价格评审优惠</w:t>
      </w:r>
      <w:r>
        <w:rPr>
          <w:rFonts w:hint="eastAsia" w:ascii="宋体" w:hAnsi="宋体" w:eastAsia="宋体" w:cs="宋体"/>
          <w:color w:val="000000"/>
          <w:sz w:val="24"/>
          <w:szCs w:val="24"/>
        </w:rPr>
        <w:t xml:space="preserve">。</w:t>
      </w:r>
      <w:r/>
    </w:p>
    <w:p>
      <w:pPr>
        <w:ind w:firstLine="640"/>
        <w:jc w:val="left"/>
        <w:keepLines w:val="0"/>
        <w:keepNext w:val="0"/>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 </w:t>
      </w:r>
      <w:r>
        <w:rPr>
          <w:rFonts w:hint="eastAsia" w:ascii="宋体" w:hAnsi="宋体" w:eastAsia="宋体" w:cs="宋体"/>
          <w:color w:val="000000"/>
          <w:sz w:val="24"/>
          <w:szCs w:val="24"/>
        </w:rPr>
        <w:t xml:space="preserve">供应商需按照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文件的要求提供《关于符合本国产品标准的声明函》</w:t>
      </w:r>
      <w:r>
        <w:rPr>
          <w:rFonts w:hint="eastAsia" w:ascii="宋体" w:hAnsi="宋体" w:eastAsia="宋体" w:cs="宋体"/>
          <w:color w:val="000000"/>
          <w:sz w:val="24"/>
          <w:szCs w:val="24"/>
          <w:lang w:eastAsia="zh-CN"/>
        </w:rPr>
        <w:t xml:space="preserve">（以下简称《声明函》），如不提供</w:t>
      </w:r>
      <w:r>
        <w:rPr>
          <w:rFonts w:hint="eastAsia" w:ascii="宋体" w:hAnsi="宋体" w:eastAsia="宋体" w:cs="宋体"/>
          <w:color w:val="000000"/>
          <w:sz w:val="24"/>
          <w:szCs w:val="24"/>
          <w:lang w:val="en-US" w:eastAsia="zh-CN"/>
        </w:rPr>
        <w:t xml:space="preserve">将不享受本国产品价格评审优惠</w:t>
      </w:r>
      <w:r>
        <w:rPr>
          <w:rFonts w:hint="eastAsia" w:ascii="宋体" w:hAnsi="宋体" w:eastAsia="宋体" w:cs="宋体"/>
          <w:color w:val="000000"/>
          <w:sz w:val="24"/>
          <w:szCs w:val="24"/>
        </w:rPr>
        <w:t xml:space="preserve">。</w:t>
      </w:r>
      <w:r/>
    </w:p>
    <w:p>
      <w:pPr>
        <w:ind w:firstLine="640"/>
        <w:jc w:val="left"/>
        <w:keepLines w:val="0"/>
        <w:keepNext w:val="0"/>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 供应商需在《声明函》中逐一、准确填写产品名称、厂名、生产厂址三项信息（</w:t>
      </w:r>
      <w:r>
        <w:rPr>
          <w:rFonts w:hint="eastAsia" w:ascii="宋体" w:hAnsi="宋体" w:eastAsia="宋体" w:cs="宋体"/>
          <w:color w:val="000000"/>
          <w:sz w:val="24"/>
          <w:szCs w:val="24"/>
          <w:lang w:val="en-US" w:eastAsia="zh-CN"/>
        </w:rPr>
        <w:t xml:space="preserve">《声明函》中标注</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p>
    <w:p>
      <w:pPr>
        <w:ind w:firstLine="640"/>
        <w:jc w:val="left"/>
        <w:keepLines w:val="0"/>
        <w:keepNext w:val="0"/>
        <w:pageBreakBefore w:val="0"/>
        <w:spacing w:line="380" w:lineRule="exact"/>
        <w:widowControl w:val="off"/>
        <w:rPr>
          <w:rFonts w:hint="eastAsia" w:ascii="宋体" w:hAnsi="宋体" w:eastAsia="宋体" w:cs="宋体"/>
          <w:b/>
          <w:sz w:val="24"/>
          <w:szCs w:val="24"/>
        </w:rPr>
      </w:pPr>
      <w:r>
        <w:rPr>
          <w:rFonts w:hint="eastAsia" w:ascii="宋体" w:hAnsi="宋体" w:eastAsia="宋体" w:cs="宋体"/>
          <w:b w:val="0"/>
          <w:bCs w:val="0"/>
          <w:color w:val="000000"/>
          <w:sz w:val="24"/>
          <w:szCs w:val="24"/>
          <w:u w:val="none"/>
        </w:rPr>
        <w:t xml:space="preserve">7.</w:t>
      </w:r>
      <w:r>
        <w:rPr>
          <w:rFonts w:hint="eastAsia" w:ascii="宋体" w:hAnsi="宋体" w:eastAsia="宋体" w:cs="宋体"/>
          <w:b w:val="0"/>
          <w:bCs w:val="0"/>
          <w:color w:val="000000"/>
          <w:sz w:val="24"/>
          <w:szCs w:val="24"/>
          <w:u w:val="none"/>
          <w:lang w:val="en-US" w:eastAsia="zh-CN"/>
        </w:rPr>
        <w:t xml:space="preserve">4</w:t>
      </w:r>
      <w:r>
        <w:rPr>
          <w:rFonts w:hint="eastAsia" w:ascii="宋体" w:hAnsi="宋体" w:eastAsia="宋体" w:cs="宋体"/>
          <w:b w:val="0"/>
          <w:bCs w:val="0"/>
          <w:color w:val="000000"/>
          <w:sz w:val="24"/>
          <w:szCs w:val="24"/>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u w:val="none"/>
          <w:lang w:eastAsia="zh-CN"/>
        </w:rPr>
        <w:t xml:space="preserve">和招标文件</w:t>
      </w:r>
      <w:r>
        <w:rPr>
          <w:rFonts w:hint="eastAsia" w:ascii="宋体" w:hAnsi="宋体" w:eastAsia="宋体" w:cs="宋体"/>
          <w:b w:val="0"/>
          <w:bCs w:val="0"/>
          <w:color w:val="000000"/>
          <w:sz w:val="24"/>
          <w:szCs w:val="24"/>
          <w:u w:val="none"/>
        </w:rPr>
        <w:t xml:space="preserve">规定的，供应商提供的相关产品视为不符合本国产品标准。</w:t>
      </w:r>
      <w:r/>
    </w:p>
    <w:p>
      <w:pPr>
        <w:ind w:firstLine="643"/>
        <w:jc w:val="left"/>
        <w:keepLines w:val="0"/>
        <w:keepNext w:val="0"/>
        <w:pageBreakBefore w:val="0"/>
        <w:spacing w:before="120" w:after="120" w:line="380" w:lineRule="exact"/>
        <w:widowControl w:val="off"/>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t xml:space="preserve">评标方法与评标标准</w:t>
      </w:r>
      <w:r/>
    </w:p>
    <w:tbl>
      <w:tblPr>
        <w:tblStyle w:val="795"/>
        <w:tblW w:w="99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89"/>
        <w:gridCol w:w="7755"/>
        <w:gridCol w:w="612"/>
      </w:tblGrid>
      <w:tr>
        <w:trPr>
          <w:jc w:val="center"/>
          <w:trHeight w:val="416"/>
        </w:trPr>
        <w:tc>
          <w:tcPr>
            <w:tcW w:w="674"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序号</w:t>
            </w:r>
            <w:r/>
          </w:p>
        </w:tc>
        <w:tc>
          <w:tcPr>
            <w:tcW w:w="889"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评审因素</w:t>
            </w:r>
            <w:r/>
          </w:p>
        </w:tc>
        <w:tc>
          <w:tcPr>
            <w:tcW w:w="7755" w:type="dxa"/>
            <w:vAlign w:val="center"/>
            <w:textDirection w:val="lrTb"/>
            <w:noWrap w:val="false"/>
          </w:tcPr>
          <w:p>
            <w:pPr>
              <w:jc w:val="center"/>
              <w:rPr>
                <w:rFonts w:hint="eastAsia" w:ascii="宋体" w:hAnsi="宋体"/>
                <w:color w:val="000000"/>
                <w:highlight w:val="none"/>
              </w:rPr>
            </w:pPr>
            <w:r>
              <w:rPr>
                <w:rFonts w:hint="eastAsia" w:ascii="宋体" w:hAnsi="宋体"/>
                <w:b/>
                <w:color w:val="000000"/>
                <w:highlight w:val="none"/>
              </w:rPr>
              <w:t xml:space="preserve">评审细则</w:t>
            </w:r>
            <w:r/>
          </w:p>
        </w:tc>
        <w:tc>
          <w:tcPr>
            <w:tcW w:w="612"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分值</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1</w:t>
            </w:r>
            <w:r/>
          </w:p>
        </w:tc>
        <w:tc>
          <w:tcPr>
            <w:tcW w:w="889" w:type="dxa"/>
            <w:vAlign w:val="center"/>
            <w:textDirection w:val="lrTb"/>
            <w:noWrap w:val="false"/>
          </w:tcPr>
          <w:p>
            <w:pPr>
              <w:jc w:val="center"/>
              <w:rPr>
                <w:rFonts w:hint="eastAsia" w:ascii="宋体" w:hAnsi="宋体"/>
                <w:color w:val="000000"/>
                <w:highlight w:val="none"/>
              </w:rPr>
            </w:pPr>
            <w:r>
              <w:rPr>
                <w:rFonts w:hint="eastAsia" w:ascii="宋体" w:hAnsi="宋体" w:cs="宋体"/>
                <w:color w:val="000000"/>
                <w:highlight w:val="none"/>
              </w:rPr>
              <w:t xml:space="preserve">价格分</w:t>
            </w:r>
            <w:r/>
          </w:p>
        </w:tc>
        <w:tc>
          <w:tcPr>
            <w:tcW w:w="7755" w:type="dxa"/>
            <w:vAlign w:val="center"/>
            <w:textDirection w:val="lrTb"/>
            <w:noWrap w:val="false"/>
          </w:tcPr>
          <w:p>
            <w:pPr>
              <w:ind w:firstLine="420"/>
              <w:jc w:val="left"/>
              <w:rPr>
                <w:rFonts w:hint="eastAsia" w:ascii="宋体" w:hAnsi="宋体"/>
                <w:color w:val="000000"/>
                <w:highlight w:val="none"/>
              </w:rPr>
            </w:pPr>
            <w:r>
              <w:rPr>
                <w:rFonts w:hint="eastAsia" w:ascii="宋体" w:hAnsi="宋体" w:cs="宋体"/>
                <w:color w:val="000000"/>
                <w:highlight w:val="none"/>
              </w:rPr>
              <w:t xml:space="preserve">满足招标文件要求且投标价格最低的投标报价为评标基准价，其价格分为满分15分，其他投标单位的价格分按照下列公式计算：投标报价得分=（评标基准价/投标报价）×15，四舍五入保留两位小数。</w:t>
            </w:r>
            <w:r/>
          </w:p>
        </w:tc>
        <w:tc>
          <w:tcPr>
            <w:tcW w:w="612"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15</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2.1</w:t>
            </w:r>
            <w:r/>
          </w:p>
        </w:tc>
        <w:tc>
          <w:tcPr>
            <w:tcW w:w="88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人员岗位方案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olor w:val="000000"/>
                <w:highlight w:val="none"/>
              </w:rPr>
              <w:t xml:space="preserve">投标人自行编制拟派驻本项目人员组织框架，人员配置明细、岗位职责及分工，评委根据供应商提供的配置情况进行打分。优于项目需求得4分，符合项目需求得2分，不符合不得分。</w:t>
            </w:r>
            <w:r>
              <w:rPr>
                <w:rFonts w:hint="eastAsia" w:ascii="宋体" w:hAnsi="宋体" w:cs="宋体"/>
                <w:color w:val="000000"/>
                <w:highlight w:val="none"/>
              </w:rPr>
              <w:t xml:space="preserve">本项满分4分。</w:t>
            </w:r>
            <w:r/>
          </w:p>
        </w:tc>
        <w:tc>
          <w:tcPr>
            <w:tcW w:w="612"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4</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2.2</w:t>
            </w:r>
            <w:r/>
          </w:p>
        </w:tc>
        <w:tc>
          <w:tcPr>
            <w:tcW w:w="88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保洁服务方案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评委根据投标人提供的保洁服务方案进行综合评分，要求方案细致完整、针对性强、措施有力。优于项目需求得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分，符合项目需求得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分，不符合不得分。本项满分</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tc>
        <w:tc>
          <w:tcPr>
            <w:tcW w:w="612" w:type="dxa"/>
            <w:vAlign w:val="center"/>
            <w:textDirection w:val="lrTb"/>
            <w:noWrap w:val="false"/>
          </w:tcPr>
          <w:p>
            <w:pPr>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2.3</w:t>
            </w:r>
            <w:r/>
          </w:p>
        </w:tc>
        <w:tc>
          <w:tcPr>
            <w:tcW w:w="88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lang w:val="en-US" w:eastAsia="zh-CN"/>
              </w:rPr>
              <w:t xml:space="preserve">司梯</w:t>
            </w:r>
            <w:r>
              <w:rPr>
                <w:rFonts w:hint="eastAsia" w:ascii="宋体" w:hAnsi="宋体" w:cs="宋体"/>
                <w:color w:val="000000"/>
                <w:highlight w:val="none"/>
              </w:rPr>
              <w:t xml:space="preserve">服务方案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评委根据投标人提供的</w:t>
            </w:r>
            <w:r>
              <w:rPr>
                <w:rFonts w:hint="eastAsia" w:ascii="宋体" w:hAnsi="宋体" w:cs="宋体"/>
                <w:color w:val="000000"/>
                <w:highlight w:val="none"/>
                <w:lang w:val="en-US" w:eastAsia="zh-CN"/>
              </w:rPr>
              <w:t xml:space="preserve">司梯</w:t>
            </w:r>
            <w:r>
              <w:rPr>
                <w:rFonts w:hint="eastAsia" w:ascii="宋体" w:hAnsi="宋体" w:cs="宋体"/>
                <w:color w:val="000000"/>
                <w:highlight w:val="none"/>
              </w:rPr>
              <w:t xml:space="preserve">服务方案进行综合评分，要求方案细致完整、针对性强、措施有力。优于项目需求得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分，符合项目需求得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分，不符合不得分。本项满分</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tc>
        <w:tc>
          <w:tcPr>
            <w:tcW w:w="612" w:type="dxa"/>
            <w:vAlign w:val="center"/>
            <w:textDirection w:val="lrTb"/>
            <w:noWrap w:val="false"/>
          </w:tcPr>
          <w:p>
            <w:pPr>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2.4</w:t>
            </w:r>
            <w:r/>
          </w:p>
        </w:tc>
        <w:tc>
          <w:tcPr>
            <w:tcW w:w="88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运行维护服务方案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评委根据投标人提供的运行维护服务方案、工程维修管理服务方案进行综合评分，要求方案细致完整、针对性强、措施有力。优于项目需求得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分，符合项目需求得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分，不符合不得分。本项满分</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tc>
        <w:tc>
          <w:tcPr>
            <w:tcW w:w="612" w:type="dxa"/>
            <w:vAlign w:val="center"/>
            <w:textDirection w:val="lrTb"/>
            <w:noWrap w:val="false"/>
          </w:tcPr>
          <w:p>
            <w:pPr>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r>
      <w:tr>
        <w:trPr>
          <w:jc w:val="center"/>
          <w:trHeight w:val="1374"/>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2.5</w:t>
            </w:r>
            <w:r/>
          </w:p>
        </w:tc>
        <w:tc>
          <w:tcPr>
            <w:tcW w:w="889"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培训实施方案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olor w:val="000000"/>
                <w:highlight w:val="none"/>
              </w:rPr>
              <w:t xml:space="preserve">评委根据投标文件提供的培训方案、培训计划评分。针对员工的培训（岗前培训、专业技能、服务、礼仪等）、现场管理人员的培训（管理、领导力等）有完整的培训计划和实施举措，优于项目需求得</w:t>
            </w:r>
            <w:r>
              <w:rPr>
                <w:rFonts w:hint="eastAsia" w:ascii="宋体" w:hAnsi="宋体"/>
                <w:color w:val="000000"/>
                <w:highlight w:val="none"/>
                <w:lang w:val="en-US" w:eastAsia="zh-CN"/>
              </w:rPr>
              <w:t xml:space="preserve">5</w:t>
            </w:r>
            <w:r>
              <w:rPr>
                <w:rFonts w:hint="eastAsia" w:ascii="宋体" w:hAnsi="宋体"/>
                <w:color w:val="000000"/>
                <w:highlight w:val="none"/>
              </w:rPr>
              <w:t xml:space="preserve">分；符合项目需求得</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分；不符合不得分。</w:t>
            </w:r>
            <w:r>
              <w:rPr>
                <w:rFonts w:hint="eastAsia" w:ascii="宋体" w:hAnsi="宋体" w:cs="宋体"/>
                <w:color w:val="000000"/>
                <w:highlight w:val="none"/>
              </w:rPr>
              <w:t xml:space="preserve">本项满分</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tc>
        <w:tc>
          <w:tcPr>
            <w:tcW w:w="612" w:type="dxa"/>
            <w:vAlign w:val="center"/>
            <w:textDirection w:val="lrTb"/>
            <w:noWrap w:val="false"/>
          </w:tcPr>
          <w:p>
            <w:pPr>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r>
      <w:tr>
        <w:trPr>
          <w:jc w:val="center"/>
          <w:trHeight w:val="1189"/>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2.6</w:t>
            </w:r>
            <w:r/>
          </w:p>
        </w:tc>
        <w:tc>
          <w:tcPr>
            <w:tcW w:w="889"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lang w:eastAsia="zh-CN"/>
              </w:rPr>
              <w:t xml:space="preserve">应急预案落实方案</w:t>
            </w:r>
            <w:r/>
          </w:p>
        </w:tc>
        <w:tc>
          <w:tcPr>
            <w:tcW w:w="7755" w:type="dxa"/>
            <w:vAlign w:val="center"/>
            <w:textDirection w:val="lrTb"/>
            <w:noWrap w:val="false"/>
          </w:tcPr>
          <w:p>
            <w:pPr>
              <w:ind w:firstLine="315"/>
              <w:spacing w:after="120"/>
              <w:rPr>
                <w:rFonts w:hint="eastAsia" w:ascii="宋体" w:hAnsi="宋体" w:cs="宋体"/>
                <w:color w:val="000000"/>
                <w:highlight w:val="none"/>
              </w:rPr>
            </w:pPr>
            <w:r>
              <w:rPr>
                <w:rFonts w:hint="eastAsia" w:ascii="宋体" w:hAnsi="宋体" w:eastAsia="宋体" w:cs="宋体"/>
                <w:i w:val="0"/>
                <w:iCs w:val="0"/>
                <w:color w:val="000000"/>
                <w:sz w:val="21"/>
                <w:szCs w:val="21"/>
                <w:highlight w:val="none"/>
                <w:u w:val="none"/>
                <w:lang w:val="en-US" w:eastAsia="zh-CN"/>
              </w:rPr>
              <w:t xml:space="preserve">评委根据投标文件提供的应急预案（包括突发事件、恶劣天气、防灾减灾等应急预案）评分。投标人拟定的突发事件应急处理预案是否完备健全、具有针对性、实际可操作性，优于</w:t>
            </w:r>
            <w:r>
              <w:rPr>
                <w:rStyle w:val="994"/>
                <w:color w:val="000000"/>
                <w:highlight w:val="none"/>
                <w:lang w:val="en-US" w:eastAsia="zh-CN"/>
              </w:rPr>
              <w:t xml:space="preserve">项目需求得</w:t>
            </w:r>
            <w:r>
              <w:rPr>
                <w:rStyle w:val="994"/>
                <w:rFonts w:hint="eastAsia"/>
                <w:color w:val="000000"/>
                <w:highlight w:val="none"/>
                <w:lang w:val="en-US" w:eastAsia="zh-CN"/>
              </w:rPr>
              <w:t xml:space="preserve">5</w:t>
            </w:r>
            <w:r>
              <w:rPr>
                <w:rStyle w:val="994"/>
                <w:color w:val="000000"/>
                <w:highlight w:val="none"/>
                <w:lang w:val="en-US" w:eastAsia="zh-CN"/>
              </w:rPr>
              <w:t xml:space="preserve">分，符合项目需求得</w:t>
            </w:r>
            <w:r>
              <w:rPr>
                <w:rStyle w:val="994"/>
                <w:rFonts w:hint="eastAsia"/>
                <w:color w:val="000000"/>
                <w:highlight w:val="none"/>
                <w:lang w:val="en-US" w:eastAsia="zh-CN"/>
              </w:rPr>
              <w:t xml:space="preserve">3</w:t>
            </w:r>
            <w:r>
              <w:rPr>
                <w:rStyle w:val="994"/>
                <w:color w:val="000000"/>
                <w:highlight w:val="none"/>
                <w:lang w:val="en-US" w:eastAsia="zh-CN"/>
              </w:rPr>
              <w:t xml:space="preserve">分，不符合不得分。</w:t>
            </w:r>
            <w:r/>
          </w:p>
        </w:tc>
        <w:tc>
          <w:tcPr>
            <w:tcW w:w="612" w:type="dxa"/>
            <w:vAlign w:val="center"/>
            <w:textDirection w:val="lrTb"/>
            <w:noWrap w:val="false"/>
          </w:tcPr>
          <w:p>
            <w:pPr>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r>
      <w:tr>
        <w:trPr>
          <w:jc w:val="center"/>
          <w:trHeight w:val="1224"/>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2.7</w:t>
            </w:r>
            <w:r/>
          </w:p>
        </w:tc>
        <w:tc>
          <w:tcPr>
            <w:tcW w:w="889"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lang w:eastAsia="zh-CN"/>
              </w:rPr>
              <w:t xml:space="preserve">进场</w:t>
            </w:r>
            <w:r>
              <w:rPr>
                <w:rFonts w:hint="eastAsia" w:ascii="宋体" w:hAnsi="宋体"/>
                <w:color w:val="000000"/>
                <w:highlight w:val="none"/>
              </w:rPr>
              <w:t xml:space="preserve">交接过渡方案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根据投标人提供的进场交接过渡方案进行综合评分，有详细的进场交接过渡方案，包括交接时间进度安排、人员培训、具体交接的内容等，要求方案详细，科学合理，可行性高且措施有力。优于项目需求得4分，符合项目需求得2分，不符合不得分。本项满分4分。</w:t>
            </w:r>
            <w:r/>
          </w:p>
        </w:tc>
        <w:tc>
          <w:tcPr>
            <w:tcW w:w="612"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4</w:t>
            </w:r>
            <w:r/>
          </w:p>
        </w:tc>
      </w:tr>
      <w:tr>
        <w:trPr>
          <w:jc w:val="center"/>
          <w:trHeight w:val="535"/>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2.8</w:t>
            </w:r>
            <w:r/>
          </w:p>
        </w:tc>
        <w:tc>
          <w:tcPr>
            <w:tcW w:w="889"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院感防控实施</w:t>
            </w:r>
            <w:r/>
          </w:p>
          <w:p>
            <w:pPr>
              <w:jc w:val="center"/>
              <w:rPr>
                <w:rFonts w:hint="eastAsia" w:ascii="宋体" w:hAnsi="宋体"/>
                <w:color w:val="000000"/>
                <w:highlight w:val="none"/>
              </w:rPr>
            </w:pPr>
            <w:r>
              <w:rPr>
                <w:rFonts w:hint="eastAsia" w:ascii="宋体" w:hAnsi="宋体"/>
                <w:color w:val="000000"/>
                <w:highlight w:val="none"/>
              </w:rPr>
              <w:t xml:space="preserve">能力</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lang w:val="en-US" w:eastAsia="zh-CN"/>
              </w:rPr>
              <w:t xml:space="preserve">2.8.</w:t>
            </w:r>
            <w:r>
              <w:rPr>
                <w:rFonts w:hint="eastAsia" w:ascii="宋体" w:hAnsi="宋体" w:cs="宋体"/>
                <w:color w:val="000000"/>
                <w:highlight w:val="none"/>
              </w:rPr>
              <w:t xml:space="preserve">1、根据投标人针对本项目制定的感染防控制度，要求感染防控制度针对性强、详实可行、符合国家要求。优于项目需求得</w:t>
            </w:r>
            <w:r>
              <w:rPr>
                <w:rFonts w:ascii="宋体" w:hAnsi="宋体" w:cs="宋体"/>
                <w:color w:val="000000"/>
                <w:highlight w:val="none"/>
              </w:rPr>
              <w:t xml:space="preserve">4</w:t>
            </w:r>
            <w:r>
              <w:rPr>
                <w:rFonts w:hint="eastAsia" w:ascii="宋体" w:hAnsi="宋体" w:cs="宋体"/>
                <w:color w:val="000000"/>
                <w:highlight w:val="none"/>
              </w:rPr>
              <w:t xml:space="preserve">分，符合项目需求得</w:t>
            </w:r>
            <w:r>
              <w:rPr>
                <w:rFonts w:ascii="宋体" w:hAnsi="宋体" w:cs="宋体"/>
                <w:color w:val="000000"/>
                <w:highlight w:val="none"/>
              </w:rPr>
              <w:t xml:space="preserve">2</w:t>
            </w:r>
            <w:r>
              <w:rPr>
                <w:rFonts w:hint="eastAsia" w:ascii="宋体" w:hAnsi="宋体" w:cs="宋体"/>
                <w:color w:val="000000"/>
                <w:highlight w:val="none"/>
              </w:rPr>
              <w:t xml:space="preserve">分，不符合不得分。本项满分</w:t>
            </w:r>
            <w:r>
              <w:rPr>
                <w:rFonts w:ascii="宋体" w:hAnsi="宋体" w:cs="宋体"/>
                <w:color w:val="000000"/>
                <w:highlight w:val="none"/>
              </w:rPr>
              <w:t xml:space="preserve">4</w:t>
            </w:r>
            <w:r>
              <w:rPr>
                <w:rFonts w:hint="eastAsia" w:ascii="宋体" w:hAnsi="宋体" w:cs="宋体"/>
                <w:color w:val="000000"/>
                <w:highlight w:val="none"/>
              </w:rPr>
              <w:t xml:space="preserve">分。</w:t>
            </w:r>
            <w:r/>
          </w:p>
          <w:p>
            <w:pPr>
              <w:ind w:firstLine="420"/>
              <w:jc w:val="left"/>
              <w:rPr>
                <w:rFonts w:hint="eastAsia" w:ascii="宋体" w:hAnsi="宋体" w:cs="宋体"/>
                <w:b/>
                <w:color w:val="ff0000"/>
                <w:highlight w:val="none"/>
              </w:rPr>
            </w:pPr>
            <w:r>
              <w:rPr>
                <w:rFonts w:hint="eastAsia" w:ascii="宋体" w:hAnsi="宋体" w:cs="宋体"/>
                <w:color w:val="000000"/>
                <w:highlight w:val="none"/>
                <w:lang w:val="en-US" w:eastAsia="zh-CN"/>
              </w:rPr>
              <w:t xml:space="preserve">2.8.</w:t>
            </w:r>
            <w:r>
              <w:rPr>
                <w:rFonts w:hint="eastAsia" w:ascii="宋体" w:hAnsi="宋体" w:cs="宋体"/>
                <w:color w:val="000000"/>
                <w:highlight w:val="none"/>
              </w:rPr>
              <w:t xml:space="preserve">2、</w:t>
            </w:r>
            <w:r>
              <w:rPr>
                <w:rFonts w:ascii="宋体" w:hAnsi="宋体" w:eastAsia="宋体" w:cs="宋体"/>
                <w:color w:val="000000"/>
                <w:sz w:val="21"/>
              </w:rPr>
              <w:t xml:space="preserve">根据投标人的类似服务项目业主感染防控要求所进行的培训记录评分，要求培训记录针对性强、详实可行。培训记录每提供一份得1分，本项满分2分。（需提供类似本项目感染防控要求和针对感染防控要求所进行的培训记录，加盖投标人公章）。</w:t>
            </w:r>
            <w:r/>
          </w:p>
        </w:tc>
        <w:tc>
          <w:tcPr>
            <w:tcW w:w="612"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6</w:t>
            </w:r>
            <w:r/>
          </w:p>
        </w:tc>
      </w:tr>
      <w:tr>
        <w:trPr>
          <w:jc w:val="center"/>
          <w:trHeight w:val="3584"/>
        </w:trPr>
        <w:tc>
          <w:tcPr>
            <w:tcW w:w="674" w:type="dxa"/>
            <w:vAlign w:val="center"/>
            <w:textDirection w:val="lrTb"/>
            <w:noWrap w:val="false"/>
          </w:tcPr>
          <w:p>
            <w:pPr>
              <w:jc w:val="center"/>
              <w:rPr>
                <w:rFonts w:hint="eastAsia" w:ascii="宋体" w:hAnsi="宋体" w:eastAsia="宋体"/>
                <w:color w:val="000000"/>
                <w:highlight w:val="none"/>
                <w:lang w:val="en-US" w:eastAsia="zh-CN"/>
              </w:rPr>
            </w:pPr>
            <w:r>
              <w:rPr>
                <w:rFonts w:ascii="宋体" w:hAnsi="宋体"/>
                <w:color w:val="000000"/>
                <w:highlight w:val="none"/>
              </w:rPr>
              <w:t xml:space="preserve">2.9</w:t>
            </w:r>
            <w:r>
              <w:rPr>
                <w:rFonts w:hint="eastAsia" w:ascii="宋体" w:hAnsi="宋体"/>
                <w:color w:val="000000"/>
                <w:highlight w:val="none"/>
                <w:lang w:val="en-US" w:eastAsia="zh-CN"/>
              </w:rPr>
              <w:t xml:space="preserve">.</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设备物资</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ascii="宋体" w:hAnsi="宋体"/>
                <w:color w:val="000000"/>
                <w:highlight w:val="none"/>
              </w:rPr>
              <w:t xml:space="preserve">2.9</w:t>
            </w:r>
            <w:r>
              <w:rPr>
                <w:rFonts w:hint="eastAsia" w:ascii="宋体" w:hAnsi="宋体"/>
                <w:color w:val="000000"/>
                <w:highlight w:val="none"/>
                <w:lang w:val="en-US" w:eastAsia="zh-CN"/>
              </w:rPr>
              <w:t xml:space="preserve">.</w:t>
            </w:r>
            <w:r>
              <w:rPr>
                <w:rFonts w:hint="eastAsia" w:ascii="宋体" w:hAnsi="宋体" w:cs="宋体"/>
                <w:color w:val="000000"/>
                <w:highlight w:val="none"/>
              </w:rPr>
              <w:t xml:space="preserve">1. 设备清单完整性（4分）</w:t>
            </w:r>
            <w:r/>
          </w:p>
          <w:p>
            <w:pPr>
              <w:jc w:val="left"/>
              <w:rPr>
                <w:rFonts w:hint="eastAsia" w:ascii="宋体" w:hAnsi="宋体" w:cs="宋体"/>
                <w:color w:val="000000"/>
                <w:highlight w:val="none"/>
              </w:rPr>
            </w:pPr>
            <w:r>
              <w:rPr>
                <w:rFonts w:hint="eastAsia" w:ascii="宋体" w:hAnsi="宋体" w:cs="宋体"/>
                <w:color w:val="000000"/>
                <w:highlight w:val="none"/>
              </w:rPr>
              <w:t xml:space="preserve">核心设备（清洁车、</w:t>
            </w:r>
            <w:r>
              <w:rPr>
                <w:rFonts w:hint="eastAsia" w:ascii="宋体" w:hAnsi="宋体" w:cs="宋体"/>
                <w:color w:val="000000"/>
                <w:highlight w:val="none"/>
                <w:lang w:val="en-US" w:eastAsia="zh-CN"/>
              </w:rPr>
              <w:t xml:space="preserve">地擦机、</w:t>
            </w:r>
            <w:r>
              <w:rPr>
                <w:rFonts w:hint="eastAsia" w:ascii="宋体" w:hAnsi="宋体" w:cs="宋体"/>
                <w:color w:val="000000"/>
                <w:highlight w:val="none"/>
              </w:rPr>
              <w:t xml:space="preserve">洗地机、吸水吸尘机、石面处理机、抛光机、</w:t>
            </w:r>
            <w:r>
              <w:rPr>
                <w:rFonts w:hint="eastAsia" w:ascii="宋体" w:hAnsi="宋体" w:eastAsia="宋体" w:cs="宋体"/>
                <w:color w:val="000000"/>
                <w:sz w:val="21"/>
                <w:szCs w:val="21"/>
                <w:highlight w:val="none"/>
              </w:rPr>
              <w:t xml:space="preserve">旋风地坪/地毯吹干机</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肩背式真空吸尘机</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全部配备得</w:t>
            </w:r>
            <w:r>
              <w:rPr>
                <w:rFonts w:hint="eastAsia" w:ascii="宋体" w:hAnsi="宋体" w:cs="宋体"/>
                <w:color w:val="000000"/>
                <w:highlight w:val="none"/>
                <w:lang w:val="en-US" w:eastAsia="zh-CN"/>
              </w:rPr>
              <w:t xml:space="preserve">4分，</w:t>
            </w:r>
            <w:r>
              <w:rPr>
                <w:rFonts w:hint="eastAsia" w:ascii="宋体" w:hAnsi="宋体" w:cs="宋体"/>
                <w:color w:val="000000"/>
                <w:highlight w:val="none"/>
              </w:rPr>
              <w:t xml:space="preserve"> 每缺1项扣0.5分</w:t>
            </w:r>
            <w:r/>
          </w:p>
          <w:p>
            <w:pPr>
              <w:ind w:firstLine="420"/>
              <w:jc w:val="left"/>
              <w:rPr>
                <w:rFonts w:hint="eastAsia" w:ascii="宋体" w:hAnsi="宋体"/>
                <w:color w:val="000000"/>
                <w:highlight w:val="none"/>
                <w:lang w:val="en-US" w:eastAsia="zh-CN"/>
              </w:rPr>
            </w:pPr>
            <w:r>
              <w:rPr>
                <w:rFonts w:ascii="宋体" w:hAnsi="宋体"/>
                <w:color w:val="000000"/>
                <w:highlight w:val="none"/>
              </w:rPr>
              <w:t xml:space="preserve">2.9</w:t>
            </w:r>
            <w:r>
              <w:rPr>
                <w:rFonts w:hint="eastAsia" w:ascii="宋体" w:hAnsi="宋体"/>
                <w:color w:val="000000"/>
                <w:highlight w:val="none"/>
                <w:lang w:val="en-US" w:eastAsia="zh-CN"/>
              </w:rPr>
              <w:t xml:space="preserve">.产品品牌（2分）</w:t>
            </w:r>
            <w:r/>
          </w:p>
          <w:p>
            <w:pPr>
              <w:ind w:firstLine="420"/>
              <w:jc w:val="left"/>
              <w:rPr>
                <w:rFonts w:hint="eastAsia" w:ascii="宋体" w:hAnsi="宋体" w:cs="宋体"/>
                <w:color w:val="000000"/>
                <w:highlight w:val="none"/>
              </w:rPr>
            </w:pPr>
            <w:r>
              <w:rPr>
                <w:rFonts w:hint="eastAsia" w:ascii="宋体" w:hAnsi="宋体" w:cs="宋体"/>
                <w:color w:val="000000"/>
                <w:highlight w:val="none"/>
                <w:lang w:eastAsia="zh-CN"/>
              </w:rPr>
              <w:t xml:space="preserve">设备</w:t>
            </w:r>
            <w:r>
              <w:rPr>
                <w:rFonts w:hint="default" w:ascii="宋体" w:hAnsi="宋体" w:cs="宋体"/>
                <w:color w:val="000000"/>
                <w:highlight w:val="none"/>
                <w:lang w:val="en-US" w:eastAsia="zh-CN"/>
              </w:rPr>
              <w:t xml:space="preserve">有明确品牌，且为市面上有销售的产品。符合</w:t>
            </w:r>
            <w:r>
              <w:rPr>
                <w:rFonts w:hint="eastAsia" w:ascii="宋体" w:hAnsi="宋体" w:cs="宋体"/>
                <w:color w:val="000000"/>
                <w:highlight w:val="none"/>
                <w:lang w:eastAsia="zh-CN"/>
              </w:rPr>
              <w:t xml:space="preserve">得</w:t>
            </w:r>
            <w:r>
              <w:rPr>
                <w:rFonts w:hint="eastAsia" w:ascii="宋体" w:hAnsi="宋体" w:cs="宋体"/>
                <w:color w:val="000000"/>
                <w:highlight w:val="none"/>
                <w:lang w:val="en-US" w:eastAsia="zh-CN"/>
              </w:rPr>
              <w:t xml:space="preserve">2分；</w:t>
            </w:r>
            <w:r>
              <w:rPr>
                <w:rFonts w:hint="eastAsia" w:ascii="宋体" w:hAnsi="宋体" w:cs="宋体"/>
                <w:color w:val="000000"/>
                <w:highlight w:val="none"/>
              </w:rPr>
              <w:t xml:space="preserve">部分设备无品牌型号、</w:t>
            </w:r>
            <w:r>
              <w:rPr>
                <w:rFonts w:hint="default" w:ascii="宋体" w:hAnsi="宋体" w:cs="宋体"/>
                <w:color w:val="000000"/>
                <w:highlight w:val="none"/>
                <w:lang w:val="en-US"/>
              </w:rPr>
              <w:t xml:space="preserve">市面上无销售的</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得</w:t>
            </w:r>
            <w:r>
              <w:rPr>
                <w:rFonts w:hint="eastAsia" w:ascii="宋体" w:hAnsi="宋体" w:cs="宋体"/>
                <w:color w:val="000000"/>
                <w:highlight w:val="none"/>
              </w:rPr>
              <w:t xml:space="preserve">1分；提供设备</w:t>
            </w:r>
            <w:r>
              <w:rPr>
                <w:rFonts w:hint="default" w:ascii="宋体" w:hAnsi="宋体" w:cs="宋体"/>
                <w:color w:val="000000"/>
                <w:highlight w:val="none"/>
                <w:lang w:val="en-US"/>
              </w:rPr>
              <w:t xml:space="preserve">品牌</w:t>
            </w:r>
            <w:r>
              <w:rPr>
                <w:rFonts w:hint="eastAsia" w:ascii="宋体" w:hAnsi="宋体" w:cs="宋体"/>
                <w:color w:val="000000"/>
                <w:highlight w:val="none"/>
              </w:rPr>
              <w:t xml:space="preserve">不明确产品</w:t>
            </w:r>
            <w:r>
              <w:rPr>
                <w:rFonts w:hint="eastAsia" w:ascii="宋体" w:hAnsi="宋体" w:cs="宋体"/>
                <w:color w:val="000000"/>
                <w:highlight w:val="none"/>
                <w:lang w:eastAsia="zh-CN"/>
              </w:rPr>
              <w:t xml:space="preserve">的</w:t>
            </w:r>
            <w:r>
              <w:rPr>
                <w:rFonts w:hint="eastAsia" w:ascii="宋体" w:hAnsi="宋体" w:cs="宋体"/>
                <w:color w:val="000000"/>
                <w:highlight w:val="none"/>
              </w:rPr>
              <w:t xml:space="preserve">，不得分。</w:t>
            </w:r>
            <w:r/>
          </w:p>
          <w:p>
            <w:pPr>
              <w:ind w:firstLine="420"/>
              <w:jc w:val="left"/>
              <w:rPr>
                <w:rFonts w:hint="eastAsia" w:ascii="宋体" w:hAnsi="宋体" w:cs="宋体"/>
                <w:color w:val="000000"/>
                <w:highlight w:val="none"/>
              </w:rPr>
            </w:pPr>
            <w:r>
              <w:rPr>
                <w:rFonts w:ascii="宋体" w:hAnsi="宋体"/>
                <w:color w:val="000000"/>
                <w:highlight w:val="none"/>
              </w:rPr>
              <w:t xml:space="preserve">2.9</w:t>
            </w:r>
            <w:r>
              <w:rPr>
                <w:rFonts w:hint="eastAsia" w:ascii="宋体" w:hAnsi="宋体"/>
                <w:color w:val="000000"/>
                <w:highlight w:val="none"/>
                <w:lang w:val="en-US" w:eastAsia="zh-CN"/>
              </w:rPr>
              <w:t xml:space="preserve">.</w:t>
            </w:r>
            <w:r>
              <w:rPr>
                <w:rFonts w:hint="eastAsia" w:ascii="宋体" w:hAnsi="宋体" w:cs="宋体"/>
                <w:color w:val="000000"/>
                <w:highlight w:val="none"/>
              </w:rPr>
              <w:t xml:space="preserve">3. 物资耗材配置合理性（2分）</w:t>
            </w:r>
            <w:r/>
          </w:p>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保洁耗材、消毒剂、垃圾袋、清洁药剂、防护用品</w:t>
            </w:r>
            <w:r>
              <w:rPr>
                <w:rFonts w:hint="eastAsia" w:ascii="宋体" w:hAnsi="宋体" w:cs="宋体"/>
                <w:color w:val="000000"/>
                <w:highlight w:val="none"/>
                <w:lang w:eastAsia="zh-CN"/>
              </w:rPr>
              <w:t xml:space="preserve">配备</w:t>
            </w:r>
            <w:r>
              <w:rPr>
                <w:rFonts w:hint="eastAsia" w:ascii="宋体" w:hAnsi="宋体" w:cs="宋体"/>
                <w:color w:val="000000"/>
                <w:highlight w:val="none"/>
                <w:lang w:val="en-US" w:eastAsia="zh-CN"/>
              </w:rPr>
              <w:t xml:space="preserve">每满足一项</w:t>
            </w:r>
            <w:r>
              <w:rPr>
                <w:rFonts w:hint="eastAsia" w:ascii="宋体" w:hAnsi="宋体" w:cs="宋体"/>
                <w:color w:val="000000"/>
                <w:highlight w:val="none"/>
                <w:lang w:eastAsia="zh-CN"/>
              </w:rPr>
              <w:t xml:space="preserve">得</w:t>
            </w:r>
            <w:r>
              <w:rPr>
                <w:rFonts w:hint="eastAsia" w:ascii="宋体" w:hAnsi="宋体" w:cs="宋体"/>
                <w:color w:val="000000"/>
                <w:highlight w:val="none"/>
                <w:lang w:val="en-US" w:eastAsia="zh-CN"/>
              </w:rPr>
              <w:t xml:space="preserve">0.4分，满分2分。</w:t>
            </w:r>
            <w:r/>
          </w:p>
          <w:p>
            <w:pPr>
              <w:ind w:firstLine="420"/>
              <w:jc w:val="left"/>
              <w:rPr>
                <w:rFonts w:hint="eastAsia" w:ascii="宋体" w:hAnsi="宋体" w:cs="宋体"/>
                <w:color w:val="000000"/>
                <w:highlight w:val="none"/>
              </w:rPr>
            </w:pPr>
            <w:r>
              <w:rPr>
                <w:rFonts w:ascii="宋体" w:hAnsi="宋体"/>
                <w:color w:val="000000"/>
                <w:highlight w:val="none"/>
              </w:rPr>
              <w:t xml:space="preserve">2.9</w:t>
            </w:r>
            <w:r>
              <w:rPr>
                <w:rFonts w:hint="eastAsia" w:ascii="宋体" w:hAnsi="宋体"/>
                <w:color w:val="000000"/>
                <w:highlight w:val="none"/>
                <w:lang w:val="en-US" w:eastAsia="zh-CN"/>
              </w:rPr>
              <w:t xml:space="preserve">.</w:t>
            </w:r>
            <w:r>
              <w:rPr>
                <w:rFonts w:hint="eastAsia" w:ascii="宋体" w:hAnsi="宋体" w:cs="宋体"/>
                <w:color w:val="000000"/>
                <w:highlight w:val="none"/>
              </w:rPr>
              <w:t xml:space="preserve">4. 进场与保障承诺（2分）</w:t>
            </w:r>
            <w:r/>
          </w:p>
          <w:p>
            <w:pPr>
              <w:ind w:firstLine="0"/>
              <w:jc w:val="left"/>
              <w:rPr>
                <w:rFonts w:hint="eastAsia" w:ascii="宋体" w:hAnsi="宋体" w:cs="宋体"/>
                <w:color w:val="000000"/>
                <w:highlight w:val="none"/>
              </w:rPr>
            </w:pPr>
            <w:r>
              <w:rPr>
                <w:rFonts w:hint="eastAsia" w:ascii="宋体" w:hAnsi="宋体" w:cs="宋体"/>
                <w:color w:val="000000"/>
                <w:highlight w:val="none"/>
              </w:rPr>
              <w:t xml:space="preserve">承诺合同签订后</w:t>
            </w:r>
            <w:r>
              <w:rPr>
                <w:rFonts w:hint="eastAsia" w:ascii="宋体" w:hAnsi="宋体" w:cs="宋体"/>
                <w:color w:val="000000"/>
                <w:highlight w:val="none"/>
                <w:lang w:val="en-US" w:eastAsia="zh-CN"/>
              </w:rPr>
              <w:t xml:space="preserve">半</w:t>
            </w:r>
            <w:r>
              <w:rPr>
                <w:rFonts w:hint="eastAsia" w:ascii="宋体" w:hAnsi="宋体" w:cs="宋体"/>
                <w:color w:val="000000"/>
                <w:highlight w:val="none"/>
              </w:rPr>
              <w:t xml:space="preserve">个月内全部配备到场，有明确保障措施，得2分；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承诺格式内容自拟</w:t>
            </w:r>
            <w:r>
              <w:rPr>
                <w:rFonts w:hint="eastAsia" w:ascii="宋体" w:hAnsi="宋体" w:cs="宋体"/>
                <w:color w:val="000000"/>
                <w:highlight w:val="none"/>
                <w:lang w:eastAsia="zh-CN"/>
              </w:rPr>
              <w:t xml:space="preserve">）</w:t>
            </w:r>
            <w:r/>
          </w:p>
        </w:tc>
        <w:tc>
          <w:tcPr>
            <w:tcW w:w="61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lang w:val="en-US" w:eastAsia="zh-CN"/>
              </w:rPr>
              <w:t xml:space="preserve">10</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2.10</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智能化软件著作权</w:t>
            </w:r>
            <w:r/>
          </w:p>
        </w:tc>
        <w:tc>
          <w:tcPr>
            <w:tcW w:w="7755" w:type="dxa"/>
            <w:vAlign w:val="center"/>
            <w:textDirection w:val="lrTb"/>
            <w:noWrap w:val="false"/>
          </w:tcPr>
          <w:p>
            <w:pPr>
              <w:pStyle w:val="995"/>
              <w:ind w:firstLine="412"/>
              <w:rPr>
                <w:rFonts w:ascii="宋体" w:hAnsi="宋体" w:cs="宋体"/>
                <w:color w:val="000000"/>
                <w:spacing w:val="-2"/>
                <w:highlight w:val="none"/>
              </w:rPr>
            </w:pPr>
            <w:r>
              <w:rPr>
                <w:rFonts w:hint="eastAsia" w:ascii="宋体" w:hAnsi="宋体" w:cs="宋体"/>
                <w:color w:val="000000"/>
                <w:spacing w:val="-2"/>
                <w:highlight w:val="none"/>
                <w:lang w:val="en-US" w:eastAsia="zh-CN"/>
              </w:rPr>
              <w:t xml:space="preserve">投标人</w:t>
            </w:r>
            <w:r>
              <w:rPr>
                <w:rFonts w:hint="eastAsia" w:ascii="宋体" w:hAnsi="宋体" w:cs="宋体"/>
                <w:color w:val="000000"/>
                <w:spacing w:val="-2"/>
                <w:highlight w:val="none"/>
              </w:rPr>
              <w:t xml:space="preserve">拟投入本项目的物业管理软件，包含医疗后勤服务综合系统、满意度管理系统、医疗废物追溯系统、</w:t>
            </w:r>
            <w:r>
              <w:rPr>
                <w:rFonts w:hint="eastAsia" w:ascii="宋体" w:hAnsi="宋体" w:cs="宋体"/>
                <w:color w:val="000000"/>
                <w:spacing w:val="-2"/>
                <w:highlight w:val="none"/>
                <w:lang w:val="en-US" w:eastAsia="zh-CN"/>
              </w:rPr>
              <w:t xml:space="preserve">保洁监督</w:t>
            </w:r>
            <w:r>
              <w:rPr>
                <w:rFonts w:hint="eastAsia" w:ascii="宋体" w:hAnsi="宋体" w:cs="宋体"/>
                <w:color w:val="000000"/>
                <w:spacing w:val="-2"/>
                <w:highlight w:val="none"/>
              </w:rPr>
              <w:t xml:space="preserve">管理系统</w:t>
            </w:r>
            <w:r>
              <w:rPr>
                <w:rFonts w:hint="eastAsia" w:ascii="宋体" w:hAnsi="宋体" w:cs="宋体"/>
                <w:color w:val="000000"/>
                <w:spacing w:val="-2"/>
                <w:highlight w:val="none"/>
                <w:lang w:eastAsia="zh-CN"/>
              </w:rPr>
              <w:t xml:space="preserve">、工程设备设施</w:t>
            </w:r>
            <w:r>
              <w:rPr>
                <w:rFonts w:hint="eastAsia" w:ascii="宋体" w:hAnsi="宋体" w:cs="宋体"/>
                <w:color w:val="000000"/>
                <w:spacing w:val="-2"/>
                <w:highlight w:val="none"/>
                <w:lang w:val="en-US" w:eastAsia="zh-CN"/>
              </w:rPr>
              <w:t xml:space="preserve">报修</w:t>
            </w:r>
            <w:r>
              <w:rPr>
                <w:rFonts w:hint="eastAsia" w:ascii="宋体" w:hAnsi="宋体" w:cs="宋体"/>
                <w:color w:val="000000"/>
                <w:spacing w:val="-2"/>
                <w:highlight w:val="none"/>
                <w:lang w:eastAsia="zh-CN"/>
              </w:rPr>
              <w:t xml:space="preserve">管理系统</w:t>
            </w:r>
            <w:r>
              <w:rPr>
                <w:rFonts w:hint="eastAsia" w:ascii="宋体" w:hAnsi="宋体" w:cs="宋体"/>
                <w:color w:val="000000"/>
                <w:spacing w:val="-2"/>
                <w:highlight w:val="none"/>
              </w:rPr>
              <w:t xml:space="preserve">，为供应商自主</w:t>
            </w:r>
            <w:r>
              <w:rPr>
                <w:rFonts w:hint="eastAsia" w:ascii="宋体" w:hAnsi="宋体" w:cs="宋体"/>
                <w:color w:val="000000"/>
                <w:spacing w:val="-2"/>
                <w:highlight w:val="none"/>
                <w:lang w:val="en-US" w:eastAsia="zh-CN"/>
              </w:rPr>
              <w:t xml:space="preserve">产权</w:t>
            </w:r>
            <w:r>
              <w:rPr>
                <w:rFonts w:hint="eastAsia" w:ascii="宋体" w:hAnsi="宋体" w:cs="宋体"/>
                <w:color w:val="000000"/>
                <w:spacing w:val="-2"/>
                <w:highlight w:val="none"/>
                <w:lang w:eastAsia="zh-CN"/>
              </w:rPr>
              <w:t xml:space="preserve">（</w:t>
            </w:r>
            <w:r>
              <w:rPr>
                <w:rFonts w:hint="eastAsia" w:ascii="宋体" w:hAnsi="宋体" w:cs="宋体"/>
                <w:color w:val="000000"/>
                <w:spacing w:val="-2"/>
                <w:highlight w:val="none"/>
                <w:lang w:val="en-US" w:eastAsia="zh-CN"/>
              </w:rPr>
              <w:t xml:space="preserve">或授权使用</w:t>
            </w:r>
            <w:r>
              <w:rPr>
                <w:rFonts w:hint="eastAsia" w:ascii="宋体" w:hAnsi="宋体" w:cs="宋体"/>
                <w:color w:val="000000"/>
                <w:spacing w:val="-2"/>
                <w:highlight w:val="none"/>
                <w:lang w:eastAsia="zh-CN"/>
              </w:rPr>
              <w:t xml:space="preserve">）</w:t>
            </w:r>
            <w:r>
              <w:rPr>
                <w:rFonts w:hint="eastAsia" w:ascii="宋体" w:hAnsi="宋体" w:cs="宋体"/>
                <w:color w:val="000000"/>
                <w:spacing w:val="-2"/>
                <w:highlight w:val="none"/>
              </w:rPr>
              <w:t xml:space="preserve">且在</w:t>
            </w:r>
            <w:r>
              <w:rPr>
                <w:rFonts w:hint="eastAsia" w:ascii="宋体" w:hAnsi="宋体" w:cs="宋体"/>
                <w:color w:val="000000"/>
                <w:spacing w:val="-2"/>
                <w:highlight w:val="none"/>
                <w:lang w:eastAsia="zh-CN"/>
              </w:rPr>
              <w:t xml:space="preserve">类似</w:t>
            </w:r>
            <w:r>
              <w:rPr>
                <w:rFonts w:hint="eastAsia" w:ascii="宋体" w:hAnsi="宋体" w:cs="宋体"/>
                <w:color w:val="000000"/>
                <w:spacing w:val="-2"/>
                <w:highlight w:val="none"/>
              </w:rPr>
              <w:t xml:space="preserve">物业管理项目中正常使用的，每提供一个系统得 </w:t>
            </w:r>
            <w:r>
              <w:rPr>
                <w:rFonts w:hint="eastAsia" w:ascii="宋体" w:hAnsi="宋体" w:cs="宋体"/>
                <w:color w:val="000000"/>
                <w:spacing w:val="-2"/>
                <w:highlight w:val="none"/>
                <w:lang w:val="en-US" w:eastAsia="zh-CN"/>
              </w:rPr>
              <w:t xml:space="preserve">0.6</w:t>
            </w:r>
            <w:r>
              <w:rPr>
                <w:rFonts w:hint="eastAsia" w:ascii="宋体" w:hAnsi="宋体" w:cs="宋体"/>
                <w:color w:val="000000"/>
                <w:spacing w:val="-2"/>
                <w:highlight w:val="none"/>
              </w:rPr>
              <w:t xml:space="preserve">分，最多得 </w:t>
            </w:r>
            <w:r>
              <w:rPr>
                <w:rFonts w:hint="eastAsia" w:ascii="宋体" w:hAnsi="宋体" w:cs="宋体"/>
                <w:color w:val="000000"/>
                <w:spacing w:val="-2"/>
                <w:highlight w:val="none"/>
                <w:lang w:val="en-US" w:eastAsia="zh-CN"/>
              </w:rPr>
              <w:t xml:space="preserve">3</w:t>
            </w:r>
            <w:r>
              <w:rPr>
                <w:rFonts w:hint="eastAsia" w:ascii="宋体" w:hAnsi="宋体" w:cs="宋体"/>
                <w:color w:val="000000"/>
                <w:spacing w:val="-2"/>
                <w:highlight w:val="none"/>
              </w:rPr>
              <w:t xml:space="preserve">分，提供《计算机软件著作权证书》</w:t>
            </w:r>
            <w:r>
              <w:rPr>
                <w:rFonts w:hint="eastAsia"/>
                <w:lang w:val="en-US" w:eastAsia="zh-CN"/>
              </w:rPr>
              <w:t xml:space="preserve">（或授权证明+软著权）</w:t>
            </w:r>
            <w:r>
              <w:rPr>
                <w:rFonts w:hint="eastAsia" w:ascii="宋体" w:hAnsi="宋体" w:cs="宋体"/>
                <w:color w:val="000000"/>
                <w:spacing w:val="-2"/>
                <w:highlight w:val="none"/>
              </w:rPr>
              <w:t xml:space="preserve"> 及医院出具的正常使用证明（缺一不可）；。 </w:t>
            </w:r>
            <w:r/>
          </w:p>
          <w:p>
            <w:pPr>
              <w:ind w:firstLine="420"/>
              <w:rPr>
                <w:rFonts w:hint="eastAsia" w:ascii="宋体" w:hAnsi="宋体" w:cs="宋体"/>
                <w:color w:val="000000"/>
                <w:highlight w:val="none"/>
              </w:rPr>
            </w:pPr>
            <w:r>
              <w:rPr>
                <w:rFonts w:hint="eastAsia" w:ascii="宋体" w:hAnsi="宋体" w:cs="宋体"/>
                <w:color w:val="000000"/>
                <w:highlight w:val="none"/>
              </w:rPr>
              <w:t xml:space="preserve">注：软件著作权证书需在中国版权服务公众号可查，提供截图，否则不得分。</w:t>
            </w:r>
            <w:r/>
          </w:p>
        </w:tc>
        <w:tc>
          <w:tcPr>
            <w:tcW w:w="612" w:type="dxa"/>
            <w:vAlign w:val="center"/>
            <w:textDirection w:val="lrTb"/>
            <w:noWrap w:val="false"/>
          </w:tcPr>
          <w:p>
            <w:pPr>
              <w:jc w:val="center"/>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3</w:t>
            </w:r>
            <w:r/>
          </w:p>
        </w:tc>
      </w:tr>
      <w:tr>
        <w:trPr>
          <w:jc w:val="center"/>
          <w:trHeight w:val="424"/>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3.1</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资质认证</w:t>
            </w:r>
            <w:r/>
          </w:p>
        </w:tc>
        <w:tc>
          <w:tcPr>
            <w:tcW w:w="7755" w:type="dxa"/>
            <w:vAlign w:val="center"/>
            <w:textDirection w:val="lrTb"/>
            <w:noWrap w:val="false"/>
          </w:tcPr>
          <w:p>
            <w:pPr>
              <w:ind w:firstLine="420"/>
              <w:jc w:val="left"/>
              <w:rPr>
                <w:rFonts w:hint="eastAsia" w:ascii="宋体" w:hAnsi="宋体" w:cs="Arial"/>
                <w:color w:val="000000"/>
                <w:highlight w:val="none"/>
              </w:rPr>
            </w:pPr>
            <w:r>
              <w:rPr>
                <w:rFonts w:hint="eastAsia" w:ascii="宋体" w:hAnsi="宋体" w:cs="Arial"/>
                <w:color w:val="000000"/>
                <w:highlight w:val="none"/>
              </w:rPr>
              <w:t xml:space="preserve">投标人具有有效期内的ISO9001系列质量管理体系认证、ISO14001系列环境体系认证、ISO45001系列职业健康安全体系认证</w:t>
            </w:r>
            <w:r>
              <w:rPr>
                <w:rFonts w:hint="eastAsia" w:ascii="宋体" w:hAnsi="宋体" w:cs="Arial"/>
                <w:color w:val="000000"/>
                <w:highlight w:val="none"/>
                <w:lang w:val="en-US" w:eastAsia="zh-CN"/>
              </w:rPr>
              <w:t xml:space="preserve">，以上</w:t>
            </w:r>
            <w:r>
              <w:rPr>
                <w:rFonts w:hint="default" w:ascii="宋体" w:hAnsi="宋体" w:cs="Arial"/>
                <w:color w:val="000000"/>
                <w:highlight w:val="none"/>
                <w:lang w:val="en-US" w:eastAsia="zh-CN"/>
              </w:rPr>
              <w:t xml:space="preserve">三</w:t>
            </w:r>
            <w:r>
              <w:rPr>
                <w:rFonts w:hint="eastAsia" w:ascii="宋体" w:hAnsi="宋体" w:cs="Arial"/>
                <w:color w:val="000000"/>
                <w:highlight w:val="none"/>
                <w:lang w:val="en-US" w:eastAsia="zh-CN"/>
              </w:rPr>
              <w:t xml:space="preserve">项提供</w:t>
            </w:r>
            <w:r>
              <w:rPr>
                <w:rFonts w:hint="default" w:ascii="宋体" w:hAnsi="宋体" w:cs="Arial"/>
                <w:color w:val="000000"/>
                <w:highlight w:val="none"/>
                <w:lang w:val="en-US" w:eastAsia="zh-CN"/>
              </w:rPr>
              <w:t xml:space="preserve">1</w:t>
            </w:r>
            <w:r>
              <w:rPr>
                <w:rFonts w:hint="eastAsia" w:ascii="宋体" w:hAnsi="宋体" w:cs="Arial"/>
                <w:color w:val="000000"/>
                <w:highlight w:val="none"/>
                <w:lang w:val="en-US" w:eastAsia="zh-CN"/>
              </w:rPr>
              <w:t xml:space="preserve">项</w:t>
            </w:r>
            <w:r>
              <w:rPr>
                <w:rFonts w:hint="default" w:ascii="宋体" w:hAnsi="宋体" w:cs="Arial"/>
                <w:color w:val="000000"/>
                <w:highlight w:val="none"/>
                <w:lang w:val="en-US" w:eastAsia="zh-CN"/>
              </w:rPr>
              <w:t xml:space="preserve">得</w:t>
            </w:r>
            <w:r>
              <w:rPr>
                <w:rFonts w:hint="eastAsia" w:ascii="宋体" w:hAnsi="宋体" w:cs="Arial"/>
                <w:color w:val="000000"/>
                <w:highlight w:val="none"/>
                <w:lang w:val="en-US" w:eastAsia="zh-CN"/>
              </w:rPr>
              <w:t xml:space="preserve">1分</w:t>
            </w:r>
            <w:r>
              <w:rPr>
                <w:rFonts w:hint="default" w:ascii="宋体" w:hAnsi="宋体" w:cs="Arial"/>
                <w:color w:val="000000"/>
                <w:highlight w:val="none"/>
                <w:lang w:val="en-US" w:eastAsia="zh-CN"/>
              </w:rPr>
              <w:t xml:space="preserve">，提供2项得3分，提供3项得5分</w:t>
            </w:r>
            <w:r>
              <w:rPr>
                <w:rFonts w:hint="eastAsia" w:ascii="宋体" w:hAnsi="宋体" w:cs="Arial"/>
                <w:color w:val="000000"/>
                <w:highlight w:val="none"/>
                <w:lang w:val="en-US" w:eastAsia="zh-CN"/>
              </w:rPr>
              <w:t xml:space="preserve">；</w:t>
            </w:r>
            <w:r/>
          </w:p>
          <w:p>
            <w:pPr>
              <w:ind w:firstLine="315"/>
              <w:jc w:val="left"/>
              <w:rPr>
                <w:rFonts w:hint="eastAsia" w:ascii="宋体" w:hAnsi="宋体" w:cs="宋体"/>
                <w:color w:val="000000"/>
                <w:highlight w:val="none"/>
              </w:rPr>
            </w:pPr>
            <w:r>
              <w:rPr>
                <w:rFonts w:hint="eastAsia" w:ascii="宋体" w:hAnsi="宋体" w:cs="Arial"/>
                <w:color w:val="000000"/>
                <w:highlight w:val="none"/>
              </w:rPr>
              <w:t xml:space="preserve">投标文件中提供证书复印件</w:t>
            </w:r>
            <w:r>
              <w:rPr>
                <w:rFonts w:hint="eastAsia" w:ascii="宋体" w:hAnsi="宋体" w:cs="Arial"/>
                <w:color w:val="000000"/>
                <w:highlight w:val="none"/>
                <w:lang w:eastAsia="zh-CN"/>
              </w:rPr>
              <w:t xml:space="preserve">、同时提供国家认证认可监督管理委员会官网查询截图</w:t>
            </w:r>
            <w:r>
              <w:rPr>
                <w:rFonts w:hint="eastAsia" w:ascii="宋体" w:hAnsi="宋体" w:cs="Arial"/>
                <w:color w:val="000000"/>
                <w:highlight w:val="none"/>
              </w:rPr>
              <w:t xml:space="preserve">并加盖公章，否则不得分。</w:t>
            </w:r>
            <w:r/>
          </w:p>
        </w:tc>
        <w:tc>
          <w:tcPr>
            <w:tcW w:w="612" w:type="dxa"/>
            <w:vAlign w:val="center"/>
            <w:textDirection w:val="lrTb"/>
            <w:noWrap w:val="false"/>
          </w:tcPr>
          <w:p>
            <w:pPr>
              <w:jc w:val="center"/>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5</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3.2</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olor w:val="000000"/>
                <w:highlight w:val="none"/>
              </w:rPr>
              <w:t xml:space="preserve">项目负责人</w:t>
            </w:r>
            <w:r/>
          </w:p>
        </w:tc>
        <w:tc>
          <w:tcPr>
            <w:tcW w:w="7755" w:type="dxa"/>
            <w:vAlign w:val="center"/>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项目经理：本科及以上学历、</w:t>
            </w:r>
            <w:r>
              <w:rPr>
                <w:rFonts w:hint="eastAsia" w:ascii="宋体" w:hAnsi="宋体" w:cs="宋体"/>
                <w:color w:val="000000"/>
                <w:highlight w:val="none"/>
                <w:lang w:val="en-US" w:eastAsia="zh-CN"/>
              </w:rPr>
              <w:t xml:space="preserve">持有质监管理部门颁发的</w:t>
            </w:r>
            <w:r>
              <w:rPr>
                <w:rFonts w:hint="eastAsia" w:ascii="宋体" w:hAnsi="宋体" w:eastAsia="宋体" w:cs="宋体"/>
                <w:color w:val="000000"/>
                <w:highlight w:val="none"/>
              </w:rPr>
              <w:t xml:space="preserve">特种设备安全管理证（A证）</w:t>
            </w:r>
            <w:r>
              <w:rPr>
                <w:rFonts w:hint="eastAsia" w:ascii="宋体" w:hAnsi="宋体" w:eastAsia="宋体" w:cs="宋体"/>
                <w:color w:val="000000"/>
                <w:highlight w:val="none"/>
                <w:lang w:eastAsia="zh-CN"/>
              </w:rPr>
              <w:t xml:space="preserve">、</w:t>
            </w:r>
            <w:r>
              <w:rPr>
                <w:rFonts w:hint="eastAsia" w:ascii="宋体" w:hAnsi="宋体" w:cs="宋体"/>
                <w:color w:val="000000"/>
                <w:highlight w:val="none"/>
              </w:rPr>
              <w:t xml:space="preserve">在类</w:t>
            </w:r>
            <w:r>
              <w:rPr>
                <w:rFonts w:hint="eastAsia" w:ascii="宋体" w:hAnsi="宋体" w:cs="宋体"/>
                <w:color w:val="000000"/>
                <w:highlight w:val="none"/>
                <w:lang w:val="en-US" w:eastAsia="zh-CN"/>
              </w:rPr>
              <w:t xml:space="preserve">似</w:t>
            </w:r>
            <w:r>
              <w:rPr>
                <w:rFonts w:hint="eastAsia" w:ascii="宋体" w:hAnsi="宋体"/>
                <w:color w:val="000000"/>
                <w:highlight w:val="none"/>
                <w:lang w:val="en-US" w:eastAsia="zh-CN"/>
              </w:rPr>
              <w:t xml:space="preserve">同等级别的综合医院</w:t>
            </w:r>
            <w:r>
              <w:rPr>
                <w:rFonts w:hint="eastAsia" w:ascii="宋体" w:hAnsi="宋体" w:cs="宋体"/>
                <w:color w:val="000000"/>
                <w:highlight w:val="none"/>
              </w:rPr>
              <w:t xml:space="preserve">物业服务项目中担任项目经理工作经验≥3年，每满足一项得</w:t>
            </w:r>
            <w:r>
              <w:rPr>
                <w:rFonts w:ascii="宋体" w:hAnsi="宋体" w:cs="宋体"/>
                <w:color w:val="000000"/>
                <w:highlight w:val="none"/>
                <w:lang w:val="en-US"/>
              </w:rPr>
              <w:t xml:space="preserve">2</w:t>
            </w:r>
            <w:r>
              <w:rPr>
                <w:rFonts w:hint="eastAsia" w:ascii="宋体" w:hAnsi="宋体" w:cs="宋体"/>
                <w:color w:val="000000"/>
                <w:highlight w:val="none"/>
              </w:rPr>
              <w:t xml:space="preserve">分。本项满分</w:t>
            </w:r>
            <w:r>
              <w:rPr>
                <w:rFonts w:ascii="宋体" w:hAnsi="宋体" w:cs="宋体"/>
                <w:color w:val="000000"/>
                <w:highlight w:val="none"/>
              </w:rPr>
              <w:t xml:space="preserve">6</w:t>
            </w:r>
            <w:r>
              <w:rPr>
                <w:rFonts w:hint="eastAsia" w:ascii="宋体" w:hAnsi="宋体" w:cs="宋体"/>
                <w:color w:val="000000"/>
                <w:highlight w:val="none"/>
              </w:rPr>
              <w:t xml:space="preserve">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注：</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1、须提供投标人为项目经理缴纳的社保（时间要求：</w:t>
            </w:r>
            <w:r>
              <w:rPr>
                <w:rFonts w:hint="eastAsia" w:ascii="宋体" w:hAnsi="宋体" w:cs="宋体"/>
                <w:color w:val="000000"/>
                <w:highlight w:val="none"/>
                <w:lang w:val="en-US" w:eastAsia="zh-CN"/>
              </w:rPr>
              <w:t xml:space="preserve">投标截止前三</w:t>
            </w:r>
            <w:r>
              <w:rPr>
                <w:rFonts w:hint="eastAsia" w:ascii="宋体" w:hAnsi="宋体" w:cs="宋体"/>
                <w:color w:val="000000"/>
                <w:highlight w:val="none"/>
              </w:rPr>
              <w:t xml:space="preserve">个月</w:t>
            </w:r>
            <w:r>
              <w:rPr>
                <w:rFonts w:hint="eastAsia" w:ascii="宋体" w:hAnsi="宋体" w:cs="宋体"/>
                <w:color w:val="000000"/>
                <w:highlight w:val="none"/>
                <w:lang w:val="en-US" w:eastAsia="zh-CN"/>
              </w:rPr>
              <w:t xml:space="preserve">任意一个月</w:t>
            </w:r>
            <w:r>
              <w:rPr>
                <w:rFonts w:hint="eastAsia" w:ascii="宋体" w:hAnsi="宋体" w:cs="宋体"/>
                <w:color w:val="000000"/>
                <w:highlight w:val="none"/>
              </w:rPr>
              <w:t xml:space="preserve">）证明文件，以及项目经理</w:t>
            </w:r>
            <w:r>
              <w:rPr>
                <w:rFonts w:hint="eastAsia" w:ascii="宋体" w:hAnsi="宋体" w:cs="宋体"/>
                <w:color w:val="000000"/>
                <w:highlight w:val="none"/>
                <w:lang w:val="en-US" w:eastAsia="zh-CN"/>
              </w:rPr>
              <w:t xml:space="preserve">身份证复印件、</w:t>
            </w:r>
            <w:r>
              <w:rPr>
                <w:rFonts w:hint="eastAsia" w:ascii="宋体" w:hAnsi="宋体" w:eastAsia="宋体" w:cs="宋体"/>
                <w:color w:val="000000"/>
                <w:highlight w:val="none"/>
                <w:lang w:val="en-US" w:eastAsia="zh-CN"/>
              </w:rPr>
              <w:t xml:space="preserve">学信网截图或</w:t>
            </w:r>
            <w:r>
              <w:rPr>
                <w:rFonts w:hint="eastAsia" w:ascii="宋体" w:hAnsi="宋体" w:cs="宋体"/>
                <w:color w:val="000000"/>
                <w:highlight w:val="none"/>
              </w:rPr>
              <w:t xml:space="preserve">学历证书复印件、资格证书复印件；</w:t>
            </w:r>
            <w:r/>
          </w:p>
          <w:p>
            <w:pPr>
              <w:jc w:val="left"/>
              <w:rPr>
                <w:rFonts w:hint="eastAsia" w:ascii="宋体" w:hAnsi="宋体" w:eastAsia="宋体" w:cs="宋体"/>
                <w:color w:val="000000"/>
                <w:highlight w:val="none"/>
                <w:lang w:eastAsia="zh-CN"/>
              </w:rPr>
            </w:pPr>
            <w:r>
              <w:rPr>
                <w:rFonts w:hint="eastAsia" w:ascii="宋体" w:hAnsi="宋体" w:cs="宋体"/>
                <w:color w:val="000000"/>
                <w:highlight w:val="none"/>
              </w:rPr>
              <w:t xml:space="preserve">2、须提供业主方出具的担任项目经理职务以及担任该职务满3年的工作经验证明（需有</w:t>
            </w:r>
            <w:r>
              <w:rPr>
                <w:rFonts w:hint="eastAsia" w:ascii="宋体" w:hAnsi="宋体" w:cs="宋体"/>
                <w:color w:val="000000"/>
                <w:highlight w:val="none"/>
                <w:lang w:val="en-US" w:eastAsia="zh-CN"/>
              </w:rPr>
              <w:t xml:space="preserve">被</w:t>
            </w:r>
            <w:r>
              <w:rPr>
                <w:rFonts w:hint="eastAsia" w:ascii="宋体" w:hAnsi="宋体" w:cs="宋体"/>
                <w:color w:val="000000"/>
                <w:highlight w:val="none"/>
              </w:rPr>
              <w:t xml:space="preserve">服务单位</w:t>
            </w:r>
            <w:r>
              <w:rPr>
                <w:rFonts w:hint="eastAsia" w:ascii="宋体" w:hAnsi="宋体" w:eastAsia="宋体" w:cs="宋体"/>
                <w:color w:val="000000"/>
                <w:highlight w:val="none"/>
                <w:lang w:val="en-US" w:eastAsia="zh-CN"/>
              </w:rPr>
              <w:t xml:space="preserve">盖章</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联系人姓名、固定电话</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未按上述人员证书要求提供或证书无效者该项不得分。</w:t>
            </w:r>
            <w:r/>
          </w:p>
        </w:tc>
        <w:tc>
          <w:tcPr>
            <w:tcW w:w="612"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6</w:t>
            </w:r>
            <w:r/>
          </w:p>
        </w:tc>
      </w:tr>
      <w:tr>
        <w:trPr>
          <w:jc w:val="center"/>
          <w:trHeight w:val="90"/>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3.3</w:t>
            </w:r>
            <w:r/>
          </w:p>
        </w:tc>
        <w:tc>
          <w:tcPr>
            <w:tcW w:w="889" w:type="dxa"/>
            <w:vAlign w:val="center"/>
            <w:textDirection w:val="lrTb"/>
            <w:noWrap w:val="false"/>
          </w:tcPr>
          <w:p>
            <w:pPr>
              <w:jc w:val="left"/>
              <w:rPr>
                <w:rFonts w:hint="eastAsia" w:ascii="宋体" w:hAnsi="宋体"/>
                <w:color w:val="000000"/>
                <w:highlight w:val="none"/>
              </w:rPr>
            </w:pPr>
            <w:r>
              <w:rPr>
                <w:rFonts w:hint="eastAsia" w:ascii="宋体" w:hAnsi="宋体" w:cs="宋体"/>
                <w:color w:val="000000"/>
                <w:highlight w:val="none"/>
                <w:lang w:val="en-US" w:eastAsia="zh-CN"/>
              </w:rPr>
              <w:t xml:space="preserve">项目其他</w:t>
            </w:r>
            <w:r>
              <w:rPr>
                <w:rFonts w:hint="eastAsia" w:ascii="宋体" w:hAnsi="宋体" w:cs="宋体"/>
                <w:color w:val="000000"/>
                <w:highlight w:val="none"/>
              </w:rPr>
              <w:t xml:space="preserve">人员配备情况</w:t>
            </w:r>
            <w:r/>
          </w:p>
        </w:tc>
        <w:tc>
          <w:tcPr>
            <w:tcW w:w="7755" w:type="dxa"/>
            <w:vAlign w:val="center"/>
            <w:textDirection w:val="lrTb"/>
            <w:noWrap w:val="false"/>
          </w:tcPr>
          <w:p>
            <w:pPr>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工程主管：</w:t>
            </w:r>
            <w:r>
              <w:rPr>
                <w:rFonts w:hint="default" w:ascii="宋体" w:hAnsi="宋体" w:cs="宋体"/>
                <w:color w:val="000000"/>
                <w:highlight w:val="none"/>
                <w:lang w:val="en-US" w:eastAsia="zh-CN"/>
              </w:rPr>
              <w:t xml:space="preserve">大专</w:t>
            </w:r>
            <w:r>
              <w:rPr>
                <w:rFonts w:hint="eastAsia" w:ascii="宋体" w:hAnsi="宋体" w:cs="宋体"/>
                <w:color w:val="000000"/>
                <w:highlight w:val="none"/>
              </w:rPr>
              <w:t xml:space="preserve">及以上学历、持有</w:t>
            </w:r>
            <w:r>
              <w:rPr>
                <w:rFonts w:hint="eastAsia" w:ascii="宋体" w:hAnsi="宋体" w:cs="宋体"/>
                <w:color w:val="000000"/>
                <w:highlight w:val="none"/>
                <w:lang w:val="en-US" w:eastAsia="zh-CN"/>
              </w:rPr>
              <w:t xml:space="preserve">应急管理部门颁发的高低压电工证、质监管理部门颁发的特种设备管理员</w:t>
            </w:r>
            <w:r>
              <w:rPr>
                <w:rFonts w:ascii="宋体" w:hAnsi="宋体" w:cs="宋体"/>
                <w:color w:val="000000"/>
                <w:highlight w:val="none"/>
                <w:lang w:val="en-US" w:eastAsia="zh-CN"/>
              </w:rPr>
              <w:t xml:space="preserve">A</w:t>
            </w:r>
            <w:r>
              <w:rPr>
                <w:rFonts w:hint="eastAsia" w:ascii="宋体" w:hAnsi="宋体" w:cs="宋体"/>
                <w:color w:val="000000"/>
                <w:highlight w:val="none"/>
                <w:lang w:val="en-US" w:eastAsia="zh-CN"/>
              </w:rPr>
              <w:t xml:space="preserve">证、</w:t>
            </w:r>
            <w:r>
              <w:rPr>
                <w:rFonts w:hint="eastAsia" w:ascii="宋体" w:hAnsi="宋体" w:cs="宋体"/>
                <w:color w:val="000000"/>
                <w:highlight w:val="none"/>
              </w:rPr>
              <w:t xml:space="preserve">在类似</w:t>
            </w:r>
            <w:r>
              <w:rPr>
                <w:rFonts w:hint="eastAsia" w:ascii="宋体" w:hAnsi="宋体"/>
                <w:color w:val="000000"/>
                <w:highlight w:val="none"/>
                <w:lang w:val="en-US" w:eastAsia="zh-CN"/>
              </w:rPr>
              <w:t xml:space="preserve">同等级别的综合医院</w:t>
            </w:r>
            <w:r>
              <w:rPr>
                <w:rFonts w:hint="eastAsia" w:ascii="宋体" w:hAnsi="宋体" w:cs="宋体"/>
                <w:color w:val="000000"/>
                <w:highlight w:val="none"/>
              </w:rPr>
              <w:t xml:space="preserve">物业服务项目中担任</w:t>
            </w:r>
            <w:r>
              <w:rPr>
                <w:rFonts w:hint="eastAsia" w:ascii="宋体" w:hAnsi="宋体" w:cs="宋体"/>
                <w:color w:val="000000"/>
                <w:highlight w:val="none"/>
                <w:lang w:val="en-US" w:eastAsia="zh-CN"/>
              </w:rPr>
              <w:t xml:space="preserve">工程主管</w:t>
            </w:r>
            <w:r>
              <w:rPr>
                <w:rFonts w:hint="eastAsia" w:ascii="宋体" w:hAnsi="宋体" w:cs="宋体"/>
                <w:color w:val="000000"/>
                <w:highlight w:val="none"/>
              </w:rPr>
              <w:t xml:space="preserve">工作经验≥</w:t>
            </w:r>
            <w:r>
              <w:rPr>
                <w:rFonts w:hint="default" w:ascii="宋体" w:hAnsi="宋体" w:cs="宋体"/>
                <w:color w:val="000000"/>
                <w:highlight w:val="none"/>
                <w:lang w:val="en-US"/>
              </w:rPr>
              <w:t xml:space="preserve">3</w:t>
            </w:r>
            <w:r>
              <w:rPr>
                <w:rFonts w:hint="eastAsia" w:ascii="宋体" w:hAnsi="宋体" w:cs="宋体"/>
                <w:color w:val="000000"/>
                <w:highlight w:val="none"/>
              </w:rPr>
              <w:t xml:space="preserve">年，每满足一项得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分。本项满分</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p>
          <w:p>
            <w:pPr>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保洁主管：</w:t>
            </w:r>
            <w:r>
              <w:rPr>
                <w:rFonts w:hint="default" w:ascii="宋体" w:hAnsi="宋体" w:cs="宋体"/>
                <w:color w:val="000000"/>
                <w:highlight w:val="none"/>
                <w:lang w:val="en-US" w:eastAsia="zh-CN"/>
              </w:rPr>
              <w:t xml:space="preserve">大专</w:t>
            </w:r>
            <w:r>
              <w:rPr>
                <w:rFonts w:hint="eastAsia" w:ascii="宋体" w:hAnsi="宋体" w:cs="宋体"/>
                <w:color w:val="000000"/>
                <w:highlight w:val="none"/>
              </w:rPr>
              <w:t xml:space="preserve">及以上学历、在</w:t>
            </w:r>
            <w:r>
              <w:rPr>
                <w:rFonts w:hint="eastAsia" w:ascii="宋体" w:hAnsi="宋体" w:cs="宋体"/>
                <w:color w:val="000000"/>
                <w:highlight w:val="none"/>
                <w:lang w:eastAsia="zh-CN"/>
              </w:rPr>
              <w:t xml:space="preserve">类似</w:t>
            </w:r>
            <w:r>
              <w:rPr>
                <w:rFonts w:hint="eastAsia" w:ascii="宋体" w:hAnsi="宋体" w:cs="宋体"/>
                <w:color w:val="000000"/>
                <w:highlight w:val="none"/>
              </w:rPr>
              <w:t xml:space="preserve">物业服务项目中担任</w:t>
            </w:r>
            <w:r>
              <w:rPr>
                <w:rFonts w:hint="eastAsia" w:ascii="宋体" w:hAnsi="宋体" w:cs="宋体"/>
                <w:color w:val="000000"/>
                <w:highlight w:val="none"/>
                <w:lang w:val="en-US" w:eastAsia="zh-CN"/>
              </w:rPr>
              <w:t xml:space="preserve">保洁主管</w:t>
            </w:r>
            <w:r>
              <w:rPr>
                <w:rFonts w:hint="eastAsia" w:ascii="宋体" w:hAnsi="宋体" w:cs="宋体"/>
                <w:color w:val="000000"/>
                <w:highlight w:val="none"/>
              </w:rPr>
              <w:t xml:space="preserve">工作经验≥</w:t>
            </w:r>
            <w:r>
              <w:rPr>
                <w:rFonts w:hint="default" w:ascii="宋体" w:hAnsi="宋体" w:cs="宋体"/>
                <w:color w:val="000000"/>
                <w:highlight w:val="none"/>
                <w:lang w:val="en-US"/>
              </w:rPr>
              <w:t xml:space="preserve">3</w:t>
            </w:r>
            <w:r>
              <w:rPr>
                <w:rFonts w:hint="eastAsia" w:ascii="宋体" w:hAnsi="宋体" w:cs="宋体"/>
                <w:color w:val="000000"/>
                <w:highlight w:val="none"/>
              </w:rPr>
              <w:t xml:space="preserve">年，每满足一项得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满分1分</w:t>
            </w:r>
            <w:r>
              <w:rPr>
                <w:rFonts w:hint="eastAsia" w:ascii="宋体" w:hAnsi="宋体" w:cs="宋体"/>
                <w:color w:val="000000"/>
                <w:highlight w:val="none"/>
              </w:rPr>
              <w:t xml:space="preserve">。</w:t>
            </w:r>
            <w:r/>
          </w:p>
          <w:p>
            <w:pPr>
              <w:rPr>
                <w:rFonts w:hint="eastAsia" w:ascii="宋体" w:hAnsi="宋体" w:cs="宋体"/>
                <w:color w:val="000000"/>
                <w:highlight w:val="none"/>
              </w:rPr>
            </w:pPr>
            <w:r>
              <w:rPr>
                <w:rFonts w:hint="eastAsia" w:ascii="宋体" w:hAnsi="宋体" w:cs="宋体"/>
                <w:color w:val="000000"/>
                <w:highlight w:val="none"/>
                <w:lang w:val="en-US" w:eastAsia="zh-CN"/>
              </w:rPr>
              <w:t xml:space="preserve">工程维修人员：持有应急管理部门颁发的低压电工证，其中持有</w:t>
            </w:r>
            <w:r>
              <w:rPr>
                <w:rFonts w:hint="default" w:ascii="宋体" w:hAnsi="宋体" w:cs="宋体"/>
                <w:color w:val="000000"/>
                <w:highlight w:val="none"/>
                <w:lang w:val="en-US" w:eastAsia="zh-CN"/>
              </w:rPr>
              <w:t xml:space="preserve">《特种作业操作证（熔化焊接与热切割作业）》</w:t>
            </w:r>
            <w:r>
              <w:rPr>
                <w:rFonts w:hint="eastAsia" w:ascii="宋体" w:hAnsi="宋体" w:cs="宋体"/>
                <w:color w:val="000000"/>
                <w:highlight w:val="none"/>
                <w:lang w:val="en-US" w:eastAsia="zh-CN"/>
              </w:rPr>
              <w:t xml:space="preserve">的不少于1人，</w:t>
            </w:r>
            <w:r>
              <w:rPr>
                <w:rFonts w:hint="eastAsia" w:ascii="宋体" w:hAnsi="宋体" w:cs="宋体"/>
                <w:color w:val="000000"/>
                <w:highlight w:val="none"/>
              </w:rPr>
              <w:t xml:space="preserve">每满足一项得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持有</w:t>
            </w:r>
            <w:r>
              <w:rPr>
                <w:rFonts w:hint="default" w:ascii="宋体" w:hAnsi="宋体" w:cs="宋体"/>
                <w:color w:val="000000"/>
                <w:highlight w:val="none"/>
                <w:lang w:val="en-US" w:eastAsia="zh-CN"/>
              </w:rPr>
              <w:t xml:space="preserve">《特种作业操作证（制冷与空调设备安装修理作业）》</w:t>
            </w:r>
            <w:r>
              <w:rPr>
                <w:rFonts w:hint="eastAsia" w:ascii="宋体" w:hAnsi="宋体" w:cs="宋体"/>
                <w:color w:val="000000"/>
                <w:highlight w:val="none"/>
                <w:lang w:val="en-US" w:eastAsia="zh-CN"/>
              </w:rPr>
              <w:t xml:space="preserve">的不少于1人，</w:t>
            </w:r>
            <w:r>
              <w:rPr>
                <w:rFonts w:hint="eastAsia" w:ascii="宋体" w:hAnsi="宋体" w:cs="宋体"/>
                <w:color w:val="000000"/>
                <w:highlight w:val="none"/>
              </w:rPr>
              <w:t xml:space="preserve">每满足一项得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本项满分1分</w:t>
            </w:r>
            <w:r>
              <w:rPr>
                <w:rFonts w:hint="eastAsia" w:ascii="宋体" w:hAnsi="宋体" w:cs="宋体"/>
                <w:color w:val="000000"/>
                <w:highlight w:val="none"/>
              </w:rPr>
              <w:t xml:space="preserve">；</w:t>
            </w:r>
            <w:r/>
          </w:p>
          <w:p>
            <w:pPr>
              <w:rPr>
                <w:rFonts w:hint="eastAsia" w:ascii="宋体" w:hAnsi="宋体" w:cs="宋体"/>
                <w:color w:val="000000"/>
                <w:highlight w:val="none"/>
                <w:lang w:eastAsia="zh-CN"/>
              </w:rPr>
            </w:pPr>
            <w:r>
              <w:rPr>
                <w:rFonts w:hint="eastAsia" w:ascii="宋体" w:hAnsi="宋体" w:cs="宋体"/>
                <w:color w:val="000000"/>
                <w:highlight w:val="none"/>
                <w:lang w:val="en-US" w:eastAsia="zh-CN"/>
              </w:rPr>
              <w:t xml:space="preserve">维修客服：本科及以上学历、需持有普通话二甲及以上证书，</w:t>
            </w:r>
            <w:r>
              <w:rPr>
                <w:rFonts w:hint="eastAsia" w:ascii="宋体" w:hAnsi="宋体" w:cs="宋体"/>
                <w:color w:val="000000"/>
                <w:highlight w:val="none"/>
              </w:rPr>
              <w:t xml:space="preserve">每满足一项得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满分1分；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1、须提供投标人为</w:t>
            </w:r>
            <w:r>
              <w:rPr>
                <w:rFonts w:hint="eastAsia" w:ascii="宋体" w:hAnsi="宋体" w:cs="宋体"/>
                <w:color w:val="000000"/>
                <w:highlight w:val="none"/>
                <w:lang w:val="en-US" w:eastAsia="zh-CN"/>
              </w:rPr>
              <w:t xml:space="preserve">上述人员</w:t>
            </w:r>
            <w:r>
              <w:rPr>
                <w:rFonts w:hint="eastAsia" w:ascii="宋体" w:hAnsi="宋体" w:cs="宋体"/>
                <w:color w:val="000000"/>
                <w:highlight w:val="none"/>
              </w:rPr>
              <w:t xml:space="preserve">纳的社保（时间要求：</w:t>
            </w:r>
            <w:r>
              <w:rPr>
                <w:rFonts w:hint="eastAsia" w:ascii="宋体" w:hAnsi="宋体" w:cs="宋体"/>
                <w:color w:val="000000"/>
                <w:highlight w:val="none"/>
                <w:lang w:val="en-US" w:eastAsia="zh-CN"/>
              </w:rPr>
              <w:t xml:space="preserve">投标截止前三</w:t>
            </w:r>
            <w:r>
              <w:rPr>
                <w:rFonts w:hint="eastAsia" w:ascii="宋体" w:hAnsi="宋体" w:cs="宋体"/>
                <w:color w:val="000000"/>
                <w:highlight w:val="none"/>
              </w:rPr>
              <w:t xml:space="preserve">个月</w:t>
            </w:r>
            <w:r>
              <w:rPr>
                <w:rFonts w:hint="eastAsia" w:ascii="宋体" w:hAnsi="宋体" w:cs="宋体"/>
                <w:color w:val="000000"/>
                <w:highlight w:val="none"/>
                <w:lang w:val="en-US" w:eastAsia="zh-CN"/>
              </w:rPr>
              <w:t xml:space="preserve">任意一个月</w:t>
            </w:r>
            <w:r>
              <w:rPr>
                <w:rFonts w:hint="eastAsia" w:ascii="宋体" w:hAnsi="宋体" w:cs="宋体"/>
                <w:color w:val="000000"/>
                <w:highlight w:val="none"/>
              </w:rPr>
              <w:t xml:space="preserve">）证明文件，以及</w:t>
            </w:r>
            <w:r>
              <w:rPr>
                <w:rFonts w:hint="eastAsia" w:ascii="宋体" w:hAnsi="宋体" w:cs="宋体"/>
                <w:color w:val="000000"/>
                <w:highlight w:val="none"/>
                <w:lang w:val="en-US" w:eastAsia="zh-CN"/>
              </w:rPr>
              <w:t xml:space="preserve">身份证复印件</w:t>
            </w:r>
            <w:r>
              <w:rPr>
                <w:rFonts w:hint="eastAsia" w:ascii="宋体" w:hAnsi="宋体" w:cs="宋体"/>
                <w:color w:val="000000"/>
                <w:highlight w:val="none"/>
              </w:rPr>
              <w:t xml:space="preserve">、</w:t>
            </w:r>
            <w:r>
              <w:rPr>
                <w:rFonts w:hint="eastAsia" w:ascii="宋体" w:hAnsi="宋体" w:eastAsia="宋体" w:cs="宋体"/>
                <w:color w:val="000000"/>
                <w:highlight w:val="none"/>
                <w:lang w:val="en-US" w:eastAsia="zh-CN"/>
              </w:rPr>
              <w:t xml:space="preserve">学信网截图或</w:t>
            </w:r>
            <w:r>
              <w:rPr>
                <w:rFonts w:hint="eastAsia" w:ascii="宋体" w:hAnsi="宋体" w:eastAsia="宋体" w:cs="宋体"/>
                <w:color w:val="000000"/>
                <w:highlight w:val="none"/>
              </w:rPr>
              <w:t xml:space="preserve">学历证书复印件、</w:t>
            </w:r>
            <w:r>
              <w:rPr>
                <w:rFonts w:hint="eastAsia" w:ascii="宋体" w:hAnsi="宋体" w:cs="宋体"/>
                <w:color w:val="000000"/>
                <w:highlight w:val="none"/>
              </w:rPr>
              <w:t xml:space="preserve">资格证书复印件；</w:t>
            </w:r>
            <w:r/>
          </w:p>
          <w:p>
            <w:pPr>
              <w:rPr>
                <w:rFonts w:hint="eastAsia" w:ascii="宋体" w:hAnsi="宋体"/>
                <w:color w:val="000000"/>
                <w:highlight w:val="none"/>
              </w:rPr>
            </w:pPr>
            <w:r>
              <w:rPr>
                <w:rFonts w:hint="eastAsia" w:ascii="宋体" w:hAnsi="宋体" w:cs="宋体"/>
                <w:color w:val="000000"/>
                <w:highlight w:val="none"/>
              </w:rPr>
              <w:t xml:space="preserve">2、须提供业主方出具的担任</w:t>
            </w:r>
            <w:r>
              <w:rPr>
                <w:rFonts w:hint="eastAsia" w:ascii="宋体" w:hAnsi="宋体" w:cs="宋体"/>
                <w:color w:val="000000"/>
                <w:highlight w:val="none"/>
                <w:lang w:val="en-US" w:eastAsia="zh-CN"/>
              </w:rPr>
              <w:t xml:space="preserve">工程主管、保洁主管</w:t>
            </w:r>
            <w:r>
              <w:rPr>
                <w:rFonts w:hint="eastAsia" w:ascii="宋体" w:hAnsi="宋体" w:cs="宋体"/>
                <w:color w:val="000000"/>
                <w:highlight w:val="none"/>
              </w:rPr>
              <w:t xml:space="preserve">职务以及担任该职务满</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年的工作经验证明（需有</w:t>
            </w:r>
            <w:r>
              <w:rPr>
                <w:rFonts w:hint="eastAsia" w:ascii="宋体" w:hAnsi="宋体" w:cs="宋体"/>
                <w:color w:val="000000"/>
                <w:highlight w:val="none"/>
                <w:lang w:val="en-US" w:eastAsia="zh-CN"/>
              </w:rPr>
              <w:t xml:space="preserve">被</w:t>
            </w:r>
            <w:r>
              <w:rPr>
                <w:rFonts w:hint="eastAsia" w:ascii="宋体" w:hAnsi="宋体" w:cs="宋体"/>
                <w:color w:val="000000"/>
                <w:highlight w:val="none"/>
              </w:rPr>
              <w:t xml:space="preserve">服务单位</w:t>
            </w:r>
            <w:r>
              <w:rPr>
                <w:rFonts w:hint="eastAsia" w:ascii="宋体" w:hAnsi="宋体" w:eastAsia="宋体" w:cs="宋体"/>
                <w:color w:val="000000"/>
                <w:highlight w:val="none"/>
                <w:lang w:val="en-US" w:eastAsia="zh-CN"/>
              </w:rPr>
              <w:t xml:space="preserve">盖章</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联系人姓名、固定电话</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未按上述人员证书要求提供或证书无效者该项不得分。</w:t>
            </w:r>
            <w:r/>
          </w:p>
        </w:tc>
        <w:tc>
          <w:tcPr>
            <w:tcW w:w="612" w:type="dxa"/>
            <w:vAlign w:val="center"/>
            <w:textDirection w:val="lrTb"/>
            <w:noWrap w:val="false"/>
          </w:tcPr>
          <w:p>
            <w:pPr>
              <w:jc w:val="center"/>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5</w:t>
            </w:r>
            <w:r/>
          </w:p>
        </w:tc>
      </w:tr>
      <w:tr>
        <w:trPr>
          <w:jc w:val="center"/>
        </w:trPr>
        <w:tc>
          <w:tcPr>
            <w:tcW w:w="674"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4</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业绩</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202</w:t>
            </w:r>
            <w:r>
              <w:rPr>
                <w:rFonts w:ascii="宋体" w:hAnsi="宋体" w:cs="宋体"/>
                <w:color w:val="000000"/>
                <w:highlight w:val="none"/>
                <w:lang w:val="en-US"/>
              </w:rPr>
              <w:t xml:space="preserve">3</w:t>
            </w:r>
            <w:r>
              <w:rPr>
                <w:rFonts w:hint="eastAsia" w:ascii="宋体" w:hAnsi="宋体" w:cs="宋体"/>
                <w:color w:val="000000"/>
                <w:highlight w:val="none"/>
              </w:rPr>
              <w:t xml:space="preserve">年1月1日至投标截止时间（以业绩合同签订时间为准），投标人</w:t>
            </w:r>
            <w:r>
              <w:rPr>
                <w:rFonts w:hint="eastAsia" w:ascii="宋体" w:hAnsi="宋体" w:cs="宋体"/>
                <w:color w:val="000000"/>
                <w:highlight w:val="none"/>
                <w:lang w:val="en-US" w:eastAsia="zh-CN"/>
              </w:rPr>
              <w:t xml:space="preserve">具有类似</w:t>
            </w:r>
            <w:r>
              <w:rPr>
                <w:rFonts w:hint="eastAsia" w:ascii="宋体" w:hAnsi="宋体" w:cs="宋体"/>
                <w:color w:val="000000"/>
                <w:highlight w:val="none"/>
              </w:rPr>
              <w:t xml:space="preserve">物业服务项目（服务内容必须包含保洁、</w:t>
            </w:r>
            <w:r>
              <w:rPr>
                <w:rFonts w:hint="eastAsia" w:ascii="宋体" w:hAnsi="宋体" w:cs="宋体"/>
                <w:color w:val="000000"/>
                <w:highlight w:val="none"/>
                <w:lang w:val="en-US" w:eastAsia="zh-CN"/>
              </w:rPr>
              <w:t xml:space="preserve">司梯、</w:t>
            </w:r>
            <w:r>
              <w:rPr>
                <w:rFonts w:hint="eastAsia" w:ascii="宋体" w:hAnsi="宋体" w:cs="宋体"/>
                <w:color w:val="000000"/>
                <w:highlight w:val="none"/>
              </w:rPr>
              <w:t xml:space="preserve">综合维修中的至少</w:t>
            </w:r>
            <w:r>
              <w:rPr>
                <w:rFonts w:hint="eastAsia" w:ascii="宋体" w:hAnsi="宋体" w:cs="宋体"/>
                <w:color w:val="000000"/>
                <w:highlight w:val="none"/>
                <w:lang w:val="en-US" w:eastAsia="zh-CN"/>
              </w:rPr>
              <w:t xml:space="preserve">二</w:t>
            </w:r>
            <w:r>
              <w:rPr>
                <w:rFonts w:hint="eastAsia" w:ascii="宋体" w:hAnsi="宋体" w:cs="宋体"/>
                <w:color w:val="000000"/>
                <w:highlight w:val="none"/>
              </w:rPr>
              <w:t xml:space="preserve">项）的项目业绩，每提供一个业绩证明材料的得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分，本项得分最高为6分，服务内容不全的不得分。 </w:t>
            </w:r>
            <w:r/>
          </w:p>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证明材料：需提供类似物业项目的有效合同复印件并加盖投标人公章，其中合同复印件需体现合同的签约主体、项目名称、服务内容、合同日期等合同要素的相关内容，否则将不予认可。合同如不能反映服务内容的，须提供业主方盖公章的服务证明。不能提供或者缺项不得分。</w:t>
            </w:r>
            <w:r/>
          </w:p>
        </w:tc>
        <w:tc>
          <w:tcPr>
            <w:tcW w:w="612"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6</w:t>
            </w:r>
            <w:r/>
          </w:p>
        </w:tc>
      </w:tr>
      <w:tr>
        <w:trPr>
          <w:jc w:val="center"/>
        </w:trPr>
        <w:tc>
          <w:tcPr>
            <w:tcW w:w="674"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5.1</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Calibri" w:hAnsi="Calibri"/>
                <w:color w:val="000000"/>
                <w:sz w:val="22"/>
                <w:szCs w:val="24"/>
                <w:highlight w:val="none"/>
              </w:rPr>
              <w:t xml:space="preserve">抗风险及</w:t>
            </w:r>
            <w:r>
              <w:rPr>
                <w:rFonts w:hint="eastAsia" w:ascii="宋体" w:hAnsi="宋体" w:cs="宋体"/>
                <w:color w:val="000000"/>
                <w:highlight w:val="none"/>
              </w:rPr>
              <w:t xml:space="preserve">履约能力</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Calibri" w:hAnsi="Calibri"/>
                <w:color w:val="000000"/>
                <w:highlight w:val="none"/>
              </w:rPr>
              <w:t xml:space="preserve">投标人承诺中标后购买涵盖本项目地址和服务内容的公众责任险，且年度投保一般累计赔偿限额达人民币3000万元及以上的得</w:t>
            </w:r>
            <w:r>
              <w:rPr>
                <w:rFonts w:ascii="Calibri" w:hAnsi="Calibri"/>
                <w:color w:val="000000"/>
                <w:highlight w:val="none"/>
              </w:rPr>
              <w:t xml:space="preserve">3</w:t>
            </w:r>
            <w:r>
              <w:rPr>
                <w:rFonts w:hint="eastAsia" w:ascii="Calibri" w:hAnsi="Calibri"/>
                <w:color w:val="000000"/>
                <w:highlight w:val="none"/>
              </w:rPr>
              <w:t xml:space="preserve">分，1500万元及以上的得2分，500万元及以上的得1分，少于500万元不得分。提供书面承诺材料。</w:t>
            </w:r>
            <w:r/>
          </w:p>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投标人书面承诺中标后购买本项目雇主责任险（至少应包含所有未办理工伤保险的本项目服务人员，</w:t>
            </w:r>
            <w:r>
              <w:rPr>
                <w:rFonts w:hint="eastAsia" w:ascii="Calibri" w:hAnsi="Calibri"/>
                <w:bCs/>
                <w:color w:val="000000"/>
                <w:sz w:val="22"/>
                <w:highlight w:val="none"/>
              </w:rPr>
              <w:t xml:space="preserve">且每人赔偿限额不少于100万元</w:t>
            </w:r>
            <w:r>
              <w:rPr>
                <w:rFonts w:hint="eastAsia" w:ascii="宋体" w:hAnsi="宋体" w:cs="宋体"/>
                <w:color w:val="000000"/>
                <w:highlight w:val="none"/>
              </w:rPr>
              <w:t xml:space="preserve">），除上述保险以外，投标人承诺针对本项目每增加购买一个险种得</w:t>
            </w:r>
            <w:r>
              <w:rPr>
                <w:rFonts w:ascii="宋体" w:hAnsi="宋体" w:cs="宋体"/>
                <w:color w:val="000000"/>
                <w:highlight w:val="none"/>
              </w:rPr>
              <w:t xml:space="preserve">1分，满分2分。（不提供书面承诺</w:t>
            </w:r>
            <w:r>
              <w:rPr>
                <w:rFonts w:hint="eastAsia" w:ascii="宋体" w:hAnsi="宋体" w:cs="宋体"/>
                <w:color w:val="000000"/>
                <w:highlight w:val="none"/>
              </w:rPr>
              <w:t xml:space="preserve">或承诺未完全体现上述内容的</w:t>
            </w:r>
            <w:r>
              <w:rPr>
                <w:rFonts w:ascii="宋体" w:hAnsi="宋体" w:cs="宋体"/>
                <w:color w:val="000000"/>
                <w:highlight w:val="none"/>
              </w:rPr>
              <w:t xml:space="preserve">不得分）</w:t>
            </w:r>
            <w:r/>
          </w:p>
        </w:tc>
        <w:tc>
          <w:tcPr>
            <w:tcW w:w="612" w:type="dxa"/>
            <w:vAlign w:val="center"/>
            <w:textDirection w:val="lrTb"/>
            <w:noWrap w:val="false"/>
          </w:tcPr>
          <w:p>
            <w:pPr>
              <w:jc w:val="center"/>
              <w:rPr>
                <w:rFonts w:hint="eastAsia" w:ascii="宋体" w:hAnsi="宋体" w:cs="宋体"/>
                <w:color w:val="000000"/>
                <w:highlight w:val="none"/>
              </w:rPr>
            </w:pPr>
            <w:r>
              <w:rPr>
                <w:rFonts w:ascii="宋体" w:hAnsi="宋体" w:cs="宋体"/>
                <w:color w:val="000000"/>
                <w:highlight w:val="none"/>
              </w:rPr>
              <w:t xml:space="preserve">5</w:t>
            </w:r>
            <w:r/>
          </w:p>
        </w:tc>
      </w:tr>
      <w:tr>
        <w:trPr>
          <w:jc w:val="center"/>
        </w:trPr>
        <w:tc>
          <w:tcPr>
            <w:tcW w:w="674"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5.2</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履约能力-服务满意度</w:t>
            </w:r>
            <w:r/>
          </w:p>
        </w:tc>
        <w:tc>
          <w:tcPr>
            <w:tcW w:w="7755" w:type="dxa"/>
            <w:vAlign w:val="center"/>
            <w:textDirection w:val="lrTb"/>
            <w:noWrap w:val="false"/>
          </w:tcPr>
          <w:p>
            <w:r>
              <w:rPr>
                <w:rFonts w:ascii="宋体" w:hAnsi="宋体"/>
                <w:color w:val="000000"/>
                <w:highlight w:val="none"/>
              </w:rPr>
              <w:t xml:space="preserve">1</w:t>
            </w:r>
            <w:r>
              <w:rPr>
                <w:rFonts w:hint="eastAsia" w:ascii="宋体" w:hAnsi="宋体"/>
                <w:color w:val="000000"/>
                <w:highlight w:val="none"/>
              </w:rPr>
              <w:t xml:space="preserve">、投标人提供</w:t>
            </w:r>
            <w:r>
              <w:rPr>
                <w:rFonts w:ascii="宋体" w:hAnsi="宋体"/>
                <w:color w:val="000000"/>
                <w:highlight w:val="none"/>
              </w:rPr>
              <w:t xml:space="preserve">202</w:t>
            </w:r>
            <w:r>
              <w:rPr>
                <w:rFonts w:hint="eastAsia" w:ascii="宋体" w:hAnsi="宋体"/>
                <w:color w:val="000000"/>
                <w:highlight w:val="none"/>
                <w:lang w:val="en-US" w:eastAsia="zh-CN"/>
              </w:rPr>
              <w:t xml:space="preserve">3</w:t>
            </w:r>
            <w:r>
              <w:rPr>
                <w:rFonts w:hint="eastAsia" w:ascii="宋体" w:hAnsi="宋体"/>
                <w:color w:val="000000"/>
                <w:highlight w:val="none"/>
              </w:rPr>
              <w:t xml:space="preserve">年1月</w:t>
            </w:r>
            <w:r>
              <w:rPr>
                <w:rFonts w:ascii="宋体" w:hAnsi="宋体"/>
                <w:color w:val="000000"/>
                <w:highlight w:val="none"/>
              </w:rPr>
              <w:t xml:space="preserve">1</w:t>
            </w:r>
            <w:r>
              <w:rPr>
                <w:rFonts w:hint="eastAsia" w:ascii="宋体" w:hAnsi="宋体"/>
                <w:color w:val="000000"/>
                <w:highlight w:val="none"/>
              </w:rPr>
              <w:t xml:space="preserve">日至今服务于类似</w:t>
            </w:r>
            <w:r>
              <w:rPr>
                <w:rFonts w:hint="eastAsia" w:ascii="宋体" w:hAnsi="宋体"/>
                <w:color w:val="000000"/>
                <w:highlight w:val="none"/>
                <w:lang w:val="en-US" w:eastAsia="zh-CN"/>
              </w:rPr>
              <w:t xml:space="preserve">的</w:t>
            </w:r>
            <w:r>
              <w:rPr>
                <w:rFonts w:hint="eastAsia" w:ascii="宋体" w:hAnsi="宋体"/>
                <w:color w:val="000000"/>
                <w:highlight w:val="none"/>
              </w:rPr>
              <w:t xml:space="preserve">物业管理服务满意度评价。业主评价为优秀（优或满意）的，每提供一个满意度证明得</w:t>
            </w:r>
            <w:r>
              <w:rPr>
                <w:rFonts w:ascii="宋体" w:hAnsi="宋体"/>
                <w:color w:val="000000"/>
                <w:highlight w:val="none"/>
              </w:rPr>
              <w:t xml:space="preserve">2</w:t>
            </w:r>
            <w:r>
              <w:rPr>
                <w:rFonts w:hint="eastAsia" w:ascii="宋体" w:hAnsi="宋体"/>
                <w:color w:val="000000"/>
                <w:highlight w:val="none"/>
              </w:rPr>
              <w:t xml:space="preserve">分，最高得</w:t>
            </w:r>
            <w:r>
              <w:rPr>
                <w:rFonts w:ascii="宋体" w:hAnsi="宋体"/>
                <w:color w:val="000000"/>
                <w:highlight w:val="none"/>
              </w:rPr>
              <w:t xml:space="preserve">6</w:t>
            </w:r>
            <w:r>
              <w:rPr>
                <w:rFonts w:hint="eastAsia" w:ascii="宋体" w:hAnsi="宋体"/>
                <w:color w:val="000000"/>
                <w:highlight w:val="none"/>
              </w:rPr>
              <w:t xml:space="preserve">分（业主方盖章有效）；</w:t>
            </w:r>
            <w:r/>
          </w:p>
          <w:p>
            <w:pPr>
              <w:jc w:val="left"/>
              <w:rPr>
                <w:rFonts w:hint="eastAsia" w:ascii="宋体" w:hAnsi="宋体"/>
                <w:color w:val="000000"/>
                <w:highlight w:val="none"/>
              </w:rPr>
            </w:pPr>
            <w:r>
              <w:rPr>
                <w:rFonts w:hint="eastAsia" w:ascii="宋体" w:hAnsi="宋体"/>
                <w:color w:val="000000"/>
                <w:highlight w:val="none"/>
              </w:rPr>
            </w:r>
            <w:r/>
          </w:p>
          <w:p>
            <w:pPr>
              <w:ind w:firstLine="315"/>
              <w:spacing w:after="120"/>
              <w:rPr>
                <w:rFonts w:hint="eastAsia" w:ascii="宋体" w:hAnsi="宋体"/>
                <w:color w:val="000000"/>
                <w:highlight w:val="none"/>
              </w:rPr>
            </w:pPr>
            <w:r>
              <w:rPr>
                <w:rFonts w:hint="eastAsia" w:ascii="宋体" w:hAnsi="宋体"/>
                <w:color w:val="000000"/>
                <w:highlight w:val="none"/>
              </w:rPr>
              <w:t xml:space="preserve">本项满分</w:t>
            </w:r>
            <w:r>
              <w:rPr>
                <w:rFonts w:ascii="宋体" w:hAnsi="宋体"/>
                <w:color w:val="000000"/>
                <w:highlight w:val="none"/>
              </w:rPr>
              <w:t xml:space="preserve">6</w:t>
            </w:r>
            <w:r>
              <w:rPr>
                <w:rFonts w:hint="eastAsia" w:ascii="宋体" w:hAnsi="宋体"/>
                <w:color w:val="000000"/>
                <w:highlight w:val="none"/>
              </w:rPr>
              <w:t xml:space="preserve">分。</w:t>
            </w:r>
            <w:r/>
          </w:p>
        </w:tc>
        <w:tc>
          <w:tcPr>
            <w:tcW w:w="612"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6</w:t>
            </w:r>
            <w:r/>
          </w:p>
        </w:tc>
      </w:tr>
    </w:tbl>
    <w:p>
      <w:pPr>
        <w:ind w:firstLine="643"/>
        <w:jc w:val="left"/>
        <w:spacing w:before="120" w:after="120" w:line="0" w:lineRule="atLeas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rPr>
          <w:rFonts w:hint="eastAsia"/>
        </w:rPr>
      </w:pPr>
      <w:r>
        <w:rPr>
          <w:rFonts w:hint="eastAsia"/>
        </w:rPr>
      </w:r>
      <w:r/>
    </w:p>
    <w:p>
      <w:pPr>
        <w:rPr>
          <w:rFonts w:hint="eastAsia"/>
        </w:rPr>
      </w:pPr>
      <w:r>
        <w:rPr>
          <w:rFonts w:hint="eastAsia"/>
        </w:rPr>
      </w:r>
      <w:r/>
    </w:p>
    <w:p>
      <w:pPr>
        <w:pStyle w:val="965"/>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第六章  投标</w:t>
      </w:r>
      <w:bookmarkEnd w:id="161"/>
      <w:r/>
      <w:bookmarkEnd w:id="162"/>
      <w:r/>
      <w:bookmarkEnd w:id="656"/>
      <w:r>
        <w:rPr>
          <w:rFonts w:hint="eastAsia" w:ascii="方正黑体_GBK" w:hAnsi="方正黑体_GBK" w:eastAsia="方正黑体_GBK" w:cs="方正黑体_GBK"/>
          <w:color w:val="000000"/>
          <w:sz w:val="32"/>
          <w:szCs w:val="32"/>
        </w:rPr>
        <w:t xml:space="preserve">文件格式 </w:t>
      </w:r>
      <w:r/>
    </w:p>
    <w:p>
      <w:pPr>
        <w:jc w:val="center"/>
        <w:rPr>
          <w:rFonts w:hint="eastAsia" w:ascii="宋体" w:hAnsi="宋体"/>
          <w:b/>
          <w:sz w:val="72"/>
        </w:rPr>
      </w:pPr>
      <w:r/>
      <w:bookmarkStart w:id="657" w:name="_Hlt26671244"/>
      <w:r/>
      <w:bookmarkEnd w:id="657"/>
      <w:r/>
      <w:bookmarkStart w:id="658" w:name="_Hlt26955039"/>
      <w:r/>
      <w:bookmarkEnd w:id="658"/>
      <w:r/>
      <w:bookmarkStart w:id="659" w:name="_Toc120614282"/>
      <w:r/>
      <w:bookmarkStart w:id="660" w:name="_Toc26554094"/>
      <w:r/>
      <w:bookmarkStart w:id="661" w:name="_Toc49090576"/>
      <w:r/>
      <w:r/>
    </w:p>
    <w:p>
      <w:pPr>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960"/>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项 目 名 称：</w:t>
      </w:r>
      <w:r>
        <w:rPr>
          <w:rFonts w:hint="eastAsia" w:ascii="方正黑体_GBK" w:hAnsi="方正黑体_GBK" w:eastAsia="方正黑体_GBK" w:cs="方正黑体_GBK"/>
          <w:b w:val="0"/>
          <w:bCs/>
          <w:sz w:val="32"/>
          <w:szCs w:val="32"/>
          <w:u w:val="single"/>
        </w:rPr>
        <w:t xml:space="preserve">               </w:t>
      </w:r>
      <w:r/>
    </w:p>
    <w:p>
      <w:pPr>
        <w:ind w:firstLine="960"/>
        <w:rPr>
          <w:rFonts w:hint="eastAsia" w:ascii="方正黑体_GBK" w:hAnsi="方正黑体_GBK" w:eastAsia="方正黑体_GBK" w:cs="方正黑体_GBK"/>
          <w:b w:val="0"/>
          <w:bCs/>
          <w:sz w:val="32"/>
          <w:szCs w:val="32"/>
          <w:u w:val="single"/>
        </w:rPr>
      </w:pPr>
      <w:r>
        <w:rPr>
          <w:rFonts w:hint="eastAsia" w:ascii="方正黑体_GBK" w:hAnsi="方正黑体_GBK" w:eastAsia="方正黑体_GBK" w:cs="方正黑体_GBK"/>
          <w:b w:val="0"/>
          <w:bCs/>
          <w:sz w:val="32"/>
          <w:szCs w:val="32"/>
          <w:lang w:eastAsia="zh-CN"/>
        </w:rPr>
        <w:t xml:space="preserve">采</w:t>
      </w:r>
      <w:r>
        <w:rPr>
          <w:rFonts w:hint="eastAsia" w:ascii="方正黑体_GBK" w:hAnsi="方正黑体_GBK" w:eastAsia="方正黑体_GBK" w:cs="方正黑体_GBK"/>
          <w:b w:val="0"/>
          <w:bCs/>
          <w:sz w:val="32"/>
          <w:szCs w:val="32"/>
          <w:lang w:val="en-US" w:eastAsia="zh-CN"/>
        </w:rPr>
        <w:t xml:space="preserve"> </w:t>
      </w:r>
      <w:r>
        <w:rPr>
          <w:rFonts w:hint="eastAsia" w:ascii="方正黑体_GBK" w:hAnsi="方正黑体_GBK" w:eastAsia="方正黑体_GBK" w:cs="方正黑体_GBK"/>
          <w:b w:val="0"/>
          <w:bCs/>
          <w:sz w:val="32"/>
          <w:szCs w:val="32"/>
          <w:lang w:eastAsia="zh-CN"/>
        </w:rPr>
        <w:t xml:space="preserve">购</w:t>
      </w:r>
      <w:r>
        <w:rPr>
          <w:rFonts w:hint="eastAsia" w:ascii="方正黑体_GBK" w:hAnsi="方正黑体_GBK" w:eastAsia="方正黑体_GBK" w:cs="方正黑体_GBK"/>
          <w:b w:val="0"/>
          <w:bCs/>
          <w:sz w:val="32"/>
          <w:szCs w:val="32"/>
        </w:rPr>
        <w:t xml:space="preserve"> 编 号：</w:t>
      </w:r>
      <w:r>
        <w:rPr>
          <w:rFonts w:hint="eastAsia" w:ascii="方正黑体_GBK" w:hAnsi="方正黑体_GBK" w:eastAsia="方正黑体_GBK" w:cs="方正黑体_GBK"/>
          <w:b w:val="0"/>
          <w:bCs/>
          <w:sz w:val="32"/>
          <w:szCs w:val="32"/>
          <w:u w:val="single"/>
        </w:rPr>
        <w:t xml:space="preserve">               </w:t>
      </w:r>
      <w:r/>
    </w:p>
    <w:p>
      <w:pPr>
        <w:rPr>
          <w:rFonts w:hint="eastAsia" w:ascii="方正黑体_GBK" w:hAnsi="方正黑体_GBK" w:eastAsia="方正黑体_GBK" w:cs="方正黑体_GBK"/>
          <w:b w:val="0"/>
          <w:bCs/>
          <w:sz w:val="32"/>
          <w:szCs w:val="32"/>
          <w:u w:val="single"/>
        </w:rPr>
      </w:pPr>
      <w:r>
        <w:rPr>
          <w:rFonts w:hint="eastAsia" w:ascii="方正黑体_GBK" w:hAnsi="方正黑体_GBK" w:eastAsia="方正黑体_GBK" w:cs="方正黑体_GBK"/>
          <w:b w:val="0"/>
          <w:bCs/>
          <w:sz w:val="32"/>
          <w:szCs w:val="32"/>
        </w:rPr>
        <w:t xml:space="preserve">      投标人名称 ：</w:t>
      </w:r>
      <w:r>
        <w:rPr>
          <w:rFonts w:hint="eastAsia" w:ascii="方正黑体_GBK" w:hAnsi="方正黑体_GBK" w:eastAsia="方正黑体_GBK" w:cs="方正黑体_GBK"/>
          <w:b w:val="0"/>
          <w:bCs/>
          <w:sz w:val="32"/>
          <w:szCs w:val="32"/>
          <w:u w:val="single"/>
        </w:rPr>
        <w:t xml:space="preserve">（加盖CA电子公章）</w:t>
      </w:r>
      <w:r/>
    </w:p>
    <w:p>
      <w:pPr>
        <w:rPr>
          <w:rFonts w:hint="eastAsia" w:ascii="方正黑体_GBK" w:hAnsi="方正黑体_GBK" w:eastAsia="方正黑体_GBK" w:cs="方正黑体_GBK"/>
          <w:b w:val="0"/>
          <w:bCs/>
          <w:sz w:val="32"/>
          <w:szCs w:val="32"/>
          <w:u w:val="single"/>
        </w:rPr>
      </w:pPr>
      <w:r>
        <w:rPr>
          <w:rFonts w:hint="eastAsia" w:ascii="方正黑体_GBK" w:hAnsi="方正黑体_GBK" w:eastAsia="方正黑体_GBK" w:cs="方正黑体_GBK"/>
          <w:b w:val="0"/>
          <w:bCs/>
          <w:sz w:val="32"/>
          <w:szCs w:val="32"/>
        </w:rPr>
        <w:t xml:space="preserve">      日      期 ：</w:t>
      </w:r>
      <w:r>
        <w:rPr>
          <w:rFonts w:hint="eastAsia" w:ascii="方正黑体_GBK" w:hAnsi="方正黑体_GBK" w:eastAsia="方正黑体_GBK" w:cs="方正黑体_GBK"/>
          <w:b w:val="0"/>
          <w:bCs/>
          <w:sz w:val="32"/>
          <w:szCs w:val="32"/>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投标文件的组成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一、基本目录</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bidi="ar-SA"/>
        </w:rPr>
      </w:pPr>
      <w:r>
        <w:rPr>
          <w:rFonts w:hint="eastAsia" w:ascii="方正仿宋_GBK" w:hAnsi="方正仿宋_GBK" w:eastAsia="方正仿宋_GBK" w:cs="方正仿宋_GBK"/>
          <w:color w:val="000000"/>
          <w:sz w:val="32"/>
          <w:szCs w:val="32"/>
          <w:lang w:val="en-US" w:eastAsia="zh-CN" w:bidi="ar-SA"/>
        </w:rPr>
        <w:t xml:space="preserve">1.开标一览表（格式见附件1）</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bidi="ar-SA"/>
        </w:rPr>
      </w:pPr>
      <w:r>
        <w:rPr>
          <w:rFonts w:hint="eastAsia" w:ascii="方正仿宋_GBK" w:hAnsi="方正仿宋_GBK" w:eastAsia="方正仿宋_GBK" w:cs="方正仿宋_GBK"/>
          <w:color w:val="000000"/>
          <w:sz w:val="32"/>
          <w:szCs w:val="32"/>
          <w:lang w:val="en-US" w:eastAsia="zh-CN" w:bidi="ar-SA"/>
        </w:rPr>
        <w:t xml:space="preserve">2.投标分项报价表（格式见附件2）</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bidi="ar-SA"/>
        </w:rPr>
      </w:pPr>
      <w:r>
        <w:rPr>
          <w:rFonts w:hint="eastAsia" w:ascii="方正仿宋_GBK" w:hAnsi="方正仿宋_GBK" w:eastAsia="方正仿宋_GBK" w:cs="方正仿宋_GBK"/>
          <w:color w:val="000000"/>
          <w:sz w:val="32"/>
          <w:szCs w:val="32"/>
          <w:lang w:val="en-US" w:eastAsia="zh-CN" w:bidi="ar-SA"/>
        </w:rPr>
        <w:t xml:space="preserve">3.技术要求响应及偏离表（格式见附件3）</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bidi="ar-SA"/>
        </w:rPr>
      </w:pPr>
      <w:r>
        <w:rPr>
          <w:rFonts w:hint="eastAsia" w:ascii="方正仿宋_GBK" w:hAnsi="方正仿宋_GBK" w:eastAsia="方正仿宋_GBK" w:cs="方正仿宋_GBK"/>
          <w:color w:val="000000"/>
          <w:sz w:val="32"/>
          <w:szCs w:val="32"/>
          <w:lang w:val="en-US" w:eastAsia="zh-CN" w:bidi="ar-SA"/>
        </w:rPr>
        <w:t xml:space="preserve">4.商务要求响应及偏离表（格式见附件4）</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bidi="ar-SA"/>
        </w:rPr>
      </w:pPr>
      <w:r>
        <w:rPr>
          <w:rFonts w:hint="eastAsia" w:ascii="方正仿宋_GBK" w:hAnsi="方正仿宋_GBK" w:eastAsia="方正仿宋_GBK" w:cs="方正仿宋_GBK"/>
          <w:color w:val="000000"/>
          <w:sz w:val="32"/>
          <w:szCs w:val="32"/>
          <w:lang w:val="en-US" w:eastAsia="zh-CN" w:bidi="ar-SA"/>
        </w:rPr>
        <w:t xml:space="preserve">5.</w:t>
      </w:r>
      <w:r>
        <w:rPr>
          <w:rFonts w:hint="eastAsia" w:ascii="Times New Roman" w:hAnsi="Times New Roman" w:eastAsia="方正仿宋_GBK" w:cs="Times New Roman"/>
          <w:color w:val="000000"/>
          <w:sz w:val="32"/>
          <w:szCs w:val="32"/>
          <w:u w:val="none"/>
          <w:lang w:val="en-US" w:eastAsia="zh-CN" w:bidi="ar-SA"/>
        </w:rPr>
        <w:t xml:space="preserve">XXXX</w:t>
      </w:r>
      <w:r>
        <w:rPr>
          <w:rFonts w:hint="eastAsia" w:ascii="方正仿宋_GBK" w:hAnsi="方正仿宋_GBK" w:eastAsia="方正仿宋_GBK" w:cs="方正仿宋_GBK"/>
          <w:color w:val="000000"/>
          <w:sz w:val="32"/>
          <w:szCs w:val="32"/>
          <w:lang w:val="en-US" w:eastAsia="zh-CN" w:bidi="ar-SA"/>
        </w:rPr>
        <w:t xml:space="preserve">（格式见附件</w:t>
      </w:r>
      <w:r>
        <w:rPr>
          <w:rFonts w:hint="eastAsia" w:ascii="Times New Roman" w:hAnsi="Times New Roman" w:eastAsia="方正仿宋_GBK" w:cs="Times New Roman"/>
          <w:color w:val="000000"/>
          <w:sz w:val="32"/>
          <w:szCs w:val="32"/>
          <w:u w:val="none"/>
          <w:lang w:val="en-US" w:eastAsia="zh-CN" w:bidi="ar-SA"/>
        </w:rPr>
        <w:t xml:space="preserve">XX</w:t>
      </w:r>
      <w:r>
        <w:rPr>
          <w:rFonts w:hint="eastAsia" w:ascii="方正仿宋_GBK" w:hAnsi="方正仿宋_GBK" w:eastAsia="方正仿宋_GBK" w:cs="方正仿宋_GBK"/>
          <w:color w:val="000000"/>
          <w:sz w:val="32"/>
          <w:szCs w:val="32"/>
          <w:lang w:val="en-US" w:eastAsia="zh-CN" w:bidi="ar-SA"/>
        </w:rPr>
        <w:t xml:space="preserve">）</w:t>
      </w:r>
      <w:r/>
    </w:p>
    <w:p>
      <w:pPr>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二、资格审查内容</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1.法人或者其他组织的营业执照等证明文件，自然人的身份证明</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2.上一年度的财务状况报告（投标人成立不满一年无需提供）</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4.具备履行合同所必需的设备和专业技术能力的书面声明（格式见附件5）</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5.参加政府采购活动前 3 年内在经营活动中没有重大违法记录的书面声明（格式见附件6）</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6.特定资格要求的证明文件（如果本项目对投标人做出特定资格要求的，必须提供）</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7.在“信用中国”网站（</w:t>
      </w:r>
      <w:r>
        <w:rPr>
          <w:rFonts w:hint="eastAsia" w:ascii="Times New Roman" w:hAnsi="Times New Roman" w:eastAsia="方正仿宋_GBK" w:cs="Times New Roman"/>
          <w:color w:val="000000"/>
          <w:sz w:val="32"/>
          <w:szCs w:val="32"/>
          <w:u w:val="none"/>
          <w:lang w:val="en-US" w:eastAsia="zh-CN" w:bidi="ar-SA"/>
        </w:rPr>
        <w:t xml:space="preserve">www.creditchina.gov.cn</w:t>
      </w:r>
      <w:r>
        <w:rPr>
          <w:rFonts w:hint="eastAsia" w:ascii="方正仿宋_GBK" w:hAnsi="方正仿宋_GBK" w:eastAsia="方正仿宋_GBK" w:cs="方正仿宋_GBK"/>
          <w:sz w:val="32"/>
          <w:szCs w:val="32"/>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8.法人授权书（格式见附件7）</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9.投标函（格式见附件8）</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总备注：上述“资格审查内容”中1-5条、8、9条投标人必须在投标文件中提供相关材料，否则作无效投标处理；6、10、11、12条如招标文件要求必须提供相关材料而未提供的，作无效投标处理。</w:t>
      </w:r>
      <w:r/>
    </w:p>
    <w:p>
      <w:pPr>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三、符合性审查内容</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投标人必须对招标文件（含技术要求和商务要求）中</w:t>
      </w:r>
      <w:r>
        <w:rPr>
          <w:rFonts w:hint="eastAsia" w:ascii="方正仿宋_GBK" w:hAnsi="方正仿宋_GBK" w:eastAsia="方正仿宋_GBK" w:cs="方正仿宋_GBK"/>
          <w:b/>
          <w:bCs/>
          <w:i/>
          <w:color w:val="000000"/>
          <w:sz w:val="32"/>
          <w:szCs w:val="32"/>
          <w:u w:val="single"/>
        </w:rPr>
        <w:t xml:space="preserve">斜体且有下划线部分</w:t>
      </w:r>
      <w:r>
        <w:rPr>
          <w:rFonts w:hint="eastAsia" w:ascii="方正仿宋_GBK" w:hAnsi="方正仿宋_GBK" w:eastAsia="方正仿宋_GBK" w:cs="方正仿宋_GBK"/>
          <w:b/>
          <w:bCs/>
          <w:color w:val="000000"/>
          <w:sz w:val="32"/>
          <w:szCs w:val="32"/>
        </w:rPr>
        <w:t xml:space="preserve">或加</w:t>
      </w:r>
      <w:r>
        <w:rPr>
          <w:rFonts w:hint="eastAsia" w:ascii="方正仿宋_GBK" w:hAnsi="方正仿宋_GBK" w:eastAsia="方正仿宋_GBK" w:cs="方正仿宋_GBK"/>
          <w:b/>
          <w:bCs/>
          <w:color w:val="000000"/>
          <w:sz w:val="32"/>
          <w:szCs w:val="32"/>
          <w:lang w:val="en-US" w:eastAsia="zh-CN"/>
        </w:rPr>
        <w:t xml:space="preserve">*</w:t>
      </w:r>
      <w:r>
        <w:rPr>
          <w:rFonts w:hint="eastAsia" w:ascii="方正仿宋_GBK" w:hAnsi="方正仿宋_GBK" w:eastAsia="方正仿宋_GBK" w:cs="方正仿宋_GBK"/>
          <w:b/>
          <w:bCs/>
          <w:color w:val="000000"/>
          <w:sz w:val="32"/>
          <w:szCs w:val="32"/>
        </w:rPr>
        <w:t xml:space="preserve">号条款</w:t>
      </w:r>
      <w:r>
        <w:rPr>
          <w:rFonts w:hint="eastAsia" w:ascii="方正仿宋_GBK" w:hAnsi="方正仿宋_GBK" w:eastAsia="方正仿宋_GBK" w:cs="方正仿宋_GBK"/>
          <w:color w:val="000000"/>
          <w:sz w:val="32"/>
          <w:szCs w:val="32"/>
        </w:rPr>
        <w:t xml:space="preserve">的实质性要求逐条做出响应，并按照招标文件要求提供证明材料，否则作无效投标处理。（格式见附件12）</w:t>
      </w:r>
      <w:r/>
    </w:p>
    <w:p>
      <w:pPr>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四、价格扣除证明文件</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1.中小微企业声明函（格式见附件9）</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2.残疾人福利性单位声明函（格式见附件10）</w:t>
      </w:r>
      <w:r/>
    </w:p>
    <w:p>
      <w:pPr>
        <w:ind w:firstLine="640"/>
        <w:jc w:val="left"/>
        <w:keepLines w:val="0"/>
        <w:keepNext w:val="0"/>
        <w:pageBreakBefore w:val="0"/>
        <w:spacing w:line="560" w:lineRule="exact"/>
        <w:widowControl w:val="off"/>
        <w:rPr>
          <w:rFonts w:hint="eastAsia" w:ascii="方正魏碑_GBK" w:hAnsi="方正魏碑_GBK" w:eastAsia="方正魏碑_GBK" w:cs="方正魏碑_GBK"/>
          <w:b w:val="0"/>
          <w:bCs w:val="0"/>
          <w:color w:val="ff0000"/>
          <w:sz w:val="32"/>
          <w:szCs w:val="32"/>
          <w:u w:val="none"/>
          <w:lang w:val="en-US" w:eastAsia="zh-CN"/>
        </w:rPr>
      </w:pPr>
      <w:r>
        <w:rPr>
          <w:rFonts w:hint="eastAsia" w:ascii="方正魏碑_GBK" w:hAnsi="方正魏碑_GBK" w:eastAsia="方正魏碑_GBK" w:cs="方正魏碑_GBK"/>
          <w:b w:val="0"/>
          <w:bCs w:val="0"/>
          <w:color w:val="ff0000"/>
          <w:sz w:val="32"/>
          <w:szCs w:val="32"/>
          <w:u w:val="none"/>
          <w:lang w:val="en-US" w:eastAsia="zh-CN"/>
        </w:rPr>
        <w:t xml:space="preserve">3.关于符合本国产品标准的声明函（</w:t>
      </w:r>
      <w:r>
        <w:rPr>
          <w:rFonts w:hint="eastAsia" w:ascii="方正魏碑_GBK" w:hAnsi="方正魏碑_GBK" w:eastAsia="方正魏碑_GBK" w:cs="方正魏碑_GBK"/>
          <w:b w:val="0"/>
          <w:bCs w:val="0"/>
          <w:color w:val="ff0000"/>
          <w:sz w:val="32"/>
          <w:szCs w:val="32"/>
          <w:u w:val="none"/>
        </w:rPr>
        <w:t xml:space="preserve">格式见附件</w:t>
      </w:r>
      <w:r>
        <w:rPr>
          <w:rFonts w:hint="eastAsia" w:ascii="方正魏碑_GBK" w:hAnsi="方正魏碑_GBK" w:eastAsia="方正魏碑_GBK" w:cs="方正魏碑_GBK"/>
          <w:b w:val="0"/>
          <w:bCs w:val="0"/>
          <w:color w:val="ff0000"/>
          <w:sz w:val="32"/>
          <w:szCs w:val="32"/>
          <w:u w:val="none"/>
          <w:lang w:val="en-US" w:eastAsia="zh-CN"/>
        </w:rPr>
        <w:t xml:space="preserve">13）</w:t>
      </w:r>
      <w:r/>
    </w:p>
    <w:p>
      <w:pPr>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keepLines w:val="0"/>
        <w:keepNext w:val="0"/>
        <w:pageBreakBefore w:val="0"/>
        <w:spacing w:line="560" w:lineRule="exact"/>
        <w:widowControl w:val="off"/>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val="0"/>
          <w:bCs/>
          <w:sz w:val="32"/>
          <w:szCs w:val="32"/>
        </w:rPr>
        <w:t xml:space="preserve">附件1 开标一览表</w:t>
      </w:r>
      <w:r/>
    </w:p>
    <w:p>
      <w:pPr>
        <w:ind w:firstLine="482"/>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投标人全称（加盖CA电子签章）：</w:t>
      </w:r>
      <w:r/>
    </w:p>
    <w:p>
      <w:pPr>
        <w:ind w:firstLine="482"/>
        <w:keepLines w:val="0"/>
        <w:keepNext w:val="0"/>
        <w:pageBreakBefore w:val="0"/>
        <w:spacing w:line="560" w:lineRule="exact"/>
        <w:widowControl w:val="off"/>
        <w:rPr>
          <w:rFonts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rPr>
        <w:t xml:space="preserve">项目名称：</w:t>
      </w:r>
      <w:r>
        <w:rPr>
          <w:rFonts w:hint="eastAsia" w:ascii="Times New Roman" w:hAnsi="Times New Roman" w:eastAsia="方正仿宋_GBK" w:cs="Times New Roman"/>
          <w:color w:val="000000"/>
          <w:sz w:val="32"/>
          <w:szCs w:val="32"/>
          <w:u w:val="none"/>
          <w:lang w:val="en-US" w:eastAsia="zh-CN" w:bidi="ar-SA"/>
        </w:rPr>
        <w:t xml:space="preserve">XXXX</w:t>
      </w:r>
      <w:r/>
    </w:p>
    <w:p>
      <w:pPr>
        <w:ind w:firstLine="482"/>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 xml:space="preserve">采购编号</w:t>
      </w:r>
      <w:r>
        <w:rPr>
          <w:rFonts w:hint="eastAsia" w:ascii="方正仿宋_GBK" w:hAnsi="方正仿宋_GBK" w:eastAsia="方正仿宋_GBK" w:cs="方正仿宋_GBK"/>
          <w:sz w:val="32"/>
          <w:szCs w:val="32"/>
        </w:rPr>
        <w:t xml:space="preserve">：</w:t>
      </w:r>
      <w:r>
        <w:rPr>
          <w:rFonts w:hint="eastAsia" w:ascii="Times New Roman" w:hAnsi="Times New Roman" w:eastAsia="方正仿宋_GBK" w:cs="Times New Roman"/>
          <w:color w:val="000000"/>
          <w:sz w:val="32"/>
          <w:szCs w:val="32"/>
          <w:u w:val="none"/>
          <w:lang w:val="en-US" w:eastAsia="zh-CN" w:bidi="ar-SA"/>
        </w:rPr>
        <w:t xml:space="preserve">JSZC-320000-SCZX-G20XX-XXXX    </w:t>
      </w:r>
      <w:r>
        <w:rPr>
          <w:rFonts w:hint="eastAsia" w:ascii="方正仿宋_GBK" w:hAnsi="方正仿宋_GBK" w:eastAsia="方正仿宋_GBK" w:cs="方正仿宋_GBK"/>
          <w:sz w:val="32"/>
          <w:szCs w:val="32"/>
        </w:rPr>
        <w:t xml:space="preserve">                                  </w:t>
      </w:r>
      <w:r/>
    </w:p>
    <w:p>
      <w:pPr>
        <w:ind w:firstLine="482"/>
        <w:keepLines w:val="0"/>
        <w:keepNext w:val="0"/>
        <w:pageBreakBefore w:val="0"/>
        <w:spacing w:line="560" w:lineRule="exact"/>
        <w:widowControl w:val="off"/>
        <w:rPr>
          <w:rFonts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rPr>
        <w:t xml:space="preserve">采购包号：</w:t>
      </w:r>
      <w:r>
        <w:rPr>
          <w:rFonts w:hint="eastAsia" w:ascii="Times New Roman" w:hAnsi="Times New Roman" w:eastAsia="方正仿宋_GBK" w:cs="Times New Roman"/>
          <w:color w:val="000000"/>
          <w:sz w:val="32"/>
          <w:szCs w:val="32"/>
          <w:u w:val="none"/>
          <w:lang w:val="en-US" w:eastAsia="zh-CN" w:bidi="ar-SA"/>
        </w:rPr>
        <w:t xml:space="preserve">XX</w:t>
      </w:r>
      <w:r/>
    </w:p>
    <w:tbl>
      <w:tblPr>
        <w:tblStyle w:val="79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984"/>
              <w:ind w:firstLine="0"/>
              <w:spacing w:before="0" w:after="0"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32"/>
          <w:szCs w:val="32"/>
        </w:rPr>
      </w:pPr>
      <w:r>
        <w:rPr>
          <w:rFonts w:ascii="宋体" w:hAnsi="宋体"/>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人员工资、社会保险和公积金三项费用报价表（采购包号：</w:t>
      </w:r>
      <w:r>
        <w:rPr>
          <w:rFonts w:ascii="Times New Roman" w:hAnsi="Times New Roman" w:eastAsia="方正黑体_GBK" w:cs="Times New Roman"/>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tbl>
      <w:tblPr>
        <w:tblStyle w:val="795"/>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3035"/>
      </w:tblGrid>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总价1</w:t>
            </w:r>
            <w:r/>
          </w:p>
        </w:tc>
        <w:tc>
          <w:tcPr>
            <w:tcW w:w="16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1</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人员工资</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p>
        </w:tc>
        <w:tc>
          <w:tcPr>
            <w:tcW w:w="1663" w:type="dxa"/>
            <w:vAlign w:val="center"/>
            <w:vMerge w:val="continue"/>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p>
        </w:tc>
        <w:tc>
          <w:tcPr>
            <w:tcW w:w="396"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p>
        </w:tc>
        <w:tc>
          <w:tcPr>
            <w:tcW w:w="396"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96"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分项总价1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 期 限</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总价2</w:t>
            </w:r>
            <w:r/>
          </w:p>
        </w:tc>
        <w:tc>
          <w:tcPr>
            <w:tcW w:w="16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p>
        </w:tc>
      </w:tr>
      <w:tr>
        <w:trPr>
          <w:trHeight w:val="628"/>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2</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社会保险</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费用</w:t>
            </w:r>
            <w:r/>
          </w:p>
        </w:tc>
        <w:tc>
          <w:tcPr>
            <w:tcW w:w="396"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p>
        </w:tc>
        <w:tc>
          <w:tcPr>
            <w:tcW w:w="529"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p>
        </w:tc>
        <w:tc>
          <w:tcPr>
            <w:tcW w:w="1663" w:type="dxa"/>
            <w:vAlign w:val="center"/>
            <w:vMerge w:val="continue"/>
            <w:textDirection w:val="lrTb"/>
            <w:noWrap w:val="false"/>
          </w:tcPr>
          <w:p>
            <w:pPr>
              <w:jc w:val="left"/>
              <w:keepLines w:val="0"/>
              <w:keepNext w:val="0"/>
              <w:pageBreakBefore w:val="0"/>
              <w:spacing w:line="0" w:lineRule="atLeas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563"/>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该人员正常缴纳社会保</w:t>
            </w:r>
            <w:r/>
          </w:p>
          <w:p>
            <w:pPr>
              <w:jc w:val="both"/>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险</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i w:val="0"/>
                <w:iCs/>
                <w:color w:val="000000"/>
                <w:sz w:val="28"/>
                <w:szCs w:val="28"/>
                <w:u w:val="none"/>
              </w:rPr>
              <w:t xml:space="preserve">如该人员依法享受社会保险费用缴纳减免政策，请在此框内进行说明</w:t>
            </w:r>
            <w:r/>
          </w:p>
        </w:tc>
      </w:tr>
      <w:tr>
        <w:trPr>
          <w:trHeight w:val="261"/>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261"/>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61"/>
        </w:trPr>
        <w:tc>
          <w:tcPr>
            <w:gridSpan w:val="7"/>
            <w:tcW w:w="9120"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分项总价2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p>
        </w:tc>
      </w:tr>
      <w:tr>
        <w:trPr>
          <w:trHeight w:val="261"/>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总价3</w:t>
            </w:r>
            <w:r/>
          </w:p>
        </w:tc>
        <w:tc>
          <w:tcPr>
            <w:tcW w:w="16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p>
        </w:tc>
      </w:tr>
      <w:tr>
        <w:trPr>
          <w:trHeight w:val="261"/>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3</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住房公积金</w:t>
            </w:r>
            <w:r/>
          </w:p>
        </w:tc>
        <w:tc>
          <w:tcPr>
            <w:tcW w:w="396"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p>
        </w:tc>
        <w:tc>
          <w:tcPr>
            <w:tcW w:w="529"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p>
        </w:tc>
        <w:tc>
          <w:tcPr>
            <w:tcW w:w="1663" w:type="dxa"/>
            <w:vAlign w:val="center"/>
            <w:vMerge w:val="continue"/>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w:t>
            </w:r>
            <w:r>
              <w:rPr>
                <w:rFonts w:hint="eastAsia" w:ascii="方正仿宋_GBK" w:hAnsi="方正仿宋_GBK" w:eastAsia="方正仿宋_GBK" w:cs="方正仿宋_GBK"/>
                <w:color w:val="000000"/>
                <w:sz w:val="28"/>
                <w:szCs w:val="28"/>
                <w:lang w:eastAsia="zh-CN"/>
              </w:rPr>
              <w:t xml:space="preserve">缴存</w:t>
            </w:r>
            <w:r>
              <w:rPr>
                <w:rFonts w:hint="eastAsia" w:ascii="方正仿宋_GBK" w:hAnsi="方正仿宋_GBK" w:eastAsia="方正仿宋_GBK" w:cs="方正仿宋_GBK"/>
                <w:color w:val="000000"/>
                <w:sz w:val="28"/>
                <w:szCs w:val="28"/>
              </w:rPr>
              <w:t xml:space="preserve">住房公</w:t>
            </w:r>
            <w:r/>
          </w:p>
          <w:p>
            <w:pPr>
              <w:jc w:val="both"/>
              <w:keepLines w:val="0"/>
              <w:keepNext w:val="0"/>
              <w:pageBreakBefore w:val="0"/>
              <w:spacing w:line="0" w:lineRule="atLeas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积金/</w:t>
            </w:r>
            <w:r>
              <w:rPr>
                <w:rFonts w:hint="eastAsia" w:ascii="方正仿宋_GBK" w:hAnsi="方正仿宋_GBK" w:eastAsia="方正仿宋_GBK" w:cs="方正仿宋_GBK"/>
                <w:i w:val="0"/>
                <w:iCs/>
                <w:color w:val="000000"/>
                <w:sz w:val="28"/>
                <w:szCs w:val="28"/>
                <w:u w:val="none"/>
              </w:rPr>
              <w:t xml:space="preserve">如该人员依法享受住房公积金</w:t>
            </w:r>
            <w:r>
              <w:rPr>
                <w:rFonts w:hint="eastAsia" w:ascii="方正仿宋_GBK" w:hAnsi="方正仿宋_GBK" w:eastAsia="方正仿宋_GBK" w:cs="方正仿宋_GBK"/>
                <w:i w:val="0"/>
                <w:iCs/>
                <w:color w:val="000000"/>
                <w:sz w:val="28"/>
                <w:szCs w:val="28"/>
                <w:u w:val="none"/>
                <w:lang w:eastAsia="zh-CN"/>
              </w:rPr>
              <w:t xml:space="preserve">缴存</w:t>
            </w:r>
            <w:r>
              <w:rPr>
                <w:rFonts w:hint="eastAsia" w:ascii="方正仿宋_GBK" w:hAnsi="方正仿宋_GBK" w:eastAsia="方正仿宋_GBK" w:cs="方正仿宋_GBK"/>
                <w:i w:val="0"/>
                <w:iCs/>
                <w:color w:val="000000"/>
                <w:sz w:val="28"/>
                <w:szCs w:val="28"/>
                <w:u w:val="none"/>
              </w:rPr>
              <w:t xml:space="preserve">减免政策，请在此框内进行说明</w:t>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color w:val="000000"/>
                <w:sz w:val="28"/>
                <w:szCs w:val="28"/>
              </w:rPr>
              <w:t xml:space="preserve">分项总价3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p>
        </w:tc>
      </w:tr>
    </w:tbl>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备注：</w:t>
      </w:r>
      <w:r/>
    </w:p>
    <w:p>
      <w:pPr>
        <w:keepLines w:val="0"/>
        <w:keepNext w:val="0"/>
        <w:pageBreakBefore w:val="0"/>
        <w:spacing w:line="560" w:lineRule="exact"/>
        <w:widowControl w:val="off"/>
        <w:rPr>
          <w:rFonts w:hint="eastAsia" w:ascii="方正仿宋_GBK" w:hAnsi="方正仿宋_GBK" w:eastAsia="方正仿宋_GBK" w:cs="方正仿宋_GBK"/>
          <w:i w:val="0"/>
          <w:iCs/>
          <w:color w:val="000000"/>
          <w:sz w:val="32"/>
          <w:szCs w:val="32"/>
          <w:u w:val="none"/>
        </w:rPr>
      </w:pPr>
      <w:r>
        <w:rPr>
          <w:rFonts w:hint="eastAsia" w:ascii="方正仿宋_GBK" w:hAnsi="方正仿宋_GBK" w:eastAsia="方正仿宋_GBK" w:cs="方正仿宋_GBK"/>
          <w:i w:val="0"/>
          <w:iCs/>
          <w:color w:val="000000"/>
          <w:sz w:val="32"/>
          <w:szCs w:val="32"/>
          <w:u w:val="none"/>
        </w:rPr>
        <w:t xml:space="preserve">1.本表仅适用物业管理服务品目政府采购项目，供应商</w:t>
      </w:r>
      <w:r>
        <w:rPr>
          <w:rFonts w:hint="eastAsia" w:ascii="方正仿宋_GBK" w:hAnsi="方正仿宋_GBK" w:eastAsia="方正仿宋_GBK" w:cs="方正仿宋_GBK"/>
          <w:i w:val="0"/>
          <w:iCs/>
          <w:color w:val="000000"/>
          <w:sz w:val="32"/>
          <w:szCs w:val="32"/>
          <w:u w:val="none"/>
          <w:lang w:eastAsia="zh-CN"/>
        </w:rPr>
        <w:t xml:space="preserve">需</w:t>
      </w:r>
      <w:r>
        <w:rPr>
          <w:rFonts w:hint="eastAsia" w:ascii="方正仿宋_GBK" w:hAnsi="方正仿宋_GBK" w:eastAsia="方正仿宋_GBK" w:cs="方正仿宋_GBK"/>
          <w:i w:val="0"/>
          <w:iCs/>
          <w:color w:val="000000"/>
          <w:sz w:val="32"/>
          <w:szCs w:val="32"/>
          <w:u w:val="none"/>
        </w:rPr>
        <w:t xml:space="preserve">在投标（响应）文件中填报此表。</w:t>
      </w:r>
      <w:r/>
    </w:p>
    <w:p>
      <w:pPr>
        <w:keepLines w:val="0"/>
        <w:keepNext w:val="0"/>
        <w:pageBreakBefore w:val="0"/>
        <w:spacing w:line="560" w:lineRule="exact"/>
        <w:widowControl w:val="off"/>
        <w:rPr>
          <w:rFonts w:hint="eastAsia" w:ascii="方正仿宋_GBK" w:hAnsi="方正仿宋_GBK" w:eastAsia="方正仿宋_GBK" w:cs="方正仿宋_GBK"/>
          <w:i/>
          <w:iCs w:val="0"/>
          <w:color w:val="000000"/>
          <w:sz w:val="32"/>
          <w:szCs w:val="32"/>
          <w:u w:val="single"/>
        </w:rPr>
      </w:pPr>
      <w:r>
        <w:rPr>
          <w:rFonts w:hint="eastAsia" w:ascii="方正仿宋_GBK" w:hAnsi="方正仿宋_GBK" w:eastAsia="方正仿宋_GBK" w:cs="方正仿宋_GBK"/>
          <w:i/>
          <w:iCs w:val="0"/>
          <w:color w:val="000000"/>
          <w:sz w:val="32"/>
          <w:szCs w:val="32"/>
          <w:u w:val="single"/>
        </w:rPr>
        <w:t xml:space="preserve">2.供应商在投标（响应）文件中响应的拟投入本项目的服务人员不得是全日制在校学生。</w:t>
      </w:r>
      <w:r/>
    </w:p>
    <w:p>
      <w:pPr>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r/>
      <w:r/>
    </w:p>
    <w:p>
      <w:pPr>
        <w:spacing w:line="0" w:lineRule="atLeas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                           </w:t>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附件3 技术要求响应及偏离表（采购包号：</w:t>
      </w:r>
      <w:r>
        <w:rPr>
          <w:rFonts w:hint="eastAsia" w:ascii="方正黑体_GBK" w:hAnsi="方正黑体_GBK" w:eastAsia="方正黑体_GBK" w:cs="方正黑体_GBK"/>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0" w:lineRule="atLeast"/>
        <w:widowControl w:val="off"/>
        <w:rPr>
          <w:rFonts w:ascii="宋体" w:hAnsi="宋体"/>
          <w:sz w:val="24"/>
          <w:szCs w:val="24"/>
        </w:rPr>
      </w:pPr>
      <w:r>
        <w:rPr>
          <w:rFonts w:hint="eastAsia" w:ascii="方正仿宋_GBK" w:hAnsi="方正仿宋_GBK" w:eastAsia="方正仿宋_GBK" w:cs="方正仿宋_GBK"/>
          <w:sz w:val="32"/>
          <w:szCs w:val="32"/>
        </w:rPr>
        <w:t xml:space="preserve">附件3-1  证明材料1，证明材料2，……</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000000"/>
          <w:sz w:val="32"/>
          <w:szCs w:val="32"/>
        </w:rPr>
        <w:t xml:space="preserve">1.投标人需对招标文件技术要求中非实质性要求（</w:t>
      </w:r>
      <w:r>
        <w:rPr>
          <w:rFonts w:hint="eastAsia" w:ascii="方正仿宋_GBK" w:hAnsi="方正仿宋_GBK" w:eastAsia="方正仿宋_GBK" w:cs="方正仿宋_GBK"/>
          <w:b/>
          <w:color w:val="000000"/>
          <w:sz w:val="32"/>
          <w:szCs w:val="32"/>
        </w:rPr>
        <w:t xml:space="preserve">未加</w:t>
      </w:r>
      <w:r>
        <w:rPr>
          <w:rFonts w:hint="eastAsia" w:ascii="方正仿宋_GBK" w:hAnsi="方正仿宋_GBK" w:eastAsia="方正仿宋_GBK" w:cs="方正仿宋_GBK"/>
          <w:b/>
          <w:i/>
          <w:color w:val="000000"/>
          <w:sz w:val="32"/>
          <w:szCs w:val="32"/>
          <w:u w:val="single"/>
        </w:rPr>
        <w:t xml:space="preserve">斜体下划线</w:t>
      </w:r>
      <w:r>
        <w:rPr>
          <w:rFonts w:hint="eastAsia" w:ascii="方正仿宋_GBK" w:hAnsi="方正仿宋_GBK" w:eastAsia="方正仿宋_GBK" w:cs="方正仿宋_GBK"/>
          <w:b/>
          <w:iCs/>
          <w:color w:val="000000"/>
          <w:sz w:val="32"/>
          <w:szCs w:val="32"/>
        </w:rPr>
        <w:t xml:space="preserve">部分</w:t>
      </w:r>
      <w:r>
        <w:rPr>
          <w:rFonts w:hint="eastAsia" w:ascii="方正仿宋_GBK" w:hAnsi="方正仿宋_GBK" w:eastAsia="方正仿宋_GBK" w:cs="方正仿宋_GBK"/>
          <w:b/>
          <w:color w:val="000000"/>
          <w:sz w:val="32"/>
          <w:szCs w:val="32"/>
        </w:rPr>
        <w:t xml:space="preserve">或未加</w:t>
      </w:r>
      <w:r>
        <w:rPr>
          <w:rFonts w:hint="eastAsia" w:ascii="方正仿宋_GBK" w:hAnsi="方正仿宋_GBK" w:eastAsia="方正仿宋_GBK" w:cs="方正仿宋_GBK"/>
          <w:b/>
          <w:color w:val="000000"/>
          <w:sz w:val="32"/>
          <w:szCs w:val="32"/>
          <w:lang w:val="en-US" w:eastAsia="zh-CN"/>
        </w:rPr>
        <w:t xml:space="preserve">*</w:t>
      </w:r>
      <w:r>
        <w:rPr>
          <w:rFonts w:hint="eastAsia" w:ascii="方正仿宋_GBK" w:hAnsi="方正仿宋_GBK" w:eastAsia="方正仿宋_GBK" w:cs="方正仿宋_GBK"/>
          <w:b/>
          <w:color w:val="000000"/>
          <w:sz w:val="32"/>
          <w:szCs w:val="32"/>
        </w:rPr>
        <w:t xml:space="preserve">号条款</w:t>
      </w:r>
      <w:r>
        <w:rPr>
          <w:rFonts w:hint="eastAsia" w:ascii="方正仿宋_GBK" w:hAnsi="方正仿宋_GBK" w:eastAsia="方正仿宋_GBK" w:cs="方正仿宋_GBK"/>
          <w:color w:val="000000"/>
          <w:sz w:val="32"/>
          <w:szCs w:val="32"/>
        </w:rPr>
        <w:t xml:space="preserve">）</w:t>
      </w:r>
      <w:r>
        <w:rPr>
          <w:rFonts w:hint="eastAsia" w:ascii="方正仿宋_GBK" w:hAnsi="方正仿宋_GBK" w:eastAsia="方正仿宋_GBK" w:cs="方正仿宋_GBK"/>
          <w:sz w:val="32"/>
          <w:szCs w:val="32"/>
        </w:rPr>
        <w:t xml:space="preserve">逐条做出明确响应。</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2.如果招标文件要求提供证明材料，投标人需将证明材料列于该表之下。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附件4 商务要求响应及偏离表（采购包号：</w:t>
      </w:r>
      <w:r>
        <w:rPr>
          <w:rFonts w:hint="eastAsia" w:ascii="方正黑体_GBK" w:hAnsi="方正黑体_GBK" w:eastAsia="方正黑体_GBK" w:cs="方正黑体_GBK"/>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0" w:lineRule="atLeas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附件4-1  证明材料1，证明材料2，……</w:t>
      </w:r>
      <w:r/>
    </w:p>
    <w:p>
      <w:pPr>
        <w:spacing w:line="400" w:lineRule="exact"/>
        <w:rPr>
          <w:rFonts w:ascii="宋体" w:hAnsi="宋体"/>
          <w:sz w:val="24"/>
          <w:szCs w:val="24"/>
        </w:rPr>
      </w:pPr>
      <w:r>
        <w:rPr>
          <w:rFonts w:ascii="宋体" w:hAnsi="宋体"/>
          <w:sz w:val="24"/>
          <w:szCs w:val="24"/>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1.投标人需对招标文件商务要求中非实质性要求（</w:t>
      </w:r>
      <w:r>
        <w:rPr>
          <w:rFonts w:hint="eastAsia" w:ascii="方正仿宋_GBK" w:hAnsi="方正仿宋_GBK" w:eastAsia="方正仿宋_GBK" w:cs="方正仿宋_GBK"/>
          <w:b/>
          <w:color w:val="000000"/>
          <w:sz w:val="32"/>
          <w:szCs w:val="32"/>
        </w:rPr>
        <w:t xml:space="preserve">未加</w:t>
      </w:r>
      <w:r>
        <w:rPr>
          <w:rFonts w:hint="eastAsia" w:ascii="方正仿宋_GBK" w:hAnsi="方正仿宋_GBK" w:eastAsia="方正仿宋_GBK" w:cs="方正仿宋_GBK"/>
          <w:b/>
          <w:i/>
          <w:color w:val="000000"/>
          <w:sz w:val="32"/>
          <w:szCs w:val="32"/>
          <w:u w:val="single"/>
        </w:rPr>
        <w:t xml:space="preserve">斜体下划线</w:t>
      </w:r>
      <w:r>
        <w:rPr>
          <w:rFonts w:hint="eastAsia" w:ascii="方正仿宋_GBK" w:hAnsi="方正仿宋_GBK" w:eastAsia="方正仿宋_GBK" w:cs="方正仿宋_GBK"/>
          <w:b/>
          <w:iCs/>
          <w:color w:val="000000"/>
          <w:sz w:val="32"/>
          <w:szCs w:val="32"/>
        </w:rPr>
        <w:t xml:space="preserve">部分</w:t>
      </w:r>
      <w:r>
        <w:rPr>
          <w:rFonts w:hint="eastAsia" w:ascii="方正仿宋_GBK" w:hAnsi="方正仿宋_GBK" w:eastAsia="方正仿宋_GBK" w:cs="方正仿宋_GBK"/>
          <w:b/>
          <w:color w:val="000000"/>
          <w:sz w:val="32"/>
          <w:szCs w:val="32"/>
        </w:rPr>
        <w:t xml:space="preserve">或未加</w:t>
      </w:r>
      <w:r>
        <w:rPr>
          <w:rFonts w:hint="eastAsia" w:ascii="方正仿宋_GBK" w:hAnsi="方正仿宋_GBK" w:eastAsia="方正仿宋_GBK" w:cs="方正仿宋_GBK"/>
          <w:b/>
          <w:color w:val="000000"/>
          <w:sz w:val="32"/>
          <w:szCs w:val="32"/>
          <w:lang w:val="en-US" w:eastAsia="zh-CN"/>
        </w:rPr>
        <w:t xml:space="preserve">*</w:t>
      </w:r>
      <w:r>
        <w:rPr>
          <w:rFonts w:hint="eastAsia" w:ascii="方正仿宋_GBK" w:hAnsi="方正仿宋_GBK" w:eastAsia="方正仿宋_GBK" w:cs="方正仿宋_GBK"/>
          <w:b/>
          <w:color w:val="000000"/>
          <w:sz w:val="32"/>
          <w:szCs w:val="32"/>
        </w:rPr>
        <w:t xml:space="preserve">号条款</w:t>
      </w:r>
      <w:r>
        <w:rPr>
          <w:rFonts w:hint="eastAsia" w:ascii="方正仿宋_GBK" w:hAnsi="方正仿宋_GBK" w:eastAsia="方正仿宋_GBK" w:cs="方正仿宋_GBK"/>
          <w:color w:val="000000"/>
          <w:sz w:val="32"/>
          <w:szCs w:val="32"/>
        </w:rPr>
        <w:t xml:space="preserve">）逐条做出明确响应。</w:t>
      </w:r>
      <w:r/>
    </w:p>
    <w:p>
      <w:pPr>
        <w:ind w:firstLine="640"/>
        <w:keepLines w:val="0"/>
        <w:keepNext w:val="0"/>
        <w:pageBreakBefore w:val="0"/>
        <w:spacing w:line="560" w:lineRule="exact"/>
        <w:widowControl w:val="off"/>
        <w:rPr>
          <w:rFonts w:hint="eastAsia" w:ascii="宋体" w:hAnsi="宋体"/>
          <w:b/>
          <w:sz w:val="24"/>
        </w:rPr>
      </w:pPr>
      <w:r>
        <w:rPr>
          <w:rFonts w:hint="eastAsia" w:ascii="方正仿宋_GBK" w:hAnsi="方正仿宋_GBK" w:eastAsia="方正仿宋_GBK" w:cs="方正仿宋_GBK"/>
          <w:sz w:val="32"/>
          <w:szCs w:val="32"/>
        </w:rPr>
        <w:t xml:space="preserve">2.如果招标文件要求提供证明材料，投标人需将证明材料列于该表之下。</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附件5 具备履行合同所必需的设备和专业技术能力的书面声明</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我单位郑重声明：我单位具备履行本项采购合同所必需的设备和专业技术能力，为履行本项采购合同我公司具备如下主要设备和主要专业技术能力：</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主要设备有：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主要专业技术能力有：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spacing w:line="460" w:lineRule="exact"/>
        <w:rPr>
          <w:rFonts w:ascii="宋体" w:hAnsi="宋体"/>
          <w:b/>
          <w:color w:val="000000"/>
          <w:sz w:val="24"/>
        </w:rPr>
      </w:pPr>
      <w:r>
        <w:rPr>
          <w:rFonts w:hint="eastAsia" w:ascii="宋体" w:hAnsi="宋体"/>
          <w:bCs/>
          <w:color w:val="000000"/>
          <w:sz w:val="24"/>
        </w:rPr>
        <w:t xml:space="preserve">                                     </w:t>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ascii="宋体" w:hAnsi="宋体"/>
          <w:b w:val="0"/>
          <w:bCs/>
          <w:color w:val="000000"/>
          <w:sz w:val="24"/>
        </w:rPr>
      </w:pPr>
      <w:r>
        <w:rPr>
          <w:rFonts w:hint="eastAsia" w:ascii="方正黑体_GBK" w:hAnsi="方正黑体_GBK" w:eastAsia="方正黑体_GBK" w:cs="方正黑体_GBK"/>
          <w:b w:val="0"/>
          <w:bCs/>
          <w:sz w:val="32"/>
          <w:szCs w:val="32"/>
        </w:rPr>
        <w:t xml:space="preserve">附件6 参加政府采购活动前 3 年内在经营活动中没有重大违法记录的书面声明</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我单位郑重声明：参加本次政府采购活动前 3 年内，我单位在经营活动中没有因违法经营受到刑事处罚或者责令停产停业、吊销许可证或者执照、较大数额罚款等行政处罚。</w:t>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both"/>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附件7         法人授权书</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本授权书声明：</w:t>
      </w:r>
      <w:r>
        <w:rPr>
          <w:rFonts w:ascii="Times New Roman" w:hAnsi="Times New Roman" w:eastAsia="方正仿宋_GBK" w:cs="Times New Roman"/>
          <w:color w:val="000000"/>
          <w:sz w:val="32"/>
          <w:szCs w:val="32"/>
          <w:u w:val="single"/>
          <w:lang w:val="en-US" w:eastAsia="zh-CN"/>
        </w:rPr>
        <w:t xml:space="preserve">XXXX</w:t>
      </w:r>
      <w:r>
        <w:rPr>
          <w:rFonts w:hint="eastAsia" w:ascii="方正仿宋_GBK" w:hAnsi="方正仿宋_GBK" w:eastAsia="方正仿宋_GBK" w:cs="方正仿宋_GBK"/>
          <w:color w:val="000000"/>
          <w:sz w:val="32"/>
          <w:szCs w:val="32"/>
        </w:rPr>
        <w:t xml:space="preserve">（投标人名称）授权</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（被授权人的姓名）为我方就采购编号为</w:t>
      </w:r>
      <w:r>
        <w:rPr>
          <w:rFonts w:ascii="Times New Roman" w:hAnsi="Times New Roman" w:eastAsia="方正仿宋_GBK" w:cs="Times New Roman"/>
          <w:color w:val="000000"/>
          <w:sz w:val="32"/>
          <w:szCs w:val="32"/>
        </w:rPr>
        <w:t xml:space="preserve">JSZC-320000-</w:t>
      </w:r>
      <w:r>
        <w:rPr>
          <w:rFonts w:ascii="Times New Roman" w:hAnsi="Times New Roman" w:eastAsia="方正仿宋_GBK" w:cs="Times New Roman"/>
          <w:color w:val="000000"/>
          <w:sz w:val="32"/>
          <w:szCs w:val="32"/>
          <w:lang w:val="en-US" w:eastAsia="zh-CN"/>
        </w:rPr>
        <w:t xml:space="preserve">SCZX-G20XX-XXXX</w:t>
      </w:r>
      <w:r>
        <w:rPr>
          <w:rFonts w:hint="eastAsia" w:ascii="方正仿宋_GBK" w:hAnsi="方正仿宋_GBK" w:eastAsia="方正仿宋_GBK" w:cs="方正仿宋_GBK"/>
          <w:color w:val="000000"/>
          <w:sz w:val="32"/>
          <w:szCs w:val="32"/>
        </w:rPr>
        <w:t xml:space="preserve">，</w:t>
      </w:r>
      <w:r>
        <w:rPr>
          <w:rFonts w:hint="eastAsia" w:ascii="Times New Roman" w:hAnsi="Times New Roman" w:eastAsia="方正仿宋_GBK" w:cs="Times New Roman"/>
          <w:color w:val="000000"/>
          <w:sz w:val="32"/>
          <w:szCs w:val="32"/>
          <w:u w:val="single"/>
          <w:lang w:val="en-US" w:eastAsia="zh-CN"/>
        </w:rPr>
        <w:t xml:space="preserve">XXXX</w:t>
      </w:r>
      <w:r>
        <w:rPr>
          <w:rFonts w:hint="eastAsia" w:ascii="方正仿宋_GBK" w:hAnsi="方正仿宋_GBK" w:eastAsia="方正仿宋_GBK" w:cs="方正仿宋_GBK"/>
          <w:color w:val="000000"/>
          <w:sz w:val="32"/>
          <w:szCs w:val="32"/>
        </w:rPr>
        <w:t xml:space="preserve">项目（项目名称）采购活动的合法代理人，以本单位名义全权处理一切与该项目采购有关的事务。</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本授权书于</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年</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月</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日起生效，特此声明。</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被授权人身份证号码：</w:t>
      </w:r>
      <w:r>
        <w:rPr>
          <w:rFonts w:hint="eastAsia" w:ascii="方正仿宋_GBK" w:hAnsi="方正仿宋_GBK" w:eastAsia="方正仿宋_GBK" w:cs="方正仿宋_GBK"/>
          <w:color w:val="000000"/>
          <w:sz w:val="32"/>
          <w:szCs w:val="32"/>
          <w:u w:val="single"/>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被授权人联系电话：（手机）</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被授权人电子邮箱：</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授权单位名称：</w:t>
      </w:r>
      <w:r>
        <w:rPr>
          <w:rFonts w:hint="eastAsia" w:ascii="方正仿宋_GBK" w:hAnsi="方正仿宋_GBK" w:eastAsia="方正仿宋_GBK" w:cs="方正仿宋_GBK"/>
          <w:sz w:val="32"/>
          <w:szCs w:val="32"/>
          <w:u w:val="single"/>
        </w:rPr>
        <w:t xml:space="preserve">（加盖CA电子公章）</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单位地址：</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xml:space="preserve">期：</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yellow"/>
        </w:rPr>
      </w:pPr>
      <w:r>
        <w:rPr>
          <w:rFonts w:hint="eastAsia" w:ascii="方正仿宋_GBK" w:hAnsi="方正仿宋_GBK" w:eastAsia="方正仿宋_GBK" w:cs="方正仿宋_GBK"/>
          <w:color w:val="000000"/>
          <w:sz w:val="32"/>
          <w:szCs w:val="32"/>
          <w:highlight w:val="yellow"/>
        </w:rPr>
      </w:r>
      <w:r/>
    </w:p>
    <w:p>
      <w:pPr>
        <w:jc w:val="center"/>
        <w:keepLines w:val="0"/>
        <w:keepNext w:val="0"/>
        <w:pageBreakBefore w:val="0"/>
        <w:spacing w:line="560" w:lineRule="exact"/>
        <w:widowControl w:val="off"/>
        <w:rPr>
          <w:rFonts w:ascii="黑体" w:hAnsi="黑体" w:eastAsia="黑体"/>
          <w:b/>
          <w:i/>
          <w:color w:val="000000"/>
          <w:sz w:val="32"/>
          <w:szCs w:val="32"/>
          <w:u w:val="single"/>
        </w:rPr>
      </w:pPr>
      <w:r>
        <w:rPr>
          <w:rFonts w:ascii="宋体" w:hAnsi="宋体" w:eastAsia="幼圆" w:cs="Arial"/>
          <w:b/>
          <w:color w:val="000000"/>
          <w:sz w:val="24"/>
          <w:szCs w:val="44"/>
        </w:rPr>
        <w:br w:type="page" w:clear="all"/>
      </w:r>
      <w:r>
        <w:rPr>
          <w:rFonts w:hint="eastAsia" w:ascii="方正黑体_GBK" w:hAnsi="方正黑体_GBK" w:eastAsia="方正黑体_GBK" w:cs="方正黑体_GBK"/>
          <w:b w:val="0"/>
          <w:bCs/>
          <w:sz w:val="32"/>
          <w:szCs w:val="32"/>
        </w:rPr>
        <w:t xml:space="preserve">附件8              投标函</w:t>
      </w:r>
      <w:r/>
    </w:p>
    <w:p>
      <w:pPr>
        <w:ind w:firstLine="640"/>
        <w:jc w:val="left"/>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致：江苏省政府采购中心</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000000"/>
          <w:sz w:val="32"/>
          <w:szCs w:val="32"/>
        </w:rPr>
        <w:t xml:space="preserve">根据贵方</w:t>
      </w:r>
      <w:r>
        <w:rPr>
          <w:rFonts w:hint="eastAsia" w:ascii="方正仿宋_GBK" w:hAnsi="方正仿宋_GBK" w:eastAsia="方正仿宋_GBK" w:cs="方正仿宋_GBK"/>
          <w:sz w:val="32"/>
          <w:szCs w:val="32"/>
        </w:rPr>
        <w:t xml:space="preserve">采购编号为</w:t>
      </w:r>
      <w:r>
        <w:rPr>
          <w:rFonts w:ascii="Times New Roman" w:hAnsi="Times New Roman" w:eastAsia="方正仿宋_GBK" w:cs="Times New Roman"/>
          <w:color w:val="000000"/>
          <w:sz w:val="32"/>
          <w:szCs w:val="32"/>
        </w:rPr>
        <w:t xml:space="preserve">JSZC-320000-</w:t>
      </w:r>
      <w:r>
        <w:rPr>
          <w:rFonts w:ascii="Times New Roman" w:hAnsi="Times New Roman" w:eastAsia="方正仿宋_GBK" w:cs="Times New Roman"/>
          <w:color w:val="000000"/>
          <w:sz w:val="32"/>
          <w:szCs w:val="32"/>
          <w:lang w:val="en-US" w:eastAsia="zh-CN"/>
        </w:rPr>
        <w:t xml:space="preserve">SCZX-G20XX-XXXX</w:t>
      </w:r>
      <w:r>
        <w:rPr>
          <w:rFonts w:ascii="Times New Roman" w:hAnsi="Times New Roman" w:eastAsia="方正仿宋_GBK" w:cs="Times New Roman"/>
          <w:sz w:val="32"/>
          <w:szCs w:val="32"/>
        </w:rPr>
        <w:t xml:space="preserve">，</w:t>
      </w:r>
      <w:r>
        <w:rPr>
          <w:rFonts w:ascii="Times New Roman" w:hAnsi="Times New Roman" w:eastAsia="方正仿宋_GBK" w:cs="Times New Roman"/>
          <w:color w:val="000000"/>
          <w:sz w:val="32"/>
          <w:szCs w:val="32"/>
          <w:u w:val="single"/>
          <w:lang w:val="en-US" w:eastAsia="zh-CN"/>
        </w:rPr>
        <w:t xml:space="preserve">XXXX</w:t>
      </w:r>
      <w:r>
        <w:rPr>
          <w:rFonts w:hint="eastAsia" w:ascii="方正仿宋_GBK" w:hAnsi="方正仿宋_GBK" w:eastAsia="方正仿宋_GBK" w:cs="方正仿宋_GBK"/>
          <w:sz w:val="32"/>
          <w:szCs w:val="32"/>
          <w:u w:val="none"/>
          <w:lang w:val="en-US" w:eastAsia="zh-CN"/>
        </w:rPr>
        <w:t xml:space="preserve">项目</w:t>
      </w:r>
      <w:r>
        <w:rPr>
          <w:rFonts w:hint="eastAsia" w:ascii="方正仿宋_GBK" w:hAnsi="方正仿宋_GBK" w:eastAsia="方正仿宋_GBK" w:cs="方正仿宋_GBK"/>
          <w:sz w:val="32"/>
          <w:szCs w:val="32"/>
          <w:u w:val="none"/>
        </w:rPr>
        <w:t xml:space="preserve">（项目名称）</w:t>
      </w:r>
      <w:r>
        <w:rPr>
          <w:rFonts w:hint="eastAsia" w:ascii="方正仿宋_GBK" w:hAnsi="方正仿宋_GBK" w:eastAsia="方正仿宋_GBK" w:cs="方正仿宋_GBK"/>
          <w:sz w:val="32"/>
          <w:szCs w:val="32"/>
          <w:u w:val="none"/>
          <w:lang w:eastAsia="zh-CN"/>
        </w:rPr>
        <w:t xml:space="preserve">的</w:t>
      </w:r>
      <w:r>
        <w:rPr>
          <w:rFonts w:hint="eastAsia" w:ascii="方正仿宋_GBK" w:hAnsi="方正仿宋_GBK" w:eastAsia="方正仿宋_GBK" w:cs="方正仿宋_GBK"/>
          <w:color w:val="000000"/>
          <w:sz w:val="32"/>
          <w:szCs w:val="32"/>
        </w:rPr>
        <w:t xml:space="preserve">招标文件</w:t>
      </w:r>
      <w:r>
        <w:rPr>
          <w:rFonts w:hint="eastAsia" w:ascii="方正仿宋_GBK" w:hAnsi="方正仿宋_GBK" w:eastAsia="方正仿宋_GBK" w:cs="方正仿宋_GBK"/>
          <w:sz w:val="32"/>
          <w:szCs w:val="32"/>
        </w:rPr>
        <w:t xml:space="preserve">，正式授权下述签字人</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sz w:val="32"/>
          <w:szCs w:val="32"/>
        </w:rPr>
        <w:t xml:space="preserve">(姓名)代表我方</w:t>
      </w:r>
      <w:r>
        <w:rPr>
          <w:rFonts w:hint="eastAsia" w:ascii="Times New Roman" w:hAnsi="Times New Roman" w:eastAsia="方正仿宋_GBK" w:cs="Times New Roman"/>
          <w:color w:val="000000"/>
          <w:sz w:val="32"/>
          <w:szCs w:val="32"/>
          <w:u w:val="single"/>
          <w:lang w:val="en-US" w:eastAsia="zh-CN"/>
        </w:rPr>
        <w:t xml:space="preserve">XXXX</w:t>
      </w:r>
      <w:r>
        <w:rPr>
          <w:rFonts w:hint="eastAsia" w:ascii="方正仿宋_GBK" w:hAnsi="方正仿宋_GBK" w:eastAsia="方正仿宋_GBK" w:cs="方正仿宋_GBK"/>
          <w:sz w:val="32"/>
          <w:szCs w:val="32"/>
        </w:rPr>
        <w:t xml:space="preserve">（投标人的名称），全权处理本次项目投标的有关事宜。</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据此函，</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sz w:val="32"/>
          <w:szCs w:val="32"/>
        </w:rPr>
        <w:t xml:space="preserve">签字人兹宣布同意如下：</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1.按招标文件规定的各项要求，向买方提供所需服务（包含与服务相关的货物）。</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2.我们完全理解贵方不一定将合同授予最低报价的投标人。</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3.我们已详细审核全部招标文件及其有效补充文件，我们知道必须放弃提出含糊不清或误解问题的权利。</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4.我们同意从规定的开标日期起遵循本投标文件，并在规定的投标有效期期满之前均具有约束力。</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5.同意向贵方提供贵方可能另外要求的与投标有关的任何证据或资料，并保证我方已提供和将要提供的文件是真实的、准确的。</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32"/>
          <w:szCs w:val="32"/>
          <w:lang w:eastAsia="zh-CN"/>
        </w:rPr>
        <w:t xml:space="preserve">内</w:t>
      </w:r>
      <w:r>
        <w:rPr>
          <w:rFonts w:hint="eastAsia" w:ascii="方正仿宋_GBK" w:hAnsi="方正仿宋_GBK" w:eastAsia="方正仿宋_GBK" w:cs="方正仿宋_GBK"/>
          <w:sz w:val="32"/>
          <w:szCs w:val="32"/>
        </w:rPr>
        <w:t xml:space="preserve">完成项目，交付买方验收、使用。</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7.与本投标有关的正式通讯地址为：</w:t>
      </w:r>
      <w:r/>
    </w:p>
    <w:p>
      <w:pPr>
        <w:pStyle w:val="984"/>
        <w:ind w:firstLine="1049"/>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          址：</w:t>
      </w:r>
      <w:r/>
    </w:p>
    <w:p>
      <w:pPr>
        <w:pStyle w:val="984"/>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邮          编：</w:t>
      </w:r>
      <w:r/>
    </w:p>
    <w:p>
      <w:pPr>
        <w:pStyle w:val="984"/>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电          话：</w:t>
      </w:r>
      <w:r/>
    </w:p>
    <w:p>
      <w:pPr>
        <w:pStyle w:val="984"/>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传          真：</w:t>
      </w:r>
      <w:r/>
    </w:p>
    <w:p>
      <w:pPr>
        <w:pStyle w:val="984"/>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投标人开户行：</w:t>
      </w:r>
      <w:r/>
    </w:p>
    <w:p>
      <w:pPr>
        <w:pStyle w:val="984"/>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账        号： </w:t>
      </w:r>
      <w:r/>
    </w:p>
    <w:p>
      <w:pPr>
        <w:pStyle w:val="984"/>
        <w:ind w:left="420"/>
        <w:spacing w:before="0" w:after="0" w:line="420" w:lineRule="exact"/>
        <w:rPr>
          <w:rFonts w:hint="eastAsia" w:ascii="宋体" w:hAnsi="宋体"/>
          <w:szCs w:val="21"/>
        </w:rPr>
      </w:pPr>
      <w:r>
        <w:rPr>
          <w:rFonts w:hint="eastAsia" w:ascii="宋体" w:hAnsi="宋体"/>
          <w:szCs w:val="21"/>
        </w:rPr>
      </w:r>
      <w:r/>
    </w:p>
    <w:p>
      <w:pPr>
        <w:jc w:val="right"/>
        <w:spacing w:line="420" w:lineRule="exact"/>
        <w:rPr>
          <w:rFonts w:hint="eastAsia" w:ascii="宋体" w:hAnsi="宋体"/>
          <w:szCs w:val="21"/>
        </w:rPr>
      </w:pPr>
      <w:r>
        <w:rPr>
          <w:rFonts w:hint="eastAsia" w:ascii="方正魏碑_GBK" w:hAnsi="方正魏碑_GBK" w:eastAsia="方正魏碑_GBK" w:cs="方正魏碑_GBK"/>
          <w:color w:val="ff0000"/>
          <w:sz w:val="32"/>
          <w:szCs w:val="32"/>
        </w:rPr>
        <w:t xml:space="preserve">供应商全称（加盖CA电子公章）：</w:t>
      </w:r>
      <w:r/>
    </w:p>
    <w:p>
      <w:pPr>
        <w:pStyle w:val="984"/>
        <w:jc w:val="right"/>
        <w:spacing w:before="0" w:after="0" w:line="42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sz w:val="32"/>
          <w:szCs w:val="32"/>
        </w:rPr>
        <w:t xml:space="preserve">日     </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xml:space="preserve">期：___年____月____日</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659"/>
      <w:r/>
      <w:bookmarkEnd w:id="660"/>
      <w:r/>
      <w:bookmarkEnd w:id="661"/>
      <w:r/>
      <w:r/>
    </w:p>
    <w:p>
      <w:pPr>
        <w:spacing w:line="460" w:lineRule="exact"/>
        <w:rPr>
          <w:rFonts w:hint="eastAsia" w:ascii="黑体" w:hAnsi="黑体" w:eastAsia="黑体"/>
          <w:b/>
          <w:sz w:val="32"/>
          <w:szCs w:val="32"/>
        </w:rPr>
      </w:pPr>
      <w:r/>
      <w:bookmarkStart w:id="662" w:name="_Toc120614284"/>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附件9 中小微企业声明函（服务类项目）（采购包号：</w:t>
      </w:r>
      <w:r>
        <w:rPr>
          <w:rFonts w:ascii="Times New Roman" w:hAnsi="Times New Roman" w:eastAsia="方正黑体_GBK" w:cs="Times New Roman"/>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（单位名称）</w:t>
      </w:r>
      <w:r>
        <w:rPr>
          <w:rFonts w:hint="eastAsia" w:ascii="方正仿宋_GBK" w:hAnsi="方正仿宋_GBK" w:eastAsia="方正仿宋_GBK" w:cs="方正仿宋_GBK"/>
          <w:sz w:val="32"/>
          <w:szCs w:val="32"/>
        </w:rPr>
        <w:t xml:space="preserve">采购编号为</w:t>
      </w:r>
      <w:r>
        <w:rPr>
          <w:rFonts w:hint="eastAsia" w:ascii="Times New Roman" w:hAnsi="Times New Roman" w:eastAsia="方正黑体_GBK" w:cs="Times New Roman"/>
          <w:b w:val="0"/>
          <w:bCs/>
          <w:sz w:val="32"/>
          <w:szCs w:val="32"/>
          <w:lang w:eastAsia="zh-CN"/>
        </w:rPr>
        <w:t xml:space="preserve">JSZC-320000-</w:t>
      </w:r>
      <w:r>
        <w:rPr>
          <w:rFonts w:hint="eastAsia" w:ascii="Times New Roman" w:hAnsi="Times New Roman" w:eastAsia="方正黑体_GBK" w:cs="Times New Roman"/>
          <w:b w:val="0"/>
          <w:bCs/>
          <w:sz w:val="32"/>
          <w:szCs w:val="32"/>
          <w:lang w:val="en-US" w:eastAsia="zh-CN"/>
        </w:rPr>
        <w:t xml:space="preserve">SCZX-G20XX-XXXX</w:t>
      </w:r>
      <w:r>
        <w:rPr>
          <w:rFonts w:hint="eastAsia" w:ascii="方正仿宋_GBK" w:hAnsi="方正仿宋_GBK" w:eastAsia="方正仿宋_GBK" w:cs="方正仿宋_GBK"/>
          <w:sz w:val="32"/>
          <w:szCs w:val="32"/>
        </w:rPr>
        <w:t xml:space="preserve">，</w:t>
      </w:r>
      <w:r>
        <w:rPr>
          <w:rFonts w:hint="eastAsia" w:ascii="Times New Roman" w:hAnsi="Times New Roman" w:eastAsia="方正仿宋_GBK" w:cs="Times New Roman"/>
          <w:color w:val="000000"/>
          <w:sz w:val="32"/>
          <w:szCs w:val="32"/>
          <w:u w:val="single"/>
          <w:lang w:val="en-US" w:eastAsia="zh-CN" w:bidi="ar-SA"/>
        </w:rPr>
        <w:t xml:space="preserve">XXXX</w:t>
      </w:r>
      <w:r>
        <w:rPr>
          <w:rFonts w:hint="eastAsia" w:ascii="方正仿宋_GBK" w:hAnsi="方正仿宋_GBK" w:eastAsia="方正仿宋_GBK" w:cs="方正仿宋_GBK"/>
          <w:sz w:val="32"/>
          <w:szCs w:val="32"/>
          <w:u w:val="none"/>
          <w:lang w:val="en-US" w:eastAsia="zh-CN"/>
        </w:rPr>
        <w:t xml:space="preserve">项目</w:t>
      </w:r>
      <w:r>
        <w:rPr>
          <w:rFonts w:hint="eastAsia" w:ascii="方正仿宋_GBK" w:hAnsi="方正仿宋_GBK" w:eastAsia="方正仿宋_GBK" w:cs="方正仿宋_GBK"/>
          <w:sz w:val="32"/>
          <w:szCs w:val="32"/>
          <w:u w:val="none"/>
        </w:rPr>
        <w:t xml:space="preserve">（项目名称）（采购包号：</w:t>
      </w:r>
      <w:r>
        <w:rPr>
          <w:rFonts w:hint="eastAsia" w:ascii="方正仿宋_GBK" w:hAnsi="方正仿宋_GBK" w:eastAsia="方正仿宋_GBK" w:cs="方正仿宋_GBK"/>
          <w:sz w:val="32"/>
          <w:szCs w:val="32"/>
          <w:u w:val="none"/>
          <w:lang w:eastAsia="zh-CN"/>
        </w:rPr>
        <w:t xml:space="preserve">XX</w:t>
      </w:r>
      <w:r>
        <w:rPr>
          <w:rFonts w:hint="eastAsia" w:ascii="方正仿宋_GBK" w:hAnsi="方正仿宋_GBK" w:eastAsia="方正仿宋_GBK" w:cs="方正仿宋_GBK"/>
          <w:sz w:val="32"/>
          <w:szCs w:val="32"/>
          <w:u w:val="none"/>
        </w:rPr>
        <w:t xml:space="preserve">）</w:t>
      </w:r>
      <w:r>
        <w:rPr>
          <w:rFonts w:hint="eastAsia" w:ascii="方正仿宋_GBK" w:hAnsi="方正仿宋_GBK" w:eastAsia="方正仿宋_GBK" w:cs="方正仿宋_GBK"/>
          <w:sz w:val="32"/>
          <w:szCs w:val="32"/>
        </w:rPr>
        <w:t xml:space="preserve">的采购活动，服务全部由符合政策的中小微企业承接。相关企业（含联合体中的中小微企业、签订采购包意向协议的中小微企业）的具体情况如下：</w:t>
      </w:r>
      <w:r/>
    </w:p>
    <w:p>
      <w:pPr>
        <w:ind w:firstLine="640"/>
        <w:keepLines w:val="0"/>
        <w:keepNext w:val="0"/>
        <w:pageBreakBefore w:val="0"/>
        <w:spacing w:line="560" w:lineRule="exact"/>
        <w:widowControl w:val="off"/>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1.</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Times New Roman" w:hAnsi="Times New Roman" w:eastAsia="方正仿宋_GBK" w:cs="Times New Roman"/>
          <w:color w:val="000000"/>
          <w:sz w:val="32"/>
          <w:szCs w:val="32"/>
          <w:u w:val="none"/>
          <w:lang w:val="en-US" w:eastAsia="zh-CN" w:bidi="ar-SA"/>
        </w:rPr>
        <w:t xml:space="preserve">（</w:t>
      </w:r>
      <w:r>
        <w:rPr>
          <w:rFonts w:hint="eastAsia" w:ascii="方正仿宋_GBK" w:hAnsi="方正仿宋_GBK" w:eastAsia="方正仿宋_GBK" w:cs="方正仿宋_GBK"/>
          <w:sz w:val="32"/>
          <w:szCs w:val="32"/>
          <w:u w:val="none"/>
        </w:rPr>
        <w:t xml:space="preserve">供应商填写招标文件中明确的所属行业）</w:t>
      </w:r>
      <w:r>
        <w:rPr>
          <w:rFonts w:hint="eastAsia" w:ascii="方正仿宋_GBK" w:hAnsi="方正仿宋_GBK" w:eastAsia="方正仿宋_GBK" w:cs="方正仿宋_GBK"/>
          <w:sz w:val="32"/>
          <w:szCs w:val="32"/>
        </w:rPr>
        <w:t xml:space="preserve">行业；承接企业为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（企业名称）</w:t>
      </w:r>
      <w:r>
        <w:rPr>
          <w:rFonts w:hint="eastAsia" w:ascii="方正仿宋_GBK" w:hAnsi="方正仿宋_GBK" w:eastAsia="方正仿宋_GBK" w:cs="方正仿宋_GBK"/>
          <w:sz w:val="32"/>
          <w:szCs w:val="32"/>
        </w:rPr>
        <w:t xml:space="preserve">，从业人员</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人，营业收入为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万元，资产总额为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p>
    <w:p>
      <w:pPr>
        <w:ind w:firstLine="640"/>
        <w:keepLines w:val="0"/>
        <w:keepNext w:val="0"/>
        <w:pageBreakBefore w:val="0"/>
        <w:spacing w:line="560" w:lineRule="exact"/>
        <w:widowControl w:val="off"/>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2.</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（供应商填写招标文件中明确的所属行业）</w:t>
      </w:r>
      <w:r>
        <w:rPr>
          <w:rFonts w:hint="eastAsia" w:ascii="方正仿宋_GBK" w:hAnsi="方正仿宋_GBK" w:eastAsia="方正仿宋_GBK" w:cs="方正仿宋_GBK"/>
          <w:sz w:val="32"/>
          <w:szCs w:val="32"/>
        </w:rPr>
        <w:t xml:space="preserve">行业；承接企业为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（企业名称）</w:t>
      </w:r>
      <w:r>
        <w:rPr>
          <w:rFonts w:hint="eastAsia" w:ascii="方正仿宋_GBK" w:hAnsi="方正仿宋_GBK" w:eastAsia="方正仿宋_GBK" w:cs="方正仿宋_GBK"/>
          <w:sz w:val="32"/>
          <w:szCs w:val="32"/>
        </w:rPr>
        <w:t xml:space="preserve">，从业人员</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人，营业收入为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万元，资产总额为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以上企业，不属于大企业的分支机构，不存在控股股东为大企业的情形，也不存在与大企业的负责人为同一人的情形。</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本企业对上述声明内容的真实性负责。如有虚假，将依法承担相应责任</w:t>
      </w:r>
      <w:r/>
    </w:p>
    <w:p>
      <w:pPr>
        <w:ind w:right="720"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right="180" w:firstLine="640"/>
        <w:jc w:val="center"/>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xml:space="preserve">企业名称（加盖CA电子公章）：</w:t>
      </w:r>
      <w:r/>
    </w:p>
    <w:p>
      <w:pPr>
        <w:ind w:right="180" w:firstLine="640"/>
        <w:jc w:val="center"/>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000000"/>
          <w:spacing w:val="0"/>
          <w:sz w:val="32"/>
          <w:szCs w:val="32"/>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shd w:val="clear" w:color="auto" w:fill="ffffff"/>
        </w:rPr>
        <w:t xml:space="preserve">日</w:t>
      </w:r>
      <w:r>
        <w:rPr>
          <w:rFonts w:hint="eastAsia" w:ascii="方正仿宋_GBK" w:hAnsi="方正仿宋_GBK" w:eastAsia="方正仿宋_GBK" w:cs="方正仿宋_GBK"/>
          <w:i w:val="0"/>
          <w:iCs w:val="0"/>
          <w:caps w:val="0"/>
          <w:color w:val="000000"/>
          <w:spacing w:val="0"/>
          <w:sz w:val="32"/>
          <w:szCs w:val="32"/>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shd w:val="clear" w:color="auto" w:fill="ffffff"/>
        </w:rPr>
        <w:t xml:space="preserve">期：___年___月___日 </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1.从业人员、营业收入、资产总额填报上一年度数据，无上一年度数据的新成立企业可不填报。</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2.专门面向中小微型企业采购的项目，供应商如不提供此声明函，则不能通过资格审查；非专门面向中小微型企业采购的项目，供应商如不提供此声明函，价格将不做相应扣除。</w:t>
      </w:r>
      <w:r/>
    </w:p>
    <w:p>
      <w:pPr>
        <w:ind w:firstLine="640"/>
        <w:keepLines w:val="0"/>
        <w:keepNext w:val="0"/>
        <w:pageBreakBefore w:val="0"/>
        <w:spacing w:line="560" w:lineRule="exact"/>
        <w:widowControl w:val="off"/>
        <w:rPr>
          <w:rFonts w:hint="eastAsia" w:ascii="宋体" w:hAnsi="宋体"/>
          <w:color w:val="ff0000"/>
          <w:sz w:val="24"/>
          <w:szCs w:val="24"/>
        </w:rPr>
      </w:pPr>
      <w:r>
        <w:rPr>
          <w:rFonts w:hint="eastAsia" w:ascii="方正仿宋_GBK" w:hAnsi="方正仿宋_GBK" w:eastAsia="方正仿宋_GBK" w:cs="方正仿宋_GBK"/>
          <w:sz w:val="32"/>
          <w:szCs w:val="3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32"/>
          <w:szCs w:val="32"/>
        </w:rPr>
        <w:br w:type="page" w:clear="all"/>
      </w:r>
      <w:r>
        <w:rPr>
          <w:rFonts w:hint="eastAsia" w:ascii="方正黑体_GBK" w:hAnsi="方正黑体_GBK" w:eastAsia="方正黑体_GBK" w:cs="方正黑体_GBK"/>
          <w:b w:val="0"/>
          <w:bCs/>
          <w:sz w:val="32"/>
          <w:szCs w:val="32"/>
        </w:rPr>
        <w:t xml:space="preserve">附件10 残疾人福利性单位声明函（服务类项目）（采购包号：</w:t>
      </w:r>
      <w:r>
        <w:rPr>
          <w:rFonts w:hint="eastAsia" w:ascii="Times New Roman" w:hAnsi="Times New Roman" w:eastAsia="方正黑体_GBK" w:cs="Times New Roman"/>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单位采购编号为</w:t>
      </w:r>
      <w:r>
        <w:rPr>
          <w:rFonts w:hint="eastAsia" w:ascii="Times New Roman" w:hAnsi="Times New Roman" w:eastAsia="方正黑体_GBK" w:cs="Times New Roman"/>
          <w:b w:val="0"/>
          <w:bCs/>
          <w:sz w:val="32"/>
          <w:szCs w:val="32"/>
          <w:lang w:eastAsia="zh-CN"/>
        </w:rPr>
        <w:t xml:space="preserve">JSZC-320000-</w:t>
      </w:r>
      <w:r>
        <w:rPr>
          <w:rFonts w:hint="eastAsia" w:ascii="Times New Roman" w:hAnsi="Times New Roman" w:eastAsia="方正黑体_GBK" w:cs="Times New Roman"/>
          <w:b w:val="0"/>
          <w:bCs/>
          <w:sz w:val="32"/>
          <w:szCs w:val="32"/>
          <w:lang w:val="en-US" w:eastAsia="zh-CN"/>
        </w:rPr>
        <w:t xml:space="preserve">SCZX-G20XX-XXXX</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u w:val="none"/>
          <w:lang w:val="en-US" w:eastAsia="zh-CN"/>
        </w:rPr>
        <w:t xml:space="preserve"> </w:t>
      </w:r>
      <w:r>
        <w:rPr>
          <w:rFonts w:hint="eastAsia" w:ascii="方正仿宋_GBK" w:hAnsi="方正仿宋_GBK" w:eastAsia="方正仿宋_GBK" w:cs="方正仿宋_GBK"/>
          <w:sz w:val="32"/>
          <w:szCs w:val="32"/>
          <w:u w:val="single"/>
          <w:lang w:val="en-US" w:eastAsia="zh-CN"/>
        </w:rPr>
        <w:t xml:space="preserve">    </w:t>
      </w:r>
      <w:r>
        <w:rPr>
          <w:rFonts w:hint="eastAsia" w:ascii="Times New Roman" w:hAnsi="Times New Roman" w:eastAsia="方正仿宋_GBK" w:cs="Times New Roman"/>
          <w:sz w:val="32"/>
          <w:szCs w:val="32"/>
          <w:u w:val="single"/>
          <w:lang w:val="en-US" w:eastAsia="zh-CN"/>
        </w:rPr>
        <w:t xml:space="preserve">XXXX</w:t>
      </w:r>
      <w:r>
        <w:rPr>
          <w:rFonts w:hint="eastAsia" w:ascii="方正仿宋_GBK" w:hAnsi="方正仿宋_GBK" w:eastAsia="方正仿宋_GBK" w:cs="方正仿宋_GBK"/>
          <w:sz w:val="32"/>
          <w:szCs w:val="32"/>
          <w:u w:val="none"/>
          <w:lang w:val="en-US" w:eastAsia="zh-CN"/>
        </w:rPr>
        <w:t xml:space="preserve">项目</w:t>
      </w:r>
      <w:r>
        <w:rPr>
          <w:rFonts w:hint="eastAsia" w:ascii="方正仿宋_GBK" w:hAnsi="方正仿宋_GBK" w:eastAsia="方正仿宋_GBK" w:cs="方正仿宋_GBK"/>
          <w:sz w:val="32"/>
          <w:szCs w:val="32"/>
          <w:u w:val="none"/>
        </w:rPr>
        <w:t xml:space="preserve">（项目名称）（采购包号：</w:t>
      </w:r>
      <w:r>
        <w:rPr>
          <w:rFonts w:hint="eastAsia" w:ascii="Times New Roman" w:hAnsi="Times New Roman" w:eastAsia="方正黑体_GBK" w:cs="Times New Roman"/>
          <w:b w:val="0"/>
          <w:bCs/>
          <w:sz w:val="32"/>
          <w:szCs w:val="32"/>
          <w:lang w:eastAsia="zh-CN"/>
        </w:rPr>
        <w:t xml:space="preserve">XX</w:t>
      </w:r>
      <w:r>
        <w:rPr>
          <w:rFonts w:hint="eastAsia" w:ascii="方正仿宋_GBK" w:hAnsi="方正仿宋_GBK" w:eastAsia="方正仿宋_GBK" w:cs="方正仿宋_GBK"/>
          <w:sz w:val="32"/>
          <w:szCs w:val="32"/>
          <w:u w:val="none"/>
        </w:rPr>
        <w:t xml:space="preserve">）</w:t>
      </w:r>
      <w:r>
        <w:rPr>
          <w:rFonts w:hint="eastAsia" w:ascii="方正仿宋_GBK" w:hAnsi="方正仿宋_GBK" w:eastAsia="方正仿宋_GBK" w:cs="方正仿宋_GBK"/>
          <w:sz w:val="32"/>
          <w:szCs w:val="32"/>
        </w:rPr>
        <w:t xml:space="preserve">采购活动由本单位提供服务。</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本单位对上述声明的真实性负责。如有虚假，将依法承担相应责任。</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1.专门面向中小微型企业采购的项目，供应商为残疾人福利性单位并提供服务的必须提供此声明函，否则将不能通过资格审查。</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2.非专门面向中小微型企业采购的项目，供应商如不提供此声明函，价格将不做相应扣除。</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3.中标/成交供应商为残疾人福利性单位的，此声明函将随中标/成交结果同时公告，接受社会监督</w:t>
      </w:r>
      <w:r/>
    </w:p>
    <w:p>
      <w:pPr>
        <w:ind w:firstLine="664"/>
        <w:keepLines w:val="0"/>
        <w:keepNext w:val="0"/>
        <w:pageBreakBefore w:val="0"/>
        <w:spacing w:line="560" w:lineRule="exact"/>
        <w:widowControl w:val="off"/>
        <w:rPr>
          <w:rFonts w:hint="eastAsia" w:ascii="方正仿宋_GBK" w:hAnsi="方正仿宋_GBK" w:eastAsia="方正仿宋_GBK" w:cs="方正仿宋_GBK"/>
          <w:spacing w:val="6"/>
          <w:sz w:val="32"/>
          <w:szCs w:val="32"/>
        </w:rPr>
      </w:pPr>
      <w:r>
        <w:rPr>
          <w:rFonts w:hint="eastAsia" w:ascii="方正仿宋_GBK" w:hAnsi="方正仿宋_GBK" w:eastAsia="方正仿宋_GBK" w:cs="方正仿宋_GBK"/>
          <w:spacing w:val="6"/>
          <w:sz w:val="32"/>
          <w:szCs w:val="32"/>
        </w:rPr>
      </w:r>
      <w:r/>
    </w:p>
    <w:p>
      <w:pPr>
        <w:ind w:right="1559" w:firstLine="664"/>
        <w:jc w:val="center"/>
        <w:keepLines w:val="0"/>
        <w:keepNext w:val="0"/>
        <w:pageBreakBefore w:val="0"/>
        <w:spacing w:line="560" w:lineRule="exact"/>
        <w:widowControl w:val="off"/>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6"/>
          <w:sz w:val="32"/>
          <w:szCs w:val="32"/>
        </w:rPr>
        <w:t xml:space="preserve">            </w:t>
      </w:r>
      <w:r>
        <w:rPr>
          <w:rFonts w:hint="eastAsia" w:ascii="方正仿宋_GBK" w:hAnsi="方正仿宋_GBK" w:eastAsia="方正仿宋_GBK" w:cs="方正仿宋_GBK"/>
          <w:spacing w:val="6"/>
          <w:sz w:val="32"/>
          <w:szCs w:val="32"/>
          <w:lang w:val="en-US" w:eastAsia="zh-CN"/>
        </w:rPr>
        <w:t xml:space="preserve"> </w:t>
      </w:r>
      <w:r>
        <w:rPr>
          <w:rFonts w:hint="eastAsia" w:ascii="方正仿宋_GBK" w:hAnsi="方正仿宋_GBK" w:eastAsia="方正仿宋_GBK" w:cs="方正仿宋_GBK"/>
          <w:sz w:val="32"/>
          <w:szCs w:val="32"/>
        </w:rPr>
        <w:t xml:space="preserve">供应商全称（加盖CA电子公章）：</w:t>
      </w:r>
      <w:r/>
    </w:p>
    <w:p>
      <w:pPr>
        <w:ind w:right="1559" w:firstLine="640"/>
        <w:jc w:val="center"/>
        <w:keepLines w:val="0"/>
        <w:keepNext w:val="0"/>
        <w:pageBreakBefore w:val="0"/>
        <w:spacing w:line="560" w:lineRule="exact"/>
        <w:widowControl w:val="off"/>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i w:val="0"/>
          <w:iCs w:val="0"/>
          <w:caps w:val="0"/>
          <w:color w:val="000000"/>
          <w:spacing w:val="0"/>
          <w:sz w:val="32"/>
          <w:szCs w:val="32"/>
          <w:shd w:val="clear" w:color="auto" w:fill="ffffff"/>
        </w:rPr>
        <w:t xml:space="preserve">日</w:t>
      </w:r>
      <w:r>
        <w:rPr>
          <w:rFonts w:hint="eastAsia" w:ascii="方正仿宋_GBK" w:hAnsi="方正仿宋_GBK" w:eastAsia="方正仿宋_GBK" w:cs="方正仿宋_GBK"/>
          <w:i w:val="0"/>
          <w:iCs w:val="0"/>
          <w:caps w:val="0"/>
          <w:color w:val="000000"/>
          <w:spacing w:val="0"/>
          <w:sz w:val="32"/>
          <w:szCs w:val="32"/>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shd w:val="clear" w:color="auto" w:fill="ffffff"/>
        </w:rPr>
        <w:t xml:space="preserve">期：___年____月____日   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ind w:firstLine="640"/>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附件11 联合体协议（参考格式）（采购包号：</w:t>
      </w:r>
      <w:r>
        <w:rPr>
          <w:rFonts w:hint="eastAsia" w:ascii="方正黑体_GBK" w:hAnsi="方正黑体_GBK" w:eastAsia="方正黑体_GBK" w:cs="方正黑体_GBK"/>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（联合体中各供应商全称）在此达成以下协议：</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w:t>
      </w:r>
      <w:r>
        <w:rPr>
          <w:rFonts w:hint="eastAsia" w:ascii="方正仿宋_GBK" w:hAnsi="方正仿宋_GBK" w:eastAsia="方正仿宋_GBK" w:cs="方正仿宋_GBK"/>
          <w:sz w:val="32"/>
          <w:szCs w:val="32"/>
          <w:lang w:val="en-US" w:eastAsia="zh-CN"/>
        </w:rPr>
        <w:t xml:space="preserve">.</w:t>
      </w:r>
      <w:r>
        <w:rPr>
          <w:rFonts w:hint="eastAsia" w:ascii="方正仿宋_GBK" w:hAnsi="方正仿宋_GBK" w:eastAsia="方正仿宋_GBK" w:cs="方正仿宋_GBK"/>
          <w:sz w:val="32"/>
          <w:szCs w:val="32"/>
        </w:rPr>
        <w:t xml:space="preserve">我们</w:t>
      </w:r>
      <w:r>
        <w:rPr>
          <w:rFonts w:hint="eastAsia" w:ascii="方正仿宋_GBK" w:hAnsi="方正仿宋_GBK" w:eastAsia="方正仿宋_GBK" w:cs="方正仿宋_GBK"/>
          <w:sz w:val="32"/>
          <w:szCs w:val="32"/>
          <w:u w:val="single"/>
        </w:rPr>
        <w:t xml:space="preserve"> （供应商1），（供应商2） ，……</w:t>
      </w:r>
      <w:r>
        <w:rPr>
          <w:rFonts w:hint="eastAsia" w:ascii="方正仿宋_GBK" w:hAnsi="方正仿宋_GBK" w:eastAsia="方正仿宋_GBK" w:cs="方正仿宋_GBK"/>
          <w:sz w:val="32"/>
          <w:szCs w:val="32"/>
        </w:rPr>
        <w:t xml:space="preserve">自愿组成联合体，参加江苏省政府采购中心组织的采购编号为</w:t>
      </w:r>
      <w:r>
        <w:rPr>
          <w:rFonts w:ascii="Times New Roman" w:hAnsi="Times New Roman" w:eastAsia="方正仿宋_GBK" w:cs="Times New Roman"/>
          <w:color w:val="000000"/>
          <w:sz w:val="32"/>
          <w:szCs w:val="32"/>
        </w:rPr>
        <w:t xml:space="preserve">JSZC-320000-</w:t>
      </w:r>
      <w:r>
        <w:rPr>
          <w:rFonts w:ascii="Times New Roman" w:hAnsi="Times New Roman" w:eastAsia="方正仿宋_GBK" w:cs="Times New Roman"/>
          <w:color w:val="000000"/>
          <w:sz w:val="32"/>
          <w:szCs w:val="32"/>
          <w:lang w:val="en-US" w:eastAsia="zh-CN"/>
        </w:rPr>
        <w:t xml:space="preserve">SCZX-G20XX-XXXX</w:t>
      </w:r>
      <w:r>
        <w:rPr>
          <w:rFonts w:hint="eastAsia" w:ascii="方正仿宋_GBK" w:hAnsi="方正仿宋_GBK" w:eastAsia="方正仿宋_GBK" w:cs="方正仿宋_GBK"/>
          <w:sz w:val="32"/>
          <w:szCs w:val="32"/>
        </w:rPr>
        <w:t xml:space="preserve">，</w:t>
      </w:r>
      <w:r>
        <w:rPr>
          <w:rFonts w:hint="eastAsia" w:ascii="Times New Roman" w:hAnsi="Times New Roman" w:eastAsia="方正仿宋_GBK" w:cs="Times New Roman"/>
          <w:sz w:val="32"/>
          <w:szCs w:val="32"/>
          <w:u w:val="single"/>
          <w:lang w:val="en-US" w:eastAsia="zh-CN"/>
        </w:rPr>
        <w:t xml:space="preserve">XXXX</w:t>
      </w:r>
      <w:r>
        <w:rPr>
          <w:rFonts w:hint="eastAsia" w:ascii="方正仿宋_GBK" w:hAnsi="方正仿宋_GBK" w:eastAsia="方正仿宋_GBK" w:cs="方正仿宋_GBK"/>
          <w:sz w:val="32"/>
          <w:szCs w:val="32"/>
          <w:u w:val="none"/>
          <w:lang w:val="en-US" w:eastAsia="zh-CN"/>
        </w:rPr>
        <w:t xml:space="preserve">项目</w:t>
      </w:r>
      <w:r>
        <w:rPr>
          <w:rFonts w:hint="eastAsia" w:ascii="方正仿宋_GBK" w:hAnsi="方正仿宋_GBK" w:eastAsia="方正仿宋_GBK" w:cs="方正仿宋_GBK"/>
          <w:sz w:val="32"/>
          <w:szCs w:val="32"/>
          <w:u w:val="none"/>
        </w:rPr>
        <w:t xml:space="preserve">（项目名称）（采购包号：</w:t>
      </w:r>
      <w:r>
        <w:rPr>
          <w:rFonts w:hint="eastAsia" w:ascii="方正仿宋_GBK" w:hAnsi="方正仿宋_GBK" w:eastAsia="方正仿宋_GBK" w:cs="方正仿宋_GBK"/>
          <w:sz w:val="32"/>
          <w:szCs w:val="32"/>
          <w:u w:val="none"/>
          <w:lang w:eastAsia="zh-CN"/>
        </w:rPr>
        <w:t xml:space="preserve">XX</w:t>
      </w:r>
      <w:r>
        <w:rPr>
          <w:rFonts w:hint="eastAsia" w:ascii="方正仿宋_GBK" w:hAnsi="方正仿宋_GBK" w:eastAsia="方正仿宋_GBK" w:cs="方正仿宋_GBK"/>
          <w:sz w:val="32"/>
          <w:szCs w:val="32"/>
          <w:u w:val="none"/>
        </w:rPr>
        <w:t xml:space="preserve">）</w:t>
      </w:r>
      <w:r>
        <w:rPr>
          <w:rFonts w:hint="eastAsia" w:ascii="方正仿宋_GBK" w:hAnsi="方正仿宋_GBK" w:eastAsia="方正仿宋_GBK" w:cs="方正仿宋_GBK"/>
          <w:sz w:val="32"/>
          <w:szCs w:val="32"/>
        </w:rPr>
        <w:t xml:space="preserve">的政府采购活动，我联合体指定</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u w:val="none"/>
        </w:rPr>
        <w:t xml:space="preserve">（供应商</w:t>
      </w:r>
      <w:r>
        <w:rPr>
          <w:rFonts w:hint="eastAsia" w:ascii="方正仿宋_GBK" w:hAnsi="方正仿宋_GBK" w:eastAsia="方正仿宋_GBK" w:cs="方正仿宋_GBK"/>
          <w:sz w:val="32"/>
          <w:szCs w:val="32"/>
          <w:u w:val="none"/>
          <w:lang w:eastAsia="zh-CN"/>
        </w:rPr>
        <w:t xml:space="preserve">全称</w:t>
      </w:r>
      <w:r>
        <w:rPr>
          <w:rFonts w:hint="eastAsia" w:ascii="方正仿宋_GBK" w:hAnsi="方正仿宋_GBK" w:eastAsia="方正仿宋_GBK" w:cs="方正仿宋_GBK"/>
          <w:sz w:val="32"/>
          <w:szCs w:val="32"/>
          <w:u w:val="none"/>
        </w:rPr>
        <w:t xml:space="preserve">）</w:t>
      </w:r>
      <w:r>
        <w:rPr>
          <w:rFonts w:hint="eastAsia" w:ascii="方正仿宋_GBK" w:hAnsi="方正仿宋_GBK" w:eastAsia="方正仿宋_GBK" w:cs="方正仿宋_GBK"/>
          <w:sz w:val="32"/>
          <w:szCs w:val="32"/>
        </w:rPr>
        <w:t xml:space="preserve">为牵头单位（牵头单位必须为联合体成员）。</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w:t>
      </w:r>
      <w:r>
        <w:rPr>
          <w:rFonts w:hint="eastAsia" w:ascii="方正仿宋_GBK" w:hAnsi="方正仿宋_GBK" w:eastAsia="方正仿宋_GBK" w:cs="方正仿宋_GBK"/>
          <w:sz w:val="32"/>
          <w:szCs w:val="32"/>
          <w:lang w:val="en-US" w:eastAsia="zh-CN"/>
        </w:rPr>
        <w:t xml:space="preserve">.</w:t>
      </w:r>
      <w:r>
        <w:rPr>
          <w:rFonts w:hint="eastAsia" w:ascii="方正仿宋_GBK" w:hAnsi="方正仿宋_GBK" w:eastAsia="方正仿宋_GBK" w:cs="方正仿宋_GBK"/>
          <w:sz w:val="32"/>
          <w:szCs w:val="32"/>
        </w:rPr>
        <w:t xml:space="preserve">若我们联合中标、成交，</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（供应商单位1全称）实施项目中</w:t>
      </w:r>
      <w:r>
        <w:rPr>
          <w:rFonts w:hint="eastAsia" w:ascii="Times New Roman" w:hAnsi="Times New Roman" w:eastAsia="方正仿宋_GBK" w:cs="Times New Roman"/>
          <w:sz w:val="32"/>
          <w:szCs w:val="32"/>
          <w:u w:val="single"/>
          <w:lang w:val="en-US" w:eastAsia="zh-CN"/>
        </w:rPr>
        <w:t xml:space="preserve">XXXX</w:t>
      </w:r>
      <w:r>
        <w:rPr>
          <w:rFonts w:hint="eastAsia" w:ascii="方正仿宋_GBK" w:hAnsi="方正仿宋_GBK" w:eastAsia="方正仿宋_GBK" w:cs="方正仿宋_GBK"/>
          <w:sz w:val="32"/>
          <w:szCs w:val="32"/>
        </w:rPr>
        <w:t xml:space="preserve">（工作内容）部分工作，并承担相应的责任。</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（供应商单位2全称）实施项目中</w:t>
      </w:r>
      <w:r>
        <w:rPr>
          <w:rFonts w:hint="eastAsia" w:ascii="Times New Roman" w:hAnsi="Times New Roman" w:eastAsia="方正仿宋_GBK" w:cs="Times New Roman"/>
          <w:sz w:val="32"/>
          <w:szCs w:val="32"/>
          <w:u w:val="single"/>
          <w:lang w:val="en-US" w:eastAsia="zh-CN"/>
        </w:rPr>
        <w:t xml:space="preserve">XXXX</w:t>
      </w:r>
      <w:r>
        <w:rPr>
          <w:rFonts w:hint="eastAsia" w:ascii="方正仿宋_GBK" w:hAnsi="方正仿宋_GBK" w:eastAsia="方正仿宋_GBK" w:cs="方正仿宋_GBK"/>
          <w:sz w:val="32"/>
          <w:szCs w:val="32"/>
        </w:rPr>
        <w:t xml:space="preserve">（工作内容）部分工作，并承担相应的责任……。（注：联合体中各供应商都应明示所承担的工作和相应的责任）。</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w:t>
      </w:r>
      <w:r>
        <w:rPr>
          <w:rFonts w:hint="eastAsia" w:ascii="方正仿宋_GBK" w:hAnsi="方正仿宋_GBK" w:eastAsia="方正仿宋_GBK" w:cs="方正仿宋_GBK"/>
          <w:sz w:val="32"/>
          <w:szCs w:val="32"/>
          <w:lang w:val="en-US" w:eastAsia="zh-CN"/>
        </w:rPr>
        <w:t xml:space="preserve">.</w:t>
      </w:r>
      <w:r>
        <w:rPr>
          <w:rFonts w:hint="eastAsia" w:ascii="方正仿宋_GBK" w:hAnsi="方正仿宋_GBK" w:eastAsia="方正仿宋_GBK" w:cs="方正仿宋_GBK"/>
          <w:sz w:val="32"/>
          <w:szCs w:val="32"/>
        </w:rPr>
        <w:t xml:space="preserve">其中</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（小型、微型企业/残疾人福利性单位/监狱企业全称）为（</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小型、微型企业</w:t>
      </w:r>
      <w:r>
        <w:rPr>
          <w:rFonts w:hint="eastAsia" w:ascii="方正仿宋_GBK" w:hAnsi="方正仿宋_GBK" w:eastAsia="方正仿宋_GBK" w:cs="方正仿宋_GBK"/>
          <w:sz w:val="32"/>
          <w:szCs w:val="32"/>
          <w:lang w:val="en-US" w:eastAsia="zh-CN"/>
        </w:rPr>
        <w:t xml:space="preserve">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残疾人福利性单位</w:t>
      </w:r>
      <w:r>
        <w:rPr>
          <w:rFonts w:hint="eastAsia" w:ascii="方正仿宋_GBK" w:hAnsi="方正仿宋_GBK" w:eastAsia="方正仿宋_GBK" w:cs="方正仿宋_GBK"/>
          <w:sz w:val="32"/>
          <w:szCs w:val="32"/>
          <w:lang w:val="en-US" w:eastAsia="zh-CN"/>
        </w:rPr>
        <w:t xml:space="preserve">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监狱企业）企业，且我们约定该公司/单位所承担的合同金额将占本项目合同总金额的</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US" w:eastAsia="zh-CN"/>
        </w:rPr>
        <w:t xml:space="preserve">  </w:t>
      </w:r>
      <w:r>
        <w:rPr>
          <w:rFonts w:hint="eastAsia" w:ascii="方正仿宋_GBK" w:hAnsi="方正仿宋_GBK" w:eastAsia="方正仿宋_GBK" w:cs="方正仿宋_GBK"/>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p>
    <w:p>
      <w:pPr>
        <w:ind w:firstLine="640"/>
        <w:jc w:val="righ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联合体中各供应商全称（公章）：     </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i w:val="0"/>
          <w:iCs w:val="0"/>
          <w:caps w:val="0"/>
          <w:color w:val="000000"/>
          <w:spacing w:val="0"/>
          <w:sz w:val="32"/>
          <w:szCs w:val="32"/>
          <w:shd w:val="clear" w:color="auto" w:fill="ffffff"/>
        </w:rPr>
        <w:t xml:space="preserve">日期：___年____月____日     </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spacing w:line="560" w:lineRule="exact"/>
        <w:rPr>
          <w:rFonts w:hint="eastAsia" w:ascii="宋体" w:hAnsi="宋体"/>
          <w:sz w:val="24"/>
        </w:rPr>
      </w:pPr>
      <w:r>
        <w:rPr>
          <w:rFonts w:hint="eastAsia" w:ascii="宋体" w:hAnsi="宋体"/>
          <w:sz w:val="24"/>
        </w:rPr>
      </w:r>
      <w:r/>
    </w:p>
    <w:p>
      <w:pPr>
        <w:ind w:firstLine="640"/>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附件12 实质性要求响应及偏离表（采购包号：</w:t>
      </w:r>
      <w:r>
        <w:rPr>
          <w:rFonts w:hint="eastAsia" w:ascii="方正黑体_GBK" w:hAnsi="方正黑体_GBK" w:eastAsia="方正黑体_GBK" w:cs="方正黑体_GBK"/>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609"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3609"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317"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附件12-1 证明材料1，证明材料2，……</w:t>
      </w:r>
      <w:r/>
    </w:p>
    <w:p>
      <w:pPr>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1.投标人必须对招标文件（含技术要求和商务要求）中的实质性要求</w:t>
      </w:r>
      <w:r>
        <w:rPr>
          <w:rFonts w:hint="eastAsia" w:ascii="方正仿宋_GBK" w:hAnsi="方正仿宋_GBK" w:eastAsia="方正仿宋_GBK" w:cs="方正仿宋_GBK"/>
          <w:b/>
          <w:bCs/>
          <w:color w:val="000000"/>
          <w:sz w:val="32"/>
          <w:szCs w:val="32"/>
        </w:rPr>
        <w:t xml:space="preserve">（</w:t>
      </w:r>
      <w:r>
        <w:rPr>
          <w:rFonts w:hint="eastAsia" w:ascii="方正仿宋_GBK" w:hAnsi="方正仿宋_GBK" w:eastAsia="方正仿宋_GBK" w:cs="方正仿宋_GBK"/>
          <w:b/>
          <w:bCs/>
          <w:i/>
          <w:color w:val="000000"/>
          <w:sz w:val="32"/>
          <w:szCs w:val="32"/>
          <w:u w:val="single"/>
        </w:rPr>
        <w:t xml:space="preserve">斜体且有下划线部分</w:t>
      </w:r>
      <w:r>
        <w:rPr>
          <w:rFonts w:hint="eastAsia" w:ascii="方正仿宋_GBK" w:hAnsi="方正仿宋_GBK" w:eastAsia="方正仿宋_GBK" w:cs="方正仿宋_GBK"/>
          <w:b/>
          <w:bCs/>
          <w:color w:val="000000"/>
          <w:sz w:val="32"/>
          <w:szCs w:val="32"/>
        </w:rPr>
        <w:t xml:space="preserve">或</w:t>
      </w:r>
      <w:r>
        <w:rPr>
          <w:rFonts w:hint="eastAsia" w:ascii="方正仿宋_GBK" w:hAnsi="方正仿宋_GBK" w:eastAsia="方正仿宋_GBK" w:cs="方正仿宋_GBK"/>
          <w:b/>
          <w:bCs/>
          <w:color w:val="000000"/>
          <w:sz w:val="32"/>
          <w:szCs w:val="32"/>
          <w:lang w:eastAsia="zh-CN"/>
        </w:rPr>
        <w:t xml:space="preserve">加*号条款</w:t>
      </w:r>
      <w:r>
        <w:rPr>
          <w:rFonts w:hint="eastAsia" w:ascii="方正仿宋_GBK" w:hAnsi="方正仿宋_GBK" w:eastAsia="方正仿宋_GBK" w:cs="方正仿宋_GBK"/>
          <w:b/>
          <w:bCs/>
          <w:color w:val="000000"/>
          <w:sz w:val="32"/>
          <w:szCs w:val="32"/>
        </w:rPr>
        <w:t xml:space="preserve">为实质性要求）</w:t>
      </w:r>
      <w:r>
        <w:rPr>
          <w:rFonts w:hint="eastAsia" w:ascii="方正仿宋_GBK" w:hAnsi="方正仿宋_GBK" w:eastAsia="方正仿宋_GBK" w:cs="方正仿宋_GBK"/>
          <w:color w:val="000000"/>
          <w:sz w:val="32"/>
          <w:szCs w:val="32"/>
        </w:rPr>
        <w:t xml:space="preserve">逐条做出明确响应，否则作无效投标处理。</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2.如果招标文件要求提供证明材料，投标人必须将证明材料列于该表之下。</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方正魏碑_GBK" w:hAnsi="方正魏碑_GBK" w:eastAsia="方正魏碑_GBK" w:cs="方正魏碑_GBK"/>
          <w:i w:val="0"/>
          <w:iCs w:val="0"/>
          <w:caps w:val="0"/>
          <w:color w:val="ff0000"/>
          <w:spacing w:val="0"/>
          <w:sz w:val="32"/>
          <w:szCs w:val="32"/>
          <w:lang w:val="en-US" w:eastAsia="zh-CN" w:bidi="ar-SA"/>
        </w:rPr>
      </w:pPr>
      <w:r>
        <w:rPr>
          <w:rFonts w:hint="eastAsia" w:ascii="方正魏碑_GBK" w:hAnsi="方正魏碑_GBK" w:eastAsia="方正魏碑_GBK" w:cs="方正魏碑_GBK"/>
          <w:i w:val="0"/>
          <w:iCs w:val="0"/>
          <w:caps w:val="0"/>
          <w:color w:val="ff0000"/>
          <w:spacing w:val="0"/>
          <w:sz w:val="32"/>
          <w:szCs w:val="32"/>
          <w:lang w:val="en-US" w:eastAsia="zh-CN" w:bidi="ar-SA"/>
        </w:rPr>
        <w:t xml:space="preserve">附件13  关于符合本国产品标准的声明函（采购包号：XX）</w:t>
      </w:r>
      <w:r/>
    </w:p>
    <w:p>
      <w:pPr>
        <w:pStyle w:val="978"/>
        <w:ind w:left="0" w:right="0" w:firstLine="640"/>
        <w:keepLines w:val="0"/>
        <w:keepNext w:val="0"/>
        <w:pageBreakBefore w:val="0"/>
        <w:spacing w:before="0" w:beforeAutospacing="0" w:after="0" w:afterAutospacing="0" w:line="560" w:lineRule="exact"/>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8"/>
        <w:ind w:left="0"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1.</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（产品名称1）</w:t>
      </w:r>
      <w:r>
        <w:rPr>
          <w:rStyle w:val="981"/>
          <w:rFonts w:hint="eastAsia" w:ascii="方正魏碑_GBK" w:hAnsi="方正魏碑_GBK" w:eastAsia="方正魏碑_GBK" w:cs="方正魏碑_GBK"/>
          <w:i w:val="0"/>
          <w:iCs w:val="0"/>
          <w:caps w:val="0"/>
          <w:color w:val="ff0000"/>
          <w:spacing w:val="0"/>
          <w:sz w:val="32"/>
          <w:szCs w:val="32"/>
          <w:u w:val="none"/>
          <w:shd w:val="clear" w:color="auto" w:fill="ffffff"/>
          <w:vertAlign w:val="superscript"/>
        </w:rPr>
        <w:t xml:space="preserve">1</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，生产厂为</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（厂名）</w:t>
      </w:r>
      <w:r>
        <w:rPr>
          <w:rStyle w:val="981"/>
          <w:rFonts w:hint="eastAsia" w:ascii="方正魏碑_GBK" w:hAnsi="方正魏碑_GBK" w:eastAsia="方正魏碑_GBK" w:cs="方正魏碑_GBK"/>
          <w:i w:val="0"/>
          <w:iCs w:val="0"/>
          <w:caps w:val="0"/>
          <w:color w:val="ff0000"/>
          <w:spacing w:val="0"/>
          <w:sz w:val="32"/>
          <w:szCs w:val="32"/>
          <w:u w:val="none"/>
          <w:shd w:val="clear" w:color="auto" w:fill="ffffff"/>
          <w:vertAlign w:val="superscript"/>
        </w:rPr>
        <w:t xml:space="preserve">2</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，厂址为</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（生产厂址）</w:t>
      </w: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的中国境内生产的组件成本占比≥</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none"/>
          <w:shd w:val="clear" w:color="auto" w:fill="ffffff"/>
          <w:vertAlign w:val="superscript"/>
        </w:rPr>
        <w:t xml:space="preserve">3</w:t>
      </w: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none"/>
          <w:shd w:val="clear" w:color="auto" w:fill="ffffff"/>
          <w:vertAlign w:val="superscript"/>
        </w:rPr>
        <w:t xml:space="preserve">4</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在中国境内生产。</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none"/>
          <w:shd w:val="clear" w:color="auto" w:fill="ffffff"/>
          <w:vertAlign w:val="superscript"/>
        </w:rPr>
        <w:t xml:space="preserve">5</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在中国境内完成。</w:t>
      </w:r>
      <w:r/>
    </w:p>
    <w:p>
      <w:pPr>
        <w:pStyle w:val="978"/>
        <w:ind w:left="0"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2</w:t>
      </w: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（产品名称</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2</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，生产厂为</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（厂名）</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，厂址为</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（生产厂址）</w:t>
      </w: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的中国境内生产的组件成本占比≥</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在中国境内生产。</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在中国境内完成。</w:t>
      </w:r>
      <w:r/>
    </w:p>
    <w:p>
      <w:pPr>
        <w:pStyle w:val="978"/>
        <w:ind w:left="0"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p>
    <w:p>
      <w:pPr>
        <w:pStyle w:val="978"/>
        <w:ind w:left="0"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本公司（单位）对上述声明内容的真实性负责。如有虚假，愿承担相应法律责任。</w:t>
      </w:r>
      <w:r/>
    </w:p>
    <w:p>
      <w:pPr>
        <w:pStyle w:val="978"/>
        <w:ind w:left="0"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rPr>
      </w:r>
      <w:r/>
    </w:p>
    <w:p>
      <w:pPr>
        <w:pStyle w:val="978"/>
        <w:ind w:left="0" w:right="0" w:firstLine="640"/>
        <w:jc w:val="right"/>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公司（单位）名称（</w:t>
      </w:r>
      <w:r>
        <w:rPr>
          <w:rFonts w:hint="eastAsia" w:ascii="方正魏碑_GBK" w:hAnsi="方正魏碑_GBK" w:eastAsia="方正魏碑_GBK" w:cs="方正魏碑_GBK"/>
          <w:i w:val="0"/>
          <w:iCs w:val="0"/>
          <w:caps w:val="0"/>
          <w:color w:val="ff0000"/>
          <w:spacing w:val="0"/>
          <w:sz w:val="32"/>
          <w:szCs w:val="32"/>
          <w:shd w:val="clear" w:color="auto" w:fill="ffffff"/>
          <w:lang w:eastAsia="zh-CN"/>
        </w:rPr>
        <w:t xml:space="preserve">加盖</w:t>
      </w: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CA电子公章</w:t>
      </w:r>
      <w:r>
        <w:rPr>
          <w:rFonts w:hint="eastAsia" w:ascii="方正魏碑_GBK" w:hAnsi="方正魏碑_GBK" w:eastAsia="方正魏碑_GBK" w:cs="方正魏碑_GBK"/>
          <w:i w:val="0"/>
          <w:iCs w:val="0"/>
          <w:caps w:val="0"/>
          <w:color w:val="ff0000"/>
          <w:spacing w:val="0"/>
          <w:sz w:val="32"/>
          <w:szCs w:val="32"/>
          <w:shd w:val="clear" w:color="auto" w:fill="ffffff"/>
        </w:rPr>
        <w:t xml:space="preserve">）：　        </w:t>
      </w:r>
      <w:r/>
    </w:p>
    <w:p>
      <w:pPr>
        <w:pStyle w:val="978"/>
        <w:ind w:left="0" w:right="0" w:firstLine="640"/>
        <w:jc w:val="center"/>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日期：</w:t>
      </w:r>
      <w:r>
        <w:rPr>
          <w:rFonts w:hint="eastAsia" w:ascii="方正魏碑_GBK" w:hAnsi="方正魏碑_GBK" w:eastAsia="方正魏碑_GBK" w:cs="方正魏碑_GBK"/>
          <w:color w:val="ff0000"/>
          <w:sz w:val="32"/>
          <w:szCs w:val="32"/>
        </w:rPr>
        <w:t xml:space="preserve">___年____月____日</w:t>
      </w:r>
      <w:r>
        <w:rPr>
          <w:rFonts w:hint="eastAsia" w:ascii="方正魏碑_GBK" w:hAnsi="方正魏碑_GBK" w:eastAsia="方正魏碑_GBK" w:cs="方正魏碑_GBK"/>
          <w:i w:val="0"/>
          <w:iCs w:val="0"/>
          <w:caps w:val="0"/>
          <w:color w:val="ff0000"/>
          <w:spacing w:val="0"/>
          <w:sz w:val="32"/>
          <w:szCs w:val="32"/>
          <w:shd w:val="clear" w:color="auto" w:fill="ffffff"/>
        </w:rPr>
        <w:t xml:space="preserve">        </w:t>
      </w:r>
      <w:r/>
    </w:p>
    <w:p>
      <w:pPr>
        <w:pStyle w:val="978"/>
        <w:ind w:left="0" w:right="0" w:firstLine="640"/>
        <w:jc w:val="left"/>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__________________</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1.产品如有型号，请在“产品名称”栏一并填写。</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2.生产厂名与厂址应与生产厂营业执照载明的相关信息保持一致。</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3.该产品的中国境内生产的组件成本占比相关要求实施前，“规定比例”栏可不填，下同。</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4.该产品的关键组件要求实施前，“关键组件”栏可不填，下同。</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5.该产品的关键工序要求实施前，“关键工序”栏可不填，下同。</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6.《声明函》中标注“</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”的地方无需填写。</w:t>
      </w:r>
      <w:r/>
    </w:p>
    <w:p>
      <w:pPr>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both"/>
        <w:rPr>
          <w:rFonts w:hint="eastAsia" w:ascii="黑体" w:hAnsi="黑体" w:eastAsia="黑体"/>
          <w:b/>
          <w:sz w:val="32"/>
          <w:szCs w:val="32"/>
        </w:rPr>
      </w:pPr>
      <w:r>
        <w:rPr>
          <w:rFonts w:hint="eastAsia" w:ascii="黑体" w:hAnsi="黑体" w:eastAsia="黑体"/>
          <w:b/>
          <w:sz w:val="32"/>
          <w:szCs w:val="32"/>
        </w:rPr>
      </w:r>
      <w:bookmarkEnd w:id="159"/>
      <w:r/>
      <w:bookmarkEnd w:id="160"/>
      <w:r/>
      <w:bookmarkEnd w:id="662"/>
      <w:r/>
      <w:r/>
    </w:p>
    <w:p>
      <w:pPr>
        <w:ind w:firstLine="640"/>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质疑函范本</w:t>
      </w:r>
      <w:r/>
    </w:p>
    <w:p>
      <w:pPr>
        <w:ind w:firstLine="640"/>
        <w:keepLines w:val="0"/>
        <w:keepNext w:val="0"/>
        <w:pageBreakBefore w:val="0"/>
        <w:spacing w:before="29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一、质疑供应商基本信息</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质疑供应商：</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联系人：</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授权代表：</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二、质疑项目基本情况</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质疑项目的名称：</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包号：</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采购人名称：</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采购文件获取日期：</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三、质疑事项具体内容</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质疑事项1：</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事实依据：</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法律依据：</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质疑事项2</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四、与质疑事项相关的质疑请求</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请求：</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签字(签章)：                   公章：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日期：    </w:t>
      </w:r>
      <w:r/>
    </w:p>
    <w:p>
      <w:pPr>
        <w:ind w:firstLine="643"/>
        <w:keepLines w:val="0"/>
        <w:keepNext w:val="0"/>
        <w:pageBreakBefore w:val="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质疑函制作说明：</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1.供应商提出质疑时，应提交质疑函和必要的证明材料。</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3.质疑供应商若对项目的某一采购包进行质疑，质疑函中应列明具体采购包号。</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4.质疑函的质疑事项应具体、明确，并有必要的事实依据和法律依据。</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5.质疑函的质疑请求应与质疑事项相关。</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6.质疑供应商为自然人的，质疑函应由本人签字；质疑供应商为法人或者其他组织的，质疑函应由法定代表人、主要负责人，或者其授权代表签字或者盖章，并加盖公章。</w:t>
      </w:r>
      <w:r/>
    </w:p>
    <w:p>
      <w:pPr>
        <w:pStyle w:val="968"/>
        <w:rPr>
          <w:rFonts w:hint="eastAsia"/>
          <w:sz w:val="24"/>
          <w:szCs w:val="24"/>
        </w:rPr>
      </w:pPr>
      <w:r>
        <w:rPr>
          <w:rFonts w:hint="eastAsia"/>
          <w:sz w:val="24"/>
          <w:szCs w:val="24"/>
        </w:rPr>
      </w:r>
      <w:r/>
    </w:p>
    <w:p>
      <w:pPr>
        <w:pStyle w:val="968"/>
        <w:rPr>
          <w:sz w:val="24"/>
          <w:szCs w:val="24"/>
        </w:rPr>
      </w:pPr>
      <w:r>
        <w:rPr>
          <w:sz w:val="24"/>
          <w:szCs w:val="24"/>
        </w:rPr>
      </w:r>
      <w:r/>
    </w:p>
    <w:p>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魏碑_GBK">
    <w:panose1 w:val="020B0503020202020204"/>
  </w:font>
  <w:font w:name="仿宋">
    <w:panose1 w:val="02010609060101010101"/>
  </w:font>
  <w:font w:name="方正楷体_GBK">
    <w:panose1 w:val="020B0503020202020204"/>
  </w:font>
  <w:font w:name="方正黑体_GBK">
    <w:panose1 w:val="020B0503020202020204"/>
  </w:font>
  <w:font w:name="方正仿宋_GBK">
    <w:panose1 w:val="020B0503020202020204"/>
  </w:font>
  <w:font w:name="Symbol">
    <w:panose1 w:val="05050102010706020507"/>
  </w:font>
  <w:font w:name="Wingdings">
    <w:panose1 w:val="05000000000000000000"/>
  </w:font>
  <w:font w:name="Courier New">
    <w:panose1 w:val="020703090202050204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7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7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80"/>
      </w:rPr>
      <w:framePr w:wrap="around" w:vAnchor="text" w:hAnchor="margin" w:xAlign="center" w:y="1"/>
    </w:pPr>
    <w:r>
      <w:fldChar w:fldCharType="begin"/>
    </w:r>
    <w:r>
      <w:rPr>
        <w:rStyle w:val="980"/>
      </w:rPr>
      <w:instrText xml:space="preserve">PAGE  </w:instrText>
    </w:r>
    <w:r>
      <w:fldChar w:fldCharType="separate"/>
    </w:r>
    <w:r>
      <w:rPr>
        <w:rStyle w:val="980"/>
      </w:rPr>
      <w:t xml:space="preserve">1</w:t>
    </w:r>
    <w:r>
      <w:fldChar w:fldCharType="end"/>
    </w:r>
    <w:r/>
  </w:p>
  <w:p>
    <w:pPr>
      <w:pStyle w:val="9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7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7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Heading 1 Char"/>
    <w:basedOn w:val="794"/>
    <w:link w:val="785"/>
    <w:uiPriority w:val="9"/>
    <w:rPr>
      <w:rFonts w:ascii="Arial" w:hAnsi="Arial" w:eastAsia="Arial" w:cs="Arial"/>
      <w:sz w:val="40"/>
      <w:szCs w:val="40"/>
    </w:rPr>
  </w:style>
  <w:style w:type="character" w:styleId="770">
    <w:name w:val="Heading 2 Char"/>
    <w:basedOn w:val="794"/>
    <w:link w:val="786"/>
    <w:uiPriority w:val="9"/>
    <w:rPr>
      <w:rFonts w:ascii="Arial" w:hAnsi="Arial" w:eastAsia="Arial" w:cs="Arial"/>
      <w:sz w:val="34"/>
    </w:rPr>
  </w:style>
  <w:style w:type="character" w:styleId="771">
    <w:name w:val="Heading 3 Char"/>
    <w:basedOn w:val="794"/>
    <w:link w:val="787"/>
    <w:uiPriority w:val="9"/>
    <w:rPr>
      <w:rFonts w:ascii="Arial" w:hAnsi="Arial" w:eastAsia="Arial" w:cs="Arial"/>
      <w:sz w:val="30"/>
      <w:szCs w:val="30"/>
    </w:rPr>
  </w:style>
  <w:style w:type="character" w:styleId="772">
    <w:name w:val="Heading 4 Char"/>
    <w:basedOn w:val="794"/>
    <w:link w:val="788"/>
    <w:uiPriority w:val="9"/>
    <w:rPr>
      <w:rFonts w:ascii="Arial" w:hAnsi="Arial" w:eastAsia="Arial" w:cs="Arial"/>
      <w:b/>
      <w:bCs/>
      <w:sz w:val="26"/>
      <w:szCs w:val="26"/>
    </w:rPr>
  </w:style>
  <w:style w:type="character" w:styleId="773">
    <w:name w:val="Heading 5 Char"/>
    <w:basedOn w:val="794"/>
    <w:link w:val="789"/>
    <w:uiPriority w:val="9"/>
    <w:rPr>
      <w:rFonts w:ascii="Arial" w:hAnsi="Arial" w:eastAsia="Arial" w:cs="Arial"/>
      <w:b/>
      <w:bCs/>
      <w:sz w:val="24"/>
      <w:szCs w:val="24"/>
    </w:rPr>
  </w:style>
  <w:style w:type="character" w:styleId="774">
    <w:name w:val="Heading 6 Char"/>
    <w:basedOn w:val="794"/>
    <w:link w:val="790"/>
    <w:uiPriority w:val="9"/>
    <w:rPr>
      <w:rFonts w:ascii="Arial" w:hAnsi="Arial" w:eastAsia="Arial" w:cs="Arial"/>
      <w:b/>
      <w:bCs/>
      <w:sz w:val="22"/>
      <w:szCs w:val="22"/>
    </w:rPr>
  </w:style>
  <w:style w:type="character" w:styleId="775">
    <w:name w:val="Heading 7 Char"/>
    <w:basedOn w:val="794"/>
    <w:link w:val="791"/>
    <w:uiPriority w:val="9"/>
    <w:rPr>
      <w:rFonts w:ascii="Arial" w:hAnsi="Arial" w:eastAsia="Arial" w:cs="Arial"/>
      <w:b/>
      <w:bCs/>
      <w:i/>
      <w:iCs/>
      <w:sz w:val="22"/>
      <w:szCs w:val="22"/>
    </w:rPr>
  </w:style>
  <w:style w:type="character" w:styleId="776">
    <w:name w:val="Heading 8 Char"/>
    <w:basedOn w:val="794"/>
    <w:link w:val="792"/>
    <w:uiPriority w:val="9"/>
    <w:rPr>
      <w:rFonts w:ascii="Arial" w:hAnsi="Arial" w:eastAsia="Arial" w:cs="Arial"/>
      <w:i/>
      <w:iCs/>
      <w:sz w:val="22"/>
      <w:szCs w:val="22"/>
    </w:rPr>
  </w:style>
  <w:style w:type="character" w:styleId="777">
    <w:name w:val="Heading 9 Char"/>
    <w:basedOn w:val="794"/>
    <w:link w:val="793"/>
    <w:uiPriority w:val="9"/>
    <w:rPr>
      <w:rFonts w:ascii="Arial" w:hAnsi="Arial" w:eastAsia="Arial" w:cs="Arial"/>
      <w:i/>
      <w:iCs/>
      <w:sz w:val="21"/>
      <w:szCs w:val="21"/>
    </w:rPr>
  </w:style>
  <w:style w:type="character" w:styleId="778">
    <w:name w:val="Title Char"/>
    <w:basedOn w:val="794"/>
    <w:link w:val="813"/>
    <w:uiPriority w:val="10"/>
    <w:rPr>
      <w:sz w:val="48"/>
      <w:szCs w:val="48"/>
    </w:rPr>
  </w:style>
  <w:style w:type="character" w:styleId="779">
    <w:name w:val="Quote Char"/>
    <w:link w:val="830"/>
    <w:uiPriority w:val="29"/>
    <w:rPr>
      <w:i/>
    </w:rPr>
  </w:style>
  <w:style w:type="character" w:styleId="780">
    <w:name w:val="Intense Quote Char"/>
    <w:link w:val="832"/>
    <w:uiPriority w:val="30"/>
    <w:rPr>
      <w:i/>
    </w:rPr>
  </w:style>
  <w:style w:type="character" w:styleId="781">
    <w:name w:val="Header Char"/>
    <w:basedOn w:val="794"/>
    <w:link w:val="804"/>
    <w:uiPriority w:val="99"/>
  </w:style>
  <w:style w:type="character" w:styleId="782">
    <w:name w:val="Footer Char"/>
    <w:basedOn w:val="794"/>
    <w:link w:val="803"/>
    <w:uiPriority w:val="99"/>
  </w:style>
  <w:style w:type="paragraph" w:styleId="783">
    <w:name w:val="TOC Heading"/>
    <w:uiPriority w:val="39"/>
    <w:unhideWhenUsed/>
  </w:style>
  <w:style w:type="paragraph" w:styleId="78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5">
    <w:name w:val="Heading 1"/>
    <w:basedOn w:val="784"/>
    <w:next w:val="784"/>
    <w:link w:val="819"/>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link w:val="820"/>
    <w:uiPriority w:val="9"/>
    <w:qFormat/>
    <w:pPr>
      <w:keepLines/>
      <w:keepNext/>
      <w:spacing w:before="360" w:after="200"/>
      <w:outlineLvl w:val="1"/>
    </w:pPr>
    <w:rPr>
      <w:rFonts w:ascii="Arial" w:hAnsi="Arial" w:eastAsia="Arial" w:cs="Arial"/>
      <w:sz w:val="34"/>
    </w:rPr>
  </w:style>
  <w:style w:type="paragraph" w:styleId="787">
    <w:name w:val="Heading 3"/>
    <w:basedOn w:val="784"/>
    <w:next w:val="784"/>
    <w:link w:val="821"/>
    <w:uiPriority w:val="9"/>
    <w:qFormat/>
    <w:pPr>
      <w:keepLines/>
      <w:keepNext/>
      <w:spacing w:before="320" w:after="200"/>
      <w:outlineLvl w:val="2"/>
    </w:pPr>
    <w:rPr>
      <w:rFonts w:ascii="Arial" w:hAnsi="Arial" w:eastAsia="Arial" w:cs="Arial"/>
      <w:sz w:val="30"/>
      <w:szCs w:val="30"/>
    </w:rPr>
  </w:style>
  <w:style w:type="paragraph" w:styleId="788">
    <w:name w:val="Heading 4"/>
    <w:basedOn w:val="784"/>
    <w:next w:val="784"/>
    <w:link w:val="822"/>
    <w:uiPriority w:val="9"/>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link w:val="823"/>
    <w:uiPriority w:val="9"/>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link w:val="824"/>
    <w:uiPriority w:val="9"/>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link w:val="825"/>
    <w:uiPriority w:val="9"/>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link w:val="826"/>
    <w:uiPriority w:val="9"/>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link w:val="827"/>
    <w:uiPriority w:val="9"/>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qFormat/>
  </w:style>
  <w:style w:type="table" w:styleId="795" w:default="1">
    <w:name w:val="Normal Table"/>
    <w:uiPriority w:val="99"/>
    <w:qFormat/>
    <w:tblPr>
      <w:tblCellMar>
        <w:left w:w="108" w:type="dxa"/>
        <w:top w:w="0" w:type="dxa"/>
        <w:right w:w="108" w:type="dxa"/>
        <w:bottom w:w="0" w:type="dxa"/>
      </w:tblCellMar>
    </w:tblPr>
  </w:style>
  <w:style w:type="paragraph" w:styleId="796">
    <w:name w:val="toc 7"/>
    <w:basedOn w:val="784"/>
    <w:next w:val="784"/>
    <w:uiPriority w:val="39"/>
    <w:qFormat/>
    <w:pPr>
      <w:ind w:left="1701" w:right="0" w:firstLine="0"/>
      <w:spacing w:after="57"/>
    </w:pPr>
  </w:style>
  <w:style w:type="paragraph" w:styleId="797">
    <w:name w:val="Caption"/>
    <w:basedOn w:val="784"/>
    <w:next w:val="784"/>
    <w:uiPriority w:val="35"/>
    <w:qFormat/>
    <w:pPr>
      <w:spacing w:line="276" w:lineRule="auto"/>
    </w:pPr>
    <w:rPr>
      <w:b/>
      <w:bCs/>
      <w:color w:val="4f81bd"/>
      <w:sz w:val="18"/>
      <w:szCs w:val="18"/>
    </w:rPr>
  </w:style>
  <w:style w:type="paragraph" w:styleId="798">
    <w:name w:val="annotation text"/>
    <w:basedOn w:val="784"/>
    <w:uiPriority w:val="99"/>
    <w:qFormat/>
    <w:pPr>
      <w:jc w:val="left"/>
    </w:pPr>
  </w:style>
  <w:style w:type="paragraph" w:styleId="799">
    <w:name w:val="toc 5"/>
    <w:basedOn w:val="784"/>
    <w:next w:val="784"/>
    <w:uiPriority w:val="39"/>
    <w:qFormat/>
    <w:pPr>
      <w:ind w:left="1134" w:right="0" w:firstLine="0"/>
      <w:spacing w:after="57"/>
    </w:pPr>
  </w:style>
  <w:style w:type="paragraph" w:styleId="800">
    <w:name w:val="toc 3"/>
    <w:basedOn w:val="784"/>
    <w:next w:val="784"/>
    <w:uiPriority w:val="39"/>
    <w:qFormat/>
    <w:pPr>
      <w:ind w:left="567" w:right="0" w:firstLine="0"/>
      <w:spacing w:after="57"/>
    </w:pPr>
  </w:style>
  <w:style w:type="paragraph" w:styleId="801">
    <w:name w:val="toc 8"/>
    <w:basedOn w:val="784"/>
    <w:next w:val="784"/>
    <w:uiPriority w:val="39"/>
    <w:qFormat/>
    <w:pPr>
      <w:ind w:left="1984" w:right="0" w:firstLine="0"/>
      <w:spacing w:after="57"/>
    </w:pPr>
  </w:style>
  <w:style w:type="paragraph" w:styleId="802">
    <w:name w:val="endnote text"/>
    <w:basedOn w:val="784"/>
    <w:link w:val="963"/>
    <w:uiPriority w:val="99"/>
    <w:qFormat/>
    <w:pPr>
      <w:spacing w:after="0" w:line="240" w:lineRule="auto"/>
    </w:pPr>
    <w:rPr>
      <w:sz w:val="20"/>
    </w:rPr>
  </w:style>
  <w:style w:type="paragraph" w:styleId="803">
    <w:name w:val="Footer"/>
    <w:basedOn w:val="784"/>
    <w:link w:val="836"/>
    <w:uiPriority w:val="99"/>
    <w:qFormat/>
    <w:pPr>
      <w:spacing w:after="0" w:line="240" w:lineRule="auto"/>
      <w:tabs>
        <w:tab w:val="center" w:pos="7143" w:leader="none"/>
        <w:tab w:val="right" w:pos="14287" w:leader="none"/>
      </w:tabs>
    </w:pPr>
  </w:style>
  <w:style w:type="paragraph" w:styleId="804">
    <w:name w:val="Header"/>
    <w:basedOn w:val="784"/>
    <w:link w:val="834"/>
    <w:uiPriority w:val="99"/>
    <w:qFormat/>
    <w:pPr>
      <w:spacing w:after="0" w:line="240" w:lineRule="auto"/>
      <w:tabs>
        <w:tab w:val="center" w:pos="7143" w:leader="none"/>
        <w:tab w:val="right" w:pos="14287" w:leader="none"/>
      </w:tabs>
    </w:pPr>
  </w:style>
  <w:style w:type="paragraph" w:styleId="805">
    <w:name w:val="toc 1"/>
    <w:basedOn w:val="784"/>
    <w:next w:val="784"/>
    <w:uiPriority w:val="39"/>
    <w:qFormat/>
    <w:pPr>
      <w:ind w:left="0" w:right="0" w:firstLine="0"/>
      <w:spacing w:after="57"/>
    </w:pPr>
  </w:style>
  <w:style w:type="paragraph" w:styleId="806">
    <w:name w:val="toc 4"/>
    <w:basedOn w:val="784"/>
    <w:next w:val="784"/>
    <w:uiPriority w:val="39"/>
    <w:qFormat/>
    <w:pPr>
      <w:ind w:left="850" w:right="0" w:firstLine="0"/>
      <w:spacing w:after="57"/>
    </w:pPr>
  </w:style>
  <w:style w:type="paragraph" w:styleId="807">
    <w:name w:val="Subtitle"/>
    <w:basedOn w:val="784"/>
    <w:next w:val="784"/>
    <w:link w:val="829"/>
    <w:uiPriority w:val="11"/>
    <w:qFormat/>
    <w:pPr>
      <w:spacing w:before="200" w:after="200"/>
    </w:pPr>
    <w:rPr>
      <w:sz w:val="24"/>
      <w:szCs w:val="24"/>
    </w:rPr>
  </w:style>
  <w:style w:type="paragraph" w:styleId="808">
    <w:name w:val="footnote text"/>
    <w:basedOn w:val="784"/>
    <w:link w:val="962"/>
    <w:uiPriority w:val="99"/>
    <w:pPr>
      <w:spacing w:after="40" w:line="240" w:lineRule="auto"/>
    </w:pPr>
    <w:rPr>
      <w:sz w:val="18"/>
    </w:rPr>
  </w:style>
  <w:style w:type="paragraph" w:styleId="809">
    <w:name w:val="toc 6"/>
    <w:basedOn w:val="784"/>
    <w:next w:val="784"/>
    <w:uiPriority w:val="39"/>
    <w:qFormat/>
    <w:pPr>
      <w:ind w:left="1417" w:right="0" w:firstLine="0"/>
      <w:spacing w:after="57"/>
    </w:pPr>
  </w:style>
  <w:style w:type="paragraph" w:styleId="810">
    <w:name w:val="table of figures"/>
    <w:basedOn w:val="784"/>
    <w:next w:val="784"/>
    <w:uiPriority w:val="99"/>
    <w:qFormat/>
    <w:pPr>
      <w:spacing w:after="0" w:afterAutospacing="0"/>
    </w:pPr>
  </w:style>
  <w:style w:type="paragraph" w:styleId="811">
    <w:name w:val="toc 2"/>
    <w:basedOn w:val="784"/>
    <w:next w:val="784"/>
    <w:uiPriority w:val="39"/>
    <w:qFormat/>
    <w:pPr>
      <w:ind w:left="283" w:right="0" w:firstLine="0"/>
      <w:spacing w:after="57"/>
    </w:pPr>
  </w:style>
  <w:style w:type="paragraph" w:styleId="812">
    <w:name w:val="toc 9"/>
    <w:basedOn w:val="784"/>
    <w:next w:val="784"/>
    <w:uiPriority w:val="39"/>
    <w:qFormat/>
    <w:pPr>
      <w:ind w:left="2268" w:right="0" w:firstLine="0"/>
      <w:spacing w:after="57"/>
    </w:pPr>
  </w:style>
  <w:style w:type="paragraph" w:styleId="813">
    <w:name w:val="Title"/>
    <w:basedOn w:val="784"/>
    <w:next w:val="784"/>
    <w:link w:val="828"/>
    <w:uiPriority w:val="10"/>
    <w:qFormat/>
    <w:pPr>
      <w:contextualSpacing/>
      <w:spacing w:before="300" w:after="200"/>
    </w:pPr>
    <w:rPr>
      <w:sz w:val="48"/>
      <w:szCs w:val="48"/>
    </w:rPr>
  </w:style>
  <w:style w:type="table" w:styleId="814">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Strong"/>
    <w:basedOn w:val="794"/>
    <w:uiPriority w:val="22"/>
    <w:qFormat/>
    <w:rPr>
      <w:b/>
    </w:rPr>
  </w:style>
  <w:style w:type="character" w:styleId="816">
    <w:name w:val="endnote reference"/>
    <w:uiPriority w:val="99"/>
    <w:qFormat/>
    <w:rPr>
      <w:vertAlign w:val="superscript"/>
    </w:rPr>
  </w:style>
  <w:style w:type="character" w:styleId="817">
    <w:name w:val="Hyperlink"/>
    <w:uiPriority w:val="99"/>
    <w:qFormat/>
    <w:rPr>
      <w:color w:val="0000ff"/>
      <w:u w:val="single"/>
    </w:rPr>
  </w:style>
  <w:style w:type="character" w:styleId="818">
    <w:name w:val="footnote reference"/>
    <w:uiPriority w:val="99"/>
    <w:rPr>
      <w:vertAlign w:val="superscript"/>
    </w:rPr>
  </w:style>
  <w:style w:type="character" w:styleId="819" w:customStyle="1">
    <w:name w:val="Heading 1 Char_cee5c120-5950-4c2c-9ff9-d6fa6880439f"/>
    <w:link w:val="785"/>
    <w:uiPriority w:val="9"/>
    <w:qFormat/>
    <w:rPr>
      <w:rFonts w:ascii="Arial" w:hAnsi="Arial" w:eastAsia="Arial" w:cs="Arial"/>
      <w:sz w:val="40"/>
      <w:szCs w:val="40"/>
    </w:rPr>
  </w:style>
  <w:style w:type="character" w:styleId="820" w:customStyle="1">
    <w:name w:val="Heading 2 Char_4c7e85b2-1e87-4928-b543-3110ec1316d2"/>
    <w:link w:val="786"/>
    <w:uiPriority w:val="9"/>
    <w:rPr>
      <w:rFonts w:ascii="Arial" w:hAnsi="Arial" w:eastAsia="Arial" w:cs="Arial"/>
      <w:sz w:val="34"/>
    </w:rPr>
  </w:style>
  <w:style w:type="character" w:styleId="821" w:customStyle="1">
    <w:name w:val="Heading 3 Char_00c5cbee-4989-49ea-8ced-6726e0a4ec92"/>
    <w:link w:val="787"/>
    <w:uiPriority w:val="9"/>
    <w:qFormat/>
    <w:rPr>
      <w:rFonts w:ascii="Arial" w:hAnsi="Arial" w:eastAsia="Arial" w:cs="Arial"/>
      <w:sz w:val="30"/>
      <w:szCs w:val="30"/>
    </w:rPr>
  </w:style>
  <w:style w:type="character" w:styleId="822" w:customStyle="1">
    <w:name w:val="Heading 4 Char_aee02002-bf69-4ed2-94ab-8451a297feb6"/>
    <w:link w:val="788"/>
    <w:uiPriority w:val="9"/>
    <w:qFormat/>
    <w:rPr>
      <w:rFonts w:ascii="Arial" w:hAnsi="Arial" w:eastAsia="Arial" w:cs="Arial"/>
      <w:b/>
      <w:bCs/>
      <w:sz w:val="26"/>
      <w:szCs w:val="26"/>
    </w:rPr>
  </w:style>
  <w:style w:type="character" w:styleId="823" w:customStyle="1">
    <w:name w:val="Heading 5 Char_2386a259-2e40-40a8-a4d7-2fa9b1ac71fe"/>
    <w:link w:val="789"/>
    <w:uiPriority w:val="9"/>
    <w:qFormat/>
    <w:rPr>
      <w:rFonts w:ascii="Arial" w:hAnsi="Arial" w:eastAsia="Arial" w:cs="Arial"/>
      <w:b/>
      <w:bCs/>
      <w:sz w:val="24"/>
      <w:szCs w:val="24"/>
    </w:rPr>
  </w:style>
  <w:style w:type="character" w:styleId="824" w:customStyle="1">
    <w:name w:val="Heading 6 Char_e8830363-2368-4004-b7c1-94ab63d87ed7"/>
    <w:link w:val="790"/>
    <w:uiPriority w:val="9"/>
    <w:qFormat/>
    <w:rPr>
      <w:rFonts w:ascii="Arial" w:hAnsi="Arial" w:eastAsia="Arial" w:cs="Arial"/>
      <w:b/>
      <w:bCs/>
      <w:sz w:val="22"/>
      <w:szCs w:val="22"/>
    </w:rPr>
  </w:style>
  <w:style w:type="character" w:styleId="825" w:customStyle="1">
    <w:name w:val="Heading 7 Char_acc2e630-d49a-45a7-9a2c-a7425c6012e6"/>
    <w:link w:val="791"/>
    <w:uiPriority w:val="9"/>
    <w:rPr>
      <w:rFonts w:ascii="Arial" w:hAnsi="Arial" w:eastAsia="Arial" w:cs="Arial"/>
      <w:b/>
      <w:bCs/>
      <w:i/>
      <w:iCs/>
      <w:sz w:val="22"/>
      <w:szCs w:val="22"/>
    </w:rPr>
  </w:style>
  <w:style w:type="character" w:styleId="826" w:customStyle="1">
    <w:name w:val="Heading 8 Char_74c1bbd7-e54a-4483-894c-3ef951ccb486"/>
    <w:link w:val="792"/>
    <w:uiPriority w:val="9"/>
    <w:qFormat/>
    <w:rPr>
      <w:rFonts w:ascii="Arial" w:hAnsi="Arial" w:eastAsia="Arial" w:cs="Arial"/>
      <w:i/>
      <w:iCs/>
      <w:sz w:val="22"/>
      <w:szCs w:val="22"/>
    </w:rPr>
  </w:style>
  <w:style w:type="character" w:styleId="827" w:customStyle="1">
    <w:name w:val="Heading 9 Char_ab52c916-8991-4b8f-8827-0bc903f9b153"/>
    <w:link w:val="793"/>
    <w:uiPriority w:val="9"/>
    <w:rPr>
      <w:rFonts w:ascii="Arial" w:hAnsi="Arial" w:eastAsia="Arial" w:cs="Arial"/>
      <w:i/>
      <w:iCs/>
      <w:sz w:val="21"/>
      <w:szCs w:val="21"/>
    </w:rPr>
  </w:style>
  <w:style w:type="character" w:styleId="828" w:customStyle="1">
    <w:name w:val="Title Char_2102d366-91d5-48ac-a038-fc1081829f0f"/>
    <w:link w:val="813"/>
    <w:uiPriority w:val="10"/>
    <w:rPr>
      <w:sz w:val="48"/>
      <w:szCs w:val="48"/>
    </w:rPr>
  </w:style>
  <w:style w:type="character" w:styleId="829" w:customStyle="1">
    <w:name w:val="Subtitle Char"/>
    <w:link w:val="807"/>
    <w:uiPriority w:val="11"/>
    <w:rPr>
      <w:sz w:val="24"/>
      <w:szCs w:val="24"/>
    </w:rPr>
  </w:style>
  <w:style w:type="paragraph" w:styleId="830">
    <w:name w:val="Quote"/>
    <w:basedOn w:val="784"/>
    <w:next w:val="784"/>
    <w:link w:val="831"/>
    <w:uiPriority w:val="29"/>
    <w:qFormat/>
    <w:pPr>
      <w:ind w:left="720" w:right="720"/>
    </w:pPr>
    <w:rPr>
      <w:i/>
    </w:rPr>
  </w:style>
  <w:style w:type="character" w:styleId="831" w:customStyle="1">
    <w:name w:val="Quote Char_3c809e88-d6c5-43cd-a0c8-b0c3dc48c22a"/>
    <w:link w:val="830"/>
    <w:uiPriority w:val="29"/>
    <w:rPr>
      <w:i/>
    </w:rPr>
  </w:style>
  <w:style w:type="paragraph" w:styleId="832">
    <w:name w:val="Intense Quote"/>
    <w:basedOn w:val="784"/>
    <w:next w:val="784"/>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Intense Quote Char_fb0c2713-33cc-4920-a8b7-d58afb774125"/>
    <w:link w:val="832"/>
    <w:uiPriority w:val="30"/>
    <w:qFormat/>
    <w:rPr>
      <w:i/>
    </w:rPr>
  </w:style>
  <w:style w:type="character" w:styleId="834" w:customStyle="1">
    <w:name w:val="Header Char_c0fb51ac-b45a-4015-b351-720420b2b819"/>
    <w:link w:val="804"/>
    <w:uiPriority w:val="99"/>
    <w:qFormat/>
  </w:style>
  <w:style w:type="character" w:styleId="835" w:customStyle="1">
    <w:name w:val="Footer Char_ef43b1bb-c7ee-45f8-8abb-961fda5e7d48"/>
    <w:link w:val="803"/>
    <w:uiPriority w:val="99"/>
    <w:qFormat/>
  </w:style>
  <w:style w:type="character" w:styleId="836" w:customStyle="1">
    <w:name w:val="Caption Char"/>
    <w:link w:val="803"/>
    <w:uiPriority w:val="99"/>
    <w:qFormat/>
  </w:style>
  <w:style w:type="table" w:styleId="837"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38"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0"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57"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65"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66"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67"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68"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69"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0"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1"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2"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3"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4"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5"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6"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7"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78"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79"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80"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81"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82"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83"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84"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85"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2"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99"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00"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1"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02"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3"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4"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5"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6"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7"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8"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09"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10"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1"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2"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3"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4"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5"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6"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7"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8"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9"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0"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21"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2"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23"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24"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5"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6"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7"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28"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29"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30"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31"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2"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33"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34" w:customStyle="1">
    <w:name w:val="List Table 7 Colorful"/>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pPr>
      <w:spacing w:after="0" w:line="240" w:lineRule="auto"/>
    </w:pPr>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pPr>
      <w:spacing w:after="0" w:line="240" w:lineRule="auto"/>
    </w:pPr>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pPr>
      <w:spacing w:after="0" w:line="240" w:lineRule="auto"/>
    </w:pPr>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pPr>
      <w:spacing w:after="0" w:line="240" w:lineRule="auto"/>
    </w:pPr>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pPr>
      <w:spacing w:after="0" w:line="240" w:lineRule="auto"/>
    </w:pPr>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8"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9"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50"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51"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52"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3"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4"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5"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56"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7"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58"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59"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0"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1"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2" w:customStyle="1">
    <w:name w:val="Footnote Text Char"/>
    <w:link w:val="808"/>
    <w:uiPriority w:val="99"/>
    <w:qFormat/>
    <w:rPr>
      <w:sz w:val="18"/>
    </w:rPr>
  </w:style>
  <w:style w:type="character" w:styleId="963" w:customStyle="1">
    <w:name w:val="Endnote Text Char"/>
    <w:link w:val="802"/>
    <w:uiPriority w:val="99"/>
    <w:qFormat/>
    <w:rPr>
      <w:sz w:val="20"/>
    </w:rPr>
  </w:style>
  <w:style w:type="paragraph" w:styleId="964" w:customStyle="1">
    <w:name w:val="TOC Heading_307d1802-8b8c-4c4f-beff-c9705e59b130"/>
    <w:uiPriority w:val="39"/>
    <w:qFormat/>
    <w:rPr>
      <w:rFonts w:hint="default" w:ascii="Calibri" w:hAnsi="Calibri" w:eastAsia="宋体" w:cs="Times New Roman"/>
    </w:rPr>
  </w:style>
  <w:style w:type="paragraph" w:styleId="965" w:customStyle="1">
    <w:name w:val="标题 11"/>
    <w:basedOn w:val="784"/>
    <w:next w:val="784"/>
    <w:uiPriority w:val="0"/>
    <w:qFormat/>
    <w:pPr>
      <w:jc w:val="center"/>
      <w:keepNext/>
      <w:outlineLvl w:val="0"/>
    </w:pPr>
    <w:rPr>
      <w:rFonts w:ascii="楷体_GB2312" w:eastAsia="楷体_GB2312"/>
      <w:sz w:val="28"/>
      <w:szCs w:val="28"/>
    </w:rPr>
  </w:style>
  <w:style w:type="paragraph" w:styleId="966" w:customStyle="1">
    <w:name w:val="标题 211"/>
    <w:basedOn w:val="784"/>
    <w:next w:val="78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7" w:customStyle="1">
    <w:name w:val="标题 311"/>
    <w:basedOn w:val="784"/>
    <w:next w:val="968"/>
    <w:link w:val="972"/>
    <w:uiPriority w:val="0"/>
    <w:qFormat/>
    <w:pPr>
      <w:keepLines/>
      <w:keepNext/>
      <w:spacing w:before="260" w:after="260" w:line="416" w:lineRule="auto"/>
      <w:outlineLvl w:val="2"/>
    </w:pPr>
    <w:rPr>
      <w:b/>
      <w:bCs/>
      <w:sz w:val="32"/>
      <w:szCs w:val="32"/>
    </w:rPr>
  </w:style>
  <w:style w:type="paragraph" w:styleId="968" w:customStyle="1">
    <w:name w:val="正文缩进11"/>
    <w:basedOn w:val="784"/>
    <w:uiPriority w:val="0"/>
    <w:qFormat/>
    <w:pPr>
      <w:ind w:firstLine="420"/>
    </w:pPr>
  </w:style>
  <w:style w:type="paragraph" w:styleId="969" w:customStyle="1">
    <w:name w:val="标题 411"/>
    <w:basedOn w:val="784"/>
    <w:next w:val="968"/>
    <w:uiPriority w:val="0"/>
    <w:qFormat/>
    <w:pPr>
      <w:keepLines/>
      <w:keepNext/>
      <w:spacing w:before="280" w:after="290" w:line="376" w:lineRule="auto"/>
      <w:outlineLvl w:val="3"/>
    </w:pPr>
    <w:rPr>
      <w:rFonts w:ascii="Arial" w:hAnsi="Arial" w:eastAsia="黑体" w:cs="Arial"/>
      <w:b/>
      <w:bCs/>
      <w:sz w:val="28"/>
      <w:szCs w:val="28"/>
    </w:rPr>
  </w:style>
  <w:style w:type="character" w:styleId="970" w:customStyle="1">
    <w:name w:val="默认段落字体1"/>
    <w:uiPriority w:val="0"/>
    <w:qFormat/>
  </w:style>
  <w:style w:type="table" w:styleId="971" w:customStyle="1">
    <w:name w:val="普通表格1"/>
    <w:uiPriority w:val="0"/>
    <w:qFormat/>
    <w:tblPr/>
  </w:style>
  <w:style w:type="character" w:styleId="972" w:customStyle="1">
    <w:name w:val="标题 3 Char"/>
    <w:link w:val="967"/>
    <w:uiPriority w:val="0"/>
    <w:qFormat/>
    <w:rPr>
      <w:b/>
      <w:bCs/>
      <w:sz w:val="32"/>
      <w:szCs w:val="32"/>
    </w:rPr>
  </w:style>
  <w:style w:type="paragraph" w:styleId="973" w:customStyle="1">
    <w:name w:val="批注文字1"/>
    <w:basedOn w:val="784"/>
    <w:uiPriority w:val="0"/>
    <w:qFormat/>
    <w:pPr>
      <w:jc w:val="left"/>
    </w:pPr>
  </w:style>
  <w:style w:type="paragraph" w:styleId="974" w:customStyle="1">
    <w:name w:val="正文文本11"/>
    <w:basedOn w:val="784"/>
    <w:uiPriority w:val="0"/>
    <w:qFormat/>
    <w:rPr>
      <w:rFonts w:ascii="楷体_GB2312" w:hAnsi="Arial" w:eastAsia="楷体_GB2312"/>
      <w:sz w:val="28"/>
      <w:szCs w:val="28"/>
    </w:rPr>
  </w:style>
  <w:style w:type="paragraph" w:styleId="975" w:customStyle="1">
    <w:name w:val="纯文本1"/>
    <w:basedOn w:val="784"/>
    <w:uiPriority w:val="0"/>
    <w:qFormat/>
    <w:rPr>
      <w:rFonts w:ascii="宋体" w:hAnsi="Courier New" w:cs="Courier New"/>
    </w:rPr>
  </w:style>
  <w:style w:type="paragraph" w:styleId="976" w:customStyle="1">
    <w:name w:val="页脚1"/>
    <w:basedOn w:val="784"/>
    <w:uiPriority w:val="99"/>
    <w:qFormat/>
    <w:pPr>
      <w:jc w:val="left"/>
      <w:tabs>
        <w:tab w:val="center" w:pos="4153" w:leader="none"/>
        <w:tab w:val="right" w:pos="8306" w:leader="none"/>
      </w:tabs>
    </w:pPr>
    <w:rPr>
      <w:sz w:val="18"/>
      <w:szCs w:val="18"/>
    </w:rPr>
  </w:style>
  <w:style w:type="paragraph" w:styleId="977" w:customStyle="1">
    <w:name w:val="页眉1"/>
    <w:basedOn w:val="784"/>
    <w:uiPriority w:val="0"/>
    <w:qFormat/>
    <w:pPr>
      <w:jc w:val="center"/>
      <w:tabs>
        <w:tab w:val="center" w:pos="4153" w:leader="none"/>
        <w:tab w:val="right" w:pos="8306" w:leader="none"/>
      </w:tabs>
      <w:pBdr>
        <w:bottom w:val="single" w:color="000000" w:sz="6" w:space="1"/>
      </w:pBdr>
    </w:pPr>
    <w:rPr>
      <w:sz w:val="18"/>
      <w:szCs w:val="18"/>
    </w:rPr>
  </w:style>
  <w:style w:type="paragraph" w:styleId="978" w:customStyle="1">
    <w:name w:val="普通(网站)1"/>
    <w:basedOn w:val="784"/>
    <w:uiPriority w:val="99"/>
    <w:qFormat/>
    <w:pPr>
      <w:jc w:val="left"/>
      <w:spacing w:before="100" w:beforeAutospacing="1" w:after="100" w:afterAutospacing="1"/>
      <w:widowControl/>
    </w:pPr>
    <w:rPr>
      <w:rFonts w:ascii="宋体" w:hAnsi="宋体" w:cs="宋体"/>
      <w:sz w:val="24"/>
      <w:szCs w:val="24"/>
    </w:rPr>
  </w:style>
  <w:style w:type="character" w:styleId="979" w:customStyle="1">
    <w:name w:val="要点1"/>
    <w:basedOn w:val="970"/>
    <w:uiPriority w:val="0"/>
    <w:qFormat/>
    <w:rPr>
      <w:b/>
      <w:bCs/>
    </w:rPr>
  </w:style>
  <w:style w:type="character" w:styleId="980" w:customStyle="1">
    <w:name w:val="页码1"/>
    <w:uiPriority w:val="0"/>
    <w:qFormat/>
  </w:style>
  <w:style w:type="character" w:styleId="981" w:customStyle="1">
    <w:name w:val="强调1"/>
    <w:basedOn w:val="970"/>
    <w:uiPriority w:val="0"/>
    <w:qFormat/>
    <w:rPr>
      <w:i/>
    </w:rPr>
  </w:style>
  <w:style w:type="character" w:styleId="982" w:customStyle="1">
    <w:name w:val="超链接1"/>
    <w:basedOn w:val="970"/>
    <w:uiPriority w:val="0"/>
    <w:qFormat/>
    <w:rPr>
      <w:color w:val="0000ff"/>
      <w:u w:val="single"/>
    </w:rPr>
  </w:style>
  <w:style w:type="paragraph" w:styleId="983" w:customStyle="1">
    <w:name w:val="标题 21"/>
    <w:basedOn w:val="784"/>
    <w:next w:val="784"/>
    <w:uiPriority w:val="9"/>
    <w:qFormat/>
    <w:pPr>
      <w:keepLines/>
      <w:keepNext/>
      <w:spacing w:before="360" w:after="200"/>
      <w:outlineLvl w:val="1"/>
    </w:pPr>
    <w:rPr>
      <w:rFonts w:ascii="Arial" w:hAnsi="Arial" w:eastAsia="Arial" w:cs="Arial"/>
      <w:sz w:val="34"/>
    </w:rPr>
  </w:style>
  <w:style w:type="paragraph" w:styleId="984" w:customStyle="1">
    <w:name w:val="普通正文"/>
    <w:basedOn w:val="784"/>
    <w:uiPriority w:val="0"/>
    <w:qFormat/>
    <w:pPr>
      <w:ind w:firstLine="480"/>
      <w:jc w:val="left"/>
      <w:spacing w:before="120" w:after="120" w:line="360" w:lineRule="auto"/>
    </w:pPr>
    <w:rPr>
      <w:rFonts w:ascii="Arial" w:hAnsi="Arial"/>
      <w:sz w:val="24"/>
      <w:szCs w:val="24"/>
    </w:rPr>
  </w:style>
  <w:style w:type="paragraph" w:styleId="985">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6" w:customStyle="1">
    <w:name w:val="标题 31"/>
    <w:basedOn w:val="784"/>
    <w:next w:val="98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87" w:customStyle="1">
    <w:name w:val="正文缩进1"/>
    <w:basedOn w:val="784"/>
    <w:uiPriority w:val="0"/>
    <w:qFormat/>
    <w:pPr>
      <w:ind w:firstLine="420"/>
    </w:pPr>
    <w:rPr>
      <w:rFonts w:ascii="Times New Roman" w:hAnsi="Times New Roman" w:eastAsia="宋体" w:cs="Times New Roman"/>
    </w:rPr>
  </w:style>
  <w:style w:type="paragraph" w:styleId="988" w:customStyle="1">
    <w:name w:val="首行缩进"/>
    <w:basedOn w:val="784"/>
    <w:uiPriority w:val="0"/>
    <w:qFormat/>
    <w:pPr>
      <w:ind w:firstLine="480"/>
    </w:pPr>
    <w:rPr>
      <w:rFonts w:ascii="Times New Roman" w:hAnsi="Times New Roman" w:eastAsia="宋体" w:cs="Times New Roman"/>
      <w:szCs w:val="20"/>
      <w:lang w:val="zh-CN"/>
    </w:rPr>
  </w:style>
  <w:style w:type="paragraph" w:styleId="989" w:customStyle="1">
    <w:name w:val="Body text|1"/>
    <w:basedOn w:val="784"/>
    <w:uiPriority w:val="0"/>
    <w:qFormat/>
    <w:pPr>
      <w:spacing w:line="350" w:lineRule="auto"/>
    </w:pPr>
    <w:rPr>
      <w:rFonts w:ascii="宋体" w:hAnsi="宋体" w:eastAsia="宋体" w:cs="宋体"/>
      <w:color w:val="333333"/>
      <w:sz w:val="19"/>
      <w:szCs w:val="19"/>
      <w:lang w:val="zh-TW" w:eastAsia="zh-TW" w:bidi="zh-TW"/>
    </w:rPr>
  </w:style>
  <w:style w:type="paragraph" w:styleId="990" w:customStyle="1">
    <w:name w:val="标题 41"/>
    <w:basedOn w:val="784"/>
    <w:next w:val="784"/>
    <w:uiPriority w:val="0"/>
    <w:qFormat/>
    <w:pPr>
      <w:keepLines/>
      <w:keepNext/>
      <w:spacing w:before="280" w:after="290" w:line="376" w:lineRule="auto"/>
      <w:outlineLvl w:val="3"/>
    </w:pPr>
    <w:rPr>
      <w:rFonts w:ascii="Arial" w:hAnsi="Arial" w:eastAsia="黑体" w:cs="Arial"/>
      <w:b/>
      <w:bCs/>
      <w:sz w:val="28"/>
      <w:szCs w:val="28"/>
    </w:rPr>
  </w:style>
  <w:style w:type="paragraph" w:styleId="991" w:customStyle="1">
    <w:name w:val="标题 51"/>
    <w:basedOn w:val="784"/>
    <w:next w:val="987"/>
    <w:uiPriority w:val="0"/>
    <w:qFormat/>
    <w:pPr>
      <w:keepNext/>
      <w:outlineLvl w:val="4"/>
    </w:pPr>
    <w:rPr>
      <w:rFonts w:ascii="宋体" w:hAnsi="Times New Roman" w:eastAsia="宋体" w:cs="Times New Roman"/>
      <w:color w:val="000000"/>
      <w:sz w:val="28"/>
      <w:szCs w:val="28"/>
    </w:rPr>
  </w:style>
  <w:style w:type="paragraph" w:styleId="992" w:customStyle="1">
    <w:name w:val="正文文本1"/>
    <w:basedOn w:val="784"/>
    <w:uiPriority w:val="0"/>
    <w:qFormat/>
    <w:rPr>
      <w:rFonts w:ascii="楷体_GB2312" w:hAnsi="Arial" w:eastAsia="楷体_GB2312" w:cs="Times New Roman"/>
      <w:sz w:val="28"/>
      <w:szCs w:val="28"/>
    </w:rPr>
  </w:style>
  <w:style w:type="paragraph" w:styleId="993">
    <w:name w:val="List Paragraph"/>
    <w:basedOn w:val="784"/>
    <w:uiPriority w:val="0"/>
    <w:qFormat/>
    <w:pPr>
      <w:contextualSpacing/>
      <w:ind w:left="720"/>
      <w:jc w:val="left"/>
      <w:widowControl/>
    </w:pPr>
    <w:rPr>
      <w:rFonts w:ascii="Calibri" w:hAnsi="Calibri"/>
      <w:sz w:val="24"/>
      <w:szCs w:val="24"/>
      <w:lang w:eastAsia="en-US" w:bidi="en-US"/>
    </w:rPr>
  </w:style>
  <w:style w:type="character" w:styleId="994" w:customStyle="1">
    <w:name w:val="font21"/>
    <w:basedOn w:val="970"/>
    <w:uiPriority w:val="0"/>
    <w:qFormat/>
    <w:rPr>
      <w:rFonts w:hint="eastAsia" w:ascii="宋体" w:hAnsi="宋体" w:eastAsia="宋体" w:cs="宋体"/>
      <w:color w:val="000000"/>
      <w:sz w:val="21"/>
      <w:szCs w:val="21"/>
      <w:u w:val="none"/>
    </w:rPr>
  </w:style>
  <w:style w:type="paragraph" w:styleId="995" w:customStyle="1">
    <w:name w:val="批注文字11"/>
    <w:basedOn w:val="784"/>
    <w:uiPriority w:val="0"/>
    <w:qFormat/>
    <w:pPr>
      <w:jc w:val="left"/>
    </w:pPr>
    <w:rPr>
      <w:rFonts w:ascii="Times New Roman" w:hAnsi="Times New Roman" w:eastAsia="宋体" w:cs="Times New Roman"/>
    </w:r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7BAFC1-E479-40EF-B361-0FB3D39CEF7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时富</dc:creator>
  <cp:lastModifiedBy>时富荣</cp:lastModifiedBy>
  <cp:revision>11</cp:revision>
  <dcterms:created xsi:type="dcterms:W3CDTF">2026-05-29T09:17:00Z</dcterms:created>
  <dcterms:modified xsi:type="dcterms:W3CDTF">2026-06-22T03:10:37Z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eyJoZGlkIjoiNjczYzBkODdiODg3MzliMTg5YmZmNWRhY2ZiNWNhMDUiLCJ1c2VySWQiOiIxNTU2Mjc3MzAzIn0=</vt:lpwstr>
  </property>
  <property fmtid="{D5CDD505-2E9C-101B-9397-08002B2CF9AE}" pid="3" name="KSOProductBuildVer">
    <vt:lpwstr>2052-12.1.0.26375</vt:lpwstr>
  </property>
  <property fmtid="{D5CDD505-2E9C-101B-9397-08002B2CF9AE}" pid="4" name="ICV">
    <vt:lpwstr>14B92ACAE2E34960B2A08A4858B00F27_13</vt:lpwstr>
  </property>
</Properties>
</file>