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749"/>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749"/>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749"/>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749"/>
        <w:spacing w:line="360" w:lineRule="auto"/>
        <w:rPr>
          <w:rFonts w:hint="eastAsia" w:hAnsi="宋体" w:cs="宋体"/>
          <w:sz w:val="24"/>
          <w:lang w:val="zh-CN"/>
        </w:rPr>
      </w:pPr>
      <w:r>
        <w:rPr>
          <w:rFonts w:hint="eastAsia" w:hAnsi="宋体" w:cs="宋体"/>
          <w:sz w:val="24"/>
          <w:lang w:val="zh-CN"/>
        </w:rPr>
      </w:r>
      <w:r/>
    </w:p>
    <w:p>
      <w:pPr>
        <w:pStyle w:val="749"/>
        <w:jc w:val="center"/>
        <w:rPr>
          <w:rFonts w:hint="eastAsia" w:hAnsi="宋体" w:cs="宋体"/>
          <w:sz w:val="24"/>
          <w:lang w:val="zh-CN"/>
        </w:rPr>
      </w:pPr>
      <w:r>
        <w:rPr>
          <w:rFonts w:hint="eastAsia" w:hAnsi="宋体" w:cs="宋体"/>
          <w:sz w:val="24"/>
          <w:lang w:val="zh-CN"/>
        </w:rPr>
      </w:r>
      <w:r/>
    </w:p>
    <w:p>
      <w:pPr>
        <w:pStyle w:val="749"/>
        <w:jc w:val="center"/>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招标编号：JSZC-320500-WYDL-G2026-0004</w:t>
      </w:r>
      <w:r>
        <w:rPr>
          <w:rFonts w:hint="eastAsia" w:hAnsi="宋体" w:cs="宋体"/>
          <w:b/>
          <w:bCs/>
          <w:sz w:val="30"/>
          <w:szCs w:val="30"/>
          <w:lang w:val="zh-CN"/>
        </w:rPr>
      </w:r>
      <w:r/>
    </w:p>
    <w:p>
      <w:pPr>
        <w:pStyle w:val="749"/>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苏州工业职业技术学院</w:t>
      </w:r>
      <w:r>
        <w:rPr>
          <w:rFonts w:hint="eastAsia" w:hAnsi="宋体" w:cs="宋体"/>
          <w:b/>
          <w:bCs/>
          <w:sz w:val="30"/>
          <w:szCs w:val="30"/>
          <w:lang w:val="zh-CN"/>
        </w:rPr>
      </w:r>
      <w:r/>
    </w:p>
    <w:p>
      <w:pPr>
        <w:pStyle w:val="749"/>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eastAsia="zh-CN"/>
        </w:rPr>
        <w:t xml:space="preserve">苏州工业职业技术学院2026年校园安全保卫服务</w:t>
      </w:r>
      <w:r>
        <w:rPr>
          <w:rFonts w:hint="eastAsia" w:hAnsi="宋体" w:eastAsia="宋体" w:cs="宋体"/>
          <w:b/>
          <w:bCs/>
          <w:sz w:val="30"/>
          <w:szCs w:val="30"/>
          <w:lang w:eastAsia="zh-CN"/>
        </w:rPr>
      </w:r>
      <w:r/>
    </w:p>
    <w:p>
      <w:pPr>
        <w:pStyle w:val="749"/>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color w:val="000000"/>
          <w:sz w:val="30"/>
          <w:szCs w:val="30"/>
          <w:highlight w:val="none"/>
          <w:lang w:val="en-US" w:eastAsia="zh-CN"/>
        </w:rPr>
        <w:t xml:space="preserve">服务类</w:t>
      </w:r>
      <w:r>
        <w:rPr>
          <w:rFonts w:hAnsi="宋体" w:eastAsia="宋体" w:cs="宋体"/>
          <w:b/>
          <w:bCs/>
          <w:sz w:val="30"/>
          <w:szCs w:val="30"/>
          <w:lang w:val="en-US" w:eastAsia="zh-CN"/>
        </w:rPr>
      </w:r>
      <w:r/>
    </w:p>
    <w:p>
      <w:pPr>
        <w:pStyle w:val="749"/>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749"/>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rPr>
          <w:rFonts w:hint="eastAsia" w:hAnsi="宋体" w:cs="宋体"/>
          <w:sz w:val="24"/>
          <w:lang w:val="zh-CN"/>
        </w:rPr>
      </w:pPr>
      <w:r>
        <w:rPr>
          <w:rFonts w:hint="eastAsia" w:hAnsi="宋体" w:cs="宋体"/>
          <w:sz w:val="24"/>
          <w:lang w:val="zh-CN"/>
        </w:rPr>
      </w:r>
      <w:r/>
    </w:p>
    <w:p>
      <w:pPr>
        <w:pStyle w:val="749"/>
        <w:jc w:val="center"/>
        <w:rPr>
          <w:rFonts w:hint="eastAsia" w:hAnsi="宋体" w:cs="宋体"/>
          <w:sz w:val="30"/>
          <w:szCs w:val="30"/>
          <w:lang w:val="zh-CN"/>
        </w:rPr>
      </w:pPr>
      <w:r>
        <w:rPr>
          <w:rFonts w:hint="eastAsia" w:hAnsi="宋体" w:cs="宋体"/>
          <w:sz w:val="30"/>
          <w:szCs w:val="30"/>
          <w:lang w:val="zh-CN"/>
        </w:rPr>
      </w:r>
      <w:r/>
    </w:p>
    <w:p>
      <w:pPr>
        <w:pStyle w:val="749"/>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749"/>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五</w:t>
      </w:r>
      <w:r>
        <w:rPr>
          <w:rFonts w:hint="eastAsia" w:hAnsi="宋体" w:cs="宋体"/>
          <w:b/>
          <w:bCs/>
          <w:sz w:val="30"/>
          <w:szCs w:val="30"/>
        </w:rPr>
        <w:t xml:space="preserve">月</w:t>
      </w:r>
      <w:r>
        <w:rPr>
          <w:rFonts w:hint="eastAsia" w:hAnsi="宋体" w:cs="宋体"/>
          <w:b/>
          <w:bCs/>
          <w:sz w:val="30"/>
          <w:szCs w:val="30"/>
        </w:rPr>
      </w:r>
      <w:r/>
    </w:p>
    <w:p>
      <w:pPr>
        <w:pStyle w:val="749"/>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749"/>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749"/>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9"/>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rPr>
                <w:rFonts w:hint="eastAsia" w:hAnsi="宋体" w:cs="宋体"/>
                <w:sz w:val="24"/>
                <w:szCs w:val="24"/>
                <w:lang w:val="zh-CN"/>
              </w:rPr>
            </w:pPr>
            <w:r>
              <w:rPr>
                <w:rFonts w:hint="eastAsia" w:hAnsi="宋体" w:cs="宋体"/>
                <w:sz w:val="24"/>
                <w:szCs w:val="24"/>
                <w:lang w:val="zh-CN"/>
              </w:rPr>
              <w:t xml:space="preserve">JSZC-320500-WYDL-G2026-0004</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rPr>
                <w:rFonts w:hint="eastAsia" w:hAnsi="宋体" w:cs="宋体"/>
                <w:sz w:val="24"/>
                <w:szCs w:val="24"/>
                <w:lang w:val="zh-CN"/>
              </w:rPr>
            </w:pPr>
            <w:r>
              <w:rPr>
                <w:rFonts w:hint="eastAsia" w:hAnsi="宋体" w:cs="宋体"/>
                <w:sz w:val="24"/>
                <w:szCs w:val="24"/>
                <w:lang w:val="zh-CN" w:eastAsia="zh-CN"/>
              </w:rPr>
              <w:t xml:space="preserve">苏州工业职业技术学院2026年校园安全保卫服务</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761"/>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rPr>
                <w:rFonts w:hint="eastAsia" w:hAnsi="宋体" w:cs="宋体"/>
                <w:sz w:val="24"/>
                <w:szCs w:val="24"/>
                <w:lang w:val="zh-CN"/>
              </w:rPr>
            </w:pPr>
            <w:r>
              <w:rPr>
                <w:rFonts w:hint="eastAsia" w:hAnsi="宋体" w:cs="宋体"/>
                <w:sz w:val="24"/>
                <w:szCs w:val="24"/>
                <w:lang w:val="zh-CN"/>
              </w:rPr>
              <w:t xml:space="preserve">人民币</w:t>
            </w:r>
            <w:r>
              <w:rPr>
                <w:rFonts w:hint="eastAsia" w:hAnsi="宋体" w:cs="宋体"/>
                <w:sz w:val="24"/>
                <w:szCs w:val="24"/>
                <w:lang w:val="en-US" w:eastAsia="zh-CN"/>
              </w:rPr>
              <w:t xml:space="preserve">贰佰玖拾肆万</w:t>
            </w:r>
            <w:r>
              <w:rPr>
                <w:rFonts w:hint="eastAsia" w:hAnsi="宋体" w:cs="宋体"/>
                <w:sz w:val="24"/>
                <w:szCs w:val="24"/>
                <w:lang w:val="zh-CN"/>
              </w:rPr>
              <w:t xml:space="preserve">元整（¥</w:t>
            </w:r>
            <w:r>
              <w:rPr>
                <w:rFonts w:hint="eastAsia" w:hAnsi="宋体" w:cs="宋体"/>
                <w:sz w:val="24"/>
                <w:szCs w:val="24"/>
                <w:lang w:val="en-US" w:eastAsia="zh-CN"/>
              </w:rPr>
              <w:t xml:space="preserve">2940000</w:t>
            </w:r>
            <w:r>
              <w:rPr>
                <w:rFonts w:hint="eastAsia" w:hAnsi="宋体" w:cs="宋体"/>
                <w:sz w:val="24"/>
                <w:szCs w:val="24"/>
                <w:lang w:val="zh-CN"/>
              </w:rPr>
              <w:t xml:space="preserve">.00）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749"/>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r>
            <w:r/>
          </w:p>
          <w:p>
            <w:pPr>
              <w:pStyle w:val="749"/>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9"/>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不需提交，招标文件中有关投标保证金的规定均不适用。投标人应在投标文件中提交《投标保证承诺书》（详见招标文件第六章）。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9"/>
              <w:keepLines w:val="0"/>
              <w:keepNext w:val="0"/>
              <w:pageBreakBefore w:val="0"/>
              <w:spacing w:line="360" w:lineRule="auto"/>
              <w:shd w:val="clear" w:color="auto" w:fill="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提交金额：合同签订生效后，中标单位收到招标单位缴款通知单后的五个工作日内，中标单位应向招标单位交纳中标金额的5%作为履约保证金，待中标单位履行完合同义务后，由中标单位凭招标单位的收款收据自行申请履约保证金无息退还，若中标单位两年内仍未申请退还，则履约保证金归招标单位所有，招标单位不予退还。</w:t>
            </w:r>
            <w:r>
              <w:rPr>
                <w:rFonts w:hint="eastAsia" w:hAnsi="宋体" w:cs="宋体"/>
                <w:color w:val="000000"/>
                <w:sz w:val="24"/>
                <w:szCs w:val="24"/>
                <w:highlight w:val="none"/>
                <w:lang w:val="en-US" w:eastAsia="zh-CN"/>
              </w:rPr>
            </w:r>
            <w:r/>
          </w:p>
          <w:p>
            <w:pPr>
              <w:pStyle w:val="749"/>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履约保证金递交方式：支持以支票、汇票、本票或金融机构、担保机构出具的保函等非现金形式提交。</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61"/>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761"/>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749"/>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749"/>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61"/>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761"/>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sz w:val="24"/>
                <w:szCs w:val="24"/>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
              <w:rPr>
                <w:rFonts w:hint="eastAsia" w:hAnsi="宋体" w:cs="宋体"/>
                <w:sz w:val="24"/>
                <w:szCs w:val="24"/>
              </w:rPr>
            </w:r>
            <w:r>
              <w:rPr>
                <w:rFonts w:hint="eastAsia" w:hAnsi="宋体" w:cs="宋体"/>
                <w:b/>
                <w:bCs/>
                <w:sz w:val="24"/>
                <w:szCs w:val="24"/>
                <w:u w:val="single"/>
              </w:rPr>
              <w:t xml:space="preserve">时 </w:t>
            </w:r>
            <w:r>
              <w:rPr>
                <w:rFonts w:hint="eastAsia" w:hAnsi="宋体" w:cs="宋体"/>
                <w:sz w:val="24"/>
                <w:szCs w:val="24"/>
              </w:rPr>
              <w:t xml:space="preserve">北京时间</w:t>
            </w: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b/>
                <w:bCs/>
                <w:sz w:val="24"/>
                <w:szCs w:val="24"/>
              </w:rPr>
              <w:t xml:space="preserve">本项目为不见面开标项目，开标阶段供应商在【供应商解密】环节必须使用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749"/>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r>
            <w:r>
              <w:rPr>
                <w:rFonts w:hint="eastAsia" w:hAnsi="宋体" w:cs="宋体"/>
                <w:sz w:val="24"/>
                <w:szCs w:val="24"/>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
              <w:rPr>
                <w:rFonts w:hint="eastAsia" w:hAnsi="宋体" w:cs="宋体"/>
                <w:b/>
                <w:bCs/>
                <w:sz w:val="24"/>
                <w:szCs w:val="24"/>
                <w:u w:val="single"/>
              </w:rPr>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w:t>
            </w:r>
            <w:r>
              <w:rPr>
                <w:rFonts w:hint="eastAsia" w:hAnsi="宋体" w:cs="宋体"/>
                <w:bCs/>
                <w:color w:val="000000"/>
                <w:sz w:val="24"/>
                <w:szCs w:val="24"/>
                <w:lang w:eastAsia="zh-CN"/>
              </w:rPr>
              <w:t xml:space="preserve">中标单位</w:t>
            </w:r>
            <w:r>
              <w:rPr>
                <w:rFonts w:hint="eastAsia" w:hAnsi="宋体" w:cs="宋体"/>
                <w:bCs/>
                <w:color w:val="000000"/>
                <w:sz w:val="24"/>
                <w:szCs w:val="24"/>
              </w:rPr>
              <w:t xml:space="preserve">发出成交通知书。成交通知书将成为合同的组成部分。</w:t>
            </w:r>
            <w:r>
              <w:rPr>
                <w:rFonts w:hint="eastAsia" w:hAnsi="宋体" w:cs="宋体"/>
                <w:bCs/>
                <w:color w:val="000000"/>
                <w:sz w:val="24"/>
                <w:szCs w:val="24"/>
              </w:rPr>
            </w:r>
            <w:r/>
          </w:p>
          <w:p>
            <w:pPr>
              <w:pStyle w:val="749"/>
              <w:spacing w:line="360" w:lineRule="auto"/>
              <w:rPr>
                <w:rFonts w:hint="eastAsia" w:hAnsi="宋体" w:cs="宋体"/>
                <w:sz w:val="24"/>
                <w:szCs w:val="24"/>
              </w:rPr>
            </w:pPr>
            <w:r>
              <w:rPr>
                <w:rFonts w:hint="eastAsia" w:hAnsi="宋体" w:cs="宋体"/>
                <w:bCs/>
                <w:color w:val="000000"/>
                <w:sz w:val="24"/>
                <w:szCs w:val="24"/>
              </w:rPr>
              <w:t xml:space="preserve">请</w:t>
            </w:r>
            <w:r>
              <w:rPr>
                <w:rFonts w:hint="eastAsia" w:hAnsi="宋体" w:cs="宋体"/>
                <w:bCs/>
                <w:color w:val="000000"/>
                <w:sz w:val="24"/>
                <w:szCs w:val="24"/>
                <w:lang w:eastAsia="zh-CN"/>
              </w:rPr>
              <w:t xml:space="preserve">中标单位</w:t>
            </w:r>
            <w:r>
              <w:rPr>
                <w:rFonts w:hint="eastAsia" w:hAnsi="宋体" w:cs="宋体"/>
                <w:bCs/>
                <w:color w:val="000000"/>
                <w:sz w:val="24"/>
                <w:szCs w:val="24"/>
              </w:rPr>
              <w:t xml:space="preserve">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1</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预算金额100～500万元（含）部分按该部分预算金额的1.1%计算的基础上打八折；</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预算金额500～1000万元（含）部分按该部分预算金额的0.8%计算的基础上打七折；</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预算金额1000～5000万元（含）部分按该部分预算金额的0.5%计算的基础上打五折；</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预算金额5000万元以上部分按该部分预算金额的0.25%计算的基础上打五折；</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749"/>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t xml:space="preserve">x</w:t>
            </w:r>
            <w:r>
              <w:rPr>
                <w:rFonts w:hint="eastAsia" w:ascii="宋体" w:hAnsi="宋体" w:eastAsia="宋体" w:cs="宋体"/>
                <w:bCs/>
                <w:sz w:val="24"/>
                <w:szCs w:val="24"/>
                <w:highlight w:val="none"/>
                <w:lang w:val="en-US" w:eastAsia="zh-CN"/>
              </w:rPr>
              <w:t xml:space="preserve">0.8</w:t>
            </w:r>
            <w:r>
              <w:rPr>
                <w:rFonts w:ascii="宋体" w:hAnsi="宋体" w:eastAsia="宋体" w:cs="宋体"/>
                <w:bCs/>
                <w:sz w:val="24"/>
                <w:szCs w:val="24"/>
                <w:highlight w:val="none"/>
                <w:lang w:val="en-US" w:eastAsia="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支付方式：成交供应商在领取采购合同前需向采购代理机构一次性支付服务费</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749"/>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749"/>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67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819"/>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749"/>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both"/>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具体详见招标文件第二章“25.1无效投标条款”</w:t>
            </w:r>
            <w:r>
              <w:rPr>
                <w:rFonts w:ascii="宋体" w:hAnsi="宋体" w:eastAsia="宋体" w:cs="宋体"/>
                <w:bCs/>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9"/>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9"/>
              <w:jc w:val="both"/>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具体详见招标文件第二章“25.2废标条款”</w:t>
            </w:r>
            <w:r>
              <w:rPr>
                <w:rFonts w:hint="eastAsia" w:ascii="宋体" w:hAnsi="宋体" w:eastAsia="宋体" w:cs="宋体"/>
                <w:bCs/>
                <w:sz w:val="24"/>
                <w:szCs w:val="24"/>
                <w:highlight w:val="none"/>
                <w:lang w:val="zh-CN"/>
              </w:rPr>
            </w:r>
            <w:r/>
          </w:p>
        </w:tc>
      </w:tr>
    </w:tbl>
    <w:p>
      <w:pPr>
        <w:pStyle w:val="749"/>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811"/>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749"/>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851"/>
        <w:ind w:firstLine="400"/>
        <w:tabs>
          <w:tab w:val="center" w:pos="4201" w:leader="none"/>
          <w:tab w:val="right" w:pos="9298" w:leader="dot"/>
        </w:tabs>
        <w:rPr>
          <w:rFonts w:hint="eastAsia"/>
          <w:lang w:val="zh-CN"/>
        </w:rPr>
      </w:pPr>
      <w:r>
        <w:rPr>
          <w:rFonts w:hint="eastAsia"/>
          <w:lang w:val="zh-CN"/>
        </w:rPr>
      </w:r>
      <w:r/>
    </w:p>
    <w:p>
      <w:pPr>
        <w:pStyle w:val="811"/>
        <w:jc w:val="center"/>
        <w:pageBreakBefore/>
        <w:spacing w:before="20" w:after="240"/>
        <w:tabs>
          <w:tab w:val="right" w:pos="8302" w:leader="dot"/>
        </w:tabs>
        <w:rPr>
          <w:rFonts w:hint="eastAsia" w:ascii="宋体" w:hAnsi="宋体" w:cs="宋体"/>
          <w:sz w:val="44"/>
          <w:szCs w:val="44"/>
        </w:rPr>
      </w:pPr>
      <w:r>
        <w:rPr>
          <w:rStyle w:val="839"/>
          <w:rFonts w:hint="eastAsia" w:ascii="宋体" w:hAnsi="宋体" w:cs="宋体"/>
          <w:sz w:val="44"/>
          <w:szCs w:val="44"/>
        </w:rPr>
        <w:t xml:space="preserve">第一章  投标邀请函</w:t>
      </w:r>
      <w:r>
        <w:rPr>
          <w:rFonts w:hint="eastAsia" w:ascii="宋体" w:hAnsi="宋体" w:cs="宋体"/>
          <w:sz w:val="44"/>
          <w:szCs w:val="44"/>
        </w:rPr>
      </w:r>
      <w:r/>
    </w:p>
    <w:p>
      <w:pPr>
        <w:pStyle w:val="749"/>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749"/>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bidi="ar"/>
        </w:rPr>
        <w:t xml:space="preserve"> </w:t>
      </w:r>
      <w:r>
        <w:rPr>
          <w:rFonts w:hint="eastAsia" w:hAnsi="宋体" w:cs="宋体"/>
          <w:sz w:val="24"/>
          <w:szCs w:val="24"/>
          <w:u w:val="single"/>
          <w:lang w:eastAsia="zh-CN" w:bidi="ar"/>
        </w:rPr>
        <w:t xml:space="preserve">苏州工业职业技术学院2026年校园安全保卫服务</w:t>
      </w:r>
      <w:r>
        <w:rPr>
          <w:rFonts w:hint="eastAsia" w:hAnsi="宋体" w:cs="宋体"/>
          <w:sz w:val="24"/>
          <w:szCs w:val="24"/>
          <w:lang w:bidi="ar"/>
        </w:rPr>
        <w:t xml:space="preserve">招标项目的潜在供应商在“苏采云”系统（网址：http://jszfcg.jsczt.cn/）获取招标文件，并于</w:t>
      </w:r>
      <w:r>
        <w:rPr>
          <w:rFonts w:hint="eastAsia" w:hAnsi="宋体" w:cs="宋体"/>
          <w:sz w:val="24"/>
          <w:szCs w:val="24"/>
          <w:u w:val="single"/>
          <w:lang w:bidi="ar"/>
        </w:rPr>
      </w:r>
      <w:r>
        <w:rPr>
          <w:rFonts w:hint="eastAsia" w:hAnsi="宋体" w:cs="宋体"/>
          <w:sz w:val="24"/>
          <w:szCs w:val="24"/>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
        <w:rPr>
          <w:rFonts w:hint="eastAsia" w:hAnsi="宋体" w:cs="宋体"/>
          <w:sz w:val="24"/>
          <w:szCs w:val="24"/>
          <w:u w:val="single"/>
          <w:lang w:bidi="ar"/>
        </w:rPr>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749"/>
        <w:ind w:firstLine="482"/>
        <w:spacing w:line="360" w:lineRule="auto"/>
        <w:rPr>
          <w:rFonts w:hint="eastAsia" w:hAnsi="宋体" w:cs="宋体"/>
          <w:b/>
          <w:sz w:val="24"/>
          <w:szCs w:val="24"/>
          <w:lang w:bidi="ar"/>
        </w:rPr>
      </w:pPr>
      <w:r/>
      <w:bookmarkStart w:id="1" w:name="_Toc35393621"/>
      <w:r/>
      <w:bookmarkStart w:id="2" w:name="_Toc28359002"/>
      <w:r/>
      <w:bookmarkStart w:id="3" w:name="_Toc35393790"/>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JSZC-320500-WYDL-G2026-0004</w:t>
      </w:r>
      <w:r>
        <w:rPr>
          <w:rFonts w:hint="eastAsia" w:hAnsi="宋体" w:cs="宋体"/>
          <w:sz w:val="24"/>
          <w:szCs w:val="24"/>
          <w:lang w:bidi="ar"/>
        </w:rPr>
      </w:r>
      <w:r/>
    </w:p>
    <w:p>
      <w:pPr>
        <w:pStyle w:val="749"/>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eastAsia="zh-CN" w:bidi="ar"/>
        </w:rPr>
        <w:t xml:space="preserve">苏州工业职业技术学院2026年校园安全保卫服务</w:t>
      </w:r>
      <w:r>
        <w:rPr>
          <w:rFonts w:hint="eastAsia" w:hAnsi="宋体" w:eastAsia="宋体" w:cs="宋体"/>
          <w:sz w:val="24"/>
          <w:szCs w:val="24"/>
          <w:lang w:eastAsia="zh-CN" w:bidi="ar"/>
        </w:rPr>
      </w:r>
      <w:r/>
    </w:p>
    <w:p>
      <w:pPr>
        <w:pStyle w:val="749"/>
        <w:ind w:firstLine="480"/>
        <w:spacing w:line="360" w:lineRule="auto"/>
        <w:rPr>
          <w:rFonts w:hint="eastAsia" w:hAnsi="宋体" w:cs="宋体"/>
          <w:sz w:val="24"/>
          <w:szCs w:val="24"/>
          <w:lang w:val="zh-CN" w:bidi="ar"/>
        </w:rPr>
      </w:pPr>
      <w:r/>
      <w:bookmarkEnd w:id="5"/>
      <w:r>
        <w:rPr>
          <w:rFonts w:hint="eastAsia" w:hAnsi="宋体" w:cs="宋体"/>
          <w:sz w:val="24"/>
          <w:szCs w:val="24"/>
          <w:lang w:bidi="ar"/>
        </w:rPr>
        <w:t xml:space="preserve">3、预算金额：</w:t>
      </w:r>
      <w:r>
        <w:rPr>
          <w:rFonts w:hint="eastAsia" w:hAnsi="宋体" w:cs="宋体"/>
          <w:sz w:val="24"/>
          <w:szCs w:val="24"/>
          <w:lang w:val="zh-CN" w:bidi="ar"/>
        </w:rPr>
        <w:t xml:space="preserve">人民币贰佰玖拾肆万元整(¥2940000.00)</w:t>
      </w:r>
      <w:r>
        <w:rPr>
          <w:rFonts w:hint="eastAsia" w:hAnsi="宋体" w:cs="宋体"/>
          <w:sz w:val="24"/>
          <w:szCs w:val="24"/>
          <w:lang w:val="zh-CN" w:bidi="ar"/>
        </w:rPr>
      </w:r>
      <w:r/>
    </w:p>
    <w:p>
      <w:pPr>
        <w:pStyle w:val="749"/>
        <w:ind w:firstLine="480"/>
        <w:spacing w:line="360" w:lineRule="auto"/>
        <w:rPr>
          <w:rFonts w:hint="eastAsia" w:hAnsi="宋体" w:eastAsia="宋体" w:cs="宋体"/>
          <w:sz w:val="24"/>
          <w:szCs w:val="24"/>
          <w:lang w:eastAsia="zh-CN" w:bidi="ar"/>
        </w:rPr>
      </w:pPr>
      <w:r>
        <w:rPr>
          <w:rFonts w:hint="eastAsia" w:hAnsi="宋体"/>
          <w:color w:val="000000"/>
          <w:sz w:val="24"/>
          <w:szCs w:val="24"/>
          <w:lang w:val="en-US" w:eastAsia="zh-CN"/>
        </w:rPr>
        <w:t xml:space="preserve">4</w:t>
      </w:r>
      <w:r>
        <w:rPr>
          <w:rFonts w:hint="eastAsia" w:hAnsi="宋体"/>
          <w:color w:val="000000"/>
          <w:sz w:val="24"/>
          <w:szCs w:val="24"/>
          <w:lang w:eastAsia="zh-CN"/>
        </w:rPr>
        <w:t xml:space="preserve">、</w:t>
      </w:r>
      <w:r>
        <w:rPr>
          <w:rFonts w:hint="eastAsia" w:ascii="宋体" w:hAnsi="宋体"/>
          <w:color w:val="000000"/>
          <w:sz w:val="24"/>
          <w:szCs w:val="24"/>
        </w:rPr>
        <w:t xml:space="preserve">采购需求：</w:t>
      </w:r>
      <w:r>
        <w:rPr>
          <w:rFonts w:hint="eastAsia" w:ascii="宋体" w:hAnsi="宋体"/>
          <w:color w:val="000000"/>
          <w:sz w:val="24"/>
          <w:szCs w:val="24"/>
          <w:lang w:val="zh-CN"/>
        </w:rPr>
        <w:t xml:space="preserve">负责苏州工业职业技术学院校园保安服务，包括治安、门岗、监控、交通、停车场、突发事件处置以及学校各类大型活动安保等服务内容。</w:t>
      </w:r>
      <w:r>
        <w:rPr>
          <w:rFonts w:hint="eastAsia" w:ascii="宋体" w:hAnsi="宋体" w:cs="宋体"/>
          <w:color w:val="000000"/>
          <w:sz w:val="24"/>
          <w:szCs w:val="24"/>
        </w:rPr>
        <w:t xml:space="preserve">详细内容见本招标文件第</w:t>
      </w:r>
      <w:r>
        <w:rPr>
          <w:rFonts w:hint="eastAsia" w:hAnsi="宋体" w:cs="宋体"/>
          <w:color w:val="000000"/>
          <w:sz w:val="24"/>
          <w:szCs w:val="24"/>
          <w:lang w:val="en-US" w:eastAsia="zh-CN"/>
        </w:rPr>
        <w:t xml:space="preserve">三</w:t>
      </w:r>
      <w:r>
        <w:rPr>
          <w:rFonts w:hint="eastAsia" w:ascii="宋体" w:hAnsi="宋体" w:cs="宋体"/>
          <w:color w:val="000000"/>
          <w:sz w:val="24"/>
          <w:szCs w:val="24"/>
        </w:rPr>
        <w:t xml:space="preserve">章</w:t>
      </w:r>
      <w:r>
        <w:rPr>
          <w:rFonts w:hint="eastAsia" w:hAnsi="宋体" w:cs="宋体"/>
          <w:color w:val="000000"/>
          <w:sz w:val="24"/>
          <w:szCs w:val="24"/>
          <w:lang w:eastAsia="zh-CN"/>
        </w:rPr>
        <w:t xml:space="preserve">。</w:t>
      </w:r>
      <w:r>
        <w:rPr>
          <w:rFonts w:hint="eastAsia" w:hAnsi="宋体" w:eastAsia="宋体" w:cs="宋体"/>
          <w:sz w:val="24"/>
          <w:szCs w:val="24"/>
          <w:lang w:eastAsia="zh-CN" w:bidi="ar"/>
        </w:rPr>
      </w:r>
      <w:r/>
    </w:p>
    <w:p>
      <w:pPr>
        <w:pStyle w:val="749"/>
        <w:ind w:firstLine="480"/>
        <w:spacing w:line="360" w:lineRule="auto"/>
        <w:rPr>
          <w:rFonts w:hint="eastAsia" w:hAnsi="宋体" w:cs="宋体"/>
          <w:sz w:val="24"/>
          <w:szCs w:val="24"/>
        </w:rPr>
      </w:pPr>
      <w:r>
        <w:rPr>
          <w:rFonts w:hint="eastAsia" w:hAnsi="宋体" w:cs="宋体"/>
          <w:sz w:val="24"/>
          <w:szCs w:val="24"/>
          <w:lang w:val="en-US" w:eastAsia="zh-CN" w:bidi="ar"/>
        </w:rPr>
        <w:t xml:space="preserve">5</w:t>
      </w:r>
      <w:r>
        <w:rPr>
          <w:rFonts w:hint="eastAsia" w:hAnsi="宋体" w:cs="宋体"/>
          <w:sz w:val="24"/>
          <w:szCs w:val="24"/>
          <w:lang w:bidi="ar"/>
        </w:rPr>
        <w:t xml:space="preserve">、</w:t>
      </w:r>
      <w:r>
        <w:rPr>
          <w:rFonts w:hint="eastAsia" w:hAnsi="宋体" w:cs="宋体"/>
          <w:sz w:val="24"/>
          <w:szCs w:val="24"/>
          <w:highlight w:val="none"/>
          <w:lang w:eastAsia="zh-CN" w:bidi="ar"/>
        </w:rPr>
        <w:t xml:space="preserve">服务期限</w:t>
      </w:r>
      <w:r>
        <w:rPr>
          <w:rFonts w:hint="eastAsia" w:hAnsi="宋体" w:cs="宋体"/>
          <w:sz w:val="24"/>
          <w:szCs w:val="24"/>
          <w:highlight w:val="none"/>
          <w:lang w:bidi="ar"/>
        </w:rPr>
        <w:t xml:space="preserve">：</w:t>
      </w:r>
      <w:r>
        <w:rPr>
          <w:rFonts w:hint="eastAsia" w:hAnsi="宋体" w:cs="宋体"/>
          <w:sz w:val="24"/>
          <w:szCs w:val="24"/>
          <w:lang w:bidi="ar"/>
        </w:rPr>
        <w:t xml:space="preserve">壹年</w:t>
      </w:r>
      <w:r>
        <w:rPr>
          <w:rFonts w:hint="eastAsia" w:hAnsi="宋体" w:cs="宋体"/>
          <w:sz w:val="24"/>
          <w:szCs w:val="24"/>
          <w:lang w:eastAsia="zh-CN" w:bidi="ar"/>
        </w:rPr>
        <w:t xml:space="preserve">，具体时间以</w:t>
      </w:r>
      <w:r>
        <w:rPr>
          <w:rFonts w:hint="eastAsia" w:hAnsi="宋体" w:cs="宋体"/>
          <w:sz w:val="24"/>
          <w:szCs w:val="24"/>
          <w:lang w:val="en-US" w:eastAsia="zh-CN" w:bidi="ar"/>
        </w:rPr>
        <w:t xml:space="preserve">合同中约定的时间</w:t>
      </w:r>
      <w:r>
        <w:rPr>
          <w:rFonts w:hint="eastAsia" w:hAnsi="宋体" w:cs="宋体"/>
          <w:sz w:val="24"/>
          <w:szCs w:val="24"/>
          <w:lang w:eastAsia="zh-CN" w:bidi="ar"/>
        </w:rPr>
        <w:t xml:space="preserve">为准</w:t>
      </w:r>
      <w:r>
        <w:rPr>
          <w:rFonts w:hint="eastAsia" w:hAnsi="宋体" w:cs="宋体"/>
          <w:sz w:val="24"/>
          <w:szCs w:val="24"/>
        </w:rPr>
        <w:t xml:space="preserve">。  </w:t>
      </w:r>
      <w:r>
        <w:rPr>
          <w:rFonts w:hint="eastAsia" w:hAnsi="宋体" w:cs="宋体"/>
          <w:sz w:val="24"/>
          <w:szCs w:val="24"/>
        </w:rPr>
      </w:r>
      <w:r/>
    </w:p>
    <w:p>
      <w:pPr>
        <w:pStyle w:val="749"/>
        <w:numPr>
          <w:ilvl w:val="0"/>
          <w:numId w:val="0"/>
        </w:numPr>
        <w:ind w:firstLine="480"/>
        <w:spacing w:line="360" w:lineRule="auto"/>
        <w:rPr>
          <w:rFonts w:hint="eastAsia" w:hAnsi="宋体" w:cs="宋体"/>
          <w:sz w:val="24"/>
          <w:szCs w:val="24"/>
          <w:lang w:bidi="ar"/>
        </w:rPr>
      </w:pPr>
      <w:r>
        <w:rPr>
          <w:rFonts w:hint="eastAsia" w:hAnsi="宋体" w:cs="宋体"/>
          <w:sz w:val="24"/>
          <w:szCs w:val="24"/>
          <w:lang w:val="en-US" w:eastAsia="zh-CN" w:bidi="ar"/>
        </w:rPr>
        <w:t xml:space="preserve">6、</w:t>
      </w:r>
      <w:r>
        <w:rPr>
          <w:rFonts w:hint="eastAsia" w:hAnsi="宋体" w:cs="宋体"/>
          <w:sz w:val="24"/>
          <w:szCs w:val="24"/>
          <w:lang w:eastAsia="zh-CN" w:bidi="ar"/>
        </w:rPr>
        <w:t xml:space="preserve">服务地点</w:t>
      </w:r>
      <w:r>
        <w:rPr>
          <w:rFonts w:hint="eastAsia" w:hAnsi="宋体" w:cs="宋体"/>
          <w:sz w:val="24"/>
          <w:szCs w:val="24"/>
          <w:lang w:bidi="ar"/>
        </w:rPr>
        <w:t xml:space="preserve">：</w:t>
      </w:r>
      <w:r>
        <w:rPr>
          <w:rFonts w:hint="eastAsia" w:ascii="宋体" w:hAnsi="宋体" w:cs="宋体"/>
          <w:color w:val="000000"/>
          <w:sz w:val="24"/>
          <w:szCs w:val="24"/>
          <w:highlight w:val="none"/>
          <w:lang w:val="zh-CN"/>
        </w:rPr>
        <w:t xml:space="preserve">苏州市吴中大道国际教育园苏州工业职业技术学院</w:t>
      </w:r>
      <w:r>
        <w:rPr>
          <w:rFonts w:hint="eastAsia" w:hAnsi="宋体" w:cs="宋体"/>
          <w:sz w:val="24"/>
          <w:szCs w:val="24"/>
          <w:lang w:bidi="ar"/>
        </w:rPr>
        <w:t xml:space="preserve">。</w:t>
      </w:r>
      <w:r>
        <w:rPr>
          <w:rFonts w:hint="eastAsia" w:hAnsi="宋体" w:cs="宋体"/>
          <w:sz w:val="24"/>
          <w:szCs w:val="24"/>
          <w:lang w:bidi="ar"/>
        </w:rPr>
      </w:r>
      <w:r/>
    </w:p>
    <w:p>
      <w:pPr>
        <w:pStyle w:val="749"/>
        <w:ind w:firstLine="482"/>
        <w:spacing w:line="360" w:lineRule="auto"/>
        <w:rPr>
          <w:rFonts w:hint="eastAsia" w:hAnsi="宋体" w:cs="宋体"/>
          <w:b/>
          <w:sz w:val="24"/>
          <w:szCs w:val="24"/>
          <w:lang w:bidi="ar"/>
        </w:rPr>
      </w:pPr>
      <w:r/>
      <w:bookmarkStart w:id="6" w:name="_Toc35393622"/>
      <w:r/>
      <w:bookmarkStart w:id="7" w:name="_Toc28359080"/>
      <w:r/>
      <w:bookmarkStart w:id="8" w:name="_Toc35393791"/>
      <w:r/>
      <w:bookmarkStart w:id="9" w:name="_Toc28359003"/>
      <w:r/>
      <w:bookmarkStart w:id="10" w:name="_Toc518732542"/>
      <w:r/>
      <w:bookmarkStart w:id="11" w:name="_Toc425515052"/>
      <w:r/>
      <w:bookmarkStart w:id="12" w:name="_Toc424825740"/>
      <w:r/>
      <w:bookmarkStart w:id="13" w:name="_Toc510189380"/>
      <w:r/>
      <w:bookmarkStart w:id="14" w:name="_Toc497672700"/>
      <w:r/>
      <w:bookmarkStart w:id="15" w:name="_Toc515141033"/>
      <w:r/>
      <w:bookmarkStart w:id="16" w:name="_Toc522734474"/>
      <w:r/>
      <w:bookmarkStart w:id="17" w:name="_Toc495834719"/>
      <w:r/>
      <w:bookmarkStart w:id="18" w:name="_Toc465952427"/>
      <w:r/>
      <w:bookmarkStart w:id="19" w:name="_Toc521857248"/>
      <w:r/>
      <w:bookmarkStart w:id="20" w:name="_Toc521868318"/>
      <w:r/>
      <w:bookmarkStart w:id="21" w:name="_Toc527647061"/>
      <w:r/>
      <w:bookmarkStart w:id="22" w:name="_Toc451533885"/>
      <w:r/>
      <w:bookmarkStart w:id="23" w:name="_Toc498096313"/>
      <w:r/>
      <w:bookmarkStart w:id="24" w:name="_Toc461547726"/>
      <w:r/>
      <w:bookmarkStart w:id="25" w:name="_Toc460611469"/>
      <w:r/>
      <w:bookmarkStart w:id="26" w:name="_Toc512247196"/>
      <w:r/>
      <w:bookmarkStart w:id="27" w:name="_Toc529876195"/>
      <w:r/>
      <w:bookmarkStart w:id="28" w:name="_Toc508971134"/>
      <w:r/>
      <w:bookmarkStart w:id="29" w:name="_Toc496545108"/>
      <w:r/>
      <w:bookmarkStart w:id="30" w:name="_Toc451936434"/>
      <w:r/>
      <w:bookmarkStart w:id="31" w:name="_Toc501112109"/>
      <w:r/>
      <w:bookmarkStart w:id="32" w:name="_Toc15172"/>
      <w:r/>
      <w:bookmarkStart w:id="33" w:name="_Toc426125472"/>
      <w:r/>
      <w:bookmarkStart w:id="34" w:name="_Toc509671234"/>
      <w:r/>
      <w:bookmarkStart w:id="35" w:name="_Toc456266095"/>
      <w:r/>
      <w:bookmarkStart w:id="36" w:name="_Toc470779421"/>
      <w:r/>
      <w:bookmarkStart w:id="37" w:name="_Toc461621154"/>
      <w:r/>
      <w:bookmarkStart w:id="38" w:name="_Toc466029764"/>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749"/>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749"/>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749"/>
        <w:ind w:firstLine="482"/>
        <w:spacing w:line="360" w:lineRule="auto"/>
        <w:rPr>
          <w:rFonts w:hint="eastAsia" w:hAnsi="宋体" w:cs="宋体"/>
          <w:b/>
          <w:bCs/>
          <w:color w:val="000000"/>
          <w:sz w:val="24"/>
          <w:szCs w:val="24"/>
          <w:lang w:bidi="ar"/>
        </w:rPr>
      </w:pPr>
      <w:r/>
      <w:bookmarkStart w:id="41" w:name="_Toc35393623"/>
      <w:r/>
      <w:bookmarkStart w:id="42" w:name="_Toc35393792"/>
      <w:r>
        <w:rPr>
          <w:rFonts w:hint="eastAsia" w:hAnsi="宋体" w:cs="宋体"/>
          <w:b/>
          <w:bCs/>
          <w:color w:val="000000"/>
          <w:sz w:val="24"/>
          <w:szCs w:val="24"/>
          <w:lang w:bidi="ar"/>
        </w:rPr>
        <w:t xml:space="preserve">2、落实政府采购政策需满足的资格要求：</w:t>
      </w:r>
      <w:r>
        <w:rPr>
          <w:rFonts w:hint="eastAsia" w:hAnsi="宋体" w:cs="宋体"/>
          <w:b/>
          <w:bCs/>
          <w:color w:val="000000"/>
          <w:sz w:val="24"/>
          <w:szCs w:val="24"/>
          <w:lang w:bidi="ar"/>
        </w:rPr>
      </w:r>
      <w:r/>
    </w:p>
    <w:p>
      <w:pPr>
        <w:pStyle w:val="749"/>
        <w:ind w:firstLine="480"/>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非专门面向中小企业采购。</w:t>
      </w:r>
      <w:r>
        <w:rPr>
          <w:rFonts w:hint="eastAsia" w:hAnsi="宋体" w:eastAsia="宋体" w:cs="宋体"/>
          <w:bCs/>
          <w:color w:val="ff0000"/>
          <w:sz w:val="24"/>
          <w:szCs w:val="24"/>
          <w:lang w:eastAsia="zh-CN"/>
        </w:rPr>
      </w:r>
      <w:r/>
    </w:p>
    <w:p>
      <w:pPr>
        <w:pStyle w:val="749"/>
        <w:ind w:firstLine="482"/>
        <w:spacing w:line="360" w:lineRule="auto"/>
        <w:rPr>
          <w:rFonts w:hint="eastAsia" w:ascii="宋体" w:hAnsi="宋体" w:eastAsia="宋体" w:cs="宋体"/>
          <w:b/>
          <w:bCs/>
          <w:color w:val="000000"/>
          <w:sz w:val="24"/>
          <w:szCs w:val="24"/>
          <w:highlight w:val="none"/>
          <w:lang w:eastAsia="zh-CN" w:bidi="ar"/>
        </w:rPr>
      </w:pPr>
      <w:r>
        <w:rPr>
          <w:rFonts w:hint="eastAsia" w:hAnsi="宋体" w:cs="宋体"/>
          <w:b/>
          <w:bCs/>
          <w:color w:val="000000"/>
          <w:sz w:val="24"/>
          <w:szCs w:val="24"/>
          <w:lang w:bidi="ar"/>
        </w:rPr>
        <w:t xml:space="preserve">3、本项目的特定资格要求：</w:t>
      </w:r>
      <w:r>
        <w:rPr>
          <w:rFonts w:hint="eastAsia" w:ascii="宋体" w:hAnsi="宋体" w:eastAsia="宋体" w:cs="宋体"/>
          <w:b/>
          <w:bCs/>
          <w:color w:val="000000"/>
          <w:sz w:val="24"/>
          <w:szCs w:val="24"/>
          <w:highlight w:val="none"/>
          <w:lang w:eastAsia="zh-CN" w:bidi="ar"/>
        </w:rPr>
        <w:t xml:space="preserve">具有公安机关核发的有效期内的《保安服务许可证》</w:t>
      </w:r>
      <w:r>
        <w:rPr>
          <w:rFonts w:hint="eastAsia" w:ascii="宋体" w:hAnsi="宋体" w:eastAsia="宋体" w:cs="宋体"/>
          <w:b/>
          <w:bCs/>
          <w:color w:val="000000"/>
          <w:sz w:val="24"/>
          <w:szCs w:val="24"/>
          <w:highlight w:val="none"/>
          <w:lang w:eastAsia="zh-CN" w:bidi="ar"/>
        </w:rPr>
      </w:r>
      <w:r/>
    </w:p>
    <w:p>
      <w:pPr>
        <w:pStyle w:val="749"/>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4、其他资格条件：</w:t>
      </w:r>
      <w:r>
        <w:rPr>
          <w:rFonts w:hint="eastAsia" w:hAnsi="宋体" w:cs="宋体"/>
          <w:color w:val="000000"/>
          <w:sz w:val="24"/>
          <w:szCs w:val="24"/>
          <w:lang w:bidi="ar"/>
        </w:rPr>
      </w:r>
      <w:r/>
    </w:p>
    <w:p>
      <w:pPr>
        <w:pStyle w:val="749"/>
        <w:ind w:firstLine="480"/>
        <w:spacing w:line="360" w:lineRule="auto"/>
        <w:rPr>
          <w:rFonts w:hint="eastAsia" w:ascii="宋体" w:hAnsi="宋体"/>
          <w:sz w:val="24"/>
          <w:szCs w:val="24"/>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sz w:val="24"/>
          <w:szCs w:val="24"/>
        </w:rPr>
      </w:r>
      <w:r/>
    </w:p>
    <w:p>
      <w:pPr>
        <w:pStyle w:val="749"/>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749"/>
        <w:ind w:firstLine="480"/>
        <w:spacing w:line="360" w:lineRule="auto"/>
        <w:rPr>
          <w:rFonts w:hint="eastAsia" w:ascii="宋体" w:hAnsi="宋体" w:cs="宋体"/>
          <w:color w:val="000000"/>
          <w:sz w:val="24"/>
          <w:szCs w:val="24"/>
          <w:highlight w:val="yellow"/>
        </w:rPr>
      </w:pPr>
      <w:r>
        <w:rPr>
          <w:rFonts w:hint="eastAsia" w:hAnsi="宋体" w:cs="宋体"/>
          <w:color w:val="000000"/>
          <w:sz w:val="24"/>
          <w:szCs w:val="24"/>
          <w:lang w:bidi="ar"/>
        </w:rPr>
        <w:t xml:space="preserve">（3）本项目不接受联合体。</w:t>
      </w:r>
      <w:r>
        <w:rPr>
          <w:rFonts w:hint="eastAsia" w:ascii="宋体" w:hAnsi="宋体" w:cs="宋体"/>
          <w:color w:val="000000"/>
          <w:sz w:val="24"/>
          <w:szCs w:val="24"/>
          <w:highlight w:val="yellow"/>
        </w:rPr>
      </w:r>
      <w:r/>
    </w:p>
    <w:p>
      <w:pPr>
        <w:pStyle w:val="749"/>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749"/>
        <w:ind w:firstLine="480"/>
        <w:spacing w:line="360" w:lineRule="auto"/>
        <w:rPr>
          <w:rFonts w:hint="eastAsia" w:hAnsi="宋体" w:cs="宋体"/>
          <w:bCs/>
          <w:color w:val="000000"/>
          <w:sz w:val="24"/>
          <w:szCs w:val="24"/>
        </w:rPr>
      </w:pPr>
      <w:r/>
      <w:bookmarkStart w:id="43" w:name="_Toc28359085"/>
      <w:r/>
      <w:bookmarkStart w:id="44" w:name="_Toc35393796"/>
      <w:r/>
      <w:bookmarkStart w:id="45" w:name="_Toc28359008"/>
      <w:r/>
      <w:bookmarkStart w:id="46" w:name="_Toc35393627"/>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供应商在“苏采云”系统中操作成功参与项目后，必须在“已参与项目”界面中下载电子采购文件（后缀名为“.kedt”）并导入政府采购客户端工具后方可进行</w:t>
      </w:r>
      <w:r>
        <w:rPr>
          <w:rFonts w:hint="eastAsia" w:hAnsi="宋体" w:cs="宋体"/>
          <w:bCs/>
          <w:color w:val="000000"/>
          <w:sz w:val="24"/>
          <w:szCs w:val="24"/>
          <w:lang w:eastAsia="zh-CN"/>
        </w:rPr>
        <w:t xml:space="preserve">投标文件</w:t>
      </w:r>
      <w:r>
        <w:rPr>
          <w:rFonts w:hint="eastAsia" w:hAnsi="宋体" w:cs="宋体"/>
          <w:bCs/>
          <w:color w:val="000000"/>
          <w:sz w:val="24"/>
          <w:szCs w:val="24"/>
        </w:rPr>
        <w:t xml:space="preserve">制作和提交（具体详见《苏采云系统供应商操作手册》，网址链接https://czju.suzhou.gov.cn/zfcg/html/content/20231220161910031.shtml）。</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749"/>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749"/>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w:t>
      </w:r>
      <w:r>
        <w:rPr>
          <w:rFonts w:hint="eastAsia" w:hAnsi="宋体" w:cs="宋体"/>
          <w:color w:val="000000"/>
          <w:sz w:val="24"/>
          <w:szCs w:val="24"/>
          <w:lang w:eastAsia="zh-CN"/>
        </w:rPr>
        <w:t xml:space="preserve">投标文件</w:t>
      </w:r>
      <w:r>
        <w:rPr>
          <w:rFonts w:hint="eastAsia" w:hAnsi="宋体" w:cs="宋体"/>
          <w:color w:val="000000"/>
          <w:sz w:val="24"/>
          <w:szCs w:val="24"/>
        </w:rPr>
        <w:t xml:space="preserve">截止时间</w:t>
      </w:r>
      <w:r>
        <w:rPr>
          <w:rFonts w:hint="eastAsia" w:hAnsi="宋体" w:cs="宋体"/>
          <w:color w:val="000000"/>
          <w:sz w:val="24"/>
          <w:szCs w:val="24"/>
          <w:u w:val="single"/>
        </w:rPr>
        <w:t xml:space="preserve">：</w:t>
      </w:r>
      <w:r>
        <w:rPr>
          <w:rFonts w:hint="eastAsia" w:hAnsi="宋体" w:cs="宋体"/>
          <w:sz w:val="24"/>
          <w:szCs w:val="24"/>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
        <w:rPr>
          <w:rFonts w:hint="eastAsia" w:hAnsi="宋体" w:cs="宋体"/>
          <w:color w:val="000000"/>
          <w:sz w:val="24"/>
          <w:szCs w:val="24"/>
          <w:u w:val="single"/>
        </w:rPr>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749"/>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color w:val="000000"/>
          <w:sz w:val="24"/>
          <w:szCs w:val="24"/>
          <w:u w:val="single"/>
        </w:rPr>
      </w:r>
      <w:r>
        <w:rPr>
          <w:rFonts w:hint="eastAsia" w:hAnsi="宋体" w:cs="宋体"/>
          <w:sz w:val="24"/>
          <w:szCs w:val="24"/>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年6</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
        <w:rPr>
          <w:rFonts w:hint="eastAsia" w:hAnsi="宋体" w:cs="宋体"/>
          <w:color w:val="000000"/>
          <w:sz w:val="24"/>
          <w:szCs w:val="24"/>
          <w:u w:val="single"/>
        </w:rPr>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749"/>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4、本项目采用电子招投标形式，请供应商按照《苏采云系统供应商操作手册》进行制作、上传电子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rPr>
        <w:t xml:space="preserve">供应商应充分考虑到网络环境、网络带宽等风险因素，如因供应商自身原因造成的电子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文件上传不成功由供应商自行承担全部责任。</w:t>
      </w:r>
      <w:r>
        <w:rPr>
          <w:rFonts w:hint="eastAsia" w:hAnsi="宋体" w:cs="宋体"/>
          <w:b/>
          <w:bCs/>
          <w:color w:val="000000"/>
          <w:sz w:val="24"/>
          <w:szCs w:val="24"/>
        </w:rPr>
      </w:r>
      <w:r/>
    </w:p>
    <w:p>
      <w:pPr>
        <w:pStyle w:val="749"/>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本项目为不见面开标项目，开标阶段供应商在【供应商解密】环节必须使用 CA证书解密电子</w:t>
      </w:r>
      <w:r>
        <w:rPr>
          <w:rFonts w:hint="eastAsia" w:hAnsi="宋体" w:cs="宋体"/>
          <w:b/>
          <w:bCs/>
          <w:color w:val="000000"/>
          <w:sz w:val="24"/>
          <w:szCs w:val="24"/>
          <w:lang w:eastAsia="zh-CN"/>
        </w:rPr>
        <w:t xml:space="preserve">投标文件</w:t>
      </w:r>
      <w:r>
        <w:rPr>
          <w:rFonts w:hint="eastAsia" w:hAnsi="宋体" w:cs="宋体"/>
          <w:b/>
          <w:bCs/>
          <w:color w:val="000000"/>
          <w:sz w:val="24"/>
          <w:szCs w:val="24"/>
        </w:rPr>
        <w:t xml:space="preserve">，如在系统规定的解密时间内未能完成解密的视为放弃投标。</w:t>
      </w:r>
      <w:r>
        <w:rPr>
          <w:rFonts w:hint="eastAsia" w:hAnsi="宋体" w:cs="宋体"/>
          <w:b/>
          <w:bCs/>
          <w:color w:val="000000"/>
          <w:sz w:val="24"/>
          <w:szCs w:val="24"/>
        </w:rPr>
      </w:r>
      <w:r/>
    </w:p>
    <w:p>
      <w:pPr>
        <w:pStyle w:val="749"/>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6、请供应商确保电脑、系统及其他设备（视频输入输出设备等）无误，且开标直至项目结束始终保持系统在线状态。</w:t>
      </w:r>
      <w:r>
        <w:rPr>
          <w:rFonts w:hint="eastAsia" w:hAnsi="宋体" w:cs="宋体"/>
          <w:b/>
          <w:bCs/>
          <w:color w:val="000000"/>
          <w:sz w:val="24"/>
          <w:szCs w:val="24"/>
        </w:rPr>
      </w:r>
      <w:r/>
    </w:p>
    <w:p>
      <w:pPr>
        <w:pStyle w:val="749"/>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749"/>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成交公告亦是刊登在以上媒体，敬请各供应商注意。</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749"/>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749"/>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苏州工业职业技术学院</w:t>
      </w:r>
      <w:r>
        <w:rPr>
          <w:rFonts w:hint="eastAsia" w:hAnsi="宋体" w:eastAsia="宋体" w:cs="宋体"/>
          <w:color w:val="000000"/>
          <w:sz w:val="24"/>
          <w:szCs w:val="24"/>
          <w:lang w:eastAsia="zh-CN"/>
        </w:rPr>
      </w:r>
      <w:r/>
    </w:p>
    <w:p>
      <w:pPr>
        <w:pStyle w:val="749"/>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w:t>
      </w:r>
      <w:r>
        <w:rPr>
          <w:rFonts w:hint="eastAsia" w:hAnsi="宋体" w:cs="宋体"/>
          <w:color w:val="000000"/>
          <w:sz w:val="24"/>
          <w:szCs w:val="24"/>
          <w:lang w:eastAsia="zh-CN"/>
        </w:rPr>
        <w:t xml:space="preserve">苏州市吴中区吴中大道国际教育园致能大道1号</w:t>
      </w:r>
      <w:r>
        <w:rPr>
          <w:rFonts w:hAnsi="宋体" w:eastAsia="宋体" w:cs="宋体"/>
          <w:color w:val="000000"/>
          <w:sz w:val="24"/>
          <w:szCs w:val="24"/>
          <w:lang w:val="en-US" w:eastAsia="zh-CN"/>
        </w:rPr>
      </w:r>
      <w:r/>
    </w:p>
    <w:p>
      <w:pPr>
        <w:pStyle w:val="749"/>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联系方式：0512-69211267</w:t>
      </w:r>
      <w:r>
        <w:rPr>
          <w:rFonts w:hAnsi="宋体" w:eastAsia="宋体" w:cs="宋体"/>
          <w:color w:val="000000"/>
          <w:sz w:val="24"/>
          <w:szCs w:val="24"/>
          <w:lang w:val="en-US" w:eastAsia="zh-CN"/>
        </w:rPr>
      </w:r>
      <w:r/>
    </w:p>
    <w:p>
      <w:pPr>
        <w:pStyle w:val="749"/>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w:t>
      </w:r>
      <w:r>
        <w:rPr>
          <w:rFonts w:hint="eastAsia" w:hAnsi="宋体" w:cs="宋体"/>
          <w:color w:val="000000"/>
          <w:sz w:val="24"/>
          <w:szCs w:val="24"/>
          <w:lang w:val="en-US" w:eastAsia="zh-CN"/>
        </w:rPr>
        <w:t xml:space="preserve">汤老师</w:t>
      </w:r>
      <w:r>
        <w:rPr>
          <w:rFonts w:hAnsi="宋体" w:eastAsia="宋体" w:cs="宋体"/>
          <w:color w:val="000000"/>
          <w:sz w:val="24"/>
          <w:szCs w:val="24"/>
          <w:lang w:val="en-US" w:eastAsia="zh-CN"/>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749"/>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联系方式：0512-68218526-80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eastAsia="宋体" w:cs="宋体"/>
          <w:color w:val="000000"/>
          <w:sz w:val="24"/>
          <w:szCs w:val="24"/>
          <w:lang w:val="en-US" w:eastAsia="zh-CN"/>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749"/>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w:t>
      </w:r>
      <w:r>
        <w:rPr>
          <w:rFonts w:hint="eastAsia" w:hAnsi="宋体" w:cs="宋体"/>
          <w:color w:val="000000"/>
          <w:sz w:val="24"/>
          <w:szCs w:val="24"/>
        </w:rPr>
        <w:t xml:space="preserve">钱梅、孙保会    </w:t>
      </w:r>
      <w:r>
        <w:rPr>
          <w:rFonts w:hint="eastAsia" w:hAnsi="宋体" w:cs="宋体"/>
          <w:color w:val="000000"/>
          <w:sz w:val="24"/>
          <w:szCs w:val="24"/>
        </w:rPr>
      </w:r>
      <w:r/>
    </w:p>
    <w:p>
      <w:pPr>
        <w:pStyle w:val="749"/>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电  话：0512-68218526-80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eastAsia="宋体" w:cs="宋体"/>
          <w:color w:val="000000"/>
          <w:sz w:val="24"/>
          <w:szCs w:val="24"/>
          <w:lang w:val="en-US" w:eastAsia="zh-CN"/>
        </w:rPr>
      </w:r>
      <w:r/>
    </w:p>
    <w:p>
      <w:pPr>
        <w:pStyle w:val="749"/>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749"/>
        <w:ind w:firstLine="480"/>
        <w:jc w:val="right"/>
        <w:spacing w:line="360" w:lineRule="auto"/>
        <w:rPr>
          <w:rFonts w:hint="eastAsia" w:hAnsi="宋体" w:cs="宋体"/>
          <w:b/>
          <w:color w:val="000000"/>
          <w:sz w:val="24"/>
          <w:szCs w:val="24"/>
        </w:rPr>
      </w:pPr>
      <w:r>
        <w:rPr>
          <w:rFonts w:hint="eastAsia" w:hAnsi="宋体" w:cs="宋体"/>
          <w:color w:val="000000"/>
          <w:sz w:val="24"/>
          <w:szCs w:val="24"/>
        </w:rPr>
        <w:t xml:space="preserve">202</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年6</w:t>
      </w:r>
      <w:r>
        <w:rPr>
          <w:rFonts w:hint="eastAsia" w:hAnsi="宋体" w:cs="宋体"/>
          <w:color w:val="000000"/>
          <w:sz w:val="24"/>
          <w:szCs w:val="24"/>
        </w:rPr>
        <w:t xml:space="preserve">月3</w:t>
      </w:r>
      <w:r>
        <w:rPr>
          <w:rFonts w:hint="eastAsia" w:hAnsi="宋体" w:cs="宋体"/>
          <w:color w:val="000000"/>
          <w:sz w:val="24"/>
          <w:szCs w:val="24"/>
        </w:rPr>
        <w:t xml:space="preserve">日</w:t>
      </w:r>
      <w:r>
        <w:rPr>
          <w:rFonts w:hint="eastAsia" w:hAnsi="宋体" w:cs="宋体"/>
          <w:b/>
          <w:color w:val="000000"/>
          <w:sz w:val="24"/>
          <w:szCs w:val="24"/>
        </w:rPr>
      </w:r>
      <w:r/>
    </w:p>
    <w:p>
      <w:pPr>
        <w:pStyle w:val="811"/>
        <w:jc w:val="center"/>
        <w:pageBreakBefore/>
        <w:spacing w:after="240"/>
        <w:tabs>
          <w:tab w:val="right" w:pos="8302" w:leader="dot"/>
        </w:tabs>
        <w:rPr>
          <w:rStyle w:val="839"/>
          <w:rFonts w:hint="eastAsia" w:ascii="宋体" w:hAnsi="宋体" w:cs="宋体"/>
          <w:sz w:val="44"/>
          <w:szCs w:val="44"/>
        </w:rPr>
      </w:pPr>
      <w:r>
        <w:rPr>
          <w:rStyle w:val="839"/>
          <w:rFonts w:hint="eastAsia" w:ascii="宋体" w:hAnsi="宋体" w:cs="宋体"/>
          <w:sz w:val="44"/>
          <w:szCs w:val="44"/>
        </w:rPr>
        <w:t xml:space="preserve">第二章  投标人须知</w:t>
      </w:r>
      <w:r>
        <w:rPr>
          <w:rStyle w:val="839"/>
          <w:rFonts w:hint="eastAsia" w:ascii="宋体" w:hAnsi="宋体" w:cs="宋体"/>
          <w:sz w:val="44"/>
          <w:szCs w:val="4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749"/>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749"/>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749"/>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甲方（采购方）：合同中明确规定的实际购买服务的法人或其他组织。</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乙方（供应商）：合同中规定的向采购方提供服务的法人或其他组织和自然人。</w:t>
      </w:r>
      <w:r>
        <w:rPr>
          <w:rFonts w:hint="eastAsia" w:hAnsi="宋体" w:cs="宋体"/>
          <w:sz w:val="24"/>
          <w:szCs w:val="24"/>
          <w:lang w:val="zh-CN"/>
        </w:rPr>
      </w:r>
      <w:r/>
    </w:p>
    <w:p>
      <w:pPr>
        <w:pStyle w:val="749"/>
        <w:ind w:firstLine="480"/>
        <w:spacing w:line="360" w:lineRule="auto"/>
        <w:rPr>
          <w:rFonts w:hint="eastAsia" w:hAnsi="宋体" w:cs="宋体"/>
          <w:sz w:val="24"/>
          <w:szCs w:val="24"/>
        </w:rPr>
      </w:pPr>
      <w:r>
        <w:rPr>
          <w:rFonts w:hint="eastAsia" w:ascii="宋体" w:hAnsi="宋体" w:eastAsia="宋体" w:cs="宋体"/>
          <w:sz w:val="24"/>
          <w:szCs w:val="24"/>
          <w:highlight w:val="none"/>
        </w:rPr>
        <w:t xml:space="preserve">2.8服务：系指本次</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文件规定乙方应承担的与提供服务有关的辅助服务。</w:t>
      </w:r>
      <w:r>
        <w:rPr>
          <w:rFonts w:hint="eastAsia"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9</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10</w:t>
      </w:r>
      <w:r>
        <w:rPr>
          <w:rFonts w:hint="eastAsia" w:hAnsi="宋体" w:cs="宋体"/>
          <w:sz w:val="24"/>
          <w:szCs w:val="24"/>
          <w:lang w:val="zh-CN"/>
        </w:rPr>
        <w:t xml:space="preserve">天：日历日。</w:t>
      </w:r>
      <w:r>
        <w:rPr>
          <w:rFonts w:hint="eastAsia" w:hAnsi="宋体" w:cs="宋体"/>
          <w:sz w:val="24"/>
          <w:szCs w:val="24"/>
          <w:lang w:val="zh-CN"/>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2.1</w:t>
      </w:r>
      <w:r>
        <w:rPr>
          <w:rFonts w:hint="eastAsia" w:hAnsi="宋体" w:cs="宋体"/>
          <w:sz w:val="24"/>
          <w:szCs w:val="24"/>
          <w:lang w:val="en-US" w:eastAsia="zh-CN"/>
        </w:rPr>
        <w:t xml:space="preserve">1</w:t>
      </w:r>
      <w:r>
        <w:rPr>
          <w:rFonts w:hint="eastAsia" w:hAnsi="宋体" w:cs="宋体"/>
          <w:sz w:val="24"/>
          <w:szCs w:val="24"/>
        </w:rPr>
        <w:t xml:space="preserve">服务地点：合同中明确约定的乙方履行服务的最终地点。</w:t>
      </w:r>
      <w:r>
        <w:rPr>
          <w:rFonts w:hint="eastAsia"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2.1</w:t>
      </w:r>
      <w:r>
        <w:rPr>
          <w:rFonts w:hint="eastAsia" w:hAnsi="宋体" w:cs="宋体"/>
          <w:sz w:val="24"/>
          <w:szCs w:val="24"/>
          <w:lang w:val="en-US" w:eastAsia="zh-CN"/>
        </w:rPr>
        <w:t xml:space="preserve">2</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2.1</w:t>
      </w:r>
      <w:r>
        <w:rPr>
          <w:rFonts w:hint="eastAsia" w:hAnsi="宋体" w:cs="宋体"/>
          <w:sz w:val="24"/>
          <w:szCs w:val="24"/>
          <w:lang w:val="en-US" w:eastAsia="zh-CN"/>
        </w:rPr>
        <w:t xml:space="preserve">3</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767"/>
        <w:ind w:firstLine="480"/>
        <w:jc w:val="left"/>
        <w:spacing w:line="360" w:lineRule="auto"/>
        <w:rPr>
          <w:rFonts w:hint="eastAsia" w:hAnsi="宋体" w:cs="宋体"/>
          <w:szCs w:val="24"/>
        </w:rPr>
      </w:pPr>
      <w:r>
        <w:rPr>
          <w:rFonts w:hint="eastAsia" w:hAnsi="宋体" w:cs="宋体"/>
          <w:szCs w:val="24"/>
        </w:rPr>
        <w:t xml:space="preserve">2.1</w:t>
      </w:r>
      <w:r>
        <w:rPr>
          <w:rFonts w:hint="eastAsia" w:hAnsi="宋体" w:cs="宋体"/>
          <w:szCs w:val="24"/>
          <w:lang w:val="en-US" w:eastAsia="zh-CN"/>
        </w:rPr>
        <w:t xml:space="preserve">4</w:t>
      </w:r>
      <w:r>
        <w:rPr>
          <w:rFonts w:hint="eastAsia" w:hAnsi="宋体" w:cs="宋体"/>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2.1</w:t>
      </w:r>
      <w:r>
        <w:rPr>
          <w:rFonts w:hint="eastAsia" w:hAnsi="宋体" w:cs="宋体"/>
          <w:sz w:val="24"/>
          <w:szCs w:val="24"/>
          <w:lang w:val="en-US" w:eastAsia="zh-CN"/>
        </w:rPr>
        <w:t xml:space="preserve">5</w:t>
      </w:r>
      <w:r>
        <w:rPr>
          <w:rFonts w:hint="eastAsia" w:hAnsi="宋体" w:cs="宋体"/>
          <w:sz w:val="24"/>
          <w:szCs w:val="24"/>
        </w:rPr>
        <w:t xml:space="preserve">书面形式：指书面文字、合同书、信件和数据电文（包括电报、电传、传真、电子数据交换和电子邮件）等可以有形地表现所载内容的形式。</w:t>
      </w:r>
      <w:r>
        <w:rPr>
          <w:rFonts w:hint="eastAsia" w:hAnsi="宋体" w:cs="宋体"/>
          <w:sz w:val="24"/>
          <w:szCs w:val="24"/>
        </w:rPr>
      </w:r>
      <w:r/>
    </w:p>
    <w:p>
      <w:pPr>
        <w:pStyle w:val="749"/>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.1满足招标公告中供应商的资格要求的规定。</w:t>
      </w:r>
      <w:r>
        <w:rPr>
          <w:rFonts w:hint="eastAsia" w:hAnsi="宋体" w:eastAsia="宋体" w:cs="宋体"/>
          <w:sz w:val="24"/>
          <w:szCs w:val="24"/>
        </w:rPr>
      </w:r>
      <w:r/>
    </w:p>
    <w:p>
      <w:pPr>
        <w:pStyle w:val="749"/>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749"/>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749"/>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749"/>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749"/>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749"/>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749"/>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749"/>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749"/>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bCs/>
          <w:sz w:val="24"/>
          <w:szCs w:val="24"/>
        </w:rPr>
        <w:t xml:space="preserve">对外进行发布。澄清或者修改的内容为招标文件的组成部分。</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.2对于补充通知（包括更正公告），报名成功的供应商通过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749"/>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749"/>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749"/>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749"/>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749"/>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749"/>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749"/>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749"/>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749"/>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749"/>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749"/>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749"/>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749"/>
        <w:ind w:firstLine="480"/>
        <w:spacing w:line="360" w:lineRule="auto"/>
        <w:tabs>
          <w:tab w:val="left" w:pos="0" w:leader="none"/>
        </w:tabs>
        <w:rPr>
          <w:rFonts w:ascii="宋体" w:hAnsi="宋体" w:eastAsia="宋体" w:cs="宋体"/>
          <w:color w:val="ff0000"/>
          <w:sz w:val="24"/>
          <w:szCs w:val="24"/>
          <w:lang w:val="en-US" w:eastAsia="zh-CN"/>
        </w:rPr>
      </w:pPr>
      <w:r>
        <w:rPr>
          <w:rFonts w:hint="eastAsia" w:hAnsi="宋体" w:cs="宋体"/>
          <w:color w:val="000000"/>
          <w:sz w:val="24"/>
          <w:szCs w:val="24"/>
          <w:lang w:val="en-US" w:eastAsia="zh-CN"/>
        </w:rPr>
        <w:t xml:space="preserve">11.4.6</w:t>
      </w:r>
      <w:r>
        <w:rPr>
          <w:rFonts w:hint="eastAsia" w:hAnsi="宋体" w:cs="宋体"/>
          <w:b w:val="0"/>
          <w:bCs w:val="0"/>
          <w:sz w:val="24"/>
          <w:szCs w:val="24"/>
          <w:highlight w:val="none"/>
          <w:lang w:val="en-US" w:eastAsia="zh-CN"/>
        </w:rPr>
        <w:t xml:space="preserve">提供公安机关核发的有效期内的《保安服务许可证》扫描件；</w:t>
      </w:r>
      <w:r>
        <w:rPr>
          <w:rFonts w:ascii="宋体" w:hAnsi="宋体" w:eastAsia="宋体" w:cs="宋体"/>
          <w:color w:val="ff0000"/>
          <w:sz w:val="24"/>
          <w:szCs w:val="24"/>
          <w:lang w:val="en-US" w:eastAsia="zh-CN"/>
        </w:rPr>
      </w:r>
      <w:r/>
    </w:p>
    <w:p>
      <w:pPr>
        <w:pStyle w:val="749"/>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7</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749"/>
        <w:ind w:firstLine="480"/>
        <w:jc w:val="left"/>
        <w:spacing w:line="360" w:lineRule="auto"/>
        <w:rPr>
          <w:rFonts w:hint="eastAsia" w:hAnsi="宋体" w:cs="宋体"/>
          <w:bCs/>
          <w:sz w:val="24"/>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8</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w:t>
      </w:r>
      <w:r>
        <w:rPr>
          <w:rFonts w:hint="eastAsia" w:hAnsi="宋体" w:cs="宋体"/>
          <w:color w:val="000000"/>
          <w:sz w:val="24"/>
          <w:szCs w:val="24"/>
          <w:lang w:eastAsia="zh-CN" w:bidi="ar"/>
        </w:rPr>
        <w:t xml:space="preserve">投标文件</w:t>
      </w:r>
      <w:r>
        <w:rPr>
          <w:rFonts w:hint="eastAsia" w:hAnsi="宋体" w:cs="宋体"/>
          <w:color w:val="000000"/>
          <w:sz w:val="24"/>
          <w:szCs w:val="24"/>
          <w:lang w:bidi="ar"/>
        </w:rPr>
        <w:t xml:space="preserve">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bCs/>
          <w:sz w:val="24"/>
        </w:rPr>
      </w:r>
      <w:r/>
    </w:p>
    <w:p>
      <w:pPr>
        <w:pStyle w:val="749"/>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749"/>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ascii="宋体" w:hAnsi="宋体" w:eastAsia="宋体" w:cs="宋体"/>
          <w:sz w:val="24"/>
          <w:szCs w:val="24"/>
          <w:highlight w:val="none"/>
        </w:rPr>
        <w:t xml:space="preserve">《服务要求偏离表》、《商务条款偏离表》</w:t>
      </w:r>
      <w:r>
        <w:rPr>
          <w:rFonts w:hint="eastAsia" w:hAnsi="宋体" w:cs="宋体"/>
          <w:sz w:val="24"/>
          <w:szCs w:val="24"/>
          <w:lang w:val="zh-CN"/>
        </w:rPr>
        <w:t xml:space="preserve">（格式详见第六章）； </w:t>
      </w:r>
      <w:r>
        <w:rPr>
          <w:rFonts w:hint="eastAsia" w:hAnsi="宋体" w:cs="宋体"/>
          <w:sz w:val="24"/>
          <w:szCs w:val="24"/>
          <w:lang w:val="zh-CN"/>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highlight w:val="none"/>
          <w:lang w:val="en-US" w:eastAsia="zh-CN"/>
        </w:rPr>
        <w:t xml:space="preserve">《</w:t>
      </w:r>
      <w:r>
        <w:rPr>
          <w:rFonts w:hint="eastAsia" w:hAnsi="宋体" w:cs="宋体"/>
          <w:b w:val="0"/>
          <w:bCs/>
          <w:sz w:val="24"/>
          <w:szCs w:val="24"/>
          <w:highlight w:val="none"/>
          <w:lang w:val="en-US" w:eastAsia="zh-CN"/>
        </w:rPr>
        <w:t xml:space="preserve">项目组主要</w:t>
      </w:r>
      <w:r>
        <w:rPr>
          <w:rFonts w:hint="eastAsia" w:hAnsi="宋体" w:cs="宋体"/>
          <w:b w:val="0"/>
          <w:bCs/>
          <w:sz w:val="24"/>
          <w:szCs w:val="24"/>
          <w:highlight w:val="none"/>
        </w:rPr>
        <w:t xml:space="preserve">人员配备一览表</w:t>
      </w:r>
      <w:r>
        <w:rPr>
          <w:rFonts w:hint="eastAsia" w:hAnsi="宋体" w:cs="宋体"/>
          <w:b w:val="0"/>
          <w:bCs/>
          <w:sz w:val="24"/>
          <w:szCs w:val="24"/>
          <w:highlight w:val="none"/>
          <w:lang w:val="en-US" w:eastAsia="zh-CN"/>
        </w:rPr>
        <w:t xml:space="preserve">》</w:t>
      </w:r>
      <w:r>
        <w:rPr>
          <w:rFonts w:hint="eastAsia" w:hAnsi="宋体" w:cs="宋体"/>
          <w:sz w:val="24"/>
          <w:szCs w:val="24"/>
          <w:highlight w:val="none"/>
          <w:lang w:val="en-US" w:eastAsia="zh-CN"/>
        </w:rPr>
        <w:t xml:space="preserve">、《拟投入本项目的项目经理情况表》（格式详见第六章）</w:t>
      </w:r>
      <w:r>
        <w:rPr>
          <w:rFonts w:hint="eastAsia" w:hAnsi="宋体" w:cs="宋体"/>
          <w:sz w:val="24"/>
          <w:szCs w:val="24"/>
          <w:lang w:val="zh-CN"/>
        </w:rPr>
        <w:t xml:space="preserve">；</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highlight w:val="none"/>
          <w:lang w:val="en-US" w:eastAsia="zh-CN"/>
        </w:rPr>
        <w:t xml:space="preserve">11.5.9《企业投入本项目设施设备一览表》（格式详见第六章）；</w:t>
      </w:r>
      <w:r>
        <w:rPr>
          <w:rFonts w:hint="eastAsia" w:hAnsi="宋体" w:cs="宋体"/>
          <w:sz w:val="24"/>
          <w:szCs w:val="24"/>
        </w:rPr>
      </w:r>
      <w:r/>
    </w:p>
    <w:p>
      <w:pPr>
        <w:pStyle w:val="749"/>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w:t>
      </w:r>
      <w:r>
        <w:rPr>
          <w:rFonts w:hint="eastAsia" w:hAnsi="宋体" w:cs="宋体"/>
          <w:sz w:val="24"/>
          <w:szCs w:val="24"/>
          <w:lang w:val="en-US" w:eastAsia="zh-CN"/>
        </w:rPr>
        <w:t xml:space="preserve">10采购需求中所要求的承诺书</w:t>
      </w:r>
      <w:r>
        <w:rPr>
          <w:rFonts w:hint="eastAsia" w:hAnsi="宋体" w:cs="宋体"/>
          <w:sz w:val="24"/>
          <w:szCs w:val="24"/>
          <w:lang w:val="zh-CN"/>
        </w:rPr>
        <w:t xml:space="preserve">；</w:t>
      </w:r>
      <w:r>
        <w:rPr>
          <w:rFonts w:hint="eastAsia" w:hAnsi="宋体" w:cs="宋体"/>
          <w:sz w:val="24"/>
          <w:szCs w:val="24"/>
          <w:lang w:val="zh-CN"/>
        </w:rPr>
      </w:r>
      <w:r/>
    </w:p>
    <w:p>
      <w:pPr>
        <w:pStyle w:val="749"/>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a.本项目拟配备人员年龄原则上不超过50周岁</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t xml:space="preserve">对条件优秀者年龄可适当放宽至55周岁，但50至55周岁人员占全部人员的比例不得超过20%</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t xml:space="preserve">具备特殊技能人员，或退伍军人，经学校审核同意后，年龄可适当放宽至</w:t>
      </w:r>
      <w:r>
        <w:rPr>
          <w:rFonts w:hint="eastAsia" w:ascii="宋体" w:hAnsi="宋体" w:eastAsia="宋体" w:cs="宋体"/>
          <w:b/>
          <w:bCs/>
          <w:sz w:val="24"/>
          <w:szCs w:val="24"/>
          <w:lang w:val="en-US" w:eastAsia="zh-CN"/>
        </w:rPr>
        <w:t xml:space="preserve">60</w:t>
      </w:r>
      <w:r>
        <w:rPr>
          <w:rFonts w:hint="eastAsia" w:ascii="宋体" w:hAnsi="宋体" w:eastAsia="宋体" w:cs="宋体"/>
          <w:b/>
          <w:bCs/>
          <w:sz w:val="24"/>
          <w:szCs w:val="24"/>
          <w:lang w:val="zh-CN"/>
        </w:rPr>
        <w:t xml:space="preserve">周岁；采取切实有效措施保持保安队伍的稳定。未提供上述书面承诺的则视为未实质性响应采购文件要求，视为无效响应。</w:t>
      </w:r>
      <w:r>
        <w:rPr>
          <w:rFonts w:hint="eastAsia" w:ascii="宋体" w:hAnsi="宋体" w:eastAsia="宋体" w:cs="宋体"/>
          <w:b/>
          <w:bCs/>
          <w:sz w:val="24"/>
          <w:szCs w:val="24"/>
          <w:lang w:val="zh-CN"/>
        </w:rPr>
      </w:r>
      <w:r/>
    </w:p>
    <w:p>
      <w:pPr>
        <w:pStyle w:val="749"/>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b.拟派的项目人员持有</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lang w:val="zh-CN"/>
        </w:rPr>
        <w:t xml:space="preserve">文件中对应岗位所要求的证书，成</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lang w:val="zh-CN"/>
        </w:rPr>
        <w:t xml:space="preserve">后在合同签订时提供证书复印件交采购单位备案。未提供上述书面承诺的则视为未实质性响应采购文件要求，视为无效响应。</w:t>
      </w:r>
      <w:r>
        <w:rPr>
          <w:rFonts w:hint="eastAsia" w:ascii="宋体" w:hAnsi="宋体" w:eastAsia="宋体" w:cs="宋体"/>
          <w:b/>
          <w:bCs/>
          <w:sz w:val="24"/>
          <w:szCs w:val="24"/>
          <w:lang w:val="zh-CN"/>
        </w:rPr>
      </w:r>
      <w:r/>
    </w:p>
    <w:p>
      <w:pPr>
        <w:pStyle w:val="749"/>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c.保安服务公司派出保安员跨省、自治区、直辖市为客户单位提供保安服务的，应当按《公安机关实施保安服务管理条例办法》规定向服务所在地设区的市级人民政府公安机关备案。未提供上述书面承诺的则视为未实质性响应采购文件要求，视为无效响应。</w:t>
      </w:r>
      <w:r>
        <w:rPr>
          <w:rFonts w:hint="eastAsia" w:ascii="宋体" w:hAnsi="宋体" w:eastAsia="宋体" w:cs="宋体"/>
          <w:b/>
          <w:bCs/>
          <w:sz w:val="24"/>
          <w:szCs w:val="24"/>
          <w:lang w:val="zh-CN"/>
        </w:rPr>
      </w:r>
      <w:r/>
    </w:p>
    <w:p>
      <w:pPr>
        <w:pStyle w:val="749"/>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749"/>
        <w:ind w:firstLine="480"/>
        <w:jc w:val="left"/>
        <w:spacing w:line="360" w:lineRule="auto"/>
        <w:rPr>
          <w:rFonts w:hint="eastAsia" w:hAnsi="宋体" w:cs="宋体"/>
          <w:b w:val="0"/>
          <w:bCs/>
          <w:color w:val="000000"/>
          <w:sz w:val="24"/>
          <w:szCs w:val="24"/>
          <w:highlight w:val="none"/>
          <w:lang w:val="zh-CN"/>
        </w:rPr>
      </w:pPr>
      <w:r>
        <w:rPr>
          <w:rFonts w:hint="eastAsia" w:ascii="宋体" w:hAnsi="宋体" w:eastAsia="宋体" w:cs="宋体"/>
          <w:sz w:val="24"/>
          <w:szCs w:val="24"/>
          <w:highlight w:val="none"/>
          <w:lang w:val="en-US" w:eastAsia="zh-CN"/>
        </w:rPr>
        <w:t xml:space="preserve">11.6.1《类似业绩一览表》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rPr>
          <w:rFonts w:hint="eastAsia" w:hAnsi="宋体" w:cs="宋体"/>
          <w:b w:val="0"/>
          <w:bCs/>
          <w:color w:val="000000"/>
          <w:sz w:val="24"/>
          <w:szCs w:val="24"/>
          <w:highlight w:val="none"/>
          <w:lang w:val="zh-CN"/>
        </w:rPr>
      </w:r>
      <w:r/>
    </w:p>
    <w:p>
      <w:pPr>
        <w:pStyle w:val="749"/>
        <w:ind w:firstLine="480"/>
        <w:jc w:val="left"/>
        <w:spacing w:line="360" w:lineRule="auto"/>
        <w:shd w:val="clear" w:color="auto" w:fill="auto"/>
        <w:rPr>
          <w:rFonts w:hint="eastAsia" w:hAnsi="宋体" w:cs="宋体"/>
          <w:bCs/>
          <w:sz w:val="24"/>
          <w:szCs w:val="24"/>
        </w:rPr>
      </w:pPr>
      <w:r>
        <w:rPr>
          <w:rFonts w:hint="eastAsia" w:ascii="宋体" w:hAnsi="宋体" w:eastAsia="宋体" w:cs="宋体"/>
          <w:b w:val="0"/>
          <w:bCs/>
          <w:sz w:val="24"/>
          <w:szCs w:val="24"/>
          <w:highlight w:val="none"/>
          <w:lang w:val="zh-CN"/>
        </w:rPr>
        <w:t xml:space="preserve">1</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val="zh-CN"/>
        </w:rPr>
        <w:t xml:space="preserve">.</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zh-CN"/>
        </w:rPr>
        <w:t xml:space="preserve">.</w:t>
      </w:r>
      <w:r>
        <w:rPr>
          <w:rFonts w:hint="eastAsia"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中小型企业声明函、残疾人福利性单位声明函、监狱企业的相关证明材料（如有），未提供不享受中小企业扶持政策</w:t>
      </w:r>
      <w:r>
        <w:rPr>
          <w:rFonts w:hint="eastAsia" w:ascii="宋体" w:hAnsi="宋体" w:eastAsia="宋体" w:cs="宋体"/>
          <w:b w:val="0"/>
          <w:bCs/>
          <w:sz w:val="24"/>
          <w:szCs w:val="24"/>
          <w:highlight w:val="none"/>
          <w:lang w:val="zh-CN"/>
        </w:rPr>
        <w:t xml:space="preserve">；（格式详见第</w:t>
      </w:r>
      <w:r>
        <w:rPr>
          <w:rFonts w:hint="eastAsia" w:ascii="宋体" w:hAnsi="宋体" w:eastAsia="宋体" w:cs="宋体"/>
          <w:b w:val="0"/>
          <w:bCs/>
          <w:sz w:val="24"/>
          <w:szCs w:val="24"/>
          <w:highlight w:val="none"/>
          <w:lang w:val="zh-CN" w:eastAsia="zh-CN"/>
        </w:rPr>
        <w:t xml:space="preserve">六</w:t>
      </w:r>
      <w:r>
        <w:rPr>
          <w:rFonts w:hint="eastAsia" w:ascii="宋体" w:hAnsi="宋体" w:eastAsia="宋体" w:cs="宋体"/>
          <w:b w:val="0"/>
          <w:bCs/>
          <w:sz w:val="24"/>
          <w:szCs w:val="24"/>
          <w:highlight w:val="none"/>
          <w:lang w:val="zh-CN"/>
        </w:rPr>
        <w:t xml:space="preserve">章）</w:t>
      </w:r>
      <w:r>
        <w:rPr>
          <w:rFonts w:hint="eastAsia" w:hAnsi="宋体" w:cs="宋体"/>
          <w:bCs/>
          <w:sz w:val="24"/>
          <w:szCs w:val="24"/>
        </w:rPr>
      </w:r>
      <w:r/>
    </w:p>
    <w:p>
      <w:pPr>
        <w:pStyle w:val="749"/>
        <w:ind w:firstLine="480"/>
        <w:jc w:val="left"/>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749"/>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4</w:t>
      </w:r>
      <w:r>
        <w:rPr>
          <w:rFonts w:hint="eastAsia" w:hAnsi="宋体" w:cs="宋体"/>
          <w:bCs/>
          <w:sz w:val="24"/>
          <w:szCs w:val="24"/>
        </w:rPr>
        <w:t xml:space="preserve">投标人自己认为需要提供的资料；</w:t>
      </w:r>
      <w:r>
        <w:rPr>
          <w:rFonts w:hint="eastAsia" w:hAnsi="宋体" w:cs="宋体"/>
          <w:bCs/>
          <w:sz w:val="24"/>
          <w:szCs w:val="24"/>
        </w:rPr>
      </w:r>
      <w:r/>
    </w:p>
    <w:p>
      <w:pPr>
        <w:pStyle w:val="749"/>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749"/>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rPr>
          <w:rFonts w:hint="eastAsia" w:hAnsi="宋体" w:cs="宋体"/>
          <w:b/>
          <w:sz w:val="24"/>
          <w:szCs w:val="24"/>
          <w:lang w:val="zh-CN"/>
        </w:rPr>
      </w:r>
      <w:r/>
    </w:p>
    <w:p>
      <w:pPr>
        <w:pStyle w:val="749"/>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lang w:val="en-US" w:eastAsia="zh-CN"/>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749"/>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749"/>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749"/>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hAnsi="宋体" w:cs="宋体"/>
          <w:b/>
          <w:bCs/>
          <w:sz w:val="24"/>
          <w:szCs w:val="24"/>
        </w:rPr>
      </w:r>
      <w:r/>
    </w:p>
    <w:p>
      <w:pPr>
        <w:pStyle w:val="749"/>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749"/>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749"/>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749"/>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749"/>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749"/>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749"/>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749"/>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749"/>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749"/>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749"/>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本项目不收取投标保证金。投标单位应在投标文件中提交《投标保证承诺书》（格式详见招标文件第六章）</w:t>
      </w:r>
      <w:r>
        <w:rPr>
          <w:rFonts w:hint="eastAsia" w:hAnsi="宋体" w:cs="宋体"/>
          <w:sz w:val="24"/>
          <w:szCs w:val="24"/>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749"/>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749"/>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《苏采云系统供应商操作手册》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749"/>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749"/>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投标人通过“苏采云”系统不见面开标大厅在线参与开标活动。（具体操作详见《苏采云系统供应商操作手册》，网址链接https://czju.suzhou.gov.cn/zfcg/html/content/20231220161910031.shtml）</w:t>
      </w:r>
      <w:r>
        <w:rPr>
          <w:rFonts w:hint="eastAsia" w:hAnsi="宋体" w:cs="宋体"/>
          <w:bCs/>
          <w:sz w:val="24"/>
          <w:szCs w:val="24"/>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749"/>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749"/>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74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749"/>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749"/>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配合财政部门的投诉处理工作。</w:t>
      </w:r>
      <w:r>
        <w:rPr>
          <w:rFonts w:hint="eastAsia" w:hAnsi="宋体" w:cs="宋体"/>
          <w:sz w:val="24"/>
          <w:szCs w:val="24"/>
          <w:lang w:val="zh-CN"/>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749"/>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749"/>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749"/>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w:t>
      </w:r>
      <w:r>
        <w:rPr>
          <w:rFonts w:hint="eastAsia" w:hAnsi="宋体" w:eastAsia="宋体" w:cs="宋体"/>
          <w:sz w:val="24"/>
          <w:szCs w:val="24"/>
          <w:lang w:val="en-US" w:eastAsia="zh-CN"/>
        </w:rPr>
        <w:t xml:space="preserve">采购代理机构</w:t>
      </w:r>
      <w:r>
        <w:rPr>
          <w:rFonts w:hint="eastAsia" w:hAnsi="宋体" w:eastAsia="宋体" w:cs="宋体"/>
          <w:sz w:val="24"/>
          <w:szCs w:val="24"/>
        </w:rPr>
        <w:t xml:space="preserve">将在苏采云系统中告知未通过资格审查或符合性审查的原因，评审结束后，</w:t>
      </w:r>
      <w:r>
        <w:rPr>
          <w:rFonts w:hint="eastAsia" w:hAnsi="宋体" w:eastAsia="宋体" w:cs="宋体"/>
          <w:sz w:val="24"/>
          <w:szCs w:val="24"/>
          <w:lang w:val="en-US" w:eastAsia="zh-CN"/>
        </w:rPr>
        <w:t xml:space="preserve">采购代理机构</w:t>
      </w:r>
      <w:r>
        <w:rPr>
          <w:rFonts w:hint="eastAsia" w:hAnsi="宋体" w:eastAsia="宋体" w:cs="宋体"/>
          <w:sz w:val="24"/>
          <w:szCs w:val="24"/>
        </w:rPr>
        <w:t xml:space="preserve">将不再告知未通过资格审查或符合性审查的原因。</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hAnsi="宋体" w:eastAsia="宋体" w:cs="宋体"/>
          <w:sz w:val="24"/>
          <w:szCs w:val="24"/>
          <w:lang w:val="en-US" w:eastAsia="zh-CN"/>
        </w:rPr>
        <w:t xml:space="preserve">代理机构</w:t>
      </w:r>
      <w:r>
        <w:rPr>
          <w:rFonts w:hint="eastAsia"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6</w:t>
      </w:r>
      <w:r>
        <w:rPr>
          <w:rFonts w:hint="eastAsia" w:hAnsi="宋体" w:eastAsia="宋体" w:cs="宋体"/>
          <w:sz w:val="24"/>
          <w:szCs w:val="24"/>
        </w:rPr>
        <w:t xml:space="preserve">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 异常低价投标审查</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 采购人应当在采购文件中明确，政府采购评审中出现下列情形之一的，评审委员会应当启动异常低价投标审查程序：</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.1.1投标报价低于全部通过符合性审查供应商投标报价平均值50%的，即投标报价&lt;全部通过符合性审查供应商投标报价平均值×50%；</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.1.2.投标报价低于通过符合性审查的次低报价供应商投标报价50%的，即投标报价&lt;通过符合性审查的次低报价供应商投标报价×50%；</w:t>
      </w:r>
      <w:r>
        <w:rPr>
          <w:rFonts w:hint="eastAsia" w:hAnsi="宋体" w:eastAsia="宋体" w:cs="宋体"/>
          <w:sz w:val="24"/>
          <w:szCs w:val="24"/>
        </w:rPr>
      </w:r>
      <w:r/>
    </w:p>
    <w:p>
      <w:pPr>
        <w:pStyle w:val="749"/>
        <w:ind w:firstLine="480"/>
        <w:spacing w:line="360" w:lineRule="auto"/>
        <w:rPr>
          <w:rFonts w:hint="eastAsia" w:ascii="宋体"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rPr>
        <w:t xml:space="preserve">.</w:t>
      </w:r>
      <w:r>
        <w:rPr>
          <w:rFonts w:hint="eastAsia" w:hAnsi="宋体" w:eastAsia="宋体" w:cs="宋体"/>
          <w:sz w:val="24"/>
          <w:szCs w:val="24"/>
          <w:highlight w:val="none"/>
          <w:lang w:val="en-US" w:eastAsia="zh-CN"/>
        </w:rPr>
        <w:t xml:space="preserve">7</w:t>
      </w:r>
      <w:r>
        <w:rPr>
          <w:rFonts w:hint="eastAsia" w:hAnsi="宋体" w:eastAsia="宋体" w:cs="宋体"/>
          <w:sz w:val="24"/>
          <w:szCs w:val="24"/>
          <w:highlight w:val="none"/>
        </w:rPr>
        <w:t xml:space="preserve">.1.3投标报价低于采购项目最高限价45%的，即投标报价&lt;采购项目最高限价×45%；</w:t>
      </w:r>
      <w:r>
        <w:rPr>
          <w:rFonts w:hint="eastAsia" w:ascii="宋体" w:hAnsi="宋体" w:eastAsia="宋体" w:cs="宋体"/>
          <w:sz w:val="24"/>
          <w:szCs w:val="24"/>
          <w:highlight w:val="none"/>
          <w:lang w:val="en-US" w:eastAsia="zh-CN"/>
        </w:rPr>
        <w:t xml:space="preserve">未设定最高限价的采购项目，以采购项目预算金额作为最高限价。</w:t>
      </w:r>
      <w:r>
        <w:rPr>
          <w:rFonts w:hint="eastAsia" w:ascii="宋体" w:hAnsi="宋体" w:eastAsia="宋体" w:cs="宋体"/>
          <w:sz w:val="24"/>
          <w:szCs w:val="24"/>
          <w:highlight w:val="none"/>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.1.4评审委员会基于专业判断，认为供应商报价过低，有可能影响</w:t>
      </w:r>
      <w:r>
        <w:rPr>
          <w:rFonts w:hint="eastAsia" w:hAnsi="宋体" w:eastAsia="宋体" w:cs="宋体"/>
          <w:sz w:val="24"/>
          <w:szCs w:val="24"/>
          <w:lang w:val="en-US" w:eastAsia="zh-CN"/>
        </w:rPr>
        <w:t xml:space="preserve">服务</w:t>
      </w:r>
      <w:r>
        <w:rPr>
          <w:rFonts w:hint="eastAsia" w:hAnsi="宋体" w:eastAsia="宋体" w:cs="宋体"/>
          <w:sz w:val="24"/>
          <w:szCs w:val="24"/>
        </w:rPr>
        <w:t xml:space="preserve">质量或者不能诚信履约的其他情形。</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.2评审委员会启动异常低价投标审查后，属于前述第2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w:t>
      </w:r>
      <w:r>
        <w:rPr>
          <w:rFonts w:hint="eastAsia" w:hAnsi="宋体" w:eastAsia="宋体" w:cs="宋体"/>
          <w:sz w:val="24"/>
          <w:szCs w:val="24"/>
          <w:lang w:val="en-US" w:eastAsia="zh-CN"/>
        </w:rPr>
        <w:t xml:space="preserve">1</w:t>
      </w:r>
      <w:r>
        <w:rPr>
          <w:rFonts w:hint="eastAsia" w:hAnsi="宋体" w:eastAsia="宋体" w:cs="宋体"/>
          <w:sz w:val="24"/>
          <w:szCs w:val="24"/>
        </w:rPr>
        <w:t xml:space="preserve">项至第2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.1.4项情形的，应当要求相关供应商在评审现场合理的时间内对投标价格作出解释，提供项目具体成本测算等与报价合理性相关的书面说明及必要的证明材料，包括但不限于人工成本、</w:t>
      </w:r>
      <w:r>
        <w:rPr>
          <w:rFonts w:hint="eastAsia" w:hAnsi="宋体" w:eastAsia="宋体" w:cs="宋体"/>
          <w:sz w:val="24"/>
          <w:szCs w:val="24"/>
          <w:lang w:val="en-US" w:eastAsia="zh-CN"/>
        </w:rPr>
        <w:t xml:space="preserve">配套设备使用成本</w:t>
      </w:r>
      <w:r>
        <w:rPr>
          <w:rFonts w:hint="eastAsia" w:hAnsi="宋体" w:eastAsia="宋体" w:cs="宋体"/>
          <w:sz w:val="24"/>
          <w:szCs w:val="24"/>
        </w:rPr>
        <w:t xml:space="preserve">等，给予相关供应商的合理时间一般不少于30分钟。其中，属于2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.1.3项情形，供应商已随投标文件一并提交相关书面说明及必要的证明材料的，在评审现场可不再重复提交。</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评审委员会依据专业经验，参考同类项目中标（成交）价格、类似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采购人、采购代理机构应当为评审委员会在评审现场及时获取同类项目中标（成交）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749"/>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749"/>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749"/>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hAnsi="宋体" w:cs="宋体"/>
          <w:b/>
          <w:sz w:val="24"/>
          <w:szCs w:val="24"/>
          <w:lang w:val="zh-CN"/>
        </w:rPr>
      </w:r>
      <w:r/>
    </w:p>
    <w:p>
      <w:pPr>
        <w:pStyle w:val="749"/>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749"/>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1</w:t>
      </w:r>
      <w:r>
        <w:rPr>
          <w:rFonts w:hint="eastAsia" w:hAnsi="宋体" w:eastAsia="宋体" w:cs="宋体"/>
          <w:sz w:val="24"/>
          <w:szCs w:val="24"/>
        </w:rPr>
        <w:t xml:space="preserve"> 投标文件未按照招标文件要求加盖CA电子公章的。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2</w:t>
      </w:r>
      <w:r>
        <w:rPr>
          <w:rFonts w:hint="eastAsia" w:hAnsi="宋体" w:eastAsia="宋体" w:cs="宋体"/>
          <w:sz w:val="24"/>
          <w:szCs w:val="24"/>
        </w:rPr>
        <w:t xml:space="preserve"> 投标人所投标产品不符合招标文件中所列国家强制性标准的。</w:t>
      </w:r>
      <w:r>
        <w:rPr>
          <w:rFonts w:hint="eastAsia" w:hAnsi="宋体" w:eastAsia="宋体" w:cs="宋体"/>
          <w:sz w:val="24"/>
          <w:szCs w:val="24"/>
        </w:rPr>
      </w:r>
      <w:r/>
    </w:p>
    <w:p>
      <w:pPr>
        <w:pStyle w:val="749"/>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25.1.13</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4</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.2.1符合专业条件的供应商或者对招标文件作实质响应的供应商不足三</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749"/>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投标截止时间结束后参加投标的供应商不足三家的处理：</w:t>
      </w:r>
      <w:r>
        <w:rPr>
          <w:rFonts w:hint="eastAsia" w:hAnsi="宋体" w:eastAsia="宋体" w:cs="宋体"/>
          <w:sz w:val="24"/>
          <w:szCs w:val="24"/>
        </w:rPr>
      </w:r>
      <w:r/>
    </w:p>
    <w:p>
      <w:pPr>
        <w:pStyle w:val="749"/>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49"/>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749"/>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第二步：评标委员会成员对各投标人的得分进行汇总后取平均值，按分数由高到低排列确定各标段中标供应商。若在选取各标段中标人时出现并列情况，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.3本次招标文件要求供应商在法定质疑期内一次性提出针对同一采购程序环节的质疑。</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.4供应商提出质疑应当提交质疑函和必要的证明材料，质疑函应当包括下列内容：</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.4.1供应商的姓名或者名称（以营业执照副本复印件为准）、地址、邮编、联系人及联系电话；</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.4.7供应商参加投标确认函；</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.4.8供应商的法定代表人/负责人、供应商代理人身份证(如有授权)。</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749"/>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749"/>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749"/>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749"/>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hAnsi="宋体" w:cs="宋体"/>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7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749"/>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9"/>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采购人应根据评委会推荐的中标候选人确定中标供应商</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749"/>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74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749"/>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749"/>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749"/>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749"/>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749"/>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749"/>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749"/>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749"/>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749"/>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749"/>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hAnsi="宋体" w:cs="宋体"/>
          <w:sz w:val="24"/>
          <w:szCs w:val="24"/>
          <w:highlight w:val="none"/>
          <w:lang w:val="en-US" w:eastAsia="zh-CN"/>
        </w:rPr>
      </w:r>
      <w:r/>
    </w:p>
    <w:p>
      <w:pPr>
        <w:pStyle w:val="749"/>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rPr>
          <w:rFonts w:hint="eastAsia" w:hAnsi="宋体" w:eastAsia="宋体" w:cs="宋体"/>
          <w:sz w:val="24"/>
          <w:szCs w:val="24"/>
          <w:highlight w:val="none"/>
          <w:lang w:val="zh-CN"/>
        </w:rPr>
      </w:r>
      <w:r/>
    </w:p>
    <w:p>
      <w:pPr>
        <w:pStyle w:val="749"/>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749"/>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33.1具体详见前附表</w:t>
      </w:r>
      <w:r>
        <w:rPr>
          <w:rFonts w:hint="eastAsia" w:hAnsi="宋体" w:cs="宋体"/>
          <w:b/>
          <w:bCs/>
          <w:sz w:val="24"/>
          <w:szCs w:val="24"/>
          <w:lang w:val="en-US" w:eastAsia="zh-CN"/>
        </w:rPr>
      </w:r>
      <w:r/>
    </w:p>
    <w:p>
      <w:pPr>
        <w:pStyle w:val="749"/>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749"/>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749"/>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749"/>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749"/>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749"/>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749"/>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749"/>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749"/>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811"/>
        <w:jc w:val="center"/>
        <w:pageBreakBefore/>
        <w:spacing w:after="240"/>
        <w:tabs>
          <w:tab w:val="right" w:pos="8302" w:leader="dot"/>
        </w:tabs>
        <w:rPr>
          <w:rStyle w:val="839"/>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839"/>
          <w:rFonts w:hint="eastAsia" w:ascii="宋体" w:hAnsi="宋体" w:cs="宋体"/>
          <w:sz w:val="44"/>
          <w:szCs w:val="44"/>
        </w:rPr>
        <w:t xml:space="preserve">第三章 </w:t>
      </w:r>
      <w:r>
        <w:rPr>
          <w:rStyle w:val="839"/>
          <w:rFonts w:hint="eastAsia" w:ascii="宋体" w:hAnsi="宋体" w:cs="宋体"/>
          <w:sz w:val="44"/>
          <w:szCs w:val="44"/>
          <w:lang w:val="en-US" w:eastAsia="zh-CN"/>
        </w:rPr>
        <w:t xml:space="preserve">采购需求</w:t>
      </w:r>
      <w:r>
        <w:rPr>
          <w:rStyle w:val="839"/>
          <w:rFonts w:hint="eastAsia" w:ascii="宋体" w:hAnsi="宋体" w:eastAsia="宋体" w:cs="宋体"/>
          <w:sz w:val="44"/>
          <w:szCs w:val="44"/>
          <w:lang w:eastAsia="zh-CN"/>
        </w:rPr>
      </w:r>
      <w:r/>
    </w:p>
    <w:p>
      <w:pPr>
        <w:pStyle w:val="749"/>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苏州工业职业技术学院</w:t>
      </w:r>
      <w:r>
        <w:rPr>
          <w:rFonts w:hint="eastAsia" w:hAnsi="宋体" w:cs="宋体"/>
          <w:sz w:val="24"/>
          <w:szCs w:val="24"/>
          <w:lang w:val="zh-CN"/>
        </w:rPr>
        <w:t xml:space="preserve">的委托，苏州伟亚工程项目管理咨询有限公司作为招标代理机构，就其委托的</w:t>
      </w:r>
      <w:r>
        <w:rPr>
          <w:rFonts w:hint="eastAsia" w:hAnsi="宋体" w:cs="宋体"/>
          <w:sz w:val="24"/>
          <w:szCs w:val="24"/>
          <w:u w:val="single"/>
          <w:lang w:val="zh-CN"/>
        </w:rPr>
        <w:t xml:space="preserve">苏州工业职业技术学院2026年校园安全保卫服务</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751"/>
        <w:numPr>
          <w:ilvl w:val="0"/>
          <w:numId w:val="0"/>
        </w:numPr>
        <w:ind w:firstLine="482"/>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一、招标编号：JSZC-320500-WYDL-G2026-0004</w:t>
      </w:r>
      <w:r>
        <w:rPr>
          <w:rFonts w:hint="eastAsia" w:cs="宋体"/>
          <w:b w:val="0"/>
          <w:bCs/>
          <w:sz w:val="24"/>
          <w:szCs w:val="24"/>
          <w:lang w:val="zh-CN"/>
        </w:rPr>
      </w:r>
      <w:r/>
    </w:p>
    <w:p>
      <w:pPr>
        <w:pStyle w:val="751"/>
        <w:numPr>
          <w:ilvl w:val="0"/>
          <w:numId w:val="0"/>
        </w:numPr>
        <w:ind w:firstLine="482"/>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：苏州工业职业技术学院2026年校园安全保卫服务</w:t>
      </w:r>
      <w:r>
        <w:rPr>
          <w:rFonts w:hint="eastAsia" w:cs="宋体"/>
          <w:b w:val="0"/>
          <w:sz w:val="24"/>
          <w:szCs w:val="24"/>
          <w:lang w:val="zh-CN"/>
        </w:rPr>
      </w:r>
      <w:r/>
    </w:p>
    <w:p>
      <w:pPr>
        <w:pStyle w:val="751"/>
        <w:numPr>
          <w:ilvl w:val="0"/>
          <w:numId w:val="0"/>
        </w:numPr>
        <w:ind w:firstLine="482"/>
        <w:spacing w:before="0" w:after="0"/>
        <w:tabs>
          <w:tab w:val="left" w:pos="840" w:leader="none"/>
        </w:tabs>
        <w:rPr>
          <w:rFonts w:hint="eastAsia" w:cs="宋体"/>
          <w:sz w:val="24"/>
          <w:szCs w:val="24"/>
          <w:lang w:bidi="ar"/>
        </w:rPr>
      </w:pPr>
      <w:r>
        <w:rPr>
          <w:rFonts w:hint="eastAsia" w:cs="宋体"/>
          <w:sz w:val="24"/>
          <w:szCs w:val="24"/>
          <w:lang w:bidi="ar"/>
        </w:rPr>
        <w:t xml:space="preserve">三、预算金额：</w:t>
      </w:r>
      <w:r>
        <w:rPr>
          <w:rFonts w:hint="eastAsia" w:ascii="宋体" w:hAnsi="宋体" w:eastAsia="宋体" w:cs="宋体"/>
          <w:b w:val="0"/>
          <w:sz w:val="24"/>
          <w:szCs w:val="24"/>
          <w:lang w:val="zh-CN" w:eastAsia="zh-CN" w:bidi="ar-SA"/>
        </w:rPr>
        <w:t xml:space="preserve">人民币贰佰玖拾肆万元整(¥2940000.00)</w:t>
      </w:r>
      <w:r>
        <w:rPr>
          <w:rFonts w:hint="eastAsia" w:cs="宋体"/>
          <w:sz w:val="24"/>
          <w:szCs w:val="24"/>
          <w:lang w:bidi="ar"/>
        </w:rPr>
      </w:r>
      <w:r/>
    </w:p>
    <w:p>
      <w:pPr>
        <w:pStyle w:val="749"/>
        <w:ind w:firstLine="482"/>
        <w:keepLines/>
        <w:keepNext/>
        <w:spacing w:line="360" w:lineRule="auto"/>
        <w:rPr>
          <w:rFonts w:hint="eastAsia" w:ascii="宋体" w:hAnsi="宋体" w:eastAsia="宋体" w:cs="宋体"/>
          <w:b/>
          <w:sz w:val="24"/>
          <w:szCs w:val="22"/>
          <w:highlight w:val="none"/>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ascii="宋体" w:hAnsi="宋体" w:eastAsia="宋体" w:cs="宋体"/>
          <w:b/>
          <w:sz w:val="24"/>
          <w:szCs w:val="22"/>
          <w:highlight w:val="none"/>
        </w:rPr>
        <w:t xml:space="preserve">服务内容及要求：</w:t>
      </w:r>
      <w:r>
        <w:rPr>
          <w:rFonts w:hint="eastAsia" w:ascii="宋体" w:hAnsi="宋体" w:eastAsia="宋体" w:cs="宋体"/>
          <w:b/>
          <w:sz w:val="24"/>
          <w:szCs w:val="22"/>
          <w:highlight w:val="none"/>
        </w:rPr>
      </w:r>
      <w:r/>
    </w:p>
    <w:p>
      <w:pPr>
        <w:pStyle w:val="749"/>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highlight w:val="none"/>
          <w:lang w:val="zh-CN"/>
        </w:rPr>
        <w:t xml:space="preserve">（一）服务内容</w:t>
      </w:r>
      <w:r>
        <w:rPr>
          <w:rFonts w:hint="eastAsia" w:ascii="宋体" w:hAnsi="宋体" w:eastAsia="宋体" w:cs="宋体"/>
          <w:b/>
          <w:sz w:val="24"/>
          <w:szCs w:val="24"/>
          <w:lang w:val="zh-CN"/>
        </w:rPr>
      </w:r>
      <w:r/>
    </w:p>
    <w:p>
      <w:pPr>
        <w:pStyle w:val="749"/>
        <w:ind w:firstLine="480"/>
        <w:spacing w:line="360" w:lineRule="auto"/>
        <w:rPr>
          <w:rFonts w:hint="eastAsia" w:ascii="宋体" w:hAnsi="宋体" w:eastAsia="宋体" w:cs="宋体"/>
          <w:b w:val="0"/>
          <w:bCs w:val="0"/>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负责苏州工业职业技术学院校园保安服务，包括治安、门岗、监控、交通、停车场、突发事件处置以及学校各类大型活动安保等服务内容。</w:t>
      </w:r>
      <w:r>
        <w:rPr>
          <w:rFonts w:hint="eastAsia" w:ascii="宋体" w:hAnsi="宋体" w:eastAsia="宋体" w:cs="宋体"/>
          <w:b w:val="0"/>
          <w:bCs w:val="0"/>
          <w:sz w:val="24"/>
          <w:szCs w:val="24"/>
          <w:lang w:val="zh-CN"/>
        </w:rPr>
      </w:r>
      <w:r/>
    </w:p>
    <w:p>
      <w:pPr>
        <w:pStyle w:val="749"/>
        <w:ind w:firstLine="420"/>
        <w:spacing w:line="360"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CN"/>
        </w:rPr>
        <w:t xml:space="preserve">岗位人员配置及基本要求（按岗位数）：</w:t>
      </w:r>
      <w:r>
        <w:rPr>
          <w:rFonts w:hint="eastAsia" w:ascii="宋体" w:hAnsi="宋体" w:eastAsia="宋体" w:cs="宋体"/>
          <w:b w:val="0"/>
          <w:bCs w:val="0"/>
          <w:sz w:val="24"/>
          <w:szCs w:val="24"/>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35"/>
        <w:gridCol w:w="1434"/>
        <w:gridCol w:w="1856"/>
        <w:gridCol w:w="3325"/>
      </w:tblGrid>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岗位</w:t>
            </w:r>
            <w:r>
              <w:rPr>
                <w:rFonts w:hint="eastAsia" w:ascii="宋体" w:hAnsi="宋体" w:eastAsia="宋体" w:cs="宋体"/>
                <w:b/>
                <w:bCs w:val="0"/>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岗位数</w:t>
            </w:r>
            <w:r>
              <w:rPr>
                <w:rFonts w:hint="eastAsia" w:ascii="宋体" w:hAnsi="宋体" w:eastAsia="宋体" w:cs="宋体"/>
                <w:b/>
                <w:bCs w:val="0"/>
                <w:sz w:val="24"/>
                <w:szCs w:val="24"/>
              </w:rPr>
            </w:r>
            <w:r/>
          </w:p>
        </w:tc>
        <w:tc>
          <w:tcPr>
            <w:tcMar>
              <w:left w:w="108" w:type="dxa"/>
              <w:top w:w="0" w:type="dxa"/>
              <w:right w:w="108" w:type="dxa"/>
              <w:bottom w:w="0" w:type="dxa"/>
            </w:tcMar>
            <w:tcW w:w="1605" w:type="dxa"/>
            <w:vAlign w:val="center"/>
            <w:textDirection w:val="lrTb"/>
            <w:noWrap w:val="false"/>
          </w:tcPr>
          <w:p>
            <w:pPr>
              <w:pStyle w:val="749"/>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岗位时间</w:t>
            </w:r>
            <w:r>
              <w:rPr>
                <w:rFonts w:hint="eastAsia" w:ascii="宋体" w:hAnsi="宋体" w:eastAsia="宋体" w:cs="宋体"/>
                <w:b/>
                <w:bCs w:val="0"/>
                <w:sz w:val="24"/>
                <w:szCs w:val="24"/>
              </w:rPr>
            </w:r>
            <w:r/>
          </w:p>
        </w:tc>
        <w:tc>
          <w:tcPr>
            <w:tcMar>
              <w:left w:w="108" w:type="dxa"/>
              <w:top w:w="0" w:type="dxa"/>
              <w:right w:w="108" w:type="dxa"/>
              <w:bottom w:w="0" w:type="dxa"/>
            </w:tcMar>
            <w:tcW w:w="2876" w:type="dxa"/>
            <w:vAlign w:val="center"/>
            <w:textDirection w:val="lrTb"/>
            <w:noWrap w:val="false"/>
          </w:tcPr>
          <w:p>
            <w:pPr>
              <w:pStyle w:val="749"/>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要求</w:t>
            </w:r>
            <w:r>
              <w:rPr>
                <w:rFonts w:hint="eastAsia" w:ascii="宋体" w:hAnsi="宋体" w:eastAsia="宋体" w:cs="宋体"/>
                <w:b/>
                <w:bCs w:val="0"/>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保安队长</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restart"/>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实行安全保卫24小时值班制度（具体按照学校要求执行）</w:t>
            </w: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restart"/>
            <w:textDirection w:val="lrTb"/>
            <w:noWrap w:val="false"/>
          </w:tcPr>
          <w:p>
            <w:pPr>
              <w:pStyle w:val="749"/>
              <w:numPr>
                <w:ilvl w:val="0"/>
                <w:numId w:val="0"/>
              </w:numPr>
              <w:spacing w:line="360" w:lineRule="auto"/>
              <w:rPr>
                <w:rFonts w:ascii="宋体" w:hAnsi="宋体" w:eastAsia="宋体" w:cs="宋体"/>
                <w:bCs/>
                <w:sz w:val="24"/>
                <w:szCs w:val="24"/>
                <w:lang w:val="en-US"/>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所有人员均须持有保安上岗证。其中消控室（监控室）24小时不间断值班，熟悉电脑操作，另要求持有中级（四级）及以上建（构）筑物消防员证或消防设施操作员证，熟悉电脑操作。</w:t>
            </w:r>
            <w:r>
              <w:rPr>
                <w:rFonts w:ascii="宋体" w:hAnsi="宋体" w:eastAsia="宋体" w:cs="宋体"/>
                <w:bCs/>
                <w:sz w:val="24"/>
                <w:szCs w:val="24"/>
                <w:lang w:val="en-US"/>
              </w:rPr>
            </w:r>
            <w:r/>
          </w:p>
          <w:p>
            <w:pPr>
              <w:pStyle w:val="749"/>
              <w:numPr>
                <w:ilvl w:val="0"/>
                <w:numId w:val="0"/>
              </w:num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年龄及比例要求：</w:t>
            </w:r>
            <w:r>
              <w:rPr>
                <w:rFonts w:hint="eastAsia" w:ascii="宋体" w:hAnsi="宋体" w:eastAsia="宋体" w:cs="宋体"/>
                <w:bCs/>
                <w:sz w:val="24"/>
                <w:szCs w:val="24"/>
              </w:rPr>
            </w:r>
            <w:r/>
          </w:p>
          <w:p>
            <w:pPr>
              <w:pStyle w:val="749"/>
              <w:numPr>
                <w:ilvl w:val="0"/>
                <w:numId w:val="0"/>
              </w:numPr>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2.1年龄要求：</w:t>
            </w:r>
            <w:r>
              <w:rPr>
                <w:rFonts w:ascii="宋体" w:hAnsi="宋体" w:eastAsia="宋体" w:cs="宋体"/>
                <w:bCs/>
                <w:sz w:val="24"/>
                <w:szCs w:val="24"/>
                <w:lang w:val="en-US" w:eastAsia="zh-CN"/>
              </w:rPr>
            </w:r>
            <w:r/>
          </w:p>
          <w:p>
            <w:pPr>
              <w:pStyle w:val="749"/>
              <w:numPr>
                <w:ilvl w:val="0"/>
                <w:numId w:val="0"/>
              </w:numPr>
              <w:spacing w:line="360" w:lineRule="auto"/>
              <w:rPr>
                <w:rFonts w:hint="eastAsia" w:hAnsi="宋体" w:eastAsia="宋体" w:cs="宋体"/>
                <w:bCs/>
                <w:sz w:val="24"/>
                <w:szCs w:val="24"/>
                <w:highlight w:val="none"/>
                <w:lang w:eastAsia="zh-CN"/>
              </w:rPr>
            </w:pPr>
            <w:r>
              <w:rPr>
                <w:rFonts w:hint="eastAsia" w:ascii="宋体" w:hAnsi="宋体" w:eastAsia="宋体" w:cs="宋体"/>
                <w:bCs/>
                <w:sz w:val="24"/>
                <w:szCs w:val="24"/>
                <w:lang w:val="en-US" w:eastAsia="zh-CN"/>
              </w:rPr>
              <w:t xml:space="preserve">①</w:t>
            </w:r>
            <w:r>
              <w:rPr>
                <w:rFonts w:hint="eastAsia" w:ascii="宋体" w:hAnsi="宋体" w:eastAsia="宋体" w:cs="宋体"/>
                <w:bCs/>
                <w:sz w:val="24"/>
                <w:szCs w:val="24"/>
              </w:rPr>
              <w:t xml:space="preserve">本项目拟配备人员年龄原则上不超过50</w:t>
            </w:r>
            <w:r>
              <w:rPr>
                <w:rFonts w:hint="eastAsia" w:ascii="宋体" w:hAnsi="宋体" w:eastAsia="宋体" w:cs="宋体"/>
                <w:bCs/>
                <w:sz w:val="24"/>
                <w:szCs w:val="24"/>
                <w:highlight w:val="none"/>
              </w:rPr>
              <w:t xml:space="preserve">周岁</w:t>
            </w: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eastAsia="zh-CN"/>
              </w:rPr>
            </w:r>
            <w:r/>
          </w:p>
          <w:p>
            <w:pPr>
              <w:pStyle w:val="749"/>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对条件优秀者</w:t>
            </w:r>
            <w:r>
              <w:rPr>
                <w:rFonts w:hint="eastAsia" w:ascii="宋体" w:hAnsi="宋体" w:eastAsia="宋体" w:cs="宋体"/>
                <w:bCs/>
                <w:sz w:val="24"/>
                <w:szCs w:val="24"/>
                <w:highlight w:val="none"/>
              </w:rPr>
              <w:t xml:space="preserve">年龄可适当放宽至55周岁，但50至55周岁人员占全部人员的比例不得超过20%</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49"/>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具备特殊技能人员，或退伍军人，经学校审核同意后，</w:t>
            </w:r>
            <w:r>
              <w:rPr>
                <w:rFonts w:hint="eastAsia" w:ascii="宋体" w:hAnsi="宋体" w:eastAsia="宋体" w:cs="宋体"/>
                <w:bCs/>
                <w:sz w:val="24"/>
                <w:szCs w:val="24"/>
                <w:highlight w:val="none"/>
              </w:rPr>
              <w:t xml:space="preserve">年龄可适当放宽至</w:t>
            </w:r>
            <w:r>
              <w:rPr>
                <w:rFonts w:hint="eastAsia" w:ascii="宋体" w:hAnsi="宋体" w:eastAsia="宋体" w:cs="宋体"/>
                <w:bCs/>
                <w:sz w:val="24"/>
                <w:szCs w:val="24"/>
                <w:highlight w:val="none"/>
                <w:lang w:val="en-US" w:eastAsia="zh-CN"/>
              </w:rPr>
              <w:t xml:space="preserve">60</w:t>
            </w:r>
            <w:r>
              <w:rPr>
                <w:rFonts w:hint="eastAsia" w:ascii="宋体" w:hAnsi="宋体" w:eastAsia="宋体" w:cs="宋体"/>
                <w:bCs/>
                <w:sz w:val="24"/>
                <w:szCs w:val="24"/>
                <w:highlight w:val="none"/>
              </w:rPr>
              <w:t xml:space="preserve">周岁</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49"/>
              <w:jc w:val="left"/>
              <w:keepLines w:val="0"/>
              <w:keepNext w:val="0"/>
              <w:pageBreakBefore w:val="0"/>
              <w:spacing w:line="360" w:lineRule="auto"/>
              <w:widowControl w:val="off"/>
              <w:rPr>
                <w:rFonts w:hint="eastAsia" w:hAnsi="宋体" w:eastAsia="宋体" w:cs="宋体"/>
                <w:bCs/>
                <w:sz w:val="24"/>
                <w:szCs w:val="24"/>
                <w:lang w:val="en-US" w:eastAsia="zh-CN"/>
              </w:rPr>
            </w:pPr>
            <w:r>
              <w:rPr>
                <w:rFonts w:hint="eastAsia" w:hAnsi="宋体" w:eastAsia="宋体" w:cs="宋体"/>
                <w:bCs/>
                <w:sz w:val="24"/>
                <w:szCs w:val="24"/>
                <w:lang w:val="en-US" w:eastAsia="zh-CN"/>
              </w:rPr>
              <w:t xml:space="preserve">2.2身高及比例要求：</w:t>
            </w:r>
            <w:r>
              <w:rPr>
                <w:rFonts w:hint="eastAsia" w:hAnsi="宋体" w:eastAsia="宋体" w:cs="宋体"/>
                <w:bCs/>
                <w:sz w:val="24"/>
                <w:szCs w:val="24"/>
                <w:lang w:val="en-US" w:eastAsia="zh-CN"/>
              </w:rPr>
            </w:r>
            <w:r/>
          </w:p>
          <w:p>
            <w:pPr>
              <w:pStyle w:val="749"/>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女性安保服务人员占比≤</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%；男，身高170cm或以上；女，身高160cm或以上</w:t>
            </w:r>
            <w:r>
              <w:rPr>
                <w:rFonts w:hint="eastAsia"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退伍军人占比</w:t>
            </w:r>
            <w:r>
              <w:rPr>
                <w:rFonts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bookmarkStart w:id="48" w:name="OLE_LINK2"/>
            <w:r>
              <w:rPr>
                <w:rFonts w:hint="eastAsia" w:ascii="宋体" w:hAnsi="宋体" w:eastAsia="宋体" w:cs="宋体"/>
                <w:bCs/>
                <w:sz w:val="24"/>
                <w:szCs w:val="24"/>
              </w:rPr>
              <w:t xml:space="preserve">1号门岗</w:t>
            </w:r>
            <w:bookmarkEnd w:id="48"/>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6号门岗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8号门岗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400"/>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10号门岗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15号门岗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12号门岗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全校区巡逻岗</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570"/>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天枢楼门卫</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722"/>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安防中心</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618"/>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天工楼消控室</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Mar>
              <w:left w:w="108" w:type="dxa"/>
              <w:top w:w="0" w:type="dxa"/>
              <w:right w:w="108" w:type="dxa"/>
              <w:bottom w:w="0" w:type="dxa"/>
            </w:tcMar>
            <w:tcW w:w="1605" w:type="dxa"/>
            <w:vAlign w:val="center"/>
            <w:vMerge w:val="continue"/>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项目经理</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r>
            <w:r/>
          </w:p>
        </w:tc>
        <w:tc>
          <w:tcPr>
            <w:tcMar>
              <w:left w:w="108" w:type="dxa"/>
              <w:top w:w="0" w:type="dxa"/>
              <w:right w:w="108" w:type="dxa"/>
              <w:bottom w:w="0" w:type="dxa"/>
            </w:tcMar>
            <w:tcW w:w="1605" w:type="dxa"/>
            <w:vAlign w:val="center"/>
            <w:textDirection w:val="lrTb"/>
            <w:noWrap w:val="false"/>
          </w:tcPr>
          <w:p>
            <w:pPr>
              <w:pStyle w:val="749"/>
              <w:jc w:val="center"/>
              <w:spacing w:line="360" w:lineRule="auto"/>
              <w:rPr>
                <w:rFonts w:ascii="宋体" w:hAnsi="宋体" w:eastAsia="宋体" w:cs="宋体"/>
                <w:bCs/>
                <w:sz w:val="24"/>
                <w:szCs w:val="24"/>
                <w:lang w:val="en-US" w:eastAsia="zh-CN"/>
              </w:rPr>
            </w:pPr>
            <w:r>
              <w:rPr>
                <w:rFonts w:hint="eastAsia" w:ascii="宋体" w:hAnsi="宋体" w:eastAsia="宋体" w:cs="宋体"/>
                <w:sz w:val="24"/>
                <w:szCs w:val="24"/>
                <w:highlight w:val="none"/>
              </w:rPr>
              <w:t xml:space="preserve">5天*8小时：8:00-17：00</w:t>
            </w:r>
            <w:r>
              <w:rPr>
                <w:rFonts w:ascii="宋体" w:hAnsi="宋体" w:eastAsia="宋体" w:cs="宋体"/>
                <w:bCs/>
                <w:sz w:val="24"/>
                <w:szCs w:val="24"/>
                <w:lang w:val="en-US" w:eastAsia="zh-CN"/>
              </w:rPr>
            </w:r>
            <w:r/>
          </w:p>
        </w:tc>
        <w:tc>
          <w:tcPr>
            <w:tcMar>
              <w:left w:w="108" w:type="dxa"/>
              <w:top w:w="0" w:type="dxa"/>
              <w:right w:w="108" w:type="dxa"/>
              <w:bottom w:w="0" w:type="dxa"/>
            </w:tcMar>
            <w:tcW w:w="2876" w:type="dxa"/>
            <w:vAlign w:val="center"/>
            <w:vMerge w:val="continue"/>
            <w:textDirection w:val="lrTb"/>
            <w:noWrap w:val="false"/>
          </w:tcPr>
          <w:p>
            <w:pPr>
              <w:pStyle w:val="749"/>
              <w:numPr>
                <w:ilvl w:val="0"/>
                <w:numId w:val="11"/>
              </w:numPr>
              <w:spacing w:line="360" w:lineRule="auto"/>
              <w:tabs>
                <w:tab w:val="left" w:pos="1200"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trHeight w:val="397"/>
        </w:trPr>
        <w:tc>
          <w:tcPr>
            <w:tcMar>
              <w:left w:w="108" w:type="dxa"/>
              <w:top w:w="0" w:type="dxa"/>
              <w:right w:w="108" w:type="dxa"/>
              <w:bottom w:w="0" w:type="dxa"/>
            </w:tcMar>
            <w:tcW w:w="2798" w:type="dxa"/>
            <w:vAlign w:val="center"/>
            <w:textDirection w:val="lrTb"/>
            <w:noWrap w:val="false"/>
          </w:tcPr>
          <w:p>
            <w:pPr>
              <w:pStyle w:val="749"/>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岗位数合计</w:t>
            </w:r>
            <w:r>
              <w:rPr>
                <w:rFonts w:hint="eastAsia" w:ascii="宋体" w:hAnsi="宋体" w:eastAsia="宋体" w:cs="宋体"/>
                <w:bCs/>
                <w:sz w:val="24"/>
                <w:szCs w:val="24"/>
              </w:rPr>
            </w:r>
            <w:r/>
          </w:p>
        </w:tc>
        <w:tc>
          <w:tcPr>
            <w:tcMar>
              <w:left w:w="108" w:type="dxa"/>
              <w:top w:w="0" w:type="dxa"/>
              <w:right w:w="108" w:type="dxa"/>
              <w:bottom w:w="0" w:type="dxa"/>
            </w:tcMar>
            <w:tcW w:w="1240" w:type="dxa"/>
            <w:vAlign w:val="center"/>
            <w:textDirection w:val="lrTb"/>
            <w:noWrap w:val="false"/>
          </w:tcPr>
          <w:p>
            <w:pPr>
              <w:pStyle w:val="749"/>
              <w:jc w:val="center"/>
              <w:spacing w:line="24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ascii="宋体" w:hAnsi="宋体" w:eastAsia="宋体" w:cs="宋体"/>
                <w:bCs/>
                <w:sz w:val="24"/>
                <w:szCs w:val="24"/>
                <w:lang w:val="en-US" w:eastAsia="zh-CN"/>
              </w:rPr>
            </w:r>
            <w:r/>
          </w:p>
        </w:tc>
        <w:tc>
          <w:tcPr>
            <w:tcMar>
              <w:left w:w="108" w:type="dxa"/>
              <w:top w:w="0" w:type="dxa"/>
              <w:right w:w="108" w:type="dxa"/>
              <w:bottom w:w="0" w:type="dxa"/>
            </w:tcMar>
            <w:tcW w:w="1605" w:type="dxa"/>
            <w:vAlign w:val="center"/>
            <w:textDirection w:val="lrTb"/>
            <w:noWrap w:val="false"/>
          </w:tcPr>
          <w:p>
            <w:pPr>
              <w:pStyle w:val="749"/>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Mar>
              <w:left w:w="108" w:type="dxa"/>
              <w:top w:w="0" w:type="dxa"/>
              <w:right w:w="108" w:type="dxa"/>
              <w:bottom w:w="0" w:type="dxa"/>
            </w:tcMar>
            <w:tcW w:w="2876" w:type="dxa"/>
            <w:vAlign w:val="center"/>
            <w:textDirection w:val="lrTb"/>
            <w:noWrap w:val="false"/>
          </w:tcPr>
          <w:p>
            <w:pPr>
              <w:pStyle w:val="74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bl>
    <w:p>
      <w:pPr>
        <w:pStyle w:val="749"/>
        <w:numPr>
          <w:ilvl w:val="0"/>
          <w:numId w:val="0"/>
        </w:numPr>
        <w:ind w:firstLine="482"/>
        <w:jc w:val="left"/>
        <w:keepLines w:val="0"/>
        <w:keepNext w:val="0"/>
        <w:pageBreakBefore w:val="0"/>
        <w:spacing w:line="360" w:lineRule="auto"/>
        <w:shd w:val="clear" w:color="auto" w:fill="auto"/>
        <w:widowControl w:val="off"/>
        <w:rPr>
          <w:rFonts w:hint="eastAsia" w:hAnsi="宋体" w:cs="宋体"/>
          <w:b/>
          <w:bCs w:val="0"/>
          <w:i w:val="0"/>
          <w:iCs w:val="0"/>
          <w:sz w:val="24"/>
          <w:szCs w:val="24"/>
          <w:highlight w:val="none"/>
          <w:u w:val="single"/>
          <w:lang w:val="zh-CN" w:eastAsia="zh-CN"/>
        </w:rPr>
      </w:pPr>
      <w:r>
        <w:rPr>
          <w:rFonts w:hint="eastAsia" w:ascii="宋体" w:hAnsi="宋体" w:eastAsia="宋体" w:cs="宋体"/>
          <w:b/>
          <w:bCs w:val="0"/>
          <w:sz w:val="24"/>
          <w:szCs w:val="24"/>
        </w:rPr>
        <w:t xml:space="preserve">注</w:t>
      </w:r>
      <w:r>
        <w:rPr>
          <w:rFonts w:hint="eastAsia" w:ascii="宋体" w:hAnsi="宋体" w:eastAsia="宋体" w:cs="宋体"/>
          <w:b/>
          <w:bCs w:val="0"/>
          <w:sz w:val="24"/>
          <w:szCs w:val="24"/>
          <w:highlight w:val="none"/>
        </w:rPr>
        <w:t xml:space="preserve">：</w:t>
      </w:r>
      <w:r>
        <w:rPr>
          <w:rFonts w:hint="eastAsia" w:hAnsi="宋体" w:eastAsia="宋体" w:cs="宋体"/>
          <w:b/>
          <w:bCs w:val="0"/>
          <w:i w:val="0"/>
          <w:iCs w:val="0"/>
          <w:sz w:val="24"/>
          <w:szCs w:val="24"/>
          <w:highlight w:val="none"/>
          <w:u w:val="single"/>
          <w:lang w:eastAsia="zh-CN"/>
        </w:rPr>
        <w:t xml:space="preserve">投标单位</w:t>
      </w:r>
      <w:r>
        <w:rPr>
          <w:rFonts w:hint="eastAsia" w:ascii="宋体" w:hAnsi="宋体" w:eastAsia="宋体" w:cs="宋体"/>
          <w:b/>
          <w:bCs w:val="0"/>
          <w:i w:val="0"/>
          <w:iCs w:val="0"/>
          <w:sz w:val="24"/>
          <w:szCs w:val="24"/>
          <w:highlight w:val="none"/>
          <w:u w:val="single"/>
        </w:rPr>
        <w:t xml:space="preserve">须在</w:t>
      </w:r>
      <w:r>
        <w:rPr>
          <w:rFonts w:hint="eastAsia" w:hAnsi="宋体" w:eastAsia="宋体" w:cs="宋体"/>
          <w:b/>
          <w:bCs w:val="0"/>
          <w:i w:val="0"/>
          <w:iCs w:val="0"/>
          <w:sz w:val="24"/>
          <w:szCs w:val="24"/>
          <w:highlight w:val="none"/>
          <w:u w:val="single"/>
          <w:lang w:eastAsia="zh-CN"/>
        </w:rPr>
        <w:t xml:space="preserve">投标文件</w:t>
      </w:r>
      <w:r>
        <w:rPr>
          <w:rFonts w:hint="eastAsia" w:ascii="宋体" w:hAnsi="宋体" w:eastAsia="宋体" w:cs="宋体"/>
          <w:b/>
          <w:bCs w:val="0"/>
          <w:i w:val="0"/>
          <w:iCs w:val="0"/>
          <w:sz w:val="24"/>
          <w:szCs w:val="24"/>
          <w:highlight w:val="none"/>
          <w:u w:val="single"/>
        </w:rPr>
        <w:t xml:space="preserve">中</w:t>
      </w:r>
      <w:r>
        <w:rPr>
          <w:rFonts w:hint="eastAsia" w:hAnsi="宋体" w:eastAsia="宋体" w:cs="宋体"/>
          <w:b/>
          <w:bCs w:val="0"/>
          <w:i w:val="0"/>
          <w:iCs w:val="0"/>
          <w:sz w:val="24"/>
          <w:szCs w:val="24"/>
          <w:highlight w:val="none"/>
          <w:u w:val="single"/>
          <w:lang w:val="en-US" w:eastAsia="zh-CN"/>
        </w:rPr>
        <w:t xml:space="preserve">提供</w:t>
      </w:r>
      <w:r>
        <w:rPr>
          <w:rFonts w:hint="eastAsia" w:ascii="宋体" w:hAnsi="宋体" w:eastAsia="宋体" w:cs="宋体"/>
          <w:b/>
          <w:bCs w:val="0"/>
          <w:i w:val="0"/>
          <w:iCs w:val="0"/>
          <w:sz w:val="24"/>
          <w:szCs w:val="24"/>
          <w:highlight w:val="none"/>
          <w:u w:val="single"/>
        </w:rPr>
        <w:t xml:space="preserve">《项目组</w:t>
      </w:r>
      <w:r>
        <w:rPr>
          <w:rFonts w:hint="eastAsia" w:cs="宋体"/>
          <w:b/>
          <w:bCs w:val="0"/>
          <w:i w:val="0"/>
          <w:iCs w:val="0"/>
          <w:sz w:val="24"/>
          <w:szCs w:val="24"/>
          <w:highlight w:val="none"/>
          <w:u w:val="single"/>
          <w:lang w:val="en-US" w:eastAsia="zh-CN"/>
        </w:rPr>
        <w:t xml:space="preserve">主要</w:t>
      </w:r>
      <w:r>
        <w:rPr>
          <w:rFonts w:hint="eastAsia" w:ascii="宋体" w:hAnsi="宋体" w:eastAsia="宋体" w:cs="宋体"/>
          <w:b/>
          <w:bCs w:val="0"/>
          <w:i w:val="0"/>
          <w:iCs w:val="0"/>
          <w:sz w:val="24"/>
          <w:szCs w:val="24"/>
          <w:highlight w:val="none"/>
          <w:u w:val="single"/>
        </w:rPr>
        <w:t xml:space="preserve">人员配备一览表》</w:t>
      </w:r>
      <w:r>
        <w:rPr>
          <w:rFonts w:hint="eastAsia" w:ascii="宋体" w:hAnsi="宋体" w:eastAsia="宋体" w:cs="宋体"/>
          <w:b/>
          <w:bCs w:val="0"/>
          <w:i w:val="0"/>
          <w:iCs w:val="0"/>
          <w:sz w:val="24"/>
          <w:szCs w:val="24"/>
          <w:highlight w:val="none"/>
          <w:u w:val="single"/>
          <w:lang w:eastAsia="zh-CN"/>
        </w:rPr>
        <w:t xml:space="preserve">，</w:t>
      </w:r>
      <w:r>
        <w:rPr>
          <w:rFonts w:hint="eastAsia" w:ascii="宋体" w:hAnsi="宋体" w:eastAsia="宋体" w:cs="宋体"/>
          <w:b/>
          <w:bCs w:val="0"/>
          <w:i w:val="0"/>
          <w:iCs w:val="0"/>
          <w:sz w:val="24"/>
          <w:szCs w:val="24"/>
          <w:highlight w:val="none"/>
          <w:u w:val="single"/>
          <w:lang w:val="en-US" w:eastAsia="zh-CN"/>
        </w:rPr>
        <w:t xml:space="preserve">同时提供①</w:t>
      </w:r>
      <w:r>
        <w:rPr>
          <w:rFonts w:hint="eastAsia" w:hAnsi="宋体" w:cs="宋体"/>
          <w:b/>
          <w:bCs w:val="0"/>
          <w:i w:val="0"/>
          <w:iCs w:val="0"/>
          <w:sz w:val="24"/>
          <w:szCs w:val="24"/>
          <w:highlight w:val="none"/>
          <w:u w:val="single"/>
          <w:lang w:eastAsia="zh-CN"/>
        </w:rPr>
        <w:t xml:space="preserve">保安</w:t>
      </w:r>
      <w:r>
        <w:rPr>
          <w:rFonts w:hint="eastAsia" w:hAnsi="宋体" w:cs="宋体"/>
          <w:b/>
          <w:bCs w:val="0"/>
          <w:i w:val="0"/>
          <w:iCs w:val="0"/>
          <w:sz w:val="24"/>
          <w:szCs w:val="24"/>
          <w:highlight w:val="none"/>
          <w:u w:val="single"/>
          <w:lang w:val="en-US" w:eastAsia="zh-CN"/>
        </w:rPr>
        <w:t xml:space="preserve">队长</w:t>
      </w:r>
      <w:r>
        <w:rPr>
          <w:rFonts w:hint="eastAsia" w:hAnsi="宋体" w:cs="宋体"/>
          <w:b/>
          <w:bCs w:val="0"/>
          <w:i w:val="0"/>
          <w:iCs w:val="0"/>
          <w:sz w:val="24"/>
          <w:szCs w:val="24"/>
          <w:highlight w:val="none"/>
          <w:u w:val="single"/>
          <w:lang w:eastAsia="zh-CN"/>
        </w:rPr>
        <w:t xml:space="preserve">提供</w:t>
      </w:r>
      <w:r>
        <w:rPr>
          <w:rFonts w:hint="eastAsia" w:hAnsi="宋体" w:cs="宋体"/>
          <w:b/>
          <w:bCs w:val="0"/>
          <w:i w:val="0"/>
          <w:iCs w:val="0"/>
          <w:sz w:val="24"/>
          <w:szCs w:val="24"/>
          <w:highlight w:val="none"/>
          <w:u w:val="single"/>
          <w:lang w:val="en-US" w:eastAsia="zh-CN"/>
        </w:rPr>
        <w:t xml:space="preserve">保安员上岗证；②</w:t>
      </w:r>
      <w:r>
        <w:rPr>
          <w:rFonts w:hint="eastAsia" w:hAnsi="宋体" w:cs="宋体"/>
          <w:b/>
          <w:bCs w:val="0"/>
          <w:i w:val="0"/>
          <w:iCs w:val="0"/>
          <w:sz w:val="24"/>
          <w:szCs w:val="24"/>
          <w:highlight w:val="none"/>
          <w:u w:val="single"/>
          <w:lang w:eastAsia="zh-CN"/>
        </w:rPr>
        <w:t xml:space="preserve">安防中心</w:t>
      </w:r>
      <w:r>
        <w:rPr>
          <w:rFonts w:hint="eastAsia" w:hAnsi="宋体" w:cs="宋体"/>
          <w:b/>
          <w:bCs w:val="0"/>
          <w:i w:val="0"/>
          <w:iCs w:val="0"/>
          <w:sz w:val="24"/>
          <w:szCs w:val="24"/>
          <w:highlight w:val="none"/>
          <w:u w:val="single"/>
          <w:lang w:val="en-US" w:eastAsia="zh-CN"/>
        </w:rPr>
        <w:t xml:space="preserve">值班员、天工楼消控室值班员，提供</w:t>
      </w:r>
      <w:r>
        <w:rPr>
          <w:rFonts w:hint="eastAsia" w:ascii="宋体" w:hAnsi="宋体" w:eastAsia="宋体" w:cs="宋体"/>
          <w:b/>
          <w:bCs w:val="0"/>
          <w:i w:val="0"/>
          <w:iCs w:val="0"/>
          <w:sz w:val="24"/>
          <w:szCs w:val="24"/>
          <w:highlight w:val="none"/>
          <w:u w:val="single"/>
        </w:rPr>
        <w:t xml:space="preserve">中级（四级）及以上建（构）筑物消防员证或消防设施操作员证</w:t>
      </w:r>
      <w:r>
        <w:rPr>
          <w:rFonts w:hint="eastAsia" w:ascii="宋体" w:hAnsi="宋体" w:eastAsia="宋体" w:cs="宋体"/>
          <w:b/>
          <w:bCs w:val="0"/>
          <w:i w:val="0"/>
          <w:iCs w:val="0"/>
          <w:sz w:val="24"/>
          <w:szCs w:val="24"/>
          <w:highlight w:val="none"/>
          <w:u w:val="single"/>
          <w:lang w:eastAsia="zh-CN"/>
        </w:rPr>
        <w:t xml:space="preserve">，</w:t>
      </w:r>
      <w:r>
        <w:rPr>
          <w:rFonts w:hint="eastAsia" w:ascii="宋体" w:hAnsi="宋体" w:eastAsia="宋体" w:cs="宋体"/>
          <w:b/>
          <w:bCs w:val="0"/>
          <w:i w:val="0"/>
          <w:iCs w:val="0"/>
          <w:sz w:val="24"/>
          <w:szCs w:val="24"/>
          <w:highlight w:val="none"/>
          <w:u w:val="single"/>
        </w:rPr>
        <w:t xml:space="preserve">及投标单位为</w:t>
      </w:r>
      <w:r>
        <w:rPr>
          <w:rFonts w:hint="eastAsia" w:ascii="宋体" w:hAnsi="宋体" w:eastAsia="宋体" w:cs="宋体"/>
          <w:b/>
          <w:bCs w:val="0"/>
          <w:i w:val="0"/>
          <w:iCs w:val="0"/>
          <w:sz w:val="24"/>
          <w:szCs w:val="24"/>
          <w:highlight w:val="none"/>
          <w:u w:val="single"/>
          <w:lang w:val="en-US" w:eastAsia="zh-CN"/>
        </w:rPr>
        <w:t xml:space="preserve">这三个岗位拟派人员</w:t>
      </w:r>
      <w:r>
        <w:rPr>
          <w:rFonts w:hint="eastAsia" w:ascii="宋体" w:hAnsi="宋体" w:eastAsia="宋体" w:cs="宋体"/>
          <w:b/>
          <w:bCs w:val="0"/>
          <w:i w:val="0"/>
          <w:iCs w:val="0"/>
          <w:sz w:val="24"/>
          <w:szCs w:val="24"/>
          <w:highlight w:val="none"/>
          <w:u w:val="single"/>
        </w:rPr>
        <w:t xml:space="preserve">缴纳的</w:t>
      </w:r>
      <w:r>
        <w:rPr>
          <w:rFonts w:hint="eastAsia" w:hAnsi="宋体" w:cs="宋体"/>
          <w:b/>
          <w:bCs w:val="0"/>
          <w:i w:val="0"/>
          <w:iCs w:val="0"/>
          <w:sz w:val="24"/>
          <w:szCs w:val="24"/>
          <w:highlight w:val="none"/>
          <w:u w:val="single"/>
          <w:lang w:eastAsia="zh-CN"/>
        </w:rPr>
        <w:t xml:space="preserve">投标截止时间前</w:t>
      </w:r>
      <w:r>
        <w:rPr>
          <w:rFonts w:hint="eastAsia" w:ascii="宋体" w:hAnsi="宋体" w:eastAsia="宋体" w:cs="宋体"/>
          <w:b/>
          <w:bCs w:val="0"/>
          <w:i w:val="0"/>
          <w:iCs w:val="0"/>
          <w:sz w:val="24"/>
          <w:szCs w:val="24"/>
          <w:highlight w:val="none"/>
          <w:u w:val="single"/>
        </w:rPr>
        <w:t xml:space="preserve">近</w:t>
      </w:r>
      <w:r>
        <w:rPr>
          <w:rFonts w:hint="eastAsia" w:hAnsi="宋体" w:cs="宋体"/>
          <w:b/>
          <w:bCs w:val="0"/>
          <w:i w:val="0"/>
          <w:iCs w:val="0"/>
          <w:sz w:val="24"/>
          <w:szCs w:val="24"/>
          <w:highlight w:val="none"/>
          <w:u w:val="single"/>
          <w:lang w:eastAsia="zh-CN"/>
        </w:rPr>
        <w:t xml:space="preserve">三</w:t>
      </w:r>
      <w:r>
        <w:rPr>
          <w:rFonts w:hint="eastAsia" w:ascii="宋体" w:hAnsi="宋体" w:eastAsia="宋体" w:cs="宋体"/>
          <w:b/>
          <w:bCs w:val="0"/>
          <w:i w:val="0"/>
          <w:iCs w:val="0"/>
          <w:sz w:val="24"/>
          <w:szCs w:val="24"/>
          <w:highlight w:val="none"/>
          <w:u w:val="single"/>
        </w:rPr>
        <w:t xml:space="preserve">个月</w:t>
      </w:r>
      <w:r>
        <w:rPr>
          <w:rFonts w:hint="eastAsia" w:hAnsi="宋体" w:cs="宋体"/>
          <w:b/>
          <w:bCs w:val="0"/>
          <w:i w:val="0"/>
          <w:iCs w:val="0"/>
          <w:sz w:val="24"/>
          <w:szCs w:val="24"/>
          <w:highlight w:val="none"/>
          <w:u w:val="single"/>
          <w:lang w:eastAsia="zh-CN"/>
        </w:rPr>
        <w:t xml:space="preserve">任意一个月的</w:t>
      </w:r>
      <w:r>
        <w:rPr>
          <w:rFonts w:hint="eastAsia" w:ascii="宋体" w:hAnsi="宋体" w:eastAsia="宋体" w:cs="宋体"/>
          <w:b/>
          <w:bCs w:val="0"/>
          <w:i w:val="0"/>
          <w:iCs w:val="0"/>
          <w:sz w:val="24"/>
          <w:szCs w:val="24"/>
          <w:highlight w:val="none"/>
          <w:u w:val="single"/>
        </w:rPr>
        <w:t xml:space="preserve">社保证明</w:t>
      </w:r>
      <w:r>
        <w:rPr>
          <w:rFonts w:hint="eastAsia" w:hAnsi="宋体" w:cs="宋体"/>
          <w:b/>
          <w:bCs w:val="0"/>
          <w:i w:val="0"/>
          <w:iCs w:val="0"/>
          <w:sz w:val="24"/>
          <w:szCs w:val="24"/>
          <w:highlight w:val="none"/>
          <w:u w:val="single"/>
          <w:lang w:eastAsia="zh-CN"/>
        </w:rPr>
        <w:t xml:space="preserve">扫描件，</w:t>
      </w:r>
      <w:r>
        <w:rPr>
          <w:rFonts w:hint="eastAsia" w:hAnsi="宋体" w:cs="宋体"/>
          <w:b/>
          <w:bCs w:val="0"/>
          <w:i w:val="0"/>
          <w:iCs w:val="0"/>
          <w:sz w:val="24"/>
          <w:szCs w:val="24"/>
          <w:highlight w:val="none"/>
          <w:u w:val="single"/>
          <w:lang w:val="en-US" w:eastAsia="zh-CN"/>
        </w:rPr>
        <w:t xml:space="preserve">须在表后附相应证明材料，</w:t>
      </w:r>
      <w:r>
        <w:rPr>
          <w:rFonts w:hint="eastAsia" w:hAnsi="宋体" w:cs="宋体"/>
          <w:b/>
          <w:bCs w:val="0"/>
          <w:i w:val="0"/>
          <w:iCs w:val="0"/>
          <w:sz w:val="24"/>
          <w:szCs w:val="24"/>
          <w:highlight w:val="none"/>
          <w:u w:val="single"/>
          <w:lang w:eastAsia="zh-CN"/>
        </w:rPr>
        <w:t xml:space="preserve">否则为非实质性响应。</w:t>
      </w:r>
      <w:r>
        <w:rPr>
          <w:rFonts w:hint="eastAsia" w:ascii="宋体" w:hAnsi="宋体" w:eastAsia="宋体" w:cs="宋体"/>
          <w:b/>
          <w:bCs w:val="0"/>
          <w:i w:val="0"/>
          <w:iCs w:val="0"/>
          <w:sz w:val="24"/>
          <w:szCs w:val="24"/>
          <w:highlight w:val="none"/>
          <w:u w:val="single"/>
        </w:rPr>
        <w:t xml:space="preserve">其余项目人员须在中</w:t>
      </w:r>
      <w:r>
        <w:rPr>
          <w:rFonts w:hint="eastAsia" w:hAnsi="宋体" w:cs="宋体"/>
          <w:b/>
          <w:bCs w:val="0"/>
          <w:i w:val="0"/>
          <w:iCs w:val="0"/>
          <w:sz w:val="24"/>
          <w:szCs w:val="24"/>
          <w:highlight w:val="none"/>
          <w:u w:val="single"/>
          <w:lang w:eastAsia="zh-CN"/>
        </w:rPr>
        <w:t xml:space="preserve">标后，进场前按招标文件要求提供</w:t>
      </w:r>
      <w:r>
        <w:rPr>
          <w:rFonts w:hint="eastAsia" w:hAnsi="宋体" w:cs="宋体"/>
          <w:b/>
          <w:bCs w:val="0"/>
          <w:i w:val="0"/>
          <w:iCs w:val="0"/>
          <w:sz w:val="24"/>
          <w:szCs w:val="24"/>
          <w:highlight w:val="none"/>
          <w:u w:val="single"/>
          <w:lang w:val="zh-CN" w:eastAsia="zh-CN"/>
        </w:rPr>
        <w:t xml:space="preserve">供相应人员花名册、证书（</w:t>
      </w:r>
      <w:r>
        <w:rPr>
          <w:rFonts w:hint="eastAsia" w:hAnsi="宋体" w:cs="宋体"/>
          <w:b/>
          <w:bCs w:val="0"/>
          <w:i w:val="0"/>
          <w:iCs w:val="0"/>
          <w:sz w:val="24"/>
          <w:szCs w:val="24"/>
          <w:highlight w:val="none"/>
          <w:u w:val="single"/>
          <w:lang w:val="en-US" w:eastAsia="zh-CN"/>
        </w:rPr>
        <w:t xml:space="preserve">退伍军人需同时提供退伍证</w:t>
      </w:r>
      <w:r>
        <w:rPr>
          <w:rFonts w:hint="eastAsia" w:hAnsi="宋体" w:cs="宋体"/>
          <w:b/>
          <w:bCs w:val="0"/>
          <w:i w:val="0"/>
          <w:iCs w:val="0"/>
          <w:sz w:val="24"/>
          <w:szCs w:val="24"/>
          <w:highlight w:val="none"/>
          <w:u w:val="single"/>
          <w:lang w:val="zh-CN" w:eastAsia="zh-CN"/>
        </w:rPr>
        <w:t xml:space="preserve">）、社保证明材料，经招标单位确认后方可进场服务。</w:t>
      </w:r>
      <w:r>
        <w:rPr>
          <w:rFonts w:hint="eastAsia" w:hAnsi="宋体" w:cs="宋体"/>
          <w:b/>
          <w:bCs w:val="0"/>
          <w:i w:val="0"/>
          <w:iCs w:val="0"/>
          <w:sz w:val="24"/>
          <w:szCs w:val="24"/>
          <w:highlight w:val="none"/>
          <w:u w:val="single"/>
          <w:lang w:val="zh-CN" w:eastAsia="zh-CN"/>
        </w:rPr>
      </w:r>
      <w:r/>
    </w:p>
    <w:p>
      <w:pPr>
        <w:pStyle w:val="749"/>
        <w:ind w:firstLine="482"/>
        <w:jc w:val="left"/>
        <w:spacing w:line="360" w:lineRule="auto"/>
        <w:rPr>
          <w:rFonts w:hint="eastAsia" w:ascii="宋体" w:hAnsi="宋体" w:eastAsia="宋体" w:cs="宋体"/>
          <w:b/>
          <w:bCs w:val="0"/>
          <w:i w:val="0"/>
          <w:iCs w:val="0"/>
          <w:sz w:val="24"/>
          <w:szCs w:val="24"/>
          <w:u w:val="single"/>
        </w:rPr>
      </w:pPr>
      <w:r>
        <w:rPr>
          <w:rFonts w:hint="eastAsia" w:hAnsi="宋体" w:cs="宋体"/>
          <w:b/>
          <w:bCs w:val="0"/>
          <w:i w:val="0"/>
          <w:iCs w:val="0"/>
          <w:sz w:val="24"/>
          <w:szCs w:val="24"/>
          <w:highlight w:val="none"/>
          <w:u w:val="single"/>
          <w:lang w:val="en-US" w:eastAsia="zh-CN"/>
        </w:rPr>
        <w:t xml:space="preserve">投标单位须</w:t>
      </w:r>
      <w:r>
        <w:rPr>
          <w:rFonts w:hint="eastAsia" w:ascii="宋体" w:hAnsi="宋体" w:eastAsia="宋体" w:cs="宋体"/>
          <w:b/>
          <w:bCs w:val="0"/>
          <w:i w:val="0"/>
          <w:iCs w:val="0"/>
          <w:sz w:val="24"/>
          <w:szCs w:val="24"/>
          <w:highlight w:val="none"/>
          <w:u w:val="single"/>
        </w:rPr>
        <w:t xml:space="preserve">单独书面承诺：</w:t>
      </w:r>
      <w:r>
        <w:rPr>
          <w:rFonts w:hint="eastAsia" w:ascii="宋体" w:hAnsi="宋体" w:eastAsia="宋体" w:cs="宋体"/>
          <w:b/>
          <w:bCs w:val="0"/>
          <w:i w:val="0"/>
          <w:iCs w:val="0"/>
          <w:sz w:val="24"/>
          <w:szCs w:val="24"/>
          <w:highlight w:val="none"/>
          <w:u w:val="single"/>
          <w:lang w:val="en-US" w:eastAsia="zh-CN"/>
        </w:rPr>
        <w:t xml:space="preserve">①</w:t>
      </w:r>
      <w:r>
        <w:rPr>
          <w:rFonts w:hint="eastAsia" w:ascii="宋体" w:hAnsi="宋体" w:eastAsia="宋体" w:cs="宋体"/>
          <w:b/>
          <w:bCs w:val="0"/>
          <w:i w:val="0"/>
          <w:iCs w:val="0"/>
          <w:sz w:val="24"/>
          <w:szCs w:val="24"/>
          <w:highlight w:val="none"/>
          <w:u w:val="single"/>
        </w:rPr>
        <w:t xml:space="preserve">拟派的项目人员持有</w:t>
      </w:r>
      <w:r>
        <w:rPr>
          <w:rFonts w:hint="eastAsia" w:hAnsi="宋体" w:eastAsia="宋体" w:cs="宋体"/>
          <w:b/>
          <w:bCs w:val="0"/>
          <w:i w:val="0"/>
          <w:iCs w:val="0"/>
          <w:sz w:val="24"/>
          <w:szCs w:val="24"/>
          <w:highlight w:val="none"/>
          <w:u w:val="single"/>
          <w:lang w:val="en-US" w:eastAsia="zh-CN"/>
        </w:rPr>
        <w:t xml:space="preserve">招标</w:t>
      </w:r>
      <w:r>
        <w:rPr>
          <w:rFonts w:hint="eastAsia" w:ascii="宋体" w:hAnsi="宋体" w:eastAsia="宋体" w:cs="宋体"/>
          <w:b/>
          <w:bCs w:val="0"/>
          <w:i w:val="0"/>
          <w:iCs w:val="0"/>
          <w:sz w:val="24"/>
          <w:szCs w:val="24"/>
          <w:highlight w:val="none"/>
          <w:u w:val="single"/>
        </w:rPr>
        <w:t xml:space="preserve">文件中对应岗位所要求的证书，</w:t>
      </w:r>
      <w:r>
        <w:rPr>
          <w:rFonts w:hint="eastAsia" w:hAnsi="宋体" w:eastAsia="宋体" w:cs="宋体"/>
          <w:b/>
          <w:bCs w:val="0"/>
          <w:i w:val="0"/>
          <w:iCs w:val="0"/>
          <w:sz w:val="24"/>
          <w:szCs w:val="24"/>
          <w:highlight w:val="none"/>
          <w:u w:val="single"/>
          <w:lang w:val="en-US" w:eastAsia="zh-CN"/>
        </w:rPr>
        <w:t xml:space="preserve">中标</w:t>
      </w:r>
      <w:r>
        <w:rPr>
          <w:rFonts w:hint="eastAsia" w:ascii="宋体" w:hAnsi="宋体" w:eastAsia="宋体" w:cs="宋体"/>
          <w:b/>
          <w:bCs w:val="0"/>
          <w:i w:val="0"/>
          <w:iCs w:val="0"/>
          <w:sz w:val="24"/>
          <w:szCs w:val="24"/>
          <w:highlight w:val="none"/>
          <w:u w:val="single"/>
        </w:rPr>
        <w:t xml:space="preserve">后在合同签订时提供证书复印件交</w:t>
      </w:r>
      <w:r>
        <w:rPr>
          <w:rFonts w:hint="eastAsia" w:hAnsi="宋体" w:eastAsia="宋体" w:cs="宋体"/>
          <w:b/>
          <w:bCs w:val="0"/>
          <w:i w:val="0"/>
          <w:iCs w:val="0"/>
          <w:sz w:val="24"/>
          <w:szCs w:val="24"/>
          <w:highlight w:val="none"/>
          <w:u w:val="single"/>
          <w:lang w:eastAsia="zh-CN"/>
        </w:rPr>
        <w:t xml:space="preserve">招标单位</w:t>
      </w:r>
      <w:r>
        <w:rPr>
          <w:rFonts w:hint="eastAsia" w:ascii="宋体" w:hAnsi="宋体" w:eastAsia="宋体" w:cs="宋体"/>
          <w:b/>
          <w:bCs w:val="0"/>
          <w:i w:val="0"/>
          <w:iCs w:val="0"/>
          <w:sz w:val="24"/>
          <w:szCs w:val="24"/>
          <w:highlight w:val="none"/>
          <w:u w:val="single"/>
        </w:rPr>
        <w:t xml:space="preserve">备案</w:t>
      </w:r>
      <w:r>
        <w:rPr>
          <w:rFonts w:hint="eastAsia" w:hAnsi="宋体" w:eastAsia="宋体" w:cs="宋体"/>
          <w:b/>
          <w:bCs w:val="0"/>
          <w:i w:val="0"/>
          <w:iCs w:val="0"/>
          <w:sz w:val="24"/>
          <w:szCs w:val="24"/>
          <w:highlight w:val="none"/>
          <w:u w:val="single"/>
          <w:lang w:eastAsia="zh-CN"/>
        </w:rPr>
        <w:t xml:space="preserve">；</w:t>
      </w:r>
      <w:r>
        <w:rPr>
          <w:rFonts w:hint="eastAsia" w:hAnsi="宋体" w:cs="宋体"/>
          <w:b/>
          <w:bCs w:val="0"/>
          <w:i w:val="0"/>
          <w:iCs w:val="0"/>
          <w:sz w:val="24"/>
          <w:szCs w:val="24"/>
          <w:highlight w:val="none"/>
          <w:u w:val="single"/>
          <w:lang w:val="en-US" w:eastAsia="zh-CN"/>
        </w:rPr>
        <w:t xml:space="preserve">②</w:t>
      </w:r>
      <w:r>
        <w:rPr>
          <w:rFonts w:hint="eastAsia" w:ascii="宋体" w:hAnsi="宋体" w:eastAsia="宋体" w:cs="宋体"/>
          <w:b/>
          <w:bCs/>
          <w:sz w:val="24"/>
          <w:szCs w:val="24"/>
          <w:u w:val="single"/>
          <w:lang w:val="zh-CN"/>
        </w:rPr>
        <w:t xml:space="preserve">本项目拟配备人员年龄原则上不超过50周岁</w:t>
      </w:r>
      <w:r>
        <w:rPr>
          <w:rFonts w:hint="eastAsia" w:ascii="宋体" w:hAnsi="宋体" w:eastAsia="宋体" w:cs="宋体"/>
          <w:b/>
          <w:bCs/>
          <w:sz w:val="24"/>
          <w:szCs w:val="24"/>
          <w:u w:val="single"/>
          <w:lang w:val="zh-CN" w:eastAsia="zh-CN"/>
        </w:rPr>
        <w:t xml:space="preserve">；</w:t>
      </w:r>
      <w:r>
        <w:rPr>
          <w:rFonts w:hint="eastAsia" w:ascii="宋体" w:hAnsi="宋体" w:eastAsia="宋体" w:cs="宋体"/>
          <w:b/>
          <w:bCs/>
          <w:sz w:val="24"/>
          <w:szCs w:val="24"/>
          <w:u w:val="single"/>
          <w:lang w:val="zh-CN"/>
        </w:rPr>
        <w:t xml:space="preserve">对条件优秀者年龄可适当放宽至55周岁，但50至55周岁人员占全部人员的比例不得超过20%</w:t>
      </w:r>
      <w:r>
        <w:rPr>
          <w:rFonts w:hint="eastAsia" w:ascii="宋体" w:hAnsi="宋体" w:eastAsia="宋体" w:cs="宋体"/>
          <w:b/>
          <w:bCs/>
          <w:sz w:val="24"/>
          <w:szCs w:val="24"/>
          <w:u w:val="single"/>
          <w:lang w:val="zh-CN" w:eastAsia="zh-CN"/>
        </w:rPr>
        <w:t xml:space="preserve">；</w:t>
      </w:r>
      <w:r>
        <w:rPr>
          <w:rFonts w:hint="eastAsia" w:ascii="宋体" w:hAnsi="宋体" w:eastAsia="宋体" w:cs="宋体"/>
          <w:b/>
          <w:bCs/>
          <w:sz w:val="24"/>
          <w:szCs w:val="24"/>
          <w:u w:val="single"/>
          <w:lang w:val="zh-CN"/>
        </w:rPr>
        <w:t xml:space="preserve">具备特殊技能人员，或退伍军人，经学校审核同意后，年龄可适当放宽至</w:t>
      </w:r>
      <w:r>
        <w:rPr>
          <w:rFonts w:hint="eastAsia" w:ascii="宋体" w:hAnsi="宋体" w:eastAsia="宋体" w:cs="宋体"/>
          <w:b/>
          <w:bCs/>
          <w:sz w:val="24"/>
          <w:szCs w:val="24"/>
          <w:u w:val="single"/>
          <w:lang w:val="en-US" w:eastAsia="zh-CN"/>
        </w:rPr>
        <w:t xml:space="preserve">60</w:t>
      </w:r>
      <w:r>
        <w:rPr>
          <w:rFonts w:hint="eastAsia" w:ascii="宋体" w:hAnsi="宋体" w:eastAsia="宋体" w:cs="宋体"/>
          <w:b/>
          <w:bCs/>
          <w:sz w:val="24"/>
          <w:szCs w:val="24"/>
          <w:u w:val="single"/>
          <w:lang w:val="zh-CN"/>
        </w:rPr>
        <w:t xml:space="preserve">周岁；采取切实有效措施保持保安队伍的稳定。未提供上述书面承诺的则视为未实质性响应采购文件要求，视为无效响应。</w:t>
      </w:r>
      <w:r>
        <w:rPr>
          <w:rFonts w:hint="eastAsia" w:ascii="宋体" w:hAnsi="宋体" w:eastAsia="宋体" w:cs="宋体"/>
          <w:b/>
          <w:bCs w:val="0"/>
          <w:i w:val="0"/>
          <w:iCs w:val="0"/>
          <w:sz w:val="24"/>
          <w:szCs w:val="24"/>
          <w:highlight w:val="none"/>
          <w:u w:val="single"/>
          <w:lang w:val="en-US" w:eastAsia="zh-CN"/>
        </w:rPr>
        <w:t xml:space="preserve">③保安服务公司派出保安员跨省、自治区、直辖市为客户单位提供保安服务的，应当按《公安机关实施保安服务管理条例办法》规定向服务所在地设区的市级人民政府公安机关备案。</w:t>
      </w:r>
      <w:r>
        <w:rPr>
          <w:rFonts w:hint="eastAsia" w:ascii="宋体" w:hAnsi="宋体" w:eastAsia="宋体" w:cs="宋体"/>
          <w:b/>
          <w:bCs w:val="0"/>
          <w:i w:val="0"/>
          <w:iCs w:val="0"/>
          <w:sz w:val="24"/>
          <w:szCs w:val="24"/>
          <w:highlight w:val="none"/>
          <w:u w:val="single"/>
        </w:rPr>
        <w:t xml:space="preserve">未</w:t>
      </w:r>
      <w:r>
        <w:rPr>
          <w:rFonts w:hint="eastAsia" w:ascii="宋体" w:hAnsi="宋体" w:eastAsia="宋体" w:cs="宋体"/>
          <w:b/>
          <w:bCs w:val="0"/>
          <w:i w:val="0"/>
          <w:iCs w:val="0"/>
          <w:sz w:val="24"/>
          <w:szCs w:val="24"/>
          <w:u w:val="single"/>
        </w:rPr>
        <w:t xml:space="preserve">提供上述书面承诺的则视为未实质性响应采购文件要求，视为无效响应。</w:t>
      </w:r>
      <w:r>
        <w:rPr>
          <w:rFonts w:hint="eastAsia" w:ascii="宋体" w:hAnsi="宋体" w:eastAsia="宋体" w:cs="宋体"/>
          <w:b/>
          <w:bCs w:val="0"/>
          <w:i w:val="0"/>
          <w:iCs w:val="0"/>
          <w:sz w:val="24"/>
          <w:szCs w:val="24"/>
          <w:u w:val="single"/>
        </w:rPr>
      </w:r>
      <w:r/>
    </w:p>
    <w:p>
      <w:pPr>
        <w:pStyle w:val="749"/>
        <w:numPr>
          <w:ilvl w:val="0"/>
          <w:numId w:val="0"/>
        </w:numPr>
        <w:ind w:firstLine="482"/>
        <w:jc w:val="left"/>
        <w:keepLines w:val="0"/>
        <w:keepNext w:val="0"/>
        <w:pageBreakBefore w:val="0"/>
        <w:spacing w:line="360" w:lineRule="auto"/>
        <w:shd w:val="clear" w:color="auto" w:fill="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以上岗位配置可根据学院工作需求作调整，但不超总岗位数，</w:t>
      </w:r>
      <w:r>
        <w:rPr>
          <w:rFonts w:hint="eastAsia" w:ascii="宋体" w:hAnsi="宋体" w:eastAsia="宋体" w:cs="宋体"/>
          <w:b/>
          <w:bCs w:val="0"/>
          <w:sz w:val="24"/>
          <w:szCs w:val="24"/>
          <w:lang w:val="zh-CN"/>
        </w:rPr>
        <w:t xml:space="preserve">安保人员岗位设置和排班安排，须服从学校的管理要求。</w:t>
      </w:r>
      <w:r>
        <w:rPr>
          <w:rFonts w:hint="eastAsia" w:ascii="宋体" w:hAnsi="宋体" w:eastAsia="宋体" w:cs="宋体"/>
          <w:b/>
          <w:bCs w:val="0"/>
          <w:sz w:val="24"/>
          <w:szCs w:val="24"/>
        </w:rPr>
        <w:t xml:space="preserve">服务单位能有效保障校园安全，提升学校形象，让师生有一个舒心，满意的工作学习环境。</w:t>
      </w:r>
      <w:r>
        <w:rPr>
          <w:rFonts w:hint="eastAsia" w:ascii="宋体" w:hAnsi="宋体" w:eastAsia="宋体" w:cs="宋体"/>
          <w:b/>
          <w:bCs w:val="0"/>
          <w:sz w:val="24"/>
          <w:szCs w:val="24"/>
        </w:rPr>
      </w:r>
      <w:r/>
    </w:p>
    <w:p>
      <w:pPr>
        <w:pStyle w:val="749"/>
        <w:ind w:firstLine="241"/>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（二）服务要求：</w:t>
      </w:r>
      <w:r>
        <w:rPr>
          <w:rFonts w:hint="eastAsia" w:ascii="宋体" w:hAnsi="宋体" w:eastAsia="宋体" w:cs="宋体"/>
          <w:b/>
          <w:sz w:val="24"/>
          <w:szCs w:val="24"/>
          <w:lang w:val="zh-CN"/>
        </w:rPr>
      </w:r>
      <w:r/>
    </w:p>
    <w:p>
      <w:pPr>
        <w:pStyle w:val="749"/>
        <w:ind w:firstLine="482"/>
        <w:spacing w:line="360" w:lineRule="auto"/>
        <w:shd w:val="clear" w:color="auto" w:fill="auto"/>
        <w:rPr>
          <w:rFonts w:ascii="宋体" w:hAnsi="宋体" w:eastAsia="宋体" w:cs="宋体"/>
          <w:b/>
          <w:sz w:val="24"/>
          <w:szCs w:val="22"/>
          <w:highlight w:val="none"/>
          <w:lang w:val="zh-CN"/>
        </w:rPr>
      </w:pPr>
      <w:r>
        <w:rPr>
          <w:rFonts w:hint="eastAsia" w:ascii="宋体" w:hAnsi="宋体" w:eastAsia="宋体" w:cs="宋体"/>
          <w:b/>
          <w:sz w:val="24"/>
          <w:szCs w:val="22"/>
          <w:highlight w:val="none"/>
          <w:lang w:val="zh-CN"/>
        </w:rPr>
        <w:t xml:space="preserve">1、服务质量要求：</w:t>
      </w:r>
      <w:r>
        <w:rPr>
          <w:rFonts w:ascii="宋体" w:hAnsi="宋体" w:eastAsia="宋体" w:cs="宋体"/>
          <w:b/>
          <w:sz w:val="24"/>
          <w:szCs w:val="22"/>
          <w:highlight w:val="none"/>
          <w:lang w:val="zh-CN"/>
        </w:rPr>
      </w:r>
      <w:r/>
    </w:p>
    <w:p>
      <w:pPr>
        <w:pStyle w:val="749"/>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中标单位必须拥有素质良好的安保服务队伍，具有完整的高校安保运作方法和严格的操作规程，科学、严格的管理制度和工作质量标准。能够定期对安保服务人员进行培训与考核，不断提高安保服务人员素质；能保证管辖区域内的正常学习、工作秩序及安全，组织开展治安及防火巡查，排查安全隐患，扑救初起火灾，及时处置各类突发事件，为师生提供良好的校园环境；能够严格按照《苏州工业职业技术学院校园安保服务质量考核细则》执行。</w:t>
      </w:r>
      <w:r>
        <w:rPr>
          <w:rFonts w:hint="eastAsia" w:ascii="宋体" w:hAnsi="宋体" w:eastAsia="宋体" w:cs="宋体"/>
          <w:sz w:val="24"/>
          <w:lang w:val="zh-CN"/>
        </w:rPr>
      </w:r>
      <w:r/>
    </w:p>
    <w:p>
      <w:pPr>
        <w:pStyle w:val="749"/>
        <w:numPr>
          <w:ilvl w:val="0"/>
          <w:numId w:val="0"/>
        </w:numPr>
        <w:ind w:firstLine="482"/>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2、服务规范要求：</w:t>
      </w:r>
      <w:r>
        <w:rPr>
          <w:rFonts w:hint="eastAsia" w:ascii="宋体" w:hAnsi="宋体" w:eastAsia="宋体" w:cs="宋体"/>
          <w:b/>
          <w:bCs/>
          <w:sz w:val="24"/>
          <w:lang w:val="en-US" w:eastAsia="zh-CN"/>
        </w:rPr>
      </w:r>
      <w:r/>
    </w:p>
    <w:p>
      <w:pPr>
        <w:pStyle w:val="749"/>
        <w:numPr>
          <w:ilvl w:val="0"/>
          <w:numId w:val="0"/>
        </w:numPr>
        <w:ind w:firstLine="480"/>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2.1</w:t>
      </w:r>
      <w:r>
        <w:rPr>
          <w:rFonts w:ascii="宋体" w:hAnsi="宋体" w:eastAsia="宋体" w:cs="宋体"/>
          <w:sz w:val="24"/>
          <w:lang w:val="en-US" w:eastAsia="zh-CN"/>
        </w:rPr>
        <w:t xml:space="preserve">工作纪律：实行24小时值班制，不得脱岗、睡岗、酒后上岗，值班期间不做与安保无关的事，按时交接班并完整记录工作情况。</w:t>
      </w:r>
      <w:r>
        <w:rPr>
          <w:rFonts w:ascii="宋体" w:hAnsi="宋体" w:eastAsia="宋体" w:cs="宋体"/>
          <w:sz w:val="24"/>
          <w:lang w:val="en-US" w:eastAsia="zh-CN"/>
        </w:rPr>
      </w:r>
      <w:r/>
    </w:p>
    <w:p>
      <w:pPr>
        <w:pStyle w:val="749"/>
        <w:numPr>
          <w:ilvl w:val="0"/>
          <w:numId w:val="0"/>
        </w:numPr>
        <w:ind w:firstLine="480"/>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2.2</w:t>
      </w:r>
      <w:r>
        <w:rPr>
          <w:rFonts w:ascii="宋体" w:hAnsi="宋体" w:eastAsia="宋体" w:cs="宋体"/>
          <w:sz w:val="24"/>
          <w:lang w:val="en-US" w:eastAsia="zh-CN"/>
        </w:rPr>
        <w:t xml:space="preserve">礼仪规范：接待来访使用文明用语，不卑不亢，禁止粗言秽语；着装规范整齐，不混穿便装，行为举止得体，不做不符合身份的装扮。</w:t>
      </w:r>
      <w:r>
        <w:rPr>
          <w:rFonts w:ascii="宋体" w:hAnsi="宋体" w:eastAsia="宋体" w:cs="宋体"/>
          <w:sz w:val="24"/>
          <w:lang w:val="en-US" w:eastAsia="zh-CN"/>
        </w:rPr>
      </w:r>
      <w:r/>
    </w:p>
    <w:p>
      <w:pPr>
        <w:pStyle w:val="749"/>
        <w:numPr>
          <w:ilvl w:val="0"/>
          <w:numId w:val="0"/>
        </w:numPr>
        <w:ind w:firstLine="480"/>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2.3</w:t>
      </w:r>
      <w:r>
        <w:rPr>
          <w:rFonts w:ascii="宋体" w:hAnsi="宋体" w:eastAsia="宋体" w:cs="宋体"/>
          <w:sz w:val="24"/>
          <w:lang w:val="en-US" w:eastAsia="zh-CN"/>
        </w:rPr>
        <w:t xml:space="preserve">保密要求：非工作需要不得进入教学区域，不得探听、泄露师生个人信息及学校涉密信息，不得干扰正常教学秩序。</w:t>
      </w:r>
      <w:r>
        <w:rPr>
          <w:rFonts w:ascii="宋体" w:hAnsi="宋体" w:eastAsia="宋体" w:cs="宋体"/>
          <w:sz w:val="24"/>
          <w:lang w:val="en-US" w:eastAsia="zh-CN"/>
        </w:rPr>
      </w:r>
      <w:r/>
    </w:p>
    <w:p>
      <w:pPr>
        <w:pStyle w:val="749"/>
        <w:numPr>
          <w:ilvl w:val="0"/>
          <w:numId w:val="0"/>
        </w:num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2.4依法办事，文明执勤，不与师生发生争吵，杜绝保安与师生发生冲突，禁止保安出手伤及师生人身安全。</w:t>
      </w:r>
      <w:r>
        <w:rPr>
          <w:rFonts w:hint="eastAsia" w:ascii="宋体" w:hAnsi="宋体" w:eastAsia="宋体" w:cs="宋体"/>
          <w:sz w:val="24"/>
          <w:highlight w:val="none"/>
          <w:lang w:val="en-US" w:eastAsia="zh-CN"/>
        </w:rPr>
      </w:r>
      <w:r/>
    </w:p>
    <w:p>
      <w:pPr>
        <w:pStyle w:val="749"/>
        <w:numPr>
          <w:ilvl w:val="0"/>
          <w:numId w:val="0"/>
        </w:numPr>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2.5服从学校领导，遵守学校制度，师生有求必应，有险情必出。</w:t>
      </w:r>
      <w:r>
        <w:rPr>
          <w:rFonts w:ascii="宋体" w:hAnsi="宋体" w:eastAsia="宋体" w:cs="宋体"/>
          <w:sz w:val="24"/>
          <w:highlight w:val="none"/>
          <w:lang w:val="en-US" w:eastAsia="zh-CN"/>
        </w:rPr>
      </w:r>
      <w:r/>
    </w:p>
    <w:p>
      <w:pPr>
        <w:pStyle w:val="749"/>
        <w:numPr>
          <w:ilvl w:val="0"/>
          <w:numId w:val="0"/>
        </w:numPr>
        <w:ind w:firstLine="482"/>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3、装备配置要求</w:t>
      </w:r>
      <w:r>
        <w:rPr>
          <w:rFonts w:hint="eastAsia" w:ascii="宋体" w:hAnsi="宋体" w:eastAsia="宋体" w:cs="宋体"/>
          <w:b/>
          <w:bCs/>
          <w:sz w:val="24"/>
          <w:lang w:val="en-US" w:eastAsia="zh-CN"/>
        </w:rPr>
      </w:r>
      <w:r/>
    </w:p>
    <w:p>
      <w:pPr>
        <w:pStyle w:val="749"/>
        <w:numPr>
          <w:ilvl w:val="0"/>
          <w:numId w:val="0"/>
        </w:num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3.1每个出入口保安员需配齐「八件套」防暴装备：橡胶警棍、防暴盾牌、防暴头盔、防刺服、防割手套、自卫喷雾剂、强光手电、辣椒水。</w:t>
      </w:r>
      <w:r>
        <w:rPr>
          <w:rFonts w:hint="eastAsia" w:ascii="宋体" w:hAnsi="宋体" w:eastAsia="宋体" w:cs="宋体"/>
          <w:sz w:val="24"/>
          <w:lang w:val="en-US" w:eastAsia="zh-CN"/>
        </w:rPr>
      </w:r>
      <w:r/>
    </w:p>
    <w:p>
      <w:pPr>
        <w:pStyle w:val="749"/>
        <w:numPr>
          <w:ilvl w:val="0"/>
          <w:numId w:val="0"/>
        </w:num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3.2统一配备制式保安服，上岗按规定着装，上下学高峰时段必须穿戴防刺背心、头盔，持械值守。</w:t>
      </w:r>
      <w:r>
        <w:rPr>
          <w:rFonts w:hint="eastAsia" w:ascii="宋体" w:hAnsi="宋体" w:eastAsia="宋体" w:cs="宋体"/>
          <w:sz w:val="24"/>
          <w:lang w:val="en-US" w:eastAsia="zh-CN"/>
        </w:rPr>
      </w:r>
      <w:r/>
    </w:p>
    <w:p>
      <w:pPr>
        <w:pStyle w:val="749"/>
        <w:numPr>
          <w:ilvl w:val="0"/>
          <w:numId w:val="0"/>
        </w:numPr>
        <w:ind w:firstLine="48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3.3需配套通讯设备，保证值班期间通讯畅通。</w:t>
      </w:r>
      <w:r>
        <w:rPr>
          <w:rFonts w:hint="eastAsia" w:ascii="宋体" w:hAnsi="宋体" w:eastAsia="宋体" w:cs="宋体"/>
          <w:sz w:val="24"/>
          <w:lang w:val="zh-CN"/>
        </w:rPr>
      </w:r>
      <w:r/>
    </w:p>
    <w:p>
      <w:pPr>
        <w:pStyle w:val="749"/>
        <w:ind w:firstLine="482"/>
        <w:spacing w:line="360" w:lineRule="auto"/>
        <w:shd w:val="clear" w:color="auto" w:fill="auto"/>
        <w:rPr>
          <w:rFonts w:ascii="宋体" w:hAnsi="宋体" w:eastAsia="宋体" w:cs="宋体"/>
          <w:b/>
          <w:sz w:val="24"/>
          <w:szCs w:val="22"/>
          <w:highlight w:val="none"/>
          <w:lang w:val="zh-CN"/>
        </w:rPr>
      </w:pPr>
      <w:r>
        <w:rPr>
          <w:rFonts w:hint="eastAsia" w:hAnsi="宋体" w:cs="宋体"/>
          <w:b/>
          <w:sz w:val="24"/>
          <w:szCs w:val="22"/>
          <w:highlight w:val="none"/>
          <w:lang w:val="en-US" w:eastAsia="zh-CN"/>
        </w:rPr>
        <w:t xml:space="preserve">4</w:t>
      </w:r>
      <w:r>
        <w:rPr>
          <w:rFonts w:hint="eastAsia" w:ascii="宋体" w:hAnsi="宋体" w:eastAsia="宋体" w:cs="宋体"/>
          <w:b/>
          <w:sz w:val="24"/>
          <w:szCs w:val="22"/>
          <w:highlight w:val="none"/>
          <w:lang w:val="zh-CN"/>
        </w:rPr>
        <w:t xml:space="preserve">、服务人员要求：</w:t>
      </w:r>
      <w:r>
        <w:rPr>
          <w:rFonts w:ascii="宋体" w:hAnsi="宋体" w:eastAsia="宋体" w:cs="宋体"/>
          <w:b/>
          <w:sz w:val="24"/>
          <w:szCs w:val="22"/>
          <w:highlight w:val="none"/>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.1所有保安员必须持有公安机关核发的保安员证，无违法犯罪记录，无精神病史、传染病，身体健康；</w:t>
      </w:r>
      <w:r>
        <w:rPr>
          <w:rFonts w:hint="eastAsia" w:ascii="宋体" w:hAnsi="宋体" w:eastAsia="宋体" w:cs="宋体"/>
          <w:sz w:val="24"/>
          <w:lang w:val="en-US" w:eastAsia="zh-CN"/>
        </w:rPr>
        <w:t xml:space="preserve">年龄具体详见</w:t>
      </w:r>
      <w:r>
        <w:rPr>
          <w:rFonts w:hint="eastAsia" w:ascii="宋体" w:hAnsi="宋体" w:eastAsia="宋体" w:cs="宋体"/>
          <w:b w:val="0"/>
          <w:bCs w:val="0"/>
          <w:sz w:val="24"/>
          <w:szCs w:val="24"/>
          <w:lang w:val="zh-CN"/>
        </w:rPr>
        <w:t xml:space="preserve">岗位人员配置</w:t>
      </w:r>
      <w:r>
        <w:rPr>
          <w:rFonts w:hint="eastAsia" w:ascii="宋体" w:hAnsi="宋体" w:eastAsia="宋体" w:cs="宋体"/>
          <w:b w:val="0"/>
          <w:bCs w:val="0"/>
          <w:sz w:val="24"/>
          <w:szCs w:val="24"/>
          <w:lang w:val="en-US" w:eastAsia="zh-CN"/>
        </w:rPr>
        <w:t xml:space="preserve">要求</w:t>
      </w:r>
      <w:r>
        <w:rPr>
          <w:rFonts w:hint="eastAsia" w:ascii="宋体" w:hAnsi="宋体" w:eastAsia="宋体" w:cs="宋体"/>
          <w:sz w:val="24"/>
          <w:lang w:val="zh-CN"/>
        </w:rPr>
        <w:t xml:space="preserve">。具有良好的品德素质、能够胜任工作要求。</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.2政治素质：</w:t>
      </w:r>
      <w:r>
        <w:rPr>
          <w:rFonts w:hint="eastAsia" w:ascii="宋体" w:hAnsi="宋体" w:eastAsia="宋体" w:cs="宋体"/>
          <w:sz w:val="24"/>
          <w:lang w:val="en-US" w:eastAsia="zh-CN"/>
        </w:rPr>
        <w:t xml:space="preserve">爱岗敬业</w:t>
      </w:r>
      <w:r>
        <w:rPr>
          <w:rFonts w:hint="eastAsia" w:ascii="宋体" w:hAnsi="宋体" w:eastAsia="宋体" w:cs="宋体"/>
          <w:sz w:val="24"/>
          <w:lang w:val="zh-CN"/>
        </w:rPr>
        <w:t xml:space="preserve">、恪尽职守、遵纪守法、文明执勤、礼貌待人、服从安排、听从指挥、敢于同违法犯罪现象作斗争。</w:t>
      </w:r>
      <w:r>
        <w:rPr>
          <w:rFonts w:ascii="宋体" w:hAnsi="宋体" w:eastAsia="宋体" w:cs="宋体"/>
          <w:sz w:val="24"/>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.3学历专业、工作经验条件：项目管理员（项目经理）应为投标单位的专职人员，具有</w:t>
      </w:r>
      <w:r>
        <w:rPr>
          <w:rFonts w:hint="eastAsia" w:ascii="宋体" w:hAnsi="宋体" w:eastAsia="宋体" w:cs="宋体"/>
          <w:sz w:val="24"/>
          <w:highlight w:val="none"/>
          <w:lang w:val="en-US" w:eastAsia="zh-CN"/>
        </w:rPr>
        <w:t xml:space="preserve">大专</w:t>
      </w:r>
      <w:r>
        <w:rPr>
          <w:rFonts w:hint="eastAsia" w:ascii="宋体" w:hAnsi="宋体" w:eastAsia="宋体" w:cs="宋体"/>
          <w:sz w:val="24"/>
          <w:highlight w:val="none"/>
          <w:lang w:val="zh-CN"/>
        </w:rPr>
        <w:t xml:space="preserve">及以上学历；善于沟通、责任心强，具有较好的法律知识和处理应急事件的能力。</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.4业务技能要求：</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.4.1具备相关法律法规知识及安保、消防知识，具备良好的语言表达及沟通协调能力和现场解决问题能力。</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.4.2所有人员必须掌握必要的消防灭火技能，定期参加消防培训。</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.5</w:t>
      </w:r>
      <w:r>
        <w:rPr>
          <w:rFonts w:hint="eastAsia" w:ascii="宋体" w:hAnsi="宋体" w:eastAsia="宋体" w:cs="宋体"/>
          <w:sz w:val="24"/>
          <w:highlight w:val="none"/>
          <w:lang w:val="en-US" w:eastAsia="zh-CN"/>
        </w:rPr>
        <w:t xml:space="preserve">其他</w:t>
      </w:r>
      <w:r>
        <w:rPr>
          <w:rFonts w:hint="eastAsia" w:ascii="宋体" w:hAnsi="宋体" w:eastAsia="宋体" w:cs="宋体"/>
          <w:sz w:val="24"/>
          <w:highlight w:val="none"/>
          <w:lang w:val="zh-CN"/>
        </w:rPr>
        <w:t xml:space="preserve">岗位资格要求：消防值班员必须经消防部门培训，持证上岗。</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.6</w:t>
      </w:r>
      <w:r>
        <w:rPr>
          <w:rFonts w:hint="eastAsia" w:ascii="宋体" w:hAnsi="宋体" w:eastAsia="宋体" w:cs="宋体"/>
          <w:sz w:val="24"/>
          <w:highlight w:val="none"/>
          <w:lang w:val="zh-CN"/>
        </w:rPr>
        <w:t xml:space="preserve">中标后，</w:t>
      </w:r>
      <w:r>
        <w:rPr>
          <w:rFonts w:hint="eastAsia" w:ascii="宋体" w:hAnsi="宋体" w:eastAsia="宋体" w:cs="宋体"/>
          <w:sz w:val="24"/>
          <w:highlight w:val="none"/>
          <w:lang w:val="en-US" w:eastAsia="zh-CN"/>
        </w:rPr>
        <w:t xml:space="preserve">中标单位根据岗位数量自行配备相关人员，</w:t>
      </w:r>
      <w:r>
        <w:rPr>
          <w:rFonts w:hint="eastAsia" w:ascii="宋体" w:hAnsi="宋体" w:eastAsia="宋体" w:cs="宋体"/>
          <w:sz w:val="24"/>
          <w:highlight w:val="none"/>
          <w:lang w:val="zh-CN"/>
        </w:rPr>
        <w:t xml:space="preserve">所有人员岗位须固定，不得兼职其他岗位。在合同履行期间，如</w:t>
      </w:r>
      <w:r>
        <w:rPr>
          <w:rFonts w:hint="eastAsia" w:ascii="宋体" w:hAnsi="宋体" w:eastAsia="宋体" w:cs="宋体"/>
          <w:sz w:val="24"/>
          <w:highlight w:val="none"/>
          <w:lang w:val="en-US" w:eastAsia="zh-CN"/>
        </w:rPr>
        <w:t xml:space="preserve">团队成员</w:t>
      </w:r>
      <w:r>
        <w:rPr>
          <w:rFonts w:hint="eastAsia" w:ascii="宋体" w:hAnsi="宋体" w:eastAsia="宋体" w:cs="宋体"/>
          <w:sz w:val="24"/>
          <w:highlight w:val="none"/>
          <w:lang w:val="zh-CN"/>
        </w:rPr>
        <w:t xml:space="preserve">变更，应提前一</w:t>
      </w:r>
      <w:r>
        <w:rPr>
          <w:rFonts w:hint="eastAsia" w:ascii="宋体" w:hAnsi="宋体" w:eastAsia="宋体" w:cs="宋体"/>
          <w:sz w:val="24"/>
          <w:highlight w:val="none"/>
          <w:lang w:val="en-US" w:eastAsia="zh-CN"/>
        </w:rPr>
        <w:t xml:space="preserve">周</w:t>
      </w:r>
      <w:r>
        <w:rPr>
          <w:rFonts w:hint="eastAsia" w:ascii="宋体" w:hAnsi="宋体" w:eastAsia="宋体" w:cs="宋体"/>
          <w:sz w:val="24"/>
          <w:highlight w:val="none"/>
          <w:lang w:val="zh-CN"/>
        </w:rPr>
        <w:t xml:space="preserve">以书面形式通知</w:t>
      </w:r>
      <w:r>
        <w:rPr>
          <w:rFonts w:hint="eastAsia" w:ascii="宋体" w:hAnsi="宋体" w:eastAsia="宋体" w:cs="宋体"/>
          <w:sz w:val="24"/>
          <w:highlight w:val="none"/>
          <w:lang w:val="en-US" w:eastAsia="zh-CN"/>
        </w:rPr>
        <w:t xml:space="preserve">招标单位</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且更换人员应具备相同的资质，</w:t>
      </w:r>
      <w:r>
        <w:rPr>
          <w:rFonts w:hint="eastAsia" w:ascii="宋体" w:hAnsi="宋体" w:eastAsia="宋体" w:cs="宋体"/>
          <w:sz w:val="24"/>
          <w:highlight w:val="none"/>
          <w:lang w:val="zh-CN"/>
        </w:rPr>
        <w:t xml:space="preserve">确保服务质量不因人员变动而受影响。</w:t>
      </w:r>
      <w:r>
        <w:rPr>
          <w:rFonts w:ascii="宋体" w:hAnsi="宋体" w:eastAsia="宋体" w:cs="宋体"/>
          <w:sz w:val="24"/>
          <w:highlight w:val="none"/>
          <w:lang w:val="zh-CN"/>
        </w:rPr>
      </w:r>
      <w:r/>
    </w:p>
    <w:p>
      <w:pPr>
        <w:pStyle w:val="749"/>
        <w:ind w:firstLine="482"/>
        <w:spacing w:line="360" w:lineRule="auto"/>
        <w:shd w:val="clear" w:color="auto" w:fill="auto"/>
        <w:rPr>
          <w:rFonts w:ascii="宋体" w:hAnsi="宋体" w:eastAsia="宋体" w:cs="宋体"/>
          <w:b/>
          <w:sz w:val="24"/>
          <w:szCs w:val="22"/>
          <w:highlight w:val="none"/>
          <w:lang w:val="zh-CN"/>
        </w:rPr>
      </w:pPr>
      <w:r>
        <w:rPr>
          <w:rFonts w:hint="eastAsia" w:hAnsi="宋体" w:cs="宋体"/>
          <w:b/>
          <w:sz w:val="24"/>
          <w:szCs w:val="22"/>
          <w:highlight w:val="none"/>
          <w:lang w:val="en-US" w:eastAsia="zh-CN"/>
        </w:rPr>
        <w:t xml:space="preserve">5</w:t>
      </w:r>
      <w:r>
        <w:rPr>
          <w:rFonts w:hint="eastAsia" w:ascii="宋体" w:hAnsi="宋体" w:eastAsia="宋体" w:cs="宋体"/>
          <w:b/>
          <w:sz w:val="24"/>
          <w:szCs w:val="22"/>
          <w:highlight w:val="none"/>
          <w:lang w:val="zh-CN"/>
        </w:rPr>
        <w:t xml:space="preserve">、安保人员管理要求：</w:t>
      </w:r>
      <w:r>
        <w:rPr>
          <w:rFonts w:ascii="宋体" w:hAnsi="宋体" w:eastAsia="宋体" w:cs="宋体"/>
          <w:b/>
          <w:sz w:val="24"/>
          <w:szCs w:val="22"/>
          <w:highlight w:val="none"/>
          <w:lang w:val="zh-CN"/>
        </w:rPr>
      </w:r>
      <w:r/>
    </w:p>
    <w:p>
      <w:pPr>
        <w:pStyle w:val="749"/>
        <w:ind w:firstLine="480"/>
        <w:spacing w:line="360" w:lineRule="auto"/>
        <w:shd w:val="clear" w:color="auto" w:fill="auto"/>
        <w:rPr>
          <w:rFonts w:ascii="宋体" w:hAnsi="宋体" w:eastAsia="宋体" w:cs="宋体"/>
          <w:sz w:val="24"/>
          <w:szCs w:val="22"/>
          <w:highlight w:val="none"/>
          <w:lang w:val="zh-CN"/>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lang w:val="zh-CN"/>
        </w:rPr>
        <w:t xml:space="preserve">.1所有安保服务人员原则上由中标公司负责考核与管理。安保人员应认真履行岗位职责，自觉遵守学校规章制度。在遇突发性事件时，所有安保人员应服从学校领导及保卫处的统一调配及工作安排。学校有权定期对安保人员的工作进行督促检查，并按《苏州工业职业技术学院校园安保服务质量考核细则》进行考核管理，考核结果作为对保安公司考核管理的依据。对考核中屡次发现问题的人员，学校有权随时要求中标公司清退，并及时增补保安人员。</w:t>
      </w:r>
      <w:r>
        <w:rPr>
          <w:rFonts w:ascii="宋体" w:hAnsi="宋体" w:eastAsia="宋体" w:cs="宋体"/>
          <w:sz w:val="24"/>
          <w:szCs w:val="22"/>
          <w:highlight w:val="none"/>
          <w:lang w:val="zh-CN"/>
        </w:rPr>
      </w:r>
      <w:r/>
    </w:p>
    <w:p>
      <w:pPr>
        <w:pStyle w:val="749"/>
        <w:ind w:firstLine="480"/>
        <w:spacing w:line="360" w:lineRule="auto"/>
        <w:shd w:val="clear" w:color="auto" w:fill="auto"/>
        <w:rPr>
          <w:rFonts w:ascii="宋体" w:hAnsi="宋体" w:eastAsia="宋体" w:cs="宋体"/>
          <w:sz w:val="24"/>
          <w:szCs w:val="22"/>
          <w:highlight w:val="none"/>
          <w:lang w:val="zh-CN"/>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lang w:val="zh-CN"/>
        </w:rPr>
        <w:t xml:space="preserve">.2保安人员应在学校附近有固定住所，以保证在学校发生突发性事件时，非当班人员能在接到指令后二十分钟内起到现场。</w:t>
      </w:r>
      <w:r>
        <w:rPr>
          <w:rFonts w:ascii="宋体" w:hAnsi="宋体" w:eastAsia="宋体" w:cs="宋体"/>
          <w:sz w:val="24"/>
          <w:szCs w:val="22"/>
          <w:highlight w:val="none"/>
          <w:lang w:val="zh-CN"/>
        </w:rPr>
      </w:r>
      <w:r/>
    </w:p>
    <w:p>
      <w:pPr>
        <w:pStyle w:val="749"/>
        <w:ind w:firstLine="241"/>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（三）安保岗位工作要求</w:t>
      </w:r>
      <w:r>
        <w:rPr>
          <w:rFonts w:hint="eastAsia" w:ascii="宋体" w:hAnsi="宋体" w:eastAsia="宋体" w:cs="宋体"/>
          <w:b/>
          <w:sz w:val="24"/>
          <w:szCs w:val="24"/>
          <w:lang w:val="zh-CN"/>
        </w:rPr>
      </w:r>
      <w:r/>
    </w:p>
    <w:p>
      <w:pPr>
        <w:pStyle w:val="749"/>
        <w:ind w:firstLine="482"/>
        <w:spacing w:line="360" w:lineRule="auto"/>
        <w:rPr>
          <w:rFonts w:hint="eastAsia" w:ascii="宋体" w:hAnsi="宋体" w:eastAsia="宋体" w:cs="宋体"/>
          <w:b/>
          <w:sz w:val="24"/>
          <w:szCs w:val="24"/>
          <w:lang w:val="zh-CN"/>
        </w:rPr>
      </w:pPr>
      <w:r>
        <w:rPr>
          <w:rFonts w:hint="eastAsia" w:hAnsi="宋体" w:eastAsia="宋体" w:cs="宋体"/>
          <w:b/>
          <w:sz w:val="24"/>
          <w:szCs w:val="24"/>
          <w:lang w:val="en-US" w:eastAsia="zh-CN"/>
        </w:rPr>
        <w:t xml:space="preserve">1、</w:t>
      </w:r>
      <w:r>
        <w:rPr>
          <w:rFonts w:hint="eastAsia" w:ascii="宋体" w:hAnsi="宋体" w:eastAsia="宋体" w:cs="宋体"/>
          <w:b/>
          <w:sz w:val="24"/>
          <w:szCs w:val="24"/>
          <w:lang w:val="zh-CN"/>
        </w:rPr>
        <w:t xml:space="preserve">大门保安员的工作要求：</w:t>
      </w:r>
      <w:r>
        <w:rPr>
          <w:rFonts w:hint="eastAsia" w:ascii="宋体" w:hAnsi="宋体" w:eastAsia="宋体" w:cs="宋体"/>
          <w:b/>
          <w:sz w:val="24"/>
          <w:szCs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1.1 24小时工作制，实行门卫保安立岗制，并统一着装。</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1.2 执行学校门卫管理规定工作要求，对外来机动车辆、非机动车辆、人员、货物进出门等进行管理；</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1.3 检查出入校门的物资，校外物资送入校园，要认真登记检查，防止危险物品带入校园；校内物资、设备运出或搬出学校凭所属部门出具的物品放行单，并办理登记手续，经检验无误后放行。</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1.4 协助做好对嫌疑人的监视与识别。</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1.5 各校门周围、校门广场的道路交通管理及安全，机动车和非机动车的停放管理，确保校门区域出入畅通。</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1.6 建立岗位记事簿，对异常情况，记事记录备案，并做好换岗和交接班口头和书面报告，值班记录必须详实、整洁、无乱涂、卷角、缺角等现象。</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1.7 站岗时不得用餐、抽烟、不与人闲聊，不随意接听电话，不做与工作无关的事情，保持良好的形象。</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1.8 处置突发事件的公安及救护车辆，可直接驶入校园内，门卫应及时向保卫处报告。</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1.9 学校规定的其他工作。</w:t>
      </w:r>
      <w:r>
        <w:rPr>
          <w:rFonts w:ascii="宋体" w:hAnsi="宋体" w:eastAsia="宋体" w:cs="宋体"/>
          <w:sz w:val="24"/>
          <w:lang w:val="zh-CN"/>
        </w:rPr>
      </w:r>
      <w:r/>
    </w:p>
    <w:p>
      <w:pPr>
        <w:pStyle w:val="749"/>
        <w:ind w:firstLine="482"/>
        <w:spacing w:line="360" w:lineRule="auto"/>
        <w:rPr>
          <w:rFonts w:hint="eastAsia" w:ascii="宋体" w:hAnsi="宋体" w:eastAsia="宋体" w:cs="宋体"/>
          <w:b/>
          <w:sz w:val="24"/>
          <w:szCs w:val="24"/>
          <w:lang w:val="zh-CN"/>
        </w:rPr>
      </w:pPr>
      <w:r>
        <w:rPr>
          <w:rFonts w:hint="eastAsia" w:hAnsi="宋体" w:eastAsia="宋体" w:cs="宋体"/>
          <w:b/>
          <w:sz w:val="24"/>
          <w:szCs w:val="24"/>
          <w:lang w:val="en-US" w:eastAsia="zh-CN"/>
        </w:rPr>
        <w:t xml:space="preserve">2、</w:t>
      </w:r>
      <w:r>
        <w:rPr>
          <w:rFonts w:hint="eastAsia" w:ascii="宋体" w:hAnsi="宋体" w:eastAsia="宋体" w:cs="宋体"/>
          <w:b/>
          <w:sz w:val="24"/>
          <w:szCs w:val="24"/>
          <w:lang w:val="zh-CN"/>
        </w:rPr>
        <w:t xml:space="preserve">巡逻保安员的工作要求：</w:t>
      </w:r>
      <w:r>
        <w:rPr>
          <w:rFonts w:hint="eastAsia" w:ascii="宋体" w:hAnsi="宋体" w:eastAsia="宋体" w:cs="宋体"/>
          <w:b/>
          <w:sz w:val="24"/>
          <w:szCs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2.1 要求着装整齐、认真巡逻且不间断的对校园内各重点部位及死角进行巡查，发现异常情况及时报告保卫处。</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2.2 按照学校巡逻制度要求，认真巡查各楼宇情况并做好记录，相关巡更记录按时录入安防控制平台。</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2.3 防止各类不利于校园治安秩序特别是盗窃、火灾、打架斗殴等事故和危害校园稳定事件的发生，一旦发现立即报告和处置。 </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2.4 做好机动车和非机动车停放管理，确保校园道路交通畅通。</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2.5 认真巡查校内各种设施设备安全隐患，发现问题，及时向保卫处报告，并做好日常巡查台账。</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2.6 学校规定的其他工作。</w:t>
      </w:r>
      <w:r>
        <w:rPr>
          <w:rFonts w:ascii="宋体" w:hAnsi="宋体" w:eastAsia="宋体" w:cs="宋体"/>
          <w:sz w:val="24"/>
          <w:lang w:val="zh-CN"/>
        </w:rPr>
      </w:r>
      <w:r/>
    </w:p>
    <w:p>
      <w:pPr>
        <w:pStyle w:val="749"/>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3</w:t>
      </w:r>
      <w:r>
        <w:rPr>
          <w:rFonts w:hint="eastAsia" w:hAnsi="宋体" w:eastAsia="宋体" w:cs="宋体"/>
          <w:b/>
          <w:sz w:val="24"/>
          <w:szCs w:val="24"/>
          <w:lang w:val="zh-CN"/>
        </w:rPr>
        <w:t xml:space="preserve">、</w:t>
      </w:r>
      <w:r>
        <w:rPr>
          <w:rFonts w:hint="eastAsia" w:ascii="宋体" w:hAnsi="宋体" w:eastAsia="宋体" w:cs="宋体"/>
          <w:b/>
          <w:sz w:val="24"/>
          <w:szCs w:val="24"/>
        </w:rPr>
        <w:t xml:space="preserve">技防</w:t>
      </w:r>
      <w:r>
        <w:rPr>
          <w:rFonts w:hint="eastAsia" w:ascii="宋体" w:hAnsi="宋体" w:eastAsia="宋体" w:cs="宋体"/>
          <w:b/>
          <w:sz w:val="24"/>
          <w:szCs w:val="24"/>
          <w:lang w:val="zh-CN"/>
        </w:rPr>
        <w:t xml:space="preserve">中心值班工作要求：</w:t>
      </w:r>
      <w:r>
        <w:rPr>
          <w:rFonts w:hint="eastAsia" w:ascii="宋体" w:hAnsi="宋体" w:eastAsia="宋体" w:cs="宋体"/>
          <w:b/>
          <w:sz w:val="24"/>
          <w:szCs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3.1</w:t>
      </w:r>
      <w:r>
        <w:rPr>
          <w:rFonts w:hint="eastAsia" w:ascii="宋体" w:hAnsi="宋体" w:eastAsia="宋体" w:cs="宋体"/>
          <w:sz w:val="24"/>
        </w:rPr>
        <w:t xml:space="preserve">技防</w:t>
      </w:r>
      <w:r>
        <w:rPr>
          <w:rFonts w:hint="eastAsia" w:ascii="宋体" w:hAnsi="宋体" w:eastAsia="宋体" w:cs="宋体"/>
          <w:sz w:val="24"/>
          <w:lang w:val="zh-CN"/>
        </w:rPr>
        <w:t xml:space="preserve">中心值班员必须严格按照</w:t>
      </w:r>
      <w:r>
        <w:rPr>
          <w:rFonts w:hint="eastAsia" w:ascii="宋体" w:hAnsi="宋体" w:eastAsia="宋体" w:cs="宋体"/>
          <w:sz w:val="24"/>
        </w:rPr>
        <w:t xml:space="preserve">技防</w:t>
      </w:r>
      <w:r>
        <w:rPr>
          <w:rFonts w:hint="eastAsia" w:ascii="宋体" w:hAnsi="宋体" w:eastAsia="宋体" w:cs="宋体"/>
          <w:sz w:val="24"/>
          <w:lang w:val="zh-CN"/>
        </w:rPr>
        <w:t xml:space="preserve">系统设备操作规程操作，密切注意监控屏幕和红外报警系统的情况，发现可疑情况要跟踪巡视，保留录像；并通知巡逻队员前去询问盘查，同时向保卫处报告，做好记录。</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3.2 每天检查各监控探头运行情况和快速检查回访记录，做好每日监控工作台账的登记，并做好值班记录保留存档。</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3.3 值班员发现学校内的打架、斗殴及盗窃、交通事故、火灾等情况，第一时间向项目管理员和保卫处领导汇报，并对以上录像用U盘备份存档保留、做好标记。</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3.</w:t>
      </w: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未经保卫处允许，其他人员一律不得进入</w:t>
      </w:r>
      <w:r>
        <w:rPr>
          <w:rFonts w:hint="eastAsia" w:ascii="宋体" w:hAnsi="宋体" w:eastAsia="宋体" w:cs="宋体"/>
          <w:sz w:val="24"/>
        </w:rPr>
        <w:t xml:space="preserve">技防</w:t>
      </w:r>
      <w:r>
        <w:rPr>
          <w:rFonts w:hint="eastAsia" w:ascii="宋体" w:hAnsi="宋体" w:eastAsia="宋体" w:cs="宋体"/>
          <w:sz w:val="24"/>
          <w:lang w:val="zh-CN"/>
        </w:rPr>
        <w:t xml:space="preserve">控制中心，不得外泄校园</w:t>
      </w:r>
      <w:r>
        <w:rPr>
          <w:rFonts w:hint="eastAsia" w:ascii="宋体" w:hAnsi="宋体" w:eastAsia="宋体" w:cs="宋体"/>
          <w:sz w:val="24"/>
        </w:rPr>
        <w:t xml:space="preserve">技防</w:t>
      </w:r>
      <w:r>
        <w:rPr>
          <w:rFonts w:hint="eastAsia" w:ascii="宋体" w:hAnsi="宋体" w:eastAsia="宋体" w:cs="宋体"/>
          <w:sz w:val="24"/>
          <w:lang w:val="zh-CN"/>
        </w:rPr>
        <w:t xml:space="preserve">控制系统任何数据信息。</w:t>
      </w:r>
      <w:r>
        <w:rPr>
          <w:rFonts w:ascii="宋体" w:hAnsi="宋体" w:eastAsia="宋体" w:cs="宋体"/>
          <w:sz w:val="24"/>
          <w:lang w:val="zh-CN"/>
        </w:rPr>
      </w:r>
      <w:r/>
    </w:p>
    <w:p>
      <w:pPr>
        <w:pStyle w:val="749"/>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4</w:t>
      </w:r>
      <w:r>
        <w:rPr>
          <w:rFonts w:hint="eastAsia" w:hAnsi="宋体" w:eastAsia="宋体" w:cs="宋体"/>
          <w:b/>
          <w:sz w:val="24"/>
          <w:szCs w:val="24"/>
          <w:lang w:val="zh-CN"/>
        </w:rPr>
        <w:t xml:space="preserve">、</w:t>
      </w:r>
      <w:r>
        <w:rPr>
          <w:rFonts w:hint="eastAsia" w:ascii="宋体" w:hAnsi="宋体" w:eastAsia="宋体" w:cs="宋体"/>
          <w:b/>
          <w:sz w:val="24"/>
          <w:szCs w:val="24"/>
          <w:lang w:val="zh-CN"/>
        </w:rPr>
        <w:t xml:space="preserve">消控室值班工作要求：</w:t>
      </w:r>
      <w:r>
        <w:rPr>
          <w:rFonts w:hint="eastAsia" w:ascii="宋体" w:hAnsi="宋体" w:eastAsia="宋体" w:cs="宋体"/>
          <w:b/>
          <w:sz w:val="24"/>
          <w:szCs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人员要求：</w:t>
      </w:r>
      <w:r>
        <w:rPr>
          <w:rFonts w:ascii="宋体" w:hAnsi="宋体" w:eastAsia="宋体" w:cs="宋体"/>
          <w:sz w:val="24"/>
          <w:lang w:val="zh-CN"/>
        </w:rPr>
      </w:r>
      <w:r/>
    </w:p>
    <w:p>
      <w:pPr>
        <w:pStyle w:val="749"/>
        <w:numPr>
          <w:ilvl w:val="0"/>
          <w:numId w:val="0"/>
        </w:numPr>
        <w:spacing w:line="360" w:lineRule="auto"/>
        <w:rPr>
          <w:rFonts w:ascii="宋体" w:hAnsi="宋体" w:eastAsia="宋体" w:cs="宋体"/>
          <w:sz w:val="24"/>
          <w:highlight w:val="none"/>
          <w:lang w:val="zh-CN"/>
        </w:rPr>
      </w:pPr>
      <w:r>
        <w:rPr>
          <w:rFonts w:hint="eastAsia" w:ascii="宋体" w:hAnsi="宋体" w:eastAsia="宋体" w:cs="宋体"/>
          <w:sz w:val="24"/>
          <w:lang w:val="zh-CN"/>
        </w:rPr>
        <w:t xml:space="preserve">消防控制室值班员在</w:t>
      </w:r>
      <w:r>
        <w:rPr>
          <w:rFonts w:hint="eastAsia" w:ascii="宋体" w:hAnsi="宋体" w:eastAsia="宋体" w:cs="宋体"/>
          <w:sz w:val="24"/>
          <w:lang w:val="en-US" w:eastAsia="zh-CN"/>
        </w:rPr>
        <w:t xml:space="preserve">服务</w:t>
      </w:r>
      <w:r>
        <w:rPr>
          <w:rFonts w:hint="eastAsia" w:ascii="宋体" w:hAnsi="宋体" w:eastAsia="宋体" w:cs="宋体"/>
          <w:sz w:val="24"/>
          <w:lang w:val="zh-CN"/>
        </w:rPr>
        <w:t xml:space="preserve">期限内</w:t>
      </w:r>
      <w:r>
        <w:rPr>
          <w:rFonts w:hint="eastAsia" w:ascii="宋体" w:hAnsi="宋体" w:eastAsia="宋体" w:cs="宋体"/>
          <w:sz w:val="24"/>
          <w:lang w:val="en-US" w:eastAsia="zh-CN"/>
        </w:rPr>
        <w:t xml:space="preserve">固定，如需</w:t>
      </w:r>
      <w:r>
        <w:rPr>
          <w:rFonts w:hint="eastAsia" w:ascii="宋体" w:hAnsi="宋体" w:eastAsia="宋体" w:cs="宋体"/>
          <w:sz w:val="24"/>
          <w:lang w:val="zh-CN"/>
        </w:rPr>
        <w:t xml:space="preserve">更换</w:t>
      </w:r>
      <w:r>
        <w:rPr>
          <w:rFonts w:hint="eastAsia" w:ascii="宋体" w:hAnsi="宋体" w:eastAsia="宋体" w:cs="宋体"/>
          <w:sz w:val="24"/>
          <w:lang w:val="en-US" w:eastAsia="zh-CN"/>
        </w:rPr>
        <w:t xml:space="preserve">须经保卫处同意</w:t>
      </w:r>
      <w:r>
        <w:rPr>
          <w:rFonts w:hint="eastAsia" w:ascii="宋体" w:hAnsi="宋体" w:eastAsia="宋体" w:cs="宋体"/>
          <w:sz w:val="24"/>
          <w:lang w:val="zh-CN"/>
        </w:rPr>
        <w:t xml:space="preserve">。</w:t>
      </w:r>
      <w:r>
        <w:rPr>
          <w:rFonts w:hint="eastAsia" w:ascii="宋体" w:hAnsi="宋体" w:eastAsia="宋体" w:cs="宋体"/>
          <w:sz w:val="24"/>
          <w:highlight w:val="none"/>
          <w:lang w:val="zh-CN"/>
        </w:rPr>
        <w:t xml:space="preserve">值班人员要</w:t>
      </w:r>
      <w:r>
        <w:rPr>
          <w:rFonts w:hint="eastAsia" w:ascii="宋体" w:hAnsi="宋体" w:eastAsia="宋体" w:cs="宋体"/>
          <w:bCs/>
          <w:sz w:val="24"/>
          <w:szCs w:val="24"/>
          <w:highlight w:val="none"/>
        </w:rPr>
        <w:t xml:space="preserve">持有中级（四级）及以上建（构）筑物消防员证或消防设施操作员证，熟悉电脑操作</w:t>
      </w:r>
      <w:r>
        <w:rPr>
          <w:rFonts w:hint="eastAsia" w:ascii="宋体" w:hAnsi="宋体" w:eastAsia="宋体" w:cs="宋体"/>
          <w:sz w:val="24"/>
          <w:highlight w:val="none"/>
          <w:lang w:val="zh-CN"/>
        </w:rPr>
        <w:t xml:space="preserve">，能够熟练操作消防设施。</w:t>
      </w:r>
      <w:r>
        <w:rPr>
          <w:rFonts w:ascii="宋体" w:hAnsi="宋体" w:eastAsia="宋体" w:cs="宋体"/>
          <w:sz w:val="24"/>
          <w:highlight w:val="none"/>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消防控制室值班员要求：</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.1消防控制室必须严格执行每天24小时专人值班制度，且每班不少于2人，其中一名为领班，负责控制室人员的管理及值班时紧急情况的处置；每班连续工作不超过12小时。</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4.3.2消防控制室值班人员应严格遵守消防控制室的各项安全操作规程和各项消防安全管理制度。</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4.3.3消防控制室值班人员应提前10分钟上岗，并做好交接班工作，接班人员未到岗前交班人员不得擅自离岗。</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4.3.4消防控制室工作人员要坚守岗位，尽职尽责，不得脱岗、替岗、睡岗，严禁值班前饮酒，因确有特殊情况不能到岗的，应提前向项目经理请假，经批准后，由同等职务的人员代替值班。</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4.3.5消防控制室值班人员对火灾报警器进行日检查以及交接班的时候，要填写消防控制室值班记录表。值班期间每隔两小时对消防控制室内部消防设施的运行情况进行一次记录，及时对消防设施的火警以及故障状况进行记录。正常状况下，不能把自动喷水灭火系统以及防烟排烟系统，还有联动控制的防火卷帘等防火分隔设备设置在手动控制状况。</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4.3.6接到火灾报警信号之后，消防控制室的值班人员要用最快的方法进行火灾确认。立即确认火灾报警联动控制开关是自动状态，然后拨打119报警，立即启动学校内部应急疏散以及灭火预案，同时报告给学校负责人。</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4.3.7要爱护消防控制室的设施，保持控制室内的卫生；严禁无关人员进入消防控制室，随意触动设备；严禁存放易燃易爆危险物品和堆放与设备运行无关的杂物；严禁吸烟或动用明火。</w:t>
      </w:r>
      <w:r>
        <w:rPr>
          <w:rFonts w:ascii="宋体" w:hAnsi="宋体" w:eastAsia="宋体" w:cs="宋体"/>
          <w:sz w:val="24"/>
          <w:lang w:val="zh-CN"/>
        </w:rPr>
      </w:r>
      <w:r/>
    </w:p>
    <w:p>
      <w:pPr>
        <w:pStyle w:val="749"/>
        <w:ind w:firstLine="241"/>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（四）交通管理器材零配件：</w:t>
      </w:r>
      <w:r>
        <w:rPr>
          <w:rFonts w:hint="eastAsia" w:ascii="宋体" w:hAnsi="宋体" w:eastAsia="宋体" w:cs="宋体"/>
          <w:b/>
          <w:sz w:val="24"/>
          <w:szCs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由招标单位承担，中标单位负责保管，学校保卫处签字确认使用。更换单件500元（不含）以上的零配件须经招标单位相关部门书面审批同意。</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学校免费提供办公用房一间（70平方），产权归学校所有，日常管理由中标方负责。</w:t>
      </w:r>
      <w:r>
        <w:rPr>
          <w:rFonts w:ascii="宋体" w:hAnsi="宋体" w:eastAsia="宋体" w:cs="宋体"/>
          <w:sz w:val="24"/>
          <w:lang w:val="zh-CN"/>
        </w:rPr>
      </w:r>
      <w:r/>
    </w:p>
    <w:p>
      <w:pPr>
        <w:pStyle w:val="749"/>
        <w:ind w:firstLine="482"/>
        <w:spacing w:line="360" w:lineRule="auto"/>
        <w:shd w:val="clear" w:color="auto" w:fill="auto"/>
        <w:rPr>
          <w:rFonts w:ascii="宋体" w:hAnsi="宋体" w:eastAsia="宋体" w:cs="宋体"/>
          <w:b/>
          <w:sz w:val="24"/>
          <w:szCs w:val="22"/>
          <w:highlight w:val="none"/>
          <w:lang w:val="zh-CN"/>
        </w:rPr>
      </w:pPr>
      <w:r>
        <w:rPr>
          <w:rFonts w:hint="eastAsia" w:ascii="宋体" w:hAnsi="宋体" w:eastAsia="宋体" w:cs="宋体"/>
          <w:b/>
          <w:sz w:val="24"/>
          <w:szCs w:val="22"/>
          <w:highlight w:val="none"/>
          <w:lang w:val="zh-CN"/>
        </w:rPr>
        <w:t xml:space="preserve">（五）中标单位应配备以下物资装备</w:t>
      </w:r>
      <w:r>
        <w:rPr>
          <w:rFonts w:ascii="宋体" w:hAnsi="宋体" w:eastAsia="宋体" w:cs="宋体"/>
          <w:b/>
          <w:sz w:val="24"/>
          <w:szCs w:val="22"/>
          <w:highlight w:val="none"/>
          <w:lang w:val="zh-CN"/>
        </w:rPr>
      </w:r>
      <w:r/>
    </w:p>
    <w:tbl>
      <w:tblPr>
        <w:tblpPr w:horzAnchor="margin" w:tblpXSpec="center" w:vertAnchor="text" w:tblpY="183" w:leftFromText="180" w:topFromText="0" w:rightFromText="180" w:bottomFromText="0"/>
        <w:tblW w:w="44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3422"/>
        <w:gridCol w:w="1344"/>
        <w:gridCol w:w="1244"/>
        <w:gridCol w:w="1627"/>
      </w:tblGrid>
      <w:tr>
        <w:trPr>
          <w:cantSplit/>
          <w:trHeight w:val="397"/>
        </w:trPr>
        <w:tc>
          <w:tcPr>
            <w:tcW w:w="658" w:type="dxa"/>
            <w:vAlign w:val="center"/>
            <w:textDirection w:val="lrTb"/>
            <w:noWrap w:val="false"/>
          </w:tcPr>
          <w:p>
            <w:pPr>
              <w:pStyle w:val="749"/>
              <w:jc w:val="center"/>
              <w:spacing w:line="240" w:lineRule="auto"/>
              <w:rPr>
                <w:rFonts w:ascii="宋体" w:hAnsi="宋体" w:eastAsia="宋体" w:cs="宋体"/>
                <w:b/>
                <w:bCs/>
                <w:sz w:val="24"/>
              </w:rPr>
              <w:framePr w:vAnchor="page" w:hAnchor="page" w:xAlign="center" w:y="183"/>
            </w:pPr>
            <w:r>
              <w:rPr>
                <w:rFonts w:hint="eastAsia" w:ascii="宋体" w:hAnsi="宋体" w:eastAsia="宋体" w:cs="宋体"/>
                <w:b/>
                <w:bCs/>
                <w:sz w:val="24"/>
              </w:rPr>
              <w:t xml:space="preserve">序号</w:t>
            </w:r>
            <w:r>
              <w:rPr>
                <w:rFonts w:ascii="宋体" w:hAnsi="宋体" w:eastAsia="宋体" w:cs="宋体"/>
                <w:b/>
                <w:bCs/>
                <w:sz w:val="24"/>
              </w:rPr>
            </w:r>
            <w:r/>
          </w:p>
        </w:tc>
        <w:tc>
          <w:tcPr>
            <w:tcW w:w="1945" w:type="dxa"/>
            <w:vAlign w:val="center"/>
            <w:textDirection w:val="lrTb"/>
            <w:noWrap w:val="false"/>
          </w:tcPr>
          <w:p>
            <w:pPr>
              <w:pStyle w:val="749"/>
              <w:jc w:val="center"/>
              <w:spacing w:line="240" w:lineRule="auto"/>
              <w:rPr>
                <w:rFonts w:ascii="宋体" w:hAnsi="宋体" w:eastAsia="宋体" w:cs="宋体"/>
                <w:b/>
                <w:bCs/>
                <w:sz w:val="24"/>
              </w:rPr>
              <w:framePr w:vAnchor="page" w:hAnchor="page" w:xAlign="center" w:y="183"/>
            </w:pPr>
            <w:r>
              <w:rPr>
                <w:rFonts w:hint="eastAsia" w:ascii="宋体" w:hAnsi="宋体" w:eastAsia="宋体" w:cs="宋体"/>
                <w:b/>
                <w:bCs/>
                <w:sz w:val="24"/>
              </w:rPr>
              <w:t xml:space="preserve">名称</w:t>
            </w:r>
            <w:r>
              <w:rPr>
                <w:rFonts w:ascii="宋体" w:hAnsi="宋体" w:eastAsia="宋体" w:cs="宋体"/>
                <w:b/>
                <w:bCs/>
                <w:sz w:val="24"/>
              </w:rPr>
            </w:r>
            <w:r/>
          </w:p>
        </w:tc>
        <w:tc>
          <w:tcPr>
            <w:tcW w:w="764" w:type="dxa"/>
            <w:vAlign w:val="center"/>
            <w:textDirection w:val="lrTb"/>
            <w:noWrap w:val="false"/>
          </w:tcPr>
          <w:p>
            <w:pPr>
              <w:pStyle w:val="749"/>
              <w:jc w:val="center"/>
              <w:spacing w:line="240" w:lineRule="auto"/>
              <w:rPr>
                <w:rFonts w:ascii="宋体" w:hAnsi="宋体" w:eastAsia="宋体" w:cs="宋体"/>
                <w:b/>
                <w:bCs/>
                <w:sz w:val="24"/>
              </w:rPr>
              <w:framePr w:vAnchor="page" w:hAnchor="page" w:xAlign="center" w:y="183"/>
            </w:pPr>
            <w:r>
              <w:rPr>
                <w:rFonts w:hint="eastAsia" w:ascii="宋体" w:hAnsi="宋体" w:eastAsia="宋体" w:cs="宋体"/>
                <w:b/>
                <w:bCs/>
                <w:sz w:val="24"/>
              </w:rPr>
              <w:t xml:space="preserve">单位</w:t>
            </w:r>
            <w:r>
              <w:rPr>
                <w:rFonts w:ascii="宋体" w:hAnsi="宋体" w:eastAsia="宋体" w:cs="宋体"/>
                <w:b/>
                <w:bCs/>
                <w:sz w:val="24"/>
              </w:rPr>
            </w:r>
            <w:r/>
          </w:p>
        </w:tc>
        <w:tc>
          <w:tcPr>
            <w:tcW w:w="707" w:type="dxa"/>
            <w:vAlign w:val="center"/>
            <w:textDirection w:val="lrTb"/>
            <w:noWrap w:val="false"/>
          </w:tcPr>
          <w:p>
            <w:pPr>
              <w:pStyle w:val="749"/>
              <w:jc w:val="center"/>
              <w:spacing w:line="240" w:lineRule="auto"/>
              <w:rPr>
                <w:rFonts w:ascii="宋体" w:hAnsi="宋体" w:eastAsia="宋体" w:cs="宋体"/>
                <w:b/>
                <w:bCs/>
                <w:sz w:val="24"/>
              </w:rPr>
              <w:framePr w:vAnchor="page" w:hAnchor="page" w:xAlign="center" w:y="183"/>
            </w:pPr>
            <w:r>
              <w:rPr>
                <w:rFonts w:hint="eastAsia" w:ascii="宋体" w:hAnsi="宋体" w:eastAsia="宋体" w:cs="宋体"/>
                <w:b/>
                <w:bCs/>
                <w:sz w:val="24"/>
              </w:rPr>
              <w:t xml:space="preserve">数量</w:t>
            </w:r>
            <w:r>
              <w:rPr>
                <w:rFonts w:ascii="宋体" w:hAnsi="宋体" w:eastAsia="宋体" w:cs="宋体"/>
                <w:b/>
                <w:bCs/>
                <w:sz w:val="24"/>
              </w:rPr>
            </w:r>
            <w:r/>
          </w:p>
        </w:tc>
        <w:tc>
          <w:tcPr>
            <w:tcW w:w="922" w:type="dxa"/>
            <w:vAlign w:val="center"/>
            <w:textDirection w:val="lrTb"/>
            <w:noWrap w:val="false"/>
          </w:tcPr>
          <w:p>
            <w:pPr>
              <w:pStyle w:val="749"/>
              <w:jc w:val="center"/>
              <w:spacing w:line="240" w:lineRule="auto"/>
              <w:rPr>
                <w:rFonts w:ascii="宋体" w:hAnsi="宋体" w:eastAsia="宋体" w:cs="宋体"/>
                <w:b/>
                <w:bCs/>
                <w:sz w:val="24"/>
              </w:rPr>
              <w:framePr w:vAnchor="page" w:hAnchor="page" w:xAlign="center" w:y="183"/>
            </w:pPr>
            <w:r>
              <w:rPr>
                <w:rFonts w:hint="eastAsia" w:ascii="宋体" w:hAnsi="宋体" w:eastAsia="宋体" w:cs="宋体"/>
                <w:b/>
                <w:bCs/>
                <w:sz w:val="24"/>
              </w:rPr>
              <w:t xml:space="preserve">备注</w:t>
            </w:r>
            <w:r>
              <w:rPr>
                <w:rFonts w:ascii="宋体" w:hAnsi="宋体" w:eastAsia="宋体" w:cs="宋体"/>
                <w:b/>
                <w:bCs/>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b/>
                <w:bCs/>
                <w:sz w:val="24"/>
                <w:lang w:eastAsia="zh-CN"/>
              </w:rPr>
              <w:framePr w:vAnchor="page" w:hAnchor="page" w:xAlign="center" w:y="183"/>
            </w:pP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r>
            <w:r/>
          </w:p>
        </w:tc>
        <w:tc>
          <w:tcPr>
            <w:gridSpan w:val="4"/>
            <w:tcW w:w="7637" w:type="dxa"/>
            <w:vAlign w:val="center"/>
            <w:textDirection w:val="lrTb"/>
            <w:noWrap w:val="false"/>
          </w:tcPr>
          <w:p>
            <w:pPr>
              <w:pStyle w:val="749"/>
              <w:jc w:val="left"/>
              <w:rPr>
                <w:rFonts w:ascii="宋体" w:hAnsi="宋体" w:eastAsia="宋体" w:cs="宋体"/>
                <w:b/>
                <w:bCs/>
                <w:sz w:val="24"/>
              </w:rPr>
              <w:framePr w:vAnchor="page" w:hAnchor="page" w:xAlign="center" w:y="183"/>
            </w:pPr>
            <w:r>
              <w:rPr>
                <w:rFonts w:hint="eastAsia" w:ascii="宋体" w:hAnsi="宋体" w:eastAsia="宋体" w:cs="宋体"/>
                <w:b/>
                <w:bCs/>
                <w:sz w:val="24"/>
              </w:rPr>
              <w:t xml:space="preserve">专用设备及物品</w:t>
            </w:r>
            <w:r>
              <w:rPr>
                <w:rFonts w:ascii="宋体" w:hAnsi="宋体" w:eastAsia="宋体" w:cs="宋体"/>
                <w:b/>
                <w:bCs/>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1</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执法记录仪</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2</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对讲机</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部</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3</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电动巡逻车(单人)</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辆</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3</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4</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电动巡逻车(四轮)</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辆</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ascii="宋体" w:hAnsi="宋体" w:eastAsia="宋体" w:cs="宋体"/>
                <w:b/>
                <w:bCs/>
                <w:sz w:val="24"/>
              </w:rPr>
              <w:framePr w:vAnchor="page" w:hAnchor="page" w:xAlign="center" w:y="183"/>
            </w:pPr>
            <w:r>
              <w:rPr>
                <w:rFonts w:hint="eastAsia" w:ascii="宋体" w:hAnsi="宋体" w:eastAsia="宋体" w:cs="宋体"/>
                <w:b/>
                <w:bCs/>
                <w:sz w:val="24"/>
              </w:rPr>
              <w:t xml:space="preserve">二</w:t>
            </w:r>
            <w:r>
              <w:rPr>
                <w:rFonts w:ascii="宋体" w:hAnsi="宋体" w:eastAsia="宋体" w:cs="宋体"/>
                <w:b/>
                <w:bCs/>
                <w:sz w:val="24"/>
              </w:rPr>
            </w:r>
            <w:r/>
          </w:p>
        </w:tc>
        <w:tc>
          <w:tcPr>
            <w:gridSpan w:val="4"/>
            <w:tcW w:w="7637" w:type="dxa"/>
            <w:vAlign w:val="center"/>
            <w:textDirection w:val="lrTb"/>
            <w:noWrap w:val="false"/>
          </w:tcPr>
          <w:p>
            <w:pPr>
              <w:pStyle w:val="749"/>
              <w:jc w:val="left"/>
              <w:rPr>
                <w:rFonts w:ascii="宋体" w:hAnsi="宋体" w:eastAsia="宋体" w:cs="宋体"/>
                <w:b/>
                <w:bCs/>
                <w:sz w:val="24"/>
              </w:rPr>
              <w:framePr w:vAnchor="page" w:hAnchor="page" w:xAlign="center" w:y="183"/>
            </w:pPr>
            <w:r>
              <w:rPr>
                <w:rFonts w:hint="eastAsia" w:ascii="宋体" w:hAnsi="宋体" w:eastAsia="宋体" w:cs="宋体"/>
                <w:b/>
                <w:bCs/>
                <w:sz w:val="24"/>
              </w:rPr>
              <w:t xml:space="preserve">服装、制服</w:t>
            </w:r>
            <w:r>
              <w:rPr>
                <w:rFonts w:ascii="宋体" w:hAnsi="宋体" w:eastAsia="宋体" w:cs="宋体"/>
                <w:b/>
                <w:bCs/>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5</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保安制服春秋装</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套</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49</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6</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保安制服御寒服</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套</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49</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荧光衣</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件</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8</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分体式雨衣、雨鞋</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套</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lang w:val="en-US" w:eastAsia="zh-CN"/>
              </w:rPr>
              <w:t xml:space="preserve">9</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防割手套</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付</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防暴头盔</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防刺背心</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套</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武装带</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条</w:t>
            </w:r>
            <w:r>
              <w:rPr>
                <w:rFonts w:ascii="宋体" w:hAnsi="宋体" w:eastAsia="宋体" w:cs="宋体"/>
                <w:sz w:val="24"/>
              </w:rPr>
            </w:r>
            <w:r/>
          </w:p>
        </w:tc>
        <w:tc>
          <w:tcPr>
            <w:tcW w:w="707"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ascii="宋体" w:hAnsi="宋体" w:eastAsia="宋体" w:cs="宋体"/>
                <w:b/>
                <w:bCs/>
                <w:sz w:val="24"/>
              </w:rPr>
              <w:framePr w:vAnchor="page" w:hAnchor="page" w:xAlign="center" w:y="183"/>
            </w:pPr>
            <w:r>
              <w:rPr>
                <w:rFonts w:hint="eastAsia" w:ascii="宋体" w:hAnsi="宋体" w:eastAsia="宋体" w:cs="宋体"/>
                <w:b/>
                <w:bCs/>
                <w:sz w:val="24"/>
              </w:rPr>
              <w:t xml:space="preserve">三</w:t>
            </w:r>
            <w:r>
              <w:rPr>
                <w:rFonts w:ascii="宋体" w:hAnsi="宋体" w:eastAsia="宋体" w:cs="宋体"/>
                <w:b/>
                <w:bCs/>
                <w:sz w:val="24"/>
              </w:rPr>
            </w:r>
            <w:r/>
          </w:p>
        </w:tc>
        <w:tc>
          <w:tcPr>
            <w:gridSpan w:val="4"/>
            <w:tcW w:w="7637" w:type="dxa"/>
            <w:vAlign w:val="center"/>
            <w:textDirection w:val="lrTb"/>
            <w:noWrap w:val="false"/>
          </w:tcPr>
          <w:p>
            <w:pPr>
              <w:pStyle w:val="749"/>
              <w:jc w:val="left"/>
              <w:rPr>
                <w:rFonts w:ascii="宋体" w:hAnsi="宋体" w:eastAsia="宋体" w:cs="宋体"/>
                <w:b/>
                <w:bCs/>
                <w:sz w:val="24"/>
              </w:rPr>
              <w:framePr w:vAnchor="page" w:hAnchor="page" w:xAlign="center" w:y="183"/>
            </w:pPr>
            <w:r>
              <w:rPr>
                <w:rFonts w:hint="eastAsia" w:ascii="宋体" w:hAnsi="宋体" w:eastAsia="宋体" w:cs="宋体"/>
                <w:b/>
                <w:bCs/>
                <w:sz w:val="24"/>
              </w:rPr>
              <w:t xml:space="preserve">常规安保用具及设备</w:t>
            </w:r>
            <w:r>
              <w:rPr>
                <w:rFonts w:ascii="宋体" w:hAnsi="宋体" w:eastAsia="宋体" w:cs="宋体"/>
                <w:b/>
                <w:bCs/>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警用橡胶辊</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根</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15</w:t>
            </w:r>
            <w:r>
              <w:rPr>
                <w:rFonts w:ascii="宋体" w:hAnsi="宋体" w:eastAsia="宋体" w:cs="宋体"/>
                <w:sz w:val="24"/>
              </w:rPr>
            </w:r>
            <w:r/>
          </w:p>
        </w:tc>
        <w:tc>
          <w:tcPr>
            <w:tcW w:w="922"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值勤工具</w:t>
            </w: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夜间巡逻手提探灯</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支</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10</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警戒线（100米）</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包</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100</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警用抓捕长棍</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根</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救身圈及绳索</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套</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扩音喇叭</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ascii="宋体" w:hAnsi="宋体" w:eastAsia="宋体" w:cs="宋体"/>
                <w:sz w:val="24"/>
                <w:lang w:val="en-US" w:eastAsia="zh-CN"/>
              </w:rPr>
              <w:framePr w:vAnchor="page" w:hAnchor="page" w:xAlign="center" w:y="183"/>
            </w:pPr>
            <w:r>
              <w:rPr>
                <w:rFonts w:hint="eastAsia" w:ascii="宋体" w:hAnsi="宋体" w:eastAsia="宋体" w:cs="宋体"/>
                <w:sz w:val="24"/>
                <w:lang w:val="en-US" w:eastAsia="zh-CN"/>
              </w:rPr>
              <w:t xml:space="preserve">19</w:t>
            </w:r>
            <w:r>
              <w:rPr>
                <w:rFonts w:ascii="宋体" w:hAnsi="宋体" w:eastAsia="宋体" w:cs="宋体"/>
                <w:sz w:val="24"/>
                <w:lang w:val="en-US"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伸缩警棍</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把</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20</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催泪喷射器</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10</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1</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防爆盾牌</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2</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救援软梯</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条</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ascii="宋体" w:hAnsi="宋体" w:eastAsia="宋体" w:cs="宋体"/>
                <w:b/>
                <w:bCs/>
                <w:sz w:val="24"/>
              </w:rPr>
              <w:framePr w:vAnchor="page" w:hAnchor="page" w:xAlign="center" w:y="183"/>
            </w:pPr>
            <w:r>
              <w:rPr>
                <w:rFonts w:hint="eastAsia" w:ascii="宋体" w:hAnsi="宋体" w:eastAsia="宋体" w:cs="宋体"/>
                <w:b/>
                <w:bCs/>
                <w:sz w:val="24"/>
              </w:rPr>
              <w:t xml:space="preserve">四</w:t>
            </w:r>
            <w:r>
              <w:rPr>
                <w:rFonts w:ascii="宋体" w:hAnsi="宋体" w:eastAsia="宋体" w:cs="宋体"/>
                <w:b/>
                <w:bCs/>
                <w:sz w:val="24"/>
              </w:rPr>
            </w:r>
            <w:r/>
          </w:p>
        </w:tc>
        <w:tc>
          <w:tcPr>
            <w:gridSpan w:val="4"/>
            <w:tcW w:w="7637" w:type="dxa"/>
            <w:vAlign w:val="center"/>
            <w:textDirection w:val="lrTb"/>
            <w:noWrap w:val="false"/>
          </w:tcPr>
          <w:p>
            <w:pPr>
              <w:pStyle w:val="749"/>
              <w:jc w:val="left"/>
              <w:rPr>
                <w:rFonts w:ascii="宋体" w:hAnsi="宋体" w:eastAsia="宋体" w:cs="宋体"/>
                <w:b/>
                <w:bCs/>
                <w:sz w:val="24"/>
              </w:rPr>
              <w:framePr w:vAnchor="page" w:hAnchor="page" w:xAlign="center" w:y="183"/>
            </w:pPr>
            <w:r>
              <w:rPr>
                <w:rFonts w:hint="eastAsia" w:ascii="宋体" w:hAnsi="宋体" w:eastAsia="宋体" w:cs="宋体"/>
                <w:b/>
                <w:bCs/>
                <w:sz w:val="24"/>
              </w:rPr>
              <w:t xml:space="preserve">项目办公用品</w:t>
            </w:r>
            <w:r>
              <w:rPr>
                <w:rFonts w:ascii="宋体" w:hAnsi="宋体" w:eastAsia="宋体" w:cs="宋体"/>
                <w:b/>
                <w:bCs/>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3</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办公电脑</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台</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4</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打印机</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台</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5</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考勤打卡机</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台</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1</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6</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更衣柜</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5</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r>
        <w:trPr>
          <w:cantSplit/>
          <w:trHeight w:val="397"/>
        </w:trPr>
        <w:tc>
          <w:tcPr>
            <w:tcW w:w="658" w:type="dxa"/>
            <w:vAlign w:val="center"/>
            <w:textDirection w:val="lrTb"/>
            <w:noWrap w:val="false"/>
          </w:tcPr>
          <w:p>
            <w:pPr>
              <w:pStyle w:val="749"/>
              <w:jc w:val="center"/>
              <w:rPr>
                <w:rFonts w:hint="eastAsia" w:ascii="宋体" w:hAnsi="宋体" w:eastAsia="宋体" w:cs="宋体"/>
                <w:sz w:val="24"/>
                <w:lang w:eastAsia="zh-CN"/>
              </w:rPr>
              <w:framePr w:vAnchor="page" w:hAnchor="page" w:xAlign="center" w:y="183"/>
            </w:pPr>
            <w:r>
              <w:rPr>
                <w:rFonts w:hint="eastAsia" w:ascii="宋体" w:hAnsi="宋体" w:eastAsia="宋体" w:cs="宋体"/>
                <w:sz w:val="24"/>
              </w:rPr>
              <w:t xml:space="preserve">2</w:t>
            </w:r>
            <w:r>
              <w:rPr>
                <w:rFonts w:hint="eastAsia" w:ascii="宋体" w:hAnsi="宋体" w:eastAsia="宋体" w:cs="宋体"/>
                <w:sz w:val="24"/>
                <w:lang w:val="en-US" w:eastAsia="zh-CN"/>
              </w:rPr>
              <w:t xml:space="preserve">7</w:t>
            </w:r>
            <w:r>
              <w:rPr>
                <w:rFonts w:hint="eastAsia" w:ascii="宋体" w:hAnsi="宋体" w:eastAsia="宋体" w:cs="宋体"/>
                <w:sz w:val="24"/>
                <w:lang w:eastAsia="zh-CN"/>
              </w:rPr>
            </w:r>
            <w:r/>
          </w:p>
        </w:tc>
        <w:tc>
          <w:tcPr>
            <w:tcW w:w="1945" w:type="dxa"/>
            <w:vAlign w:val="center"/>
            <w:textDirection w:val="lrTb"/>
            <w:noWrap w:val="false"/>
          </w:tcPr>
          <w:p>
            <w:pPr>
              <w:pStyle w:val="749"/>
              <w:rPr>
                <w:rFonts w:ascii="宋体" w:hAnsi="宋体" w:eastAsia="宋体" w:cs="宋体"/>
                <w:sz w:val="24"/>
              </w:rPr>
              <w:framePr w:vAnchor="page" w:hAnchor="page" w:xAlign="center" w:y="183"/>
            </w:pPr>
            <w:r>
              <w:rPr>
                <w:rFonts w:hint="eastAsia" w:ascii="宋体" w:hAnsi="宋体" w:eastAsia="宋体" w:cs="宋体"/>
                <w:sz w:val="24"/>
              </w:rPr>
              <w:t xml:space="preserve">文件柜（双门双层）</w:t>
            </w:r>
            <w:r>
              <w:rPr>
                <w:rFonts w:ascii="宋体" w:hAnsi="宋体" w:eastAsia="宋体" w:cs="宋体"/>
                <w:sz w:val="24"/>
              </w:rPr>
            </w:r>
            <w:r/>
          </w:p>
        </w:tc>
        <w:tc>
          <w:tcPr>
            <w:tcW w:w="764"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个</w:t>
            </w:r>
            <w:r>
              <w:rPr>
                <w:rFonts w:ascii="宋体" w:hAnsi="宋体" w:eastAsia="宋体" w:cs="宋体"/>
                <w:sz w:val="24"/>
              </w:rPr>
            </w:r>
            <w:r/>
          </w:p>
        </w:tc>
        <w:tc>
          <w:tcPr>
            <w:tcW w:w="707" w:type="dxa"/>
            <w:vAlign w:val="center"/>
            <w:textDirection w:val="lrTb"/>
            <w:noWrap w:val="false"/>
          </w:tcPr>
          <w:p>
            <w:pPr>
              <w:pStyle w:val="749"/>
              <w:jc w:val="center"/>
              <w:rPr>
                <w:rFonts w:ascii="宋体" w:hAnsi="宋体" w:eastAsia="宋体" w:cs="宋体"/>
                <w:sz w:val="24"/>
              </w:rPr>
              <w:framePr w:vAnchor="page" w:hAnchor="page" w:xAlign="center" w:y="183"/>
            </w:pPr>
            <w:r>
              <w:rPr>
                <w:rFonts w:hint="eastAsia" w:ascii="宋体" w:hAnsi="宋体" w:eastAsia="宋体" w:cs="宋体"/>
                <w:sz w:val="24"/>
              </w:rPr>
              <w:t xml:space="preserve">3</w:t>
            </w:r>
            <w:r>
              <w:rPr>
                <w:rFonts w:ascii="宋体" w:hAnsi="宋体" w:eastAsia="宋体" w:cs="宋体"/>
                <w:sz w:val="24"/>
              </w:rPr>
            </w:r>
            <w:r/>
          </w:p>
        </w:tc>
        <w:tc>
          <w:tcPr>
            <w:tcW w:w="922" w:type="dxa"/>
            <w:vAlign w:val="center"/>
            <w:textDirection w:val="lrTb"/>
            <w:noWrap w:val="false"/>
          </w:tcPr>
          <w:p>
            <w:pPr>
              <w:pStyle w:val="749"/>
              <w:rPr>
                <w:rFonts w:ascii="宋体" w:hAnsi="宋体" w:eastAsia="宋体" w:cs="宋体"/>
                <w:sz w:val="24"/>
              </w:rPr>
              <w:framePr w:vAnchor="page" w:hAnchor="page" w:xAlign="center" w:y="183"/>
            </w:pPr>
            <w:r>
              <w:rPr>
                <w:rFonts w:ascii="宋体" w:hAnsi="宋体" w:eastAsia="宋体" w:cs="宋体"/>
                <w:sz w:val="24"/>
              </w:rPr>
            </w:r>
            <w:r/>
          </w:p>
        </w:tc>
      </w:tr>
    </w:tbl>
    <w:p>
      <w:pPr>
        <w:pStyle w:val="749"/>
        <w:ind w:firstLine="482"/>
        <w:spacing w:line="360" w:lineRule="auto"/>
        <w:shd w:val="clear" w:color="auto" w:fill="auto"/>
        <w:rPr>
          <w:rFonts w:ascii="宋体" w:hAnsi="宋体" w:eastAsia="宋体" w:cs="宋体"/>
          <w:b/>
          <w:sz w:val="24"/>
          <w:szCs w:val="22"/>
          <w:highlight w:val="none"/>
        </w:rPr>
      </w:pPr>
      <w:r>
        <w:rPr>
          <w:rFonts w:hint="eastAsia" w:hAnsi="宋体" w:cs="宋体"/>
          <w:b/>
          <w:sz w:val="24"/>
          <w:szCs w:val="22"/>
          <w:highlight w:val="none"/>
          <w:lang w:eastAsia="zh-CN"/>
        </w:rPr>
        <w:t xml:space="preserve">五</w:t>
      </w:r>
      <w:r>
        <w:rPr>
          <w:rFonts w:hint="eastAsia" w:ascii="宋体" w:hAnsi="宋体" w:eastAsia="宋体" w:cs="宋体"/>
          <w:b/>
          <w:sz w:val="24"/>
          <w:szCs w:val="22"/>
          <w:highlight w:val="none"/>
        </w:rPr>
        <w:t xml:space="preserve">、其他要求：</w:t>
      </w:r>
      <w:r>
        <w:rPr>
          <w:rFonts w:ascii="宋体" w:hAnsi="宋体" w:eastAsia="宋体" w:cs="宋体"/>
          <w:b/>
          <w:sz w:val="24"/>
          <w:szCs w:val="22"/>
          <w:highlight w:val="none"/>
        </w:rPr>
      </w:r>
      <w:r/>
    </w:p>
    <w:p>
      <w:pPr>
        <w:pStyle w:val="749"/>
        <w:ind w:firstLine="480"/>
        <w:spacing w:line="360" w:lineRule="auto"/>
        <w:shd w:val="clear" w:color="auto" w:fill="auto"/>
        <w:rPr>
          <w:rFonts w:hint="eastAsia" w:hAnsi="宋体" w:cs="宋体"/>
          <w:sz w:val="24"/>
          <w:szCs w:val="22"/>
          <w:highlight w:val="none"/>
          <w:lang w:val="zh-CN" w:eastAsia="zh-CN"/>
        </w:rPr>
      </w:pPr>
      <w:r>
        <w:rPr>
          <w:rFonts w:hint="eastAsia" w:hAnsi="宋体" w:cs="宋体"/>
          <w:sz w:val="24"/>
          <w:szCs w:val="22"/>
          <w:highlight w:val="none"/>
          <w:lang w:val="en-US" w:eastAsia="zh-CN"/>
        </w:rPr>
        <w:t xml:space="preserve">1、</w:t>
      </w:r>
      <w:r>
        <w:rPr>
          <w:rFonts w:hint="eastAsia" w:ascii="宋体" w:hAnsi="宋体" w:eastAsia="宋体" w:cs="宋体"/>
          <w:sz w:val="24"/>
          <w:szCs w:val="22"/>
          <w:highlight w:val="none"/>
          <w:lang w:val="zh-CN"/>
        </w:rPr>
        <w:t xml:space="preserve">服务期限：壹年</w:t>
      </w:r>
      <w:r>
        <w:rPr>
          <w:rFonts w:hint="eastAsia" w:hAnsi="宋体" w:cs="宋体"/>
          <w:sz w:val="24"/>
          <w:szCs w:val="22"/>
          <w:highlight w:val="none"/>
          <w:lang w:val="zh-CN"/>
        </w:rPr>
        <w:t xml:space="preserve">，</w:t>
      </w:r>
      <w:r>
        <w:rPr>
          <w:rFonts w:hint="eastAsia" w:hAnsi="宋体" w:cs="宋体"/>
          <w:sz w:val="24"/>
          <w:szCs w:val="22"/>
          <w:highlight w:val="none"/>
          <w:lang w:val="zh-CN" w:eastAsia="zh-CN"/>
        </w:rPr>
        <w:t xml:space="preserve">具体时间以合同中约定的时间为准。</w:t>
      </w:r>
      <w:r>
        <w:rPr>
          <w:rFonts w:hint="eastAsia" w:hAnsi="宋体" w:cs="宋体"/>
          <w:sz w:val="24"/>
          <w:szCs w:val="22"/>
          <w:highlight w:val="none"/>
          <w:lang w:val="zh-CN" w:eastAsia="zh-CN"/>
        </w:rPr>
      </w:r>
      <w:r/>
    </w:p>
    <w:p>
      <w:pPr>
        <w:pStyle w:val="749"/>
        <w:ind w:firstLine="480"/>
        <w:spacing w:line="360" w:lineRule="auto"/>
        <w:shd w:val="clear" w:color="auto" w:fill="auto"/>
        <w:rPr>
          <w:rFonts w:hint="eastAsia" w:ascii="宋体" w:hAnsi="宋体" w:eastAsia="宋体" w:cs="宋体"/>
          <w:sz w:val="24"/>
          <w:szCs w:val="22"/>
          <w:highlight w:val="none"/>
          <w:lang w:val="zh-CN"/>
        </w:rPr>
      </w:pPr>
      <w:r>
        <w:rPr>
          <w:rFonts w:hint="eastAsia" w:hAnsi="宋体" w:cs="宋体"/>
          <w:sz w:val="24"/>
          <w:szCs w:val="22"/>
          <w:highlight w:val="none"/>
          <w:lang w:val="en-US" w:eastAsia="zh-CN"/>
        </w:rPr>
        <w:t xml:space="preserve">2</w:t>
      </w:r>
      <w:r>
        <w:rPr>
          <w:rFonts w:hint="eastAsia" w:ascii="宋体" w:hAnsi="宋体" w:eastAsia="宋体" w:cs="宋体"/>
          <w:sz w:val="24"/>
          <w:szCs w:val="22"/>
          <w:highlight w:val="none"/>
          <w:lang w:val="zh-CN"/>
        </w:rPr>
        <w:t xml:space="preserve">、服务地点：苏州市吴中大道国际教育园苏州工业职业技术学院</w:t>
      </w:r>
      <w:r>
        <w:rPr>
          <w:rFonts w:hint="eastAsia" w:ascii="宋体" w:hAnsi="宋体" w:eastAsia="宋体" w:cs="宋体"/>
          <w:sz w:val="24"/>
          <w:szCs w:val="22"/>
          <w:highlight w:val="none"/>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en-US" w:eastAsia="zh-CN"/>
        </w:rPr>
        <w:t xml:space="preserve">3</w:t>
      </w:r>
      <w:r>
        <w:rPr>
          <w:rFonts w:hint="eastAsia" w:ascii="宋体" w:hAnsi="宋体" w:eastAsia="宋体" w:cs="宋体"/>
          <w:sz w:val="24"/>
          <w:lang w:val="zh-CN"/>
        </w:rPr>
        <w:t xml:space="preserve">、中标单位应按照苏州工业职业技术学院相关制度与要求，做好管理服务、安全、统计、计划等记录、台帐及报表。</w:t>
      </w:r>
      <w:r>
        <w:rPr>
          <w:rFonts w:ascii="宋体" w:hAnsi="宋体" w:eastAsia="宋体" w:cs="宋体"/>
          <w:sz w:val="24"/>
          <w:lang w:val="zh-CN"/>
        </w:rPr>
      </w:r>
      <w:r/>
    </w:p>
    <w:p>
      <w:pPr>
        <w:pStyle w:val="749"/>
        <w:ind w:firstLine="480"/>
        <w:spacing w:line="360" w:lineRule="auto"/>
        <w:rPr>
          <w:rFonts w:ascii="宋体" w:hAnsi="宋体" w:eastAsia="宋体" w:cs="宋体"/>
          <w:sz w:val="24"/>
          <w:lang w:val="zh-CN"/>
        </w:rPr>
      </w:pP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、主要设备设施数据参数（设备数量、设备功率等）由各投标单位自行勘察项目现场。</w:t>
      </w:r>
      <w:r>
        <w:rPr>
          <w:rFonts w:ascii="宋体" w:hAnsi="宋体" w:eastAsia="宋体" w:cs="宋体"/>
          <w:sz w:val="24"/>
          <w:lang w:val="zh-CN"/>
        </w:rPr>
      </w:r>
      <w:r/>
    </w:p>
    <w:p>
      <w:pPr>
        <w:pStyle w:val="749"/>
        <w:ind w:firstLine="480"/>
        <w:spacing w:line="360" w:lineRule="auto"/>
        <w:rPr>
          <w:rFonts w:ascii="宋体" w:hAnsi="宋体" w:eastAsia="宋体" w:cs="宋体"/>
          <w:b/>
          <w:bCs/>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rPr>
          <w:rFonts w:hint="eastAsia" w:ascii="宋体" w:hAnsi="宋体" w:eastAsia="宋体" w:cs="宋体"/>
          <w:b/>
          <w:bCs/>
          <w:sz w:val="24"/>
        </w:rPr>
        <w:t xml:space="preserve">如在服务期间，</w:t>
      </w:r>
      <w:r>
        <w:rPr>
          <w:rFonts w:hint="eastAsia" w:ascii="宋体" w:hAnsi="宋体" w:eastAsia="宋体" w:cs="宋体"/>
          <w:b/>
          <w:bCs/>
          <w:sz w:val="24"/>
          <w:lang w:eastAsia="zh-CN"/>
        </w:rPr>
        <w:t xml:space="preserve">招标单位</w:t>
      </w:r>
      <w:r>
        <w:rPr>
          <w:rFonts w:hint="eastAsia" w:ascii="宋体" w:hAnsi="宋体" w:eastAsia="宋体" w:cs="宋体"/>
          <w:b/>
          <w:bCs/>
          <w:sz w:val="24"/>
        </w:rPr>
        <w:t xml:space="preserve">新增相关设施设备，日常管理所发生的费用，投标单位在投标报价中需自行考虑在内，</w:t>
      </w:r>
      <w:r>
        <w:rPr>
          <w:rFonts w:hint="eastAsia" w:ascii="宋体" w:hAnsi="宋体" w:eastAsia="宋体" w:cs="宋体"/>
          <w:b/>
          <w:bCs/>
          <w:sz w:val="24"/>
          <w:lang w:eastAsia="zh-CN"/>
        </w:rPr>
        <w:t xml:space="preserve">招标单位</w:t>
      </w:r>
      <w:r>
        <w:rPr>
          <w:rFonts w:hint="eastAsia" w:ascii="宋体" w:hAnsi="宋体" w:eastAsia="宋体" w:cs="宋体"/>
          <w:b/>
          <w:bCs/>
          <w:sz w:val="24"/>
        </w:rPr>
        <w:t xml:space="preserve">不再另行支付。</w:t>
      </w:r>
      <w:r>
        <w:rPr>
          <w:rFonts w:hint="eastAsia" w:ascii="宋体" w:hAnsi="宋体" w:eastAsia="宋体" w:cs="宋体"/>
          <w:sz w:val="24"/>
        </w:rPr>
        <w:t xml:space="preserve">设备设施出现故障，如需要更新由中标单位上报</w:t>
      </w:r>
      <w:r>
        <w:rPr>
          <w:rFonts w:hint="eastAsia" w:ascii="宋体" w:hAnsi="宋体" w:eastAsia="宋体" w:cs="宋体"/>
          <w:sz w:val="24"/>
          <w:lang w:eastAsia="zh-CN"/>
        </w:rPr>
        <w:t xml:space="preserve">招标单位</w:t>
      </w:r>
      <w:r>
        <w:rPr>
          <w:rFonts w:hint="eastAsia" w:ascii="宋体" w:hAnsi="宋体" w:eastAsia="宋体" w:cs="宋体"/>
          <w:sz w:val="24"/>
        </w:rPr>
        <w:t xml:space="preserve">，费用由</w:t>
      </w:r>
      <w:r>
        <w:rPr>
          <w:rFonts w:hint="eastAsia" w:ascii="宋体" w:hAnsi="宋体" w:eastAsia="宋体" w:cs="宋体"/>
          <w:sz w:val="24"/>
          <w:lang w:eastAsia="zh-CN"/>
        </w:rPr>
        <w:t xml:space="preserve">招标单位</w:t>
      </w:r>
      <w:r>
        <w:rPr>
          <w:rFonts w:hint="eastAsia" w:ascii="宋体" w:hAnsi="宋体" w:eastAsia="宋体" w:cs="宋体"/>
          <w:sz w:val="24"/>
        </w:rPr>
        <w:t xml:space="preserve">承担。</w:t>
      </w:r>
      <w:r>
        <w:rPr>
          <w:rFonts w:ascii="宋体" w:hAnsi="宋体" w:eastAsia="宋体" w:cs="宋体"/>
          <w:b/>
          <w:bCs/>
          <w:sz w:val="24"/>
        </w:rPr>
      </w:r>
      <w:r/>
    </w:p>
    <w:p>
      <w:pPr>
        <w:pStyle w:val="749"/>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、服从</w:t>
      </w:r>
      <w:r>
        <w:rPr>
          <w:rFonts w:hint="eastAsia" w:ascii="宋体" w:hAnsi="宋体" w:eastAsia="宋体" w:cs="宋体"/>
          <w:sz w:val="24"/>
          <w:lang w:eastAsia="zh-CN"/>
        </w:rPr>
        <w:t xml:space="preserve">招标单位</w:t>
      </w:r>
      <w:r>
        <w:rPr>
          <w:rFonts w:hint="eastAsia" w:ascii="宋体" w:hAnsi="宋体" w:eastAsia="宋体" w:cs="宋体"/>
          <w:sz w:val="24"/>
        </w:rPr>
        <w:t xml:space="preserve">的质检管理，在检查中发现礼节礼貌、仪表仪容、设备设施等方面存在的问题，对中标单位第一次一般性失误</w:t>
      </w:r>
      <w:r>
        <w:rPr>
          <w:rFonts w:hint="eastAsia" w:ascii="宋体" w:hAnsi="宋体" w:eastAsia="宋体" w:cs="宋体"/>
          <w:sz w:val="24"/>
          <w:lang w:eastAsia="zh-CN"/>
        </w:rPr>
        <w:t xml:space="preserve">招标单位</w:t>
      </w:r>
      <w:r>
        <w:rPr>
          <w:rFonts w:hint="eastAsia" w:ascii="宋体" w:hAnsi="宋体" w:eastAsia="宋体" w:cs="宋体"/>
          <w:sz w:val="24"/>
        </w:rPr>
        <w:t xml:space="preserve">口头提出，中标单位第二次出现提出书面整改通知；对中标单位第一次较大失误出现，</w:t>
      </w:r>
      <w:r>
        <w:rPr>
          <w:rFonts w:hint="eastAsia" w:ascii="宋体" w:hAnsi="宋体" w:eastAsia="宋体" w:cs="宋体"/>
          <w:sz w:val="24"/>
          <w:lang w:eastAsia="zh-CN"/>
        </w:rPr>
        <w:t xml:space="preserve">招标单位</w:t>
      </w:r>
      <w:r>
        <w:rPr>
          <w:rFonts w:hint="eastAsia" w:ascii="宋体" w:hAnsi="宋体" w:eastAsia="宋体" w:cs="宋体"/>
          <w:sz w:val="24"/>
        </w:rPr>
        <w:t xml:space="preserve">提出书面整改通知，中标单位承担相应经济损失，对中标单位第二次出现失误</w:t>
      </w:r>
      <w:r>
        <w:rPr>
          <w:rFonts w:hint="eastAsia" w:ascii="宋体" w:hAnsi="宋体" w:eastAsia="宋体" w:cs="宋体"/>
          <w:sz w:val="24"/>
          <w:lang w:eastAsia="zh-CN"/>
        </w:rPr>
        <w:t xml:space="preserve">招标单位</w:t>
      </w:r>
      <w:r>
        <w:rPr>
          <w:rFonts w:hint="eastAsia" w:ascii="宋体" w:hAnsi="宋体" w:eastAsia="宋体" w:cs="宋体"/>
          <w:sz w:val="24"/>
        </w:rPr>
        <w:t xml:space="preserve">提出警告并由中标单位承担相应经济损失；对中标单位出现严重失误，</w:t>
      </w:r>
      <w:r>
        <w:rPr>
          <w:rFonts w:hint="eastAsia" w:ascii="宋体" w:hAnsi="宋体" w:eastAsia="宋体" w:cs="宋体"/>
          <w:sz w:val="24"/>
          <w:lang w:eastAsia="zh-CN"/>
        </w:rPr>
        <w:t xml:space="preserve">招标单位</w:t>
      </w:r>
      <w:r>
        <w:rPr>
          <w:rFonts w:hint="eastAsia" w:ascii="宋体" w:hAnsi="宋体" w:eastAsia="宋体" w:cs="宋体"/>
          <w:sz w:val="24"/>
        </w:rPr>
        <w:t xml:space="preserve">提出严重警告或可单方面提出终止合同，中标单位承担相关经济损失。</w:t>
      </w:r>
      <w:r>
        <w:rPr>
          <w:rFonts w:ascii="宋体" w:hAnsi="宋体" w:eastAsia="宋体" w:cs="宋体"/>
          <w:sz w:val="24"/>
        </w:rPr>
      </w:r>
      <w:r/>
    </w:p>
    <w:p>
      <w:pPr>
        <w:pStyle w:val="749"/>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、因中标单位管理不善，造成安保工作范围内的设施、设备等损坏的，由直接负责人赔偿，若直接负责人因故无法赔偿的，</w:t>
      </w:r>
      <w:r>
        <w:rPr>
          <w:rFonts w:hint="eastAsia" w:ascii="宋体" w:hAnsi="宋体" w:eastAsia="宋体" w:cs="宋体"/>
          <w:sz w:val="24"/>
          <w:lang w:eastAsia="zh-CN"/>
        </w:rPr>
        <w:t xml:space="preserve">招标单位</w:t>
      </w:r>
      <w:r>
        <w:rPr>
          <w:rFonts w:hint="eastAsia" w:ascii="宋体" w:hAnsi="宋体" w:eastAsia="宋体" w:cs="宋体"/>
          <w:sz w:val="24"/>
        </w:rPr>
        <w:t xml:space="preserve">有权要求中标单位负责赔偿损失，情节严重的可终止合同甚至诉诸法律。</w:t>
      </w:r>
      <w:r>
        <w:rPr>
          <w:rFonts w:ascii="宋体" w:hAnsi="宋体" w:eastAsia="宋体" w:cs="宋体"/>
          <w:sz w:val="24"/>
        </w:rPr>
      </w:r>
      <w:r/>
    </w:p>
    <w:p>
      <w:pPr>
        <w:pStyle w:val="749"/>
        <w:ind w:firstLine="480"/>
        <w:spacing w:line="360" w:lineRule="auto"/>
        <w:rPr>
          <w:rFonts w:ascii="宋体" w:hAnsi="宋体" w:eastAsia="宋体" w:cs="宋体"/>
          <w:sz w:val="24"/>
          <w:szCs w:val="22"/>
          <w:highlight w:val="none"/>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、中标单位工作人员在岗履行职责期间（包括上下班途中），发生自身的人身伤害、伤亡，均由中标单位负责处理并承担经济和道义上的责任，</w:t>
      </w:r>
      <w:r>
        <w:rPr>
          <w:rFonts w:hint="eastAsia" w:ascii="宋体" w:hAnsi="宋体" w:eastAsia="宋体" w:cs="宋体"/>
          <w:sz w:val="24"/>
          <w:lang w:eastAsia="zh-CN"/>
        </w:rPr>
        <w:t xml:space="preserve">招标单位</w:t>
      </w:r>
      <w:r>
        <w:rPr>
          <w:rFonts w:hint="eastAsia" w:ascii="宋体" w:hAnsi="宋体" w:eastAsia="宋体" w:cs="宋体"/>
          <w:sz w:val="24"/>
        </w:rPr>
        <w:t xml:space="preserve">不承担任何责任。</w:t>
      </w:r>
      <w:r>
        <w:rPr>
          <w:rFonts w:ascii="宋体" w:hAnsi="宋体" w:eastAsia="宋体" w:cs="宋体"/>
          <w:sz w:val="24"/>
          <w:szCs w:val="22"/>
          <w:highlight w:val="none"/>
        </w:rPr>
      </w:r>
      <w:r/>
    </w:p>
    <w:p>
      <w:pPr>
        <w:pStyle w:val="749"/>
        <w:ind w:firstLine="482"/>
        <w:spacing w:line="360" w:lineRule="auto"/>
        <w:shd w:val="clear" w:color="auto" w:fill="auto"/>
        <w:rPr>
          <w:rFonts w:ascii="宋体" w:hAnsi="宋体" w:eastAsia="宋体" w:cs="宋体"/>
          <w:b/>
          <w:sz w:val="24"/>
          <w:szCs w:val="22"/>
          <w:highlight w:val="none"/>
        </w:rPr>
      </w:pPr>
      <w:r>
        <w:rPr>
          <w:rFonts w:hint="eastAsia" w:hAnsi="宋体" w:cs="宋体"/>
          <w:b/>
          <w:sz w:val="24"/>
          <w:szCs w:val="22"/>
          <w:highlight w:val="none"/>
          <w:lang w:eastAsia="zh-CN"/>
        </w:rPr>
        <w:t xml:space="preserve">六</w:t>
      </w:r>
      <w:r>
        <w:rPr>
          <w:rFonts w:hint="eastAsia" w:ascii="宋体" w:hAnsi="宋体" w:eastAsia="宋体" w:cs="宋体"/>
          <w:b/>
          <w:sz w:val="24"/>
          <w:szCs w:val="22"/>
          <w:highlight w:val="none"/>
        </w:rPr>
        <w:t xml:space="preserve">、费用支付：</w:t>
      </w:r>
      <w:r>
        <w:rPr>
          <w:rFonts w:ascii="宋体" w:hAnsi="宋体" w:eastAsia="宋体" w:cs="宋体"/>
          <w:b/>
          <w:sz w:val="24"/>
          <w:szCs w:val="22"/>
          <w:highlight w:val="none"/>
        </w:rPr>
      </w:r>
      <w:r/>
    </w:p>
    <w:p>
      <w:pPr>
        <w:pStyle w:val="749"/>
        <w:ind w:firstLine="470"/>
        <w:spacing w:line="360" w:lineRule="auto"/>
        <w:shd w:val="clear" w:color="auto" w:fill="auto"/>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1、合同价格计算方式：</w:t>
      </w:r>
      <w:r>
        <w:rPr>
          <w:rFonts w:ascii="宋体" w:hAnsi="宋体" w:eastAsia="宋体" w:cs="宋体"/>
          <w:bCs/>
          <w:sz w:val="24"/>
          <w:szCs w:val="22"/>
          <w:highlight w:val="none"/>
        </w:rPr>
      </w:r>
      <w:r/>
    </w:p>
    <w:p>
      <w:pPr>
        <w:pStyle w:val="749"/>
        <w:ind w:firstLine="47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（1）合同签订后每年支付的合同价款=合同金额，每月支付的合同价款=每年合同金额/12个月。</w:t>
      </w:r>
      <w:r>
        <w:rPr>
          <w:rFonts w:hint="eastAsia" w:ascii="宋体" w:hAnsi="宋体" w:eastAsia="宋体" w:cs="宋体"/>
          <w:bCs/>
          <w:sz w:val="24"/>
          <w:highlight w:val="none"/>
        </w:rPr>
      </w:r>
      <w:r/>
    </w:p>
    <w:p>
      <w:pPr>
        <w:pStyle w:val="749"/>
        <w:ind w:firstLine="470"/>
        <w:spacing w:line="360" w:lineRule="auto"/>
        <w:rPr>
          <w:rFonts w:ascii="宋体" w:hAnsi="宋体" w:eastAsia="宋体" w:cs="宋体"/>
          <w:bCs/>
          <w:sz w:val="24"/>
        </w:rPr>
      </w:pPr>
      <w:r>
        <w:rPr>
          <w:rFonts w:hint="eastAsia" w:ascii="宋体" w:hAnsi="宋体" w:eastAsia="宋体" w:cs="宋体"/>
          <w:bCs/>
          <w:sz w:val="24"/>
        </w:rPr>
        <w:t xml:space="preserve">（2）确因工作需要，中标单位应无条件配合</w:t>
      </w:r>
      <w:r>
        <w:rPr>
          <w:rFonts w:hint="eastAsia" w:ascii="宋体" w:hAnsi="宋体" w:eastAsia="宋体" w:cs="宋体"/>
          <w:sz w:val="24"/>
          <w:lang w:eastAsia="zh-CN"/>
        </w:rPr>
        <w:t xml:space="preserve">招标单位</w:t>
      </w:r>
      <w:r>
        <w:rPr>
          <w:rFonts w:hint="eastAsia" w:ascii="宋体" w:hAnsi="宋体" w:eastAsia="宋体" w:cs="宋体"/>
          <w:bCs/>
          <w:sz w:val="24"/>
        </w:rPr>
        <w:t xml:space="preserve">完成一些突击工作以及学校各类大型活动安保工作。如：安排服务人员临时加班。相关费用均已包含在</w:t>
      </w:r>
      <w:r>
        <w:rPr>
          <w:rFonts w:hint="eastAsia" w:ascii="宋体" w:hAnsi="宋体" w:eastAsia="宋体" w:cs="宋体"/>
          <w:sz w:val="24"/>
          <w:lang w:eastAsia="zh-CN"/>
        </w:rPr>
        <w:t xml:space="preserve">招标单位</w:t>
      </w:r>
      <w:r>
        <w:rPr>
          <w:rFonts w:hint="eastAsia" w:ascii="宋体" w:hAnsi="宋体" w:eastAsia="宋体" w:cs="宋体"/>
          <w:bCs/>
          <w:sz w:val="24"/>
        </w:rPr>
        <w:t xml:space="preserve">支付的综合劳务费用中，不再另外支付。</w:t>
      </w:r>
      <w:r>
        <w:rPr>
          <w:rFonts w:ascii="宋体" w:hAnsi="宋体" w:eastAsia="宋体" w:cs="宋体"/>
          <w:bCs/>
          <w:sz w:val="24"/>
        </w:rPr>
      </w:r>
      <w:r/>
    </w:p>
    <w:p>
      <w:pPr>
        <w:pStyle w:val="749"/>
        <w:ind w:firstLine="470"/>
        <w:spacing w:line="360" w:lineRule="auto"/>
        <w:rPr>
          <w:rFonts w:ascii="宋体" w:hAnsi="宋体" w:eastAsia="宋体" w:cs="宋体"/>
          <w:bCs/>
          <w:sz w:val="24"/>
        </w:rPr>
      </w:pPr>
      <w:r>
        <w:rPr>
          <w:rFonts w:hint="eastAsia" w:ascii="宋体" w:hAnsi="宋体" w:eastAsia="宋体" w:cs="宋体"/>
          <w:bCs/>
          <w:sz w:val="24"/>
        </w:rPr>
        <w:t xml:space="preserve">（3）对中标单位的服务质量按《苏州工业职业技术学院校园安保服务质量考核细则》进行考核。每月考核结果与服务费用挂钩，月考核≥90分，服务费全额给付；如月考核80-89分，在90分基础上每下降1分扣除服务费0.</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%；月考核≤70-79分；在80分基础上每下降1分扣除服务费0.</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%（费用扣除分段累进计算）；月考核低于70分的无条件终止合同。</w:t>
      </w:r>
      <w:r>
        <w:rPr>
          <w:rFonts w:ascii="宋体" w:hAnsi="宋体" w:eastAsia="宋体" w:cs="宋体"/>
          <w:bCs/>
          <w:sz w:val="24"/>
        </w:rPr>
      </w:r>
      <w:r/>
    </w:p>
    <w:p>
      <w:pPr>
        <w:pStyle w:val="749"/>
        <w:ind w:firstLine="470"/>
        <w:spacing w:line="360" w:lineRule="auto"/>
        <w:rPr>
          <w:rFonts w:ascii="宋体" w:hAnsi="宋体" w:eastAsia="宋体" w:cs="宋体"/>
          <w:sz w:val="24"/>
        </w:rPr>
      </w:pPr>
      <w:r>
        <w:rPr>
          <w:rFonts w:hint="eastAsia" w:ascii="宋体" w:hAnsi="宋体" w:eastAsia="宋体" w:cs="宋体"/>
          <w:bCs/>
          <w:sz w:val="24"/>
        </w:rPr>
        <w:t xml:space="preserve">（4）每月10日前结算上月的综合劳务费用，凭税务部门认可的发票结算；如遇节假日或特殊情况，付款时间则顺延。综合性劳务费用由</w:t>
      </w:r>
      <w:r>
        <w:rPr>
          <w:rFonts w:hint="eastAsia" w:ascii="宋体" w:hAnsi="宋体" w:eastAsia="宋体" w:cs="宋体"/>
          <w:sz w:val="24"/>
          <w:lang w:eastAsia="zh-CN"/>
        </w:rPr>
        <w:t xml:space="preserve">招标单位</w:t>
      </w:r>
      <w:r>
        <w:rPr>
          <w:rFonts w:hint="eastAsia" w:ascii="宋体" w:hAnsi="宋体" w:eastAsia="宋体" w:cs="宋体"/>
          <w:bCs/>
          <w:sz w:val="24"/>
        </w:rPr>
        <w:t xml:space="preserve">通过银行按月汇付给中标单位。</w:t>
      </w:r>
      <w:r>
        <w:rPr>
          <w:rFonts w:ascii="宋体" w:hAnsi="宋体" w:eastAsia="宋体" w:cs="宋体"/>
          <w:sz w:val="24"/>
        </w:rPr>
      </w:r>
      <w:r/>
    </w:p>
    <w:p>
      <w:pPr>
        <w:pStyle w:val="749"/>
        <w:ind w:firstLine="470"/>
        <w:spacing w:line="360" w:lineRule="auto"/>
        <w:rPr>
          <w:rFonts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sz w:val="24"/>
          <w:lang w:eastAsia="zh-CN"/>
        </w:rPr>
        <w:t xml:space="preserve">招标单位</w:t>
      </w:r>
      <w:r>
        <w:rPr>
          <w:rFonts w:hint="eastAsia" w:ascii="宋体" w:hAnsi="宋体" w:eastAsia="宋体" w:cs="宋体"/>
          <w:bCs/>
          <w:sz w:val="24"/>
        </w:rPr>
        <w:t xml:space="preserve">有权根据需要，增加或减少安保岗位及人员投入。服务费用根据实际人员岗位数量按实结算。</w:t>
      </w:r>
      <w:r>
        <w:rPr>
          <w:rFonts w:ascii="宋体" w:hAnsi="宋体" w:eastAsia="宋体" w:cs="宋体"/>
          <w:bCs/>
          <w:sz w:val="24"/>
        </w:rPr>
      </w:r>
      <w:r/>
    </w:p>
    <w:p>
      <w:pPr>
        <w:pStyle w:val="749"/>
        <w:ind w:firstLine="472"/>
        <w:spacing w:line="360" w:lineRule="auto"/>
        <w:shd w:val="clear" w:color="auto" w:fill="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注：具体考核办法详见合同附件。</w:t>
      </w:r>
      <w:r>
        <w:rPr>
          <w:rFonts w:hint="eastAsia" w:ascii="宋体" w:hAnsi="宋体" w:eastAsia="宋体" w:cs="宋体"/>
          <w:b/>
          <w:sz w:val="24"/>
          <w:szCs w:val="22"/>
          <w:highlight w:val="none"/>
        </w:rPr>
      </w:r>
      <w:r/>
    </w:p>
    <w:p>
      <w:pPr>
        <w:pStyle w:val="749"/>
        <w:numPr>
          <w:ilvl w:val="0"/>
          <w:numId w:val="32"/>
        </w:numPr>
        <w:ind w:firstLine="472"/>
        <w:spacing w:line="360" w:lineRule="auto"/>
        <w:shd w:val="clear" w:color="auto" w:fill="auto"/>
        <w:rPr>
          <w:rFonts w:hint="eastAsia" w:ascii="宋体" w:hAnsi="宋体" w:eastAsia="宋体" w:cs="宋体"/>
          <w:b/>
          <w:sz w:val="24"/>
          <w:szCs w:val="22"/>
          <w:highlight w:val="none"/>
          <w:lang w:val="en-US" w:eastAsia="zh-CN"/>
        </w:rPr>
      </w:pPr>
      <w:r>
        <w:rPr>
          <w:rFonts w:hint="eastAsia" w:ascii="宋体" w:hAnsi="宋体" w:eastAsia="宋体" w:cs="宋体"/>
          <w:b/>
          <w:sz w:val="24"/>
          <w:szCs w:val="22"/>
          <w:highlight w:val="none"/>
          <w:lang w:val="en-US" w:eastAsia="zh-CN"/>
        </w:rPr>
        <w:t xml:space="preserve">验收</w:t>
      </w:r>
      <w:r>
        <w:rPr>
          <w:rFonts w:hint="eastAsia" w:ascii="宋体" w:hAnsi="宋体" w:eastAsia="宋体" w:cs="宋体"/>
          <w:b/>
          <w:sz w:val="24"/>
          <w:szCs w:val="22"/>
          <w:highlight w:val="none"/>
          <w:lang w:val="en-US" w:eastAsia="zh-CN"/>
        </w:rPr>
      </w:r>
      <w:r/>
    </w:p>
    <w:p>
      <w:pPr>
        <w:pStyle w:val="749"/>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履约验收条件达到时，采购人应当在5个工作日内启动履约验收工作，并向供应商发出《政府采购履约验收通知单》</w:t>
      </w:r>
      <w:r>
        <w:rPr>
          <w:rFonts w:hint="eastAsia" w:hAnsi="宋体" w:cs="宋体"/>
          <w:sz w:val="24"/>
          <w:szCs w:val="24"/>
        </w:rPr>
        <w:t xml:space="preserve">；</w:t>
      </w:r>
      <w:r>
        <w:rPr>
          <w:rFonts w:hAnsi="宋体" w:cs="宋体"/>
          <w:sz w:val="24"/>
          <w:szCs w:val="24"/>
        </w:rPr>
        <w:t xml:space="preserve">在履行验收条件达到时，供应商可以主动联系采购人启动履约验收工作。</w:t>
      </w:r>
      <w:r>
        <w:rPr>
          <w:rFonts w:hAnsi="宋体"/>
          <w:sz w:val="24"/>
          <w:szCs w:val="24"/>
        </w:rPr>
      </w:r>
      <w:r/>
    </w:p>
    <w:p>
      <w:pPr>
        <w:pStyle w:val="749"/>
        <w:ind w:firstLine="240"/>
        <w:spacing w:line="360" w:lineRule="auto"/>
        <w:rPr>
          <w:rFonts w:ascii="宋体" w:hAnsi="宋体" w:eastAsia="宋体" w:cs="宋体"/>
          <w:b/>
          <w:sz w:val="24"/>
          <w:szCs w:val="22"/>
          <w:highlight w:val="none"/>
          <w:lang w:val="en-US" w:eastAsia="zh-CN"/>
        </w:rPr>
      </w:pPr>
      <w:r>
        <w:rPr>
          <w:rFonts w:hint="eastAsia" w:hAnsi="宋体"/>
          <w:sz w:val="24"/>
          <w:szCs w:val="24"/>
        </w:rPr>
        <w:t xml:space="preserve">2、验收步骤：</w:t>
      </w:r>
      <w:r>
        <w:rPr>
          <w:rFonts w:hint="eastAsia" w:ascii="宋体" w:hAnsi="宋体" w:eastAsia="宋体" w:cs="Times New Roman"/>
          <w:b w:val="0"/>
          <w:bCs w:val="0"/>
          <w:sz w:val="24"/>
          <w:szCs w:val="24"/>
          <w:highlight w:val="none"/>
          <w:lang w:val="en-US" w:eastAsia="zh-CN"/>
        </w:rPr>
        <w:t xml:space="preserve">根据招标文件要求、投标单位</w:t>
      </w:r>
      <w:r>
        <w:rPr>
          <w:rFonts w:hint="eastAsia" w:ascii="宋体" w:hAnsi="宋体" w:eastAsia="宋体" w:cs="Times New Roman"/>
          <w:b w:val="0"/>
          <w:bCs w:val="0"/>
          <w:sz w:val="24"/>
          <w:szCs w:val="24"/>
          <w:highlight w:val="none"/>
          <w:lang w:val="en-US" w:eastAsia="zh-CN"/>
        </w:rPr>
        <w:t xml:space="preserve">投标</w:t>
      </w:r>
      <w:r>
        <w:rPr>
          <w:rFonts w:hint="eastAsia" w:ascii="宋体" w:hAnsi="宋体" w:eastAsia="宋体" w:cs="Times New Roman"/>
          <w:b w:val="0"/>
          <w:bCs w:val="0"/>
          <w:sz w:val="24"/>
          <w:szCs w:val="24"/>
          <w:highlight w:val="none"/>
          <w:lang w:val="en-US" w:eastAsia="zh-CN"/>
        </w:rPr>
        <w:t xml:space="preserve">文件及有关规定由</w:t>
      </w:r>
      <w:r>
        <w:rPr>
          <w:rFonts w:hint="eastAsia" w:ascii="宋体" w:hAnsi="宋体" w:eastAsia="宋体" w:cs="Times New Roman"/>
          <w:b w:val="0"/>
          <w:bCs w:val="0"/>
          <w:sz w:val="24"/>
          <w:szCs w:val="24"/>
          <w:highlight w:val="none"/>
          <w:lang w:val="en-US" w:eastAsia="zh-CN"/>
        </w:rPr>
        <w:t xml:space="preserve">招标</w:t>
      </w:r>
      <w:r>
        <w:rPr>
          <w:rFonts w:hint="eastAsia" w:ascii="宋体" w:hAnsi="宋体" w:eastAsia="宋体" w:cs="Times New Roman"/>
          <w:b w:val="0"/>
          <w:bCs w:val="0"/>
          <w:sz w:val="24"/>
          <w:szCs w:val="24"/>
          <w:highlight w:val="none"/>
          <w:lang w:val="en-US" w:eastAsia="zh-CN"/>
        </w:rPr>
        <w:t xml:space="preserve">单位或委托第三方对中标单位提供的</w:t>
      </w:r>
      <w:r>
        <w:rPr>
          <w:rFonts w:hint="eastAsia" w:cs="宋体"/>
          <w:b w:val="0"/>
          <w:sz w:val="24"/>
          <w:szCs w:val="24"/>
          <w:lang w:val="zh-CN"/>
        </w:rPr>
        <w:t xml:space="preserve">2026年校园安全保卫服务</w:t>
      </w:r>
      <w:r>
        <w:rPr>
          <w:rFonts w:hint="eastAsia" w:ascii="宋体" w:hAnsi="宋体" w:eastAsia="宋体" w:cs="宋体"/>
          <w:sz w:val="24"/>
          <w:szCs w:val="24"/>
          <w:highlight w:val="none"/>
          <w:lang w:val="en-US" w:eastAsia="zh-CN"/>
        </w:rPr>
        <w:t xml:space="preserve">情况</w:t>
      </w:r>
      <w:r>
        <w:rPr>
          <w:rFonts w:hint="eastAsia" w:ascii="宋体" w:hAnsi="宋体" w:eastAsia="宋体" w:cs="Times New Roman"/>
          <w:b w:val="0"/>
          <w:bCs w:val="0"/>
          <w:sz w:val="24"/>
          <w:szCs w:val="24"/>
          <w:highlight w:val="none"/>
          <w:lang w:val="en-US" w:eastAsia="zh-CN"/>
        </w:rPr>
        <w:t xml:space="preserve">进行验收。</w:t>
      </w:r>
      <w:r>
        <w:rPr>
          <w:rFonts w:ascii="宋体" w:hAnsi="宋体" w:eastAsia="宋体" w:cs="宋体"/>
          <w:b/>
          <w:sz w:val="24"/>
          <w:szCs w:val="22"/>
          <w:highlight w:val="none"/>
          <w:lang w:val="en-US" w:eastAsia="zh-CN"/>
        </w:rPr>
      </w:r>
      <w:r/>
    </w:p>
    <w:p>
      <w:pPr>
        <w:pStyle w:val="749"/>
        <w:ind w:firstLine="482"/>
        <w:jc w:val="left"/>
        <w:spacing w:line="360" w:lineRule="auto"/>
        <w:rPr>
          <w:rFonts w:hint="eastAsia" w:ascii="宋体" w:hAnsi="宋体" w:eastAsia="宋体" w:cs="宋体"/>
          <w:sz w:val="24"/>
          <w:szCs w:val="24"/>
        </w:rPr>
      </w:pPr>
      <w:r/>
      <w:bookmarkEnd w:id="47"/>
      <w:r>
        <w:rPr>
          <w:rFonts w:hint="eastAsia" w:hAnsi="宋体" w:eastAsia="宋体" w:cs="宋体"/>
          <w:b/>
          <w:sz w:val="24"/>
          <w:szCs w:val="24"/>
          <w:lang w:val="en-US" w:eastAsia="zh-CN"/>
        </w:rPr>
        <w:t xml:space="preserve">八</w:t>
      </w:r>
      <w:r>
        <w:rPr>
          <w:rFonts w:hint="eastAsia" w:ascii="宋体" w:hAnsi="宋体" w:eastAsia="宋体" w:cs="宋体"/>
          <w:b/>
          <w:sz w:val="24"/>
          <w:szCs w:val="24"/>
        </w:rPr>
        <w:t xml:space="preserve">、综合说明</w:t>
      </w:r>
      <w:r>
        <w:rPr>
          <w:rFonts w:hint="eastAsia" w:ascii="宋体" w:hAnsi="宋体" w:eastAsia="宋体" w:cs="宋体"/>
          <w:sz w:val="24"/>
          <w:szCs w:val="24"/>
        </w:rPr>
      </w:r>
      <w:r/>
    </w:p>
    <w:p>
      <w:pPr>
        <w:pStyle w:val="74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1、投标单位须在招标文件中提出的全部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要求做出相应的承诺，如果以其中某些条款不响应时，应在文件中逐条列出，未列出的视同响应。</w:t>
      </w:r>
      <w:r>
        <w:rPr>
          <w:rFonts w:hint="eastAsia" w:ascii="宋体" w:hAnsi="宋体" w:eastAsia="宋体" w:cs="宋体"/>
          <w:sz w:val="24"/>
          <w:szCs w:val="24"/>
        </w:rPr>
      </w:r>
      <w:r/>
    </w:p>
    <w:p>
      <w:pPr>
        <w:pStyle w:val="74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2、</w:t>
      </w:r>
      <w:r>
        <w:rPr>
          <w:rFonts w:hint="eastAsia" w:ascii="宋体" w:hAnsi="宋体" w:eastAsia="宋体" w:cs="宋体"/>
          <w:color w:val="000000"/>
          <w:sz w:val="24"/>
          <w:szCs w:val="24"/>
          <w:highlight w:val="none"/>
        </w:rPr>
        <w:t xml:space="preserve">中标单位对服务缺陷不予更正，招标单位有权另请其他单位更正，所发生的费用由中标单位承担。</w:t>
      </w:r>
      <w:r>
        <w:rPr>
          <w:rFonts w:hint="eastAsia" w:ascii="宋体" w:hAnsi="宋体" w:eastAsia="宋体" w:cs="宋体"/>
          <w:color w:val="000000"/>
          <w:sz w:val="24"/>
          <w:szCs w:val="24"/>
          <w:highlight w:val="none"/>
        </w:rPr>
      </w:r>
      <w:r/>
    </w:p>
    <w:p>
      <w:pPr>
        <w:pStyle w:val="7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宋体"/>
          <w:color w:val="000000"/>
          <w:sz w:val="24"/>
          <w:szCs w:val="24"/>
          <w:highlight w:val="none"/>
        </w:rPr>
      </w:r>
      <w:r/>
    </w:p>
    <w:p>
      <w:pPr>
        <w:pStyle w:val="749"/>
        <w:ind w:firstLine="480"/>
        <w:spacing w:line="360" w:lineRule="auto"/>
        <w:shd w:val="clear" w:color="auto" w:fill="auto"/>
        <w:rPr>
          <w:rFonts w:hAnsi="宋体" w:cs="宋体"/>
          <w:color w:val="000000"/>
          <w:sz w:val="24"/>
          <w:szCs w:val="24"/>
          <w:highlight w:val="none"/>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投标总价一次性报定，投标报价应包括</w:t>
      </w:r>
      <w:r>
        <w:rPr>
          <w:rFonts w:hint="eastAsia" w:ascii="宋体" w:hAnsi="宋体" w:eastAsia="宋体" w:cs="宋体"/>
          <w:sz w:val="24"/>
          <w:szCs w:val="24"/>
          <w:highlight w:val="none"/>
        </w:rPr>
        <w:t xml:space="preserve">但不限于完成全部安全保卫服务工作、</w:t>
      </w:r>
      <w:r>
        <w:rPr>
          <w:rFonts w:hint="eastAsia" w:ascii="宋体" w:hAnsi="宋体" w:eastAsia="宋体" w:cs="宋体"/>
          <w:bCs/>
          <w:sz w:val="24"/>
          <w:szCs w:val="24"/>
          <w:highlight w:val="none"/>
        </w:rPr>
        <w:t xml:space="preserve">耗材、通讯、统一服装、胸卡、办公设备、巡检器材、餐费、各种税费、养护、管理费、安全费、保险、利润、税金、</w:t>
      </w:r>
      <w:r>
        <w:rPr>
          <w:rFonts w:hint="eastAsia" w:ascii="宋体" w:hAnsi="宋体" w:eastAsia="宋体" w:cs="宋体"/>
          <w:bCs/>
          <w:sz w:val="24"/>
          <w:szCs w:val="24"/>
          <w:highlight w:val="none"/>
          <w:lang w:val="en-US" w:eastAsia="zh-CN"/>
        </w:rPr>
        <w:t xml:space="preserve">代理服务费、</w:t>
      </w:r>
      <w:r>
        <w:rPr>
          <w:rFonts w:hint="eastAsia" w:ascii="宋体" w:hAnsi="宋体" w:eastAsia="宋体" w:cs="宋体"/>
          <w:bCs/>
          <w:sz w:val="24"/>
          <w:szCs w:val="24"/>
          <w:highlight w:val="none"/>
        </w:rPr>
        <w:t xml:space="preserve">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eastAsia="宋体" w:cs="宋体"/>
          <w:b/>
          <w:bCs/>
          <w:sz w:val="24"/>
          <w:szCs w:val="24"/>
          <w:highlight w:val="none"/>
        </w:rPr>
        <w:t xml:space="preserve">如在服务期间，</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单位新增相关设施设备，日常管理所发生的费用，投标单位在投标报价中需自行考虑在内，</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单位不再另行支付。）</w:t>
      </w:r>
      <w:r>
        <w:rPr>
          <w:rFonts w:hAnsi="宋体" w:cs="宋体"/>
          <w:color w:val="000000"/>
          <w:sz w:val="24"/>
          <w:szCs w:val="24"/>
          <w:highlight w:val="none"/>
        </w:rPr>
      </w:r>
      <w:r/>
    </w:p>
    <w:p>
      <w:pPr>
        <w:pStyle w:val="749"/>
        <w:ind w:firstLine="480"/>
        <w:jc w:val="left"/>
        <w:spacing w:line="360" w:lineRule="auto"/>
        <w:rPr>
          <w:rFonts w:hint="eastAsia"/>
          <w:sz w:val="24"/>
          <w:szCs w:val="24"/>
        </w:rPr>
      </w:pPr>
      <w:r>
        <w:rPr>
          <w:rFonts w:hint="eastAsia"/>
          <w:sz w:val="24"/>
          <w:szCs w:val="24"/>
          <w:lang w:val="en-US" w:eastAsia="zh-CN"/>
        </w:rPr>
        <w:t xml:space="preserve">5</w:t>
      </w:r>
      <w:r>
        <w:rPr>
          <w:rFonts w:hint="eastAsia"/>
          <w:sz w:val="24"/>
          <w:szCs w:val="24"/>
        </w:rPr>
        <w:t xml:space="preserve">、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749"/>
        <w:ind w:firstLine="482"/>
        <w:jc w:val="left"/>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rPr>
        <w:t xml:space="preserve">、信用查询</w:t>
      </w:r>
      <w:r>
        <w:rPr>
          <w:rFonts w:hint="eastAsia" w:hAnsi="宋体" w:cs="宋体"/>
          <w:b/>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2.1政府采购严重违法记录，即供应商被全国各级财政部门列入“政府采购严重违法失信行为记录名单”，且在处罚有效期内的。</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文件日未满三年的。</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4、查询渠道：统一登录政府采购交易管理平台的系统查询供应商的信用记录。政府采购交易管理平台系统实时提供来自“信用中国”、“信用江苏”及中国政府采购网上的信用信息。</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hAnsi="宋体" w:cs="宋体"/>
          <w:sz w:val="24"/>
          <w:szCs w:val="24"/>
        </w:rPr>
      </w:r>
      <w:r/>
    </w:p>
    <w:p>
      <w:pPr>
        <w:pStyle w:val="749"/>
        <w:ind w:firstLine="482"/>
        <w:keepLines/>
        <w:keepNext/>
        <w:spacing w:line="360" w:lineRule="auto"/>
        <w:rPr>
          <w:rFonts w:hint="eastAsia" w:ascii="宋体" w:hAnsi="宋体" w:eastAsia="宋体" w:cs="宋体"/>
          <w:b/>
          <w:bCs w:val="0"/>
          <w:color w:val="000000"/>
          <w:sz w:val="24"/>
          <w:szCs w:val="24"/>
        </w:rPr>
        <w:outlineLvl w:val="3"/>
      </w:pPr>
      <w:r/>
      <w:bookmarkStart w:id="49" w:name="_Toc426125473"/>
      <w:r/>
      <w:bookmarkStart w:id="50" w:name="_Toc496545113"/>
      <w:r/>
      <w:bookmarkStart w:id="51" w:name="_Toc461621182"/>
      <w:r/>
      <w:bookmarkStart w:id="52" w:name="_Toc509671235"/>
      <w:r/>
      <w:bookmarkStart w:id="53" w:name="_Toc498096314"/>
      <w:r/>
      <w:bookmarkStart w:id="54" w:name="_Toc521868319"/>
      <w:r/>
      <w:bookmarkStart w:id="55" w:name="_Toc515141034"/>
      <w:r/>
      <w:bookmarkStart w:id="56" w:name="_Toc461547754"/>
      <w:r/>
      <w:bookmarkStart w:id="57" w:name="_Toc508971135"/>
      <w:r/>
      <w:bookmarkStart w:id="58" w:name="_Toc460611497"/>
      <w:r/>
      <w:bookmarkStart w:id="59" w:name="_Toc466029765"/>
      <w:r/>
      <w:bookmarkStart w:id="60" w:name="_Toc465952428"/>
      <w:r/>
      <w:bookmarkStart w:id="61" w:name="_Toc501112110"/>
      <w:r/>
      <w:bookmarkStart w:id="62" w:name="_Toc521857249"/>
      <w:r/>
      <w:bookmarkStart w:id="63" w:name="_Toc497672701"/>
      <w:r/>
      <w:bookmarkStart w:id="64" w:name="_Toc451533886"/>
      <w:r/>
      <w:bookmarkStart w:id="65" w:name="_Toc529876196"/>
      <w:r/>
      <w:bookmarkStart w:id="66" w:name="_Toc512247200"/>
      <w:r/>
      <w:bookmarkStart w:id="67" w:name="_Toc518732543"/>
      <w:r/>
      <w:bookmarkStart w:id="68" w:name="_Toc425515053"/>
      <w:r/>
      <w:bookmarkStart w:id="69" w:name="_Toc522734475"/>
      <w:r/>
      <w:bookmarkStart w:id="70" w:name="_Toc527647062"/>
      <w:r/>
      <w:bookmarkStart w:id="71" w:name="_Toc456266096"/>
      <w:r/>
      <w:bookmarkStart w:id="72" w:name="_Toc11654"/>
      <w:r/>
      <w:bookmarkStart w:id="73" w:name="_Toc470779422"/>
      <w:r/>
      <w:bookmarkStart w:id="74" w:name="_Toc510189381"/>
      <w:r/>
      <w:bookmarkStart w:id="75" w:name="_Toc424825741"/>
      <w:r/>
      <w:bookmarkStart w:id="76" w:name="_Toc495834724"/>
      <w:r/>
      <w:bookmarkStart w:id="77" w:name="_Toc451936435"/>
      <w:r>
        <w:rPr>
          <w:rFonts w:hint="eastAsia" w:ascii="宋体" w:hAnsi="宋体" w:eastAsia="宋体" w:cs="宋体"/>
          <w:b/>
          <w:bCs w:val="0"/>
          <w:color w:val="000000"/>
          <w:sz w:val="24"/>
          <w:szCs w:val="24"/>
          <w:lang w:val="en-US" w:eastAsia="zh-CN"/>
        </w:rPr>
        <w:t xml:space="preserve">十</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749"/>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749"/>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749"/>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749"/>
        <w:ind w:firstLine="482"/>
        <w:jc w:val="left"/>
        <w:spacing w:line="360" w:lineRule="auto"/>
        <w:rPr>
          <w:rFonts w:hAnsi="宋体"/>
          <w:b/>
          <w:bCs/>
          <w:sz w:val="24"/>
          <w:szCs w:val="24"/>
        </w:rPr>
      </w:pPr>
      <w:r>
        <w:rPr>
          <w:rFonts w:hint="eastAsia" w:hAnsi="宋体"/>
          <w:b/>
          <w:bCs/>
          <w:sz w:val="24"/>
          <w:szCs w:val="24"/>
        </w:rPr>
        <w:t xml:space="preserve">十</w:t>
      </w:r>
      <w:r>
        <w:rPr>
          <w:rFonts w:hint="eastAsia" w:hAnsi="宋体"/>
          <w:b/>
          <w:bCs/>
          <w:sz w:val="24"/>
          <w:szCs w:val="24"/>
          <w:lang w:val="en-US" w:eastAsia="zh-CN"/>
        </w:rPr>
        <w:t xml:space="preserve">一</w:t>
      </w:r>
      <w:r>
        <w:rPr>
          <w:rFonts w:hint="eastAsia" w:hAnsi="宋体"/>
          <w:b/>
          <w:bCs/>
          <w:sz w:val="24"/>
          <w:szCs w:val="24"/>
        </w:rPr>
        <w:t xml:space="preserve">、行业属性：</w:t>
      </w:r>
      <w:r>
        <w:rPr>
          <w:rFonts w:hAnsi="宋体"/>
          <w:b/>
          <w:bCs/>
          <w:sz w:val="24"/>
          <w:szCs w:val="24"/>
        </w:rPr>
      </w:r>
      <w:r/>
    </w:p>
    <w:p>
      <w:pPr>
        <w:pStyle w:val="749"/>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highlight w:val="none"/>
        </w:rPr>
        <w:t xml:space="preserve">租赁和商务服务业</w:t>
      </w:r>
      <w:r>
        <w:rPr>
          <w:rFonts w:hint="eastAsia" w:hAnsi="宋体"/>
          <w:b/>
          <w:bCs/>
          <w:sz w:val="24"/>
          <w:szCs w:val="24"/>
          <w:highlight w:val="none"/>
        </w:rPr>
        <w:t xml:space="preserve">。</w:t>
      </w:r>
      <w:r>
        <w:rPr>
          <w:rFonts w:hint="eastAsia" w:hAnsi="宋体" w:eastAsia="宋体"/>
          <w:b/>
          <w:bCs/>
          <w:sz w:val="24"/>
          <w:szCs w:val="24"/>
          <w:lang w:eastAsia="zh-CN"/>
        </w:rPr>
      </w:r>
      <w:r/>
    </w:p>
    <w:p>
      <w:pPr>
        <w:pStyle w:val="749"/>
        <w:ind w:right="-161" w:firstLine="482"/>
        <w:spacing w:line="360" w:lineRule="auto"/>
        <w:rPr>
          <w:rFonts w:hint="eastAsia"/>
          <w:sz w:val="24"/>
          <w:szCs w:val="24"/>
          <w:lang w:val="zh-CN"/>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、凡涉及招标文件的补充说明和修改，均以苏州市政府采购网、江苏政府采购网、中国政府采购网上公示的补充通知为准。</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495834730"/>
      <w:r/>
      <w:bookmarkStart w:id="79" w:name="_Toc466029767"/>
      <w:r/>
      <w:bookmarkStart w:id="80" w:name="_Toc470779424"/>
      <w:r/>
      <w:bookmarkStart w:id="81" w:name="_Toc465952430"/>
      <w:r/>
      <w:bookmarkStart w:id="82" w:name="_Toc496545119"/>
      <w:r/>
      <w:bookmarkStart w:id="83" w:name="_Toc21235"/>
      <w:r/>
      <w:bookmarkStart w:id="84" w:name="_Toc509671237"/>
      <w:r/>
      <w:bookmarkStart w:id="85" w:name="_Toc527647068"/>
      <w:r/>
      <w:bookmarkStart w:id="86" w:name="_Toc461547756"/>
      <w:r/>
      <w:bookmarkStart w:id="87" w:name="_Toc451936437"/>
      <w:r/>
      <w:bookmarkStart w:id="88" w:name="_Toc512247206"/>
      <w:r/>
      <w:bookmarkStart w:id="89" w:name="_Toc529876202"/>
      <w:r/>
      <w:bookmarkStart w:id="90" w:name="_Toc460611499"/>
      <w:r/>
      <w:bookmarkStart w:id="91" w:name="_Toc515141040"/>
      <w:r/>
      <w:bookmarkStart w:id="92" w:name="_Toc497672707"/>
      <w:r/>
      <w:bookmarkStart w:id="93" w:name="_Toc510189383"/>
      <w:r/>
      <w:bookmarkStart w:id="94" w:name="_Toc521868325"/>
      <w:r/>
      <w:bookmarkStart w:id="95" w:name="_Toc424825495"/>
      <w:r/>
      <w:bookmarkStart w:id="96" w:name="_Toc522734481"/>
      <w:r/>
      <w:bookmarkStart w:id="97" w:name="_Toc501112112"/>
      <w:r/>
      <w:bookmarkStart w:id="98" w:name="_Toc498096316"/>
      <w:r/>
      <w:bookmarkStart w:id="99" w:name="_Toc424825743"/>
      <w:r/>
      <w:bookmarkStart w:id="100" w:name="_Toc518732549"/>
      <w:r/>
      <w:bookmarkStart w:id="101" w:name="_Toc426125475"/>
      <w:r/>
      <w:bookmarkStart w:id="102" w:name="_Toc451533888"/>
      <w:r/>
      <w:bookmarkStart w:id="103" w:name="_Toc461621184"/>
      <w:r/>
      <w:bookmarkStart w:id="104" w:name="_Toc456266098"/>
      <w:r/>
      <w:bookmarkStart w:id="105" w:name="_Toc425515055"/>
      <w:r/>
      <w:bookmarkStart w:id="106" w:name="_Toc521857255"/>
      <w:r/>
      <w:bookmarkStart w:id="107" w:name="_Toc508971137"/>
      <w:r>
        <w:rPr>
          <w:rFonts w:hint="eastAsia"/>
          <w:sz w:val="24"/>
          <w:szCs w:val="24"/>
          <w:lang w:val="zh-CN"/>
        </w:rPr>
      </w:r>
      <w:r/>
    </w:p>
    <w:p>
      <w:pPr>
        <w:pStyle w:val="750"/>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8"/>
      <w:r/>
      <w:bookmarkEnd w:id="79"/>
      <w:r/>
      <w:bookmarkEnd w:id="80"/>
      <w:r/>
      <w:bookmarkEnd w:id="81"/>
      <w:r/>
      <w:bookmarkEnd w:id="82"/>
      <w:r/>
      <w:bookmarkEnd w:id="83"/>
      <w:r/>
      <w:bookmarkStart w:id="108" w:name="_Toc495834731"/>
      <w:r/>
      <w:bookmarkStart w:id="109" w:name="_Toc23679"/>
      <w:r/>
      <w:bookmarkStart w:id="110" w:name="_Toc465952431"/>
      <w:r/>
      <w:bookmarkStart w:id="111" w:name="_Toc496545120"/>
      <w:r/>
      <w:bookmarkStart w:id="112" w:name="_Toc470779425"/>
      <w:r/>
      <w:bookmarkStart w:id="113" w:name="_Toc466029768"/>
      <w:r>
        <w:rPr>
          <w:rFonts w:hint="eastAsia" w:hAnsi="宋体" w:cs="宋体"/>
          <w:bCs w:val="0"/>
          <w:lang w:val="zh-CN"/>
        </w:rPr>
        <w:t xml:space="preserve"> 合同主要条款</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424825744"/>
      <w:r/>
      <w:bookmarkStart w:id="115" w:name="_Toc426125476"/>
      <w:r/>
      <w:bookmarkStart w:id="116" w:name="_Toc495834732"/>
      <w:r/>
      <w:bookmarkStart w:id="117" w:name="_Toc465952432"/>
      <w:r/>
      <w:bookmarkStart w:id="118" w:name="_Toc460611500"/>
      <w:r/>
      <w:bookmarkStart w:id="119" w:name="_Toc466029769"/>
      <w:r/>
      <w:bookmarkStart w:id="120" w:name="_Toc425515056"/>
      <w:r/>
      <w:bookmarkStart w:id="121" w:name="_Toc461621185"/>
      <w:r/>
      <w:bookmarkStart w:id="122" w:name="_Toc456266099"/>
      <w:r/>
      <w:bookmarkStart w:id="123" w:name="_Toc470779426"/>
      <w:r/>
      <w:bookmarkStart w:id="124" w:name="_Toc461547757"/>
      <w:r/>
      <w:bookmarkStart w:id="125" w:name="_Toc451936438"/>
      <w:r/>
      <w:bookmarkStart w:id="126" w:name="_Toc21542"/>
      <w:r/>
      <w:bookmarkStart w:id="127" w:name="_Toc451533889"/>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bookmarkStart w:id="128" w:name="_Toc529876203"/>
            <w:r/>
            <w:bookmarkStart w:id="129" w:name="_Toc527647069"/>
            <w:r/>
            <w:bookmarkStart w:id="130" w:name="_Toc498096317"/>
            <w:r/>
            <w:bookmarkStart w:id="131" w:name="_Toc521868326"/>
            <w:r/>
            <w:bookmarkStart w:id="132" w:name="_Toc496545121"/>
            <w:r/>
            <w:bookmarkStart w:id="133" w:name="_Toc510189384"/>
            <w:r/>
            <w:bookmarkStart w:id="134" w:name="_Toc522734482"/>
            <w:r/>
            <w:bookmarkStart w:id="135" w:name="_Toc515141041"/>
            <w:r/>
            <w:bookmarkStart w:id="136" w:name="_Toc512247217"/>
            <w:r/>
            <w:bookmarkStart w:id="137" w:name="_Toc501112113"/>
            <w:r/>
            <w:bookmarkStart w:id="138" w:name="_Toc521857256"/>
            <w:r/>
            <w:bookmarkStart w:id="139" w:name="_Toc509671238"/>
            <w:r/>
            <w:bookmarkStart w:id="140" w:name="_Toc518732550"/>
            <w:r/>
            <w:bookmarkStart w:id="141" w:name="_Toc508971138"/>
            <w:r/>
            <w:bookmarkStart w:id="142" w:name="_Toc497672708"/>
            <w:r>
              <w:rPr>
                <w:rFonts w:hint="eastAsia" w:ascii="宋体" w:hAnsi="宋体" w:eastAsia="宋体" w:cs="Times New Roman"/>
                <w:color w:val="000000"/>
                <w:sz w:val="24"/>
                <w:szCs w:val="24"/>
                <w:highlight w:val="none"/>
              </w:rPr>
              <w:t xml:space="preserve">甲  方：苏州工业职业技术学院</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  方：</w:t>
            </w:r>
            <w:r>
              <w:rPr>
                <w:rFonts w:ascii="宋体" w:hAnsi="宋体" w:eastAsia="宋体" w:cs="Times New Roman"/>
                <w:color w:val="000000"/>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地址：苏州吴中越溪国际教育园致能大道1号</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开户行：</w:t>
            </w:r>
            <w:r>
              <w:rPr>
                <w:rFonts w:ascii="宋体" w:hAnsi="宋体" w:eastAsia="宋体" w:cs="Times New Roman"/>
                <w:color w:val="000000"/>
                <w:sz w:val="24"/>
                <w:szCs w:val="24"/>
                <w:highlight w:val="none"/>
              </w:rPr>
              <w:t xml:space="preserve">中国银行苏州分行营业部</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开户行: </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账</w:t>
            </w:r>
            <w:r>
              <w:rPr>
                <w:rFonts w:hint="eastAsia" w:ascii="宋体" w:hAnsi="宋体" w:eastAsia="宋体" w:cs="Times New Roman"/>
                <w:color w:val="000000"/>
                <w:sz w:val="24"/>
                <w:szCs w:val="24"/>
                <w:highlight w:val="none"/>
              </w:rPr>
              <w:t xml:space="preserve">  号：</w:t>
            </w:r>
            <w:r>
              <w:rPr>
                <w:rFonts w:ascii="宋体" w:hAnsi="宋体" w:eastAsia="宋体" w:cs="Times New Roman"/>
                <w:color w:val="000000"/>
                <w:sz w:val="24"/>
                <w:szCs w:val="24"/>
                <w:highlight w:val="none"/>
              </w:rPr>
              <w:t xml:space="preserve">504058193068</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帐  号：</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9"/>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税  号：12320500466949074Q</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9"/>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税  号：</w:t>
            </w:r>
            <w:r>
              <w:rPr>
                <w:rFonts w:ascii="宋体" w:hAnsi="宋体" w:eastAsia="宋体" w:cs="Times New Roman"/>
                <w:color w:val="000000"/>
                <w:sz w:val="24"/>
                <w:szCs w:val="24"/>
                <w:highlight w:val="none"/>
              </w:rPr>
            </w:r>
            <w:r/>
          </w:p>
        </w:tc>
      </w:tr>
    </w:tbl>
    <w:p>
      <w:pPr>
        <w:pStyle w:val="749"/>
        <w:ind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cs="宋体"/>
          <w:b/>
          <w:bCs/>
          <w:sz w:val="24"/>
          <w:szCs w:val="24"/>
          <w:u w:val="single"/>
          <w:lang w:val="zh-CN"/>
        </w:rPr>
        <w:t xml:space="preserve">JSZC-320500-WYDL-G2026-0004</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ascii="宋体" w:hAnsi="宋体" w:eastAsia="宋体" w:cs="宋体"/>
          <w:b/>
          <w:bCs/>
          <w:color w:val="000000"/>
          <w:sz w:val="24"/>
          <w:szCs w:val="24"/>
          <w:u w:val="single"/>
          <w:lang w:val="zh-CN"/>
        </w:rPr>
        <w:t xml:space="preserve">苏州工业职业技术学院2026年校园安全保卫服务</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一、合同所涉及的服务基本情况及范围：</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1、乙方负责校园安保服务项目（具体内容见招标文件和乙方的投标文件）。</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2、服务要求及投标承诺：详见招标文件及乙方投标响应文件。</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3、提供管理服务时间：</w:t>
      </w:r>
      <w:r>
        <w:rPr>
          <w:rFonts w:hint="eastAsia" w:hAnsi="宋体" w:eastAsia="宋体" w:cs="宋体"/>
          <w:color w:val="000000"/>
          <w:sz w:val="24"/>
          <w:szCs w:val="24"/>
          <w:lang w:val="en-US" w:eastAsia="zh-CN"/>
        </w:rPr>
        <w:t xml:space="preserve">壹年（</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年</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月</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日-</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年</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月</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lang w:val="en-US" w:eastAsia="zh-CN"/>
        </w:rPr>
        <w:t xml:space="preserve">日）</w:t>
      </w:r>
      <w:r>
        <w:rPr>
          <w:rFonts w:hint="eastAsia" w:ascii="宋体" w:hAnsi="宋体" w:eastAsia="宋体" w:cs="宋体"/>
          <w:color w:val="000000"/>
          <w:sz w:val="24"/>
          <w:szCs w:val="24"/>
        </w:rPr>
        <w:t xml:space="preserve">。在协议有效期内一方不得擅自变更或中止此项协议，如未经双方同意，擅自变更或中止此项的一方要负违约责任。此项协议需终止或续签，应在协议期内提前半个月通知对方。</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4、项目负责人：                   ，身份证号：                   。</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5、下列文件为本合同不可分割部分与本合同具有同等法律效力：</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① 中标通知书；② 乙方的投标文件； ③招标文件及其附件；④ 合同附件； ⑤乙方在招投标过程中所作的其它承诺、声明、书面澄清等</w:t>
      </w: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⑥</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ascii="宋体" w:hAnsi="宋体" w:eastAsia="宋体" w:cs="宋体"/>
          <w:color w:val="000000"/>
          <w:sz w:val="24"/>
          <w:szCs w:val="24"/>
          <w:lang w:val="en-US" w:eastAsia="zh-CN"/>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二、合同价款：</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元)；投标总报价一次报定，</w:t>
      </w:r>
      <w:r>
        <w:rPr>
          <w:rFonts w:hint="eastAsia" w:ascii="宋体" w:hAnsi="宋体" w:eastAsia="宋体" w:cs="宋体"/>
          <w:sz w:val="24"/>
          <w:szCs w:val="24"/>
          <w:lang w:val="zh-CN"/>
        </w:rPr>
        <w:t xml:space="preserve">包括</w:t>
      </w:r>
      <w:r>
        <w:rPr>
          <w:rFonts w:hint="eastAsia" w:ascii="宋体" w:hAnsi="宋体" w:eastAsia="宋体" w:cs="宋体"/>
          <w:sz w:val="24"/>
          <w:szCs w:val="24"/>
          <w:highlight w:val="none"/>
        </w:rPr>
        <w:t xml:space="preserve">但不限于完成全部安全保卫服务工作、</w:t>
      </w:r>
      <w:r>
        <w:rPr>
          <w:rFonts w:hint="eastAsia" w:ascii="宋体" w:hAnsi="宋体" w:eastAsia="宋体" w:cs="宋体"/>
          <w:bCs/>
          <w:sz w:val="24"/>
          <w:szCs w:val="24"/>
          <w:highlight w:val="none"/>
        </w:rPr>
        <w:t xml:space="preserve">耗材、通讯、统一服装、胸卡、办公设备、巡检器材、餐费、各种税费、养护、管理费、安全费、保险、利润、税金、</w:t>
      </w:r>
      <w:r>
        <w:rPr>
          <w:rFonts w:hint="eastAsia" w:ascii="宋体" w:hAnsi="宋体" w:eastAsia="宋体" w:cs="宋体"/>
          <w:bCs/>
          <w:sz w:val="24"/>
          <w:szCs w:val="24"/>
          <w:highlight w:val="none"/>
          <w:lang w:val="en-US" w:eastAsia="zh-CN"/>
        </w:rPr>
        <w:t xml:space="preserve">代理服务费、</w:t>
      </w:r>
      <w:r>
        <w:rPr>
          <w:rFonts w:hint="eastAsia" w:ascii="宋体" w:hAnsi="宋体" w:eastAsia="宋体" w:cs="宋体"/>
          <w:bCs/>
          <w:sz w:val="24"/>
          <w:szCs w:val="24"/>
          <w:highlight w:val="none"/>
        </w:rPr>
        <w:t xml:space="preserve">政策性文件规定及合同包含的所有风险、责任等各项应有费用。</w:t>
      </w:r>
      <w:r>
        <w:rPr>
          <w:rFonts w:hint="eastAsia" w:ascii="宋体" w:hAnsi="宋体" w:eastAsia="宋体" w:cs="宋体"/>
          <w:color w:val="000000"/>
          <w:sz w:val="24"/>
          <w:szCs w:val="24"/>
        </w:rPr>
        <w:t xml:space="preserve">同时，除非合同条款中另有规定，否则，乙方所报价格在合同实施期间不因市场变化因素而变动。（如在服务期间，甲方新增相关设施设备，日常管理所发生的费用，乙方在投标报价中需自行考虑在内，甲方不再另行支付。）</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三、合同价格与费用支付：</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1、履约保证金</w:t>
      </w:r>
      <w:r>
        <w:rPr>
          <w:rFonts w:hint="eastAsia" w:hAnsi="宋体" w:eastAsia="宋体" w:cs="宋体"/>
          <w:color w:val="000000"/>
          <w:sz w:val="24"/>
          <w:szCs w:val="24"/>
          <w:lang w:val="en-US" w:eastAsia="zh-CN"/>
        </w:rPr>
      </w:r>
      <w:r/>
    </w:p>
    <w:p>
      <w:pPr>
        <w:pStyle w:val="749"/>
        <w:ind w:firstLine="480"/>
        <w:keepLines w:val="0"/>
        <w:keepNext w:val="0"/>
        <w:pageBreakBefore w:val="0"/>
        <w:spacing w:line="360" w:lineRule="auto"/>
        <w:shd w:val="clear" w:color="auto" w:fill="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提交金额：合同签订生效后，乙方收到甲方缴款通知单后的五个工作日内，乙方应向甲方交纳中标金额的5%作为履约保证金，待乙方履行完合同义务后，由乙方凭甲方的收款收据自行申请履约保证金无息退还，若乙方两年内仍未申请退还，则履约保证金归甲方所有，甲方不予退还。</w:t>
      </w:r>
      <w:r>
        <w:rPr>
          <w:rFonts w:hint="eastAsia" w:hAnsi="宋体" w:cs="宋体"/>
          <w:color w:val="000000"/>
          <w:sz w:val="24"/>
          <w:szCs w:val="24"/>
          <w:highlight w:val="none"/>
          <w:lang w:val="en-US" w:eastAsia="zh-CN"/>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cs="宋体"/>
          <w:color w:val="000000"/>
          <w:sz w:val="24"/>
          <w:szCs w:val="24"/>
          <w:highlight w:val="none"/>
          <w:lang w:val="en-US" w:eastAsia="zh-CN"/>
        </w:rPr>
        <w:t xml:space="preserve">履约保证金递交方式：支持以支票、汇票、本票或金融机构、担保机构出具的保函等非现金形式提交。履约保证金递交方式：支持以支票、汇票、本票或金融机构、担保机构出具的保函等非现金形式提交。</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合同价格计算方式：</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（1）合同总价款为￥      元（大写：           ），每月为      万元。甲方每月根据实际的岗位数核算综合性劳务费用。如乙方提供服务不足一个月的按日计算综合劳务费。每月按30日计。</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（2）确因工作需要，乙方应无条件配合甲方完成一些突击工作以及学校各类大型活动安保工作。如：安排服务人员临时加班。相关费用均已包含在招标人支付的综合劳务费用中，不再另外支付。</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（3）对乙方的服务质量按《苏州工业职业技术学院校园安保服务质量考核细则》进行考核。每月考核结果与服务费用挂钩，月考核≥90分，服务费全额给付；如月考核80-89分，在90分基础上每下降1分扣除服务费0.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%；月考核≤70-79分；在80分基础上每下降1分扣除服务费0.</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%（费用扣除分段累进计算）；月考核低于70分的无条件终止合同。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（4）每月10日前结算上月的综合劳务费用，凭税务部门认可的发票结算；如遇节假日或特殊情况，付款时间则顺延。综合性劳务费用由甲方通过银行按月汇付给乙方。</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（5）采购人有权根据需要，增加或减少安保岗位及人员投入。服务费用根据实际人员岗位数量按实结算。</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注：具体考核办法详见附件。</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付款方式：银行电汇或转账。</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四、服务标准、服务方案等：</w:t>
      </w:r>
      <w:r>
        <w:rPr>
          <w:rFonts w:hint="eastAsia" w:ascii="宋体" w:hAnsi="宋体" w:eastAsia="宋体" w:cs="宋体"/>
          <w:color w:val="000000"/>
          <w:sz w:val="24"/>
          <w:szCs w:val="24"/>
        </w:rPr>
        <w:t xml:space="preserve">按招标文件及乙方投标文件中做出的承诺执行。</w:t>
      </w:r>
      <w:r>
        <w:rPr>
          <w:rFonts w:hint="eastAsia" w:ascii="宋体" w:hAnsi="宋体" w:eastAsia="宋体" w:cs="宋体"/>
          <w:color w:val="000000"/>
          <w:sz w:val="24"/>
          <w:szCs w:val="24"/>
        </w:rPr>
      </w:r>
      <w:r/>
    </w:p>
    <w:p>
      <w:pPr>
        <w:pStyle w:val="749"/>
        <w:ind w:firstLine="482"/>
        <w:jc w:val="left"/>
        <w:spacing w:line="360" w:lineRule="auto"/>
        <w:rPr>
          <w:rFonts w:hint="eastAsia"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五、验收</w:t>
      </w:r>
      <w:r>
        <w:rPr>
          <w:rFonts w:hint="eastAsia" w:hAnsi="宋体" w:cs="宋体"/>
          <w:b/>
          <w:sz w:val="24"/>
          <w:szCs w:val="24"/>
        </w:rPr>
        <w:t xml:space="preserve">（根据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int="eastAsia" w:hAnsi="宋体" w:eastAsia="宋体" w:cs="宋体"/>
          <w:b/>
          <w:bCs/>
          <w:color w:val="000000"/>
          <w:sz w:val="24"/>
          <w:szCs w:val="24"/>
          <w:lang w:val="en-US" w:eastAsia="zh-CN"/>
        </w:rPr>
      </w:r>
      <w:r/>
    </w:p>
    <w:p>
      <w:pPr>
        <w:pStyle w:val="749"/>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w:t>
      </w:r>
      <w:r>
        <w:rPr>
          <w:rFonts w:hint="eastAsia" w:hAnsi="宋体" w:cs="宋体"/>
          <w:sz w:val="24"/>
          <w:szCs w:val="24"/>
        </w:rPr>
        <w:t xml:space="preserve">甲方</w:t>
      </w:r>
      <w:r>
        <w:rPr>
          <w:rFonts w:hAnsi="宋体" w:cs="宋体"/>
          <w:sz w:val="24"/>
          <w:szCs w:val="24"/>
        </w:rPr>
        <w:t xml:space="preserve">应当在5个工作日内启动履约验收工作，并向</w:t>
      </w:r>
      <w:r>
        <w:rPr>
          <w:rFonts w:hint="eastAsia" w:hAnsi="宋体" w:cs="宋体"/>
          <w:sz w:val="24"/>
          <w:szCs w:val="24"/>
        </w:rPr>
        <w:t xml:space="preserve">乙方</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rPr>
        <w:t xml:space="preserve">乙方</w:t>
      </w:r>
      <w:r>
        <w:rPr>
          <w:rFonts w:hAnsi="宋体" w:cs="宋体"/>
          <w:sz w:val="24"/>
          <w:szCs w:val="24"/>
        </w:rPr>
        <w:t xml:space="preserve">可以主动联系</w:t>
      </w:r>
      <w:r>
        <w:rPr>
          <w:rFonts w:hint="eastAsia" w:hAnsi="宋体" w:cs="宋体"/>
          <w:sz w:val="24"/>
          <w:szCs w:val="24"/>
        </w:rPr>
        <w:t xml:space="preserve">甲方</w:t>
      </w:r>
      <w:r>
        <w:rPr>
          <w:rFonts w:hAnsi="宋体" w:cs="宋体"/>
          <w:sz w:val="24"/>
          <w:szCs w:val="24"/>
        </w:rPr>
        <w:t xml:space="preserve">启动履约验收工作。</w:t>
      </w:r>
      <w:r>
        <w:rPr>
          <w:rFonts w:hAnsi="宋体"/>
          <w:sz w:val="24"/>
          <w:szCs w:val="24"/>
        </w:rPr>
      </w:r>
      <w:r/>
    </w:p>
    <w:p>
      <w:pPr>
        <w:pStyle w:val="749"/>
        <w:ind w:firstLine="480"/>
        <w:spacing w:line="360" w:lineRule="auto"/>
        <w:rPr>
          <w:rFonts w:hAnsi="宋体" w:eastAsia="宋体" w:cs="宋体"/>
          <w:b/>
          <w:bCs/>
          <w:color w:val="000000"/>
          <w:sz w:val="24"/>
          <w:szCs w:val="24"/>
          <w:lang w:val="en-US" w:eastAsia="zh-CN"/>
        </w:rPr>
      </w:pPr>
      <w:r>
        <w:rPr>
          <w:rFonts w:hint="eastAsia" w:hAnsi="宋体"/>
          <w:sz w:val="24"/>
          <w:szCs w:val="24"/>
        </w:rPr>
        <w:t xml:space="preserve">2、验收步骤：</w:t>
      </w:r>
      <w:r>
        <w:rPr>
          <w:rFonts w:hint="eastAsia" w:ascii="宋体" w:hAnsi="宋体" w:eastAsia="宋体" w:cs="Times New Roman"/>
          <w:b w:val="0"/>
          <w:bCs w:val="0"/>
          <w:sz w:val="24"/>
          <w:szCs w:val="24"/>
          <w:highlight w:val="none"/>
          <w:lang w:val="en-US" w:eastAsia="zh-CN"/>
        </w:rPr>
        <w:t xml:space="preserve">根据招标文件要求、乙方投标文件及有关规定由甲方或委托第三方对中标单位提供的</w:t>
      </w:r>
      <w:r>
        <w:rPr>
          <w:rFonts w:hint="eastAsia" w:cs="宋体"/>
          <w:b w:val="0"/>
          <w:sz w:val="24"/>
          <w:szCs w:val="24"/>
          <w:lang w:val="zh-CN"/>
        </w:rPr>
        <w:t xml:space="preserve">2026年校园安全保卫服务</w:t>
      </w:r>
      <w:r>
        <w:rPr>
          <w:rFonts w:hint="eastAsia" w:ascii="宋体" w:hAnsi="宋体" w:eastAsia="宋体" w:cs="宋体"/>
          <w:sz w:val="24"/>
          <w:szCs w:val="24"/>
          <w:highlight w:val="none"/>
          <w:lang w:val="en-US" w:eastAsia="zh-CN"/>
        </w:rPr>
        <w:t xml:space="preserve">情况</w:t>
      </w:r>
      <w:r>
        <w:rPr>
          <w:rFonts w:hint="eastAsia" w:ascii="宋体" w:hAnsi="宋体" w:eastAsia="宋体" w:cs="Times New Roman"/>
          <w:b w:val="0"/>
          <w:bCs w:val="0"/>
          <w:sz w:val="24"/>
          <w:szCs w:val="24"/>
          <w:highlight w:val="none"/>
          <w:lang w:val="en-US" w:eastAsia="zh-CN"/>
        </w:rPr>
        <w:t xml:space="preserve">进行验收。</w:t>
      </w:r>
      <w:r>
        <w:rPr>
          <w:rFonts w:hAnsi="宋体" w:eastAsia="宋体" w:cs="宋体"/>
          <w:b/>
          <w:bCs/>
          <w:color w:val="000000"/>
          <w:sz w:val="24"/>
          <w:szCs w:val="24"/>
          <w:lang w:val="en-US" w:eastAsia="zh-CN"/>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六、税费 </w:t>
      </w:r>
      <w:r>
        <w:rPr>
          <w:rFonts w:hint="eastAsia" w:ascii="宋体" w:hAnsi="宋体" w:eastAsia="宋体" w:cs="宋体"/>
          <w:b/>
          <w:bCs/>
          <w:color w:val="000000"/>
          <w:sz w:val="24"/>
          <w:szCs w:val="24"/>
        </w:rPr>
      </w:r>
      <w:r/>
    </w:p>
    <w:p>
      <w:pPr>
        <w:pStyle w:val="74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1、根据国家有关税务法律、法规和规定，乙方应该交纳的与本合同有关的税费由乙方承担。</w:t>
      </w:r>
      <w:r>
        <w:rPr>
          <w:rFonts w:hint="eastAsia" w:ascii="宋体" w:hAnsi="宋体" w:eastAsia="宋体" w:cs="Times New Roman"/>
          <w:sz w:val="24"/>
          <w:szCs w:val="24"/>
        </w:rPr>
      </w:r>
      <w:r/>
    </w:p>
    <w:p>
      <w:pPr>
        <w:pStyle w:val="74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2、本合同价格为含税价。乙方提供的设备、技术资料、服务等所有税费，已全部包含在合同价格内，由乙方承担。</w:t>
      </w:r>
      <w:r>
        <w:rPr>
          <w:rFonts w:hint="eastAsia" w:ascii="宋体" w:hAnsi="宋体" w:eastAsia="宋体" w:cs="Times New Roman"/>
          <w:sz w:val="24"/>
          <w:szCs w:val="24"/>
        </w:rPr>
      </w:r>
      <w:r/>
    </w:p>
    <w:p>
      <w:pPr>
        <w:pStyle w:val="749"/>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74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宋体" w:hAnsi="宋体" w:eastAsia="宋体" w:cs="Times New Roman"/>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乙方的违约责任</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（1）乙方未按合同规定的质量要求提供服务，不能完成合同时，甲方有权终止合同，由此造成乙方的直接损失和间接损失，甲方有权要求乙方赔偿。</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（2）乙方（1个月（含）以上）不能按照合同规定配备足够人员的，甲方有权终止合同，并按中标金额的</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%支付违约金给甲方。</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（3）乙方应执行国家有关规定，负责乙方员工的生病、事故、伤残、死亡和劳务纠纷，甲方不承担任何相关责任。</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（4）乙方原因导致出现重大安全责任事故及其他事故的，一切责任由乙方承担。</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甲方违约责任</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乙方按合同全面的履约，甲方不按期付款应向乙方偿付违约金，每逾期一天，按合同价格的</w:t>
      </w:r>
      <w:r>
        <w:rPr>
          <w:rFonts w:hint="eastAsia" w:ascii="宋体" w:hAnsi="宋体" w:eastAsia="宋体" w:cs="宋体"/>
          <w:color w:val="000000"/>
          <w:sz w:val="24"/>
          <w:szCs w:val="24"/>
          <w:lang w:val="en-US" w:eastAsia="zh-CN"/>
        </w:rPr>
        <w:t xml:space="preserve">万</w:t>
      </w:r>
      <w:r>
        <w:rPr>
          <w:rFonts w:hint="eastAsia" w:ascii="宋体" w:hAnsi="宋体" w:eastAsia="宋体" w:cs="宋体"/>
          <w:color w:val="000000"/>
          <w:sz w:val="24"/>
          <w:szCs w:val="24"/>
        </w:rPr>
        <w:t xml:space="preserve">分之四偿付违约金。 </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、合同的解除</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2、有下列情形之一，合同一方可以解除合同：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（2）因合同一方违约导致合同不能履行，另一方有权解除合同。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4、因乙方违反本合同约定或未达到甲方整改要求，甲方有权解除合同。</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5、乙方面临破产或者清算或者营业执照被吊销或者有合理证据表明乙方陷入经营危机的，甲方有权立即提前终止本合同，并且对此不承担任何责任，同时乙方应赔偿甲方因此遭受的所有损失和费用支出；</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九、不可抗力：</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不可抗力是指严重的自然灾害和灾难（如台风、洪水、地震、火灾和爆炸等）、战争（不论是否宣战）、叛乱、动乱等等。合同中的任何一方，由于不可抗力事件而影响合同义务的执行时，则延迟履行合同义务的期限相当于不可抗力事件影响的时间，但是不能因为不可抗力的延迟而调整合同价格。 </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受到不可抗力影响的一方应在不可抗力事故发生后，尽快将所发生的不可抗力事件的情况以传真通知另一方，并在三天内将有关当局出具的证明文件提交给另一方审阅确认，受影响的一方同时应尽量设法缩小这种影响和由此而引起的延误，一旦不可抗力的影响消除后应将此情况立即通知对方。</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十、争议的解决</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宋体"/>
          <w:color w:val="000000"/>
          <w:sz w:val="24"/>
          <w:szCs w:val="24"/>
        </w:rPr>
      </w:r>
      <w:r/>
    </w:p>
    <w:p>
      <w:pPr>
        <w:pStyle w:val="74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十一、合同生效及其它</w:t>
      </w:r>
      <w:r>
        <w:rPr>
          <w:rFonts w:hint="eastAsia" w:ascii="宋体" w:hAnsi="宋体" w:eastAsia="宋体" w:cs="宋体"/>
          <w:b/>
          <w:bCs/>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11.1合同经招标代理机构加盖骑缝章，甲乙双方法定代表人或其委托代理人签字并加盖公章（或合同章）、且甲方收到乙方支付的履约保证金后生效。</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11.2合同在执行过程中出现的未尽事宜，双方在不违背本合同和招标文件的原则下协商解决，协商一致后签订补充协议或备忘录。</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11.3本合同一式 </w:t>
      </w:r>
      <w:r>
        <w:rPr>
          <w:rFonts w:hint="eastAsia" w:ascii="宋体" w:hAnsi="宋体" w:eastAsia="宋体" w:cs="宋体"/>
          <w:color w:val="000000"/>
          <w:sz w:val="24"/>
          <w:szCs w:val="24"/>
          <w:u w:val="single"/>
        </w:rPr>
        <w:t xml:space="preserve">伍 </w:t>
      </w:r>
      <w:r>
        <w:rPr>
          <w:rFonts w:hint="eastAsia" w:ascii="宋体" w:hAnsi="宋体" w:eastAsia="宋体" w:cs="宋体"/>
          <w:color w:val="000000"/>
          <w:sz w:val="24"/>
          <w:szCs w:val="24"/>
        </w:rPr>
        <w:t xml:space="preserve">份，甲方</w:t>
      </w:r>
      <w:r>
        <w:rPr>
          <w:rFonts w:hint="eastAsia" w:ascii="宋体" w:hAnsi="宋体" w:eastAsia="宋体" w:cs="宋体"/>
          <w:color w:val="000000"/>
          <w:sz w:val="24"/>
          <w:szCs w:val="24"/>
          <w:u w:val="single"/>
        </w:rPr>
        <w:t xml:space="preserve"> 贰</w:t>
      </w:r>
      <w:r>
        <w:rPr>
          <w:rFonts w:hint="eastAsia" w:ascii="宋体" w:hAnsi="宋体" w:eastAsia="宋体" w:cs="宋体"/>
          <w:color w:val="000000"/>
          <w:sz w:val="24"/>
          <w:szCs w:val="24"/>
        </w:rPr>
        <w:t xml:space="preserve"> 份、乙方</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份，政府采购监督管理部门</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份，采购代理机构各</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（以下无正文）</w:t>
      </w:r>
      <w:r>
        <w:rPr>
          <w:rFonts w:hint="eastAsia" w:ascii="宋体" w:hAnsi="宋体" w:eastAsia="宋体" w:cs="宋体"/>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203"/>
        <w:gridCol w:w="6406"/>
      </w:tblGrid>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w:t>
            </w:r>
            <w:r>
              <w:rPr>
                <w:rFonts w:hint="eastAsia" w:ascii="宋体" w:hAnsi="宋体" w:eastAsia="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乙方（盖章）：</w:t>
            </w:r>
            <w:r>
              <w:rPr>
                <w:rFonts w:hint="eastAsia" w:ascii="宋体" w:hAnsi="宋体" w:eastAsia="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法定（授权）代表人（签字）：</w:t>
            </w:r>
            <w:r>
              <w:rPr>
                <w:rFonts w:hint="eastAsia" w:ascii="宋体" w:hAnsi="宋体" w:eastAsia="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法定（授权）代表人（签字）：</w:t>
            </w:r>
            <w:r>
              <w:rPr>
                <w:rFonts w:hint="eastAsia" w:ascii="宋体" w:hAnsi="宋体" w:eastAsia="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749"/>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r>
            <w:r/>
          </w:p>
        </w:tc>
      </w:tr>
    </w:tbl>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Times New Roman"/>
          <w:color w:val="000000"/>
          <w:sz w:val="24"/>
          <w:szCs w:val="24"/>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sz w:val="24"/>
          <w:szCs w:val="24"/>
          <w:highlight w:val="none"/>
        </w:rPr>
        <w:t xml:space="preserve">校园安保服务服务质量考核细则</w:t>
      </w:r>
      <w:r>
        <w:rPr>
          <w:rFonts w:hint="eastAsia" w:ascii="宋体" w:hAnsi="宋体" w:eastAsia="宋体" w:cs="宋体"/>
          <w:b/>
          <w:bCs/>
          <w:sz w:val="24"/>
          <w:szCs w:val="24"/>
          <w:highlight w:val="none"/>
        </w:rPr>
      </w:r>
      <w:r/>
    </w:p>
    <w:tbl>
      <w:tblPr>
        <w:tblW w:w="1051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93"/>
        <w:gridCol w:w="6320"/>
        <w:gridCol w:w="1456"/>
        <w:gridCol w:w="1543"/>
      </w:tblGrid>
      <w:tr>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749"/>
              <w:jc w:val="center"/>
              <w:spacing w:line="24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考核内容</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jc w:val="center"/>
              <w:spacing w:line="24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考核标准</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49"/>
              <w:jc w:val="center"/>
              <w:spacing w:line="24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p>
            <w:pPr>
              <w:pStyle w:val="749"/>
              <w:jc w:val="center"/>
              <w:spacing w:line="24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pStyle w:val="749"/>
              <w:jc w:val="center"/>
              <w:spacing w:line="24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得分</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eastAsia="zh-CN"/>
              </w:rPr>
              <w:t xml:space="preserve">满分</w:t>
            </w:r>
            <w:r>
              <w:rPr>
                <w:rFonts w:hint="eastAsia" w:ascii="宋体" w:hAnsi="宋体" w:eastAsia="宋体" w:cs="宋体"/>
                <w:b/>
                <w:bCs/>
                <w:sz w:val="24"/>
                <w:szCs w:val="24"/>
                <w:highlight w:val="none"/>
                <w:lang w:val="en-US" w:eastAsia="zh-CN"/>
              </w:rPr>
              <w:t xml:space="preserve">100分）</w:t>
            </w:r>
            <w:r>
              <w:rPr>
                <w:rFonts w:hint="eastAsia" w:ascii="宋体" w:hAnsi="宋体" w:eastAsia="宋体" w:cs="宋体"/>
                <w:b/>
                <w:bCs/>
                <w:sz w:val="24"/>
                <w:szCs w:val="24"/>
                <w:highlight w:val="none"/>
                <w:lang w:val="en-US" w:eastAsia="zh-CN"/>
              </w:rPr>
            </w:r>
            <w:r/>
          </w:p>
        </w:tc>
      </w:tr>
      <w:tr>
        <w:trPr/>
        <w:tc>
          <w:tcPr>
            <w:tcBorders>
              <w:top w:val="none" w:color="000000" w:sz="4" w:space="0"/>
              <w:left w:val="single" w:color="000000" w:sz="4" w:space="0"/>
              <w:bottom w:val="none" w:color="000000" w:sz="0" w:space="0"/>
              <w:right w:val="single" w:color="000000" w:sz="4" w:space="0"/>
            </w:tcBorders>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作息出勤</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上班迟到或早退超过5分钟，但不足15分钟的；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扣1分/次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上班迟到或早退超过15分钟，或当值时脱岗2分钟—5分钟的；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未经公司批准擅自休假，或不按规定办理请、销假手续或请假后无特殊情况不按时归队，造成空岗的；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岗位交接班时不按时接班及接班队员未到而擅自下班的；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5.</w:t>
            </w:r>
            <w:r>
              <w:rPr>
                <w:rFonts w:hint="eastAsia" w:ascii="宋体" w:hAnsi="宋体" w:eastAsia="宋体" w:cs="宋体"/>
                <w:b w:val="0"/>
                <w:bCs w:val="0"/>
                <w:sz w:val="24"/>
                <w:szCs w:val="24"/>
                <w:highlight w:val="none"/>
              </w:rPr>
              <w:t xml:space="preserve">未经公司批准自行调班、顶班造成空岗的；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6.</w:t>
            </w:r>
            <w:r>
              <w:rPr>
                <w:rFonts w:hint="eastAsia" w:ascii="宋体" w:hAnsi="宋体" w:eastAsia="宋体" w:cs="宋体"/>
                <w:b w:val="0"/>
                <w:bCs w:val="0"/>
                <w:sz w:val="24"/>
                <w:szCs w:val="24"/>
                <w:highlight w:val="none"/>
              </w:rPr>
              <w:t xml:space="preserve">无故脱岗、</w:t>
            </w:r>
            <w:r>
              <w:rPr>
                <w:rFonts w:hint="eastAsia" w:ascii="宋体" w:hAnsi="宋体" w:eastAsia="宋体" w:cs="宋体"/>
                <w:b w:val="0"/>
                <w:bCs w:val="0"/>
                <w:sz w:val="24"/>
                <w:szCs w:val="24"/>
                <w:highlight w:val="none"/>
                <w:lang w:eastAsia="zh-CN"/>
              </w:rPr>
              <w:t xml:space="preserve">串岗</w:t>
            </w:r>
            <w:r>
              <w:rPr>
                <w:rFonts w:hint="eastAsia" w:ascii="宋体" w:hAnsi="宋体" w:eastAsia="宋体" w:cs="宋体"/>
                <w:b w:val="0"/>
                <w:bCs w:val="0"/>
                <w:sz w:val="24"/>
                <w:szCs w:val="24"/>
                <w:highlight w:val="none"/>
              </w:rPr>
              <w:t xml:space="preserve">，尚未造成严重后果；</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7.</w:t>
            </w:r>
            <w:r>
              <w:rPr>
                <w:rFonts w:hint="eastAsia" w:ascii="宋体" w:hAnsi="宋体" w:eastAsia="宋体" w:cs="宋体"/>
                <w:b w:val="0"/>
                <w:bCs w:val="0"/>
                <w:sz w:val="24"/>
                <w:szCs w:val="24"/>
                <w:highlight w:val="none"/>
              </w:rPr>
              <w:t xml:space="preserve">未按合同约定人数上岗，造成缺岗</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4" w:space="0"/>
              <w:left w:val="single" w:color="000000" w:sz="4" w:space="0"/>
              <w:bottom w:val="none" w:color="000000" w:sz="0" w:space="0"/>
              <w:right w:val="single" w:color="000000" w:sz="4" w:space="0"/>
            </w:tcBorders>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遵规守纪</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保安人员非工作需要，擅自进入办公室、值班室或擅自动用或带出办公用品或他人私人物品的；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分/人次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利用执勤工作之便向他人索要财物的；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分/人次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执勤中私自扣押物品或证件，捡拾物品不登记、不上交的，擅自处理或挪用的；</w:t>
            </w: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分/人次</w:t>
            </w: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盗窃师生财物的，或将学校公共物品或设施</w:t>
            </w:r>
            <w:r>
              <w:rPr>
                <w:rFonts w:hint="eastAsia" w:ascii="宋体" w:hAnsi="宋体" w:eastAsia="宋体" w:cs="宋体"/>
                <w:b w:val="0"/>
                <w:bCs w:val="0"/>
                <w:sz w:val="24"/>
                <w:szCs w:val="24"/>
                <w:highlight w:val="none"/>
                <w:lang w:eastAsia="zh-CN"/>
              </w:rPr>
              <w:t xml:space="preserve">占为己有</w:t>
            </w:r>
            <w:r>
              <w:rPr>
                <w:rFonts w:hint="eastAsia" w:ascii="宋体" w:hAnsi="宋体" w:eastAsia="宋体" w:cs="宋体"/>
                <w:b w:val="0"/>
                <w:bCs w:val="0"/>
                <w:sz w:val="24"/>
                <w:szCs w:val="24"/>
                <w:highlight w:val="none"/>
              </w:rPr>
              <w:t xml:space="preserve">的，情节严重的报公安机关处理；</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分/人次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77"/>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none" w:color="000000" w:sz="0"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5.</w:t>
            </w:r>
            <w:r>
              <w:rPr>
                <w:rFonts w:hint="eastAsia" w:ascii="宋体" w:hAnsi="宋体" w:eastAsia="宋体" w:cs="宋体"/>
                <w:b w:val="0"/>
                <w:bCs w:val="0"/>
                <w:sz w:val="24"/>
                <w:szCs w:val="24"/>
                <w:highlight w:val="none"/>
              </w:rPr>
              <w:t xml:space="preserve">将值勤时配备的警具，防暴用品等私自带出工作区域的；损坏或丢失警械装备的（除照价赔偿外）</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扣2分/人次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6.</w:t>
            </w:r>
            <w:r>
              <w:rPr>
                <w:rFonts w:hint="eastAsia" w:ascii="宋体" w:hAnsi="宋体" w:eastAsia="宋体" w:cs="宋体"/>
                <w:b w:val="0"/>
                <w:bCs w:val="0"/>
                <w:sz w:val="24"/>
                <w:szCs w:val="24"/>
                <w:highlight w:val="none"/>
              </w:rPr>
              <w:t xml:space="preserve">在学校范围内有拉帮结派，打架斗殴、散布谣言、挑拨离间等行为，造成不良影响的；</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扣2分/人次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293"/>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7.</w:t>
            </w:r>
            <w:r>
              <w:rPr>
                <w:rFonts w:hint="eastAsia" w:ascii="宋体" w:hAnsi="宋体" w:eastAsia="宋体" w:cs="宋体"/>
                <w:b w:val="0"/>
                <w:bCs w:val="0"/>
                <w:sz w:val="24"/>
                <w:szCs w:val="24"/>
                <w:highlight w:val="none"/>
              </w:rPr>
              <w:t xml:space="preserve">发生突发事件或紧急情况下，保安人员有消极怠慢，临阵脱逃等行为的；</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分/人次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8.</w:t>
            </w:r>
            <w:r>
              <w:rPr>
                <w:rFonts w:hint="eastAsia" w:ascii="宋体" w:hAnsi="宋体" w:eastAsia="宋体" w:cs="宋体"/>
                <w:b w:val="0"/>
                <w:bCs w:val="0"/>
                <w:sz w:val="24"/>
                <w:szCs w:val="24"/>
                <w:highlight w:val="none"/>
              </w:rPr>
              <w:t xml:space="preserve">严重失职而造成重大事故的；</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9.</w:t>
            </w:r>
            <w:r>
              <w:rPr>
                <w:rFonts w:hint="eastAsia" w:ascii="宋体" w:hAnsi="宋体" w:eastAsia="宋体" w:cs="宋体"/>
                <w:b w:val="0"/>
                <w:bCs w:val="0"/>
                <w:sz w:val="24"/>
                <w:szCs w:val="24"/>
                <w:highlight w:val="none"/>
              </w:rPr>
              <w:t xml:space="preserve">严守职责底线，不与师生存在超出工作范畴以外的交往；</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员工守则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非工作时间外出酗酒或违规违纪，对学校名誉造成不良影响的；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有意泄露师生隐私</w:t>
            </w:r>
            <w:r>
              <w:rPr>
                <w:rFonts w:hint="eastAsia" w:ascii="宋体" w:hAnsi="宋体" w:eastAsia="宋体" w:cs="宋体"/>
                <w:b w:val="0"/>
                <w:bCs w:val="0"/>
                <w:sz w:val="24"/>
                <w:szCs w:val="24"/>
                <w:highlight w:val="none"/>
                <w:lang w:eastAsia="zh-CN"/>
              </w:rPr>
              <w:t xml:space="preserve">给其他</w:t>
            </w:r>
            <w:r>
              <w:rPr>
                <w:rFonts w:hint="eastAsia" w:ascii="宋体" w:hAnsi="宋体" w:eastAsia="宋体" w:cs="宋体"/>
                <w:b w:val="0"/>
                <w:bCs w:val="0"/>
                <w:sz w:val="24"/>
                <w:szCs w:val="24"/>
                <w:highlight w:val="none"/>
              </w:rPr>
              <w:t xml:space="preserve">利益相关人，对学校造成不良影响的；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现场不听指挥，顶撞侮辱上级，不服从管理或工作调配的；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利用工作便利从事非职责活动的，收受师生或校外人员财物的，作辞退处理；</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岗位值勤</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值班期间做与职务无关活动的（如</w:t>
            </w:r>
            <w:r>
              <w:rPr>
                <w:rFonts w:hint="eastAsia" w:ascii="宋体" w:hAnsi="宋体" w:eastAsia="宋体" w:cs="宋体"/>
                <w:b w:val="0"/>
                <w:bCs w:val="0"/>
                <w:sz w:val="24"/>
                <w:szCs w:val="24"/>
                <w:highlight w:val="none"/>
                <w:lang w:eastAsia="zh-CN"/>
              </w:rPr>
              <w:t xml:space="preserve">打瞌睡</w:t>
            </w:r>
            <w:r>
              <w:rPr>
                <w:rFonts w:hint="eastAsia" w:ascii="宋体" w:hAnsi="宋体" w:eastAsia="宋体" w:cs="宋体"/>
                <w:b w:val="0"/>
                <w:bCs w:val="0"/>
                <w:sz w:val="24"/>
                <w:szCs w:val="24"/>
                <w:highlight w:val="none"/>
              </w:rPr>
              <w:t xml:space="preserve">、闲聊、看小说、听音乐、看视频、</w:t>
            </w:r>
            <w:r>
              <w:rPr>
                <w:rFonts w:hint="eastAsia" w:ascii="宋体" w:hAnsi="宋体" w:eastAsia="宋体" w:cs="宋体"/>
                <w:b w:val="0"/>
                <w:bCs w:val="0"/>
                <w:sz w:val="24"/>
                <w:szCs w:val="24"/>
                <w:highlight w:val="none"/>
                <w:lang w:eastAsia="zh-CN"/>
              </w:rPr>
              <w:t xml:space="preserve">吃零食</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嬉笑</w:t>
            </w:r>
            <w:r>
              <w:rPr>
                <w:rFonts w:hint="eastAsia" w:ascii="宋体" w:hAnsi="宋体" w:eastAsia="宋体" w:cs="宋体"/>
                <w:b w:val="0"/>
                <w:bCs w:val="0"/>
                <w:sz w:val="24"/>
                <w:szCs w:val="24"/>
                <w:highlight w:val="none"/>
              </w:rPr>
              <w:t xml:space="preserve">打闹等行为）；</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门卫人员不按规定履行职责；对来访者不登记、不问明情况；对出入的人员或物品不检查登记的；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未经批准私自放行推销人员、外卖人员进入校内的；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酗酒后上岗，或在岗睡觉的；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5.</w:t>
            </w:r>
            <w:r>
              <w:rPr>
                <w:rFonts w:hint="eastAsia" w:ascii="宋体" w:hAnsi="宋体" w:eastAsia="宋体" w:cs="宋体"/>
                <w:b w:val="0"/>
                <w:bCs w:val="0"/>
                <w:sz w:val="24"/>
                <w:szCs w:val="24"/>
                <w:highlight w:val="none"/>
              </w:rPr>
              <w:t xml:space="preserve">工作场所卫生脏、乱、差的；或值班时将私人物品带到岗位的；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6.</w:t>
            </w:r>
            <w:r>
              <w:rPr>
                <w:rFonts w:hint="eastAsia" w:ascii="宋体" w:hAnsi="宋体" w:eastAsia="宋体" w:cs="宋体"/>
                <w:b w:val="0"/>
                <w:bCs w:val="0"/>
                <w:sz w:val="24"/>
                <w:szCs w:val="24"/>
                <w:highlight w:val="none"/>
              </w:rPr>
              <w:t xml:space="preserve">当班期间，利用通信工具讲与工作无关事情的，或非信号原因故意不接报电台的；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7.</w:t>
            </w:r>
            <w:r>
              <w:rPr>
                <w:rFonts w:hint="eastAsia" w:ascii="宋体" w:hAnsi="宋体" w:eastAsia="宋体" w:cs="宋体"/>
                <w:b w:val="0"/>
                <w:bCs w:val="0"/>
                <w:sz w:val="24"/>
                <w:szCs w:val="24"/>
                <w:highlight w:val="none"/>
              </w:rPr>
              <w:t xml:space="preserve">紧急呼叫后5分钟内未到现场的；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处理事件时不及时，推诿、扯皮、畏惧等不作为的；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8.</w:t>
            </w:r>
            <w:r>
              <w:rPr>
                <w:rFonts w:hint="eastAsia" w:ascii="宋体" w:hAnsi="宋体" w:eastAsia="宋体" w:cs="宋体"/>
                <w:b w:val="0"/>
                <w:bCs w:val="0"/>
                <w:sz w:val="24"/>
                <w:szCs w:val="24"/>
                <w:highlight w:val="none"/>
              </w:rPr>
              <w:t xml:space="preserve">对于进入学校内张贴小广告或发放宣传品的人员，未及时发现或未有效驱离的；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9.</w:t>
            </w:r>
            <w:r>
              <w:rPr>
                <w:rFonts w:hint="eastAsia" w:ascii="宋体" w:hAnsi="宋体" w:eastAsia="宋体" w:cs="宋体"/>
                <w:b w:val="0"/>
                <w:bCs w:val="0"/>
                <w:sz w:val="24"/>
                <w:szCs w:val="24"/>
                <w:highlight w:val="none"/>
              </w:rPr>
              <w:t xml:space="preserve">不按规定巡逻签到、巡逻记录作假或不</w:t>
            </w:r>
            <w:r>
              <w:rPr>
                <w:rFonts w:hint="eastAsia" w:ascii="宋体" w:hAnsi="宋体" w:eastAsia="宋体" w:cs="宋体"/>
                <w:b w:val="0"/>
                <w:bCs w:val="0"/>
                <w:sz w:val="24"/>
                <w:szCs w:val="24"/>
                <w:highlight w:val="none"/>
                <w:lang w:eastAsia="zh-CN"/>
              </w:rPr>
              <w:t xml:space="preserve">做记录</w:t>
            </w:r>
            <w:r>
              <w:rPr>
                <w:rFonts w:hint="eastAsia" w:ascii="宋体" w:hAnsi="宋体" w:eastAsia="宋体" w:cs="宋体"/>
                <w:b w:val="0"/>
                <w:bCs w:val="0"/>
                <w:sz w:val="24"/>
                <w:szCs w:val="24"/>
                <w:highlight w:val="none"/>
              </w:rPr>
              <w:t xml:space="preserve">的；（巡逻记录书写不规范或有涂改的扣1分）；</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10.</w:t>
            </w:r>
            <w:r>
              <w:rPr>
                <w:rFonts w:hint="eastAsia" w:ascii="宋体" w:hAnsi="宋体" w:eastAsia="宋体" w:cs="宋体"/>
                <w:b w:val="0"/>
                <w:bCs w:val="0"/>
                <w:sz w:val="24"/>
                <w:szCs w:val="24"/>
                <w:highlight w:val="none"/>
              </w:rPr>
              <w:t xml:space="preserve">巡查时未能及时发现校内设施设备损坏等可能危及学校安全的隐患，或发现后未及时报告的；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11.</w:t>
            </w:r>
            <w:r>
              <w:rPr>
                <w:rFonts w:hint="eastAsia" w:ascii="宋体" w:hAnsi="宋体" w:eastAsia="宋体" w:cs="宋体"/>
                <w:b w:val="0"/>
                <w:bCs w:val="0"/>
                <w:sz w:val="24"/>
                <w:szCs w:val="24"/>
                <w:highlight w:val="none"/>
              </w:rPr>
              <w:t xml:space="preserve">因巡查不到位造成案件发生的；对当班期间发生的事故和案件不及时报告和处理的；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12.</w:t>
            </w:r>
            <w:r>
              <w:rPr>
                <w:rFonts w:hint="eastAsia" w:ascii="宋体" w:hAnsi="宋体" w:eastAsia="宋体" w:cs="宋体"/>
                <w:b w:val="0"/>
                <w:bCs w:val="0"/>
                <w:sz w:val="24"/>
                <w:szCs w:val="24"/>
                <w:highlight w:val="none"/>
              </w:rPr>
              <w:t xml:space="preserve">当班期间对校内发生的事故、案件不知情者，</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13.</w:t>
            </w:r>
            <w:r>
              <w:rPr>
                <w:rFonts w:hint="eastAsia" w:ascii="宋体" w:hAnsi="宋体" w:eastAsia="宋体" w:cs="宋体"/>
                <w:b w:val="0"/>
                <w:bCs w:val="0"/>
                <w:sz w:val="24"/>
                <w:szCs w:val="24"/>
                <w:highlight w:val="none"/>
              </w:rPr>
              <w:t xml:space="preserve">重大事件当班队长应书写工作日志，并做好交接班记录，未做到者；</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行为礼节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员工必须保持衣冠整洁，仪容不整、未按规定要求着装的（如佩戴饰品、穿拖鞋等）；</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扣1分/次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值班期间作风懒散、精神不振、站姿、坐姿不端正，如</w:t>
            </w:r>
            <w:r>
              <w:rPr>
                <w:rFonts w:hint="eastAsia" w:ascii="宋体" w:hAnsi="宋体" w:eastAsia="宋体" w:cs="宋体"/>
                <w:b w:val="0"/>
                <w:bCs w:val="0"/>
                <w:sz w:val="24"/>
                <w:szCs w:val="24"/>
                <w:highlight w:val="none"/>
                <w:lang w:eastAsia="zh-CN"/>
              </w:rPr>
              <w:t xml:space="preserve">倚靠</w:t>
            </w:r>
            <w:r>
              <w:rPr>
                <w:rFonts w:hint="eastAsia" w:ascii="宋体" w:hAnsi="宋体" w:eastAsia="宋体" w:cs="宋体"/>
                <w:b w:val="0"/>
                <w:bCs w:val="0"/>
                <w:sz w:val="24"/>
                <w:szCs w:val="24"/>
                <w:highlight w:val="none"/>
              </w:rPr>
              <w:t xml:space="preserve">墙壁或护栏等行为的；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扣1分/次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处理问题时言语不当，不使用文明用语</w:t>
            </w:r>
            <w:r>
              <w:rPr>
                <w:rFonts w:hint="eastAsia" w:ascii="宋体" w:hAnsi="宋体" w:eastAsia="宋体" w:cs="宋体"/>
                <w:b w:val="0"/>
                <w:bCs w:val="0"/>
                <w:sz w:val="24"/>
                <w:szCs w:val="24"/>
                <w:highlight w:val="none"/>
                <w:lang w:eastAsia="zh-CN"/>
              </w:rPr>
              <w:t xml:space="preserve">，而</w:t>
            </w:r>
            <w:r>
              <w:rPr>
                <w:rFonts w:hint="eastAsia" w:ascii="宋体" w:hAnsi="宋体" w:eastAsia="宋体" w:cs="宋体"/>
                <w:b w:val="0"/>
                <w:bCs w:val="0"/>
                <w:sz w:val="24"/>
                <w:szCs w:val="24"/>
                <w:highlight w:val="none"/>
              </w:rPr>
              <w:t xml:space="preserve">使用粗言秽语、讥笑谩骂或不理睬师生或</w:t>
            </w:r>
            <w:r>
              <w:rPr>
                <w:rFonts w:hint="eastAsia" w:ascii="宋体" w:hAnsi="宋体" w:eastAsia="宋体" w:cs="宋体"/>
                <w:b w:val="0"/>
                <w:bCs w:val="0"/>
                <w:sz w:val="24"/>
                <w:szCs w:val="24"/>
                <w:highlight w:val="none"/>
                <w:lang w:eastAsia="zh-CN"/>
              </w:rPr>
              <w:t xml:space="preserve">其他</w:t>
            </w:r>
            <w:r>
              <w:rPr>
                <w:rFonts w:hint="eastAsia" w:ascii="宋体" w:hAnsi="宋体" w:eastAsia="宋体" w:cs="宋体"/>
                <w:b w:val="0"/>
                <w:bCs w:val="0"/>
                <w:sz w:val="24"/>
                <w:szCs w:val="24"/>
                <w:highlight w:val="none"/>
              </w:rPr>
              <w:t xml:space="preserve">外来人员的；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扣2分/次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上班期间</w:t>
            </w:r>
            <w:r>
              <w:rPr>
                <w:rFonts w:hint="eastAsia" w:ascii="宋体" w:hAnsi="宋体" w:eastAsia="宋体" w:cs="宋体"/>
                <w:b w:val="0"/>
                <w:bCs w:val="0"/>
                <w:sz w:val="24"/>
                <w:szCs w:val="24"/>
                <w:highlight w:val="none"/>
                <w:lang w:eastAsia="zh-CN"/>
              </w:rPr>
              <w:t xml:space="preserve">玩忽职守</w:t>
            </w:r>
            <w:r>
              <w:rPr>
                <w:rFonts w:hint="eastAsia" w:ascii="宋体" w:hAnsi="宋体" w:eastAsia="宋体" w:cs="宋体"/>
                <w:b w:val="0"/>
                <w:bCs w:val="0"/>
                <w:sz w:val="24"/>
                <w:szCs w:val="24"/>
                <w:highlight w:val="none"/>
              </w:rPr>
              <w:t xml:space="preserve">、滥用职权、态度粗暴、故意刁难或随意打骂他人，或遭人投诉属实的；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扣5分/次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5.</w:t>
            </w:r>
            <w:r>
              <w:rPr>
                <w:rFonts w:hint="eastAsia" w:ascii="宋体" w:hAnsi="宋体" w:eastAsia="宋体" w:cs="宋体"/>
                <w:b w:val="0"/>
                <w:bCs w:val="0"/>
                <w:sz w:val="24"/>
                <w:szCs w:val="24"/>
                <w:highlight w:val="none"/>
              </w:rPr>
              <w:t xml:space="preserve">保安人员当值时不按规定着装和</w:t>
            </w:r>
            <w:r>
              <w:rPr>
                <w:rFonts w:hint="eastAsia" w:ascii="宋体" w:hAnsi="宋体" w:eastAsia="宋体" w:cs="宋体"/>
                <w:b w:val="0"/>
                <w:bCs w:val="0"/>
                <w:sz w:val="24"/>
                <w:szCs w:val="24"/>
                <w:highlight w:val="none"/>
                <w:lang w:eastAsia="zh-CN"/>
              </w:rPr>
              <w:t xml:space="preserve">佩戴标志</w:t>
            </w:r>
            <w:r>
              <w:rPr>
                <w:rFonts w:hint="eastAsia" w:ascii="宋体" w:hAnsi="宋体" w:eastAsia="宋体" w:cs="宋体"/>
                <w:b w:val="0"/>
                <w:bCs w:val="0"/>
                <w:sz w:val="24"/>
                <w:szCs w:val="24"/>
                <w:highlight w:val="none"/>
              </w:rPr>
              <w:t xml:space="preserve">、警械器具的；</w:t>
            </w:r>
            <w:r>
              <w:rPr>
                <w:rFonts w:hint="eastAsia" w:ascii="宋体" w:hAnsi="宋体" w:eastAsia="宋体" w:cs="宋体"/>
                <w:b w:val="0"/>
                <w:bCs w:val="0"/>
                <w:sz w:val="24"/>
                <w:szCs w:val="24"/>
                <w:highlight w:val="none"/>
              </w:rPr>
            </w:r>
            <w:r/>
          </w:p>
        </w:tc>
        <w:tc>
          <w:tcPr>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扣1分/次</w:t>
            </w:r>
            <w:r>
              <w:rPr>
                <w:rFonts w:hint="eastAsia" w:ascii="宋体" w:hAnsi="宋体" w:eastAsia="宋体" w:cs="宋体"/>
                <w:b w:val="0"/>
                <w:bCs w:val="0"/>
                <w:sz w:val="24"/>
                <w:szCs w:val="24"/>
                <w:highlight w:val="none"/>
              </w:rPr>
            </w:r>
            <w:r/>
          </w:p>
        </w:tc>
        <w:tc>
          <w:tcPr>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472"/>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车辆管理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不按规定指挥车辆出入或停放，造成通道堵塞的；（造成消防通道堵塞的扣10分）</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扣2分/次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不按规定巡视，发现违停不及时处理的；</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扣2分/次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328"/>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违反操作流程，造成设备故障的；</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应熟悉教职工车牌号码</w:t>
            </w:r>
            <w:r>
              <w:rPr>
                <w:rFonts w:hint="eastAsia" w:ascii="宋体" w:hAnsi="宋体" w:eastAsia="宋体" w:cs="宋体"/>
                <w:b w:val="0"/>
                <w:bCs w:val="0"/>
                <w:sz w:val="24"/>
                <w:szCs w:val="24"/>
                <w:highlight w:val="none"/>
                <w:lang w:eastAsia="zh-CN"/>
              </w:rPr>
              <w:t xml:space="preserve">，在</w:t>
            </w:r>
            <w:r>
              <w:rPr>
                <w:rFonts w:hint="eastAsia" w:ascii="宋体" w:hAnsi="宋体" w:eastAsia="宋体" w:cs="宋体"/>
                <w:b w:val="0"/>
                <w:bCs w:val="0"/>
                <w:sz w:val="24"/>
                <w:szCs w:val="24"/>
                <w:highlight w:val="none"/>
              </w:rPr>
              <w:t xml:space="preserve">条件允许的情况下优先放行；</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扣1分/次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综合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项目负责人对下属的违纪行为进行包庇、隐瞒、纵容或知情不报</w:t>
            </w:r>
            <w:r>
              <w:rPr>
                <w:rFonts w:hint="eastAsia" w:ascii="宋体" w:hAnsi="宋体" w:eastAsia="宋体" w:cs="宋体"/>
                <w:b w:val="0"/>
                <w:bCs w:val="0"/>
                <w:sz w:val="24"/>
                <w:szCs w:val="24"/>
                <w:highlight w:val="none"/>
                <w:lang w:eastAsia="zh-CN"/>
              </w:rPr>
              <w:t xml:space="preserve">，情节</w:t>
            </w:r>
            <w:r>
              <w:rPr>
                <w:rFonts w:hint="eastAsia" w:ascii="宋体" w:hAnsi="宋体" w:eastAsia="宋体" w:cs="宋体"/>
                <w:b w:val="0"/>
                <w:bCs w:val="0"/>
                <w:sz w:val="24"/>
                <w:szCs w:val="24"/>
                <w:highlight w:val="none"/>
              </w:rPr>
              <w:t xml:space="preserve">轻者</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在突发事件、紧急情况及重大活动下，公司未全力配合并抽调人员至现场或项目负责人未在场指挥的；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3.</w:t>
            </w:r>
            <w:r>
              <w:rPr>
                <w:rFonts w:hint="eastAsia" w:ascii="宋体" w:hAnsi="宋体" w:eastAsia="宋体" w:cs="宋体"/>
                <w:b w:val="0"/>
                <w:bCs w:val="0"/>
                <w:sz w:val="24"/>
                <w:szCs w:val="24"/>
                <w:highlight w:val="none"/>
              </w:rPr>
              <w:t xml:space="preserve">保安公司未按规定每半年组织全体保安员进行消防知识培训并举行突发性火灾扑救演练的；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4.</w:t>
            </w:r>
            <w:r>
              <w:rPr>
                <w:rFonts w:hint="eastAsia" w:ascii="宋体" w:hAnsi="宋体" w:eastAsia="宋体" w:cs="宋体"/>
                <w:b w:val="0"/>
                <w:bCs w:val="0"/>
                <w:sz w:val="24"/>
                <w:szCs w:val="24"/>
                <w:highlight w:val="none"/>
              </w:rPr>
              <w:t xml:space="preserve">项目部未按学校要求完成工作的；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5.</w:t>
            </w:r>
            <w:r>
              <w:rPr>
                <w:rFonts w:hint="eastAsia" w:ascii="宋体" w:hAnsi="宋体" w:eastAsia="宋体" w:cs="宋体"/>
                <w:b w:val="0"/>
                <w:bCs w:val="0"/>
                <w:sz w:val="24"/>
                <w:szCs w:val="24"/>
                <w:highlight w:val="none"/>
              </w:rPr>
              <w:t xml:space="preserve">项目部未按规定按时上报排班表的；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6.</w:t>
            </w:r>
            <w:r>
              <w:rPr>
                <w:rFonts w:hint="eastAsia" w:ascii="宋体" w:hAnsi="宋体" w:eastAsia="宋体" w:cs="宋体"/>
                <w:b w:val="0"/>
                <w:bCs w:val="0"/>
                <w:sz w:val="24"/>
                <w:szCs w:val="24"/>
                <w:highlight w:val="none"/>
              </w:rPr>
              <w:t xml:space="preserve">项目部弄虚作假，欺骗或多报人数、工作量的，或提供虚假证明材料的；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7.</w:t>
            </w:r>
            <w:r>
              <w:rPr>
                <w:rFonts w:hint="eastAsia" w:ascii="宋体" w:hAnsi="宋体" w:eastAsia="宋体" w:cs="宋体"/>
                <w:b w:val="0"/>
                <w:bCs w:val="0"/>
                <w:sz w:val="24"/>
                <w:szCs w:val="24"/>
                <w:highlight w:val="none"/>
              </w:rPr>
              <w:t xml:space="preserve">项目部领导不当或疏于管理造成学校损失的；</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8.</w:t>
            </w:r>
            <w:r>
              <w:rPr>
                <w:rFonts w:hint="eastAsia" w:ascii="宋体" w:hAnsi="宋体" w:eastAsia="宋体" w:cs="宋体"/>
                <w:b w:val="0"/>
                <w:bCs w:val="0"/>
                <w:sz w:val="24"/>
                <w:szCs w:val="24"/>
                <w:highlight w:val="none"/>
              </w:rPr>
              <w:t xml:space="preserve">项目部因管理不善造成停车凭证严重缺失的（每年大于200张）；</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none" w:color="000000" w:sz="4" w:space="0"/>
              <w:left w:val="non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9.</w:t>
            </w:r>
            <w:r>
              <w:rPr>
                <w:rFonts w:hint="eastAsia" w:ascii="宋体" w:hAnsi="宋体" w:eastAsia="宋体" w:cs="宋体"/>
                <w:b w:val="0"/>
                <w:bCs w:val="0"/>
                <w:sz w:val="24"/>
                <w:szCs w:val="24"/>
                <w:highlight w:val="none"/>
              </w:rPr>
              <w:t xml:space="preserve">其他违规违纪违法的；</w:t>
            </w: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49"/>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分/次</w:t>
            </w: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749"/>
              <w:jc w:val="center"/>
              <w:spacing w:line="360" w:lineRule="auto"/>
              <w:shd w:val="clear" w:color="auto" w:fil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得分</w:t>
            </w:r>
            <w:r>
              <w:rPr>
                <w:rFonts w:hint="eastAsia" w:ascii="宋体" w:hAnsi="宋体" w:eastAsia="宋体" w:cs="宋体"/>
                <w:b/>
                <w:bCs/>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pStyle w:val="749"/>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49"/>
        <w:ind w:right="-23"/>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lang w:val="en-US" w:eastAsia="zh-CN"/>
        </w:rPr>
        <w:t xml:space="preserve">                      </w:t>
      </w:r>
      <w:r>
        <w:rPr>
          <w:rFonts w:hint="eastAsia" w:ascii="宋体" w:hAnsi="宋体" w:eastAsia="宋体" w:cs="Times New Roman"/>
          <w:color w:val="000000"/>
          <w:sz w:val="24"/>
          <w:szCs w:val="24"/>
          <w:highlight w:val="none"/>
        </w:rPr>
      </w:r>
      <w:r/>
    </w:p>
    <w:p>
      <w:pPr>
        <w:pStyle w:val="750"/>
        <w:numPr>
          <w:ilvl w:val="0"/>
          <w:numId w:val="0"/>
        </w:numPr>
        <w:jc w:val="center"/>
        <w:pageBreakBefore/>
        <w:spacing w:line="240" w:lineRule="auto"/>
        <w:rPr>
          <w:rFonts w:hint="eastAsia" w:hAnsi="宋体" w:cs="宋体"/>
          <w:bCs w:val="0"/>
          <w:lang w:val="zh-CN"/>
        </w:rPr>
      </w:pPr>
      <w:r>
        <w:rPr>
          <w:rFonts w:hint="eastAsia" w:ascii="宋体" w:hAnsi="宋体" w:eastAsia="宋体" w:cs="Times New Roman"/>
          <w:color w:val="000000"/>
          <w:sz w:val="24"/>
          <w:szCs w:val="24"/>
          <w:highlight w:val="none"/>
        </w:rPr>
        <w:t xml:space="preserve"> </w:t>
      </w:r>
      <w:r>
        <w:rPr>
          <w:rFonts w:hint="eastAsia" w:hAnsi="宋体" w:cs="宋体"/>
          <w:bCs w:val="0"/>
          <w:lang w:val="zh-CN"/>
        </w:rPr>
        <w:t xml:space="preserve">第五章 评标办法与评分标准</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749"/>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749"/>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749"/>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749"/>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本项目不涉及</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eastAsia="zh-CN"/>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ff0000"/>
          <w:sz w:val="24"/>
          <w:szCs w:val="24"/>
          <w:lang w:val="en-US" w:eastAsia="zh-CN"/>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、针对小微型企业的评审加分：</w:t>
      </w:r>
      <w:r>
        <w:rPr>
          <w:rFonts w:hint="eastAsia" w:ascii="宋体" w:hAnsi="宋体" w:eastAsia="宋体" w:cs="宋体"/>
          <w:color w:val="000000"/>
          <w:sz w:val="24"/>
          <w:szCs w:val="24"/>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6.1小微型企业价格扣除</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6.1.1本项目对小型和微型企业产品给予20%的扣除价格，用扣除后的价格参与评审；供应商需按照采购文件的要求提供相应的《中小微企业声明函》。</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6.2残疾人福利单位价格扣除</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6.2.1本项目对残疾人福利性单位视同小型、微型企业，给予20%的价格扣除，用扣除后的价格参与评审；残疾人福利单位需按照采购文件的要求提供《残疾人福利性单位声明函》。</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6.2.2残疾人福利单位标准请参照《关于促进残疾人就业政府采购政策的通知》（财库〔2017〕141号）。</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6.3监狱和戒毒企业价格扣除</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6.3.1本项目对监狱和戒毒企业（简称监狱企业）视同小型、微型企业，给予20%的价格扣除，用扣除后的价格参与评审。</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6.3.3监狱企业标准请参照《关于政府采购支持监狱企业发展有关问题的通知》（财库〔2014〕68号）。</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6.4残疾人福利单位、监狱企业属于小型、微型企业的，不重复享受政策。</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6.5如本项目同意联合体</w:t>
      </w:r>
      <w:r>
        <w:rPr>
          <w:rFonts w:hint="eastAsia" w:ascii="宋体" w:hAnsi="宋体" w:eastAsia="宋体" w:cs="宋体"/>
          <w:color w:val="000000"/>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rPr>
          <w:rFonts w:hint="eastAsia" w:ascii="宋体" w:hAnsi="宋体" w:eastAsia="宋体" w:cs="宋体"/>
          <w:color w:val="000000"/>
          <w:sz w:val="24"/>
          <w:szCs w:val="24"/>
          <w:lang w:val="en-US" w:eastAsia="zh-CN"/>
        </w:rPr>
      </w:r>
      <w:r/>
    </w:p>
    <w:p>
      <w:pPr>
        <w:pStyle w:val="74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6.6联合体各方均为小型、微型企业（残疾人福利单位、监狱企业）的，联合体享受20%价格扣除，用扣除后的价格参与评审。</w:t>
      </w:r>
      <w:r>
        <w:rPr>
          <w:rFonts w:hint="eastAsia" w:ascii="宋体" w:hAnsi="宋体" w:eastAsia="宋体" w:cs="宋体"/>
          <w:color w:val="000000"/>
          <w:sz w:val="24"/>
          <w:szCs w:val="24"/>
        </w:rPr>
      </w:r>
      <w:r/>
    </w:p>
    <w:p>
      <w:pPr>
        <w:pStyle w:val="749"/>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054"/>
        <w:jc w:val="left"/>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（一）价格分</w:t>
      </w:r>
      <w:r>
        <w:rPr>
          <w:rFonts w:hint="eastAsia"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hAnsi="宋体" w:eastAsia="宋体" w:cs="宋体"/>
          <w:b/>
          <w:color w:val="000000"/>
          <w:sz w:val="24"/>
          <w:szCs w:val="24"/>
          <w:highlight w:val="none"/>
          <w:lang w:val="en-US" w:eastAsia="zh-CN"/>
        </w:rPr>
        <w:t xml:space="preserve">满分10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63"/>
        <w:ind w:firstLine="480"/>
        <w:jc w:val="left"/>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第一步：投标总报价低于或等于财政预算价格的，为有效投标报价。超财政预算的投标报价为无效投标报价。无效投标报价的投标文件不得中标。</w:t>
      </w:r>
      <w:r>
        <w:rPr>
          <w:rFonts w:hint="eastAsia" w:ascii="宋体" w:hAnsi="宋体" w:eastAsia="宋体" w:cs="宋体"/>
          <w:color w:val="000000"/>
          <w:szCs w:val="24"/>
          <w:highlight w:val="none"/>
        </w:rPr>
      </w:r>
      <w:r/>
    </w:p>
    <w:p>
      <w:pPr>
        <w:pStyle w:val="963"/>
        <w:ind w:firstLine="480"/>
        <w:jc w:val="left"/>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eastAsia="宋体" w:cs="宋体"/>
          <w:color w:val="000000"/>
          <w:szCs w:val="24"/>
          <w:highlight w:val="none"/>
        </w:rPr>
      </w:r>
      <w:r/>
    </w:p>
    <w:p>
      <w:pPr>
        <w:pStyle w:val="963"/>
        <w:ind w:firstLine="480"/>
        <w:jc w:val="left"/>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投标报价得分=（评标基准价/投标报价）*价格权值*100，小数点后保留两位。（价格权值为</w:t>
      </w:r>
      <w:r>
        <w:rPr>
          <w:rFonts w:hint="eastAsia" w:hAnsi="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749"/>
        <w:spacing w:line="360" w:lineRule="auto"/>
        <w:shd w:val="clear" w:color="auto" w:fill="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（二）项目整体理解与服务策划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满分</w:t>
      </w:r>
      <w:r>
        <w:rPr>
          <w:rFonts w:hint="eastAsia"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ascii="宋体" w:hAnsi="宋体" w:eastAsia="宋体" w:cs="宋体"/>
          <w:b/>
          <w:bCs/>
          <w:sz w:val="24"/>
          <w:szCs w:val="24"/>
          <w:highlight w:val="none"/>
        </w:rPr>
      </w:r>
      <w:r/>
    </w:p>
    <w:p>
      <w:pPr>
        <w:pStyle w:val="749"/>
        <w:ind w:firstLine="480"/>
        <w:spacing w:line="360" w:lineRule="auto"/>
        <w:shd w:val="clear" w:color="auto" w:fill="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lang w:eastAsia="zh-CN"/>
        </w:rPr>
        <w:t xml:space="preserve">投标单位</w:t>
      </w:r>
      <w:r>
        <w:rPr>
          <w:rFonts w:hint="eastAsia" w:ascii="宋体" w:hAnsi="宋体" w:eastAsia="宋体" w:cs="宋体"/>
          <w:bCs/>
          <w:sz w:val="24"/>
          <w:szCs w:val="24"/>
          <w:highlight w:val="none"/>
        </w:rPr>
        <w:t xml:space="preserve">针对本项目校园安保实际，提供整体服务策划方案，包括服务定位、管理思路、管控重点、质量目标、履约规划等。内容全面、贴合高校场景、思路清晰、目标明确、可落地性强的得</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分；方案较为全面、思路清晰、针对性较好的得4分；方案简略笼统、无针对性或操作性一般的得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分；未提供或内容缺失、逻辑矛盾的不得分。</w:t>
      </w:r>
      <w:r>
        <w:rPr>
          <w:rFonts w:hint="eastAsia" w:ascii="宋体" w:hAnsi="宋体" w:eastAsia="宋体" w:cs="宋体"/>
          <w:bCs/>
          <w:sz w:val="24"/>
          <w:szCs w:val="24"/>
          <w:highlight w:val="none"/>
        </w:rPr>
      </w:r>
      <w:r/>
    </w:p>
    <w:p>
      <w:pPr>
        <w:pStyle w:val="749"/>
        <w:spacing w:line="360" w:lineRule="auto"/>
        <w:shd w:val="clear" w:color="auto" w:fill="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服务管理工作具体实施方案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满分</w:t>
      </w:r>
      <w:r>
        <w:rPr>
          <w:rFonts w:hint="eastAsia" w:hAnsi="宋体" w:cs="宋体"/>
          <w:b/>
          <w:bCs/>
          <w:sz w:val="24"/>
          <w:szCs w:val="24"/>
          <w:highlight w:val="none"/>
          <w:lang w:val="en-US" w:eastAsia="zh-CN"/>
        </w:rPr>
        <w:t xml:space="preserve">20</w:t>
      </w:r>
      <w:r>
        <w:rPr>
          <w:rFonts w:hint="eastAsia" w:ascii="宋体" w:hAnsi="宋体" w:eastAsia="宋体" w:cs="宋体"/>
          <w:b/>
          <w:bCs/>
          <w:sz w:val="24"/>
          <w:szCs w:val="24"/>
          <w:highlight w:val="none"/>
        </w:rPr>
        <w:t xml:space="preserve">分）</w:t>
      </w:r>
      <w:r>
        <w:rPr>
          <w:rFonts w:ascii="宋体" w:hAnsi="宋体" w:eastAsia="宋体" w:cs="宋体"/>
          <w:b/>
          <w:bCs/>
          <w:sz w:val="24"/>
          <w:szCs w:val="24"/>
          <w:highlight w:val="none"/>
        </w:rPr>
      </w:r>
      <w:r/>
    </w:p>
    <w:p>
      <w:pPr>
        <w:pStyle w:val="749"/>
        <w:ind w:firstLine="480"/>
        <w:spacing w:line="360" w:lineRule="auto"/>
        <w:shd w:val="clear" w:color="auto" w:fill="auto"/>
        <w:rPr>
          <w:rFonts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1、现场岗位运行与精细化管理方案</w:t>
      </w:r>
      <w:r>
        <w:rPr>
          <w:rFonts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eastAsia="zh-CN"/>
        </w:rPr>
        <w:t xml:space="preserve">投标单位</w:t>
      </w:r>
      <w:r>
        <w:rPr>
          <w:rFonts w:hint="eastAsia" w:ascii="宋体" w:hAnsi="宋体" w:eastAsia="宋体" w:cs="宋体"/>
          <w:bCs/>
          <w:sz w:val="24"/>
          <w:szCs w:val="24"/>
          <w:highlight w:val="none"/>
          <w:lang w:val="en-US" w:eastAsia="zh-CN"/>
        </w:rPr>
        <w:t xml:space="preserve">针对门岗、交通、停车、出入口管控等提供精细化运行方案，包括岗位流程、立岗规范、人车物进出管理、交接班、岗位记事、高峰疏导等。流程闭环、措施具体、管控严格、贴合校方要求的得5分；流程较为完整、操作性较好的得3分；内容简单笼统、无细化措施的得1分；未提供或不符合要求的不得分。</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2、安防中心与监控值守管理方案</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eastAsia="zh-CN"/>
        </w:rPr>
        <w:t xml:space="preserve">投标单位</w:t>
      </w:r>
      <w:r>
        <w:rPr>
          <w:rFonts w:hint="eastAsia" w:ascii="宋体" w:hAnsi="宋体" w:eastAsia="宋体" w:cs="宋体"/>
          <w:bCs/>
          <w:sz w:val="24"/>
          <w:szCs w:val="24"/>
          <w:highlight w:val="none"/>
          <w:lang w:val="en-US" w:eastAsia="zh-CN"/>
        </w:rPr>
        <w:t xml:space="preserve">针对安防中心24小时值守、监控巡查、异常处置、录像调取、数据保密、台账记录等提供专项方案。措施严密、响应迅速、流程规范、保密到位的得5分；方案较为全面、操作性较好的得3分；内容简略、无细化流程的得1分；未提供或存在明显缺陷的不得分。</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3、消防控制室标准化运行方案</w:t>
      </w:r>
      <w:r>
        <w:rPr>
          <w:rFonts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eastAsia="zh-CN"/>
        </w:rPr>
        <w:t xml:space="preserve">投标单位</w:t>
      </w:r>
      <w:r>
        <w:rPr>
          <w:rFonts w:hint="eastAsia" w:ascii="宋体" w:hAnsi="宋体" w:eastAsia="宋体" w:cs="宋体"/>
          <w:bCs/>
          <w:sz w:val="24"/>
          <w:szCs w:val="24"/>
          <w:highlight w:val="none"/>
          <w:lang w:val="en-US" w:eastAsia="zh-CN"/>
        </w:rPr>
        <w:t xml:space="preserve">针对消控室24小时值班、持证上岗、设施操作、火警确认、应急报警、联动处置、交接班、台账记录等提供合规方案。完全符合消防规范、流程清晰、责任明确、保障到位的得5分；方案较为规范、满足基本要求的得3分；内容笼统、不符合消防管理规定的得1分；未提供或存在重大疏漏的不得分。</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4、巡逻防控与隐患排查治理方案</w:t>
      </w:r>
      <w:r>
        <w:rPr>
          <w:rFonts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eastAsia="zh-CN"/>
        </w:rPr>
        <w:t xml:space="preserve">投标单位</w:t>
      </w:r>
      <w:r>
        <w:rPr>
          <w:rFonts w:hint="eastAsia" w:ascii="宋体" w:hAnsi="宋体" w:eastAsia="宋体" w:cs="宋体"/>
          <w:bCs/>
          <w:sz w:val="24"/>
          <w:szCs w:val="24"/>
          <w:highlight w:val="none"/>
          <w:lang w:val="en-US" w:eastAsia="zh-CN"/>
        </w:rPr>
        <w:t xml:space="preserve">针对校园全域巡逻、重点部位防控、巡更录入、隐患排查、整改闭环、夜间防控等提供方案。路线科学、频次合理、重点突出、闭环管理到位的得5分；方案较为合理、防控有效较好的得3分；内容简单、无路线与重点设计的得1分；未提供或无实质措施的不得分。</w:t>
      </w:r>
      <w:r>
        <w:rPr>
          <w:rFonts w:hint="eastAsia" w:ascii="宋体" w:hAnsi="宋体" w:eastAsia="宋体" w:cs="宋体"/>
          <w:bCs/>
          <w:sz w:val="24"/>
          <w:szCs w:val="24"/>
          <w:highlight w:val="none"/>
          <w:lang w:val="en-US" w:eastAsia="zh-CN"/>
        </w:rPr>
      </w:r>
      <w:r/>
    </w:p>
    <w:p>
      <w:pPr>
        <w:pStyle w:val="749"/>
        <w:spacing w:line="360" w:lineRule="auto"/>
        <w:shd w:val="clear" w:color="auto" w:fill="auto"/>
        <w:rPr>
          <w:rFonts w:ascii="宋体" w:hAnsi="宋体" w:eastAsia="宋体" w:cs="宋体"/>
          <w:b/>
          <w:bCs w:val="0"/>
          <w:sz w:val="24"/>
          <w:szCs w:val="24"/>
          <w:highlight w:val="none"/>
          <w:lang w:val="en-US" w:eastAsia="zh-CN"/>
        </w:rPr>
        <w:outlineLvl w:val="0"/>
      </w:pPr>
      <w:r>
        <w:rPr>
          <w:rFonts w:hint="eastAsia" w:ascii="宋体" w:hAnsi="宋体" w:eastAsia="宋体" w:cs="宋体"/>
          <w:b/>
          <w:bCs w:val="0"/>
          <w:sz w:val="24"/>
          <w:szCs w:val="24"/>
          <w:highlight w:val="none"/>
          <w:lang w:val="en-US" w:eastAsia="zh-CN"/>
        </w:rPr>
        <w:t xml:space="preserve">（四）内部控制比较：（满分9分）</w:t>
      </w:r>
      <w:r>
        <w:rPr>
          <w:rFonts w:ascii="宋体" w:hAnsi="宋体" w:eastAsia="宋体" w:cs="宋体"/>
          <w:b/>
          <w:bCs w:val="0"/>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1、岗位配置与职责方案</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根据投标单位所做的针对本项目的保安岗位配置方案的合理性、人员分配的科学性、岗位职责的明确性进行评分。方案详实、完整、符合学校实际安保工作需求的得3分;方案内容较为详细、完整，可操作性较强的得2分；方案阐述简单、无实质性内容，操作性一般的得1分；未提供方案的本项不得分。</w:t>
      </w:r>
      <w:r>
        <w:rPr>
          <w:rFonts w:hint="eastAsia" w:ascii="宋体" w:hAnsi="宋体" w:eastAsia="宋体" w:cs="宋体"/>
          <w:bCs/>
          <w:sz w:val="24"/>
          <w:szCs w:val="24"/>
          <w:highlight w:val="none"/>
          <w:lang w:val="en-US" w:eastAsia="zh-CN"/>
        </w:rPr>
      </w:r>
      <w:r/>
    </w:p>
    <w:p>
      <w:pPr>
        <w:pStyle w:val="749"/>
        <w:numPr>
          <w:ilvl w:val="0"/>
          <w:numId w:val="33"/>
        </w:numPr>
        <w:ind w:firstLine="48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企业内部管理</w:t>
      </w:r>
      <w:r>
        <w:rPr>
          <w:rFonts w:hint="eastAsia" w:ascii="宋体" w:hAnsi="宋体" w:eastAsia="宋体" w:cs="宋体"/>
          <w:bCs/>
          <w:sz w:val="24"/>
          <w:szCs w:val="24"/>
          <w:highlight w:val="none"/>
          <w:lang w:val="en-US" w:eastAsia="zh-CN"/>
        </w:rPr>
      </w:r>
      <w:r/>
    </w:p>
    <w:p>
      <w:pPr>
        <w:pStyle w:val="749"/>
        <w:ind w:firstLine="480"/>
        <w:spacing w:line="360" w:lineRule="auto"/>
        <w:shd w:val="clear" w:color="auto" w:fill="auto"/>
        <w:rPr>
          <w:rFonts w:ascii="宋体" w:hAnsi="宋体" w:eastAsia="宋体" w:cs="宋体"/>
          <w:bCs/>
          <w:sz w:val="24"/>
          <w:szCs w:val="24"/>
          <w:highlight w:val="none"/>
          <w:lang w:val="en-US" w:eastAsia="zh-CN"/>
        </w:rPr>
        <w:outlineLvl w:val="0"/>
      </w:pPr>
      <w:r>
        <w:rPr>
          <w:rFonts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lang w:val="en-US" w:eastAsia="zh-CN"/>
        </w:rPr>
        <w:t xml:space="preserve">投标单位</w:t>
      </w:r>
      <w:r>
        <w:rPr>
          <w:rFonts w:ascii="宋体" w:hAnsi="宋体" w:eastAsia="宋体" w:cs="宋体"/>
          <w:bCs/>
          <w:sz w:val="24"/>
          <w:szCs w:val="24"/>
          <w:highlight w:val="none"/>
          <w:lang w:val="en-US" w:eastAsia="zh-CN"/>
        </w:rPr>
        <w:t xml:space="preserve">提供的针对本项目</w:t>
      </w:r>
      <w:r>
        <w:rPr>
          <w:rFonts w:hint="eastAsia" w:ascii="宋体" w:hAnsi="宋体" w:eastAsia="宋体" w:cs="宋体"/>
          <w:bCs/>
          <w:sz w:val="24"/>
          <w:szCs w:val="24"/>
          <w:highlight w:val="none"/>
          <w:lang w:val="en-US" w:eastAsia="zh-CN"/>
        </w:rPr>
        <w:t xml:space="preserve">的</w:t>
      </w:r>
      <w:r>
        <w:rPr>
          <w:rFonts w:ascii="宋体" w:hAnsi="宋体" w:eastAsia="宋体" w:cs="宋体"/>
          <w:bCs/>
          <w:sz w:val="24"/>
          <w:szCs w:val="24"/>
          <w:highlight w:val="none"/>
          <w:lang w:val="en-US" w:eastAsia="zh-CN"/>
        </w:rPr>
        <w:t xml:space="preserve">公司规章制度(至少含保安考勤管理制度、保安日常行为规范制度、保安员工作现场管理制度、保安人事管理制度)</w:t>
      </w:r>
      <w:r>
        <w:rPr>
          <w:rFonts w:hint="eastAsia" w:ascii="宋体" w:hAnsi="宋体" w:eastAsia="宋体" w:cs="宋体"/>
          <w:bCs/>
          <w:sz w:val="24"/>
          <w:szCs w:val="24"/>
          <w:highlight w:val="none"/>
          <w:lang w:val="en-US" w:eastAsia="zh-CN"/>
        </w:rPr>
        <w:t xml:space="preserve">以及进退场交接及业主配合方案</w:t>
      </w:r>
      <w:r>
        <w:rPr>
          <w:rFonts w:ascii="宋体" w:hAnsi="宋体" w:eastAsia="宋体" w:cs="宋体"/>
          <w:bCs/>
          <w:sz w:val="24"/>
          <w:szCs w:val="24"/>
          <w:highlight w:val="none"/>
          <w:lang w:val="en-US" w:eastAsia="zh-CN"/>
        </w:rPr>
        <w:t xml:space="preserve">等情况由评标委员会进行评</w:t>
      </w:r>
      <w:r>
        <w:rPr>
          <w:rFonts w:hint="eastAsia" w:ascii="宋体" w:hAnsi="宋体" w:eastAsia="宋体" w:cs="宋体"/>
          <w:bCs/>
          <w:sz w:val="24"/>
          <w:szCs w:val="24"/>
          <w:highlight w:val="none"/>
          <w:lang w:val="en-US" w:eastAsia="zh-CN"/>
        </w:rPr>
        <w:t xml:space="preserve">分。</w:t>
      </w:r>
      <w:r>
        <w:rPr>
          <w:rFonts w:ascii="宋体" w:hAnsi="宋体" w:eastAsia="宋体" w:cs="宋体"/>
          <w:bCs/>
          <w:sz w:val="24"/>
          <w:szCs w:val="24"/>
          <w:highlight w:val="none"/>
          <w:lang w:val="en-US" w:eastAsia="zh-CN"/>
        </w:rPr>
        <w:t xml:space="preserve">公司规章制度</w:t>
      </w:r>
      <w:r>
        <w:rPr>
          <w:rFonts w:hint="eastAsia" w:ascii="宋体" w:hAnsi="宋体" w:eastAsia="宋体" w:cs="宋体"/>
          <w:bCs/>
          <w:sz w:val="24"/>
          <w:szCs w:val="24"/>
          <w:highlight w:val="none"/>
          <w:lang w:val="en-US" w:eastAsia="zh-CN"/>
        </w:rPr>
        <w:t xml:space="preserve">及进退场交接及业主配合方案</w:t>
      </w:r>
      <w:r>
        <w:rPr>
          <w:rFonts w:ascii="宋体" w:hAnsi="宋体" w:eastAsia="宋体" w:cs="宋体"/>
          <w:bCs/>
          <w:sz w:val="24"/>
          <w:szCs w:val="24"/>
          <w:highlight w:val="none"/>
          <w:lang w:val="en-US" w:eastAsia="zh-CN"/>
        </w:rPr>
        <w:t xml:space="preserve">完整性、合理性、可行性高的得3分</w:t>
      </w:r>
      <w:r>
        <w:rPr>
          <w:rFonts w:hint="eastAsia" w:ascii="宋体" w:hAnsi="宋体" w:eastAsia="宋体" w:cs="宋体"/>
          <w:bCs/>
          <w:sz w:val="24"/>
          <w:szCs w:val="24"/>
          <w:highlight w:val="none"/>
          <w:lang w:val="en-US" w:eastAsia="zh-CN"/>
        </w:rPr>
        <w:t xml:space="preserve">；</w:t>
      </w:r>
      <w:r>
        <w:rPr>
          <w:rFonts w:ascii="宋体" w:hAnsi="宋体" w:eastAsia="宋体" w:cs="宋体"/>
          <w:bCs/>
          <w:sz w:val="24"/>
          <w:szCs w:val="24"/>
          <w:highlight w:val="none"/>
          <w:lang w:val="en-US" w:eastAsia="zh-CN"/>
        </w:rPr>
        <w:t xml:space="preserve">公司规章制度</w:t>
      </w:r>
      <w:r>
        <w:rPr>
          <w:rFonts w:hint="eastAsia" w:ascii="宋体" w:hAnsi="宋体" w:eastAsia="宋体" w:cs="宋体"/>
          <w:bCs/>
          <w:sz w:val="24"/>
          <w:szCs w:val="24"/>
          <w:highlight w:val="none"/>
          <w:lang w:val="en-US" w:eastAsia="zh-CN"/>
        </w:rPr>
        <w:t xml:space="preserve">及进退场交接及业主配合方案</w:t>
      </w:r>
      <w:r>
        <w:rPr>
          <w:rFonts w:ascii="宋体" w:hAnsi="宋体" w:eastAsia="宋体" w:cs="宋体"/>
          <w:bCs/>
          <w:sz w:val="24"/>
          <w:szCs w:val="24"/>
          <w:highlight w:val="none"/>
          <w:lang w:val="en-US" w:eastAsia="zh-CN"/>
        </w:rPr>
        <w:t xml:space="preserve">较完整性、合理性、可行性较高的得2分</w:t>
      </w:r>
      <w:r>
        <w:rPr>
          <w:rFonts w:hint="eastAsia" w:ascii="宋体" w:hAnsi="宋体" w:eastAsia="宋体" w:cs="宋体"/>
          <w:bCs/>
          <w:sz w:val="24"/>
          <w:szCs w:val="24"/>
          <w:highlight w:val="none"/>
          <w:lang w:val="en-US" w:eastAsia="zh-CN"/>
        </w:rPr>
        <w:t xml:space="preserve">；</w:t>
      </w:r>
      <w:r>
        <w:rPr>
          <w:rFonts w:ascii="宋体" w:hAnsi="宋体" w:eastAsia="宋体" w:cs="宋体"/>
          <w:bCs/>
          <w:sz w:val="24"/>
          <w:szCs w:val="24"/>
          <w:highlight w:val="none"/>
          <w:lang w:val="en-US" w:eastAsia="zh-CN"/>
        </w:rPr>
        <w:t xml:space="preserve">公司规章制度</w:t>
      </w:r>
      <w:r>
        <w:rPr>
          <w:rFonts w:hint="eastAsia" w:ascii="宋体" w:hAnsi="宋体" w:eastAsia="宋体" w:cs="宋体"/>
          <w:bCs/>
          <w:sz w:val="24"/>
          <w:szCs w:val="24"/>
          <w:highlight w:val="none"/>
          <w:lang w:val="en-US" w:eastAsia="zh-CN"/>
        </w:rPr>
        <w:t xml:space="preserve">及进退场交接及业主配合方案</w:t>
      </w:r>
      <w:r>
        <w:rPr>
          <w:rFonts w:ascii="宋体" w:hAnsi="宋体" w:eastAsia="宋体" w:cs="宋体"/>
          <w:bCs/>
          <w:sz w:val="24"/>
          <w:szCs w:val="24"/>
          <w:highlight w:val="none"/>
          <w:lang w:val="en-US" w:eastAsia="zh-CN"/>
        </w:rPr>
        <w:t xml:space="preserve">完整性、合理性、可行性一般的得</w:t>
      </w: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rPr>
        <w:t xml:space="preserve">分</w:t>
      </w:r>
      <w:r>
        <w:rPr>
          <w:rFonts w:hint="eastAsia" w:ascii="宋体" w:hAnsi="宋体" w:eastAsia="宋体" w:cs="宋体"/>
          <w:bCs/>
          <w:sz w:val="24"/>
          <w:szCs w:val="24"/>
          <w:highlight w:val="none"/>
          <w:lang w:val="en-US" w:eastAsia="zh-CN"/>
        </w:rPr>
        <w:t xml:space="preserve">；未提供方案的本项不得分。</w:t>
      </w:r>
      <w:r>
        <w:rPr>
          <w:rFonts w:ascii="宋体" w:hAnsi="宋体" w:eastAsia="宋体" w:cs="宋体"/>
          <w:bCs/>
          <w:sz w:val="24"/>
          <w:szCs w:val="24"/>
          <w:highlight w:val="none"/>
          <w:lang w:val="en-US" w:eastAsia="zh-CN"/>
        </w:rPr>
      </w:r>
      <w:r/>
    </w:p>
    <w:p>
      <w:pPr>
        <w:pStyle w:val="761"/>
        <w:numPr>
          <w:ilvl w:val="0"/>
          <w:numId w:val="0"/>
        </w:numPr>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3、人员管理及岗位培训实施方案</w:t>
      </w:r>
      <w:r>
        <w:rPr>
          <w:rFonts w:hint="eastAsia" w:ascii="宋体" w:hAnsi="宋体" w:eastAsia="宋体" w:cs="宋体"/>
          <w:bCs/>
          <w:sz w:val="24"/>
          <w:szCs w:val="24"/>
          <w:highlight w:val="none"/>
          <w:lang w:val="en-US" w:eastAsia="zh-CN"/>
        </w:rPr>
      </w:r>
      <w:r/>
    </w:p>
    <w:p>
      <w:pPr>
        <w:pStyle w:val="749"/>
        <w:numPr>
          <w:ilvl w:val="0"/>
          <w:numId w:val="0"/>
        </w:numPr>
        <w:ind w:firstLine="480"/>
        <w:spacing w:line="360" w:lineRule="auto"/>
        <w:shd w:val="clear" w:color="auto" w:fill="auto"/>
        <w:rPr>
          <w:rFonts w:ascii="宋体" w:hAnsi="宋体" w:eastAsia="宋体" w:cs="宋体"/>
          <w:bCs/>
          <w:sz w:val="24"/>
          <w:szCs w:val="24"/>
          <w:highlight w:val="none"/>
          <w:lang w:val="en-US" w:eastAsia="zh-CN"/>
        </w:rPr>
        <w:outlineLvl w:val="0"/>
      </w:pPr>
      <w:r>
        <w:rPr>
          <w:rFonts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lang w:val="en-US" w:eastAsia="zh-CN"/>
        </w:rPr>
        <w:t xml:space="preserve">投标单位</w:t>
      </w:r>
      <w:r>
        <w:rPr>
          <w:rFonts w:ascii="宋体" w:hAnsi="宋体" w:eastAsia="宋体" w:cs="宋体"/>
          <w:bCs/>
          <w:sz w:val="24"/>
          <w:szCs w:val="24"/>
          <w:highlight w:val="none"/>
          <w:lang w:val="en-US" w:eastAsia="zh-CN"/>
        </w:rPr>
        <w:t xml:space="preserve">提供的针对本项目</w:t>
      </w:r>
      <w:r>
        <w:rPr>
          <w:rFonts w:hint="eastAsia" w:ascii="宋体" w:hAnsi="宋体" w:eastAsia="宋体" w:cs="宋体"/>
          <w:bCs/>
          <w:sz w:val="24"/>
          <w:szCs w:val="24"/>
          <w:highlight w:val="none"/>
          <w:lang w:val="en-US" w:eastAsia="zh-CN"/>
        </w:rPr>
        <w:t xml:space="preserve">的人员稳定措施、监管措施、特殊人员情况措施(因保安人员离职、辞退、人身伤害不能任岗等情况的人员补充、调度时间等)及人员培训计划方案，由评标委员会进行评分。方案完善、具体且具备很强的操作性的得3分;措施内容较丰富，条例较清晰，描述较具体得2分；措施内容简单、内容单一的1分；未提供方案的本项不得分。</w:t>
      </w:r>
      <w:r>
        <w:rPr>
          <w:rFonts w:ascii="宋体" w:hAnsi="宋体" w:eastAsia="宋体" w:cs="宋体"/>
          <w:bCs/>
          <w:sz w:val="24"/>
          <w:szCs w:val="24"/>
          <w:highlight w:val="none"/>
          <w:lang w:val="en-US" w:eastAsia="zh-CN"/>
        </w:rPr>
      </w:r>
      <w:r/>
    </w:p>
    <w:p>
      <w:pPr>
        <w:pStyle w:val="749"/>
        <w:spacing w:line="360" w:lineRule="auto"/>
        <w:shd w:val="clear" w:color="auto" w:fill="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五</w:t>
      </w:r>
      <w:r>
        <w:rPr>
          <w:rFonts w:hint="eastAsia" w:ascii="宋体" w:hAnsi="宋体" w:eastAsia="宋体" w:cs="Times New Roman"/>
          <w:b/>
          <w:sz w:val="24"/>
          <w:szCs w:val="24"/>
          <w:highlight w:val="none"/>
        </w:rPr>
        <w:t xml:space="preserve">）应急措施比较：（满分</w:t>
      </w:r>
      <w:r>
        <w:rPr>
          <w:rFonts w:hint="eastAsia" w:hAnsi="宋体" w:cs="Times New Roman"/>
          <w:b/>
          <w:sz w:val="24"/>
          <w:szCs w:val="24"/>
          <w:highlight w:val="none"/>
          <w:lang w:val="en-US" w:eastAsia="zh-CN"/>
        </w:rPr>
        <w:t xml:space="preserve">10</w:t>
      </w:r>
      <w:r>
        <w:rPr>
          <w:rFonts w:hint="eastAsia" w:ascii="宋体" w:hAnsi="宋体" w:eastAsia="宋体" w:cs="Times New Roman"/>
          <w:b/>
          <w:sz w:val="24"/>
          <w:szCs w:val="24"/>
          <w:highlight w:val="none"/>
        </w:rPr>
        <w:t xml:space="preserve">分）</w:t>
      </w:r>
      <w:r>
        <w:rPr>
          <w:rFonts w:ascii="宋体" w:hAnsi="宋体" w:eastAsia="宋体" w:cs="Times New Roman"/>
          <w:b/>
          <w:sz w:val="24"/>
          <w:szCs w:val="24"/>
          <w:highlight w:val="none"/>
        </w:rPr>
      </w:r>
      <w:r/>
    </w:p>
    <w:p>
      <w:pPr>
        <w:pStyle w:val="749"/>
        <w:ind w:firstLine="60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1、突发事件应急处置与联动机制方案</w:t>
      </w:r>
      <w:r>
        <w:rPr>
          <w:rFonts w:hint="eastAsia" w:ascii="宋体" w:hAnsi="宋体" w:eastAsia="宋体" w:cs="宋体"/>
          <w:bCs/>
          <w:sz w:val="24"/>
          <w:szCs w:val="24"/>
          <w:highlight w:val="none"/>
          <w:lang w:val="en-US" w:eastAsia="zh-CN"/>
        </w:rPr>
      </w:r>
      <w:r/>
    </w:p>
    <w:p>
      <w:pPr>
        <w:pStyle w:val="749"/>
        <w:ind w:firstLine="600"/>
        <w:spacing w:line="360" w:lineRule="auto"/>
        <w:shd w:val="clear" w:color="auto" w:fill="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lang w:val="en-US" w:eastAsia="zh-CN"/>
        </w:rPr>
        <w:t xml:space="preserve">投标单位</w:t>
      </w:r>
      <w:r>
        <w:rPr>
          <w:rFonts w:hint="eastAsia" w:ascii="宋体" w:hAnsi="宋体" w:eastAsia="宋体" w:cs="宋体"/>
          <w:bCs/>
          <w:sz w:val="24"/>
          <w:szCs w:val="24"/>
          <w:highlight w:val="none"/>
        </w:rPr>
        <w:t xml:space="preserve">针对火灾、治安、暴恐、意外伤害、群体性事件等提供应急处置与校地联动方案，含指挥体系、响应流程、现场处置、信息上报等。预案齐全、响应快速、联动顺畅、可操作性极强的得</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分；预案较为全面、处置流程合理的得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分；预案笼统、无实操性的得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分；未提供或存在重大缺陷的不得分。</w:t>
      </w:r>
      <w:r>
        <w:rPr>
          <w:rFonts w:hint="eastAsia" w:ascii="宋体" w:hAnsi="宋体" w:eastAsia="宋体" w:cs="宋体"/>
          <w:bCs/>
          <w:sz w:val="24"/>
          <w:szCs w:val="24"/>
          <w:highlight w:val="none"/>
        </w:rPr>
      </w:r>
      <w:r/>
    </w:p>
    <w:p>
      <w:pPr>
        <w:pStyle w:val="749"/>
        <w:numPr>
          <w:ilvl w:val="0"/>
          <w:numId w:val="34"/>
        </w:numPr>
        <w:ind w:firstLine="60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大型活动安保专项服务方案</w:t>
      </w:r>
      <w:r>
        <w:rPr>
          <w:rFonts w:hint="eastAsia" w:ascii="宋体" w:hAnsi="宋体" w:eastAsia="宋体" w:cs="宋体"/>
          <w:bCs/>
          <w:sz w:val="24"/>
          <w:szCs w:val="24"/>
          <w:highlight w:val="none"/>
          <w:lang w:val="en-US" w:eastAsia="zh-CN"/>
        </w:rPr>
      </w:r>
      <w:r/>
    </w:p>
    <w:p>
      <w:pPr>
        <w:pStyle w:val="749"/>
        <w:ind w:firstLine="600"/>
        <w:spacing w:line="360" w:lineRule="auto"/>
        <w:shd w:val="clear" w:color="auto" w:fill="auto"/>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val="en-US" w:eastAsia="zh-CN"/>
        </w:rPr>
        <w:t xml:space="preserve">投标单位针对学校各类大型活动、考试、赛事、集会等提供专项安保方案，包括岗位布防、人流管控、秩序维护、交通疏导、应急保障等。布防科学、措施周密、服务专业、保障充分的得5分；方案较为全面、针对性较好的得3分；内容简单、无专项部署的得1分；未提供或无相关措施的不得分。</w:t>
      </w:r>
      <w:r>
        <w:rPr>
          <w:rFonts w:hint="eastAsia" w:ascii="宋体" w:hAnsi="宋体" w:eastAsia="宋体" w:cs="宋体"/>
          <w:bCs/>
          <w:sz w:val="24"/>
          <w:szCs w:val="24"/>
          <w:highlight w:val="none"/>
          <w:lang w:val="en-US" w:eastAsia="zh-CN"/>
        </w:rPr>
      </w:r>
      <w:r/>
    </w:p>
    <w:p>
      <w:pPr>
        <w:pStyle w:val="749"/>
        <w:spacing w:line="360" w:lineRule="auto"/>
        <w:shd w:val="clear" w:color="auto" w:fill="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）人员配置情况：（满分</w:t>
      </w:r>
      <w:r>
        <w:rPr>
          <w:rFonts w:hint="eastAsia"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rPr>
          <w:rFonts w:ascii="宋体" w:hAnsi="宋体" w:eastAsia="宋体" w:cs="宋体"/>
          <w:b/>
          <w:bCs/>
          <w:sz w:val="24"/>
          <w:szCs w:val="24"/>
          <w:highlight w:val="none"/>
        </w:rPr>
      </w:r>
      <w:r/>
    </w:p>
    <w:p>
      <w:pPr>
        <w:pStyle w:val="749"/>
        <w:ind w:firstLine="480"/>
        <w:spacing w:line="360" w:lineRule="auto"/>
        <w:shd w:val="clear" w:color="auto" w:fill="auto"/>
        <w:rPr>
          <w:rFonts w:ascii="宋体" w:hAnsi="宋体" w:eastAsia="宋体" w:cs="宋体"/>
          <w:b w:val="0"/>
          <w:bCs w:val="0"/>
          <w:sz w:val="24"/>
          <w:szCs w:val="24"/>
          <w:highlight w:val="none"/>
          <w:lang w:val="en-US" w:eastAsia="zh-CN"/>
        </w:rPr>
        <w:outlineLvl w:val="0"/>
      </w:pPr>
      <w:r>
        <w:rPr>
          <w:rFonts w:hint="eastAsia" w:hAnsi="宋体" w:cs="宋体"/>
          <w:b w:val="0"/>
          <w:bCs w:val="0"/>
          <w:sz w:val="24"/>
          <w:szCs w:val="24"/>
          <w:highlight w:val="none"/>
          <w:lang w:val="en-US" w:eastAsia="zh-CN"/>
        </w:rPr>
        <w:t xml:space="preserve">1、项目经理具有保卫管理员（职业技能等级三级）及以上证书、</w:t>
      </w:r>
      <w:r>
        <w:rPr>
          <w:rFonts w:hint="eastAsia" w:hAnsi="宋体" w:cs="宋体"/>
          <w:bCs/>
          <w:sz w:val="24"/>
          <w:szCs w:val="24"/>
          <w:highlight w:val="none"/>
          <w:lang w:val="en-US" w:eastAsia="zh-CN"/>
        </w:rPr>
        <w:t xml:space="preserve">应急救援员证书、</w:t>
      </w:r>
      <w:r>
        <w:rPr>
          <w:rFonts w:hint="eastAsia" w:ascii="宋体" w:hAnsi="宋体" w:eastAsia="宋体" w:cs="宋体"/>
          <w:b w:val="0"/>
          <w:bCs w:val="0"/>
          <w:sz w:val="24"/>
          <w:szCs w:val="24"/>
          <w:highlight w:val="none"/>
          <w:lang w:val="en-US" w:eastAsia="zh-CN"/>
        </w:rPr>
        <w:t xml:space="preserve">消防设施操作员证书，每提供一个证书</w:t>
      </w:r>
      <w:r>
        <w:rPr>
          <w:rFonts w:hint="eastAsia" w:hAnsi="宋体" w:cs="宋体"/>
          <w:b w:val="0"/>
          <w:bCs w:val="0"/>
          <w:sz w:val="24"/>
          <w:szCs w:val="24"/>
          <w:highlight w:val="none"/>
          <w:lang w:val="en-US" w:eastAsia="zh-CN"/>
        </w:rPr>
        <w:t xml:space="preserve">得2分，本项最高得6分。</w:t>
      </w:r>
      <w:r>
        <w:rPr>
          <w:rFonts w:ascii="宋体" w:hAnsi="宋体" w:eastAsia="宋体" w:cs="宋体"/>
          <w:b w:val="0"/>
          <w:bCs w:val="0"/>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
          <w:bCs/>
          <w:sz w:val="24"/>
          <w:szCs w:val="24"/>
          <w:highlight w:val="none"/>
        </w:rPr>
        <w:outlineLvl w:val="0"/>
      </w:pPr>
      <w:r>
        <w:rPr>
          <w:rFonts w:hint="eastAsia" w:hAnsi="宋体" w:cs="宋体"/>
          <w:bCs/>
          <w:sz w:val="24"/>
          <w:szCs w:val="24"/>
          <w:highlight w:val="none"/>
          <w:lang w:val="en-US" w:eastAsia="zh-CN"/>
        </w:rPr>
        <w:t xml:space="preserve">2、项目组人员具有应急救援员证书的，每提供一个得2分，最高得4分。</w:t>
      </w:r>
      <w:r>
        <w:rPr>
          <w:rFonts w:hint="eastAsia" w:ascii="宋体" w:hAnsi="宋体" w:eastAsia="宋体" w:cs="宋体"/>
          <w:b/>
          <w:bCs/>
          <w:sz w:val="24"/>
          <w:szCs w:val="24"/>
          <w:highlight w:val="none"/>
        </w:rPr>
      </w:r>
      <w:r/>
    </w:p>
    <w:p>
      <w:pPr>
        <w:pStyle w:val="749"/>
        <w:ind w:firstLine="480"/>
        <w:spacing w:line="360" w:lineRule="auto"/>
        <w:shd w:val="clear" w:color="auto" w:fill="auto"/>
        <w:rPr>
          <w:rFonts w:hint="eastAsia" w:ascii="宋体" w:hAnsi="宋体" w:eastAsia="宋体" w:cs="宋体"/>
          <w:b/>
          <w:bCs/>
          <w:sz w:val="24"/>
          <w:szCs w:val="24"/>
          <w:highlight w:val="none"/>
        </w:rPr>
        <w:outlineLvl w:val="0"/>
      </w:pPr>
      <w:r>
        <w:rPr>
          <w:rFonts w:hint="eastAsia" w:hAnsi="宋体" w:cs="宋体"/>
          <w:b w:val="0"/>
          <w:bCs w:val="0"/>
          <w:sz w:val="24"/>
          <w:szCs w:val="24"/>
          <w:highlight w:val="none"/>
          <w:lang w:val="en-US" w:eastAsia="zh-CN"/>
        </w:rPr>
        <w:t xml:space="preserve">3、项目组人员（除安防中心值班员、天工楼消控室值班员）</w:t>
      </w:r>
      <w:r>
        <w:rPr>
          <w:rFonts w:hint="eastAsia" w:hAnsi="宋体" w:cs="宋体"/>
          <w:b w:val="0"/>
          <w:bCs w:val="0"/>
          <w:sz w:val="24"/>
          <w:szCs w:val="24"/>
          <w:highlight w:val="none"/>
          <w:lang w:eastAsia="zh-CN"/>
        </w:rPr>
        <w:t xml:space="preserve">具有</w:t>
      </w:r>
      <w:r>
        <w:rPr>
          <w:rFonts w:hint="eastAsia" w:ascii="宋体" w:hAnsi="宋体" w:eastAsia="宋体" w:cs="宋体"/>
          <w:b w:val="0"/>
          <w:bCs w:val="0"/>
          <w:sz w:val="24"/>
          <w:szCs w:val="24"/>
          <w:highlight w:val="none"/>
          <w:lang w:val="en-US" w:eastAsia="zh-CN"/>
        </w:rPr>
        <w:t xml:space="preserve">消防设施操作员证书</w:t>
      </w:r>
      <w:r>
        <w:rPr>
          <w:rFonts w:hint="eastAsia" w:hAnsi="宋体" w:cs="宋体"/>
          <w:b w:val="0"/>
          <w:bCs w:val="0"/>
          <w:sz w:val="24"/>
          <w:szCs w:val="24"/>
          <w:highlight w:val="none"/>
          <w:lang w:val="en-US" w:eastAsia="zh-CN"/>
        </w:rPr>
        <w:t xml:space="preserve">的，每提供一个得2分，最高得4分。</w:t>
      </w:r>
      <w:r>
        <w:rPr>
          <w:rFonts w:hint="eastAsia" w:ascii="宋体" w:hAnsi="宋体" w:eastAsia="宋体" w:cs="宋体"/>
          <w:b/>
          <w:bCs/>
          <w:sz w:val="24"/>
          <w:szCs w:val="24"/>
          <w:highlight w:val="none"/>
        </w:rPr>
      </w:r>
      <w:r/>
    </w:p>
    <w:p>
      <w:pPr>
        <w:pStyle w:val="749"/>
        <w:ind w:firstLine="482"/>
        <w:spacing w:line="360" w:lineRule="auto"/>
        <w:shd w:val="clear" w:color="auto" w:fill="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注：以上1-</w:t>
      </w: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项</w:t>
      </w:r>
      <w:r>
        <w:rPr>
          <w:rFonts w:hint="eastAsia" w:ascii="宋体" w:hAnsi="宋体" w:eastAsia="宋体" w:cs="宋体"/>
          <w:b/>
          <w:bCs/>
          <w:sz w:val="24"/>
          <w:szCs w:val="24"/>
          <w:highlight w:val="none"/>
          <w:lang w:eastAsia="zh-CN"/>
        </w:rPr>
        <w:t xml:space="preserve">评分，</w:t>
      </w:r>
      <w:r>
        <w:rPr>
          <w:rFonts w:hint="eastAsia" w:hAnsi="宋体" w:cs="宋体"/>
          <w:b/>
          <w:bCs/>
          <w:sz w:val="24"/>
          <w:szCs w:val="24"/>
          <w:highlight w:val="none"/>
          <w:lang w:val="en-US" w:eastAsia="zh-CN"/>
        </w:rPr>
        <w:t xml:space="preserve">投标</w:t>
      </w:r>
      <w:r>
        <w:rPr>
          <w:rFonts w:hint="eastAsia" w:ascii="宋体" w:hAnsi="宋体" w:eastAsia="宋体" w:cs="宋体"/>
          <w:b/>
          <w:bCs/>
          <w:sz w:val="24"/>
          <w:szCs w:val="24"/>
          <w:highlight w:val="none"/>
          <w:lang w:eastAsia="zh-CN"/>
        </w:rPr>
        <w:t xml:space="preserve">文件中</w:t>
      </w:r>
      <w:r>
        <w:rPr>
          <w:rFonts w:hint="eastAsia" w:ascii="宋体" w:hAnsi="宋体" w:eastAsia="宋体" w:cs="宋体"/>
          <w:b/>
          <w:bCs/>
          <w:sz w:val="24"/>
          <w:szCs w:val="24"/>
          <w:highlight w:val="none"/>
        </w:rPr>
        <w:t xml:space="preserve">需提供相关证书</w:t>
      </w:r>
      <w:r>
        <w:rPr>
          <w:rFonts w:hint="eastAsia" w:ascii="宋体" w:hAnsi="宋体" w:eastAsia="宋体" w:cs="宋体"/>
          <w:b/>
          <w:bCs/>
          <w:sz w:val="24"/>
          <w:szCs w:val="24"/>
          <w:highlight w:val="none"/>
          <w:lang w:val="en-US" w:eastAsia="zh-CN"/>
        </w:rPr>
        <w:t xml:space="preserve">复印件或扫描件及</w:t>
      </w:r>
      <w:r>
        <w:rPr>
          <w:rFonts w:hint="eastAsia" w:ascii="宋体" w:hAnsi="宋体" w:eastAsia="宋体" w:cs="宋体"/>
          <w:b/>
          <w:bCs/>
          <w:sz w:val="24"/>
          <w:szCs w:val="24"/>
          <w:highlight w:val="none"/>
        </w:rPr>
        <w:t xml:space="preserve">在“技能人才评价证书全国联网查询系统”的网上截图，及投标单位为拟派人员缴纳的</w:t>
      </w:r>
      <w:r>
        <w:rPr>
          <w:rFonts w:hint="eastAsia" w:hAnsi="宋体" w:cs="宋体"/>
          <w:b/>
          <w:bCs/>
          <w:sz w:val="24"/>
          <w:szCs w:val="24"/>
          <w:highlight w:val="none"/>
          <w:lang w:eastAsia="zh-CN"/>
        </w:rPr>
        <w:t xml:space="preserve">投标截止时间前</w:t>
      </w:r>
      <w:r>
        <w:rPr>
          <w:rFonts w:hint="eastAsia" w:ascii="宋体" w:hAnsi="宋体" w:eastAsia="宋体" w:cs="宋体"/>
          <w:b/>
          <w:bCs/>
          <w:sz w:val="24"/>
          <w:szCs w:val="24"/>
          <w:highlight w:val="none"/>
        </w:rPr>
        <w:t xml:space="preserve">近</w:t>
      </w:r>
      <w:r>
        <w:rPr>
          <w:rFonts w:hint="eastAsia"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个月</w:t>
      </w:r>
      <w:r>
        <w:rPr>
          <w:rFonts w:hint="eastAsia" w:hAnsi="宋体" w:cs="宋体"/>
          <w:b/>
          <w:bCs/>
          <w:sz w:val="24"/>
          <w:szCs w:val="24"/>
          <w:highlight w:val="none"/>
          <w:lang w:eastAsia="zh-CN"/>
        </w:rPr>
        <w:t xml:space="preserve">任意一个月的</w:t>
      </w:r>
      <w:r>
        <w:rPr>
          <w:rFonts w:hint="eastAsia" w:ascii="宋体" w:hAnsi="宋体" w:eastAsia="宋体" w:cs="宋体"/>
          <w:b/>
          <w:bCs/>
          <w:sz w:val="24"/>
          <w:szCs w:val="24"/>
          <w:highlight w:val="none"/>
        </w:rPr>
        <w:t xml:space="preserve">社保证明</w:t>
      </w:r>
      <w:r>
        <w:rPr>
          <w:rFonts w:hint="eastAsia" w:hAnsi="宋体" w:cs="宋体"/>
          <w:b/>
          <w:bCs/>
          <w:sz w:val="24"/>
          <w:szCs w:val="24"/>
          <w:highlight w:val="none"/>
          <w:lang w:eastAsia="zh-CN"/>
        </w:rPr>
        <w:t xml:space="preserve">扫描件，未提供不得分</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r>
      <w:r/>
    </w:p>
    <w:p>
      <w:pPr>
        <w:pStyle w:val="749"/>
        <w:spacing w:line="360" w:lineRule="auto"/>
        <w:shd w:val="clear" w:color="auto" w:fill="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响应单位综合实力</w:t>
      </w:r>
      <w:r>
        <w:rPr>
          <w:rFonts w:hint="eastAsia" w:ascii="宋体" w:hAnsi="宋体" w:eastAsia="宋体" w:cs="宋体"/>
          <w:b/>
          <w:bCs/>
          <w:sz w:val="24"/>
          <w:szCs w:val="24"/>
          <w:highlight w:val="none"/>
        </w:rPr>
        <w:t xml:space="preserve">：（满分</w:t>
      </w:r>
      <w:r>
        <w:rPr>
          <w:rFonts w:hint="eastAsia" w:hAnsi="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分）</w:t>
      </w:r>
      <w:r>
        <w:rPr>
          <w:rFonts w:ascii="宋体" w:hAnsi="宋体" w:eastAsia="宋体" w:cs="宋体"/>
          <w:b/>
          <w:bCs/>
          <w:sz w:val="24"/>
          <w:szCs w:val="24"/>
          <w:highlight w:val="none"/>
        </w:rPr>
      </w:r>
      <w:r/>
    </w:p>
    <w:p>
      <w:pPr>
        <w:pStyle w:val="749"/>
        <w:ind w:firstLine="480"/>
        <w:spacing w:line="360" w:lineRule="auto"/>
        <w:shd w:val="clear" w:color="auto" w:fill="auto"/>
        <w:rPr>
          <w:rFonts w:ascii="宋体" w:hAnsi="宋体" w:eastAsia="宋体" w:cs="宋体"/>
          <w:bCs/>
          <w:sz w:val="24"/>
          <w:szCs w:val="24"/>
          <w:highlight w:val="none"/>
        </w:rPr>
        <w:outlineLvl w:val="0"/>
      </w:pPr>
      <w:r>
        <w:rPr>
          <w:rFonts w:hint="eastAsia" w:ascii="宋体" w:hAnsi="宋体" w:eastAsia="宋体" w:cs="宋体"/>
          <w:b w:val="0"/>
          <w:bCs w:val="0"/>
          <w:sz w:val="24"/>
          <w:szCs w:val="24"/>
          <w:highlight w:val="none"/>
        </w:rPr>
        <w:t xml:space="preserve">1、</w:t>
      </w:r>
      <w:r>
        <w:rPr>
          <w:rFonts w:hint="eastAsia" w:ascii="宋体" w:hAnsi="宋体" w:eastAsia="宋体" w:cs="宋体"/>
          <w:bCs/>
          <w:sz w:val="24"/>
          <w:szCs w:val="24"/>
          <w:highlight w:val="none"/>
        </w:rPr>
        <w:t xml:space="preserve">具有有效认证期内的质量管理体系证书、环境管理体系认证证书、职业健康安全管理体系证书、保安服务管理体系认证证书</w:t>
      </w:r>
      <w:r>
        <w:rPr>
          <w:rFonts w:hint="eastAsia" w:ascii="宋体" w:hAnsi="宋体" w:eastAsia="宋体" w:cs="宋体"/>
          <w:bCs/>
          <w:sz w:val="24"/>
          <w:szCs w:val="24"/>
          <w:highlight w:val="none"/>
          <w:u w:val="none"/>
        </w:rPr>
        <w:t xml:space="preserve">，</w:t>
      </w:r>
      <w:r>
        <w:rPr>
          <w:rFonts w:ascii="宋体" w:hAnsi="宋体" w:eastAsia="宋体" w:cs="宋体"/>
          <w:bCs/>
          <w:sz w:val="24"/>
          <w:szCs w:val="24"/>
          <w:highlight w:val="none"/>
          <w:u w:val="none"/>
        </w:rPr>
        <w:t xml:space="preserve">防</w:t>
      </w:r>
      <w:r>
        <w:rPr>
          <w:rFonts w:ascii="宋体" w:hAnsi="宋体" w:eastAsia="宋体" w:cs="宋体"/>
          <w:bCs/>
          <w:sz w:val="24"/>
          <w:szCs w:val="24"/>
          <w:highlight w:val="none"/>
        </w:rPr>
        <w:t xml:space="preserve">暴力管理体系认证</w:t>
      </w:r>
      <w:r>
        <w:rPr>
          <w:rFonts w:hint="eastAsia" w:ascii="宋体" w:hAnsi="宋体" w:eastAsia="宋体" w:cs="宋体"/>
          <w:bCs/>
          <w:sz w:val="24"/>
          <w:szCs w:val="24"/>
          <w:highlight w:val="none"/>
        </w:rPr>
        <w:t xml:space="preserve">证书，每个认证得1分，最高</w:t>
      </w:r>
      <w:r>
        <w:rPr>
          <w:rFonts w:hint="eastAsia"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rPr>
          <w:rFonts w:ascii="宋体" w:hAnsi="宋体" w:eastAsia="宋体" w:cs="宋体"/>
          <w:bCs/>
          <w:sz w:val="24"/>
          <w:szCs w:val="24"/>
          <w:highlight w:val="none"/>
        </w:rPr>
      </w:r>
      <w:r/>
    </w:p>
    <w:p>
      <w:pPr>
        <w:pStyle w:val="749"/>
        <w:ind w:firstLine="482"/>
        <w:spacing w:line="360" w:lineRule="auto"/>
        <w:shd w:val="clear" w:color="auto" w:fill="auto"/>
        <w:rPr>
          <w:rFonts w:hint="eastAsia" w:hAnsi="宋体" w:cs="宋体"/>
          <w:b/>
          <w:bCs w:val="0"/>
          <w:sz w:val="24"/>
          <w:szCs w:val="24"/>
          <w:highlight w:val="none"/>
          <w:lang w:val="en-US" w:eastAsia="zh-CN"/>
        </w:rPr>
        <w:outlineLvl w:val="0"/>
      </w:pPr>
      <w:r>
        <w:rPr>
          <w:rFonts w:hint="eastAsia" w:ascii="宋体" w:hAnsi="宋体" w:eastAsia="宋体" w:cs="宋体"/>
          <w:b/>
          <w:bCs w:val="0"/>
          <w:sz w:val="24"/>
          <w:szCs w:val="24"/>
          <w:highlight w:val="none"/>
        </w:rPr>
        <w:t xml:space="preserve">注：投标文件中</w:t>
      </w:r>
      <w:r>
        <w:rPr>
          <w:rFonts w:hint="eastAsia" w:hAnsi="宋体" w:cs="宋体"/>
          <w:b/>
          <w:bCs w:val="0"/>
          <w:sz w:val="24"/>
          <w:szCs w:val="24"/>
          <w:highlight w:val="none"/>
          <w:lang w:eastAsia="zh-CN"/>
        </w:rPr>
        <w:t xml:space="preserve">需</w:t>
      </w:r>
      <w:r>
        <w:rPr>
          <w:rFonts w:hint="eastAsia" w:ascii="宋体" w:hAnsi="宋体" w:eastAsia="宋体" w:cs="宋体"/>
          <w:b/>
          <w:bCs w:val="0"/>
          <w:sz w:val="24"/>
          <w:szCs w:val="24"/>
          <w:highlight w:val="none"/>
        </w:rPr>
        <w:t xml:space="preserve">提供上述证书扫描件</w:t>
      </w:r>
      <w:r>
        <w:rPr>
          <w:rFonts w:hint="eastAsia" w:hAnsi="宋体" w:cs="宋体"/>
          <w:b/>
          <w:bCs w:val="0"/>
          <w:sz w:val="24"/>
          <w:szCs w:val="24"/>
          <w:highlight w:val="none"/>
          <w:lang w:eastAsia="zh-CN"/>
        </w:rPr>
        <w:t xml:space="preserve">及</w:t>
      </w:r>
      <w:r>
        <w:rPr>
          <w:rFonts w:hint="eastAsia" w:ascii="宋体" w:hAnsi="宋体" w:eastAsia="宋体" w:cs="宋体"/>
          <w:b/>
          <w:bCs w:val="0"/>
          <w:sz w:val="24"/>
          <w:szCs w:val="24"/>
          <w:highlight w:val="none"/>
        </w:rPr>
        <w:t xml:space="preserve">在中国国家认证认可监督管理委员会官网查询页面截图，</w:t>
      </w:r>
      <w:r>
        <w:rPr>
          <w:rFonts w:hint="eastAsia" w:ascii="宋体" w:hAnsi="宋体" w:eastAsia="宋体" w:cs="宋体"/>
          <w:b/>
          <w:bCs w:val="0"/>
          <w:sz w:val="24"/>
          <w:szCs w:val="24"/>
          <w:highlight w:val="none"/>
          <w:lang w:val="en-US" w:eastAsia="zh-CN"/>
        </w:rPr>
        <w:t xml:space="preserve">截图不清晰</w:t>
      </w:r>
      <w:r>
        <w:rPr>
          <w:rFonts w:hint="eastAsia" w:ascii="宋体" w:hAnsi="宋体" w:eastAsia="宋体" w:cs="宋体"/>
          <w:b/>
          <w:bCs w:val="0"/>
          <w:sz w:val="24"/>
          <w:szCs w:val="24"/>
          <w:highlight w:val="none"/>
        </w:rPr>
        <w:t xml:space="preserve">或不提供的对应内容不得分。每提供一份得1分，最高</w:t>
      </w:r>
      <w:r>
        <w:rPr>
          <w:rFonts w:hint="eastAsia" w:hAnsi="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分</w:t>
      </w:r>
      <w:r>
        <w:rPr>
          <w:rFonts w:hint="eastAsia" w:hAnsi="宋体" w:cs="宋体"/>
          <w:b/>
          <w:bCs w:val="0"/>
          <w:sz w:val="24"/>
          <w:szCs w:val="24"/>
          <w:highlight w:val="none"/>
          <w:lang w:eastAsia="zh-CN"/>
        </w:rPr>
        <w:t xml:space="preserve">。</w:t>
      </w:r>
      <w:r>
        <w:rPr>
          <w:rFonts w:hint="eastAsia" w:hAnsi="宋体" w:cs="宋体"/>
          <w:b/>
          <w:bCs w:val="0"/>
          <w:sz w:val="24"/>
          <w:szCs w:val="24"/>
          <w:highlight w:val="none"/>
          <w:lang w:val="en-US" w:eastAsia="zh-CN"/>
        </w:rPr>
        <w:t xml:space="preserve"> </w:t>
      </w:r>
      <w:r>
        <w:rPr>
          <w:rFonts w:hint="eastAsia" w:hAnsi="宋体" w:cs="宋体"/>
          <w:b/>
          <w:bCs w:val="0"/>
          <w:sz w:val="24"/>
          <w:szCs w:val="24"/>
          <w:highlight w:val="none"/>
          <w:lang w:val="en-US" w:eastAsia="zh-CN"/>
        </w:rPr>
      </w:r>
      <w:r/>
    </w:p>
    <w:p>
      <w:pPr>
        <w:pStyle w:val="749"/>
        <w:ind w:firstLine="480"/>
        <w:spacing w:line="360" w:lineRule="auto"/>
        <w:shd w:val="clear" w:color="auto" w:fill="auto"/>
        <w:rPr>
          <w:rFonts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2、投标单位获得过政府部门颁发的</w:t>
      </w:r>
      <w:r>
        <w:rPr>
          <w:rFonts w:hint="eastAsia" w:hAnsi="宋体" w:cs="宋体"/>
          <w:b w:val="0"/>
          <w:bCs/>
          <w:sz w:val="24"/>
          <w:szCs w:val="24"/>
          <w:highlight w:val="none"/>
          <w:lang w:eastAsia="zh-CN"/>
        </w:rPr>
        <w:t xml:space="preserve">与本项目相关的</w:t>
      </w:r>
      <w:r>
        <w:rPr>
          <w:rFonts w:hint="eastAsia" w:ascii="宋体" w:hAnsi="宋体" w:eastAsia="宋体" w:cs="宋体"/>
          <w:b w:val="0"/>
          <w:bCs/>
          <w:sz w:val="24"/>
          <w:szCs w:val="24"/>
          <w:highlight w:val="none"/>
        </w:rPr>
        <w:t xml:space="preserve">荣誉证书或证明：国家级得</w:t>
      </w:r>
      <w:r>
        <w:rPr>
          <w:rFonts w:hint="eastAsia"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分，省级得</w:t>
      </w:r>
      <w:r>
        <w:rPr>
          <w:rFonts w:hint="eastAsia"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分，市级</w:t>
      </w:r>
      <w:r>
        <w:rPr>
          <w:rFonts w:hint="eastAsia" w:hAnsi="宋体" w:cs="宋体"/>
          <w:b w:val="0"/>
          <w:bCs/>
          <w:sz w:val="24"/>
          <w:szCs w:val="24"/>
          <w:highlight w:val="none"/>
          <w:lang w:eastAsia="zh-CN"/>
        </w:rPr>
        <w:t xml:space="preserve">及以下</w:t>
      </w:r>
      <w:r>
        <w:rPr>
          <w:rFonts w:hint="eastAsia" w:ascii="宋体" w:hAnsi="宋体" w:eastAsia="宋体" w:cs="宋体"/>
          <w:b w:val="0"/>
          <w:bCs/>
          <w:sz w:val="24"/>
          <w:szCs w:val="24"/>
          <w:highlight w:val="none"/>
        </w:rPr>
        <w:t xml:space="preserve">得1分，最高得</w:t>
      </w:r>
      <w:r>
        <w:rPr>
          <w:rFonts w:hint="eastAsia"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w:t>
      </w:r>
      <w:r>
        <w:rPr>
          <w:rFonts w:ascii="宋体" w:hAnsi="宋体" w:eastAsia="宋体" w:cs="宋体"/>
          <w:b w:val="0"/>
          <w:bCs/>
          <w:sz w:val="24"/>
          <w:szCs w:val="24"/>
          <w:highlight w:val="none"/>
        </w:rPr>
      </w:r>
      <w:r/>
    </w:p>
    <w:p>
      <w:pPr>
        <w:pStyle w:val="749"/>
        <w:ind w:firstLine="480"/>
        <w:spacing w:line="360" w:lineRule="auto"/>
        <w:shd w:val="clear" w:color="auto" w:fill="auto"/>
        <w:rPr>
          <w:rFonts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3、投标单位获得</w:t>
      </w:r>
      <w:r>
        <w:rPr>
          <w:rFonts w:hint="eastAsia" w:hAnsi="宋体" w:cs="宋体"/>
          <w:b w:val="0"/>
          <w:bCs/>
          <w:sz w:val="24"/>
          <w:szCs w:val="24"/>
          <w:highlight w:val="none"/>
          <w:lang w:eastAsia="zh-CN"/>
        </w:rPr>
        <w:t xml:space="preserve">有效期内的</w:t>
      </w:r>
      <w:r>
        <w:rPr>
          <w:rFonts w:hint="eastAsia" w:ascii="宋体" w:hAnsi="宋体" w:eastAsia="宋体" w:cs="宋体"/>
          <w:b w:val="0"/>
          <w:bCs/>
          <w:sz w:val="24"/>
          <w:szCs w:val="24"/>
          <w:highlight w:val="none"/>
        </w:rPr>
        <w:t xml:space="preserve">保安服务公司等级评定：一级得3分，二级得2分，三级得1分。</w:t>
      </w:r>
      <w:r>
        <w:rPr>
          <w:rFonts w:ascii="宋体" w:hAnsi="宋体" w:eastAsia="宋体" w:cs="宋体"/>
          <w:b w:val="0"/>
          <w:bCs/>
          <w:sz w:val="24"/>
          <w:szCs w:val="24"/>
          <w:highlight w:val="none"/>
        </w:rPr>
      </w:r>
      <w:r/>
    </w:p>
    <w:p>
      <w:pPr>
        <w:pStyle w:val="749"/>
        <w:ind w:firstLine="482"/>
        <w:spacing w:line="360" w:lineRule="auto"/>
        <w:shd w:val="clear" w:color="auto" w:fill="auto"/>
        <w:rPr>
          <w:rFonts w:ascii="宋体" w:hAnsi="宋体" w:eastAsia="宋体" w:cs="宋体"/>
          <w:b/>
          <w:bCs/>
          <w:sz w:val="24"/>
          <w:szCs w:val="24"/>
          <w:highlight w:val="none"/>
          <w:lang w:val="en-US" w:eastAsia="zh-CN"/>
        </w:rPr>
        <w:outlineLvl w:val="0"/>
      </w:pPr>
      <w:r>
        <w:rPr>
          <w:rFonts w:hint="eastAsia" w:hAnsi="宋体" w:cs="宋体"/>
          <w:b/>
          <w:bCs/>
          <w:sz w:val="24"/>
          <w:szCs w:val="24"/>
          <w:highlight w:val="none"/>
          <w:lang w:eastAsia="zh-CN"/>
        </w:rPr>
        <w:t xml:space="preserve">注：以上</w:t>
      </w:r>
      <w:r>
        <w:rPr>
          <w:rFonts w:hint="eastAsia" w:hAnsi="宋体" w:cs="宋体"/>
          <w:b/>
          <w:bCs/>
          <w:sz w:val="24"/>
          <w:szCs w:val="24"/>
          <w:highlight w:val="none"/>
          <w:lang w:val="en-US" w:eastAsia="zh-CN"/>
        </w:rPr>
        <w:t xml:space="preserve">2-3项评分，投标文件中提供相关证明材料扫描件，未提供不得分。</w:t>
      </w:r>
      <w:r>
        <w:rPr>
          <w:rFonts w:ascii="宋体" w:hAnsi="宋体" w:eastAsia="宋体" w:cs="宋体"/>
          <w:b/>
          <w:bCs/>
          <w:sz w:val="24"/>
          <w:szCs w:val="24"/>
          <w:highlight w:val="none"/>
          <w:lang w:val="en-US" w:eastAsia="zh-CN"/>
        </w:rPr>
      </w:r>
      <w:r/>
    </w:p>
    <w:p>
      <w:pPr>
        <w:pStyle w:val="749"/>
        <w:numPr>
          <w:ilvl w:val="0"/>
          <w:numId w:val="0"/>
        </w:numPr>
        <w:ind w:firstLine="241"/>
        <w:spacing w:line="360" w:lineRule="auto"/>
        <w:shd w:val="clear" w:color="auto" w:fill="auto"/>
        <w:rPr>
          <w:rFonts w:hAnsi="宋体" w:cs="宋体"/>
          <w:bCs/>
          <w:sz w:val="24"/>
          <w:szCs w:val="24"/>
          <w:highlight w:val="none"/>
          <w:lang w:val="en-US" w:eastAsia="zh-CN"/>
        </w:rPr>
        <w:outlineLvl w:val="0"/>
      </w:pPr>
      <w:r>
        <w:rPr>
          <w:rFonts w:hint="eastAsia" w:hAnsi="宋体" w:cs="宋体"/>
          <w:b/>
          <w:bCs w:val="0"/>
          <w:sz w:val="24"/>
          <w:szCs w:val="24"/>
          <w:highlight w:val="none"/>
          <w:lang w:eastAsia="zh-CN"/>
        </w:rPr>
        <w:t xml:space="preserve">（</w:t>
      </w:r>
      <w:r>
        <w:rPr>
          <w:rFonts w:hint="eastAsia" w:hAnsi="宋体" w:cs="宋体"/>
          <w:b/>
          <w:bCs w:val="0"/>
          <w:sz w:val="24"/>
          <w:szCs w:val="24"/>
          <w:highlight w:val="none"/>
          <w:lang w:val="en-US" w:eastAsia="zh-CN"/>
        </w:rPr>
        <w:t xml:space="preserve">八</w:t>
      </w:r>
      <w:r>
        <w:rPr>
          <w:rFonts w:hint="eastAsia" w:hAnsi="宋体" w:cs="宋体"/>
          <w:b/>
          <w:bCs w:val="0"/>
          <w:sz w:val="24"/>
          <w:szCs w:val="24"/>
          <w:highlight w:val="none"/>
          <w:lang w:eastAsia="zh-CN"/>
        </w:rPr>
        <w:t xml:space="preserve">）</w:t>
      </w:r>
      <w:r>
        <w:rPr>
          <w:rFonts w:hint="eastAsia" w:hAnsi="宋体" w:cs="宋体"/>
          <w:b/>
          <w:bCs w:val="0"/>
          <w:sz w:val="24"/>
          <w:szCs w:val="24"/>
          <w:highlight w:val="none"/>
          <w:lang w:val="en-US" w:eastAsia="zh-CN"/>
        </w:rPr>
        <w:t xml:space="preserve">履约能力比较：</w:t>
      </w:r>
      <w:r>
        <w:rPr>
          <w:rFonts w:hint="eastAsia" w:ascii="宋体" w:hAnsi="宋体" w:eastAsia="宋体" w:cs="宋体"/>
          <w:b/>
          <w:bCs w:val="0"/>
          <w:sz w:val="24"/>
          <w:szCs w:val="24"/>
          <w:highlight w:val="none"/>
        </w:rPr>
        <w:t xml:space="preserve">（满分</w:t>
      </w:r>
      <w:r>
        <w:rPr>
          <w:rFonts w:hint="eastAsia" w:hAnsi="宋体" w:cs="宋体"/>
          <w:b/>
          <w:bCs/>
          <w:sz w:val="24"/>
          <w:szCs w:val="24"/>
          <w:highlight w:val="none"/>
          <w:lang w:val="en-US" w:eastAsia="zh-CN"/>
        </w:rPr>
        <w:t xml:space="preserve">20</w:t>
      </w:r>
      <w:r>
        <w:rPr>
          <w:rFonts w:hint="eastAsia" w:ascii="宋体" w:hAnsi="宋体" w:eastAsia="宋体" w:cs="宋体"/>
          <w:b/>
          <w:bCs/>
          <w:sz w:val="24"/>
          <w:szCs w:val="24"/>
          <w:highlight w:val="none"/>
        </w:rPr>
        <w:t xml:space="preserve">分）</w:t>
      </w:r>
      <w:r>
        <w:rPr>
          <w:rFonts w:hAnsi="宋体" w:cs="宋体"/>
          <w:bCs/>
          <w:sz w:val="24"/>
          <w:szCs w:val="24"/>
          <w:highlight w:val="none"/>
          <w:lang w:val="en-US" w:eastAsia="zh-CN"/>
        </w:rPr>
      </w:r>
      <w:r/>
    </w:p>
    <w:p>
      <w:pPr>
        <w:pStyle w:val="749"/>
        <w:ind w:firstLine="480"/>
        <w:spacing w:line="360" w:lineRule="auto"/>
        <w:shd w:val="clear" w:color="auto" w:fill="auto"/>
        <w:rPr>
          <w:rFonts w:hint="eastAsia" w:ascii="宋体" w:hAnsi="宋体" w:eastAsia="宋体" w:cs="宋体"/>
          <w:b w:val="0"/>
          <w:bCs/>
          <w:sz w:val="24"/>
          <w:szCs w:val="24"/>
          <w:highlight w:val="none"/>
          <w:lang w:eastAsia="zh-CN"/>
        </w:rPr>
        <w:outlineLvl w:val="0"/>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投标单位</w:t>
      </w:r>
      <w:r>
        <w:rPr>
          <w:rFonts w:hint="eastAsia" w:ascii="宋体" w:hAnsi="宋体" w:eastAsia="宋体" w:cs="宋体"/>
          <w:b w:val="0"/>
          <w:bCs/>
          <w:sz w:val="24"/>
          <w:szCs w:val="24"/>
          <w:highlight w:val="none"/>
          <w:lang w:eastAsia="zh-CN"/>
        </w:rPr>
        <w:t xml:space="preserve">自</w:t>
      </w:r>
      <w:r>
        <w:rPr>
          <w:rFonts w:hint="eastAsia" w:ascii="宋体" w:hAnsi="宋体" w:eastAsia="宋体" w:cs="宋体"/>
          <w:b w:val="0"/>
          <w:bCs/>
          <w:sz w:val="24"/>
          <w:szCs w:val="24"/>
          <w:highlight w:val="none"/>
        </w:rPr>
        <w:t xml:space="preserve">202</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年1月1日</w:t>
      </w:r>
      <w:r>
        <w:rPr>
          <w:rFonts w:hint="eastAsia" w:ascii="宋体" w:hAnsi="宋体" w:eastAsia="宋体" w:cs="宋体"/>
          <w:b/>
          <w:bCs w:val="0"/>
          <w:sz w:val="24"/>
          <w:szCs w:val="24"/>
          <w:highlight w:val="none"/>
          <w:lang w:val="en-US" w:eastAsia="zh-CN"/>
        </w:rPr>
        <w:t xml:space="preserve">（以合同签定日期或以合同中约定的日期为准）</w:t>
      </w:r>
      <w:r>
        <w:rPr>
          <w:rFonts w:hint="eastAsia" w:ascii="宋体" w:hAnsi="宋体" w:eastAsia="宋体" w:cs="宋体"/>
          <w:b w:val="0"/>
          <w:bCs/>
          <w:sz w:val="24"/>
          <w:szCs w:val="24"/>
          <w:highlight w:val="none"/>
        </w:rPr>
        <w:t xml:space="preserve">以来</w:t>
      </w:r>
      <w:r>
        <w:rPr>
          <w:rFonts w:hint="eastAsia" w:ascii="宋体" w:hAnsi="宋体" w:eastAsia="宋体" w:cs="宋体"/>
          <w:b w:val="0"/>
          <w:bCs/>
          <w:sz w:val="24"/>
          <w:szCs w:val="24"/>
          <w:highlight w:val="none"/>
          <w:lang w:eastAsia="zh-CN"/>
        </w:rPr>
        <w:t xml:space="preserve">，承接过不同</w:t>
      </w:r>
      <w:r>
        <w:rPr>
          <w:rFonts w:hint="eastAsia" w:ascii="宋体" w:hAnsi="宋体" w:eastAsia="宋体" w:cs="宋体"/>
          <w:b w:val="0"/>
          <w:bCs/>
          <w:sz w:val="24"/>
          <w:szCs w:val="24"/>
          <w:highlight w:val="none"/>
          <w:lang w:val="en-US" w:eastAsia="zh-CN"/>
        </w:rPr>
        <w:t xml:space="preserve">业主</w:t>
      </w:r>
      <w:r>
        <w:rPr>
          <w:rFonts w:hint="eastAsia" w:ascii="宋体" w:hAnsi="宋体" w:eastAsia="宋体" w:cs="宋体"/>
          <w:b w:val="0"/>
          <w:bCs/>
          <w:sz w:val="24"/>
          <w:szCs w:val="24"/>
          <w:highlight w:val="none"/>
          <w:lang w:eastAsia="zh-CN"/>
        </w:rPr>
        <w:t xml:space="preserve">单位的安保服务项目的</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每提供一份类似业绩合同扫描件</w:t>
      </w:r>
      <w:r>
        <w:rPr>
          <w:rFonts w:hint="eastAsia" w:ascii="宋体" w:hAnsi="宋体" w:eastAsia="宋体" w:cs="宋体"/>
          <w:b w:val="0"/>
          <w:bCs/>
          <w:sz w:val="24"/>
          <w:szCs w:val="24"/>
          <w:highlight w:val="none"/>
        </w:rPr>
        <w:t xml:space="preserve">得2分，</w:t>
      </w:r>
      <w:r>
        <w:rPr>
          <w:rFonts w:hint="eastAsia" w:ascii="宋体" w:hAnsi="宋体" w:eastAsia="宋体" w:cs="宋体"/>
          <w:b w:val="0"/>
          <w:bCs/>
          <w:sz w:val="24"/>
          <w:szCs w:val="24"/>
          <w:highlight w:val="none"/>
          <w:lang w:eastAsia="zh-CN"/>
        </w:rPr>
        <w:t xml:space="preserve">未提供不得分，</w:t>
      </w:r>
      <w:r>
        <w:rPr>
          <w:rFonts w:hint="eastAsia" w:ascii="宋体" w:hAnsi="宋体" w:eastAsia="宋体" w:cs="宋体"/>
          <w:b w:val="0"/>
          <w:bCs/>
          <w:sz w:val="24"/>
          <w:szCs w:val="24"/>
          <w:highlight w:val="none"/>
        </w:rPr>
        <w:t xml:space="preserve">最高10分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749"/>
        <w:ind w:firstLine="482"/>
        <w:spacing w:line="360" w:lineRule="auto"/>
        <w:shd w:val="clear" w:color="auto" w:fill="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注：同一业主单位签订的合同只认定为一份有效业绩。</w:t>
      </w:r>
      <w:r>
        <w:rPr>
          <w:rFonts w:hint="eastAsia" w:ascii="宋体" w:hAnsi="宋体" w:eastAsia="宋体" w:cs="宋体"/>
          <w:b/>
          <w:bCs/>
          <w:sz w:val="24"/>
          <w:szCs w:val="24"/>
          <w:highlight w:val="none"/>
          <w:lang w:val="en-US" w:eastAsia="zh-CN"/>
        </w:rPr>
      </w:r>
      <w:r/>
    </w:p>
    <w:p>
      <w:pPr>
        <w:pStyle w:val="749"/>
        <w:ind w:firstLine="480"/>
        <w:spacing w:line="360" w:lineRule="auto"/>
        <w:shd w:val="clear" w:color="auto" w:fill="auto"/>
        <w:rPr>
          <w:rFonts w:ascii="宋体" w:hAnsi="宋体" w:eastAsia="宋体" w:cs="宋体"/>
          <w:b w:val="0"/>
          <w:bCs/>
          <w:sz w:val="24"/>
          <w:szCs w:val="24"/>
          <w:highlight w:val="none"/>
          <w:lang w:val="en-US" w:eastAsia="zh-CN"/>
        </w:rPr>
        <w:outlineLvl w:val="0"/>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Cs/>
          <w:sz w:val="24"/>
          <w:szCs w:val="24"/>
          <w:highlight w:val="none"/>
        </w:rPr>
        <w:t xml:space="preserve">投标单位</w:t>
      </w:r>
      <w:r>
        <w:rPr>
          <w:rFonts w:hint="eastAsia" w:ascii="宋体" w:hAnsi="宋体" w:eastAsia="宋体" w:cs="宋体"/>
          <w:bCs/>
          <w:sz w:val="24"/>
          <w:szCs w:val="24"/>
          <w:highlight w:val="none"/>
          <w:lang w:val="en-US" w:eastAsia="zh-CN"/>
        </w:rPr>
        <w:t xml:space="preserve">针对以上业绩</w:t>
      </w:r>
      <w:r>
        <w:rPr>
          <w:rFonts w:hint="eastAsia" w:ascii="宋体" w:hAnsi="宋体" w:eastAsia="宋体" w:cs="宋体"/>
          <w:b w:val="0"/>
          <w:bCs/>
          <w:sz w:val="24"/>
          <w:szCs w:val="24"/>
          <w:highlight w:val="none"/>
          <w:lang w:val="en-US" w:eastAsia="zh-CN"/>
        </w:rPr>
        <w:t xml:space="preserve">提供项目业主单位出具的评价意见为"优"或"满意"或"好"的服务评价证明材料(业绩评价须与上一项提供的业绩相对应)，每提供1份证明材料得2分，满分10分。</w:t>
      </w:r>
      <w:r>
        <w:rPr>
          <w:rFonts w:ascii="宋体" w:hAnsi="宋体" w:eastAsia="宋体" w:cs="宋体"/>
          <w:b w:val="0"/>
          <w:bCs/>
          <w:sz w:val="24"/>
          <w:szCs w:val="24"/>
          <w:highlight w:val="none"/>
          <w:lang w:val="en-US" w:eastAsia="zh-CN"/>
        </w:rPr>
      </w:r>
      <w:r/>
    </w:p>
    <w:p>
      <w:pPr>
        <w:pStyle w:val="761"/>
        <w:rPr>
          <w:rFonts w:hint="eastAsia"/>
        </w:rPr>
      </w:pPr>
      <w:r>
        <w:rPr>
          <w:rFonts w:hint="eastAsia"/>
        </w:rPr>
      </w:r>
      <w:r/>
    </w:p>
    <w:p>
      <w:pPr>
        <w:pStyle w:val="749"/>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749"/>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749"/>
        <w:jc w:val="center"/>
        <w:spacing w:line="360" w:lineRule="auto"/>
        <w:rPr>
          <w:rFonts w:hint="eastAsia" w:hAnsi="宋体" w:cs="宋体"/>
          <w:b/>
          <w:bCs/>
          <w:sz w:val="24"/>
          <w:szCs w:val="24"/>
        </w:rPr>
      </w:pPr>
      <w:r>
        <w:rPr>
          <w:rFonts w:hint="eastAsia" w:hAnsi="宋体" w:cs="宋体"/>
          <w:b/>
          <w:bCs/>
          <w:sz w:val="24"/>
          <w:szCs w:val="24"/>
        </w:rPr>
      </w:r>
      <w:r/>
    </w:p>
    <w:p>
      <w:pPr>
        <w:pStyle w:val="749"/>
        <w:jc w:val="center"/>
        <w:spacing w:line="360" w:lineRule="auto"/>
        <w:rPr>
          <w:rFonts w:hint="eastAsia" w:hAnsi="宋体" w:cs="宋体"/>
          <w:b/>
          <w:bCs/>
          <w:sz w:val="24"/>
          <w:szCs w:val="24"/>
        </w:rPr>
      </w:pPr>
      <w:r>
        <w:rPr>
          <w:rFonts w:hint="eastAsia" w:hAnsi="宋体" w:cs="宋体"/>
          <w:b/>
          <w:bCs/>
          <w:sz w:val="24"/>
          <w:szCs w:val="24"/>
        </w:rPr>
      </w:r>
      <w:r/>
    </w:p>
    <w:p>
      <w:pPr>
        <w:pStyle w:val="749"/>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749"/>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749"/>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4790"/>
        <w:gridCol w:w="2799"/>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49"/>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4790" w:type="dxa"/>
            <w:vAlign w:val="center"/>
            <w:textDirection w:val="lrTb"/>
            <w:noWrap w:val="false"/>
          </w:tcPr>
          <w:p>
            <w:pPr>
              <w:pStyle w:val="749"/>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749"/>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49"/>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90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49"/>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790" w:type="dxa"/>
            <w:vAlign w:val="center"/>
            <w:textDirection w:val="lrTb"/>
            <w:noWrap w:val="false"/>
          </w:tcPr>
          <w:p>
            <w:pPr>
              <w:pStyle w:val="749"/>
              <w:jc w:val="center"/>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苏州工业职业技术学院2026年校园安全保卫服务</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749"/>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49"/>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749"/>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749"/>
        <w:spacing w:line="360" w:lineRule="auto"/>
        <w:rPr>
          <w:rFonts w:hint="eastAsia" w:hAnsi="宋体" w:cs="宋体"/>
          <w:sz w:val="24"/>
          <w:szCs w:val="24"/>
        </w:rPr>
      </w:pPr>
      <w:r>
        <w:rPr>
          <w:rFonts w:hint="eastAsia" w:hAnsi="宋体" w:cs="宋体"/>
          <w:sz w:val="24"/>
          <w:szCs w:val="24"/>
        </w:rPr>
      </w:r>
      <w:r/>
    </w:p>
    <w:p>
      <w:pPr>
        <w:pStyle w:val="749"/>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749"/>
        <w:ind w:firstLine="480"/>
        <w:spacing w:line="360" w:lineRule="auto"/>
        <w:shd w:val="clear" w:color="auto" w:fill="auto"/>
        <w:rPr>
          <w:rFonts w:hAnsi="宋体" w:cs="宋体"/>
          <w:color w:val="000000"/>
          <w:sz w:val="24"/>
          <w:szCs w:val="24"/>
          <w:highlight w:val="none"/>
        </w:rPr>
      </w:pPr>
      <w:r>
        <w:rPr>
          <w:rFonts w:hint="eastAsia" w:hAnsi="宋体" w:cs="宋体"/>
          <w:sz w:val="24"/>
          <w:szCs w:val="24"/>
          <w:highlight w:val="none"/>
        </w:rPr>
        <w:t xml:space="preserve">投标总报价一次报定，</w:t>
      </w:r>
      <w:r>
        <w:rPr>
          <w:rFonts w:hint="eastAsia" w:ascii="宋体" w:hAnsi="宋体" w:eastAsia="宋体" w:cs="宋体"/>
          <w:sz w:val="24"/>
          <w:szCs w:val="24"/>
          <w:lang w:val="zh-CN"/>
        </w:rPr>
        <w:t xml:space="preserve">包括</w:t>
      </w:r>
      <w:r>
        <w:rPr>
          <w:rFonts w:hint="eastAsia" w:ascii="宋体" w:hAnsi="宋体" w:eastAsia="宋体" w:cs="宋体"/>
          <w:sz w:val="24"/>
          <w:szCs w:val="24"/>
          <w:highlight w:val="none"/>
        </w:rPr>
        <w:t xml:space="preserve">但不限于完成全部安全保卫服务工作、</w:t>
      </w:r>
      <w:r>
        <w:rPr>
          <w:rFonts w:hint="eastAsia" w:ascii="宋体" w:hAnsi="宋体" w:eastAsia="宋体" w:cs="宋体"/>
          <w:bCs/>
          <w:sz w:val="24"/>
          <w:szCs w:val="24"/>
          <w:highlight w:val="none"/>
        </w:rPr>
        <w:t xml:space="preserve">耗材、通讯、统一服装、胸卡、办公设备、巡检器材、餐费、各种税费、养护、管理费、安全费、保险、利润、税金、</w:t>
      </w:r>
      <w:r>
        <w:rPr>
          <w:rFonts w:hint="eastAsia" w:ascii="宋体" w:hAnsi="宋体" w:eastAsia="宋体" w:cs="宋体"/>
          <w:bCs/>
          <w:sz w:val="24"/>
          <w:szCs w:val="24"/>
          <w:highlight w:val="none"/>
          <w:lang w:val="en-US" w:eastAsia="zh-CN"/>
        </w:rPr>
        <w:t xml:space="preserve">代理服务费、</w:t>
      </w:r>
      <w:r>
        <w:rPr>
          <w:rFonts w:hint="eastAsia" w:ascii="宋体" w:hAnsi="宋体" w:eastAsia="宋体" w:cs="宋体"/>
          <w:bCs/>
          <w:sz w:val="24"/>
          <w:szCs w:val="24"/>
          <w:highlight w:val="none"/>
        </w:rPr>
        <w:t xml:space="preserve">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eastAsia="宋体" w:cs="宋体"/>
          <w:b/>
          <w:bCs/>
          <w:sz w:val="24"/>
          <w:szCs w:val="24"/>
          <w:highlight w:val="none"/>
        </w:rPr>
        <w:t xml:space="preserve">如在服务期间，</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单位新增相关设施设备，日常管理所发生的费用，投标单位在投标报价中需自行考虑在内，</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单位不再另行支付。）</w:t>
      </w:r>
      <w:r>
        <w:rPr>
          <w:rFonts w:hAnsi="宋体" w:cs="宋体"/>
          <w:color w:val="000000"/>
          <w:sz w:val="24"/>
          <w:szCs w:val="24"/>
          <w:highlight w:val="none"/>
        </w:rPr>
      </w:r>
      <w:r/>
    </w:p>
    <w:p>
      <w:pPr>
        <w:pStyle w:val="749"/>
        <w:rPr>
          <w:rFonts w:hint="eastAsia" w:hAnsi="宋体" w:cs="宋体"/>
          <w:b/>
          <w:bCs/>
          <w:sz w:val="24"/>
          <w:szCs w:val="24"/>
        </w:rPr>
      </w:pPr>
      <w:r>
        <w:rPr>
          <w:rFonts w:hint="eastAsia" w:hAnsi="宋体" w:cs="宋体"/>
          <w:b/>
          <w:bCs/>
          <w:sz w:val="24"/>
          <w:szCs w:val="24"/>
        </w:rPr>
      </w:r>
      <w:r/>
    </w:p>
    <w:p>
      <w:pPr>
        <w:pStyle w:val="749"/>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投标单位：（单位公章）</w:t>
      </w:r>
      <w:r>
        <w:rPr>
          <w:rFonts w:ascii="宋体" w:hAnsi="宋体" w:eastAsia="宋体" w:cs="宋体"/>
          <w:sz w:val="24"/>
          <w:szCs w:val="24"/>
          <w:highlight w:val="none"/>
          <w:lang w:val="en-US" w:eastAsia="zh-CN" w:bidi="ar-SA"/>
        </w:rPr>
      </w:r>
      <w:r/>
    </w:p>
    <w:p>
      <w:pPr>
        <w:pStyle w:val="749"/>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法定代表人/负责人或代理人：（签字或盖章）</w:t>
      </w:r>
      <w:r>
        <w:rPr>
          <w:rFonts w:ascii="宋体" w:hAnsi="宋体" w:eastAsia="宋体" w:cs="宋体"/>
          <w:sz w:val="24"/>
          <w:szCs w:val="24"/>
          <w:highlight w:val="none"/>
          <w:lang w:val="en-US" w:eastAsia="zh-CN" w:bidi="ar-SA"/>
        </w:rPr>
      </w:r>
      <w:r/>
    </w:p>
    <w:p>
      <w:pPr>
        <w:pStyle w:val="749"/>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rPr>
          <w:rFonts w:ascii="宋体" w:hAnsi="宋体" w:eastAsia="宋体" w:cs="宋体"/>
          <w:sz w:val="24"/>
          <w:szCs w:val="24"/>
          <w:highlight w:val="none"/>
          <w:lang w:val="en-US" w:eastAsia="zh-CN" w:bidi="ar-SA"/>
        </w:rPr>
      </w:r>
      <w:r/>
    </w:p>
    <w:p>
      <w:pPr>
        <w:pStyle w:val="1675"/>
        <w:numPr>
          <w:ilvl w:val="0"/>
          <w:numId w:val="0"/>
        </w:numPr>
        <w:ind w:left="480"/>
        <w:rPr>
          <w:rFonts w:hint="eastAsia"/>
        </w:rPr>
      </w:pPr>
      <w:r>
        <w:rPr>
          <w:rFonts w:hint="eastAsia"/>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749"/>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749"/>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Spec="center" w:vertAnchor="text" w:tblpY="234" w:leftFromText="180" w:topFromText="0" w:rightFromText="180" w:bottomFromText="0"/>
        <w:tblW w:w="448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1178"/>
        <w:gridCol w:w="1009"/>
        <w:gridCol w:w="873"/>
        <w:gridCol w:w="982"/>
        <w:gridCol w:w="1186"/>
        <w:gridCol w:w="1418"/>
        <w:gridCol w:w="1282"/>
      </w:tblGrid>
      <w:tr>
        <w:trPr>
          <w:trHeight w:val="283"/>
        </w:trPr>
        <w:tc>
          <w:tcPr>
            <w:tcBorders>
              <w:top w:val="single" w:color="000000" w:sz="8" w:space="0"/>
              <w:left w:val="single" w:color="000000" w:sz="8" w:space="0"/>
              <w:bottom w:val="single" w:color="000000" w:sz="8" w:space="0"/>
              <w:right w:val="single" w:color="000000" w:sz="8" w:space="0"/>
            </w:tcBorders>
            <w:tcW w:w="518"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749"/>
              <w:jc w:val="center"/>
              <w:spacing w:line="360" w:lineRule="auto"/>
              <w:rPr>
                <w:rFonts w:hint="eastAsia" w:hAnsi="宋体" w:eastAsia="宋体"/>
                <w:bCs/>
                <w:sz w:val="24"/>
                <w:szCs w:val="24"/>
                <w:lang w:eastAsia="zh-CN"/>
              </w:rPr>
              <w:framePr w:vAnchor="text" w:hAnchor="page" w:xAlign="center" w:y="234"/>
            </w:pPr>
            <w:r>
              <w:rPr>
                <w:rFonts w:hint="eastAsia" w:hAnsi="宋体"/>
                <w:bCs/>
                <w:sz w:val="24"/>
                <w:szCs w:val="24"/>
                <w:lang w:val="en-US" w:eastAsia="zh-CN"/>
              </w:rPr>
              <w:t xml:space="preserve">项目名称</w:t>
            </w:r>
            <w:r>
              <w:rPr>
                <w:rFonts w:hint="eastAsia" w:hAnsi="宋体" w:eastAsia="宋体"/>
                <w:bCs/>
                <w:sz w:val="24"/>
                <w:szCs w:val="24"/>
                <w:lang w:eastAsia="zh-CN"/>
              </w:rPr>
            </w:r>
            <w:r/>
          </w:p>
        </w:tc>
        <w:tc>
          <w:tcPr>
            <w:tcBorders>
              <w:top w:val="single" w:color="000000" w:sz="8" w:space="0"/>
              <w:left w:val="none" w:color="000000" w:sz="4" w:space="0"/>
              <w:bottom w:val="single" w:color="000000" w:sz="8" w:space="0"/>
              <w:right w:val="single" w:color="000000" w:sz="8" w:space="0"/>
            </w:tcBorders>
            <w:tcW w:w="570" w:type="dxa"/>
            <w:vAlign w:val="center"/>
            <w:textDirection w:val="lrTb"/>
            <w:noWrap w:val="false"/>
          </w:tcPr>
          <w:p>
            <w:pPr>
              <w:pStyle w:val="749"/>
              <w:jc w:val="center"/>
              <w:spacing w:line="360" w:lineRule="auto"/>
              <w:rPr>
                <w:rFonts w:hint="eastAsia" w:hAnsi="宋体" w:eastAsia="宋体"/>
                <w:bCs/>
                <w:sz w:val="24"/>
                <w:szCs w:val="24"/>
                <w:lang w:eastAsia="zh-CN"/>
              </w:rPr>
              <w:framePr w:vAnchor="text" w:hAnchor="page" w:xAlign="center" w:y="234"/>
            </w:pPr>
            <w:r>
              <w:rPr>
                <w:rFonts w:hint="eastAsia" w:hAnsi="宋体"/>
                <w:bCs/>
                <w:sz w:val="24"/>
                <w:szCs w:val="24"/>
                <w:lang w:val="en-US" w:eastAsia="zh-CN"/>
              </w:rPr>
              <w:t xml:space="preserve">内容</w:t>
            </w:r>
            <w:r>
              <w:rPr>
                <w:rFonts w:hint="eastAsia" w:hAnsi="宋体" w:eastAsia="宋体"/>
                <w:bCs/>
                <w:sz w:val="24"/>
                <w:szCs w:val="24"/>
                <w:lang w:eastAsia="zh-CN"/>
              </w:rPr>
            </w:r>
            <w:r/>
          </w:p>
        </w:tc>
        <w:tc>
          <w:tcPr>
            <w:tcBorders>
              <w:top w:val="single" w:color="000000" w:sz="8" w:space="0"/>
              <w:left w:val="none" w:color="000000" w:sz="4" w:space="0"/>
              <w:bottom w:val="single" w:color="000000" w:sz="8" w:space="0"/>
              <w:right w:val="single" w:color="000000" w:sz="8" w:space="0"/>
            </w:tcBorders>
            <w:tcW w:w="493" w:type="dxa"/>
            <w:vAlign w:val="center"/>
            <w:textDirection w:val="lrTb"/>
            <w:noWrap w:val="false"/>
          </w:tcPr>
          <w:p>
            <w:pPr>
              <w:pStyle w:val="749"/>
              <w:jc w:val="center"/>
              <w:spacing w:line="360" w:lineRule="auto"/>
              <w:rPr>
                <w:rFonts w:hint="eastAsia" w:hAnsi="宋体" w:eastAsia="宋体"/>
                <w:bCs/>
                <w:sz w:val="24"/>
                <w:szCs w:val="24"/>
                <w:lang w:eastAsia="zh-CN"/>
              </w:rPr>
              <w:framePr w:vAnchor="text" w:hAnchor="page" w:xAlign="center" w:y="234"/>
            </w:pPr>
            <w:r>
              <w:rPr>
                <w:rFonts w:hint="eastAsia" w:hAnsi="宋体"/>
                <w:bCs/>
                <w:sz w:val="24"/>
                <w:szCs w:val="24"/>
                <w:lang w:val="en-US" w:eastAsia="zh-CN"/>
              </w:rPr>
              <w:t xml:space="preserve">数量</w:t>
            </w:r>
            <w:r>
              <w:rPr>
                <w:rFonts w:hint="eastAsia" w:hAnsi="宋体" w:eastAsia="宋体"/>
                <w:bCs/>
                <w:sz w:val="24"/>
                <w:szCs w:val="24"/>
                <w:lang w:eastAsia="zh-CN"/>
              </w:rPr>
            </w:r>
            <w:r/>
          </w:p>
        </w:tc>
        <w:tc>
          <w:tcPr>
            <w:tcBorders>
              <w:top w:val="single" w:color="000000" w:sz="8" w:space="0"/>
              <w:left w:val="none" w:color="000000" w:sz="4" w:space="0"/>
              <w:bottom w:val="single" w:color="000000" w:sz="8" w:space="0"/>
              <w:right w:val="single" w:color="000000" w:sz="8" w:space="0"/>
            </w:tcBorders>
            <w:tcW w:w="555"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70"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单价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724" w:type="dxa"/>
            <w:vAlign w:val="center"/>
            <w:textDirection w:val="lrTb"/>
            <w:noWrap w:val="false"/>
          </w:tcPr>
          <w:p>
            <w:pPr>
              <w:pStyle w:val="749"/>
              <w:jc w:val="center"/>
              <w:spacing w:line="360" w:lineRule="auto"/>
              <w:rPr>
                <w:rFonts w:hint="eastAsia" w:hAnsi="宋体" w:eastAsia="宋体"/>
                <w:bCs/>
                <w:sz w:val="24"/>
                <w:szCs w:val="24"/>
                <w:lang w:eastAsia="zh-CN"/>
              </w:rPr>
              <w:framePr w:vAnchor="text" w:hAnchor="page" w:xAlign="center" w:y="234"/>
            </w:pPr>
            <w:r>
              <w:rPr>
                <w:rFonts w:hint="eastAsia" w:hAnsi="宋体"/>
                <w:bCs/>
                <w:sz w:val="24"/>
                <w:szCs w:val="24"/>
                <w:lang w:val="en-US" w:eastAsia="zh-CN"/>
              </w:rPr>
              <w:t xml:space="preserve">备注</w:t>
            </w:r>
            <w:r>
              <w:rPr>
                <w:rFonts w:hint="eastAsia" w:hAnsi="宋体" w:eastAsia="宋体"/>
                <w:bCs/>
                <w:sz w:val="24"/>
                <w:szCs w:val="24"/>
                <w:lang w:eastAsia="zh-CN"/>
              </w:rPr>
            </w:r>
            <w:r/>
          </w:p>
        </w:tc>
      </w:tr>
      <w:tr>
        <w:trPr>
          <w:trHeight w:val="283"/>
        </w:trPr>
        <w:tc>
          <w:tcPr>
            <w:tcBorders>
              <w:top w:val="single" w:color="000000" w:sz="8" w:space="0"/>
              <w:left w:val="single" w:color="000000" w:sz="8" w:space="0"/>
              <w:bottom w:val="single" w:color="000000" w:sz="8" w:space="0"/>
              <w:right w:val="single" w:color="000000" w:sz="8" w:space="0"/>
            </w:tcBorders>
            <w:tcW w:w="518"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70"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93"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49"/>
              <w:jc w:val="center"/>
              <w:spacing w:line="360" w:lineRule="auto"/>
              <w:rPr>
                <w:rFonts w:hint="eastAsia" w:ascii="宋体" w:hAnsi="宋体" w:eastAsia="宋体" w:cs="Times New Roman"/>
                <w:bCs/>
                <w:sz w:val="24"/>
                <w:szCs w:val="24"/>
              </w:rPr>
              <w:framePr w:vAnchor="text" w:hAnchor="page" w:xAlign="center" w:y="234"/>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724"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18"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70"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93"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49"/>
              <w:jc w:val="center"/>
              <w:spacing w:line="360" w:lineRule="auto"/>
              <w:rPr>
                <w:rFonts w:hint="eastAsia" w:ascii="宋体" w:hAnsi="宋体" w:eastAsia="宋体" w:cs="Times New Roman"/>
                <w:bCs/>
                <w:sz w:val="24"/>
                <w:szCs w:val="24"/>
              </w:rPr>
              <w:framePr w:vAnchor="text" w:hAnchor="page" w:xAlign="center" w:y="234"/>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724"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18" w:type="dxa"/>
            <w:vAlign w:val="center"/>
            <w:textDirection w:val="lrTb"/>
            <w:noWrap w:val="false"/>
          </w:tcPr>
          <w:p>
            <w:pPr>
              <w:pStyle w:val="749"/>
              <w:jc w:val="center"/>
              <w:spacing w:line="360" w:lineRule="auto"/>
              <w:rPr>
                <w:rFonts w:hAnsi="宋体"/>
                <w:bCs/>
                <w:sz w:val="24"/>
                <w:szCs w:val="24"/>
              </w:rPr>
              <w:framePr w:vAnchor="text" w:hAnchor="page" w:xAlign="center"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70"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93"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49"/>
              <w:jc w:val="center"/>
              <w:spacing w:line="360" w:lineRule="auto"/>
              <w:rPr>
                <w:rFonts w:hint="eastAsia" w:ascii="宋体" w:hAnsi="宋体" w:eastAsia="宋体" w:cs="Times New Roman"/>
                <w:bCs/>
                <w:sz w:val="24"/>
                <w:szCs w:val="24"/>
              </w:rPr>
              <w:framePr w:vAnchor="text" w:hAnchor="page" w:xAlign="center" w:y="234"/>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724"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18"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70"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93"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801"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724" w:type="dxa"/>
            <w:vAlign w:val="center"/>
            <w:textDirection w:val="lrTb"/>
            <w:noWrap w:val="false"/>
          </w:tcPr>
          <w:p>
            <w:pPr>
              <w:pStyle w:val="749"/>
              <w:ind w:firstLine="200"/>
              <w:jc w:val="center"/>
              <w:spacing w:line="360" w:lineRule="auto"/>
              <w:rPr>
                <w:rFonts w:hAnsi="宋体"/>
                <w:bCs/>
                <w:sz w:val="24"/>
                <w:szCs w:val="24"/>
              </w:rPr>
              <w:framePr w:vAnchor="text" w:hAnchor="page" w:xAlign="center" w:y="234"/>
            </w:pPr>
            <w:r>
              <w:rPr>
                <w:rFonts w:hAnsi="宋体"/>
                <w:bCs/>
                <w:sz w:val="24"/>
                <w:szCs w:val="24"/>
              </w:rPr>
            </w:r>
            <w:r/>
          </w:p>
        </w:tc>
      </w:tr>
      <w:tr>
        <w:trPr>
          <w:trHeight w:val="283"/>
        </w:trPr>
        <w:tc>
          <w:tcPr>
            <w:gridSpan w:val="8"/>
            <w:tcBorders>
              <w:top w:val="single" w:color="000000" w:sz="8" w:space="0"/>
              <w:left w:val="single" w:color="000000" w:sz="8" w:space="0"/>
              <w:bottom w:val="single" w:color="000000" w:sz="8" w:space="0"/>
              <w:right w:val="single" w:color="000000" w:sz="8" w:space="0"/>
            </w:tcBorders>
            <w:tcW w:w="8846" w:type="dxa"/>
            <w:vAlign w:val="center"/>
            <w:textDirection w:val="lrTb"/>
            <w:noWrap w:val="false"/>
          </w:tcPr>
          <w:p>
            <w:pPr>
              <w:pStyle w:val="749"/>
              <w:jc w:val="both"/>
              <w:spacing w:line="360" w:lineRule="auto"/>
              <w:rPr>
                <w:rFonts w:hAnsi="宋体"/>
                <w:bCs/>
                <w:sz w:val="24"/>
                <w:szCs w:val="24"/>
              </w:rPr>
              <w:framePr w:vAnchor="text" w:hAnchor="page" w:xAlign="center" w:y="234"/>
            </w:pPr>
            <w:r>
              <w:rPr>
                <w:rFonts w:hint="eastAsia" w:hAnsi="宋体"/>
                <w:bCs/>
                <w:sz w:val="24"/>
                <w:szCs w:val="24"/>
              </w:rPr>
              <w:t xml:space="preserve">总报价：人民币（大写）</w:t>
            </w:r>
            <w:r>
              <w:rPr>
                <w:rFonts w:hAnsi="宋体"/>
                <w:bCs/>
                <w:sz w:val="24"/>
                <w:szCs w:val="24"/>
              </w:rPr>
            </w:r>
            <w:r/>
          </w:p>
        </w:tc>
      </w:tr>
    </w:tbl>
    <w:p>
      <w:pPr>
        <w:pStyle w:val="749"/>
        <w:ind w:firstLine="200"/>
        <w:spacing w:line="360" w:lineRule="auto"/>
        <w:rPr>
          <w:rFonts w:hint="eastAsia" w:hAnsi="宋体"/>
          <w:bCs/>
          <w:sz w:val="24"/>
          <w:szCs w:val="24"/>
        </w:rPr>
      </w:pPr>
      <w:r>
        <w:rPr>
          <w:rFonts w:hint="eastAsia" w:hAnsi="宋体"/>
          <w:bCs/>
          <w:sz w:val="24"/>
          <w:szCs w:val="24"/>
        </w:rPr>
      </w:r>
      <w:r/>
    </w:p>
    <w:p>
      <w:pPr>
        <w:pStyle w:val="749"/>
        <w:ind w:firstLine="480"/>
        <w:spacing w:line="360" w:lineRule="auto"/>
        <w:shd w:val="clear" w:color="auto" w:fill="auto"/>
        <w:rPr>
          <w:rFonts w:hAnsi="宋体" w:cs="宋体"/>
          <w:b w:val="0"/>
          <w:bCs/>
          <w:sz w:val="24"/>
          <w:szCs w:val="24"/>
          <w:highlight w:val="none"/>
        </w:rPr>
      </w:pPr>
      <w:r>
        <w:rPr>
          <w:rFonts w:hint="eastAsia" w:hAnsi="宋体" w:cs="宋体"/>
          <w:b w:val="0"/>
          <w:bCs/>
          <w:sz w:val="24"/>
          <w:szCs w:val="24"/>
          <w:highlight w:val="none"/>
        </w:rPr>
        <w:t xml:space="preserve">注：</w:t>
      </w:r>
      <w:r>
        <w:rPr>
          <w:rFonts w:hAnsi="宋体" w:cs="宋体"/>
          <w:b w:val="0"/>
          <w:bCs/>
          <w:sz w:val="24"/>
          <w:szCs w:val="24"/>
          <w:highlight w:val="none"/>
        </w:rPr>
      </w:r>
      <w:r/>
    </w:p>
    <w:p>
      <w:pPr>
        <w:pStyle w:val="749"/>
        <w:ind w:firstLine="480"/>
        <w:spacing w:line="360" w:lineRule="auto"/>
        <w:shd w:val="clear" w:color="auto" w:fill="auto"/>
        <w:rPr>
          <w:rFonts w:hAnsi="宋体" w:cs="宋体"/>
          <w:bCs/>
          <w:sz w:val="24"/>
          <w:szCs w:val="24"/>
          <w:highlight w:val="none"/>
        </w:rPr>
      </w:pPr>
      <w:r>
        <w:rPr>
          <w:rFonts w:hint="eastAsia" w:hAnsi="宋体" w:cs="宋体"/>
          <w:bCs/>
          <w:sz w:val="24"/>
          <w:szCs w:val="24"/>
          <w:highlight w:val="none"/>
        </w:rPr>
        <w:t xml:space="preserve">1、投标报价</w:t>
      </w:r>
      <w:r>
        <w:rPr>
          <w:rFonts w:hint="eastAsia" w:hAnsi="宋体" w:cs="宋体"/>
          <w:bCs/>
          <w:sz w:val="24"/>
          <w:szCs w:val="24"/>
          <w:highlight w:val="none"/>
          <w:lang w:eastAsia="zh-CN"/>
        </w:rPr>
        <w:t xml:space="preserve">分析</w:t>
      </w:r>
      <w:r>
        <w:rPr>
          <w:rFonts w:hint="eastAsia" w:hAnsi="宋体" w:cs="宋体"/>
          <w:bCs/>
          <w:sz w:val="24"/>
          <w:szCs w:val="24"/>
          <w:highlight w:val="none"/>
        </w:rPr>
        <w:t xml:space="preserve">表包含投标单位各项成本核算和投入的成本明细（以整个服务期限计算），合计金额应与开标一览表投标总</w:t>
      </w:r>
      <w:r>
        <w:rPr>
          <w:rFonts w:hint="eastAsia" w:hAnsi="宋体" w:cs="宋体"/>
          <w:bCs/>
          <w:sz w:val="24"/>
          <w:szCs w:val="24"/>
          <w:highlight w:val="none"/>
          <w:lang w:eastAsia="zh-CN"/>
        </w:rPr>
        <w:t xml:space="preserve">报</w:t>
      </w:r>
      <w:r>
        <w:rPr>
          <w:rFonts w:hint="eastAsia" w:hAnsi="宋体" w:cs="宋体"/>
          <w:bCs/>
          <w:sz w:val="24"/>
          <w:szCs w:val="24"/>
          <w:highlight w:val="none"/>
        </w:rPr>
        <w:t xml:space="preserve">价一致；否则，以开标一览表为准。</w:t>
      </w:r>
      <w:r>
        <w:rPr>
          <w:rFonts w:hAnsi="宋体" w:cs="宋体"/>
          <w:bCs/>
          <w:sz w:val="24"/>
          <w:szCs w:val="24"/>
          <w:highlight w:val="none"/>
        </w:rPr>
      </w:r>
      <w:r/>
    </w:p>
    <w:p>
      <w:pPr>
        <w:pStyle w:val="749"/>
        <w:ind w:firstLine="480"/>
        <w:spacing w:line="360" w:lineRule="auto"/>
        <w:shd w:val="clear" w:color="auto" w:fill="auto"/>
        <w:rPr>
          <w:rFonts w:hAnsi="宋体" w:cs="宋体"/>
          <w:bCs/>
          <w:sz w:val="24"/>
          <w:szCs w:val="24"/>
          <w:highlight w:val="none"/>
        </w:rPr>
      </w:pPr>
      <w:r>
        <w:rPr>
          <w:rFonts w:hint="eastAsia" w:hAnsi="宋体" w:cs="宋体"/>
          <w:bCs/>
          <w:sz w:val="24"/>
          <w:szCs w:val="24"/>
          <w:highlight w:val="none"/>
        </w:rPr>
        <w:t xml:space="preserve">2、所有工作人员的工资待遇不得低于投标单位所在地目前人均最低工资标准。</w:t>
      </w:r>
      <w:r>
        <w:rPr>
          <w:rFonts w:hAnsi="宋体" w:cs="宋体"/>
          <w:bCs/>
          <w:sz w:val="24"/>
          <w:szCs w:val="24"/>
          <w:highlight w:val="none"/>
        </w:rPr>
      </w:r>
      <w:r/>
    </w:p>
    <w:p>
      <w:pPr>
        <w:pStyle w:val="749"/>
        <w:ind w:firstLine="480"/>
        <w:spacing w:line="360" w:lineRule="auto"/>
        <w:shd w:val="clear" w:color="auto" w:fill="auto"/>
        <w:rPr>
          <w:rFonts w:hAnsi="宋体" w:cs="宋体"/>
          <w:bCs/>
          <w:sz w:val="24"/>
          <w:szCs w:val="24"/>
          <w:highlight w:val="none"/>
        </w:rPr>
      </w:pPr>
      <w:r>
        <w:rPr>
          <w:rFonts w:hint="eastAsia" w:hAnsi="宋体" w:cs="宋体"/>
          <w:bCs/>
          <w:sz w:val="24"/>
          <w:szCs w:val="24"/>
          <w:highlight w:val="none"/>
        </w:rPr>
        <w:t xml:space="preserve">3、社保缴费部分不得低于投标单位所在地目前每月最低缴费基数，高温费不得低于投标单位所在地相关发放标准。</w:t>
      </w:r>
      <w:r>
        <w:rPr>
          <w:rFonts w:hAnsi="宋体" w:cs="宋体"/>
          <w:bCs/>
          <w:sz w:val="24"/>
          <w:szCs w:val="24"/>
          <w:highlight w:val="none"/>
        </w:rPr>
      </w:r>
      <w:r/>
    </w:p>
    <w:p>
      <w:pPr>
        <w:pStyle w:val="749"/>
        <w:ind w:firstLine="480"/>
        <w:spacing w:line="360" w:lineRule="auto"/>
        <w:shd w:val="clear" w:color="auto" w:fill="auto"/>
        <w:rPr>
          <w:rFonts w:hAnsi="宋体" w:cs="宋体"/>
          <w:bCs/>
          <w:sz w:val="24"/>
          <w:szCs w:val="24"/>
          <w:highlight w:val="none"/>
        </w:rPr>
      </w:pPr>
      <w:r>
        <w:rPr>
          <w:rFonts w:hint="eastAsia" w:hAnsi="宋体" w:cs="宋体"/>
          <w:bCs/>
          <w:sz w:val="24"/>
          <w:szCs w:val="24"/>
          <w:highlight w:val="none"/>
        </w:rPr>
        <w:t xml:space="preserve">4、各供应商可根据自身情况调整表格及内容。</w:t>
      </w:r>
      <w:r>
        <w:rPr>
          <w:rFonts w:hAnsi="宋体" w:cs="宋体"/>
          <w:bCs/>
          <w:sz w:val="24"/>
          <w:szCs w:val="24"/>
          <w:highlight w:val="none"/>
        </w:rPr>
      </w:r>
      <w:r/>
    </w:p>
    <w:p>
      <w:pPr>
        <w:pStyle w:val="749"/>
        <w:ind w:firstLine="200"/>
        <w:spacing w:line="360" w:lineRule="auto"/>
        <w:rPr>
          <w:rFonts w:hint="eastAsia" w:hAnsi="宋体"/>
          <w:bCs/>
          <w:sz w:val="24"/>
          <w:szCs w:val="24"/>
        </w:rPr>
      </w:pPr>
      <w:r>
        <w:rPr>
          <w:rFonts w:hint="eastAsia" w:hAnsi="宋体"/>
          <w:bCs/>
          <w:sz w:val="24"/>
          <w:szCs w:val="24"/>
        </w:rPr>
      </w:r>
      <w:r/>
    </w:p>
    <w:p>
      <w:pPr>
        <w:pStyle w:val="749"/>
        <w:ind w:firstLine="200"/>
        <w:spacing w:line="360" w:lineRule="auto"/>
        <w:rPr>
          <w:rFonts w:hint="eastAsia" w:hAnsi="宋体"/>
          <w:bCs/>
          <w:sz w:val="24"/>
          <w:szCs w:val="24"/>
        </w:rPr>
      </w:pPr>
      <w:r>
        <w:rPr>
          <w:rFonts w:hint="eastAsia" w:hAnsi="宋体"/>
          <w:bCs/>
          <w:sz w:val="24"/>
          <w:szCs w:val="24"/>
        </w:rPr>
      </w:r>
      <w:r/>
    </w:p>
    <w:p>
      <w:pPr>
        <w:pStyle w:val="749"/>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749"/>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749"/>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749"/>
        <w:rPr>
          <w:rFonts w:hint="eastAsia" w:hAnsi="宋体" w:cs="宋体"/>
          <w:b/>
          <w:sz w:val="24"/>
          <w:szCs w:val="24"/>
        </w:rPr>
      </w:pPr>
      <w:r>
        <w:rPr>
          <w:rFonts w:hint="eastAsia" w:hAnsi="宋体" w:cs="宋体"/>
          <w:b/>
          <w:sz w:val="24"/>
          <w:szCs w:val="24"/>
        </w:rPr>
      </w:r>
      <w:r/>
    </w:p>
    <w:p>
      <w:pPr>
        <w:pStyle w:val="749"/>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749"/>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749"/>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749"/>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r>
      <w:r/>
    </w:p>
    <w:p>
      <w:pPr>
        <w:pStyle w:val="749"/>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749"/>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749"/>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749"/>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749"/>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9"/>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749"/>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749"/>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9"/>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749"/>
        <w:numPr>
          <w:ilvl w:val="0"/>
          <w:numId w:val="35"/>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2.1投标文件递交截止时间前(不含截止时间的当月)已依法缴纳社会保障资金的投标供应商，提供投标文件递交截止时间前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2.2投标文件递交截止时间的当月成立且已依法缴纳社会保障资金的供应商，提供投标文件递交截止时间当月的社会保险凭据复印件。</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2.3投标文件递交截止时间的当月成立但因税务机关/社会保障资金管理机关原因而尚未依法缴纳社会保障资金的供应商，提供依法缴纳社会保障资金承诺书扫描件(格式自拟)，该承诺书视同社会保险凭据。</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749"/>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749"/>
        <w:jc w:val="left"/>
        <w:spacing w:line="360" w:lineRule="auto"/>
        <w:rPr>
          <w:rFonts w:hint="eastAsia" w:hAnsi="宋体" w:cs="宋体"/>
          <w:sz w:val="24"/>
          <w:szCs w:val="24"/>
        </w:rPr>
      </w:pPr>
      <w:r>
        <w:rPr>
          <w:rFonts w:hint="eastAsia" w:hAnsi="宋体" w:cs="宋体"/>
          <w:sz w:val="24"/>
          <w:szCs w:val="24"/>
        </w:rPr>
      </w:r>
      <w:r/>
    </w:p>
    <w:p>
      <w:pPr>
        <w:pStyle w:val="749"/>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749"/>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left"/>
        <w:spacing w:line="360" w:lineRule="auto"/>
        <w:rPr>
          <w:rFonts w:hint="eastAsia" w:hAnsi="宋体" w:cs="宋体"/>
          <w:b/>
          <w:bCs/>
          <w:sz w:val="24"/>
          <w:szCs w:val="24"/>
        </w:rPr>
      </w:pPr>
      <w:r>
        <w:rPr>
          <w:rFonts w:hint="eastAsia" w:hAnsi="宋体" w:cs="宋体"/>
          <w:b/>
          <w:bCs/>
          <w:sz w:val="24"/>
          <w:szCs w:val="24"/>
        </w:rPr>
      </w:r>
      <w:r/>
    </w:p>
    <w:p>
      <w:pPr>
        <w:pStyle w:val="749"/>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749"/>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r>
      <w:r/>
    </w:p>
    <w:p>
      <w:pPr>
        <w:pStyle w:val="749"/>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1、“重大违法记录”指供应商因违法经营受到刑事处罚或责令停产停业、吊销许可证或执照、较大数额罚款等行政处罚。</w:t>
      </w:r>
      <w:r>
        <w:rPr>
          <w:rFonts w:hint="eastAsia" w:hAnsi="宋体" w:cs="宋体"/>
          <w:sz w:val="24"/>
          <w:szCs w:val="24"/>
        </w:rPr>
      </w:r>
      <w:r/>
    </w:p>
    <w:p>
      <w:pPr>
        <w:pStyle w:val="749"/>
        <w:ind w:firstLine="480"/>
        <w:jc w:val="left"/>
        <w:spacing w:line="360" w:lineRule="auto"/>
        <w:rPr>
          <w:rFonts w:hint="eastAsia" w:hAnsi="宋体" w:cs="宋体"/>
          <w:sz w:val="24"/>
          <w:szCs w:val="24"/>
        </w:rPr>
      </w:pPr>
      <w:r>
        <w:rPr>
          <w:rFonts w:hint="eastAsia" w:hAnsi="宋体" w:cs="宋体"/>
          <w:sz w:val="24"/>
          <w:szCs w:val="24"/>
        </w:rPr>
        <w:t xml:space="preserve">2、请供应商根据实际情况进行声明，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9"/>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9"/>
        <w:ind w:left="388" w:firstLine="6000"/>
        <w:spacing w:line="360" w:lineRule="auto"/>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ind w:firstLine="420"/>
        <w:jc w:val="center"/>
        <w:rPr>
          <w:rFonts w:hint="eastAsia" w:hAnsi="宋体" w:cs="宋体"/>
          <w:b/>
          <w:sz w:val="24"/>
          <w:szCs w:val="24"/>
        </w:rPr>
      </w:pPr>
      <w:r>
        <w:rPr>
          <w:rFonts w:hint="eastAsia" w:hAnsi="宋体" w:cs="宋体"/>
          <w:b/>
          <w:sz w:val="24"/>
          <w:szCs w:val="24"/>
        </w:rPr>
      </w:r>
      <w:r/>
    </w:p>
    <w:p>
      <w:pPr>
        <w:pStyle w:val="749"/>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749"/>
        <w:ind w:firstLine="420"/>
        <w:jc w:val="center"/>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749"/>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749"/>
        <w:ind w:firstLine="660"/>
        <w:spacing w:line="400" w:lineRule="exact"/>
        <w:rPr>
          <w:rFonts w:hint="eastAsia" w:hAnsi="宋体" w:cs="宋体"/>
          <w:sz w:val="24"/>
          <w:szCs w:val="24"/>
        </w:rPr>
      </w:pPr>
      <w:r>
        <w:rPr>
          <w:rFonts w:hint="eastAsia" w:hAnsi="宋体" w:cs="宋体"/>
          <w:sz w:val="24"/>
          <w:szCs w:val="24"/>
        </w:rPr>
      </w:r>
      <w:r/>
    </w:p>
    <w:p>
      <w:pPr>
        <w:pStyle w:val="749"/>
        <w:ind w:firstLine="420"/>
        <w:spacing w:line="400" w:lineRule="exact"/>
        <w:rPr>
          <w:rFonts w:hint="eastAsia" w:hAnsi="宋体" w:cs="宋体"/>
          <w:sz w:val="24"/>
          <w:szCs w:val="24"/>
        </w:rPr>
      </w:pPr>
      <w:r>
        <w:rPr>
          <w:rFonts w:hint="eastAsia" w:hAnsi="宋体" w:cs="宋体"/>
          <w:sz w:val="24"/>
          <w:szCs w:val="24"/>
        </w:rPr>
      </w:r>
      <w:r/>
    </w:p>
    <w:p>
      <w:pPr>
        <w:pStyle w:val="749"/>
        <w:ind w:firstLine="420"/>
        <w:spacing w:line="400" w:lineRule="exact"/>
        <w:rPr>
          <w:rFonts w:hint="eastAsia" w:hAnsi="宋体" w:cs="宋体"/>
          <w:sz w:val="24"/>
          <w:szCs w:val="24"/>
        </w:rPr>
      </w:pPr>
      <w:r>
        <w:rPr>
          <w:rFonts w:hint="eastAsia" w:hAnsi="宋体" w:cs="宋体"/>
          <w:sz w:val="24"/>
          <w:szCs w:val="24"/>
        </w:rPr>
      </w:r>
      <w:r/>
    </w:p>
    <w:p>
      <w:pPr>
        <w:pStyle w:val="749"/>
        <w:ind w:firstLine="420"/>
        <w:spacing w:line="400" w:lineRule="exact"/>
        <w:rPr>
          <w:rFonts w:hint="eastAsia" w:hAnsi="宋体" w:cs="宋体"/>
          <w:sz w:val="24"/>
          <w:szCs w:val="24"/>
        </w:rPr>
      </w:pP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r>
      <w:r/>
    </w:p>
    <w:p>
      <w:pPr>
        <w:pStyle w:val="749"/>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749"/>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749"/>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749"/>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749"/>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749"/>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749"/>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749"/>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749"/>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749"/>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749"/>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749"/>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749"/>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749"/>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749"/>
              <w:rPr>
                <w:rFonts w:hint="eastAsia" w:hAnsi="宋体" w:cs="宋体"/>
                <w:sz w:val="24"/>
                <w:szCs w:val="24"/>
              </w:rPr>
            </w:pPr>
            <w:r>
              <w:rPr>
                <w:rFonts w:hint="eastAsia" w:hAnsi="宋体" w:cs="宋体"/>
                <w:sz w:val="24"/>
                <w:szCs w:val="24"/>
              </w:rPr>
            </w:r>
            <w:r/>
          </w:p>
        </w:tc>
      </w:tr>
    </w:tbl>
    <w:p>
      <w:pPr>
        <w:pStyle w:val="749"/>
        <w:jc w:val="center"/>
        <w:spacing w:line="600" w:lineRule="atLeast"/>
        <w:widowControl/>
        <w:rPr>
          <w:rFonts w:hint="eastAsia" w:hAnsi="宋体" w:cs="宋体"/>
          <w:sz w:val="21"/>
          <w:szCs w:val="21"/>
        </w:rPr>
      </w:pPr>
      <w:r>
        <w:rPr>
          <w:rFonts w:hint="eastAsia" w:hAnsi="宋体" w:cs="宋体"/>
          <w:sz w:val="21"/>
          <w:szCs w:val="21"/>
        </w:rPr>
      </w:r>
      <w:r/>
    </w:p>
    <w:p>
      <w:pPr>
        <w:pStyle w:val="749"/>
        <w:jc w:val="center"/>
        <w:spacing w:line="600" w:lineRule="atLeast"/>
        <w:widowControl/>
        <w:rPr>
          <w:rFonts w:hint="eastAsia" w:hAnsi="宋体" w:cs="宋体"/>
          <w:sz w:val="21"/>
          <w:szCs w:val="21"/>
        </w:rPr>
      </w:pPr>
      <w:r>
        <w:rPr>
          <w:rFonts w:hint="eastAsia" w:hAnsi="宋体" w:cs="宋体"/>
          <w:sz w:val="21"/>
          <w:szCs w:val="21"/>
        </w:rPr>
      </w:r>
      <w:r/>
    </w:p>
    <w:p>
      <w:pPr>
        <w:pStyle w:val="749"/>
        <w:jc w:val="center"/>
        <w:spacing w:line="600" w:lineRule="atLeast"/>
        <w:widowControl/>
        <w:rPr>
          <w:rFonts w:hint="eastAsia" w:hAnsi="宋体" w:cs="宋体"/>
          <w:sz w:val="21"/>
          <w:szCs w:val="21"/>
        </w:rPr>
      </w:pPr>
      <w:r>
        <w:rPr>
          <w:rFonts w:hint="eastAsia" w:hAnsi="宋体" w:cs="宋体"/>
          <w:sz w:val="21"/>
          <w:szCs w:val="21"/>
        </w:rPr>
      </w:r>
      <w:r/>
    </w:p>
    <w:p>
      <w:pPr>
        <w:pStyle w:val="749"/>
        <w:spacing w:line="600" w:lineRule="atLeast"/>
        <w:widowControl/>
        <w:rPr>
          <w:rFonts w:hint="eastAsia" w:hAnsi="宋体" w:cs="宋体"/>
          <w:sz w:val="21"/>
          <w:szCs w:val="21"/>
        </w:rPr>
      </w:pPr>
      <w:r>
        <w:rPr>
          <w:rFonts w:hint="eastAsia" w:hAnsi="宋体" w:cs="宋体"/>
          <w:sz w:val="21"/>
          <w:szCs w:val="21"/>
        </w:rPr>
      </w:r>
      <w:r/>
    </w:p>
    <w:p>
      <w:pPr>
        <w:pStyle w:val="749"/>
        <w:ind w:firstLine="420"/>
        <w:rPr>
          <w:rFonts w:hint="eastAsia" w:hAnsi="宋体" w:cs="宋体"/>
          <w:sz w:val="21"/>
          <w:szCs w:val="21"/>
        </w:rPr>
      </w:pPr>
      <w:r>
        <w:rPr>
          <w:rFonts w:hint="eastAsia" w:hAnsi="宋体" w:cs="宋体"/>
          <w:sz w:val="21"/>
          <w:szCs w:val="21"/>
        </w:rPr>
      </w:r>
      <w:r/>
    </w:p>
    <w:p>
      <w:pPr>
        <w:pStyle w:val="749"/>
        <w:ind w:firstLine="420"/>
        <w:rPr>
          <w:rFonts w:hint="eastAsia" w:hAnsi="宋体" w:cs="宋体"/>
          <w:sz w:val="21"/>
          <w:szCs w:val="21"/>
        </w:rPr>
      </w:pPr>
      <w:r>
        <w:rPr>
          <w:rFonts w:hint="eastAsia" w:hAnsi="宋体" w:cs="宋体"/>
          <w:sz w:val="21"/>
          <w:szCs w:val="21"/>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749"/>
        <w:spacing w:line="360" w:lineRule="auto"/>
        <w:rPr>
          <w:rFonts w:hint="eastAsia" w:hAnsi="宋体" w:cs="宋体"/>
          <w:sz w:val="24"/>
          <w:szCs w:val="24"/>
        </w:rPr>
      </w:pPr>
      <w:r>
        <w:rPr>
          <w:rFonts w:hint="eastAsia" w:hAnsi="宋体" w:cs="宋体"/>
          <w:sz w:val="24"/>
          <w:szCs w:val="24"/>
        </w:rPr>
      </w:r>
      <w:r/>
    </w:p>
    <w:p>
      <w:pPr>
        <w:pStyle w:val="749"/>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749"/>
        <w:ind w:firstLine="425"/>
        <w:spacing w:line="360" w:lineRule="auto"/>
        <w:rPr>
          <w:rFonts w:hint="eastAsia" w:hAnsi="宋体" w:cs="宋体"/>
          <w:sz w:val="24"/>
          <w:szCs w:val="24"/>
          <w:lang w:val="zh-CN"/>
        </w:rPr>
      </w:pPr>
      <w:r>
        <w:rPr>
          <w:rFonts w:hint="eastAsia" w:hAnsi="宋体" w:cs="宋体"/>
          <w:sz w:val="24"/>
          <w:szCs w:val="24"/>
          <w:lang w:val="zh-CN"/>
        </w:rPr>
      </w:r>
      <w:r/>
    </w:p>
    <w:p>
      <w:pPr>
        <w:pStyle w:val="749"/>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749"/>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749"/>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749"/>
        <w:jc w:val="left"/>
        <w:spacing w:before="75" w:after="75" w:line="360" w:lineRule="auto"/>
        <w:widowControl/>
        <w:rPr>
          <w:rFonts w:hint="eastAsia" w:hAnsi="宋体" w:cs="宋体"/>
          <w:sz w:val="24"/>
          <w:szCs w:val="24"/>
        </w:rPr>
      </w:pPr>
      <w:r>
        <w:rPr>
          <w:rFonts w:hint="eastAsia" w:hAnsi="宋体" w:cs="宋体"/>
          <w:sz w:val="24"/>
          <w:szCs w:val="24"/>
        </w:rPr>
      </w:r>
      <w:r/>
    </w:p>
    <w:p>
      <w:pPr>
        <w:pStyle w:val="749"/>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749"/>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749"/>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749"/>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749"/>
        <w:spacing w:line="400" w:lineRule="exact"/>
        <w:rPr>
          <w:rFonts w:hint="eastAsia" w:hAnsi="宋体" w:cs="宋体"/>
          <w:sz w:val="21"/>
          <w:szCs w:val="21"/>
        </w:rPr>
      </w:pPr>
      <w:r>
        <w:rPr>
          <w:rFonts w:hint="eastAsia" w:hAnsi="宋体" w:cs="宋体"/>
          <w:sz w:val="21"/>
          <w:szCs w:val="21"/>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400" w:lineRule="exact"/>
        <w:rPr>
          <w:rFonts w:hint="eastAsia" w:hAnsi="宋体" w:cs="宋体"/>
          <w:b/>
          <w:bCs/>
          <w:sz w:val="24"/>
          <w:szCs w:val="24"/>
          <w:lang w:val="zh-CN"/>
        </w:rPr>
      </w:pPr>
      <w:r>
        <w:rPr>
          <w:rFonts w:hint="eastAsia" w:hAnsi="宋体" w:cs="宋体"/>
          <w:b/>
          <w:bCs/>
          <w:sz w:val="24"/>
          <w:szCs w:val="24"/>
          <w:lang w:val="zh-CN"/>
        </w:rPr>
      </w:r>
      <w:r/>
    </w:p>
    <w:p>
      <w:pPr>
        <w:pStyle w:val="749"/>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749"/>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749"/>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749"/>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u w:val="single"/>
          <w:lang w:val="zh-CN" w:eastAsia="zh-CN"/>
        </w:rPr>
        <w:t xml:space="preserve">JSZC-320500-WYDL-G2026-0004</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749"/>
        <w:numPr>
          <w:ilvl w:val="0"/>
          <w:numId w:val="36"/>
        </w:numPr>
        <w:ind w:firstLine="480"/>
        <w:spacing w:line="360" w:lineRule="auto"/>
        <w:tabs>
          <w:tab w:val="left" w:pos="312" w:leader="none"/>
        </w:tabs>
        <w:rPr>
          <w:rFonts w:hint="eastAsia" w:hAnsi="宋体" w:cs="宋体"/>
          <w:sz w:val="24"/>
          <w:szCs w:val="24"/>
          <w:lang w:val="en-US" w:eastAsia="zh-CN"/>
        </w:rPr>
      </w:pPr>
      <w:r>
        <w:rPr>
          <w:rFonts w:hint="eastAsia" w:hAnsi="宋体" w:cs="宋体"/>
          <w:sz w:val="24"/>
          <w:szCs w:val="24"/>
        </w:rPr>
        <w:t xml:space="preserve">我方愿意按照招标文件的一切要求，提供本项目的所有内容</w:t>
      </w:r>
      <w:r>
        <w:rPr>
          <w:rFonts w:hint="eastAsia" w:hAnsi="宋体" w:cs="宋体"/>
          <w:sz w:val="24"/>
          <w:szCs w:val="24"/>
          <w:lang w:eastAsia="zh-CN"/>
        </w:rPr>
        <w:t xml:space="preserve">。</w:t>
      </w:r>
      <w:r>
        <w:rPr>
          <w:rFonts w:hint="eastAsia" w:hAnsi="宋体" w:cs="宋体"/>
          <w:sz w:val="24"/>
          <w:szCs w:val="24"/>
          <w:lang w:val="en-US" w:eastAsia="zh-CN"/>
        </w:rPr>
      </w:r>
      <w:r/>
    </w:p>
    <w:p>
      <w:pPr>
        <w:pStyle w:val="749"/>
        <w:numPr>
          <w:ilvl w:val="0"/>
          <w:numId w:val="0"/>
        </w:numPr>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749"/>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749"/>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749"/>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749"/>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749"/>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749"/>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749"/>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749"/>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749"/>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749"/>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749"/>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749"/>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749"/>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9"/>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9"/>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：投标保证承诺书</w:t>
      </w:r>
      <w:r>
        <w:rPr>
          <w:rFonts w:hint="eastAsia" w:hAnsi="宋体" w:cs="宋体"/>
          <w:b/>
          <w:bCs/>
          <w:sz w:val="24"/>
          <w:szCs w:val="24"/>
          <w:lang w:val="zh-CN"/>
        </w:rPr>
      </w:r>
      <w:r/>
    </w:p>
    <w:p>
      <w:pPr>
        <w:pStyle w:val="749"/>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9"/>
        <w:jc w:val="center"/>
        <w:spacing w:line="360" w:lineRule="auto"/>
        <w:widowControl/>
        <w:rPr>
          <w:rFonts w:hint="eastAsia" w:hAnsi="宋体" w:cs="宋体"/>
          <w:sz w:val="24"/>
          <w:szCs w:val="24"/>
        </w:rPr>
      </w:pPr>
      <w:r>
        <w:rPr>
          <w:rFonts w:hint="eastAsia" w:hAnsi="宋体" w:cs="宋体"/>
          <w:sz w:val="24"/>
          <w:szCs w:val="24"/>
        </w:rPr>
        <w:t xml:space="preserve">投标保证承诺书</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749"/>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的投标,并做出如下承诺：</w:t>
      </w:r>
      <w:r>
        <w:rPr>
          <w:rFonts w:hint="eastAsia" w:hAnsi="宋体" w:cs="宋体"/>
          <w:sz w:val="24"/>
          <w:szCs w:val="24"/>
        </w:rPr>
      </w:r>
      <w:r/>
    </w:p>
    <w:p>
      <w:pPr>
        <w:pStyle w:val="749"/>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749"/>
        <w:ind w:firstLine="555"/>
        <w:jc w:val="left"/>
        <w:spacing w:line="360" w:lineRule="auto"/>
        <w:widowControl/>
        <w:rPr>
          <w:rFonts w:hint="eastAsia" w:hAnsi="宋体" w:cs="宋体"/>
          <w:sz w:val="24"/>
          <w:szCs w:val="24"/>
        </w:rPr>
      </w:pPr>
      <w:r>
        <w:rPr>
          <w:rFonts w:hint="eastAsia" w:hAnsi="宋体" w:cs="宋体"/>
          <w:sz w:val="24"/>
          <w:szCs w:val="24"/>
        </w:rPr>
        <w:t xml:space="preserve">1.自投标截止时间至本项目发布中标（成交）公告为止，撤销投标；</w:t>
      </w:r>
      <w:r>
        <w:rPr>
          <w:rFonts w:hint="eastAsia" w:hAnsi="宋体" w:cs="宋体"/>
          <w:sz w:val="24"/>
          <w:szCs w:val="24"/>
        </w:rPr>
      </w:r>
      <w:r/>
    </w:p>
    <w:p>
      <w:pPr>
        <w:pStyle w:val="749"/>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749"/>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749"/>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投标人（签章）：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749"/>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749"/>
        <w:spacing w:line="360" w:lineRule="auto"/>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t xml:space="preserve">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jc w:val="left"/>
        <w:spacing w:line="360" w:lineRule="auto"/>
        <w:widowControl/>
        <w:rPr>
          <w:rFonts w:hint="eastAsia" w:hAnsi="宋体" w:cs="宋体"/>
          <w:sz w:val="24"/>
          <w:szCs w:val="24"/>
        </w:rPr>
      </w:pPr>
      <w:r>
        <w:rPr>
          <w:rFonts w:hint="eastAsia" w:hAnsi="宋体" w:cs="宋体"/>
          <w:sz w:val="24"/>
          <w:szCs w:val="24"/>
        </w:rPr>
      </w:r>
      <w:r/>
    </w:p>
    <w:p>
      <w:pPr>
        <w:pStyle w:val="749"/>
        <w:spacing w:line="360" w:lineRule="auto"/>
        <w:widowControl/>
        <w:rPr>
          <w:rFonts w:hint="eastAsia" w:hAnsi="宋体" w:cs="宋体"/>
          <w:b/>
          <w:bCs/>
          <w:sz w:val="24"/>
          <w:szCs w:val="24"/>
        </w:rPr>
      </w:pPr>
      <w:r>
        <w:rPr>
          <w:rFonts w:hint="eastAsia" w:hAnsi="宋体" w:cs="宋体"/>
          <w:b/>
          <w:bCs/>
          <w:sz w:val="24"/>
          <w:szCs w:val="24"/>
        </w:rPr>
      </w:r>
      <w:r/>
    </w:p>
    <w:p>
      <w:pPr>
        <w:pStyle w:val="749"/>
        <w:spacing w:line="360" w:lineRule="auto"/>
        <w:widowControl/>
        <w:rPr>
          <w:rFonts w:hint="eastAsia" w:hAnsi="宋体" w:cs="宋体"/>
          <w:b/>
          <w:bCs/>
          <w:sz w:val="21"/>
          <w:szCs w:val="21"/>
        </w:rPr>
      </w:pPr>
      <w:r>
        <w:rPr>
          <w:rFonts w:hint="eastAsia" w:hAnsi="宋体" w:cs="宋体"/>
          <w:b/>
          <w:bCs/>
          <w:sz w:val="21"/>
          <w:szCs w:val="21"/>
        </w:rPr>
      </w:r>
      <w:r/>
    </w:p>
    <w:p>
      <w:pPr>
        <w:pStyle w:val="749"/>
        <w:spacing w:line="360" w:lineRule="auto"/>
        <w:widowControl/>
        <w:rPr>
          <w:rFonts w:hint="eastAsia" w:hAnsi="宋体" w:cs="宋体"/>
          <w:b/>
          <w:bCs/>
          <w:sz w:val="21"/>
          <w:szCs w:val="21"/>
        </w:rPr>
      </w:pPr>
      <w:r>
        <w:rPr>
          <w:rFonts w:hint="eastAsia" w:hAnsi="宋体" w:cs="宋体"/>
          <w:b/>
          <w:bCs/>
          <w:sz w:val="21"/>
          <w:szCs w:val="21"/>
        </w:rPr>
      </w:r>
      <w:r/>
    </w:p>
    <w:p>
      <w:pPr>
        <w:pStyle w:val="749"/>
        <w:spacing w:line="360" w:lineRule="auto"/>
        <w:widowControl/>
        <w:rPr>
          <w:rFonts w:hint="eastAsia" w:hAnsi="宋体" w:cs="宋体"/>
          <w:b/>
          <w:bCs/>
          <w:sz w:val="21"/>
          <w:szCs w:val="21"/>
        </w:rPr>
      </w:pPr>
      <w:r>
        <w:rPr>
          <w:rFonts w:hint="eastAsia" w:hAnsi="宋体" w:cs="宋体"/>
          <w:b/>
          <w:bCs/>
          <w:sz w:val="21"/>
          <w:szCs w:val="21"/>
        </w:rPr>
      </w:r>
      <w:r/>
    </w:p>
    <w:p>
      <w:pPr>
        <w:pStyle w:val="749"/>
        <w:spacing w:line="360" w:lineRule="auto"/>
        <w:widowControl/>
        <w:rPr>
          <w:rFonts w:hint="eastAsia" w:hAnsi="宋体" w:cs="宋体"/>
          <w:b/>
          <w:bCs/>
          <w:sz w:val="21"/>
          <w:szCs w:val="21"/>
        </w:rPr>
      </w:pPr>
      <w:r>
        <w:rPr>
          <w:rFonts w:hint="eastAsia" w:hAnsi="宋体" w:cs="宋体"/>
          <w:b/>
          <w:bCs/>
          <w:sz w:val="21"/>
          <w:szCs w:val="21"/>
        </w:rPr>
      </w:r>
      <w:r/>
    </w:p>
    <w:p>
      <w:pPr>
        <w:pStyle w:val="749"/>
        <w:spacing w:line="360" w:lineRule="auto"/>
        <w:widowControl/>
        <w:rPr>
          <w:rFonts w:hint="eastAsia" w:hAnsi="宋体" w:cs="宋体"/>
          <w:sz w:val="21"/>
          <w:szCs w:val="21"/>
        </w:rPr>
      </w:pPr>
      <w:r>
        <w:rPr>
          <w:rFonts w:hint="eastAsia" w:hAnsi="宋体" w:cs="宋体"/>
          <w:sz w:val="21"/>
          <w:szCs w:val="21"/>
        </w:rPr>
      </w:r>
      <w:r/>
    </w:p>
    <w:p>
      <w:pPr>
        <w:pStyle w:val="749"/>
        <w:spacing w:line="340" w:lineRule="exact"/>
        <w:rPr>
          <w:rFonts w:hint="eastAsia" w:hAnsi="宋体" w:cs="宋体"/>
          <w:bCs/>
          <w:sz w:val="21"/>
          <w:szCs w:val="21"/>
        </w:rPr>
      </w:pPr>
      <w:r>
        <w:rPr>
          <w:rFonts w:hint="eastAsia" w:hAnsi="宋体" w:cs="宋体"/>
          <w:bCs/>
          <w:sz w:val="21"/>
          <w:szCs w:val="21"/>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lang w:val="en-US" w:eastAsia="zh-CN"/>
        </w:rPr>
        <w:t xml:space="preserve">服务</w:t>
      </w:r>
      <w:r>
        <w:rPr>
          <w:rFonts w:hint="eastAsia" w:hAnsi="宋体" w:cs="宋体"/>
          <w:b/>
          <w:bCs/>
          <w:sz w:val="24"/>
          <w:szCs w:val="24"/>
        </w:rPr>
        <w:t xml:space="preserve">要求偏离表</w:t>
      </w:r>
      <w:r>
        <w:rPr>
          <w:rFonts w:hint="eastAsia" w:hAnsi="宋体" w:cs="宋体"/>
          <w:b/>
          <w:bCs/>
          <w:sz w:val="24"/>
          <w:szCs w:val="24"/>
        </w:rPr>
      </w:r>
      <w:r/>
    </w:p>
    <w:p>
      <w:pPr>
        <w:pStyle w:val="749"/>
        <w:jc w:val="center"/>
        <w:spacing w:line="480" w:lineRule="auto"/>
        <w:rPr>
          <w:rFonts w:hint="eastAsia" w:hAnsi="宋体" w:cs="宋体"/>
          <w:sz w:val="24"/>
          <w:szCs w:val="24"/>
        </w:rPr>
      </w:pPr>
      <w:r>
        <w:rPr>
          <w:rFonts w:hint="eastAsia" w:hAnsi="宋体" w:cs="宋体"/>
          <w:sz w:val="24"/>
          <w:szCs w:val="24"/>
          <w:lang w:val="en-US" w:eastAsia="zh-CN"/>
        </w:rPr>
        <w:t xml:space="preserve">服务</w:t>
      </w:r>
      <w:r>
        <w:rPr>
          <w:rFonts w:hint="eastAsia" w:hAnsi="宋体" w:cs="宋体"/>
          <w:sz w:val="24"/>
          <w:szCs w:val="24"/>
        </w:rPr>
        <w:t xml:space="preserve">要求偏离表</w:t>
      </w:r>
      <w:r>
        <w:rPr>
          <w:rFonts w:hint="eastAsia" w:hAnsi="宋体" w:cs="宋体"/>
          <w:sz w:val="24"/>
          <w:szCs w:val="24"/>
        </w:rPr>
      </w:r>
      <w:r/>
    </w:p>
    <w:p>
      <w:pPr>
        <w:pStyle w:val="749"/>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749"/>
              <w:jc w:val="center"/>
              <w:spacing w:line="480" w:lineRule="auto"/>
              <w:rPr>
                <w:rFonts w:hint="eastAsia" w:hAnsi="宋体" w:eastAsia="宋体" w:cs="宋体"/>
                <w:sz w:val="24"/>
                <w:szCs w:val="24"/>
                <w:lang w:eastAsia="zh-CN"/>
              </w:rPr>
            </w:pPr>
            <w:r>
              <w:rPr>
                <w:rFonts w:hint="eastAsia" w:hAnsi="宋体" w:cs="宋体"/>
                <w:sz w:val="24"/>
                <w:szCs w:val="24"/>
                <w:lang w:val="en-US" w:eastAsia="zh-CN"/>
              </w:rPr>
              <w:t xml:space="preserve">招标内容</w:t>
            </w:r>
            <w:r>
              <w:rPr>
                <w:rFonts w:hint="eastAsia" w:hAnsi="宋体" w:eastAsia="宋体" w:cs="宋体"/>
                <w:sz w:val="24"/>
                <w:szCs w:val="24"/>
                <w:lang w:eastAsia="zh-CN"/>
              </w:rPr>
            </w:r>
            <w:r/>
          </w:p>
        </w:tc>
        <w:tc>
          <w:tcPr>
            <w:tcW w:w="1825" w:type="dxa"/>
            <w:vAlign w:val="center"/>
            <w:textDirection w:val="lrTb"/>
            <w:noWrap w:val="false"/>
          </w:tcPr>
          <w:p>
            <w:pPr>
              <w:pStyle w:val="749"/>
              <w:jc w:val="center"/>
              <w:spacing w:line="480" w:lineRule="auto"/>
              <w:rPr>
                <w:rFonts w:hint="eastAsia" w:hAnsi="宋体" w:eastAsia="宋体" w:cs="宋体"/>
                <w:sz w:val="24"/>
                <w:szCs w:val="24"/>
                <w:lang w:eastAsia="zh-CN"/>
              </w:rPr>
            </w:pPr>
            <w:r>
              <w:rPr>
                <w:rFonts w:hint="eastAsia" w:hAnsi="宋体" w:cs="宋体"/>
                <w:sz w:val="24"/>
                <w:szCs w:val="24"/>
                <w:lang w:val="en-US" w:eastAsia="zh-CN"/>
              </w:rPr>
              <w:t xml:space="preserve">招标要求</w:t>
            </w:r>
            <w:r>
              <w:rPr>
                <w:rFonts w:hint="eastAsia" w:hAnsi="宋体" w:eastAsia="宋体" w:cs="宋体"/>
                <w:sz w:val="24"/>
                <w:szCs w:val="24"/>
                <w:lang w:eastAsia="zh-CN"/>
              </w:rPr>
            </w:r>
            <w:r/>
          </w:p>
        </w:tc>
        <w:tc>
          <w:tcPr>
            <w:tcW w:w="2725" w:type="dxa"/>
            <w:vAlign w:val="center"/>
            <w:textDirection w:val="lrTb"/>
            <w:noWrap w:val="false"/>
          </w:tcPr>
          <w:p>
            <w:pPr>
              <w:pStyle w:val="749"/>
              <w:jc w:val="center"/>
              <w:spacing w:line="480" w:lineRule="auto"/>
              <w:rPr>
                <w:rFonts w:hint="eastAsia" w:hAnsi="宋体" w:eastAsia="宋体" w:cs="宋体"/>
                <w:sz w:val="24"/>
                <w:szCs w:val="24"/>
                <w:lang w:eastAsia="zh-CN"/>
              </w:rPr>
            </w:pPr>
            <w:r>
              <w:rPr>
                <w:rFonts w:hint="eastAsia" w:hAnsi="宋体" w:cs="宋体"/>
                <w:sz w:val="24"/>
                <w:szCs w:val="24"/>
                <w:lang w:val="en-US" w:eastAsia="zh-CN"/>
              </w:rPr>
              <w:t xml:space="preserve">响应要求</w:t>
            </w:r>
            <w:r>
              <w:rPr>
                <w:rFonts w:hint="eastAsia" w:hAnsi="宋体" w:eastAsia="宋体" w:cs="宋体"/>
                <w:sz w:val="24"/>
                <w:szCs w:val="24"/>
                <w:lang w:eastAsia="zh-CN"/>
              </w:rPr>
            </w:r>
            <w:r/>
          </w:p>
        </w:tc>
        <w:tc>
          <w:tcPr>
            <w:tcW w:w="1673" w:type="dxa"/>
            <w:vAlign w:val="center"/>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9"/>
              <w:jc w:val="center"/>
              <w:spacing w:line="480" w:lineRule="auto"/>
              <w:rPr>
                <w:rFonts w:hint="eastAsia" w:hAnsi="宋体" w:cs="宋体"/>
                <w:sz w:val="24"/>
                <w:szCs w:val="24"/>
              </w:rPr>
            </w:pPr>
            <w:r>
              <w:rPr>
                <w:rFonts w:hint="eastAsia" w:hAnsi="宋体" w:cs="宋体"/>
                <w:sz w:val="24"/>
                <w:szCs w:val="24"/>
              </w:rPr>
            </w:r>
            <w:r/>
          </w:p>
        </w:tc>
      </w:tr>
    </w:tbl>
    <w:p>
      <w:pPr>
        <w:pStyle w:val="749"/>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w:t>
      </w:r>
      <w:r>
        <w:rPr>
          <w:rFonts w:hint="eastAsia" w:hAnsi="宋体" w:cs="宋体"/>
          <w:sz w:val="24"/>
          <w:szCs w:val="24"/>
          <w:lang w:val="en-US" w:eastAsia="zh-CN"/>
        </w:rPr>
        <w:t xml:space="preserve">服务</w:t>
      </w:r>
      <w:r>
        <w:rPr>
          <w:rFonts w:hint="eastAsia" w:hAnsi="宋体" w:cs="宋体"/>
          <w:sz w:val="24"/>
          <w:szCs w:val="24"/>
        </w:rPr>
        <w:t xml:space="preserve">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749"/>
        <w:ind w:firstLine="480"/>
        <w:jc w:val="left"/>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49"/>
        <w:ind w:firstLine="480"/>
        <w:jc w:val="left"/>
        <w:spacing w:line="360" w:lineRule="auto"/>
        <w:shd w:val="clear" w:color="auto" w:fill="auto"/>
        <w:widowControl w:val="off"/>
        <w:rPr>
          <w:rFonts w:hint="eastAsia" w:hAnsi="宋体" w:cs="宋体"/>
          <w:sz w:val="24"/>
          <w:szCs w:val="24"/>
        </w:rPr>
      </w:pPr>
      <w:r>
        <w:rPr>
          <w:rFonts w:hint="eastAsia" w:ascii="宋体" w:hAnsi="宋体" w:eastAsia="宋体" w:cs="宋体"/>
          <w:color w:val="000000"/>
          <w:sz w:val="24"/>
          <w:szCs w:val="24"/>
          <w:highlight w:val="none"/>
          <w:lang w:val="en-US" w:eastAsia="zh-CN" w:bidi="ar-SA"/>
        </w:rPr>
        <w:t xml:space="preserve">投标单位：（单位公章）</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t xml:space="preserve">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ind w:firstLine="482"/>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rPr>
      </w:r>
      <w:r/>
    </w:p>
    <w:p>
      <w:pPr>
        <w:pStyle w:val="749"/>
        <w:jc w:val="left"/>
        <w:spacing w:line="360" w:lineRule="auto"/>
        <w:rPr>
          <w:rFonts w:hint="eastAsia" w:hAnsi="宋体" w:cs="宋体"/>
          <w:b/>
          <w:sz w:val="24"/>
          <w:szCs w:val="24"/>
        </w:rPr>
      </w:pPr>
      <w:r>
        <w:rPr>
          <w:rFonts w:hint="eastAsia" w:hAnsi="宋体" w:cs="宋体"/>
          <w:b/>
          <w:sz w:val="24"/>
          <w:szCs w:val="24"/>
          <w:lang w:val="zh-CN"/>
        </w:rPr>
        <w:br w:type="page" w:clear="all"/>
      </w: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749"/>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749"/>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9"/>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9"/>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9"/>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9"/>
              <w:jc w:val="center"/>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9"/>
              <w:ind w:firstLine="420"/>
              <w:jc w:val="left"/>
              <w:spacing w:line="360" w:lineRule="auto"/>
              <w:rPr>
                <w:rFonts w:hint="eastAsia" w:hAnsi="宋体" w:cs="宋体"/>
                <w:sz w:val="24"/>
                <w:szCs w:val="24"/>
              </w:rPr>
            </w:pPr>
            <w:r>
              <w:rPr>
                <w:rFonts w:hint="eastAsia" w:hAnsi="宋体" w:cs="宋体"/>
                <w:sz w:val="24"/>
                <w:szCs w:val="24"/>
              </w:rPr>
            </w:r>
            <w:r/>
          </w:p>
        </w:tc>
      </w:tr>
    </w:tbl>
    <w:p>
      <w:pPr>
        <w:pStyle w:val="749"/>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749"/>
        <w:ind w:firstLine="480"/>
        <w:jc w:val="left"/>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49"/>
        <w:ind w:firstLine="480"/>
        <w:jc w:val="left"/>
        <w:spacing w:line="360" w:lineRule="auto"/>
        <w:shd w:val="clear" w:color="auto" w:fill="auto"/>
        <w:widowControl w:val="off"/>
        <w:rPr>
          <w:rFonts w:hint="eastAsia" w:hAnsi="宋体" w:cs="宋体"/>
          <w:sz w:val="24"/>
          <w:szCs w:val="24"/>
        </w:rPr>
      </w:pPr>
      <w:r>
        <w:rPr>
          <w:rFonts w:hint="eastAsia" w:ascii="宋体" w:hAnsi="宋体" w:eastAsia="宋体" w:cs="宋体"/>
          <w:color w:val="000000"/>
          <w:sz w:val="24"/>
          <w:szCs w:val="24"/>
          <w:highlight w:val="none"/>
          <w:lang w:val="en-US" w:eastAsia="zh-CN" w:bidi="ar-SA"/>
        </w:rPr>
        <w:t xml:space="preserve">投标单位：（单位公章）</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749"/>
        <w:ind w:firstLine="480"/>
        <w:spacing w:line="360" w:lineRule="auto"/>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t xml:space="preserve">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ind w:firstLine="482"/>
        <w:spacing w:line="360" w:lineRule="auto"/>
        <w:rPr>
          <w:rFonts w:hint="eastAsia" w:hAnsi="宋体" w:cs="宋体"/>
          <w:b/>
          <w:sz w:val="24"/>
          <w:szCs w:val="24"/>
        </w:rPr>
      </w:pPr>
      <w:r>
        <w:rPr>
          <w:rFonts w:hint="eastAsia" w:hAnsi="宋体" w:cs="宋体"/>
          <w:b/>
          <w:sz w:val="24"/>
          <w:szCs w:val="24"/>
        </w:rPr>
      </w:r>
      <w:r/>
    </w:p>
    <w:p>
      <w:pPr>
        <w:pStyle w:val="749"/>
        <w:rPr>
          <w:rFonts w:hint="eastAsia" w:hAnsi="宋体" w:cs="宋体"/>
          <w:sz w:val="21"/>
          <w:szCs w:val="21"/>
        </w:rPr>
      </w:pPr>
      <w:r>
        <w:rPr>
          <w:rFonts w:hint="eastAsia" w:hAnsi="宋体" w:cs="宋体"/>
          <w:sz w:val="21"/>
          <w:szCs w:val="21"/>
        </w:rPr>
      </w:r>
      <w:r/>
    </w:p>
    <w:p>
      <w:pPr>
        <w:pStyle w:val="749"/>
        <w:spacing w:line="400" w:lineRule="exact"/>
        <w:rPr>
          <w:rFonts w:hint="eastAsia" w:hAnsi="宋体" w:cs="宋体"/>
          <w:b/>
          <w:sz w:val="21"/>
          <w:szCs w:val="21"/>
        </w:rPr>
      </w:pPr>
      <w:r>
        <w:rPr>
          <w:rFonts w:hint="eastAsia" w:hAnsi="宋体" w:cs="宋体"/>
          <w:b/>
          <w:sz w:val="21"/>
          <w:szCs w:val="21"/>
        </w:rPr>
      </w:r>
      <w:r/>
    </w:p>
    <w:p>
      <w:pPr>
        <w:pStyle w:val="749"/>
        <w:spacing w:line="400" w:lineRule="exact"/>
        <w:rPr>
          <w:rFonts w:hint="eastAsia" w:hAnsi="宋体" w:cs="宋体"/>
          <w:b/>
          <w:sz w:val="21"/>
          <w:szCs w:val="21"/>
        </w:rPr>
      </w:pPr>
      <w:r>
        <w:rPr>
          <w:rFonts w:hint="eastAsia" w:hAnsi="宋体" w:cs="宋体"/>
          <w:b/>
          <w:sz w:val="21"/>
          <w:szCs w:val="21"/>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jc w:val="both"/>
        <w:spacing w:line="360" w:lineRule="auto"/>
        <w:shd w:val="clear" w:color="auto" w:fill="auto"/>
        <w:rPr>
          <w:rFonts w:hint="eastAsia" w:hAnsi="宋体" w:cs="宋体"/>
          <w:b/>
          <w:sz w:val="24"/>
          <w:szCs w:val="24"/>
          <w:highlight w:val="none"/>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sz w:val="24"/>
          <w:szCs w:val="24"/>
          <w:highlight w:val="none"/>
          <w:lang w:val="en-US" w:eastAsia="zh-CN"/>
        </w:rPr>
        <w:t xml:space="preserve">项目组主要</w:t>
      </w:r>
      <w:r>
        <w:rPr>
          <w:rFonts w:hint="eastAsia" w:hAnsi="宋体" w:cs="宋体"/>
          <w:b/>
          <w:sz w:val="24"/>
          <w:szCs w:val="24"/>
          <w:highlight w:val="none"/>
        </w:rPr>
        <w:t xml:space="preserve">人员配备一览表</w:t>
      </w:r>
      <w:r>
        <w:rPr>
          <w:rFonts w:hint="eastAsia" w:hAnsi="宋体" w:cs="宋体"/>
          <w:b/>
          <w:sz w:val="24"/>
          <w:szCs w:val="24"/>
          <w:highlight w:val="none"/>
        </w:rPr>
      </w:r>
      <w:r/>
    </w:p>
    <w:p>
      <w:pPr>
        <w:pStyle w:val="789"/>
        <w:numPr>
          <w:ilvl w:val="0"/>
          <w:numId w:val="0"/>
        </w:numPr>
        <w:jc w:val="cente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项目组主要人员配备一览表</w:t>
      </w:r>
      <w:r>
        <w:rPr>
          <w:rFonts w:hint="eastAsia" w:ascii="宋体" w:hAnsi="宋体" w:eastAsia="宋体" w:cs="宋体"/>
          <w:b/>
          <w:color w:val="000000"/>
          <w:sz w:val="24"/>
          <w:szCs w:val="24"/>
          <w:highlight w:val="none"/>
          <w:lang w:val="en-US" w:eastAsia="zh-CN" w:bidi="ar-SA"/>
        </w:rPr>
      </w:r>
      <w:r/>
    </w:p>
    <w:p>
      <w:pPr>
        <w:pStyle w:val="849"/>
        <w:numPr>
          <w:ilvl w:val="0"/>
          <w:numId w:val="0"/>
        </w:numPr>
        <w:tabs>
          <w:tab w:val="left" w:pos="1304" w:leader="none"/>
        </w:tabs>
        <w:rPr>
          <w:rFonts w:hint="eastAsia"/>
          <w:lang w:val="en-US" w:eastAsia="zh-CN"/>
        </w:rPr>
      </w:pPr>
      <w:r>
        <w:rPr>
          <w:rFonts w:hint="eastAsia"/>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9"/>
        <w:gridCol w:w="783"/>
        <w:gridCol w:w="722"/>
        <w:gridCol w:w="765"/>
        <w:gridCol w:w="725"/>
        <w:gridCol w:w="1271"/>
        <w:gridCol w:w="1180"/>
        <w:gridCol w:w="1368"/>
      </w:tblGrid>
      <w:tr>
        <w:trPr>
          <w:trHeight w:val="851"/>
        </w:trPr>
        <w:tc>
          <w:tcPr>
            <w:tcW w:w="720"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序号</w:t>
            </w:r>
            <w:r>
              <w:rPr>
                <w:rFonts w:hAnsi="宋体" w:cs="宋体"/>
                <w:sz w:val="24"/>
                <w:szCs w:val="24"/>
                <w:highlight w:val="none"/>
              </w:rPr>
            </w:r>
            <w:r/>
          </w:p>
        </w:tc>
        <w:tc>
          <w:tcPr>
            <w:tcW w:w="1779"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项目组所任职务</w:t>
            </w:r>
            <w:r>
              <w:rPr>
                <w:rFonts w:hAnsi="宋体" w:cs="宋体"/>
                <w:sz w:val="24"/>
                <w:szCs w:val="24"/>
                <w:highlight w:val="none"/>
              </w:rPr>
            </w:r>
            <w:r/>
          </w:p>
        </w:tc>
        <w:tc>
          <w:tcPr>
            <w:tcW w:w="783"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姓名</w:t>
            </w:r>
            <w:r>
              <w:rPr>
                <w:rFonts w:hAnsi="宋体" w:cs="宋体"/>
                <w:sz w:val="24"/>
                <w:szCs w:val="24"/>
                <w:highlight w:val="none"/>
              </w:rPr>
            </w:r>
            <w:r/>
          </w:p>
        </w:tc>
        <w:tc>
          <w:tcPr>
            <w:tcW w:w="722"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性别</w:t>
            </w:r>
            <w:r>
              <w:rPr>
                <w:rFonts w:hAnsi="宋体" w:cs="宋体"/>
                <w:sz w:val="24"/>
                <w:szCs w:val="24"/>
                <w:highlight w:val="none"/>
              </w:rPr>
            </w:r>
            <w:r/>
          </w:p>
        </w:tc>
        <w:tc>
          <w:tcPr>
            <w:tcW w:w="765"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年龄</w:t>
            </w:r>
            <w:r>
              <w:rPr>
                <w:rFonts w:hAnsi="宋体" w:cs="宋体"/>
                <w:sz w:val="24"/>
                <w:szCs w:val="24"/>
                <w:highlight w:val="none"/>
              </w:rPr>
            </w:r>
            <w:r/>
          </w:p>
        </w:tc>
        <w:tc>
          <w:tcPr>
            <w:tcW w:w="725"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职称</w:t>
            </w:r>
            <w:r>
              <w:rPr>
                <w:rFonts w:hAnsi="宋体" w:cs="宋体"/>
                <w:sz w:val="24"/>
                <w:szCs w:val="24"/>
                <w:highlight w:val="none"/>
              </w:rPr>
            </w:r>
            <w:r/>
          </w:p>
        </w:tc>
        <w:tc>
          <w:tcPr>
            <w:tcW w:w="1271"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专业/资格</w:t>
            </w:r>
            <w:r>
              <w:rPr>
                <w:rFonts w:hAnsi="宋体" w:cs="宋体"/>
                <w:sz w:val="24"/>
                <w:szCs w:val="24"/>
                <w:highlight w:val="none"/>
              </w:rPr>
            </w:r>
            <w:r/>
          </w:p>
        </w:tc>
        <w:tc>
          <w:tcPr>
            <w:tcW w:w="1180"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从事本工作时间</w:t>
            </w:r>
            <w:r>
              <w:rPr>
                <w:rFonts w:hAnsi="宋体" w:cs="宋体"/>
                <w:sz w:val="24"/>
                <w:szCs w:val="24"/>
                <w:highlight w:val="none"/>
              </w:rPr>
            </w:r>
            <w:r/>
          </w:p>
        </w:tc>
        <w:tc>
          <w:tcPr>
            <w:tcW w:w="1368"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典型业务</w:t>
            </w:r>
            <w:r>
              <w:rPr>
                <w:rFonts w:hAnsi="宋体" w:cs="宋体"/>
                <w:sz w:val="24"/>
                <w:szCs w:val="24"/>
                <w:highlight w:val="none"/>
              </w:rPr>
            </w:r>
            <w:r/>
          </w:p>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与技术专长</w:t>
            </w:r>
            <w:r>
              <w:rPr>
                <w:rFonts w:hAnsi="宋体" w:cs="宋体"/>
                <w:sz w:val="24"/>
                <w:szCs w:val="24"/>
                <w:highlight w:val="none"/>
              </w:rPr>
            </w:r>
            <w:r/>
          </w:p>
        </w:tc>
      </w:tr>
      <w:tr>
        <w:trPr>
          <w:trHeight w:val="567"/>
        </w:trPr>
        <w:tc>
          <w:tcPr>
            <w:tcW w:w="720"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1</w:t>
            </w:r>
            <w:r>
              <w:rPr>
                <w:rFonts w:hAnsi="宋体" w:cs="宋体"/>
                <w:sz w:val="24"/>
                <w:szCs w:val="24"/>
                <w:highlight w:val="none"/>
              </w:rPr>
            </w:r>
            <w:r/>
          </w:p>
        </w:tc>
        <w:tc>
          <w:tcPr>
            <w:tcW w:w="1779" w:type="dxa"/>
            <w:vAlign w:val="center"/>
            <w:textDirection w:val="lrTb"/>
            <w:noWrap w:val="false"/>
          </w:tcPr>
          <w:p>
            <w:pPr>
              <w:pStyle w:val="749"/>
              <w:jc w:val="center"/>
              <w:spacing w:line="240" w:lineRule="auto"/>
              <w:shd w:val="clear" w:color="auto" w:fill="auto"/>
              <w:rPr>
                <w:rFonts w:hAnsi="宋体" w:cs="宋体"/>
                <w:sz w:val="24"/>
                <w:szCs w:val="24"/>
                <w:highlight w:val="none"/>
                <w:lang w:val="en-US"/>
              </w:rPr>
            </w:pPr>
            <w:r>
              <w:rPr>
                <w:rFonts w:hint="eastAsia" w:hAnsi="宋体" w:cs="宋体"/>
                <w:sz w:val="24"/>
                <w:szCs w:val="24"/>
                <w:highlight w:val="none"/>
                <w:lang w:val="en-US" w:eastAsia="zh-CN"/>
              </w:rPr>
              <w:t xml:space="preserve">项目管理员（项目经理）</w:t>
            </w:r>
            <w:r>
              <w:rPr>
                <w:rFonts w:hAnsi="宋体" w:cs="宋体"/>
                <w:sz w:val="24"/>
                <w:szCs w:val="24"/>
                <w:highlight w:val="none"/>
                <w:lang w:val="en-US"/>
              </w:rPr>
            </w:r>
            <w:r/>
          </w:p>
        </w:tc>
        <w:tc>
          <w:tcPr>
            <w:tcW w:w="783"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2"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6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271"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180"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368"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r>
      <w:tr>
        <w:trPr>
          <w:trHeight w:val="567"/>
        </w:trPr>
        <w:tc>
          <w:tcPr>
            <w:tcW w:w="720" w:type="dxa"/>
            <w:vAlign w:val="center"/>
            <w:textDirection w:val="lrTb"/>
            <w:noWrap w:val="false"/>
          </w:tcPr>
          <w:p>
            <w:pPr>
              <w:pStyle w:val="749"/>
              <w:jc w:val="center"/>
              <w:shd w:val="clear" w:color="auto" w:fill="auto"/>
              <w:rPr>
                <w:rFonts w:hAnsi="宋体" w:cs="宋体"/>
                <w:sz w:val="24"/>
                <w:szCs w:val="24"/>
                <w:highlight w:val="none"/>
              </w:rPr>
            </w:pPr>
            <w:r>
              <w:rPr>
                <w:rFonts w:hint="eastAsia" w:hAnsi="宋体" w:cs="宋体"/>
                <w:sz w:val="24"/>
                <w:szCs w:val="24"/>
                <w:highlight w:val="none"/>
              </w:rPr>
              <w:t xml:space="preserve">2</w:t>
            </w:r>
            <w:r>
              <w:rPr>
                <w:rFonts w:hAnsi="宋体" w:cs="宋体"/>
                <w:sz w:val="24"/>
                <w:szCs w:val="24"/>
                <w:highlight w:val="none"/>
              </w:rPr>
            </w:r>
            <w:r/>
          </w:p>
        </w:tc>
        <w:tc>
          <w:tcPr>
            <w:tcW w:w="1779" w:type="dxa"/>
            <w:vAlign w:val="center"/>
            <w:textDirection w:val="lrTb"/>
            <w:noWrap w:val="false"/>
          </w:tcPr>
          <w:p>
            <w:pPr>
              <w:pStyle w:val="749"/>
              <w:jc w:val="center"/>
              <w:spacing w:line="240" w:lineRule="auto"/>
              <w:shd w:val="clear" w:color="auto" w:fill="auto"/>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保安</w:t>
            </w:r>
            <w:r>
              <w:rPr>
                <w:rFonts w:hint="eastAsia" w:ascii="宋体" w:hAnsi="宋体" w:eastAsia="宋体" w:cs="宋体"/>
                <w:sz w:val="24"/>
                <w:szCs w:val="24"/>
                <w:highlight w:val="none"/>
                <w:lang w:val="en-US" w:eastAsia="zh-CN"/>
              </w:rPr>
              <w:t xml:space="preserve">队长</w:t>
            </w:r>
            <w:r>
              <w:rPr>
                <w:rFonts w:hint="eastAsia" w:hAnsi="宋体" w:eastAsia="宋体" w:cs="宋体"/>
                <w:sz w:val="24"/>
                <w:szCs w:val="24"/>
                <w:highlight w:val="none"/>
                <w:lang w:eastAsia="zh-CN"/>
              </w:rPr>
            </w:r>
            <w:r/>
          </w:p>
        </w:tc>
        <w:tc>
          <w:tcPr>
            <w:tcW w:w="783"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2"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6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271"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180"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368"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r>
      <w:tr>
        <w:trPr>
          <w:trHeight w:val="567"/>
        </w:trPr>
        <w:tc>
          <w:tcPr>
            <w:tcW w:w="720" w:type="dxa"/>
            <w:vAlign w:val="center"/>
            <w:textDirection w:val="lrTb"/>
            <w:noWrap w:val="false"/>
          </w:tcPr>
          <w:p>
            <w:pPr>
              <w:pStyle w:val="749"/>
              <w:jc w:val="center"/>
              <w:shd w:val="clear" w:color="auto" w:fill="auto"/>
              <w:rPr>
                <w:rFonts w:hint="eastAsia" w:hAnsi="宋体" w:eastAsia="宋体" w:cs="宋体"/>
                <w:sz w:val="24"/>
                <w:szCs w:val="24"/>
                <w:highlight w:val="none"/>
                <w:lang w:val="en-US" w:eastAsia="zh-CN"/>
              </w:rPr>
            </w:pPr>
            <w:r>
              <w:rPr>
                <w:rFonts w:hint="eastAsia" w:hAnsi="宋体" w:cs="宋体"/>
                <w:sz w:val="24"/>
                <w:szCs w:val="24"/>
                <w:highlight w:val="none"/>
                <w:lang w:val="en-US" w:eastAsia="zh-CN"/>
              </w:rPr>
              <w:t xml:space="preserve">3</w:t>
            </w:r>
            <w:r>
              <w:rPr>
                <w:rFonts w:hint="eastAsia" w:hAnsi="宋体" w:eastAsia="宋体" w:cs="宋体"/>
                <w:sz w:val="24"/>
                <w:szCs w:val="24"/>
                <w:highlight w:val="none"/>
                <w:lang w:val="en-US" w:eastAsia="zh-CN"/>
              </w:rPr>
            </w:r>
            <w:r/>
          </w:p>
        </w:tc>
        <w:tc>
          <w:tcPr>
            <w:tcW w:w="1779" w:type="dxa"/>
            <w:vAlign w:val="center"/>
            <w:textDirection w:val="lrTb"/>
            <w:noWrap w:val="false"/>
          </w:tcPr>
          <w:p>
            <w:pPr>
              <w:pStyle w:val="749"/>
              <w:jc w:val="center"/>
              <w:spacing w:line="240" w:lineRule="auto"/>
              <w:rPr>
                <w:rFonts w:hAnsi="宋体" w:cs="宋体"/>
                <w:sz w:val="24"/>
                <w:szCs w:val="24"/>
                <w:highlight w:val="none"/>
              </w:rPr>
            </w:pPr>
            <w:r>
              <w:rPr>
                <w:rFonts w:hint="eastAsia" w:ascii="宋体" w:hAnsi="宋体" w:eastAsia="宋体" w:cs="宋体"/>
                <w:bCs/>
                <w:sz w:val="24"/>
                <w:szCs w:val="24"/>
              </w:rPr>
              <w:t xml:space="preserve">安防中心</w:t>
            </w:r>
            <w:r>
              <w:rPr>
                <w:rFonts w:hint="eastAsia" w:hAnsi="宋体" w:cs="宋体"/>
                <w:sz w:val="24"/>
                <w:szCs w:val="24"/>
                <w:highlight w:val="none"/>
                <w:lang w:val="en-US" w:eastAsia="zh-CN"/>
              </w:rPr>
              <w:t xml:space="preserve">值班员</w:t>
            </w:r>
            <w:r>
              <w:rPr>
                <w:rFonts w:hAnsi="宋体" w:cs="宋体"/>
                <w:sz w:val="24"/>
                <w:szCs w:val="24"/>
                <w:highlight w:val="none"/>
              </w:rPr>
            </w:r>
            <w:r/>
          </w:p>
        </w:tc>
        <w:tc>
          <w:tcPr>
            <w:tcW w:w="783"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2"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6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271"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180"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368"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r>
      <w:tr>
        <w:trPr>
          <w:trHeight w:val="567"/>
        </w:trPr>
        <w:tc>
          <w:tcPr>
            <w:tcW w:w="720" w:type="dxa"/>
            <w:vAlign w:val="center"/>
            <w:textDirection w:val="lrTb"/>
            <w:noWrap w:val="false"/>
          </w:tcPr>
          <w:p>
            <w:pPr>
              <w:pStyle w:val="749"/>
              <w:jc w:val="center"/>
              <w:shd w:val="clear" w:color="auto" w:fill="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4</w:t>
            </w:r>
            <w:r>
              <w:rPr>
                <w:rFonts w:hAnsi="宋体" w:eastAsia="宋体" w:cs="宋体"/>
                <w:sz w:val="24"/>
                <w:szCs w:val="24"/>
                <w:highlight w:val="none"/>
                <w:lang w:val="en-US" w:eastAsia="zh-CN"/>
              </w:rPr>
            </w:r>
            <w:r/>
          </w:p>
        </w:tc>
        <w:tc>
          <w:tcPr>
            <w:tcW w:w="1779" w:type="dxa"/>
            <w:vAlign w:val="center"/>
            <w:textDirection w:val="lrTb"/>
            <w:noWrap w:val="false"/>
          </w:tcPr>
          <w:p>
            <w:pPr>
              <w:pStyle w:val="749"/>
              <w:jc w:val="center"/>
              <w:spacing w:line="240" w:lineRule="auto"/>
              <w:rPr>
                <w:rFonts w:hAnsi="宋体" w:cs="宋体"/>
                <w:sz w:val="24"/>
                <w:szCs w:val="24"/>
                <w:highlight w:val="none"/>
              </w:rPr>
            </w:pPr>
            <w:r>
              <w:rPr>
                <w:rFonts w:hint="eastAsia" w:ascii="宋体" w:hAnsi="宋体" w:eastAsia="宋体" w:cs="宋体"/>
                <w:bCs/>
                <w:sz w:val="24"/>
                <w:szCs w:val="24"/>
              </w:rPr>
              <w:t xml:space="preserve">天工楼消控室</w:t>
            </w:r>
            <w:r>
              <w:rPr>
                <w:rFonts w:hint="eastAsia" w:ascii="宋体" w:hAnsi="宋体" w:eastAsia="宋体" w:cs="宋体"/>
                <w:bCs/>
                <w:sz w:val="24"/>
                <w:szCs w:val="24"/>
                <w:lang w:val="en-US" w:eastAsia="zh-CN"/>
              </w:rPr>
              <w:t xml:space="preserve">值班员</w:t>
            </w:r>
            <w:r>
              <w:rPr>
                <w:rFonts w:hAnsi="宋体" w:cs="宋体"/>
                <w:sz w:val="24"/>
                <w:szCs w:val="24"/>
                <w:highlight w:val="none"/>
              </w:rPr>
            </w:r>
            <w:r/>
          </w:p>
        </w:tc>
        <w:tc>
          <w:tcPr>
            <w:tcW w:w="783"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2"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6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5"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271"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180"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368" w:type="dxa"/>
            <w:vAlign w:val="center"/>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r>
      <w:tr>
        <w:trPr>
          <w:trHeight w:val="567"/>
        </w:trPr>
        <w:tc>
          <w:tcPr>
            <w:tcW w:w="720" w:type="dxa"/>
            <w:vAlign w:val="top"/>
            <w:textDirection w:val="lrTb"/>
            <w:noWrap w:val="false"/>
          </w:tcPr>
          <w:p>
            <w:pPr>
              <w:pStyle w:val="749"/>
              <w:ind w:firstLine="120"/>
              <w:shd w:val="clear" w:color="auto" w:fill="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w:t>
            </w:r>
            <w:r>
              <w:rPr>
                <w:rFonts w:hAnsi="宋体" w:eastAsia="宋体" w:cs="宋体"/>
                <w:sz w:val="24"/>
                <w:szCs w:val="24"/>
                <w:highlight w:val="none"/>
                <w:lang w:val="en-US" w:eastAsia="zh-CN"/>
              </w:rPr>
            </w:r>
            <w:r/>
          </w:p>
        </w:tc>
        <w:tc>
          <w:tcPr>
            <w:tcW w:w="1779"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83"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2"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65"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725"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271"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180"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c>
          <w:tcPr>
            <w:tcW w:w="1368" w:type="dxa"/>
            <w:vAlign w:val="top"/>
            <w:textDirection w:val="lrTb"/>
            <w:noWrap w:val="false"/>
          </w:tcPr>
          <w:p>
            <w:pPr>
              <w:pStyle w:val="749"/>
              <w:jc w:val="center"/>
              <w:shd w:val="clear" w:color="auto" w:fill="auto"/>
              <w:rPr>
                <w:rFonts w:hAnsi="宋体" w:cs="宋体"/>
                <w:sz w:val="24"/>
                <w:szCs w:val="24"/>
                <w:highlight w:val="none"/>
              </w:rPr>
            </w:pPr>
            <w:r>
              <w:rPr>
                <w:rFonts w:hAnsi="宋体" w:cs="宋体"/>
                <w:sz w:val="24"/>
                <w:szCs w:val="24"/>
                <w:highlight w:val="none"/>
              </w:rPr>
            </w:r>
            <w:r/>
          </w:p>
        </w:tc>
      </w:tr>
    </w:tbl>
    <w:p>
      <w:pPr>
        <w:pStyle w:val="749"/>
        <w:ind w:firstLine="482"/>
        <w:jc w:val="left"/>
        <w:spacing w:line="360" w:lineRule="auto"/>
        <w:shd w:val="clear" w:color="auto" w:fill="auto"/>
        <w:widowControl w:val="off"/>
        <w:rPr>
          <w:rFonts w:hint="eastAsia" w:hAnsi="宋体" w:cs="宋体"/>
          <w:b/>
          <w:bCs/>
          <w:sz w:val="24"/>
          <w:szCs w:val="24"/>
          <w:highlight w:val="none"/>
        </w:rPr>
      </w:pPr>
      <w:r>
        <w:rPr>
          <w:rFonts w:hint="eastAsia" w:hAnsi="宋体" w:cs="宋体"/>
          <w:b/>
          <w:bCs/>
          <w:sz w:val="24"/>
          <w:szCs w:val="24"/>
          <w:highlight w:val="none"/>
        </w:rPr>
        <w:t xml:space="preserve">注：</w:t>
      </w:r>
      <w:r>
        <w:rPr>
          <w:rFonts w:hint="eastAsia" w:hAnsi="宋体" w:cs="宋体"/>
          <w:b/>
          <w:bCs/>
          <w:sz w:val="24"/>
          <w:szCs w:val="24"/>
          <w:highlight w:val="none"/>
        </w:rPr>
      </w:r>
      <w:r/>
    </w:p>
    <w:p>
      <w:pPr>
        <w:pStyle w:val="749"/>
        <w:numPr>
          <w:ilvl w:val="0"/>
          <w:numId w:val="37"/>
        </w:numPr>
        <w:ind w:left="0" w:firstLine="482"/>
        <w:jc w:val="left"/>
        <w:spacing w:line="360" w:lineRule="auto"/>
        <w:shd w:val="clear" w:color="auto" w:fill="auto"/>
        <w:widowControl w:val="off"/>
        <w:rPr>
          <w:rFonts w:hint="eastAsia" w:hAnsi="宋体" w:cs="宋体"/>
          <w:b/>
          <w:sz w:val="24"/>
          <w:szCs w:val="24"/>
          <w:highlight w:val="none"/>
          <w:lang w:eastAsia="zh-CN"/>
        </w:rPr>
      </w:pPr>
      <w:r>
        <w:rPr>
          <w:rFonts w:hint="eastAsia" w:ascii="宋体" w:hAnsi="宋体" w:eastAsia="宋体" w:cs="宋体"/>
          <w:b/>
          <w:sz w:val="24"/>
          <w:szCs w:val="24"/>
          <w:highlight w:val="none"/>
        </w:rPr>
        <w:t xml:space="preserve">《项目组</w:t>
      </w:r>
      <w:r>
        <w:rPr>
          <w:rFonts w:hint="eastAsia" w:cs="宋体"/>
          <w:b/>
          <w:sz w:val="24"/>
          <w:szCs w:val="24"/>
          <w:highlight w:val="none"/>
          <w:lang w:val="en-US" w:eastAsia="zh-CN"/>
        </w:rPr>
        <w:t xml:space="preserve">主要</w:t>
      </w:r>
      <w:r>
        <w:rPr>
          <w:rFonts w:hint="eastAsia" w:ascii="宋体" w:hAnsi="宋体" w:eastAsia="宋体" w:cs="宋体"/>
          <w:b/>
          <w:sz w:val="24"/>
          <w:szCs w:val="24"/>
          <w:highlight w:val="none"/>
        </w:rPr>
        <w:t xml:space="preserve">人员配备一览表》至少包含上述人员信息</w:t>
      </w:r>
      <w:r>
        <w:rPr>
          <w:rFonts w:hint="eastAsia" w:hAnsi="宋体" w:cs="宋体"/>
          <w:b/>
          <w:sz w:val="24"/>
          <w:szCs w:val="24"/>
          <w:highlight w:val="none"/>
          <w:lang w:eastAsia="zh-CN"/>
        </w:rPr>
        <w:t xml:space="preserve">，其中：</w:t>
      </w:r>
      <w:r>
        <w:rPr>
          <w:rFonts w:hint="eastAsia" w:hAnsi="宋体" w:cs="宋体"/>
          <w:b/>
          <w:sz w:val="24"/>
          <w:szCs w:val="24"/>
          <w:highlight w:val="none"/>
          <w:lang w:eastAsia="zh-CN"/>
        </w:rPr>
      </w:r>
      <w:r/>
    </w:p>
    <w:p>
      <w:pPr>
        <w:pStyle w:val="749"/>
        <w:numPr>
          <w:ilvl w:val="0"/>
          <w:numId w:val="0"/>
        </w:numPr>
        <w:ind w:firstLine="482"/>
        <w:jc w:val="left"/>
        <w:spacing w:line="360" w:lineRule="auto"/>
        <w:shd w:val="clear" w:color="auto" w:fill="auto"/>
        <w:widowControl w:val="off"/>
        <w:rPr>
          <w:rFonts w:hint="eastAsia" w:hAnsi="宋体" w:cs="宋体"/>
          <w:b/>
          <w:sz w:val="24"/>
          <w:szCs w:val="24"/>
          <w:highlight w:val="none"/>
          <w:lang w:eastAsia="zh-CN"/>
        </w:rPr>
      </w:pPr>
      <w:r>
        <w:rPr>
          <w:rFonts w:hint="eastAsia" w:hAnsi="宋体" w:cs="宋体"/>
          <w:b/>
          <w:sz w:val="24"/>
          <w:szCs w:val="24"/>
          <w:highlight w:val="none"/>
          <w:lang w:val="en-US" w:eastAsia="zh-CN"/>
        </w:rPr>
        <w:t xml:space="preserve">1.1</w:t>
      </w:r>
      <w:r>
        <w:rPr>
          <w:rFonts w:hint="eastAsia" w:hAnsi="宋体" w:cs="宋体"/>
          <w:b/>
          <w:sz w:val="24"/>
          <w:szCs w:val="24"/>
          <w:highlight w:val="none"/>
          <w:lang w:eastAsia="zh-CN"/>
        </w:rPr>
        <w:t xml:space="preserve">保安</w:t>
      </w:r>
      <w:r>
        <w:rPr>
          <w:rFonts w:hint="eastAsia" w:hAnsi="宋体" w:cs="宋体"/>
          <w:b/>
          <w:sz w:val="24"/>
          <w:szCs w:val="24"/>
          <w:highlight w:val="none"/>
          <w:lang w:val="en-US" w:eastAsia="zh-CN"/>
        </w:rPr>
        <w:t xml:space="preserve">队长</w:t>
      </w:r>
      <w:r>
        <w:rPr>
          <w:rFonts w:hint="eastAsia" w:hAnsi="宋体" w:cs="宋体"/>
          <w:b/>
          <w:sz w:val="24"/>
          <w:szCs w:val="24"/>
          <w:highlight w:val="none"/>
          <w:lang w:eastAsia="zh-CN"/>
        </w:rPr>
        <w:t xml:space="preserve">提供</w:t>
      </w:r>
      <w:r>
        <w:rPr>
          <w:rFonts w:hint="eastAsia" w:hAnsi="宋体" w:cs="宋体"/>
          <w:b/>
          <w:sz w:val="24"/>
          <w:szCs w:val="24"/>
          <w:highlight w:val="none"/>
          <w:lang w:val="en-US" w:eastAsia="zh-CN"/>
        </w:rPr>
        <w:t xml:space="preserve">保安员上岗证；</w:t>
      </w:r>
      <w:r>
        <w:rPr>
          <w:rFonts w:hint="eastAsia" w:hAnsi="宋体" w:cs="宋体"/>
          <w:b/>
          <w:sz w:val="24"/>
          <w:szCs w:val="24"/>
          <w:highlight w:val="none"/>
          <w:lang w:eastAsia="zh-CN"/>
        </w:rPr>
      </w:r>
      <w:r/>
    </w:p>
    <w:p>
      <w:pPr>
        <w:pStyle w:val="749"/>
        <w:numPr>
          <w:ilvl w:val="0"/>
          <w:numId w:val="0"/>
        </w:numPr>
        <w:ind w:firstLine="482"/>
        <w:jc w:val="left"/>
        <w:spacing w:line="360" w:lineRule="auto"/>
        <w:shd w:val="clear" w:color="auto" w:fill="auto"/>
        <w:widowControl w:val="off"/>
        <w:rPr>
          <w:rFonts w:hint="eastAsia" w:hAnsi="宋体" w:cs="宋体"/>
          <w:b/>
          <w:sz w:val="24"/>
          <w:szCs w:val="24"/>
          <w:highlight w:val="none"/>
          <w:lang w:val="en-US" w:eastAsia="zh-CN"/>
        </w:rPr>
      </w:pPr>
      <w:r>
        <w:rPr>
          <w:rFonts w:hint="eastAsia" w:hAnsi="宋体" w:cs="宋体"/>
          <w:b/>
          <w:sz w:val="24"/>
          <w:szCs w:val="24"/>
          <w:highlight w:val="none"/>
          <w:lang w:val="en-US" w:eastAsia="zh-CN"/>
        </w:rPr>
        <w:t xml:space="preserve">1.2</w:t>
      </w:r>
      <w:r>
        <w:rPr>
          <w:rFonts w:hint="eastAsia" w:hAnsi="宋体" w:cs="宋体"/>
          <w:b/>
          <w:sz w:val="24"/>
          <w:szCs w:val="24"/>
          <w:highlight w:val="none"/>
          <w:lang w:eastAsia="zh-CN"/>
        </w:rPr>
        <w:t xml:space="preserve">安防中心</w:t>
      </w:r>
      <w:r>
        <w:rPr>
          <w:rFonts w:hint="eastAsia" w:hAnsi="宋体" w:cs="宋体"/>
          <w:b/>
          <w:sz w:val="24"/>
          <w:szCs w:val="24"/>
          <w:highlight w:val="none"/>
          <w:lang w:val="en-US" w:eastAsia="zh-CN"/>
        </w:rPr>
        <w:t xml:space="preserve">值班员、天工楼消控室值班员，提供中级（四级）及以上建（构）筑物消防员证或消防设施操作员证。</w:t>
      </w:r>
      <w:r>
        <w:rPr>
          <w:rFonts w:hint="eastAsia" w:hAnsi="宋体" w:cs="宋体"/>
          <w:b/>
          <w:sz w:val="24"/>
          <w:szCs w:val="24"/>
          <w:highlight w:val="none"/>
          <w:lang w:val="en-US" w:eastAsia="zh-CN"/>
        </w:rPr>
      </w:r>
      <w:r/>
    </w:p>
    <w:p>
      <w:pPr>
        <w:pStyle w:val="749"/>
        <w:numPr>
          <w:ilvl w:val="0"/>
          <w:numId w:val="0"/>
        </w:numPr>
        <w:ind w:firstLine="482"/>
        <w:jc w:val="left"/>
        <w:spacing w:line="360" w:lineRule="auto"/>
        <w:shd w:val="clear" w:color="auto" w:fill="auto"/>
        <w:widowControl w:val="off"/>
        <w:rPr>
          <w:rFonts w:hint="eastAsia" w:hAnsi="宋体" w:cs="宋体"/>
          <w:b/>
          <w:sz w:val="24"/>
          <w:szCs w:val="24"/>
          <w:highlight w:val="none"/>
          <w:lang w:val="zh-CN" w:eastAsia="zh-CN"/>
        </w:rPr>
      </w:pPr>
      <w:r>
        <w:rPr>
          <w:rFonts w:hint="eastAsia" w:hAnsi="宋体" w:cs="宋体"/>
          <w:b/>
          <w:bCs w:val="0"/>
          <w:i/>
          <w:iCs/>
          <w:sz w:val="24"/>
          <w:szCs w:val="24"/>
          <w:highlight w:val="none"/>
          <w:u w:val="single"/>
          <w:lang w:val="en-US" w:eastAsia="zh-CN"/>
        </w:rPr>
        <w:t xml:space="preserve">1.3须在表后附相应证书，</w:t>
      </w:r>
      <w:r>
        <w:rPr>
          <w:rFonts w:hint="eastAsia" w:hAnsi="宋体" w:cs="宋体"/>
          <w:b/>
          <w:bCs w:val="0"/>
          <w:i/>
          <w:iCs/>
          <w:sz w:val="24"/>
          <w:szCs w:val="24"/>
          <w:highlight w:val="none"/>
          <w:u w:val="single"/>
          <w:lang w:eastAsia="zh-CN"/>
        </w:rPr>
        <w:t xml:space="preserve">否则为非实质性响应。</w:t>
      </w:r>
      <w:r>
        <w:rPr>
          <w:rFonts w:hint="eastAsia" w:ascii="宋体" w:hAnsi="宋体" w:eastAsia="宋体" w:cs="宋体"/>
          <w:b/>
          <w:sz w:val="24"/>
          <w:szCs w:val="24"/>
          <w:highlight w:val="none"/>
        </w:rPr>
        <w:t xml:space="preserve">其余项目人员须在中</w:t>
      </w:r>
      <w:r>
        <w:rPr>
          <w:rFonts w:hint="eastAsia" w:hAnsi="宋体" w:cs="宋体"/>
          <w:b/>
          <w:sz w:val="24"/>
          <w:szCs w:val="24"/>
          <w:highlight w:val="none"/>
          <w:lang w:eastAsia="zh-CN"/>
        </w:rPr>
        <w:t xml:space="preserve">标后，进场前按招标文件要求提供</w:t>
      </w:r>
      <w:r>
        <w:rPr>
          <w:rFonts w:hint="eastAsia" w:hAnsi="宋体" w:cs="宋体"/>
          <w:b/>
          <w:sz w:val="24"/>
          <w:szCs w:val="24"/>
          <w:highlight w:val="none"/>
          <w:lang w:val="zh-CN" w:eastAsia="zh-CN"/>
        </w:rPr>
        <w:t xml:space="preserve">供相应人员花名册、证书、社保证明材料，经招标单位确认后方可进场服务。</w:t>
      </w:r>
      <w:r>
        <w:rPr>
          <w:rFonts w:hint="eastAsia" w:hAnsi="宋体" w:cs="宋体"/>
          <w:b/>
          <w:sz w:val="24"/>
          <w:szCs w:val="24"/>
          <w:highlight w:val="none"/>
          <w:lang w:val="zh-CN" w:eastAsia="zh-CN"/>
        </w:rPr>
      </w:r>
      <w:r/>
    </w:p>
    <w:p>
      <w:pPr>
        <w:pStyle w:val="749"/>
        <w:ind w:left="0" w:firstLine="482"/>
        <w:jc w:val="left"/>
        <w:spacing w:line="360" w:lineRule="auto"/>
        <w:shd w:val="clear" w:color="auto" w:fill="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2、各供应商可根据自身情况调整表格及内容。</w:t>
      </w:r>
      <w:r>
        <w:rPr>
          <w:rFonts w:hint="eastAsia" w:hAnsi="宋体" w:cs="宋体"/>
          <w:b/>
          <w:bCs/>
          <w:sz w:val="24"/>
          <w:szCs w:val="24"/>
          <w:highlight w:val="none"/>
          <w:lang w:val="en-US" w:eastAsia="zh-CN"/>
        </w:rPr>
      </w:r>
      <w:r/>
    </w:p>
    <w:p>
      <w:pPr>
        <w:pStyle w:val="749"/>
        <w:spacing w:line="360" w:lineRule="auto"/>
        <w:shd w:val="clear" w:color="auto" w:fill="auto"/>
        <w:rPr>
          <w:rFonts w:hAnsi="宋体" w:cs="宋体"/>
          <w:b/>
          <w:bCs/>
          <w:sz w:val="24"/>
          <w:szCs w:val="24"/>
          <w:highlight w:val="none"/>
        </w:rPr>
      </w:pPr>
      <w:r>
        <w:rPr>
          <w:rFonts w:hAnsi="宋体" w:cs="宋体"/>
          <w:b/>
          <w:bCs/>
          <w:sz w:val="24"/>
          <w:szCs w:val="24"/>
          <w:highlight w:val="none"/>
        </w:rPr>
      </w:r>
      <w:r/>
    </w:p>
    <w:p>
      <w:pPr>
        <w:pStyle w:val="1677"/>
        <w:shd w:val="clear" w:color="auto" w:fill="auto"/>
        <w:rPr>
          <w:rFonts w:hAnsi="宋体" w:eastAsia="宋体" w:cs="宋体"/>
          <w:sz w:val="24"/>
          <w:szCs w:val="24"/>
          <w:highlight w:val="none"/>
        </w:rPr>
      </w:pPr>
      <w:r>
        <w:rPr>
          <w:rFonts w:hAnsi="宋体" w:eastAsia="宋体" w:cs="宋体"/>
          <w:sz w:val="24"/>
          <w:szCs w:val="24"/>
          <w:highlight w:val="none"/>
        </w:rPr>
      </w:r>
      <w:r/>
    </w:p>
    <w:p>
      <w:pPr>
        <w:pStyle w:val="1677"/>
        <w:spacing w:line="360" w:lineRule="auto"/>
        <w:shd w:val="clear" w:color="auto" w:fill="auto"/>
        <w:rPr>
          <w:rFonts w:hAnsi="宋体" w:eastAsia="宋体" w:cs="宋体"/>
          <w:sz w:val="24"/>
          <w:szCs w:val="24"/>
          <w:highlight w:val="none"/>
        </w:rPr>
      </w:pPr>
      <w:r>
        <w:rPr>
          <w:rFonts w:hAnsi="宋体" w:eastAsia="宋体" w:cs="宋体"/>
          <w:sz w:val="24"/>
          <w:szCs w:val="24"/>
          <w:highlight w:val="none"/>
        </w:rPr>
        <w:t xml:space="preserve">投标单位：（单位盖章）</w:t>
      </w:r>
      <w:r>
        <w:rPr>
          <w:rFonts w:hAnsi="宋体" w:eastAsia="宋体" w:cs="宋体"/>
          <w:sz w:val="24"/>
          <w:szCs w:val="24"/>
          <w:highlight w:val="none"/>
        </w:rPr>
      </w:r>
      <w:r/>
    </w:p>
    <w:p>
      <w:pPr>
        <w:pStyle w:val="1677"/>
        <w:spacing w:line="360" w:lineRule="auto"/>
        <w:shd w:val="clear" w:color="auto" w:fill="auto"/>
        <w:rPr>
          <w:rFonts w:hAnsi="宋体" w:eastAsia="宋体" w:cs="宋体"/>
          <w:sz w:val="24"/>
          <w:szCs w:val="24"/>
          <w:highlight w:val="none"/>
        </w:rPr>
      </w:pPr>
      <w:r>
        <w:rPr>
          <w:rFonts w:hAnsi="宋体" w:eastAsia="宋体" w:cs="宋体"/>
          <w:sz w:val="24"/>
          <w:szCs w:val="24"/>
          <w:highlight w:val="none"/>
        </w:rPr>
        <w:t xml:space="preserve">法定代表人（负责人）或代理人：（签字或盖章）</w:t>
      </w:r>
      <w:r>
        <w:rPr>
          <w:rFonts w:hAnsi="宋体" w:eastAsia="宋体" w:cs="宋体"/>
          <w:sz w:val="24"/>
          <w:szCs w:val="24"/>
          <w:highlight w:val="none"/>
        </w:rPr>
      </w:r>
      <w:r/>
    </w:p>
    <w:p>
      <w:pPr>
        <w:pStyle w:val="749"/>
        <w:spacing w:line="360" w:lineRule="auto"/>
        <w:rPr>
          <w:rFonts w:hint="eastAsia" w:hAnsi="宋体" w:cs="宋体"/>
          <w:sz w:val="24"/>
          <w:szCs w:val="24"/>
        </w:rPr>
      </w:pPr>
      <w:r>
        <w:rPr>
          <w:rFonts w:hint="eastAsia" w:hAnsi="宋体" w:cs="宋体"/>
          <w:sz w:val="24"/>
          <w:szCs w:val="24"/>
          <w:highlight w:val="none"/>
        </w:rPr>
        <w:t xml:space="preserve">日期：</w:t>
      </w:r>
      <w:r>
        <w:rPr>
          <w:rFonts w:hint="eastAsia" w:hAnsi="宋体" w:cs="宋体"/>
          <w:sz w:val="24"/>
          <w:szCs w:val="24"/>
        </w:rPr>
        <w:t xml:space="preserve">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9"/>
        <w:spacing w:line="400" w:lineRule="exact"/>
        <w:rPr>
          <w:rFonts w:hint="eastAsia" w:hAnsi="宋体" w:cs="宋体"/>
          <w:b/>
          <w:bCs/>
          <w:sz w:val="24"/>
          <w:szCs w:val="24"/>
        </w:rPr>
      </w:pPr>
      <w:r>
        <w:rPr>
          <w:rFonts w:hint="eastAsia" w:hAnsi="宋体" w:cs="宋体"/>
          <w:b/>
          <w:bCs/>
          <w:sz w:val="24"/>
          <w:szCs w:val="24"/>
        </w:rPr>
      </w:r>
      <w:r/>
    </w:p>
    <w:p>
      <w:pPr>
        <w:pStyle w:val="749"/>
        <w:spacing w:line="360" w:lineRule="auto"/>
        <w:shd w:val="clear" w:color="auto" w:fill="auto"/>
        <w:rPr>
          <w:rFonts w:hAnsi="宋体" w:cs="宋体"/>
          <w:sz w:val="24"/>
          <w:szCs w:val="24"/>
          <w:highlight w:val="none"/>
        </w:rPr>
      </w:pPr>
      <w:r>
        <w:rPr>
          <w:rFonts w:hAnsi="宋体" w:cs="宋体"/>
          <w:sz w:val="24"/>
          <w:szCs w:val="24"/>
          <w:highlight w:val="none"/>
        </w:rPr>
      </w:r>
      <w:r/>
    </w:p>
    <w:p>
      <w:pPr>
        <w:pStyle w:val="749"/>
        <w:jc w:val="left"/>
        <w:spacing w:line="360" w:lineRule="auto"/>
        <w:shd w:val="clear" w:color="auto" w:fill="auto"/>
        <w:rPr>
          <w:rFonts w:hAnsi="宋体" w:cs="宋体"/>
          <w:b/>
          <w:bCs/>
          <w:sz w:val="24"/>
          <w:szCs w:val="24"/>
          <w:highlight w:val="none"/>
        </w:rPr>
      </w:pPr>
      <w:r>
        <w:rPr>
          <w:rFonts w:hAnsi="宋体" w:cs="宋体"/>
          <w:b/>
          <w:bCs/>
          <w:sz w:val="24"/>
          <w:szCs w:val="24"/>
          <w:highlight w:val="none"/>
        </w:rPr>
      </w:r>
      <w:r/>
    </w:p>
    <w:p>
      <w:pPr>
        <w:pStyle w:val="789"/>
        <w:numPr>
          <w:ilvl w:val="0"/>
          <w:numId w:val="0"/>
        </w:numPr>
      </w:pPr>
      <w:r/>
      <w:r/>
    </w:p>
    <w:p>
      <w:pPr>
        <w:pStyle w:val="849"/>
        <w:numPr>
          <w:ilvl w:val="0"/>
          <w:numId w:val="0"/>
        </w:numPr>
        <w:jc w:val="both"/>
        <w:spacing w:line="200" w:lineRule="atLeast"/>
        <w:widowControl w:val="off"/>
        <w:tabs>
          <w:tab w:val="left" w:pos="1304" w:leader="none"/>
        </w:tabs>
      </w:pPr>
      <w:r/>
      <w:r/>
    </w:p>
    <w:p>
      <w:pPr>
        <w:pStyle w:val="749"/>
        <w:jc w:val="both"/>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lang w:val="en-US" w:eastAsia="zh-CN"/>
        </w:rPr>
        <w:br w:type="page" w:clear="all"/>
      </w:r>
      <w:r>
        <w:rPr>
          <w:rFonts w:hint="eastAsia" w:ascii="宋体" w:hAnsi="宋体" w:eastAsia="宋体" w:cs="宋体"/>
          <w:b/>
          <w:bCs/>
          <w:spacing w:val="20"/>
          <w:sz w:val="24"/>
          <w:szCs w:val="24"/>
          <w:highlight w:val="none"/>
          <w:lang w:val="en-US" w:eastAsia="zh-CN"/>
        </w:rPr>
        <w:t xml:space="preserve">格式</w:t>
      </w:r>
      <w:r>
        <w:rPr>
          <w:rFonts w:hint="eastAsia" w:hAnsi="宋体" w:cs="宋体"/>
          <w:b/>
          <w:bCs/>
          <w:spacing w:val="20"/>
          <w:sz w:val="24"/>
          <w:szCs w:val="24"/>
          <w:highlight w:val="none"/>
          <w:lang w:val="en-US" w:eastAsia="zh-CN"/>
        </w:rPr>
        <w:t xml:space="preserve">16</w:t>
      </w:r>
      <w:r>
        <w:rPr>
          <w:rFonts w:hint="eastAsia" w:ascii="宋体" w:hAnsi="宋体" w:eastAsia="宋体" w:cs="宋体"/>
          <w:b/>
          <w:bCs/>
          <w:spacing w:val="20"/>
          <w:sz w:val="24"/>
          <w:szCs w:val="24"/>
          <w:highlight w:val="none"/>
          <w:lang w:val="en-US" w:eastAsia="zh-CN"/>
        </w:rPr>
        <w:t xml:space="preserve">：</w:t>
      </w:r>
      <w:r>
        <w:rPr>
          <w:rFonts w:hint="eastAsia" w:ascii="宋体" w:hAnsi="宋体" w:eastAsia="宋体" w:cs="宋体"/>
          <w:b/>
          <w:bCs/>
          <w:spacing w:val="20"/>
          <w:sz w:val="24"/>
          <w:szCs w:val="24"/>
          <w:highlight w:val="none"/>
        </w:rPr>
        <w:t xml:space="preserve">拟投入本项目</w:t>
      </w:r>
      <w:r>
        <w:rPr>
          <w:rFonts w:hint="eastAsia" w:ascii="宋体" w:hAnsi="宋体" w:eastAsia="宋体" w:cs="宋体"/>
          <w:b/>
          <w:bCs/>
          <w:spacing w:val="20"/>
          <w:sz w:val="24"/>
          <w:szCs w:val="24"/>
          <w:highlight w:val="none"/>
          <w:lang w:eastAsia="zh-CN"/>
        </w:rPr>
        <w:t xml:space="preserve">的项目经理</w:t>
      </w:r>
      <w:r>
        <w:rPr>
          <w:rFonts w:hint="eastAsia" w:ascii="宋体" w:hAnsi="宋体" w:eastAsia="宋体" w:cs="宋体"/>
          <w:b/>
          <w:bCs/>
          <w:spacing w:val="20"/>
          <w:sz w:val="24"/>
          <w:szCs w:val="24"/>
          <w:highlight w:val="none"/>
        </w:rPr>
        <w:t xml:space="preserve">情况表</w:t>
      </w:r>
      <w:r>
        <w:rPr>
          <w:rFonts w:hint="eastAsia" w:ascii="宋体" w:hAnsi="宋体" w:eastAsia="宋体" w:cs="宋体"/>
          <w:b/>
          <w:bCs/>
          <w:spacing w:val="20"/>
          <w:sz w:val="24"/>
          <w:szCs w:val="24"/>
          <w:highlight w:val="none"/>
        </w:rPr>
      </w:r>
      <w:r/>
    </w:p>
    <w:p>
      <w:pPr>
        <w:pStyle w:val="749"/>
        <w:jc w:val="center"/>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r>
      <w:r/>
    </w:p>
    <w:p>
      <w:pPr>
        <w:pStyle w:val="749"/>
        <w:jc w:val="center"/>
        <w:spacing w:line="360" w:lineRule="auto"/>
        <w:shd w:val="clear" w:color="auto" w:fill="auto"/>
        <w:rPr>
          <w:rFonts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t xml:space="preserve">拟投入本项目</w:t>
      </w:r>
      <w:r>
        <w:rPr>
          <w:rFonts w:hint="eastAsia" w:ascii="宋体" w:hAnsi="宋体" w:eastAsia="宋体" w:cs="宋体"/>
          <w:b/>
          <w:bCs/>
          <w:spacing w:val="20"/>
          <w:sz w:val="24"/>
          <w:szCs w:val="24"/>
          <w:highlight w:val="none"/>
          <w:lang w:eastAsia="zh-CN"/>
        </w:rPr>
        <w:t xml:space="preserve">的项目经理</w:t>
      </w:r>
      <w:r>
        <w:rPr>
          <w:rFonts w:hint="eastAsia" w:ascii="宋体" w:hAnsi="宋体" w:eastAsia="宋体" w:cs="宋体"/>
          <w:b/>
          <w:bCs/>
          <w:spacing w:val="20"/>
          <w:sz w:val="24"/>
          <w:szCs w:val="24"/>
          <w:highlight w:val="none"/>
        </w:rPr>
        <w:t xml:space="preserve">情况表</w:t>
      </w:r>
      <w:r>
        <w:rPr>
          <w:rFonts w:ascii="宋体" w:hAnsi="宋体" w:eastAsia="宋体" w:cs="宋体"/>
          <w:b/>
          <w:bCs/>
          <w:spacing w:val="2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trHeight w:val="729"/>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r>
            <w:r/>
          </w:p>
        </w:tc>
        <w:tc>
          <w:tcPr>
            <w:tcW w:w="1851"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ascii="宋体" w:hAnsi="宋体" w:eastAsia="宋体" w:cs="宋体"/>
                <w:sz w:val="24"/>
                <w:szCs w:val="24"/>
                <w:highlight w:val="none"/>
              </w:rPr>
            </w:r>
            <w:r/>
          </w:p>
        </w:tc>
        <w:tc>
          <w:tcPr>
            <w:gridSpan w:val="2"/>
            <w:tcW w:w="2394" w:type="dxa"/>
            <w:vAlign w:val="center"/>
            <w:textDirection w:val="lrTb"/>
            <w:noWrap w:val="false"/>
          </w:tcPr>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083"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性   别</w:t>
            </w:r>
            <w:r>
              <w:rPr>
                <w:rFonts w:ascii="宋体" w:hAnsi="宋体" w:eastAsia="宋体" w:cs="宋体"/>
                <w:sz w:val="24"/>
                <w:szCs w:val="24"/>
                <w:highlight w:val="none"/>
              </w:rPr>
            </w:r>
            <w:r/>
          </w:p>
        </w:tc>
        <w:tc>
          <w:tcPr>
            <w:gridSpan w:val="2"/>
            <w:tcW w:w="2602" w:type="dxa"/>
            <w:vAlign w:val="center"/>
            <w:textDirection w:val="lrTb"/>
            <w:noWrap w:val="false"/>
          </w:tcPr>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714"/>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r>
            <w:r/>
          </w:p>
        </w:tc>
        <w:tc>
          <w:tcPr>
            <w:tcW w:w="1851"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公司职务</w:t>
            </w:r>
            <w:r>
              <w:rPr>
                <w:rFonts w:ascii="宋体" w:hAnsi="宋体" w:eastAsia="宋体" w:cs="宋体"/>
                <w:sz w:val="24"/>
                <w:szCs w:val="24"/>
                <w:highlight w:val="none"/>
              </w:rPr>
            </w:r>
            <w:r/>
          </w:p>
        </w:tc>
        <w:tc>
          <w:tcPr>
            <w:gridSpan w:val="2"/>
            <w:tcW w:w="2394" w:type="dxa"/>
            <w:vAlign w:val="center"/>
            <w:textDirection w:val="lrTb"/>
            <w:noWrap w:val="false"/>
          </w:tcPr>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083"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项目职务</w:t>
            </w:r>
            <w:r>
              <w:rPr>
                <w:rFonts w:ascii="宋体" w:hAnsi="宋体" w:eastAsia="宋体" w:cs="宋体"/>
                <w:sz w:val="24"/>
                <w:szCs w:val="24"/>
                <w:highlight w:val="none"/>
              </w:rPr>
            </w:r>
            <w:r/>
          </w:p>
        </w:tc>
        <w:tc>
          <w:tcPr>
            <w:gridSpan w:val="2"/>
            <w:tcW w:w="2602" w:type="dxa"/>
            <w:vAlign w:val="center"/>
            <w:textDirection w:val="lrTb"/>
            <w:noWrap w:val="false"/>
          </w:tcPr>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trHeight w:val="675"/>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r>
            <w:r/>
          </w:p>
        </w:tc>
        <w:tc>
          <w:tcPr>
            <w:tcW w:w="1851"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rPr>
                <w:rFonts w:ascii="宋体" w:hAnsi="宋体" w:eastAsia="宋体" w:cs="宋体"/>
                <w:sz w:val="24"/>
                <w:szCs w:val="24"/>
                <w:highlight w:val="none"/>
              </w:rPr>
            </w:r>
            <w:r/>
          </w:p>
        </w:tc>
        <w:tc>
          <w:tcPr>
            <w:gridSpan w:val="3"/>
            <w:tcW w:w="3477" w:type="dxa"/>
            <w:vAlign w:val="center"/>
            <w:textDirection w:val="lrTb"/>
            <w:noWrap w:val="false"/>
          </w:tcPr>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185"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出生年月</w:t>
            </w:r>
            <w:r>
              <w:rPr>
                <w:rFonts w:ascii="宋体" w:hAnsi="宋体" w:eastAsia="宋体" w:cs="宋体"/>
                <w:sz w:val="24"/>
                <w:szCs w:val="24"/>
                <w:highlight w:val="none"/>
              </w:rPr>
            </w:r>
            <w:r/>
          </w:p>
        </w:tc>
        <w:tc>
          <w:tcPr>
            <w:tcW w:w="1417" w:type="dxa"/>
            <w:vAlign w:val="center"/>
            <w:textDirection w:val="lrTb"/>
            <w:noWrap w:val="false"/>
          </w:tcPr>
          <w:p>
            <w:pPr>
              <w:pStyle w:val="749"/>
              <w:ind w:firstLine="48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年   月</w:t>
            </w:r>
            <w:r>
              <w:rPr>
                <w:rFonts w:ascii="宋体" w:hAnsi="宋体" w:eastAsia="宋体" w:cs="宋体"/>
                <w:sz w:val="24"/>
                <w:szCs w:val="24"/>
                <w:highlight w:val="none"/>
              </w:rPr>
            </w:r>
            <w:r/>
          </w:p>
        </w:tc>
      </w:tr>
      <w:tr>
        <w:trPr>
          <w:trHeight w:val="765"/>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r>
            <w:r/>
          </w:p>
        </w:tc>
        <w:tc>
          <w:tcPr>
            <w:gridSpan w:val="2"/>
            <w:tcW w:w="3180"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ascii="宋体" w:hAnsi="宋体" w:eastAsia="宋体" w:cs="宋体"/>
                <w:sz w:val="24"/>
                <w:szCs w:val="24"/>
                <w:highlight w:val="none"/>
              </w:rPr>
            </w:r>
            <w:r/>
          </w:p>
        </w:tc>
        <w:tc>
          <w:tcPr>
            <w:gridSpan w:val="2"/>
            <w:tcW w:w="2148"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ascii="宋体" w:hAnsi="宋体" w:eastAsia="宋体" w:cs="宋体"/>
                <w:sz w:val="24"/>
                <w:szCs w:val="24"/>
                <w:highlight w:val="none"/>
              </w:rPr>
            </w:r>
            <w:r/>
          </w:p>
        </w:tc>
        <w:tc>
          <w:tcPr>
            <w:gridSpan w:val="2"/>
            <w:tcW w:w="2602" w:type="dxa"/>
            <w:vAlign w:val="center"/>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电子邮箱：</w:t>
            </w:r>
            <w:r>
              <w:rPr>
                <w:rFonts w:ascii="宋体" w:hAnsi="宋体" w:eastAsia="宋体" w:cs="宋体"/>
                <w:sz w:val="24"/>
                <w:szCs w:val="24"/>
                <w:highlight w:val="none"/>
              </w:rPr>
            </w:r>
            <w:r/>
          </w:p>
        </w:tc>
      </w:tr>
      <w:tr>
        <w:trPr>
          <w:cantSplit/>
          <w:trHeight w:val="645"/>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r>
            <w:r/>
          </w:p>
        </w:tc>
        <w:tc>
          <w:tcPr>
            <w:gridSpan w:val="6"/>
            <w:tcW w:w="7930" w:type="dxa"/>
            <w:vAlign w:val="top"/>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rPr>
                <w:rFonts w:ascii="宋体" w:hAnsi="宋体" w:eastAsia="宋体" w:cs="宋体"/>
                <w:sz w:val="24"/>
                <w:szCs w:val="24"/>
                <w:highlight w:val="none"/>
              </w:rPr>
            </w:r>
            <w:r/>
          </w:p>
        </w:tc>
      </w:tr>
      <w:tr>
        <w:trPr>
          <w:cantSplit/>
          <w:trHeight w:val="625"/>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r>
            <w:r/>
          </w:p>
        </w:tc>
        <w:tc>
          <w:tcPr>
            <w:gridSpan w:val="6"/>
            <w:tcW w:w="7930" w:type="dxa"/>
            <w:vAlign w:val="top"/>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rPr>
                <w:rFonts w:ascii="宋体" w:hAnsi="宋体" w:eastAsia="宋体" w:cs="宋体"/>
                <w:sz w:val="24"/>
                <w:szCs w:val="24"/>
                <w:highlight w:val="none"/>
              </w:rPr>
            </w:r>
            <w:r/>
          </w:p>
        </w:tc>
      </w:tr>
      <w:tr>
        <w:trPr>
          <w:cantSplit/>
          <w:trHeight w:val="1315"/>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ascii="宋体" w:hAnsi="宋体" w:eastAsia="宋体" w:cs="宋体"/>
                <w:sz w:val="24"/>
                <w:szCs w:val="24"/>
                <w:highlight w:val="none"/>
              </w:rPr>
            </w:r>
            <w:r/>
          </w:p>
        </w:tc>
        <w:tc>
          <w:tcPr>
            <w:gridSpan w:val="6"/>
            <w:tcW w:w="7930" w:type="dxa"/>
            <w:vAlign w:val="top"/>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rPr>
                <w:rFonts w:ascii="宋体" w:hAnsi="宋体" w:eastAsia="宋体" w:cs="宋体"/>
                <w:sz w:val="24"/>
                <w:szCs w:val="24"/>
                <w:highlight w:val="none"/>
              </w:rPr>
            </w:r>
            <w:r/>
          </w:p>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rPr>
                <w:rFonts w:ascii="宋体" w:hAnsi="宋体" w:eastAsia="宋体" w:cs="宋体"/>
                <w:sz w:val="24"/>
                <w:szCs w:val="24"/>
                <w:highlight w:val="none"/>
              </w:rPr>
            </w:r>
            <w:r/>
          </w:p>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rPr>
                <w:rFonts w:ascii="宋体" w:hAnsi="宋体" w:eastAsia="宋体" w:cs="宋体"/>
                <w:sz w:val="24"/>
                <w:szCs w:val="24"/>
                <w:highlight w:val="none"/>
              </w:rPr>
            </w:r>
            <w:r/>
          </w:p>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tc>
      </w:tr>
      <w:tr>
        <w:trPr>
          <w:trHeight w:val="1133"/>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ascii="宋体" w:hAnsi="宋体" w:eastAsia="宋体" w:cs="宋体"/>
                <w:sz w:val="24"/>
                <w:szCs w:val="24"/>
                <w:highlight w:val="none"/>
              </w:rPr>
            </w:r>
            <w:r/>
          </w:p>
        </w:tc>
        <w:tc>
          <w:tcPr>
            <w:gridSpan w:val="6"/>
            <w:tcW w:w="7930" w:type="dxa"/>
            <w:vAlign w:val="top"/>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rPr>
                <w:rFonts w:ascii="宋体" w:hAnsi="宋体" w:eastAsia="宋体" w:cs="宋体"/>
                <w:sz w:val="24"/>
                <w:szCs w:val="24"/>
                <w:highlight w:val="none"/>
              </w:rPr>
            </w:r>
            <w:r/>
          </w:p>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rPr>
                <w:rFonts w:ascii="宋体" w:hAnsi="宋体" w:eastAsia="宋体" w:cs="宋体"/>
                <w:sz w:val="24"/>
                <w:szCs w:val="24"/>
                <w:highlight w:val="none"/>
              </w:rPr>
            </w:r>
            <w:r/>
          </w:p>
        </w:tc>
      </w:tr>
      <w:tr>
        <w:trPr>
          <w:trHeight w:val="1109"/>
        </w:trPr>
        <w:tc>
          <w:tcPr>
            <w:tcW w:w="628" w:type="dxa"/>
            <w:vAlign w:val="center"/>
            <w:textDirection w:val="lrTb"/>
            <w:noWrap w:val="false"/>
          </w:tcPr>
          <w:p>
            <w:pPr>
              <w:pStyle w:val="749"/>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ascii="宋体" w:hAnsi="宋体" w:eastAsia="宋体" w:cs="宋体"/>
                <w:sz w:val="24"/>
                <w:szCs w:val="24"/>
                <w:highlight w:val="none"/>
              </w:rPr>
            </w:r>
            <w:r/>
          </w:p>
        </w:tc>
        <w:tc>
          <w:tcPr>
            <w:gridSpan w:val="6"/>
            <w:tcW w:w="7930" w:type="dxa"/>
            <w:vAlign w:val="top"/>
            <w:textDirection w:val="lrTb"/>
            <w:noWrap w:val="false"/>
          </w:tcPr>
          <w:p>
            <w:pPr>
              <w:pStyle w:val="749"/>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ascii="宋体" w:hAnsi="宋体" w:eastAsia="宋体" w:cs="宋体"/>
                <w:sz w:val="24"/>
                <w:szCs w:val="24"/>
                <w:highlight w:val="none"/>
              </w:rPr>
            </w:r>
            <w:r/>
          </w:p>
          <w:p>
            <w:pPr>
              <w:pStyle w:val="749"/>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bl>
    <w:p>
      <w:pPr>
        <w:pStyle w:val="749"/>
        <w:spacing w:line="360" w:lineRule="auto"/>
        <w:shd w:val="clear" w:color="auto" w:fill="auto"/>
        <w:rPr>
          <w:rFonts w:ascii="宋体" w:hAnsi="宋体" w:eastAsia="宋体" w:cs="宋体"/>
          <w:b/>
          <w:sz w:val="24"/>
          <w:szCs w:val="24"/>
          <w:highlight w:val="none"/>
        </w:rPr>
      </w:pPr>
      <w:r>
        <w:rPr>
          <w:rFonts w:ascii="宋体" w:hAnsi="宋体" w:eastAsia="宋体" w:cs="宋体"/>
          <w:b/>
          <w:sz w:val="24"/>
          <w:szCs w:val="24"/>
          <w:highlight w:val="none"/>
        </w:rPr>
      </w:r>
      <w:r/>
    </w:p>
    <w:p>
      <w:pPr>
        <w:pStyle w:val="749"/>
        <w:ind w:firstLine="72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rPr>
          <w:rFonts w:ascii="宋体" w:hAnsi="宋体" w:eastAsia="宋体" w:cs="宋体"/>
          <w:sz w:val="24"/>
          <w:szCs w:val="24"/>
          <w:highlight w:val="none"/>
        </w:rPr>
      </w:r>
      <w:r/>
    </w:p>
    <w:p>
      <w:pPr>
        <w:pStyle w:val="749"/>
        <w:ind w:firstLine="720"/>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pStyle w:val="749"/>
        <w:ind w:firstLine="72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法定代表人或被授权人（代理人）：（签字或签章）</w:t>
      </w:r>
      <w:r>
        <w:rPr>
          <w:rFonts w:ascii="宋体" w:hAnsi="宋体" w:eastAsia="宋体" w:cs="宋体"/>
          <w:sz w:val="24"/>
          <w:szCs w:val="24"/>
          <w:highlight w:val="none"/>
        </w:rPr>
      </w:r>
      <w:r/>
    </w:p>
    <w:p>
      <w:pPr>
        <w:pStyle w:val="749"/>
        <w:ind w:firstLine="720"/>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pStyle w:val="749"/>
        <w:ind w:firstLine="720"/>
        <w:jc w:val="left"/>
        <w:spacing w:line="400" w:lineRule="exact"/>
        <w:shd w:val="clear" w:color="auto" w:fill="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   期：      年      月     日</w:t>
      </w:r>
      <w:r>
        <w:rPr>
          <w:rFonts w:ascii="宋体" w:hAnsi="宋体" w:eastAsia="宋体" w:cs="宋体"/>
          <w:b/>
          <w:bCs/>
          <w:sz w:val="24"/>
          <w:szCs w:val="24"/>
          <w:highlight w:val="none"/>
        </w:rPr>
      </w:r>
      <w:r/>
    </w:p>
    <w:p>
      <w:pPr>
        <w:pStyle w:val="749"/>
        <w:spacing w:line="360" w:lineRule="auto"/>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hAnsi="宋体" w:cs="宋体"/>
          <w:bCs/>
          <w:color w:val="000000"/>
          <w:sz w:val="24"/>
          <w:szCs w:val="24"/>
          <w:highlight w:val="none"/>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格式</w:t>
      </w:r>
      <w:r>
        <w:rPr>
          <w:rFonts w:hint="eastAsia" w:hAnsi="宋体" w:cs="宋体"/>
          <w:b/>
          <w:bCs/>
          <w:color w:val="000000"/>
          <w:sz w:val="24"/>
          <w:szCs w:val="24"/>
          <w:highlight w:val="none"/>
          <w:lang w:val="en-US" w:eastAsia="zh-CN" w:bidi="ar-SA"/>
        </w:rPr>
        <w:t xml:space="preserve">17</w:t>
      </w:r>
      <w:r>
        <w:rPr>
          <w:rFonts w:hint="eastAsia" w:ascii="宋体" w:hAnsi="宋体" w:eastAsia="宋体" w:cs="宋体"/>
          <w:b/>
          <w:bCs/>
          <w:color w:val="000000"/>
          <w:sz w:val="24"/>
          <w:szCs w:val="24"/>
          <w:highlight w:val="none"/>
          <w:lang w:val="en-US" w:eastAsia="zh-CN" w:bidi="ar-SA"/>
        </w:rPr>
        <w:t xml:space="preserve">：</w:t>
      </w:r>
      <w:r>
        <w:rPr>
          <w:rFonts w:hint="eastAsia" w:hAnsi="宋体" w:cs="宋体"/>
          <w:b/>
          <w:bCs w:val="0"/>
          <w:color w:val="000000"/>
          <w:sz w:val="24"/>
          <w:szCs w:val="24"/>
          <w:highlight w:val="none"/>
        </w:rPr>
        <w:t xml:space="preserve">企业投入本项目设施设备一览表</w:t>
      </w:r>
      <w:r>
        <w:rPr>
          <w:rFonts w:hint="eastAsia" w:hAnsi="宋体" w:cs="宋体"/>
          <w:bCs/>
          <w:color w:val="000000"/>
          <w:sz w:val="24"/>
          <w:szCs w:val="24"/>
          <w:highlight w:val="none"/>
        </w:rPr>
      </w:r>
      <w:r/>
    </w:p>
    <w:p>
      <w:pPr>
        <w:pStyle w:val="749"/>
        <w:jc w:val="center"/>
        <w:spacing w:line="360" w:lineRule="auto"/>
        <w:shd w:val="clear" w:color="auto" w:fill="auto"/>
        <w:rPr>
          <w:rFonts w:hint="eastAsia" w:hAnsi="宋体" w:cs="宋体"/>
          <w:bCs/>
          <w:color w:val="000000"/>
          <w:sz w:val="24"/>
          <w:szCs w:val="24"/>
          <w:highlight w:val="none"/>
        </w:rPr>
      </w:pPr>
      <w:r>
        <w:rPr>
          <w:rFonts w:hint="eastAsia" w:hAnsi="宋体" w:cs="宋体"/>
          <w:bCs/>
          <w:color w:val="000000"/>
          <w:sz w:val="24"/>
          <w:szCs w:val="24"/>
          <w:highlight w:val="none"/>
        </w:rPr>
      </w:r>
      <w:r/>
    </w:p>
    <w:p>
      <w:pPr>
        <w:pStyle w:val="749"/>
        <w:jc w:val="center"/>
        <w:spacing w:line="360" w:lineRule="auto"/>
        <w:shd w:val="clear" w:color="auto" w:fill="auto"/>
        <w:rPr>
          <w:rFonts w:hAnsi="宋体" w:cs="宋体"/>
          <w:b/>
          <w:bCs w:val="0"/>
          <w:color w:val="000000"/>
          <w:sz w:val="24"/>
          <w:szCs w:val="24"/>
          <w:highlight w:val="none"/>
        </w:rPr>
      </w:pPr>
      <w:r>
        <w:rPr>
          <w:rFonts w:hint="eastAsia" w:hAnsi="宋体" w:cs="宋体"/>
          <w:b/>
          <w:bCs w:val="0"/>
          <w:color w:val="000000"/>
          <w:sz w:val="24"/>
          <w:szCs w:val="24"/>
          <w:highlight w:val="none"/>
        </w:rPr>
        <w:t xml:space="preserve">企业投入本项目设施设备一览表</w:t>
      </w:r>
      <w:r>
        <w:rPr>
          <w:rFonts w:hAnsi="宋体" w:cs="宋体"/>
          <w:b/>
          <w:bCs w:val="0"/>
          <w:color w:val="000000"/>
          <w:sz w:val="24"/>
          <w:szCs w:val="24"/>
          <w:highlight w:val="none"/>
        </w:rPr>
      </w:r>
      <w:r/>
    </w:p>
    <w:tbl>
      <w:tblPr>
        <w:tblW w:w="101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500"/>
        <w:gridCol w:w="1259"/>
        <w:gridCol w:w="1417"/>
        <w:gridCol w:w="1276"/>
        <w:gridCol w:w="1134"/>
        <w:gridCol w:w="992"/>
        <w:gridCol w:w="1830"/>
      </w:tblGrid>
      <w:tr>
        <w:trPr>
          <w:trHeight w:val="789"/>
        </w:trPr>
        <w:tc>
          <w:tcPr>
            <w:tcW w:w="716"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序号</w:t>
            </w:r>
            <w:r>
              <w:rPr>
                <w:rFonts w:ascii="Calibri" w:hAnsi="宋体" w:cs="宋体"/>
                <w:sz w:val="24"/>
                <w:szCs w:val="24"/>
                <w:highlight w:val="none"/>
              </w:rPr>
            </w:r>
            <w:r/>
          </w:p>
        </w:tc>
        <w:tc>
          <w:tcPr>
            <w:tcW w:w="1500"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设备名称</w:t>
            </w:r>
            <w:r>
              <w:rPr>
                <w:rFonts w:ascii="Calibri" w:hAnsi="宋体" w:cs="宋体"/>
                <w:sz w:val="24"/>
                <w:szCs w:val="24"/>
                <w:highlight w:val="none"/>
              </w:rPr>
            </w:r>
            <w:r/>
          </w:p>
        </w:tc>
        <w:tc>
          <w:tcPr>
            <w:tcW w:w="1259"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品牌型号</w:t>
            </w:r>
            <w:r>
              <w:rPr>
                <w:rFonts w:ascii="Calibri" w:hAnsi="宋体" w:cs="宋体"/>
                <w:sz w:val="24"/>
                <w:szCs w:val="24"/>
                <w:highlight w:val="none"/>
              </w:rPr>
            </w:r>
            <w:r/>
          </w:p>
        </w:tc>
        <w:tc>
          <w:tcPr>
            <w:tcW w:w="1417"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生产厂家</w:t>
            </w:r>
            <w:r>
              <w:rPr>
                <w:rFonts w:ascii="Calibri" w:hAnsi="宋体" w:cs="宋体"/>
                <w:sz w:val="24"/>
                <w:szCs w:val="24"/>
                <w:highlight w:val="none"/>
              </w:rPr>
            </w:r>
            <w:r/>
          </w:p>
        </w:tc>
        <w:tc>
          <w:tcPr>
            <w:tcW w:w="1276"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出厂日期</w:t>
            </w:r>
            <w:r>
              <w:rPr>
                <w:rFonts w:ascii="Calibri" w:hAnsi="宋体" w:cs="宋体"/>
                <w:sz w:val="24"/>
                <w:szCs w:val="24"/>
                <w:highlight w:val="none"/>
              </w:rPr>
            </w:r>
            <w:r/>
          </w:p>
        </w:tc>
        <w:tc>
          <w:tcPr>
            <w:tcW w:w="1134"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用途</w:t>
            </w:r>
            <w:r>
              <w:rPr>
                <w:rFonts w:ascii="Calibri" w:hAnsi="宋体" w:cs="宋体"/>
                <w:sz w:val="24"/>
                <w:szCs w:val="24"/>
                <w:highlight w:val="none"/>
              </w:rPr>
            </w:r>
            <w:r/>
          </w:p>
        </w:tc>
        <w:tc>
          <w:tcPr>
            <w:tcW w:w="992" w:type="dxa"/>
            <w:vAlign w:val="center"/>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数量</w:t>
            </w:r>
            <w:r>
              <w:rPr>
                <w:rFonts w:ascii="Calibri" w:hAnsi="宋体" w:cs="宋体"/>
                <w:sz w:val="24"/>
                <w:szCs w:val="24"/>
                <w:highlight w:val="none"/>
              </w:rPr>
            </w:r>
            <w:r/>
          </w:p>
        </w:tc>
        <w:tc>
          <w:tcPr>
            <w:tcW w:w="1830" w:type="dxa"/>
            <w:vAlign w:val="top"/>
            <w:textDirection w:val="lrTb"/>
            <w:noWrap w:val="false"/>
          </w:tcPr>
          <w:p>
            <w:pPr>
              <w:pStyle w:val="749"/>
              <w:jc w:val="center"/>
              <w:shd w:val="clear" w:color="auto" w:fill="auto"/>
              <w:rPr>
                <w:rFonts w:ascii="Calibri" w:hAnsi="宋体" w:cs="宋体"/>
                <w:sz w:val="24"/>
                <w:szCs w:val="24"/>
                <w:highlight w:val="none"/>
              </w:rPr>
            </w:pPr>
            <w:r>
              <w:rPr>
                <w:rFonts w:hint="eastAsia" w:ascii="Calibri" w:hAnsi="宋体" w:cs="宋体"/>
                <w:sz w:val="24"/>
                <w:szCs w:val="24"/>
                <w:highlight w:val="none"/>
              </w:rPr>
              <w:t xml:space="preserve">备注</w:t>
            </w:r>
            <w:r>
              <w:rPr>
                <w:rFonts w:hint="eastAsia" w:hAnsi="宋体" w:cs="Times New Roman"/>
                <w:bCs/>
                <w:sz w:val="24"/>
                <w:szCs w:val="24"/>
                <w:highlight w:val="none"/>
              </w:rPr>
              <w:t xml:space="preserve">（自有/租赁/新购）</w:t>
            </w:r>
            <w:r>
              <w:rPr>
                <w:rFonts w:ascii="Calibri" w:hAnsi="宋体" w:cs="宋体"/>
                <w:sz w:val="24"/>
                <w:szCs w:val="24"/>
                <w:highlight w:val="none"/>
              </w:rPr>
            </w:r>
            <w:r/>
          </w:p>
        </w:tc>
      </w:tr>
      <w:tr>
        <w:trPr>
          <w:trHeight w:val="738"/>
        </w:trPr>
        <w:tc>
          <w:tcPr>
            <w:tcW w:w="716" w:type="dxa"/>
            <w:vAlign w:val="center"/>
            <w:textDirection w:val="lrTb"/>
            <w:noWrap w:val="false"/>
          </w:tcPr>
          <w:p>
            <w:pPr>
              <w:pStyle w:val="749"/>
              <w:jc w:val="center"/>
              <w:spacing w:line="240" w:lineRule="atLeast"/>
              <w:shd w:val="clear" w:color="auto" w:fill="auto"/>
              <w:rPr>
                <w:rFonts w:ascii="Calibri" w:hAnsi="宋体" w:cs="宋体"/>
                <w:sz w:val="24"/>
                <w:szCs w:val="24"/>
                <w:highlight w:val="none"/>
              </w:rPr>
            </w:pPr>
            <w:r>
              <w:rPr>
                <w:rFonts w:hint="eastAsia" w:ascii="Calibri" w:hAnsi="宋体" w:cs="宋体"/>
                <w:sz w:val="24"/>
                <w:szCs w:val="24"/>
                <w:highlight w:val="none"/>
              </w:rPr>
              <w:t xml:space="preserve">1</w:t>
            </w:r>
            <w:r>
              <w:rPr>
                <w:rFonts w:ascii="Calibri" w:hAnsi="宋体" w:cs="宋体"/>
                <w:sz w:val="24"/>
                <w:szCs w:val="24"/>
                <w:highlight w:val="none"/>
              </w:rPr>
            </w:r>
            <w:r/>
          </w:p>
        </w:tc>
        <w:tc>
          <w:tcPr>
            <w:tcW w:w="1500"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259" w:type="dxa"/>
            <w:vAlign w:val="center"/>
            <w:textDirection w:val="lrTb"/>
            <w:noWrap w:val="false"/>
          </w:tcPr>
          <w:p>
            <w:pPr>
              <w:pStyle w:val="749"/>
              <w:spacing w:line="240" w:lineRule="atLeast"/>
              <w:shd w:val="clear" w:color="auto" w:fill="auto"/>
              <w:rPr>
                <w:rFonts w:ascii="Calibri" w:hAnsi="Calibri" w:cs="Times New Roman"/>
                <w:sz w:val="24"/>
                <w:szCs w:val="24"/>
                <w:highlight w:val="none"/>
              </w:rPr>
            </w:pPr>
            <w:r>
              <w:rPr>
                <w:rFonts w:ascii="Calibri" w:hAnsi="Calibri" w:cs="Times New Roman"/>
                <w:sz w:val="24"/>
                <w:szCs w:val="24"/>
                <w:highlight w:val="none"/>
              </w:rPr>
            </w:r>
            <w:r/>
          </w:p>
        </w:tc>
        <w:tc>
          <w:tcPr>
            <w:tcW w:w="1417" w:type="dxa"/>
            <w:vAlign w:val="center"/>
            <w:textDirection w:val="lrTb"/>
            <w:noWrap w:val="false"/>
          </w:tcPr>
          <w:p>
            <w:pPr>
              <w:pStyle w:val="749"/>
              <w:ind w:firstLine="240"/>
              <w:shd w:val="clear" w:color="auto" w:fill="auto"/>
              <w:rPr>
                <w:rFonts w:ascii="Calibri" w:hAnsi="宋体" w:cs="仿宋"/>
                <w:sz w:val="24"/>
                <w:szCs w:val="24"/>
                <w:highlight w:val="none"/>
              </w:rPr>
            </w:pPr>
            <w:r>
              <w:rPr>
                <w:rFonts w:ascii="Calibri" w:hAnsi="宋体" w:cs="仿宋"/>
                <w:sz w:val="24"/>
                <w:szCs w:val="24"/>
                <w:highlight w:val="none"/>
              </w:rPr>
            </w:r>
            <w:r/>
          </w:p>
        </w:tc>
        <w:tc>
          <w:tcPr>
            <w:tcW w:w="1276" w:type="dxa"/>
            <w:vAlign w:val="center"/>
            <w:textDirection w:val="lrTb"/>
            <w:noWrap w:val="false"/>
          </w:tcPr>
          <w:p>
            <w:pPr>
              <w:pStyle w:val="749"/>
              <w:jc w:val="center"/>
              <w:spacing w:line="240" w:lineRule="atLeast"/>
              <w:shd w:val="clear" w:color="auto" w:fill="auto"/>
              <w:rPr>
                <w:rFonts w:ascii="Calibri" w:hAnsi="Calibri" w:cs="Times New Roman"/>
                <w:sz w:val="24"/>
                <w:szCs w:val="24"/>
                <w:highlight w:val="none"/>
              </w:rPr>
            </w:pPr>
            <w:r>
              <w:rPr>
                <w:rFonts w:ascii="Calibri" w:hAnsi="Calibri" w:cs="Times New Roman"/>
                <w:sz w:val="24"/>
                <w:szCs w:val="24"/>
                <w:highlight w:val="none"/>
              </w:rPr>
            </w:r>
            <w:r/>
          </w:p>
        </w:tc>
        <w:tc>
          <w:tcPr>
            <w:tcW w:w="1134"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992"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830" w:type="dxa"/>
            <w:vAlign w:val="top"/>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r>
      <w:tr>
        <w:trPr>
          <w:trHeight w:val="738"/>
        </w:trPr>
        <w:tc>
          <w:tcPr>
            <w:tcW w:w="716" w:type="dxa"/>
            <w:vAlign w:val="center"/>
            <w:textDirection w:val="lrTb"/>
            <w:noWrap w:val="false"/>
          </w:tcPr>
          <w:p>
            <w:pPr>
              <w:pStyle w:val="749"/>
              <w:jc w:val="center"/>
              <w:spacing w:line="240" w:lineRule="atLeast"/>
              <w:shd w:val="clear" w:color="auto" w:fill="auto"/>
              <w:rPr>
                <w:rFonts w:ascii="Calibri" w:hAnsi="宋体" w:cs="宋体"/>
                <w:sz w:val="24"/>
                <w:szCs w:val="24"/>
                <w:highlight w:val="none"/>
              </w:rPr>
            </w:pPr>
            <w:r>
              <w:rPr>
                <w:rFonts w:hint="eastAsia" w:ascii="Calibri" w:hAnsi="宋体" w:cs="宋体"/>
                <w:sz w:val="24"/>
                <w:szCs w:val="24"/>
                <w:highlight w:val="none"/>
              </w:rPr>
              <w:t xml:space="preserve">2</w:t>
            </w:r>
            <w:r>
              <w:rPr>
                <w:rFonts w:ascii="Calibri" w:hAnsi="宋体" w:cs="宋体"/>
                <w:sz w:val="24"/>
                <w:szCs w:val="24"/>
                <w:highlight w:val="none"/>
              </w:rPr>
            </w:r>
            <w:r/>
          </w:p>
        </w:tc>
        <w:tc>
          <w:tcPr>
            <w:tcW w:w="1500"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259" w:type="dxa"/>
            <w:vAlign w:val="center"/>
            <w:textDirection w:val="lrTb"/>
            <w:noWrap w:val="false"/>
          </w:tcPr>
          <w:p>
            <w:pPr>
              <w:pStyle w:val="749"/>
              <w:spacing w:line="240" w:lineRule="atLeast"/>
              <w:shd w:val="clear" w:color="auto" w:fill="auto"/>
              <w:rPr>
                <w:rFonts w:ascii="Calibri" w:hAnsi="Calibri" w:cs="Times New Roman"/>
                <w:sz w:val="24"/>
                <w:szCs w:val="24"/>
                <w:highlight w:val="none"/>
              </w:rPr>
            </w:pPr>
            <w:r>
              <w:rPr>
                <w:rFonts w:ascii="Calibri" w:hAnsi="Calibri" w:cs="Times New Roman"/>
                <w:sz w:val="24"/>
                <w:szCs w:val="24"/>
                <w:highlight w:val="none"/>
              </w:rPr>
            </w:r>
            <w:r/>
          </w:p>
        </w:tc>
        <w:tc>
          <w:tcPr>
            <w:tcW w:w="1417" w:type="dxa"/>
            <w:vAlign w:val="center"/>
            <w:textDirection w:val="lrTb"/>
            <w:noWrap w:val="false"/>
          </w:tcPr>
          <w:p>
            <w:pPr>
              <w:pStyle w:val="749"/>
              <w:ind w:firstLine="240"/>
              <w:shd w:val="clear" w:color="auto" w:fill="auto"/>
              <w:rPr>
                <w:rFonts w:ascii="Calibri" w:hAnsi="宋体" w:cs="仿宋"/>
                <w:sz w:val="24"/>
                <w:szCs w:val="24"/>
                <w:highlight w:val="none"/>
              </w:rPr>
            </w:pPr>
            <w:r>
              <w:rPr>
                <w:rFonts w:ascii="Calibri" w:hAnsi="宋体" w:cs="仿宋"/>
                <w:sz w:val="24"/>
                <w:szCs w:val="24"/>
                <w:highlight w:val="none"/>
              </w:rPr>
            </w:r>
            <w:r/>
          </w:p>
        </w:tc>
        <w:tc>
          <w:tcPr>
            <w:tcW w:w="1276" w:type="dxa"/>
            <w:vAlign w:val="center"/>
            <w:textDirection w:val="lrTb"/>
            <w:noWrap w:val="false"/>
          </w:tcPr>
          <w:p>
            <w:pPr>
              <w:pStyle w:val="749"/>
              <w:jc w:val="center"/>
              <w:spacing w:line="240" w:lineRule="atLeast"/>
              <w:shd w:val="clear" w:color="auto" w:fill="auto"/>
              <w:rPr>
                <w:rFonts w:ascii="Calibri" w:hAnsi="Calibri" w:cs="Times New Roman"/>
                <w:sz w:val="24"/>
                <w:szCs w:val="24"/>
                <w:highlight w:val="none"/>
              </w:rPr>
            </w:pPr>
            <w:r>
              <w:rPr>
                <w:rFonts w:ascii="Calibri" w:hAnsi="Calibri" w:cs="Times New Roman"/>
                <w:sz w:val="24"/>
                <w:szCs w:val="24"/>
                <w:highlight w:val="none"/>
              </w:rPr>
            </w:r>
            <w:r/>
          </w:p>
        </w:tc>
        <w:tc>
          <w:tcPr>
            <w:tcW w:w="1134"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992"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830" w:type="dxa"/>
            <w:vAlign w:val="top"/>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r>
      <w:tr>
        <w:trPr>
          <w:trHeight w:val="766"/>
        </w:trPr>
        <w:tc>
          <w:tcPr>
            <w:tcW w:w="716"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t xml:space="preserve">…</w:t>
            </w:r>
            <w:r>
              <w:rPr>
                <w:rFonts w:ascii="Calibri" w:hAnsi="宋体" w:cs="仿宋"/>
                <w:sz w:val="24"/>
                <w:szCs w:val="24"/>
                <w:highlight w:val="none"/>
              </w:rPr>
            </w:r>
            <w:r/>
          </w:p>
        </w:tc>
        <w:tc>
          <w:tcPr>
            <w:tcW w:w="1500"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259" w:type="dxa"/>
            <w:vAlign w:val="center"/>
            <w:textDirection w:val="lrTb"/>
            <w:noWrap w:val="false"/>
          </w:tcPr>
          <w:p>
            <w:pPr>
              <w:pStyle w:val="749"/>
              <w:spacing w:line="240" w:lineRule="atLeast"/>
              <w:shd w:val="clear" w:color="auto" w:fill="auto"/>
              <w:rPr>
                <w:rFonts w:ascii="Calibri" w:hAnsi="Calibri" w:cs="Times New Roman"/>
                <w:sz w:val="24"/>
                <w:szCs w:val="24"/>
                <w:highlight w:val="none"/>
              </w:rPr>
            </w:pPr>
            <w:r>
              <w:rPr>
                <w:rFonts w:ascii="Calibri" w:hAnsi="Calibri" w:cs="Times New Roman"/>
                <w:sz w:val="24"/>
                <w:szCs w:val="24"/>
                <w:highlight w:val="none"/>
              </w:rPr>
            </w:r>
            <w:r/>
          </w:p>
        </w:tc>
        <w:tc>
          <w:tcPr>
            <w:tcW w:w="1417" w:type="dxa"/>
            <w:vAlign w:val="center"/>
            <w:textDirection w:val="lrTb"/>
            <w:noWrap w:val="false"/>
          </w:tcPr>
          <w:p>
            <w:pPr>
              <w:pStyle w:val="749"/>
              <w:ind w:firstLine="360"/>
              <w:shd w:val="clear" w:color="auto" w:fill="auto"/>
              <w:rPr>
                <w:rFonts w:ascii="Calibri" w:hAnsi="宋体" w:cs="仿宋"/>
                <w:sz w:val="24"/>
                <w:szCs w:val="24"/>
                <w:highlight w:val="none"/>
              </w:rPr>
            </w:pPr>
            <w:r>
              <w:rPr>
                <w:rFonts w:ascii="Calibri" w:hAnsi="宋体" w:cs="仿宋"/>
                <w:sz w:val="24"/>
                <w:szCs w:val="24"/>
                <w:highlight w:val="none"/>
              </w:rPr>
            </w:r>
            <w:r/>
          </w:p>
        </w:tc>
        <w:tc>
          <w:tcPr>
            <w:tcW w:w="1276" w:type="dxa"/>
            <w:vAlign w:val="center"/>
            <w:textDirection w:val="lrTb"/>
            <w:noWrap w:val="false"/>
          </w:tcPr>
          <w:p>
            <w:pPr>
              <w:pStyle w:val="749"/>
              <w:spacing w:line="240" w:lineRule="atLeast"/>
              <w:shd w:val="clear" w:color="auto" w:fill="auto"/>
              <w:rPr>
                <w:rFonts w:hAnsi="Calibri" w:cs="仿宋"/>
                <w:sz w:val="24"/>
                <w:szCs w:val="24"/>
                <w:highlight w:val="none"/>
              </w:rPr>
            </w:pPr>
            <w:r>
              <w:rPr>
                <w:rFonts w:hAnsi="Calibri" w:cs="仿宋"/>
                <w:sz w:val="24"/>
                <w:szCs w:val="24"/>
                <w:highlight w:val="none"/>
              </w:rPr>
            </w:r>
            <w:r/>
          </w:p>
        </w:tc>
        <w:tc>
          <w:tcPr>
            <w:tcW w:w="1134"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992" w:type="dxa"/>
            <w:vAlign w:val="center"/>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c>
          <w:tcPr>
            <w:tcW w:w="1830" w:type="dxa"/>
            <w:vAlign w:val="top"/>
            <w:textDirection w:val="lrTb"/>
            <w:noWrap w:val="false"/>
          </w:tcPr>
          <w:p>
            <w:pPr>
              <w:pStyle w:val="749"/>
              <w:jc w:val="center"/>
              <w:spacing w:line="240" w:lineRule="atLeast"/>
              <w:shd w:val="clear" w:color="auto" w:fill="auto"/>
              <w:rPr>
                <w:rFonts w:ascii="Calibri" w:hAnsi="宋体" w:cs="仿宋"/>
                <w:sz w:val="24"/>
                <w:szCs w:val="24"/>
                <w:highlight w:val="none"/>
              </w:rPr>
            </w:pPr>
            <w:r>
              <w:rPr>
                <w:rFonts w:ascii="Calibri" w:hAnsi="宋体" w:cs="仿宋"/>
                <w:sz w:val="24"/>
                <w:szCs w:val="24"/>
                <w:highlight w:val="none"/>
              </w:rPr>
            </w:r>
            <w:r/>
          </w:p>
        </w:tc>
      </w:tr>
    </w:tbl>
    <w:p>
      <w:pPr>
        <w:pStyle w:val="749"/>
        <w:spacing w:line="360" w:lineRule="auto"/>
        <w:shd w:val="clear" w:color="auto" w:fill="auto"/>
        <w:rPr>
          <w:rFonts w:hAnsi="宋体" w:cs="宋体"/>
          <w:bCs/>
          <w:color w:val="000000"/>
          <w:sz w:val="24"/>
          <w:szCs w:val="24"/>
          <w:highlight w:val="none"/>
        </w:rPr>
      </w:pPr>
      <w:r>
        <w:rPr>
          <w:rFonts w:hAnsi="宋体" w:cs="宋体"/>
          <w:bCs/>
          <w:color w:val="000000"/>
          <w:sz w:val="24"/>
          <w:szCs w:val="24"/>
          <w:highlight w:val="none"/>
        </w:rPr>
      </w:r>
      <w:r/>
    </w:p>
    <w:p>
      <w:pPr>
        <w:pStyle w:val="749"/>
        <w:ind w:right="-469"/>
        <w:spacing w:line="360" w:lineRule="auto"/>
        <w:shd w:val="clear" w:color="auto" w:fill="auto"/>
        <w:tabs>
          <w:tab w:val="left" w:pos="9000" w:leader="none"/>
        </w:tabs>
        <w:rPr>
          <w:rFonts w:hAnsi="宋体" w:cs="宋体"/>
          <w:sz w:val="24"/>
          <w:szCs w:val="24"/>
          <w:highlight w:val="none"/>
        </w:rPr>
      </w:pPr>
      <w:r>
        <w:rPr>
          <w:rFonts w:hint="eastAsia" w:hAnsi="宋体" w:cs="宋体"/>
          <w:sz w:val="24"/>
          <w:szCs w:val="24"/>
          <w:highlight w:val="none"/>
        </w:rPr>
        <w:t xml:space="preserve">投标单位：（单位盖章）</w:t>
      </w:r>
      <w:r>
        <w:rPr>
          <w:rFonts w:hAnsi="宋体" w:cs="宋体"/>
          <w:sz w:val="24"/>
          <w:szCs w:val="24"/>
          <w:highlight w:val="none"/>
        </w:rPr>
      </w:r>
      <w:r/>
    </w:p>
    <w:p>
      <w:pPr>
        <w:pStyle w:val="749"/>
        <w:ind w:right="-469"/>
        <w:jc w:val="left"/>
        <w:spacing w:line="360" w:lineRule="auto"/>
        <w:shd w:val="clear" w:color="auto" w:fill="auto"/>
        <w:tabs>
          <w:tab w:val="left" w:pos="9000" w:leader="none"/>
        </w:tabs>
        <w:rPr>
          <w:rFonts w:hAnsi="宋体" w:cs="宋体"/>
          <w:sz w:val="24"/>
          <w:szCs w:val="24"/>
          <w:highlight w:val="none"/>
        </w:rPr>
      </w:pPr>
      <w:r>
        <w:rPr>
          <w:rFonts w:hint="eastAsia" w:hAnsi="宋体" w:cs="宋体"/>
          <w:sz w:val="24"/>
          <w:szCs w:val="24"/>
          <w:highlight w:val="none"/>
        </w:rPr>
        <w:t xml:space="preserve">法定代表人（负责人）或代理人：（签字或盖章）</w:t>
      </w:r>
      <w:r>
        <w:rPr>
          <w:rFonts w:hAnsi="宋体" w:cs="宋体"/>
          <w:sz w:val="24"/>
          <w:szCs w:val="24"/>
          <w:highlight w:val="none"/>
        </w:rPr>
      </w:r>
      <w:r/>
    </w:p>
    <w:p>
      <w:pPr>
        <w:pStyle w:val="749"/>
        <w:jc w:val="left"/>
        <w:spacing w:line="360" w:lineRule="auto"/>
        <w:shd w:val="clear" w:color="auto" w:fill="auto"/>
        <w:rPr>
          <w:rFonts w:hAnsi="宋体" w:cs="宋体"/>
          <w:b/>
          <w:bCs/>
          <w:sz w:val="24"/>
          <w:szCs w:val="24"/>
          <w:highlight w:val="none"/>
        </w:rPr>
      </w:pPr>
      <w:r>
        <w:rPr>
          <w:rFonts w:hint="eastAsia" w:hAnsi="宋体" w:cs="宋体"/>
          <w:sz w:val="24"/>
          <w:szCs w:val="24"/>
          <w:highlight w:val="none"/>
        </w:rPr>
        <w:t xml:space="preserve">日期：</w:t>
      </w:r>
      <w:r>
        <w:rPr>
          <w:rFonts w:hint="eastAsia" w:ascii="宋体" w:hAnsi="宋体" w:eastAsia="宋体" w:cs="宋体"/>
          <w:sz w:val="24"/>
          <w:szCs w:val="24"/>
          <w:highlight w:val="none"/>
        </w:rPr>
        <w:t xml:space="preserve">   年      月     日</w:t>
      </w:r>
      <w:r>
        <w:rPr>
          <w:rFonts w:hAnsi="宋体" w:cs="宋体"/>
          <w:b/>
          <w:bCs/>
          <w:sz w:val="24"/>
          <w:szCs w:val="24"/>
          <w:highlight w:val="none"/>
        </w:rPr>
      </w:r>
      <w:r/>
    </w:p>
    <w:p>
      <w:pPr>
        <w:pStyle w:val="74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9"/>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9"/>
        <w:jc w:val="both"/>
        <w:spacing w:line="400" w:lineRule="exact"/>
        <w:shd w:val="clear" w:color="auto" w:fill="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1"/>
          <w:szCs w:val="21"/>
          <w:highlight w:val="none"/>
          <w:shd w:val="clear" w:color="050000" w:fill="ffffff"/>
          <w:lang w:val="en-US" w:eastAsia="zh-CN" w:bidi="ar-SA"/>
        </w:rPr>
      </w:pPr>
      <w:r>
        <w:rPr>
          <w:rFonts w:hint="eastAsia" w:ascii="宋体" w:hAnsi="宋体" w:eastAsia="宋体" w:cs="宋体"/>
          <w:b/>
          <w:bCs/>
          <w:color w:val="000000"/>
          <w:sz w:val="21"/>
          <w:szCs w:val="21"/>
          <w:highlight w:val="none"/>
          <w:shd w:val="clear" w:color="050000" w:fill="ffffff"/>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49"/>
        <w:jc w:val="both"/>
        <w:spacing w:line="360" w:lineRule="auto"/>
        <w:shd w:val="clear" w:color="auto" w:fill="auto"/>
        <w:rPr>
          <w:rFonts w:hAnsi="宋体" w:cs="宋体"/>
          <w:b/>
          <w:sz w:val="24"/>
          <w:szCs w:val="24"/>
          <w:highlight w:val="none"/>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格式</w:t>
      </w:r>
      <w:r>
        <w:rPr>
          <w:rFonts w:hint="eastAsia" w:hAnsi="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lang w:val="en-US" w:eastAsia="zh-CN" w:bidi="ar-SA"/>
        </w:rPr>
        <w:t xml:space="preserve">：</w:t>
      </w:r>
      <w:r>
        <w:rPr>
          <w:rFonts w:hint="eastAsia" w:hAnsi="宋体" w:cs="宋体"/>
          <w:b/>
          <w:sz w:val="24"/>
          <w:szCs w:val="24"/>
          <w:highlight w:val="none"/>
        </w:rPr>
        <w:t xml:space="preserve">企业类似业绩一览表</w:t>
      </w:r>
      <w:r>
        <w:rPr>
          <w:rFonts w:hAnsi="宋体" w:cs="宋体"/>
          <w:b/>
          <w:sz w:val="24"/>
          <w:szCs w:val="24"/>
          <w:highlight w:val="none"/>
        </w:rPr>
      </w:r>
      <w:r/>
    </w:p>
    <w:p>
      <w:pPr>
        <w:pStyle w:val="749"/>
        <w:jc w:val="both"/>
        <w:spacing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49"/>
        <w:ind w:firstLine="0"/>
        <w:jc w:val="center"/>
        <w:shd w:val="clear" w:color="auto" w:fill="auto"/>
        <w:widowControl w:val="off"/>
        <w:rPr>
          <w:rFonts w:hint="eastAsia" w:ascii="宋体" w:hAnsi="宋体" w:eastAsia="宋体" w:cs="宋体"/>
          <w:b/>
          <w:bCs/>
          <w:color w:val="000000"/>
          <w:sz w:val="24"/>
          <w:szCs w:val="24"/>
          <w:highlight w:val="none"/>
          <w:shd w:val="clear" w:color="050000" w:fill="ffffff"/>
          <w:lang w:val="en-US" w:eastAsia="zh-CN" w:bidi="ar-SA"/>
        </w:rPr>
      </w:pPr>
      <w:r>
        <w:rPr>
          <w:rFonts w:hint="eastAsia" w:ascii="宋体" w:hAnsi="宋体" w:eastAsia="宋体" w:cs="宋体"/>
          <w:b/>
          <w:bCs/>
          <w:color w:val="000000"/>
          <w:sz w:val="24"/>
          <w:szCs w:val="24"/>
          <w:highlight w:val="none"/>
          <w:shd w:val="clear" w:color="050000" w:fill="ffffff"/>
          <w:lang w:val="en-US" w:eastAsia="zh-CN" w:bidi="ar-SA"/>
        </w:rPr>
      </w:r>
      <w:r/>
    </w:p>
    <w:p>
      <w:pPr>
        <w:pStyle w:val="749"/>
        <w:jc w:val="center"/>
        <w:spacing w:line="360" w:lineRule="auto"/>
        <w:shd w:val="clear" w:color="auto" w:fill="auto"/>
        <w:rPr>
          <w:rFonts w:hAnsi="宋体" w:cs="宋体"/>
          <w:b/>
          <w:sz w:val="24"/>
          <w:szCs w:val="24"/>
          <w:highlight w:val="none"/>
        </w:rPr>
      </w:pPr>
      <w:r>
        <w:rPr>
          <w:rFonts w:hint="eastAsia" w:hAnsi="宋体" w:cs="宋体"/>
          <w:b/>
          <w:sz w:val="24"/>
          <w:szCs w:val="24"/>
          <w:highlight w:val="none"/>
        </w:rPr>
        <w:t xml:space="preserve">企业类似业绩一览表</w:t>
      </w:r>
      <w:r>
        <w:rPr>
          <w:rFonts w:hAnsi="宋体" w:cs="宋体"/>
          <w:b/>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trHeight w:val="161"/>
        </w:trPr>
        <w:tc>
          <w:tcPr>
            <w:tcW w:w="98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序号</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项目名称</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int="eastAsia" w:hAnsi="宋体" w:cs="Times New Roman"/>
                <w:sz w:val="24"/>
                <w:szCs w:val="24"/>
                <w:highlight w:val="none"/>
              </w:rPr>
              <w:t xml:space="preserve">项目时间</w:t>
            </w:r>
            <w:r>
              <w:rPr>
                <w:rFonts w:hAnsi="宋体" w:cs="Times New Roman"/>
                <w:sz w:val="24"/>
                <w:szCs w:val="24"/>
                <w:highlight w:val="none"/>
              </w:rPr>
            </w:r>
            <w:r/>
          </w:p>
        </w:tc>
        <w:tc>
          <w:tcPr>
            <w:tcW w:w="2279"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int="eastAsia" w:hAnsi="宋体" w:cs="Times New Roman"/>
                <w:sz w:val="24"/>
                <w:szCs w:val="24"/>
                <w:highlight w:val="none"/>
              </w:rPr>
              <w:t xml:space="preserve">业主单位</w:t>
            </w:r>
            <w:r>
              <w:rPr>
                <w:rFonts w:hAnsi="宋体" w:cs="Times New Roman"/>
                <w:sz w:val="24"/>
                <w:szCs w:val="24"/>
                <w:highlight w:val="none"/>
              </w:rPr>
            </w:r>
            <w:r/>
          </w:p>
        </w:tc>
        <w:tc>
          <w:tcPr>
            <w:tcW w:w="1694"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合同金额</w:t>
            </w:r>
            <w:r>
              <w:rPr>
                <w:rFonts w:hAnsi="宋体" w:cs="Times New Roman"/>
                <w:sz w:val="24"/>
                <w:szCs w:val="24"/>
                <w:highlight w:val="none"/>
              </w:rPr>
            </w:r>
            <w:r/>
          </w:p>
        </w:tc>
        <w:tc>
          <w:tcPr>
            <w:tcW w:w="131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备注</w:t>
            </w:r>
            <w:r>
              <w:rPr>
                <w:rFonts w:hAnsi="宋体" w:cs="Times New Roman"/>
                <w:sz w:val="24"/>
                <w:szCs w:val="24"/>
                <w:highlight w:val="none"/>
              </w:rPr>
            </w:r>
            <w:r/>
          </w:p>
        </w:tc>
      </w:tr>
      <w:tr>
        <w:trPr>
          <w:cantSplit/>
          <w:trHeight w:val="510" w:hRule="exact"/>
        </w:trPr>
        <w:tc>
          <w:tcPr>
            <w:tcW w:w="98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1</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2279"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94"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31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r>
      <w:tr>
        <w:trPr>
          <w:cantSplit/>
          <w:trHeight w:val="510" w:hRule="exact"/>
        </w:trPr>
        <w:tc>
          <w:tcPr>
            <w:tcW w:w="98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2</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2279"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94"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31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r>
      <w:tr>
        <w:trPr>
          <w:cantSplit/>
          <w:trHeight w:val="510" w:hRule="exact"/>
        </w:trPr>
        <w:tc>
          <w:tcPr>
            <w:tcW w:w="98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t xml:space="preserve">3</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2279"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94"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31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r>
      <w:tr>
        <w:trPr>
          <w:cantSplit/>
          <w:trHeight w:val="510" w:hRule="exact"/>
        </w:trPr>
        <w:tc>
          <w:tcPr>
            <w:tcW w:w="98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int="eastAsia" w:hAnsi="宋体" w:cs="Times New Roman"/>
                <w:sz w:val="24"/>
                <w:szCs w:val="24"/>
                <w:highlight w:val="none"/>
              </w:rPr>
              <w:t xml:space="preserve">…</w:t>
            </w: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83"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2279"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694"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c>
          <w:tcPr>
            <w:tcW w:w="1315" w:type="dxa"/>
            <w:vAlign w:val="center"/>
            <w:textDirection w:val="lrTb"/>
            <w:noWrap w:val="false"/>
          </w:tcPr>
          <w:p>
            <w:pPr>
              <w:pStyle w:val="749"/>
              <w:jc w:val="center"/>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tc>
      </w:tr>
    </w:tbl>
    <w:p>
      <w:pPr>
        <w:pStyle w:val="749"/>
        <w:spacing w:before="25" w:after="25" w:line="360" w:lineRule="auto"/>
        <w:shd w:val="clear" w:color="auto" w:fill="auto"/>
        <w:rPr>
          <w:rFonts w:hAnsi="宋体" w:cs="Times New Roman"/>
          <w:b/>
          <w:bCs/>
          <w:sz w:val="24"/>
          <w:szCs w:val="24"/>
          <w:highlight w:val="none"/>
        </w:rPr>
      </w:pPr>
      <w:r>
        <w:rPr>
          <w:rFonts w:hint="eastAsia" w:hAnsi="宋体" w:cs="Times New Roman"/>
          <w:b/>
          <w:bCs/>
          <w:sz w:val="24"/>
          <w:szCs w:val="24"/>
          <w:highlight w:val="none"/>
        </w:rPr>
        <w:t xml:space="preserve">注：表格格式可根据投标单位实际情况自拟。</w:t>
      </w:r>
      <w:r>
        <w:rPr>
          <w:rFonts w:hAnsi="宋体" w:cs="Times New Roman"/>
          <w:b/>
          <w:bCs/>
          <w:sz w:val="24"/>
          <w:szCs w:val="24"/>
          <w:highlight w:val="none"/>
        </w:rPr>
      </w:r>
      <w:r/>
    </w:p>
    <w:p>
      <w:pPr>
        <w:pStyle w:val="749"/>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p>
      <w:pPr>
        <w:pStyle w:val="749"/>
        <w:spacing w:before="25" w:after="25" w:line="360" w:lineRule="auto"/>
        <w:shd w:val="clear" w:color="auto" w:fill="auto"/>
        <w:rPr>
          <w:rFonts w:hAnsi="宋体" w:cs="Times New Roman"/>
          <w:sz w:val="24"/>
          <w:szCs w:val="24"/>
          <w:highlight w:val="none"/>
        </w:rPr>
      </w:pPr>
      <w:r>
        <w:rPr>
          <w:rFonts w:hAnsi="宋体" w:cs="Times New Roman"/>
          <w:sz w:val="24"/>
          <w:szCs w:val="24"/>
          <w:highlight w:val="none"/>
        </w:rPr>
      </w:r>
      <w:r/>
    </w:p>
    <w:p>
      <w:pPr>
        <w:pStyle w:val="749"/>
        <w:spacing w:before="25" w:after="25" w:line="360" w:lineRule="auto"/>
        <w:shd w:val="clear" w:color="auto" w:fill="auto"/>
        <w:rPr>
          <w:rFonts w:hAnsi="宋体" w:cs="Times New Roman"/>
          <w:sz w:val="24"/>
          <w:szCs w:val="24"/>
          <w:highlight w:val="none"/>
        </w:rPr>
      </w:pPr>
      <w:r>
        <w:rPr>
          <w:rFonts w:hint="eastAsia" w:hAnsi="宋体" w:cs="Times New Roman"/>
          <w:sz w:val="24"/>
          <w:szCs w:val="24"/>
          <w:highlight w:val="none"/>
        </w:rPr>
        <w:t xml:space="preserve">投标单位：（单位盖章）</w:t>
      </w:r>
      <w:r>
        <w:rPr>
          <w:rFonts w:hAnsi="宋体" w:cs="Times New Roman"/>
          <w:sz w:val="24"/>
          <w:szCs w:val="24"/>
          <w:highlight w:val="none"/>
        </w:rPr>
      </w:r>
      <w:r/>
    </w:p>
    <w:p>
      <w:pPr>
        <w:pStyle w:val="749"/>
        <w:spacing w:before="25" w:after="25" w:line="360" w:lineRule="auto"/>
        <w:shd w:val="clear" w:color="auto" w:fill="auto"/>
        <w:rPr>
          <w:rFonts w:hAnsi="宋体" w:cs="Times New Roman"/>
          <w:sz w:val="24"/>
          <w:szCs w:val="24"/>
          <w:highlight w:val="none"/>
        </w:rPr>
      </w:pPr>
      <w:r>
        <w:rPr>
          <w:rFonts w:hint="eastAsia" w:hAnsi="宋体" w:cs="Times New Roman"/>
          <w:sz w:val="24"/>
          <w:szCs w:val="24"/>
          <w:highlight w:val="none"/>
        </w:rPr>
        <w:t xml:space="preserve">法定代表人（负责人）或代理人：（签字或盖章）</w:t>
      </w:r>
      <w:r>
        <w:rPr>
          <w:rFonts w:hAnsi="宋体" w:cs="Times New Roman"/>
          <w:sz w:val="24"/>
          <w:szCs w:val="24"/>
          <w:highlight w:val="none"/>
        </w:rPr>
      </w:r>
      <w:r/>
    </w:p>
    <w:p>
      <w:pPr>
        <w:pStyle w:val="749"/>
        <w:ind w:right="480"/>
        <w:spacing w:line="400" w:lineRule="exact"/>
        <w:shd w:val="clear" w:color="auto" w:fill="auto"/>
        <w:rPr>
          <w:rFonts w:hAnsi="宋体" w:cs="宋体"/>
          <w:sz w:val="24"/>
          <w:szCs w:val="24"/>
          <w:highlight w:val="none"/>
        </w:rPr>
      </w:pPr>
      <w:r>
        <w:rPr>
          <w:rFonts w:hint="eastAsia" w:hAnsi="宋体" w:cs="Times New Roman"/>
          <w:sz w:val="24"/>
          <w:szCs w:val="24"/>
          <w:highlight w:val="none"/>
        </w:rPr>
        <w:t xml:space="preserve">日期：</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w:t>
      </w:r>
      <w:r>
        <w:rPr>
          <w:rFonts w:hAnsi="宋体" w:cs="宋体"/>
          <w:sz w:val="24"/>
          <w:szCs w:val="24"/>
          <w:highlight w:val="none"/>
        </w:rPr>
      </w:r>
      <w:r/>
    </w:p>
    <w:p>
      <w:pPr>
        <w:pStyle w:val="749"/>
        <w:ind w:firstLine="241"/>
        <w:spacing w:line="360" w:lineRule="exact"/>
        <w:rPr>
          <w:rFonts w:hint="eastAsia" w:hAnsi="宋体" w:cs="宋体"/>
          <w:b/>
          <w:sz w:val="24"/>
          <w:szCs w:val="24"/>
        </w:rPr>
      </w:pPr>
      <w:r>
        <w:rPr>
          <w:rFonts w:hint="eastAsia" w:hAnsi="宋体" w:cs="宋体"/>
          <w:b/>
          <w:sz w:val="24"/>
          <w:szCs w:val="24"/>
        </w:rPr>
      </w:r>
      <w:r/>
    </w:p>
    <w:p>
      <w:pPr>
        <w:pStyle w:val="749"/>
        <w:ind w:firstLine="241"/>
        <w:spacing w:line="360" w:lineRule="exact"/>
        <w:rPr>
          <w:rFonts w:hint="eastAsia" w:hAnsi="宋体" w:cs="宋体"/>
          <w:b/>
          <w:sz w:val="24"/>
          <w:szCs w:val="24"/>
        </w:rPr>
      </w:pPr>
      <w:r>
        <w:rPr>
          <w:rFonts w:hint="eastAsia" w:hAnsi="宋体" w:cs="宋体"/>
          <w:b/>
          <w:sz w:val="24"/>
          <w:szCs w:val="24"/>
        </w:rPr>
      </w:r>
      <w:r/>
    </w:p>
    <w:p>
      <w:pPr>
        <w:pStyle w:val="749"/>
        <w:spacing w:line="360" w:lineRule="auto"/>
        <w:rPr>
          <w:rFonts w:hint="eastAsia" w:hAnsi="宋体"/>
          <w:b/>
          <w:sz w:val="21"/>
          <w:szCs w:val="21"/>
        </w:rPr>
      </w:pPr>
      <w:r>
        <w:rPr>
          <w:rFonts w:hint="eastAsia" w:hAnsi="宋体"/>
          <w:b/>
          <w:sz w:val="21"/>
          <w:szCs w:val="21"/>
        </w:rPr>
      </w:r>
      <w:r/>
    </w:p>
    <w:p>
      <w:pPr>
        <w:pStyle w:val="749"/>
        <w:jc w:val="left"/>
        <w:rPr>
          <w:rFonts w:hAnsi="宋体"/>
          <w:b/>
          <w:sz w:val="21"/>
          <w:szCs w:val="21"/>
        </w:rPr>
        <w:outlineLvl w:val="1"/>
      </w:pPr>
      <w:r>
        <w:rPr>
          <w:rFonts w:hAnsi="宋体"/>
          <w:b/>
          <w:sz w:val="21"/>
          <w:szCs w:val="21"/>
        </w:rPr>
      </w:r>
      <w:r/>
    </w:p>
    <w:p>
      <w:pPr>
        <w:pStyle w:val="749"/>
        <w:jc w:val="left"/>
        <w:rPr>
          <w:rFonts w:hAnsi="宋体"/>
          <w:b/>
          <w:sz w:val="21"/>
          <w:szCs w:val="21"/>
        </w:rPr>
        <w:outlineLvl w:val="1"/>
      </w:pPr>
      <w:r>
        <w:rPr>
          <w:rFonts w:hAnsi="宋体"/>
          <w:b/>
          <w:sz w:val="21"/>
          <w:szCs w:val="21"/>
        </w:rPr>
      </w:r>
      <w:r/>
    </w:p>
    <w:p>
      <w:pPr>
        <w:pStyle w:val="749"/>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w:t>
      </w:r>
      <w:r>
        <w:rPr>
          <w:rFonts w:hint="eastAsia" w:hAnsi="宋体" w:cs="宋体"/>
          <w:b/>
          <w:bCs/>
          <w:sz w:val="24"/>
          <w:szCs w:val="24"/>
          <w:lang w:val="en-US" w:eastAsia="zh-CN"/>
        </w:rPr>
        <w:t xml:space="preserve">1</w:t>
      </w:r>
      <w:r>
        <w:rPr>
          <w:rFonts w:hint="eastAsia" w:hAnsi="宋体" w:cs="宋体"/>
          <w:b/>
          <w:bCs/>
          <w:sz w:val="24"/>
          <w:szCs w:val="24"/>
          <w:lang w:val="en-US" w:eastAsia="zh-CN"/>
        </w:rPr>
        <w:t xml:space="preserve">9</w:t>
      </w:r>
      <w:r>
        <w:rPr>
          <w:rFonts w:hint="eastAsia" w:hAnsi="宋体" w:cs="宋体"/>
          <w:b/>
          <w:bCs/>
          <w:sz w:val="24"/>
          <w:szCs w:val="24"/>
        </w:rPr>
        <w:t xml:space="preserve">：</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749"/>
        <w:spacing w:line="360" w:lineRule="auto"/>
        <w:rPr>
          <w:rFonts w:hint="eastAsia" w:hAnsi="宋体" w:cs="宋体"/>
          <w:b/>
          <w:bCs/>
          <w:sz w:val="24"/>
          <w:szCs w:val="24"/>
        </w:rPr>
      </w:pPr>
      <w:r>
        <w:rPr>
          <w:rFonts w:hint="eastAsia" w:hAnsi="宋体" w:cs="宋体"/>
          <w:b/>
          <w:bCs/>
          <w:sz w:val="24"/>
          <w:szCs w:val="24"/>
        </w:rPr>
      </w:r>
      <w:r/>
    </w:p>
    <w:p>
      <w:pPr>
        <w:pStyle w:val="749"/>
        <w:jc w:val="center"/>
        <w:spacing w:line="360" w:lineRule="auto"/>
        <w:rPr>
          <w:rFonts w:hint="eastAsia" w:hAnsi="宋体" w:cs="宋体"/>
          <w:b/>
          <w:sz w:val="24"/>
          <w:szCs w:val="24"/>
        </w:rPr>
      </w:pPr>
      <w:r>
        <w:rPr>
          <w:rFonts w:hint="eastAsia" w:hAnsi="宋体" w:cs="宋体"/>
          <w:b/>
          <w:sz w:val="24"/>
          <w:szCs w:val="24"/>
        </w:rPr>
      </w:r>
      <w:r/>
    </w:p>
    <w:p>
      <w:pPr>
        <w:pStyle w:val="749"/>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749"/>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749"/>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9"/>
              <w:ind w:firstLine="422"/>
              <w:jc w:val="center"/>
              <w:spacing w:line="312" w:lineRule="auto"/>
              <w:widowControl/>
              <w:rPr>
                <w:rFonts w:hAnsi="宋体" w:cs="宋体"/>
                <w:b/>
                <w:sz w:val="24"/>
                <w:szCs w:val="24"/>
              </w:rPr>
            </w:pPr>
            <w:r>
              <w:rPr>
                <w:rFonts w:hAnsi="宋体" w:cs="宋体"/>
                <w:b/>
                <w:sz w:val="24"/>
                <w:szCs w:val="24"/>
              </w:rPr>
            </w:r>
            <w:r/>
          </w:p>
        </w:tc>
      </w:tr>
    </w:tbl>
    <w:p>
      <w:pPr>
        <w:pStyle w:val="749"/>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749"/>
        <w:ind w:firstLine="422"/>
        <w:jc w:val="left"/>
        <w:spacing w:line="312" w:lineRule="auto"/>
        <w:widowControl/>
        <w:rPr>
          <w:rFonts w:hAnsi="宋体" w:cs="宋体"/>
          <w:b/>
          <w:sz w:val="21"/>
          <w:szCs w:val="21"/>
        </w:rPr>
      </w:pPr>
      <w:r>
        <w:rPr>
          <w:rFonts w:hAnsi="宋体" w:cs="宋体"/>
          <w:b/>
          <w:sz w:val="21"/>
          <w:szCs w:val="21"/>
        </w:rPr>
      </w:r>
      <w:r/>
    </w:p>
    <w:p>
      <w:pPr>
        <w:pStyle w:val="749"/>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749"/>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749"/>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：中小微企业声明函</w:t>
      </w:r>
      <w:r>
        <w:rPr>
          <w:rFonts w:hint="eastAsia" w:hAnsi="宋体" w:cs="宋体"/>
          <w:b/>
          <w:bCs/>
          <w:sz w:val="24"/>
          <w:szCs w:val="2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49"/>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中小微企业声明函</w:t>
      </w:r>
      <w:r>
        <w:rPr>
          <w:rFonts w:hint="eastAsia" w:ascii="宋体" w:hAnsi="宋体" w:eastAsia="宋体" w:cs="宋体"/>
          <w:b/>
          <w:color w:val="000000"/>
          <w:sz w:val="24"/>
          <w:szCs w:val="24"/>
          <w:highlight w:val="none"/>
          <w:lang w:val="zh-CN"/>
        </w:rPr>
      </w:r>
      <w:r/>
    </w:p>
    <w:p>
      <w:pPr>
        <w:pStyle w:val="7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49"/>
        <w:numPr>
          <w:ilvl w:val="0"/>
          <w:numId w:val="38"/>
        </w:numPr>
        <w:ind w:firstLine="48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49"/>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49"/>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49"/>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49"/>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749"/>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749"/>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749"/>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749"/>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749"/>
        <w:ind w:firstLine="506"/>
        <w:spacing w:line="360" w:lineRule="auto"/>
        <w:rPr>
          <w:rFonts w:hAnsi="宋体" w:cs="宋体"/>
          <w:b/>
          <w:bCs/>
          <w:sz w:val="24"/>
          <w:szCs w:val="24"/>
        </w:rPr>
      </w:pPr>
      <w:r>
        <w:rPr>
          <w:rFonts w:hint="eastAsia" w:ascii="宋体" w:hAnsi="宋体" w:eastAsia="宋体" w:cs="宋体"/>
          <w:b/>
          <w:color w:val="000000"/>
          <w:spacing w:val="6"/>
          <w:sz w:val="24"/>
          <w:szCs w:val="24"/>
          <w:highlight w:val="none"/>
        </w:rPr>
        <w:t xml:space="preserve">4、需上传加盖公章的原件彩色(扫描)件或电子盖章至电子投标文件中，否则视为未提供。 </w:t>
      </w:r>
      <w:r>
        <w:rPr>
          <w:rFonts w:hint="eastAsia" w:ascii="宋体" w:hAnsi="宋体" w:eastAsia="宋体" w:cs="宋体"/>
          <w:b/>
          <w:bCs/>
          <w:color w:val="000000"/>
          <w:sz w:val="24"/>
          <w:szCs w:val="24"/>
          <w:highlight w:val="none"/>
        </w:rPr>
        <w:br w:type="page" w:clear="all"/>
      </w:r>
      <w:r>
        <w:rPr>
          <w:rFonts w:hint="eastAsia" w:hAnsi="宋体" w:cs="宋体"/>
          <w:b/>
          <w:bCs/>
          <w:sz w:val="24"/>
          <w:szCs w:val="24"/>
        </w:rPr>
        <w:t xml:space="preserve">附：中小企业划型标准规定</w:t>
      </w:r>
      <w:r>
        <w:rPr>
          <w:rFonts w:hAnsi="宋体" w:cs="宋体"/>
          <w:b/>
          <w:bCs/>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749"/>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749"/>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749"/>
        <w:spacing w:line="360" w:lineRule="auto"/>
        <w:rPr>
          <w:rFonts w:hAnsi="宋体"/>
          <w:b/>
          <w:sz w:val="24"/>
          <w:szCs w:val="24"/>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bookmarkStart w:id="143" w:name="OLE_LINK14"/>
      <w:r/>
      <w:bookmarkStart w:id="144" w:name="OLE_LINK13"/>
      <w:r>
        <w:rPr>
          <w:rFonts w:hAnsi="宋体"/>
          <w:b/>
          <w:sz w:val="24"/>
          <w:szCs w:val="24"/>
        </w:rPr>
      </w:r>
      <w:r/>
    </w:p>
    <w:p>
      <w:pPr>
        <w:pStyle w:val="749"/>
        <w:jc w:val="center"/>
        <w:spacing w:line="580" w:lineRule="exact"/>
        <w:rPr>
          <w:rFonts w:hint="eastAsia" w:ascii="宋体" w:hAnsi="宋体" w:eastAsia="宋体" w:cs="宋体"/>
          <w:b/>
          <w:color w:val="000000"/>
          <w:spacing w:val="6"/>
          <w:sz w:val="24"/>
          <w:szCs w:val="24"/>
          <w:highlight w:val="none"/>
        </w:rPr>
      </w:pPr>
      <w:r/>
      <w:bookmarkEnd w:id="143"/>
      <w:r/>
      <w:bookmarkEnd w:id="144"/>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749"/>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749"/>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rPr>
      </w:r>
      <w:r/>
    </w:p>
    <w:p>
      <w:pPr>
        <w:pStyle w:val="749"/>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749"/>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49"/>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49"/>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749"/>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200"/>
        <w:jc w:val="left"/>
        <w:spacing w:line="360" w:lineRule="auto"/>
        <w:rPr>
          <w:rFonts w:hAnsi="宋体" w:cs="宋体"/>
          <w:b/>
          <w:sz w:val="24"/>
          <w:szCs w:val="24"/>
        </w:rPr>
      </w:pPr>
      <w:r>
        <w:rPr>
          <w:rFonts w:hint="eastAsia" w:hAnsi="宋体" w:cs="宋体"/>
          <w:b/>
          <w:sz w:val="24"/>
          <w:szCs w:val="24"/>
        </w:rPr>
        <w:t xml:space="preserve">注：供应商如为</w:t>
      </w:r>
      <w:r>
        <w:rPr>
          <w:rFonts w:hint="eastAsia" w:ascii="宋体" w:hAnsi="宋体" w:eastAsia="宋体" w:cs="宋体"/>
          <w:b/>
          <w:color w:val="000000"/>
          <w:spacing w:val="6"/>
          <w:sz w:val="24"/>
          <w:szCs w:val="24"/>
          <w:highlight w:val="none"/>
        </w:rPr>
        <w:t xml:space="preserve">残疾人福利性单位</w:t>
      </w:r>
      <w:r>
        <w:rPr>
          <w:rFonts w:hint="eastAsia" w:hAnsi="宋体" w:cs="宋体"/>
          <w:b/>
          <w:sz w:val="24"/>
          <w:szCs w:val="24"/>
        </w:rPr>
        <w:t xml:space="preserve">，需上传加盖公章的原件彩色(扫描)件至电子投标文件中，否则视为未提供。</w:t>
      </w:r>
      <w:r>
        <w:rPr>
          <w:rFonts w:hAnsi="宋体" w:cs="宋体"/>
          <w:b/>
          <w:sz w:val="24"/>
          <w:szCs w:val="24"/>
        </w:rPr>
      </w:r>
      <w:r/>
    </w:p>
    <w:p>
      <w:pPr>
        <w:pStyle w:val="749"/>
        <w:spacing w:line="360" w:lineRule="auto"/>
        <w:rPr>
          <w:rFonts w:hAnsi="宋体"/>
          <w:sz w:val="24"/>
          <w:szCs w:val="24"/>
        </w:rPr>
      </w:pPr>
      <w:r>
        <w:rPr>
          <w:rFonts w:hAnsi="宋体"/>
          <w:sz w:val="24"/>
          <w:szCs w:val="24"/>
        </w:rPr>
      </w:r>
      <w:r/>
    </w:p>
    <w:p>
      <w:pPr>
        <w:pStyle w:val="749"/>
        <w:spacing w:line="360" w:lineRule="auto"/>
        <w:rPr>
          <w:rFonts w:hAnsi="宋体" w:cs="宋体"/>
          <w:b/>
          <w:bCs/>
          <w:spacing w:val="-10"/>
          <w:sz w:val="24"/>
          <w:szCs w:val="24"/>
        </w:rPr>
      </w:pPr>
      <w:r>
        <w:rPr>
          <w:rFonts w:hAnsi="宋体" w:cs="宋体"/>
          <w:b/>
          <w:bCs/>
          <w:spacing w:val="-10"/>
          <w:sz w:val="24"/>
          <w:szCs w:val="24"/>
        </w:rPr>
      </w:r>
      <w:r/>
    </w:p>
    <w:p>
      <w:pPr>
        <w:pStyle w:val="761"/>
        <w:rPr>
          <w:rFonts w:hAnsi="宋体" w:cs="宋体"/>
          <w:b/>
          <w:bCs/>
          <w:spacing w:val="-10"/>
          <w:szCs w:val="24"/>
        </w:rPr>
      </w:pPr>
      <w:r>
        <w:rPr>
          <w:rFonts w:hAnsi="宋体" w:cs="宋体"/>
          <w:b/>
          <w:bCs/>
          <w:spacing w:val="-10"/>
          <w:szCs w:val="24"/>
        </w:rPr>
      </w:r>
      <w:r/>
    </w:p>
    <w:p>
      <w:pPr>
        <w:pStyle w:val="767"/>
        <w:rPr>
          <w:rFonts w:hAnsi="宋体" w:cs="宋体"/>
          <w:b/>
          <w:bCs/>
          <w:spacing w:val="-10"/>
          <w:szCs w:val="24"/>
        </w:rPr>
      </w:pPr>
      <w:r>
        <w:rPr>
          <w:rFonts w:hAnsi="宋体" w:cs="宋体"/>
          <w:b/>
          <w:bCs/>
          <w:spacing w:val="-10"/>
          <w:szCs w:val="24"/>
        </w:rPr>
      </w:r>
      <w:r/>
    </w:p>
    <w:p>
      <w:pPr>
        <w:pStyle w:val="767"/>
        <w:rPr>
          <w:rFonts w:hAnsi="宋体" w:cs="宋体"/>
          <w:b/>
          <w:bCs/>
          <w:spacing w:val="-10"/>
          <w:szCs w:val="24"/>
        </w:rPr>
      </w:pPr>
      <w:r>
        <w:rPr>
          <w:rFonts w:hAnsi="宋体" w:cs="宋体"/>
          <w:b/>
          <w:bCs/>
          <w:spacing w:val="-10"/>
          <w:szCs w:val="24"/>
        </w:rPr>
      </w:r>
      <w:r/>
    </w:p>
    <w:p>
      <w:pPr>
        <w:pStyle w:val="767"/>
        <w:rPr>
          <w:rFonts w:hAnsi="宋体" w:cs="宋体"/>
          <w:b/>
          <w:bCs/>
          <w:spacing w:val="-10"/>
          <w:szCs w:val="24"/>
        </w:rPr>
      </w:pPr>
      <w:r>
        <w:rPr>
          <w:rFonts w:hAnsi="宋体" w:cs="宋体"/>
          <w:b/>
          <w:bCs/>
          <w:spacing w:val="-10"/>
          <w:szCs w:val="24"/>
        </w:rPr>
      </w:r>
      <w:r/>
    </w:p>
    <w:p>
      <w:pPr>
        <w:pStyle w:val="767"/>
        <w:rPr>
          <w:rFonts w:hAnsi="宋体" w:cs="宋体"/>
          <w:b/>
          <w:bCs/>
          <w:spacing w:val="-10"/>
          <w:szCs w:val="24"/>
        </w:rPr>
      </w:pPr>
      <w:r>
        <w:rPr>
          <w:rFonts w:hAnsi="宋体" w:cs="宋体"/>
          <w:b/>
          <w:bCs/>
          <w:spacing w:val="-10"/>
          <w:szCs w:val="24"/>
        </w:rPr>
      </w:r>
      <w:r/>
    </w:p>
    <w:p>
      <w:pPr>
        <w:pStyle w:val="767"/>
        <w:rPr>
          <w:rFonts w:hAnsi="宋体" w:cs="宋体"/>
          <w:b/>
          <w:bCs/>
          <w:spacing w:val="-10"/>
          <w:szCs w:val="24"/>
        </w:rPr>
      </w:pPr>
      <w:r>
        <w:rPr>
          <w:rFonts w:hAnsi="宋体" w:cs="宋体"/>
          <w:b/>
          <w:bCs/>
          <w:spacing w:val="-10"/>
          <w:szCs w:val="24"/>
        </w:rPr>
      </w:r>
      <w:r/>
    </w:p>
    <w:p>
      <w:pPr>
        <w:pStyle w:val="749"/>
        <w:jc w:val="both"/>
        <w:spacing w:line="360" w:lineRule="auto"/>
        <w:rPr>
          <w:rFonts w:hint="eastAsia" w:hAnsi="宋体" w:cs="宋体"/>
          <w:b/>
          <w:sz w:val="24"/>
          <w:szCs w:val="24"/>
        </w:rPr>
      </w:pPr>
      <w:r>
        <w:rPr>
          <w:rFonts w:hint="eastAsia" w:hAnsi="宋体" w:cs="宋体"/>
          <w:b/>
          <w:sz w:val="24"/>
          <w:szCs w:val="24"/>
        </w:rPr>
      </w:r>
      <w:r/>
    </w:p>
    <w:p>
      <w:pPr>
        <w:pStyle w:val="749"/>
        <w:spacing w:line="360" w:lineRule="auto"/>
        <w:rPr>
          <w:rFonts w:hint="eastAsia" w:hAnsi="宋体" w:cs="宋体"/>
          <w:b/>
          <w:bCs/>
          <w:sz w:val="24"/>
          <w:szCs w:val="24"/>
          <w:lang w:val="zh-CN"/>
        </w:rPr>
      </w:pPr>
      <w:r>
        <w:rPr>
          <w:rFonts w:hint="eastAsia" w:hAnsi="宋体" w:cs="宋体"/>
          <w:b/>
          <w:bCs/>
          <w:sz w:val="24"/>
          <w:szCs w:val="24"/>
          <w:lang w:val="zh-CN"/>
        </w:rPr>
      </w:r>
      <w:r/>
    </w:p>
    <w:p>
      <w:pPr>
        <w:pStyle w:val="749"/>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749"/>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749"/>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749"/>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rPr>
          <w:rFonts w:ascii="宋体" w:hAnsi="宋体" w:eastAsia="宋体" w:cs="仿宋"/>
          <w:bCs/>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74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749"/>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749"/>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9"/>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749"/>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749"/>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3.质疑供应商若对项目的某一采购包进行质疑，质疑函中应列明具体采购包号。</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49"/>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49"/>
        <w:jc w:val="both"/>
        <w:spacing w:line="360" w:lineRule="auto"/>
        <w:rPr>
          <w:rFonts w:hint="eastAsia" w:hAnsi="宋体" w:cs="宋体"/>
          <w:b/>
          <w:sz w:val="24"/>
          <w:szCs w:val="24"/>
        </w:rPr>
      </w:pPr>
      <w:r>
        <w:rPr>
          <w:rFonts w:hint="eastAsia" w:hAnsi="宋体" w:cs="宋体"/>
          <w:b/>
          <w:sz w:val="24"/>
          <w:szCs w:val="24"/>
        </w:rPr>
      </w:r>
      <w:r/>
    </w:p>
    <w:p>
      <w:pPr>
        <w:pStyle w:val="749"/>
        <w:ind w:firstLine="482"/>
        <w:jc w:val="right"/>
        <w:spacing w:line="360" w:lineRule="auto"/>
        <w:rPr>
          <w:rFonts w:hint="eastAsia" w:hAnsi="宋体" w:cs="宋体"/>
          <w:b/>
          <w:sz w:val="24"/>
          <w:szCs w:val="24"/>
        </w:rPr>
      </w:pPr>
      <w:r>
        <w:rPr>
          <w:rFonts w:hint="eastAsia" w:hAnsi="宋体" w:cs="宋体"/>
          <w:b/>
          <w:sz w:val="24"/>
          <w:szCs w:val="24"/>
        </w:rPr>
      </w:r>
      <w:r/>
    </w:p>
    <w:p>
      <w:pPr>
        <w:pStyle w:val="749"/>
        <w:ind w:firstLine="482"/>
        <w:jc w:val="right"/>
        <w:spacing w:line="360" w:lineRule="auto"/>
        <w:rPr>
          <w:rFonts w:hint="eastAsia" w:hAnsi="宋体" w:cs="宋体"/>
          <w:b/>
          <w:sz w:val="24"/>
          <w:szCs w:val="24"/>
        </w:rPr>
      </w:pPr>
      <w:r>
        <w:rPr>
          <w:rFonts w:hint="eastAsia" w:hAnsi="宋体" w:cs="宋体"/>
          <w:b/>
          <w:sz w:val="24"/>
          <w:szCs w:val="24"/>
        </w:rPr>
      </w:r>
      <w:r/>
    </w:p>
    <w:p>
      <w:pPr>
        <w:pStyle w:val="749"/>
        <w:ind w:firstLine="482"/>
        <w:jc w:val="right"/>
        <w:spacing w:line="360" w:lineRule="auto"/>
        <w:rPr>
          <w:rFonts w:hint="eastAsia" w:hAnsi="宋体" w:cs="宋体"/>
          <w:b/>
          <w:sz w:val="24"/>
          <w:szCs w:val="24"/>
        </w:rPr>
      </w:pPr>
      <w:r>
        <w:rPr>
          <w:rFonts w:hint="eastAsia" w:hAnsi="宋体" w:cs="宋体"/>
          <w:b/>
          <w:sz w:val="24"/>
          <w:szCs w:val="24"/>
        </w:rPr>
      </w:r>
      <w:r/>
    </w:p>
    <w:p>
      <w:pPr>
        <w:pStyle w:val="749"/>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7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41"/>
      </w:rPr>
      <w:framePr w:wrap="around" w:vAnchor="text" w:hAnchor="margin" w:xAlign="center" w:y="1"/>
    </w:pPr>
    <w:r>
      <w:fldChar w:fldCharType="begin"/>
    </w:r>
    <w:r>
      <w:rPr>
        <w:rStyle w:val="841"/>
      </w:rPr>
      <w:instrText xml:space="preserve">PAGE  </w:instrText>
    </w:r>
    <w:r>
      <w:fldChar w:fldCharType="end"/>
    </w:r>
    <w:r>
      <w:rPr>
        <w:rStyle w:val="841"/>
      </w:rPr>
    </w:r>
    <w:r/>
  </w:p>
  <w:p>
    <w:pPr>
      <w:pStyle w:val="8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w:t>
    </w:r>
    <w:r>
      <w:rPr>
        <w:rFonts w:hint="eastAsia"/>
        <w:lang w:val="en-US" w:eastAsia="zh-CN"/>
      </w:rPr>
      <w:t xml:space="preserve">JSZC-320500-WYDL-G2026-0004</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749"/>
        <w:ind w:left="1304" w:hanging="453"/>
        <w:tabs>
          <w:tab w:val="num" w:pos="1304" w:leader="none"/>
        </w:tabs>
      </w:pPr>
      <w:rPr>
        <w:rFonts w:hint="eastAsia"/>
      </w:rPr>
    </w:lvl>
    <w:lvl w:ilvl="1">
      <w:start w:val="1"/>
      <w:numFmt w:val="lowerLetter"/>
      <w:isLgl w:val="false"/>
      <w:suff w:val="tab"/>
      <w:lvlText w:val="%2)"/>
      <w:lvlJc w:val="left"/>
      <w:pPr>
        <w:pStyle w:val="749"/>
        <w:ind w:left="840" w:hanging="420"/>
        <w:tabs>
          <w:tab w:val="num" w:pos="840" w:leader="none"/>
        </w:tabs>
      </w:pPr>
    </w:lvl>
    <w:lvl w:ilvl="2">
      <w:start w:val="1"/>
      <w:numFmt w:val="lowerLetter"/>
      <w:pStyle w:val="1675"/>
      <w:isLgl w:val="false"/>
      <w:suff w:val="tab"/>
      <w:lvlText w:val="%3."/>
      <w:lvlJc w:val="left"/>
      <w:pPr>
        <w:pStyle w:val="749"/>
        <w:ind w:left="1304" w:hanging="453"/>
        <w:tabs>
          <w:tab w:val="num" w:pos="1304" w:leader="none"/>
        </w:tabs>
      </w:pPr>
      <w:rPr>
        <w:rFonts w:hint="eastAsia"/>
      </w:r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3"/>
      <w:isLgl w:val="false"/>
      <w:suff w:val="tab"/>
      <w:lvlText w:val="%1."/>
      <w:lvlJc w:val="left"/>
      <w:pPr>
        <w:pStyle w:val="749"/>
        <w:ind w:left="1200" w:hanging="360"/>
        <w:tabs>
          <w:tab w:val="num" w:pos="1200" w:leader="none"/>
        </w:tabs>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8">
    <w:multiLevelType w:val="hybridMultilevel"/>
    <w:lvl w:ilvl="0">
      <w:start w:val="1"/>
      <w:numFmt w:val="decimal"/>
      <w:pStyle w:val="1395"/>
      <w:isLgl w:val="false"/>
      <w:suff w:val="tab"/>
      <w:lvlText w:val="%1."/>
      <w:lvlJc w:val="left"/>
      <w:pPr>
        <w:pStyle w:val="749"/>
        <w:ind w:left="360" w:hanging="360"/>
        <w:tabs>
          <w:tab w:val="num" w:pos="360" w:leader="none"/>
        </w:tabs>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9">
    <w:multiLevelType w:val="hybridMultilevel"/>
    <w:lvl w:ilvl="0">
      <w:start w:val="1"/>
      <w:numFmt w:val="decimal"/>
      <w:pStyle w:val="1513"/>
      <w:isLgl w:val="false"/>
      <w:suff w:val="tab"/>
      <w:lvlText w:val="（%1）"/>
      <w:lvlJc w:val="left"/>
      <w:pPr>
        <w:pStyle w:val="749"/>
        <w:ind w:left="1155" w:hanging="420"/>
      </w:pPr>
      <w:rPr>
        <w:rFonts w:ascii="Times New Roman" w:hAnsi="Times New Roman" w:cs="Times New Roman"/>
        <w:lang w:val="en-US"/>
      </w:rPr>
    </w:lvl>
    <w:lvl w:ilvl="1">
      <w:start w:val="1"/>
      <w:numFmt w:val="lowerLetter"/>
      <w:isLgl w:val="false"/>
      <w:suff w:val="tab"/>
      <w:lvlText w:val="%2)"/>
      <w:lvlJc w:val="left"/>
      <w:pPr>
        <w:pStyle w:val="749"/>
        <w:ind w:left="1575" w:hanging="420"/>
      </w:pPr>
    </w:lvl>
    <w:lvl w:ilvl="2">
      <w:start w:val="1"/>
      <w:numFmt w:val="lowerRoman"/>
      <w:isLgl w:val="false"/>
      <w:suff w:val="tab"/>
      <w:lvlText w:val="%3."/>
      <w:lvlJc w:val="right"/>
      <w:pPr>
        <w:pStyle w:val="749"/>
        <w:ind w:left="1995" w:hanging="420"/>
      </w:pPr>
    </w:lvl>
    <w:lvl w:ilvl="3">
      <w:start w:val="1"/>
      <w:numFmt w:val="decimal"/>
      <w:isLgl w:val="false"/>
      <w:suff w:val="tab"/>
      <w:lvlText w:val="%4."/>
      <w:lvlJc w:val="left"/>
      <w:pPr>
        <w:pStyle w:val="749"/>
        <w:ind w:left="2415" w:hanging="420"/>
      </w:pPr>
    </w:lvl>
    <w:lvl w:ilvl="4">
      <w:start w:val="1"/>
      <w:numFmt w:val="lowerLetter"/>
      <w:isLgl w:val="false"/>
      <w:suff w:val="tab"/>
      <w:lvlText w:val="%5)"/>
      <w:lvlJc w:val="left"/>
      <w:pPr>
        <w:pStyle w:val="749"/>
        <w:ind w:left="2835" w:hanging="420"/>
      </w:pPr>
    </w:lvl>
    <w:lvl w:ilvl="5">
      <w:start w:val="1"/>
      <w:numFmt w:val="lowerRoman"/>
      <w:isLgl w:val="false"/>
      <w:suff w:val="tab"/>
      <w:lvlText w:val="%6."/>
      <w:lvlJc w:val="right"/>
      <w:pPr>
        <w:pStyle w:val="749"/>
        <w:ind w:left="3255" w:hanging="420"/>
      </w:pPr>
    </w:lvl>
    <w:lvl w:ilvl="6">
      <w:start w:val="1"/>
      <w:numFmt w:val="decimal"/>
      <w:isLgl w:val="false"/>
      <w:suff w:val="tab"/>
      <w:lvlText w:val="%7."/>
      <w:lvlJc w:val="left"/>
      <w:pPr>
        <w:pStyle w:val="749"/>
        <w:ind w:left="3675" w:hanging="420"/>
      </w:pPr>
    </w:lvl>
    <w:lvl w:ilvl="7">
      <w:start w:val="1"/>
      <w:numFmt w:val="lowerLetter"/>
      <w:isLgl w:val="false"/>
      <w:suff w:val="tab"/>
      <w:lvlText w:val="%8)"/>
      <w:lvlJc w:val="left"/>
      <w:pPr>
        <w:pStyle w:val="749"/>
        <w:ind w:left="4095" w:hanging="420"/>
      </w:pPr>
    </w:lvl>
    <w:lvl w:ilvl="8">
      <w:start w:val="1"/>
      <w:numFmt w:val="lowerRoman"/>
      <w:isLgl w:val="false"/>
      <w:suff w:val="tab"/>
      <w:lvlText w:val="%9."/>
      <w:lvlJc w:val="right"/>
      <w:pPr>
        <w:pStyle w:val="749"/>
        <w:ind w:left="4515" w:hanging="420"/>
      </w:pPr>
    </w:lvl>
  </w:abstractNum>
  <w:abstractNum w:abstractNumId="10">
    <w:multiLevelType w:val="hybridMultilevel"/>
    <w:lvl w:ilvl="0">
      <w:start w:val="1"/>
      <w:numFmt w:val="decimal"/>
      <w:pStyle w:val="861"/>
      <w:isLgl w:val="false"/>
      <w:suff w:val="tab"/>
      <w:lvlText w:val="%1."/>
      <w:lvlJc w:val="left"/>
      <w:pPr>
        <w:pStyle w:val="749"/>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52"/>
      <w:isLgl w:val="false"/>
      <w:suff w:val="tab"/>
      <w:lvlText w:val=""/>
      <w:lvlJc w:val="left"/>
      <w:pPr>
        <w:pStyle w:val="749"/>
        <w:ind w:left="980" w:hanging="420"/>
      </w:pPr>
      <w:rPr>
        <w:rFonts w:ascii="Wingdings" w:hAnsi="Wingdings"/>
      </w:rPr>
    </w:lvl>
    <w:lvl w:ilvl="1">
      <w:start w:val="1"/>
      <w:numFmt w:val="bullet"/>
      <w:isLgl w:val="false"/>
      <w:suff w:val="tab"/>
      <w:lvlText w:val=""/>
      <w:lvlJc w:val="left"/>
      <w:pPr>
        <w:pStyle w:val="749"/>
        <w:ind w:left="1400" w:hanging="420"/>
      </w:pPr>
      <w:rPr>
        <w:rFonts w:ascii="Wingdings" w:hAnsi="Wingdings"/>
      </w:rPr>
    </w:lvl>
    <w:lvl w:ilvl="2">
      <w:start w:val="1"/>
      <w:numFmt w:val="bullet"/>
      <w:isLgl w:val="false"/>
      <w:suff w:val="tab"/>
      <w:lvlText w:val=""/>
      <w:lvlJc w:val="left"/>
      <w:pPr>
        <w:pStyle w:val="749"/>
        <w:ind w:left="1820" w:hanging="420"/>
      </w:pPr>
      <w:rPr>
        <w:rFonts w:ascii="Wingdings" w:hAnsi="Wingdings"/>
      </w:rPr>
    </w:lvl>
    <w:lvl w:ilvl="3">
      <w:start w:val="1"/>
      <w:numFmt w:val="bullet"/>
      <w:isLgl w:val="false"/>
      <w:suff w:val="tab"/>
      <w:lvlText w:val=""/>
      <w:lvlJc w:val="left"/>
      <w:pPr>
        <w:pStyle w:val="749"/>
        <w:ind w:left="2240" w:hanging="420"/>
      </w:pPr>
      <w:rPr>
        <w:rFonts w:ascii="Wingdings" w:hAnsi="Wingdings"/>
      </w:rPr>
    </w:lvl>
    <w:lvl w:ilvl="4">
      <w:start w:val="1"/>
      <w:numFmt w:val="bullet"/>
      <w:isLgl w:val="false"/>
      <w:suff w:val="tab"/>
      <w:lvlText w:val=""/>
      <w:lvlJc w:val="left"/>
      <w:pPr>
        <w:pStyle w:val="749"/>
        <w:ind w:left="2660" w:hanging="420"/>
      </w:pPr>
      <w:rPr>
        <w:rFonts w:ascii="Wingdings" w:hAnsi="Wingdings"/>
      </w:rPr>
    </w:lvl>
    <w:lvl w:ilvl="5">
      <w:start w:val="1"/>
      <w:numFmt w:val="bullet"/>
      <w:isLgl w:val="false"/>
      <w:suff w:val="tab"/>
      <w:lvlText w:val=""/>
      <w:lvlJc w:val="left"/>
      <w:pPr>
        <w:pStyle w:val="749"/>
        <w:ind w:left="3080" w:hanging="420"/>
      </w:pPr>
      <w:rPr>
        <w:rFonts w:ascii="Wingdings" w:hAnsi="Wingdings"/>
      </w:rPr>
    </w:lvl>
    <w:lvl w:ilvl="6">
      <w:start w:val="1"/>
      <w:numFmt w:val="bullet"/>
      <w:isLgl w:val="false"/>
      <w:suff w:val="tab"/>
      <w:lvlText w:val=""/>
      <w:lvlJc w:val="left"/>
      <w:pPr>
        <w:pStyle w:val="749"/>
        <w:ind w:left="3500" w:hanging="420"/>
      </w:pPr>
      <w:rPr>
        <w:rFonts w:ascii="Wingdings" w:hAnsi="Wingdings"/>
      </w:rPr>
    </w:lvl>
    <w:lvl w:ilvl="7">
      <w:start w:val="1"/>
      <w:numFmt w:val="bullet"/>
      <w:isLgl w:val="false"/>
      <w:suff w:val="tab"/>
      <w:lvlText w:val=""/>
      <w:lvlJc w:val="left"/>
      <w:pPr>
        <w:pStyle w:val="749"/>
        <w:ind w:left="3920" w:hanging="420"/>
      </w:pPr>
      <w:rPr>
        <w:rFonts w:ascii="Wingdings" w:hAnsi="Wingdings"/>
      </w:rPr>
    </w:lvl>
    <w:lvl w:ilvl="8">
      <w:start w:val="1"/>
      <w:numFmt w:val="bullet"/>
      <w:isLgl w:val="false"/>
      <w:suff w:val="tab"/>
      <w:lvlText w:val=""/>
      <w:lvlJc w:val="left"/>
      <w:pPr>
        <w:pStyle w:val="749"/>
        <w:ind w:left="4340" w:hanging="420"/>
      </w:pPr>
      <w:rPr>
        <w:rFonts w:ascii="Wingdings" w:hAnsi="Wingdings"/>
      </w:rPr>
    </w:lvl>
  </w:abstractNum>
  <w:abstractNum w:abstractNumId="12">
    <w:multiLevelType w:val="hybridMultilevel"/>
    <w:lvl w:ilvl="0">
      <w:start w:val="1"/>
      <w:numFmt w:val="decimal"/>
      <w:pStyle w:val="1097"/>
      <w:isLgl w:val="false"/>
      <w:suff w:val="tab"/>
      <w:lvlText w:val="%1)"/>
      <w:lvlJc w:val="left"/>
      <w:pPr>
        <w:pStyle w:val="749"/>
        <w:ind w:left="1260" w:hanging="420"/>
      </w:pPr>
    </w:lvl>
    <w:lvl w:ilvl="1">
      <w:start w:val="1"/>
      <w:numFmt w:val="lowerLetter"/>
      <w:isLgl w:val="false"/>
      <w:suff w:val="tab"/>
      <w:lvlText w:val="%2)"/>
      <w:lvlJc w:val="left"/>
      <w:pPr>
        <w:pStyle w:val="749"/>
        <w:ind w:left="1680" w:hanging="420"/>
      </w:pPr>
    </w:lvl>
    <w:lvl w:ilvl="2">
      <w:start w:val="1"/>
      <w:numFmt w:val="lowerRoman"/>
      <w:isLgl w:val="false"/>
      <w:suff w:val="tab"/>
      <w:lvlText w:val="%3."/>
      <w:lvlJc w:val="right"/>
      <w:pPr>
        <w:pStyle w:val="749"/>
        <w:ind w:left="2100" w:hanging="420"/>
      </w:pPr>
    </w:lvl>
    <w:lvl w:ilvl="3">
      <w:start w:val="1"/>
      <w:numFmt w:val="decimal"/>
      <w:isLgl w:val="false"/>
      <w:suff w:val="tab"/>
      <w:lvlText w:val="%4."/>
      <w:lvlJc w:val="left"/>
      <w:pPr>
        <w:pStyle w:val="749"/>
        <w:ind w:left="2520" w:hanging="420"/>
      </w:pPr>
    </w:lvl>
    <w:lvl w:ilvl="4">
      <w:start w:val="1"/>
      <w:numFmt w:val="decimal"/>
      <w:isLgl w:val="false"/>
      <w:suff w:val="tab"/>
      <w:lvlText w:val="1.4.2.1.%5."/>
      <w:lvlJc w:val="left"/>
      <w:pPr>
        <w:pStyle w:val="749"/>
        <w:ind w:left="2940" w:hanging="420"/>
      </w:pPr>
      <w:rPr>
        <w:rFonts w:eastAsia="宋体"/>
        <w:sz w:val="21"/>
      </w:rPr>
    </w:lvl>
    <w:lvl w:ilvl="5">
      <w:start w:val="1"/>
      <w:numFmt w:val="lowerRoman"/>
      <w:isLgl w:val="false"/>
      <w:suff w:val="tab"/>
      <w:lvlText w:val="%6."/>
      <w:lvlJc w:val="right"/>
      <w:pPr>
        <w:pStyle w:val="749"/>
        <w:ind w:left="3360" w:hanging="420"/>
      </w:pPr>
    </w:lvl>
    <w:lvl w:ilvl="6">
      <w:start w:val="1"/>
      <w:numFmt w:val="decimal"/>
      <w:isLgl w:val="false"/>
      <w:suff w:val="tab"/>
      <w:lvlText w:val="%7."/>
      <w:lvlJc w:val="left"/>
      <w:pPr>
        <w:pStyle w:val="749"/>
        <w:ind w:left="3780" w:hanging="420"/>
      </w:pPr>
    </w:lvl>
    <w:lvl w:ilvl="7">
      <w:start w:val="1"/>
      <w:numFmt w:val="lowerLetter"/>
      <w:isLgl w:val="false"/>
      <w:suff w:val="tab"/>
      <w:lvlText w:val="%8)"/>
      <w:lvlJc w:val="left"/>
      <w:pPr>
        <w:pStyle w:val="749"/>
        <w:ind w:left="4200" w:hanging="420"/>
      </w:pPr>
    </w:lvl>
    <w:lvl w:ilvl="8">
      <w:start w:val="1"/>
      <w:numFmt w:val="lowerRoman"/>
      <w:isLgl w:val="false"/>
      <w:suff w:val="tab"/>
      <w:lvlText w:val="%9."/>
      <w:lvlJc w:val="right"/>
      <w:pPr>
        <w:pStyle w:val="749"/>
        <w:ind w:left="4620" w:hanging="420"/>
      </w:pPr>
    </w:lvl>
  </w:abstractNum>
  <w:abstractNum w:abstractNumId="13">
    <w:multiLevelType w:val="hybridMultilevel"/>
    <w:lvl w:ilvl="0">
      <w:start w:val="1"/>
      <w:numFmt w:val="chineseCountingThousand"/>
      <w:pStyle w:val="1411"/>
      <w:isLgl w:val="false"/>
      <w:suff w:val="tab"/>
      <w:lvlText w:val="%1、"/>
      <w:lvlJc w:val="left"/>
      <w:pPr>
        <w:pStyle w:val="749"/>
        <w:ind w:left="980" w:hanging="420"/>
      </w:pPr>
    </w:lvl>
    <w:lvl w:ilvl="1">
      <w:start w:val="1"/>
      <w:numFmt w:val="lowerLetter"/>
      <w:isLgl w:val="false"/>
      <w:suff w:val="tab"/>
      <w:lvlText w:val="%2)"/>
      <w:lvlJc w:val="left"/>
      <w:pPr>
        <w:pStyle w:val="749"/>
        <w:ind w:left="1400" w:hanging="420"/>
      </w:pPr>
    </w:lvl>
    <w:lvl w:ilvl="2">
      <w:start w:val="1"/>
      <w:numFmt w:val="lowerRoman"/>
      <w:isLgl w:val="false"/>
      <w:suff w:val="tab"/>
      <w:lvlText w:val="%3."/>
      <w:lvlJc w:val="right"/>
      <w:pPr>
        <w:pStyle w:val="749"/>
        <w:ind w:left="1820" w:hanging="420"/>
      </w:pPr>
    </w:lvl>
    <w:lvl w:ilvl="3">
      <w:start w:val="1"/>
      <w:numFmt w:val="decimal"/>
      <w:isLgl w:val="false"/>
      <w:suff w:val="tab"/>
      <w:lvlText w:val="%4."/>
      <w:lvlJc w:val="left"/>
      <w:pPr>
        <w:pStyle w:val="749"/>
        <w:ind w:left="2240" w:hanging="420"/>
      </w:pPr>
    </w:lvl>
    <w:lvl w:ilvl="4">
      <w:start w:val="1"/>
      <w:numFmt w:val="lowerLetter"/>
      <w:isLgl w:val="false"/>
      <w:suff w:val="tab"/>
      <w:lvlText w:val="%5)"/>
      <w:lvlJc w:val="left"/>
      <w:pPr>
        <w:pStyle w:val="749"/>
        <w:ind w:left="2660" w:hanging="420"/>
      </w:pPr>
    </w:lvl>
    <w:lvl w:ilvl="5">
      <w:start w:val="1"/>
      <w:numFmt w:val="lowerRoman"/>
      <w:isLgl w:val="false"/>
      <w:suff w:val="tab"/>
      <w:lvlText w:val="%6."/>
      <w:lvlJc w:val="right"/>
      <w:pPr>
        <w:pStyle w:val="749"/>
        <w:ind w:left="3080" w:hanging="420"/>
      </w:pPr>
    </w:lvl>
    <w:lvl w:ilvl="6">
      <w:start w:val="1"/>
      <w:numFmt w:val="decimal"/>
      <w:isLgl w:val="false"/>
      <w:suff w:val="tab"/>
      <w:lvlText w:val="%7."/>
      <w:lvlJc w:val="left"/>
      <w:pPr>
        <w:pStyle w:val="749"/>
        <w:ind w:left="3500" w:hanging="420"/>
      </w:pPr>
    </w:lvl>
    <w:lvl w:ilvl="7">
      <w:start w:val="1"/>
      <w:numFmt w:val="lowerLetter"/>
      <w:isLgl w:val="false"/>
      <w:suff w:val="tab"/>
      <w:lvlText w:val="%8)"/>
      <w:lvlJc w:val="left"/>
      <w:pPr>
        <w:pStyle w:val="749"/>
        <w:ind w:left="3920" w:hanging="420"/>
      </w:pPr>
    </w:lvl>
    <w:lvl w:ilvl="8">
      <w:start w:val="1"/>
      <w:numFmt w:val="lowerRoman"/>
      <w:isLgl w:val="false"/>
      <w:suff w:val="tab"/>
      <w:lvlText w:val="%9."/>
      <w:lvlJc w:val="right"/>
      <w:pPr>
        <w:pStyle w:val="749"/>
        <w:ind w:left="4340" w:hanging="420"/>
      </w:pPr>
    </w:lvl>
  </w:abstractNum>
  <w:abstractNum w:abstractNumId="14">
    <w:multiLevelType w:val="hybridMultilevel"/>
    <w:lvl w:ilvl="0">
      <w:start w:val="1"/>
      <w:numFmt w:val="chineseCountingThousand"/>
      <w:pStyle w:val="873"/>
      <w:isLgl w:val="false"/>
      <w:suff w:val="tab"/>
      <w:lvlText w:val="%1、"/>
      <w:lvlJc w:val="left"/>
      <w:pPr>
        <w:pStyle w:val="749"/>
        <w:ind w:left="980" w:hanging="420"/>
      </w:pPr>
    </w:lvl>
    <w:lvl w:ilvl="1">
      <w:start w:val="1"/>
      <w:numFmt w:val="lowerLetter"/>
      <w:isLgl w:val="false"/>
      <w:suff w:val="tab"/>
      <w:lvlText w:val="%2)"/>
      <w:lvlJc w:val="left"/>
      <w:pPr>
        <w:pStyle w:val="749"/>
        <w:ind w:left="1400" w:hanging="420"/>
      </w:pPr>
    </w:lvl>
    <w:lvl w:ilvl="2">
      <w:start w:val="1"/>
      <w:numFmt w:val="lowerRoman"/>
      <w:isLgl w:val="false"/>
      <w:suff w:val="tab"/>
      <w:lvlText w:val="%3."/>
      <w:lvlJc w:val="right"/>
      <w:pPr>
        <w:pStyle w:val="749"/>
        <w:ind w:left="1820" w:hanging="420"/>
      </w:pPr>
    </w:lvl>
    <w:lvl w:ilvl="3">
      <w:start w:val="1"/>
      <w:numFmt w:val="decimal"/>
      <w:isLgl w:val="false"/>
      <w:suff w:val="tab"/>
      <w:lvlText w:val="%4."/>
      <w:lvlJc w:val="left"/>
      <w:pPr>
        <w:pStyle w:val="749"/>
        <w:ind w:left="2240" w:hanging="420"/>
      </w:pPr>
    </w:lvl>
    <w:lvl w:ilvl="4">
      <w:start w:val="1"/>
      <w:numFmt w:val="lowerLetter"/>
      <w:isLgl w:val="false"/>
      <w:suff w:val="tab"/>
      <w:lvlText w:val="%5)"/>
      <w:lvlJc w:val="left"/>
      <w:pPr>
        <w:pStyle w:val="749"/>
        <w:ind w:left="2660" w:hanging="420"/>
      </w:pPr>
    </w:lvl>
    <w:lvl w:ilvl="5">
      <w:start w:val="1"/>
      <w:numFmt w:val="lowerRoman"/>
      <w:isLgl w:val="false"/>
      <w:suff w:val="tab"/>
      <w:lvlText w:val="%6."/>
      <w:lvlJc w:val="right"/>
      <w:pPr>
        <w:pStyle w:val="749"/>
        <w:ind w:left="3080" w:hanging="420"/>
      </w:pPr>
    </w:lvl>
    <w:lvl w:ilvl="6">
      <w:start w:val="1"/>
      <w:numFmt w:val="decimal"/>
      <w:isLgl w:val="false"/>
      <w:suff w:val="tab"/>
      <w:lvlText w:val="%7."/>
      <w:lvlJc w:val="left"/>
      <w:pPr>
        <w:pStyle w:val="749"/>
        <w:ind w:left="3500" w:hanging="420"/>
      </w:pPr>
    </w:lvl>
    <w:lvl w:ilvl="7">
      <w:start w:val="1"/>
      <w:numFmt w:val="lowerLetter"/>
      <w:isLgl w:val="false"/>
      <w:suff w:val="tab"/>
      <w:lvlText w:val="%8)"/>
      <w:lvlJc w:val="left"/>
      <w:pPr>
        <w:pStyle w:val="749"/>
        <w:ind w:left="3920" w:hanging="420"/>
      </w:pPr>
    </w:lvl>
    <w:lvl w:ilvl="8">
      <w:start w:val="1"/>
      <w:numFmt w:val="lowerRoman"/>
      <w:isLgl w:val="false"/>
      <w:suff w:val="tab"/>
      <w:lvlText w:val="%9."/>
      <w:lvlJc w:val="right"/>
      <w:pPr>
        <w:pStyle w:val="749"/>
        <w:ind w:left="4340" w:hanging="420"/>
      </w:pPr>
    </w:lvl>
  </w:abstractNum>
  <w:abstractNum w:abstractNumId="15">
    <w:multiLevelType w:val="hybridMultilevel"/>
    <w:lvl w:ilvl="0">
      <w:start w:val="1"/>
      <w:numFmt w:val="chineseCountingThousand"/>
      <w:isLgl w:val="false"/>
      <w:suff w:val="tab"/>
      <w:lvlText w:val="%1、"/>
      <w:lvlJc w:val="left"/>
      <w:pPr>
        <w:pStyle w:val="749"/>
        <w:ind w:left="980" w:hanging="420"/>
      </w:pPr>
    </w:lvl>
    <w:lvl w:ilvl="1">
      <w:start w:val="1"/>
      <w:numFmt w:val="lowerLetter"/>
      <w:isLgl w:val="false"/>
      <w:suff w:val="tab"/>
      <w:lvlText w:val="%2)"/>
      <w:lvlJc w:val="left"/>
      <w:pPr>
        <w:pStyle w:val="749"/>
        <w:ind w:left="1400" w:hanging="420"/>
      </w:pPr>
    </w:lvl>
    <w:lvl w:ilvl="2">
      <w:start w:val="1"/>
      <w:numFmt w:val="lowerRoman"/>
      <w:isLgl w:val="false"/>
      <w:suff w:val="tab"/>
      <w:lvlText w:val="%3."/>
      <w:lvlJc w:val="right"/>
      <w:pPr>
        <w:pStyle w:val="749"/>
        <w:ind w:left="1820" w:hanging="420"/>
      </w:pPr>
    </w:lvl>
    <w:lvl w:ilvl="3">
      <w:start w:val="1"/>
      <w:numFmt w:val="decimal"/>
      <w:pStyle w:val="1264"/>
      <w:isLgl w:val="false"/>
      <w:suff w:val="tab"/>
      <w:lvlText w:val="%4."/>
      <w:lvlJc w:val="left"/>
      <w:pPr>
        <w:pStyle w:val="749"/>
        <w:ind w:left="2240" w:hanging="420"/>
      </w:pPr>
    </w:lvl>
    <w:lvl w:ilvl="4">
      <w:start w:val="1"/>
      <w:numFmt w:val="lowerLetter"/>
      <w:isLgl w:val="false"/>
      <w:suff w:val="tab"/>
      <w:lvlText w:val="%5)"/>
      <w:lvlJc w:val="left"/>
      <w:pPr>
        <w:pStyle w:val="749"/>
        <w:ind w:left="2660" w:hanging="420"/>
      </w:pPr>
    </w:lvl>
    <w:lvl w:ilvl="5">
      <w:start w:val="1"/>
      <w:numFmt w:val="lowerRoman"/>
      <w:isLgl w:val="false"/>
      <w:suff w:val="tab"/>
      <w:lvlText w:val="%6."/>
      <w:lvlJc w:val="right"/>
      <w:pPr>
        <w:pStyle w:val="749"/>
        <w:ind w:left="3080" w:hanging="420"/>
      </w:pPr>
    </w:lvl>
    <w:lvl w:ilvl="6">
      <w:start w:val="1"/>
      <w:numFmt w:val="decimal"/>
      <w:isLgl w:val="false"/>
      <w:suff w:val="tab"/>
      <w:lvlText w:val="%7."/>
      <w:lvlJc w:val="left"/>
      <w:pPr>
        <w:pStyle w:val="749"/>
        <w:ind w:left="3500" w:hanging="420"/>
      </w:pPr>
    </w:lvl>
    <w:lvl w:ilvl="7">
      <w:start w:val="1"/>
      <w:numFmt w:val="lowerLetter"/>
      <w:isLgl w:val="false"/>
      <w:suff w:val="tab"/>
      <w:lvlText w:val="%8)"/>
      <w:lvlJc w:val="left"/>
      <w:pPr>
        <w:pStyle w:val="749"/>
        <w:ind w:left="3920" w:hanging="420"/>
      </w:pPr>
    </w:lvl>
    <w:lvl w:ilvl="8">
      <w:start w:val="1"/>
      <w:numFmt w:val="lowerRoman"/>
      <w:isLgl w:val="false"/>
      <w:suff w:val="tab"/>
      <w:lvlText w:val="%9."/>
      <w:lvlJc w:val="right"/>
      <w:pPr>
        <w:pStyle w:val="749"/>
        <w:ind w:left="4340" w:hanging="420"/>
      </w:pPr>
    </w:lvl>
  </w:abstractNum>
  <w:abstractNum w:abstractNumId="16">
    <w:multiLevelType w:val="hybridMultilevel"/>
    <w:lvl w:ilvl="0">
      <w:start w:val="1"/>
      <w:numFmt w:val="decimal"/>
      <w:pStyle w:val="1608"/>
      <w:isLgl w:val="false"/>
      <w:suff w:val="tab"/>
      <w:lvlText w:val="（%1）"/>
      <w:lvlJc w:val="left"/>
      <w:pPr>
        <w:pStyle w:val="749"/>
        <w:ind w:left="1335" w:hanging="855"/>
        <w:tabs>
          <w:tab w:val="num" w:pos="1335" w:leader="none"/>
        </w:tabs>
      </w:pPr>
      <w:rPr>
        <w:rFonts w:ascii="宋体" w:hAnsi="宋体" w:eastAsia="宋体"/>
      </w:rPr>
    </w:lvl>
    <w:lvl w:ilvl="1">
      <w:start w:val="1"/>
      <w:numFmt w:val="lowerLetter"/>
      <w:isLgl w:val="false"/>
      <w:suff w:val="tab"/>
      <w:lvlText w:val="%2)"/>
      <w:lvlJc w:val="left"/>
      <w:pPr>
        <w:pStyle w:val="749"/>
        <w:ind w:left="1320" w:hanging="420"/>
        <w:tabs>
          <w:tab w:val="num" w:pos="1320" w:leader="none"/>
        </w:tabs>
      </w:pPr>
    </w:lvl>
    <w:lvl w:ilvl="2">
      <w:start w:val="1"/>
      <w:numFmt w:val="lowerRoman"/>
      <w:isLgl w:val="false"/>
      <w:suff w:val="tab"/>
      <w:lvlText w:val="%3."/>
      <w:lvlJc w:val="right"/>
      <w:pPr>
        <w:pStyle w:val="749"/>
        <w:ind w:left="1740" w:hanging="420"/>
        <w:tabs>
          <w:tab w:val="num" w:pos="1740" w:leader="none"/>
        </w:tabs>
      </w:pPr>
    </w:lvl>
    <w:lvl w:ilvl="3">
      <w:start w:val="1"/>
      <w:numFmt w:val="decimal"/>
      <w:isLgl w:val="false"/>
      <w:suff w:val="tab"/>
      <w:lvlText w:val="%4."/>
      <w:lvlJc w:val="left"/>
      <w:pPr>
        <w:pStyle w:val="749"/>
        <w:ind w:left="2160" w:hanging="420"/>
        <w:tabs>
          <w:tab w:val="num" w:pos="2160" w:leader="none"/>
        </w:tabs>
      </w:pPr>
    </w:lvl>
    <w:lvl w:ilvl="4">
      <w:start w:val="1"/>
      <w:numFmt w:val="lowerLetter"/>
      <w:isLgl w:val="false"/>
      <w:suff w:val="tab"/>
      <w:lvlText w:val="%5)"/>
      <w:lvlJc w:val="left"/>
      <w:pPr>
        <w:pStyle w:val="749"/>
        <w:ind w:left="2580" w:hanging="420"/>
        <w:tabs>
          <w:tab w:val="num" w:pos="2580" w:leader="none"/>
        </w:tabs>
      </w:pPr>
    </w:lvl>
    <w:lvl w:ilvl="5">
      <w:start w:val="1"/>
      <w:numFmt w:val="lowerRoman"/>
      <w:isLgl w:val="false"/>
      <w:suff w:val="tab"/>
      <w:lvlText w:val="%6."/>
      <w:lvlJc w:val="right"/>
      <w:pPr>
        <w:pStyle w:val="749"/>
        <w:ind w:left="3000" w:hanging="420"/>
        <w:tabs>
          <w:tab w:val="num" w:pos="3000" w:leader="none"/>
        </w:tabs>
      </w:pPr>
    </w:lvl>
    <w:lvl w:ilvl="6">
      <w:start w:val="1"/>
      <w:numFmt w:val="decimal"/>
      <w:isLgl w:val="false"/>
      <w:suff w:val="tab"/>
      <w:lvlText w:val="%7."/>
      <w:lvlJc w:val="left"/>
      <w:pPr>
        <w:pStyle w:val="749"/>
        <w:ind w:left="3420" w:hanging="420"/>
        <w:tabs>
          <w:tab w:val="num" w:pos="3420" w:leader="none"/>
        </w:tabs>
      </w:pPr>
    </w:lvl>
    <w:lvl w:ilvl="7">
      <w:start w:val="1"/>
      <w:numFmt w:val="lowerLetter"/>
      <w:isLgl w:val="false"/>
      <w:suff w:val="tab"/>
      <w:lvlText w:val="%8)"/>
      <w:lvlJc w:val="left"/>
      <w:pPr>
        <w:pStyle w:val="749"/>
        <w:ind w:left="3840" w:hanging="420"/>
        <w:tabs>
          <w:tab w:val="num" w:pos="3840" w:leader="none"/>
        </w:tabs>
      </w:pPr>
    </w:lvl>
    <w:lvl w:ilvl="8">
      <w:start w:val="1"/>
      <w:numFmt w:val="lowerRoman"/>
      <w:isLgl w:val="false"/>
      <w:suff w:val="tab"/>
      <w:lvlText w:val="%9."/>
      <w:lvlJc w:val="right"/>
      <w:pPr>
        <w:pStyle w:val="749"/>
        <w:ind w:left="4260" w:hanging="420"/>
        <w:tabs>
          <w:tab w:val="num" w:pos="4260" w:leader="none"/>
        </w:tabs>
      </w:pPr>
    </w:lvl>
  </w:abstractNum>
  <w:abstractNum w:abstractNumId="17">
    <w:multiLevelType w:val="hybridMultilevel"/>
    <w:lvl w:ilvl="0">
      <w:start w:val="1"/>
      <w:numFmt w:val="japaneseCounting"/>
      <w:pStyle w:val="1402"/>
      <w:isLgl w:val="false"/>
      <w:suff w:val="tab"/>
      <w:lvlText w:val="%1、"/>
      <w:lvlJc w:val="left"/>
      <w:pPr>
        <w:pStyle w:val="749"/>
        <w:ind w:left="1280" w:hanging="720"/>
        <w:tabs>
          <w:tab w:val="num" w:pos="1280" w:leader="none"/>
        </w:tabs>
      </w:pPr>
    </w:lvl>
    <w:lvl w:ilvl="1">
      <w:start w:val="1"/>
      <w:numFmt w:val="japaneseCounting"/>
      <w:isLgl w:val="false"/>
      <w:suff w:val="tab"/>
      <w:lvlText w:val="%2、"/>
      <w:lvlJc w:val="left"/>
      <w:pPr>
        <w:pStyle w:val="749"/>
        <w:ind w:left="1140" w:hanging="720"/>
      </w:pPr>
    </w:lvl>
    <w:lvl w:ilvl="2">
      <w:start w:val="1"/>
      <w:numFmt w:val="decimal"/>
      <w:isLgl w:val="false"/>
      <w:suff w:val="tab"/>
      <w:lvlText w:val="（%3）"/>
      <w:lvlJc w:val="left"/>
      <w:pPr>
        <w:pStyle w:val="749"/>
        <w:ind w:left="1560" w:hanging="720"/>
      </w:p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18">
    <w:multiLevelType w:val="hybridMultilevel"/>
    <w:lvl w:ilvl="0">
      <w:start w:val="1"/>
      <w:numFmt w:val="decimal"/>
      <w:pStyle w:val="1580"/>
      <w:isLgl w:val="false"/>
      <w:suff w:val="tab"/>
      <w:lvlText w:val="%1."/>
      <w:lvlJc w:val="left"/>
      <w:pPr>
        <w:pStyle w:val="749"/>
        <w:ind w:left="2040" w:hanging="360"/>
        <w:tabs>
          <w:tab w:val="num" w:pos="2040" w:leader="none"/>
        </w:tabs>
      </w:pPr>
    </w:lvl>
    <w:lvl w:ilvl="1">
      <w:start w:val="1"/>
      <w:numFmt w:val="lowerLetter"/>
      <w:isLgl w:val="false"/>
      <w:suff w:val="tab"/>
      <w:lvlText w:val="%2)"/>
      <w:lvlJc w:val="left"/>
      <w:pPr>
        <w:pStyle w:val="749"/>
        <w:ind w:left="1680" w:hanging="420"/>
        <w:tabs>
          <w:tab w:val="num" w:pos="1680" w:leader="none"/>
        </w:tabs>
      </w:pPr>
    </w:lvl>
    <w:lvl w:ilvl="2">
      <w:start w:val="1"/>
      <w:numFmt w:val="lowerRoman"/>
      <w:isLgl w:val="false"/>
      <w:suff w:val="tab"/>
      <w:lvlText w:val="%3."/>
      <w:lvlJc w:val="right"/>
      <w:pPr>
        <w:pStyle w:val="749"/>
        <w:ind w:left="2100" w:hanging="420"/>
        <w:tabs>
          <w:tab w:val="num" w:pos="2100" w:leader="none"/>
        </w:tabs>
      </w:pPr>
    </w:lvl>
    <w:lvl w:ilvl="3">
      <w:start w:val="1"/>
      <w:numFmt w:val="decimal"/>
      <w:isLgl w:val="false"/>
      <w:suff w:val="tab"/>
      <w:lvlText w:val="%4."/>
      <w:lvlJc w:val="left"/>
      <w:pPr>
        <w:pStyle w:val="749"/>
        <w:ind w:left="2520" w:hanging="420"/>
        <w:tabs>
          <w:tab w:val="num" w:pos="2520" w:leader="none"/>
        </w:tabs>
      </w:pPr>
    </w:lvl>
    <w:lvl w:ilvl="4">
      <w:start w:val="1"/>
      <w:numFmt w:val="lowerLetter"/>
      <w:isLgl w:val="false"/>
      <w:suff w:val="tab"/>
      <w:lvlText w:val="%5)"/>
      <w:lvlJc w:val="left"/>
      <w:pPr>
        <w:pStyle w:val="749"/>
        <w:ind w:left="2940" w:hanging="420"/>
        <w:tabs>
          <w:tab w:val="num" w:pos="2940" w:leader="none"/>
        </w:tabs>
      </w:pPr>
    </w:lvl>
    <w:lvl w:ilvl="5">
      <w:start w:val="1"/>
      <w:numFmt w:val="lowerRoman"/>
      <w:isLgl w:val="false"/>
      <w:suff w:val="tab"/>
      <w:lvlText w:val="%6."/>
      <w:lvlJc w:val="right"/>
      <w:pPr>
        <w:pStyle w:val="749"/>
        <w:ind w:left="3360" w:hanging="420"/>
        <w:tabs>
          <w:tab w:val="num" w:pos="3360" w:leader="none"/>
        </w:tabs>
      </w:pPr>
    </w:lvl>
    <w:lvl w:ilvl="6">
      <w:start w:val="1"/>
      <w:numFmt w:val="decimal"/>
      <w:isLgl w:val="false"/>
      <w:suff w:val="tab"/>
      <w:lvlText w:val="%7."/>
      <w:lvlJc w:val="left"/>
      <w:pPr>
        <w:pStyle w:val="749"/>
        <w:ind w:left="3780" w:hanging="420"/>
        <w:tabs>
          <w:tab w:val="num" w:pos="3780" w:leader="none"/>
        </w:tabs>
      </w:pPr>
    </w:lvl>
    <w:lvl w:ilvl="7">
      <w:start w:val="1"/>
      <w:numFmt w:val="lowerLetter"/>
      <w:isLgl w:val="false"/>
      <w:suff w:val="tab"/>
      <w:lvlText w:val="%8)"/>
      <w:lvlJc w:val="left"/>
      <w:pPr>
        <w:pStyle w:val="749"/>
        <w:ind w:left="4200" w:hanging="420"/>
        <w:tabs>
          <w:tab w:val="num" w:pos="4200" w:leader="none"/>
        </w:tabs>
      </w:pPr>
    </w:lvl>
    <w:lvl w:ilvl="8">
      <w:start w:val="1"/>
      <w:numFmt w:val="lowerRoman"/>
      <w:isLgl w:val="false"/>
      <w:suff w:val="tab"/>
      <w:lvlText w:val="%9."/>
      <w:lvlJc w:val="right"/>
      <w:pPr>
        <w:pStyle w:val="749"/>
        <w:ind w:left="4620" w:hanging="420"/>
        <w:tabs>
          <w:tab w:val="num" w:pos="4620" w:leader="none"/>
        </w:tabs>
      </w:pPr>
    </w:lvl>
  </w:abstractNum>
  <w:abstractNum w:abstractNumId="19">
    <w:multiLevelType w:val="hybridMultilevel"/>
    <w:lvl w:ilvl="0">
      <w:start w:val="1"/>
      <w:numFmt w:val="decimal"/>
      <w:pStyle w:val="1440"/>
      <w:isLgl w:val="false"/>
      <w:suff w:val="tab"/>
      <w:lvlText w:val="%1."/>
      <w:lvlJc w:val="left"/>
      <w:pPr>
        <w:pStyle w:val="749"/>
        <w:ind w:left="1620" w:hanging="360"/>
        <w:tabs>
          <w:tab w:val="num" w:pos="1620" w:leader="none"/>
        </w:tabs>
      </w:pPr>
    </w:lvl>
    <w:lvl w:ilvl="1">
      <w:start w:val="1"/>
      <w:numFmt w:val="decimal"/>
      <w:isLgl w:val="false"/>
      <w:suff w:val="tab"/>
      <w:lvlText w:val=" "/>
      <w:lvlJc w:val="left"/>
      <w:pPr>
        <w:pStyle w:val="749"/>
        <w:ind w:left="576" w:hanging="576"/>
        <w:tabs>
          <w:tab w:val="num" w:pos="576" w:leader="none"/>
        </w:tabs>
      </w:pPr>
      <w:rPr>
        <w:rFonts w:hint="eastAsia"/>
      </w:rPr>
    </w:lvl>
    <w:lvl w:ilvl="2">
      <w:start w:val="1"/>
      <w:numFmt w:val="decimal"/>
      <w:isLgl w:val="false"/>
      <w:suff w:val="tab"/>
      <w:lvlText w:val=""/>
      <w:lvlJc w:val="left"/>
      <w:pPr>
        <w:pStyle w:val="749"/>
        <w:ind w:left="720" w:hanging="720"/>
        <w:tabs>
          <w:tab w:val="num" w:pos="720" w:leader="none"/>
        </w:tabs>
      </w:pPr>
      <w:rPr>
        <w:rFonts w:hint="eastAsia"/>
      </w:rPr>
    </w:lvl>
    <w:lvl w:ilvl="3">
      <w:start w:val="1"/>
      <w:numFmt w:val="decimal"/>
      <w:isLgl w:val="false"/>
      <w:suff w:val="tab"/>
      <w:lvlText w:val="    "/>
      <w:lvlJc w:val="left"/>
      <w:pPr>
        <w:pStyle w:val="749"/>
        <w:ind w:left="864" w:hanging="864"/>
        <w:tabs>
          <w:tab w:val="num" w:pos="864" w:leader="none"/>
        </w:tabs>
      </w:pPr>
      <w:rPr>
        <w:rFonts w:hint="eastAsia"/>
      </w:rPr>
    </w:lvl>
    <w:lvl w:ilvl="4">
      <w:start w:val="1"/>
      <w:numFmt w:val="decimal"/>
      <w:isLgl w:val="false"/>
      <w:suff w:val="tab"/>
      <w:lvlText w:val="      "/>
      <w:lvlJc w:val="left"/>
      <w:pPr>
        <w:pStyle w:val="749"/>
        <w:ind w:left="1008" w:hanging="1008"/>
        <w:tabs>
          <w:tab w:val="num" w:pos="1008" w:leader="none"/>
        </w:tabs>
      </w:pPr>
      <w:rPr>
        <w:rFonts w:hint="eastAsia"/>
      </w:rPr>
    </w:lvl>
    <w:lvl w:ilvl="5">
      <w:start w:val="1"/>
      <w:numFmt w:val="decimal"/>
      <w:isLgl w:val="false"/>
      <w:suff w:val="tab"/>
      <w:lvlText w:val="           "/>
      <w:lvlJc w:val="left"/>
      <w:pPr>
        <w:pStyle w:val="749"/>
        <w:ind w:left="1152" w:hanging="1152"/>
        <w:tabs>
          <w:tab w:val="num" w:pos="1440" w:leader="none"/>
        </w:tabs>
      </w:pPr>
      <w:rPr>
        <w:rFonts w:hint="eastAsia"/>
      </w:rPr>
    </w:lvl>
    <w:lvl w:ilvl="6">
      <w:start w:val="1"/>
      <w:numFmt w:val="decimal"/>
      <w:isLgl w:val="false"/>
      <w:suff w:val="tab"/>
      <w:lvlText w:val="%1.%2.%3.%4.%5.%6.%7"/>
      <w:lvlJc w:val="left"/>
      <w:pPr>
        <w:pStyle w:val="749"/>
        <w:ind w:left="1296" w:hanging="1296"/>
        <w:tabs>
          <w:tab w:val="num" w:pos="2520" w:leader="none"/>
        </w:tabs>
      </w:pPr>
      <w:rPr>
        <w:rFonts w:hint="eastAsia"/>
      </w:rPr>
    </w:lvl>
    <w:lvl w:ilvl="7">
      <w:start w:val="1"/>
      <w:numFmt w:val="decimal"/>
      <w:isLgl w:val="false"/>
      <w:suff w:val="tab"/>
      <w:lvlText w:val="%1.%2.%3.%4.%5.%6.%7.%8"/>
      <w:lvlJc w:val="left"/>
      <w:pPr>
        <w:pStyle w:val="749"/>
        <w:ind w:left="1440" w:hanging="1440"/>
        <w:tabs>
          <w:tab w:val="num" w:pos="1440" w:leader="none"/>
        </w:tabs>
      </w:pPr>
      <w:rPr>
        <w:rFonts w:hint="eastAsia"/>
      </w:rPr>
    </w:lvl>
    <w:lvl w:ilvl="8">
      <w:start w:val="1"/>
      <w:numFmt w:val="decimal"/>
      <w:isLgl w:val="false"/>
      <w:suff w:val="tab"/>
      <w:lvlText w:val="%1.%2.%3.%4.%5.%6.%7.%8.%9"/>
      <w:lvlJc w:val="left"/>
      <w:pPr>
        <w:pStyle w:val="749"/>
        <w:ind w:left="1584" w:hanging="1584"/>
        <w:tabs>
          <w:tab w:val="num" w:pos="1584" w:leader="none"/>
        </w:tabs>
      </w:pPr>
      <w:rPr>
        <w:rFonts w:hint="eastAsia"/>
      </w:rPr>
    </w:lvl>
  </w:abstractNum>
  <w:abstractNum w:abstractNumId="20">
    <w:multiLevelType w:val="hybridMultilevel"/>
    <w:lvl w:ilvl="0">
      <w:start w:val="1"/>
      <w:numFmt w:val="decimal"/>
      <w:pStyle w:val="1586"/>
      <w:isLgl w:val="false"/>
      <w:suff w:val="tab"/>
      <w:lvlText w:val="%1."/>
      <w:lvlJc w:val="left"/>
      <w:pPr>
        <w:pStyle w:val="74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31"/>
      <w:isLgl w:val="false"/>
      <w:suff w:val="tab"/>
      <w:lvlText w:val="%1."/>
      <w:lvlJc w:val="left"/>
      <w:pPr>
        <w:pStyle w:val="749"/>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799"/>
      <w:isLgl w:val="false"/>
      <w:suff w:val="tab"/>
      <w:lvlText w:val=""/>
      <w:lvlJc w:val="left"/>
      <w:pPr>
        <w:pStyle w:val="74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778"/>
      <w:isLgl w:val="false"/>
      <w:suff w:val="tab"/>
      <w:lvlText w:val=""/>
      <w:lvlJc w:val="left"/>
      <w:pPr>
        <w:pStyle w:val="749"/>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788"/>
      <w:isLgl w:val="false"/>
      <w:suff w:val="tab"/>
      <w:lvlText w:val=""/>
      <w:lvlJc w:val="left"/>
      <w:pPr>
        <w:pStyle w:val="749"/>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794"/>
      <w:isLgl w:val="false"/>
      <w:suff w:val="tab"/>
      <w:lvlText w:val=""/>
      <w:lvlJc w:val="left"/>
      <w:pPr>
        <w:pStyle w:val="74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650"/>
      <w:isLgl w:val="false"/>
      <w:suff w:val="space"/>
      <w:lvlText w:val="%1)"/>
      <w:lvlJc w:val="left"/>
      <w:pPr>
        <w:pStyle w:val="749"/>
        <w:ind w:left="840" w:hanging="420"/>
      </w:pPr>
      <w:rPr>
        <w:rFonts w:hint="eastAsia"/>
      </w:rPr>
    </w:lvl>
    <w:lvl w:ilvl="1">
      <w:start w:val="1"/>
      <w:numFmt w:val="lowerLetter"/>
      <w:pStyle w:val="1657"/>
      <w:isLgl w:val="false"/>
      <w:suff w:val="tab"/>
      <w:lvlText w:val="%2)"/>
      <w:lvlJc w:val="left"/>
      <w:pPr>
        <w:pStyle w:val="749"/>
        <w:ind w:left="840" w:hanging="420"/>
        <w:tabs>
          <w:tab w:val="num" w:pos="840" w:leader="none"/>
        </w:tabs>
      </w:pPr>
    </w:lvl>
    <w:lvl w:ilvl="2">
      <w:start w:val="1"/>
      <w:numFmt w:val="lowerRoman"/>
      <w:pStyle w:val="1188"/>
      <w:isLgl w:val="false"/>
      <w:suff w:val="tab"/>
      <w:lvlText w:val="%3."/>
      <w:lvlJc w:val="right"/>
      <w:pPr>
        <w:pStyle w:val="749"/>
        <w:ind w:left="1260" w:hanging="420"/>
        <w:tabs>
          <w:tab w:val="num" w:pos="1260" w:leader="none"/>
        </w:tabs>
      </w:p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27">
    <w:multiLevelType w:val="hybridMultilevel"/>
    <w:lvl w:ilvl="0">
      <w:start w:val="1"/>
      <w:numFmt w:val="bullet"/>
      <w:pStyle w:val="915"/>
      <w:isLgl w:val="false"/>
      <w:suff w:val="tab"/>
      <w:lvlText w:val=""/>
      <w:lvlJc w:val="left"/>
      <w:pPr>
        <w:pStyle w:val="749"/>
        <w:ind w:left="980" w:hanging="420"/>
        <w:tabs>
          <w:tab w:val="num" w:pos="980" w:leader="none"/>
        </w:tabs>
      </w:pPr>
      <w:rPr>
        <w:rFonts w:ascii="Wingdings" w:hAnsi="Wingdings"/>
      </w:rPr>
    </w:lvl>
    <w:lvl w:ilvl="1">
      <w:start w:val="1"/>
      <w:numFmt w:val="bullet"/>
      <w:isLgl w:val="false"/>
      <w:suff w:val="tab"/>
      <w:lvlText w:val=""/>
      <w:lvlJc w:val="left"/>
      <w:pPr>
        <w:pStyle w:val="749"/>
        <w:ind w:left="1400" w:hanging="420"/>
        <w:tabs>
          <w:tab w:val="num" w:pos="1400" w:leader="none"/>
        </w:tabs>
      </w:pPr>
      <w:rPr>
        <w:rFonts w:ascii="Wingdings" w:hAnsi="Wingdings"/>
      </w:rPr>
    </w:lvl>
    <w:lvl w:ilvl="2">
      <w:start w:val="1"/>
      <w:numFmt w:val="bullet"/>
      <w:isLgl w:val="false"/>
      <w:suff w:val="tab"/>
      <w:lvlText w:val=""/>
      <w:lvlJc w:val="left"/>
      <w:pPr>
        <w:pStyle w:val="749"/>
        <w:ind w:left="1820" w:hanging="420"/>
        <w:tabs>
          <w:tab w:val="num" w:pos="1820" w:leader="none"/>
        </w:tabs>
      </w:pPr>
      <w:rPr>
        <w:rFonts w:ascii="Wingdings" w:hAnsi="Wingdings"/>
      </w:rPr>
    </w:lvl>
    <w:lvl w:ilvl="3">
      <w:start w:val="1"/>
      <w:numFmt w:val="bullet"/>
      <w:isLgl w:val="false"/>
      <w:suff w:val="tab"/>
      <w:lvlText w:val=""/>
      <w:lvlJc w:val="left"/>
      <w:pPr>
        <w:pStyle w:val="749"/>
        <w:ind w:left="2240" w:hanging="420"/>
        <w:tabs>
          <w:tab w:val="num" w:pos="2240" w:leader="none"/>
        </w:tabs>
      </w:pPr>
      <w:rPr>
        <w:rFonts w:ascii="Wingdings" w:hAnsi="Wingdings"/>
      </w:rPr>
    </w:lvl>
    <w:lvl w:ilvl="4">
      <w:start w:val="1"/>
      <w:numFmt w:val="bullet"/>
      <w:isLgl w:val="false"/>
      <w:suff w:val="tab"/>
      <w:lvlText w:val=""/>
      <w:lvlJc w:val="left"/>
      <w:pPr>
        <w:pStyle w:val="749"/>
        <w:ind w:left="2660" w:hanging="420"/>
        <w:tabs>
          <w:tab w:val="num" w:pos="2660" w:leader="none"/>
        </w:tabs>
      </w:pPr>
      <w:rPr>
        <w:rFonts w:ascii="Wingdings" w:hAnsi="Wingdings"/>
      </w:rPr>
    </w:lvl>
    <w:lvl w:ilvl="5">
      <w:start w:val="1"/>
      <w:numFmt w:val="bullet"/>
      <w:isLgl w:val="false"/>
      <w:suff w:val="tab"/>
      <w:lvlText w:val=""/>
      <w:lvlJc w:val="left"/>
      <w:pPr>
        <w:pStyle w:val="749"/>
        <w:ind w:left="3080" w:hanging="420"/>
        <w:tabs>
          <w:tab w:val="num" w:pos="3080" w:leader="none"/>
        </w:tabs>
      </w:pPr>
      <w:rPr>
        <w:rFonts w:ascii="Wingdings" w:hAnsi="Wingdings"/>
      </w:rPr>
    </w:lvl>
    <w:lvl w:ilvl="6">
      <w:start w:val="1"/>
      <w:numFmt w:val="bullet"/>
      <w:isLgl w:val="false"/>
      <w:suff w:val="tab"/>
      <w:lvlText w:val=""/>
      <w:lvlJc w:val="left"/>
      <w:pPr>
        <w:pStyle w:val="749"/>
        <w:ind w:left="3500" w:hanging="420"/>
        <w:tabs>
          <w:tab w:val="num" w:pos="3500" w:leader="none"/>
        </w:tabs>
      </w:pPr>
      <w:rPr>
        <w:rFonts w:ascii="Wingdings" w:hAnsi="Wingdings"/>
      </w:rPr>
    </w:lvl>
    <w:lvl w:ilvl="7">
      <w:start w:val="1"/>
      <w:numFmt w:val="bullet"/>
      <w:isLgl w:val="false"/>
      <w:suff w:val="tab"/>
      <w:lvlText w:val=""/>
      <w:lvlJc w:val="left"/>
      <w:pPr>
        <w:pStyle w:val="749"/>
        <w:ind w:left="3920" w:hanging="420"/>
        <w:tabs>
          <w:tab w:val="num" w:pos="3920" w:leader="none"/>
        </w:tabs>
      </w:pPr>
      <w:rPr>
        <w:rFonts w:ascii="Wingdings" w:hAnsi="Wingdings"/>
      </w:rPr>
    </w:lvl>
    <w:lvl w:ilvl="8">
      <w:start w:val="1"/>
      <w:numFmt w:val="bullet"/>
      <w:isLgl w:val="false"/>
      <w:suff w:val="tab"/>
      <w:lvlText w:val=""/>
      <w:lvlJc w:val="left"/>
      <w:pPr>
        <w:pStyle w:val="749"/>
        <w:ind w:left="4340" w:hanging="420"/>
        <w:tabs>
          <w:tab w:val="num" w:pos="4340" w:leader="none"/>
        </w:tabs>
      </w:pPr>
      <w:rPr>
        <w:rFonts w:ascii="Wingdings" w:hAnsi="Wingdings"/>
      </w:rPr>
    </w:lvl>
  </w:abstractNum>
  <w:abstractNum w:abstractNumId="28">
    <w:multiLevelType w:val="hybridMultilevel"/>
    <w:lvl w:ilvl="0">
      <w:start w:val="1"/>
      <w:numFmt w:val="bullet"/>
      <w:pStyle w:val="792"/>
      <w:isLgl w:val="false"/>
      <w:suff w:val="tab"/>
      <w:lvlText w:val=""/>
      <w:lvlJc w:val="left"/>
      <w:pPr>
        <w:pStyle w:val="749"/>
        <w:ind w:left="420" w:hanging="420"/>
      </w:pPr>
      <w:rPr>
        <w:rFonts w:ascii="Wingdings" w:hAnsi="Wingdings"/>
      </w:rPr>
    </w:lvl>
    <w:lvl w:ilvl="1">
      <w:start w:val="1"/>
      <w:numFmt w:val="bullet"/>
      <w:isLgl w:val="false"/>
      <w:suff w:val="tab"/>
      <w:lvlText w:val=""/>
      <w:lvlJc w:val="left"/>
      <w:pPr>
        <w:pStyle w:val="749"/>
        <w:ind w:left="840" w:hanging="420"/>
      </w:pPr>
      <w:rPr>
        <w:rFonts w:ascii="Wingdings" w:hAnsi="Wingdings"/>
      </w:rPr>
    </w:lvl>
    <w:lvl w:ilvl="2">
      <w:start w:val="1"/>
      <w:numFmt w:val="bullet"/>
      <w:isLgl w:val="false"/>
      <w:suff w:val="tab"/>
      <w:lvlText w:val=""/>
      <w:lvlJc w:val="left"/>
      <w:pPr>
        <w:pStyle w:val="749"/>
        <w:ind w:left="1260" w:hanging="420"/>
      </w:pPr>
      <w:rPr>
        <w:rFonts w:ascii="Wingdings" w:hAnsi="Wingdings"/>
      </w:rPr>
    </w:lvl>
    <w:lvl w:ilvl="3">
      <w:start w:val="1"/>
      <w:numFmt w:val="bullet"/>
      <w:isLgl w:val="false"/>
      <w:suff w:val="tab"/>
      <w:lvlText w:val=""/>
      <w:lvlJc w:val="left"/>
      <w:pPr>
        <w:pStyle w:val="749"/>
        <w:ind w:left="1680" w:hanging="420"/>
      </w:pPr>
      <w:rPr>
        <w:rFonts w:ascii="Wingdings" w:hAnsi="Wingdings"/>
      </w:rPr>
    </w:lvl>
    <w:lvl w:ilvl="4">
      <w:start w:val="1"/>
      <w:numFmt w:val="bullet"/>
      <w:isLgl w:val="false"/>
      <w:suff w:val="tab"/>
      <w:lvlText w:val=""/>
      <w:lvlJc w:val="left"/>
      <w:pPr>
        <w:pStyle w:val="749"/>
        <w:ind w:left="2100" w:hanging="420"/>
      </w:pPr>
      <w:rPr>
        <w:rFonts w:ascii="Wingdings" w:hAnsi="Wingdings"/>
      </w:rPr>
    </w:lvl>
    <w:lvl w:ilvl="5">
      <w:start w:val="1"/>
      <w:numFmt w:val="bullet"/>
      <w:isLgl w:val="false"/>
      <w:suff w:val="tab"/>
      <w:lvlText w:val=""/>
      <w:lvlJc w:val="left"/>
      <w:pPr>
        <w:pStyle w:val="749"/>
        <w:ind w:left="2520" w:hanging="420"/>
      </w:pPr>
      <w:rPr>
        <w:rFonts w:ascii="Wingdings" w:hAnsi="Wingdings"/>
      </w:rPr>
    </w:lvl>
    <w:lvl w:ilvl="6">
      <w:start w:val="1"/>
      <w:numFmt w:val="bullet"/>
      <w:isLgl w:val="false"/>
      <w:suff w:val="tab"/>
      <w:lvlText w:val=""/>
      <w:lvlJc w:val="left"/>
      <w:pPr>
        <w:pStyle w:val="749"/>
        <w:ind w:left="2940" w:hanging="420"/>
      </w:pPr>
      <w:rPr>
        <w:rFonts w:ascii="Wingdings" w:hAnsi="Wingdings"/>
      </w:rPr>
    </w:lvl>
    <w:lvl w:ilvl="7">
      <w:start w:val="1"/>
      <w:numFmt w:val="bullet"/>
      <w:isLgl w:val="false"/>
      <w:suff w:val="tab"/>
      <w:lvlText w:val=""/>
      <w:lvlJc w:val="left"/>
      <w:pPr>
        <w:pStyle w:val="749"/>
        <w:ind w:left="3360" w:hanging="420"/>
      </w:pPr>
      <w:rPr>
        <w:rFonts w:ascii="Wingdings" w:hAnsi="Wingdings"/>
      </w:rPr>
    </w:lvl>
    <w:lvl w:ilvl="8">
      <w:start w:val="1"/>
      <w:numFmt w:val="bullet"/>
      <w:isLgl w:val="false"/>
      <w:suff w:val="tab"/>
      <w:lvlText w:val=""/>
      <w:lvlJc w:val="left"/>
      <w:pPr>
        <w:pStyle w:val="749"/>
        <w:ind w:left="3780" w:hanging="420"/>
      </w:pPr>
      <w:rPr>
        <w:rFonts w:ascii="Wingdings" w:hAnsi="Wingdings"/>
      </w:rPr>
    </w:lvl>
  </w:abstractNum>
  <w:abstractNum w:abstractNumId="29">
    <w:multiLevelType w:val="hybridMultilevel"/>
    <w:lvl w:ilvl="0">
      <w:start w:val="1"/>
      <w:numFmt w:val="decimal"/>
      <w:pStyle w:val="1274"/>
      <w:isLgl w:val="false"/>
      <w:suff w:val="tab"/>
      <w:lvlText w:val="%1"/>
      <w:lvlJc w:val="left"/>
      <w:pPr>
        <w:pStyle w:val="749"/>
        <w:ind w:left="505" w:hanging="425"/>
        <w:tabs>
          <w:tab w:val="num" w:pos="505" w:leader="none"/>
        </w:tabs>
      </w:pPr>
      <w:rPr>
        <w:rFonts w:hint="eastAsia"/>
      </w:rPr>
    </w:lvl>
    <w:lvl w:ilvl="1">
      <w:start w:val="1"/>
      <w:numFmt w:val="decimal"/>
      <w:pStyle w:val="1404"/>
      <w:isLgl w:val="false"/>
      <w:suff w:val="tab"/>
      <w:lvlText w:val="%1.%2"/>
      <w:lvlJc w:val="left"/>
      <w:pPr>
        <w:pStyle w:val="749"/>
        <w:ind w:left="1072" w:hanging="567"/>
        <w:tabs>
          <w:tab w:val="num" w:pos="1072" w:leader="none"/>
        </w:tabs>
      </w:pPr>
      <w:rPr>
        <w:rFonts w:hint="eastAsia"/>
      </w:rPr>
    </w:lvl>
    <w:lvl w:ilvl="2">
      <w:start w:val="1"/>
      <w:numFmt w:val="decimal"/>
      <w:isLgl w:val="false"/>
      <w:suff w:val="tab"/>
      <w:lvlText w:val="%1.%2.%3"/>
      <w:lvlJc w:val="left"/>
      <w:pPr>
        <w:pStyle w:val="749"/>
        <w:ind w:left="1498" w:hanging="567"/>
        <w:tabs>
          <w:tab w:val="num" w:pos="1498" w:leader="none"/>
        </w:tabs>
      </w:pPr>
      <w:rPr>
        <w:rFonts w:hint="eastAsia"/>
      </w:rPr>
    </w:lvl>
    <w:lvl w:ilvl="3">
      <w:start w:val="1"/>
      <w:numFmt w:val="decimal"/>
      <w:isLgl w:val="false"/>
      <w:suff w:val="tab"/>
      <w:lvlText w:val="%1.%2.%3.%4"/>
      <w:lvlJc w:val="left"/>
      <w:pPr>
        <w:pStyle w:val="749"/>
        <w:ind w:left="2064" w:hanging="708"/>
        <w:tabs>
          <w:tab w:val="num" w:pos="2064" w:leader="none"/>
        </w:tabs>
      </w:pPr>
      <w:rPr>
        <w:rFonts w:hint="eastAsia"/>
      </w:rPr>
    </w:lvl>
    <w:lvl w:ilvl="4">
      <w:start w:val="1"/>
      <w:numFmt w:val="decimal"/>
      <w:isLgl w:val="false"/>
      <w:suff w:val="tab"/>
      <w:lvlText w:val="%1.%2.%3.%4.%5"/>
      <w:lvlJc w:val="left"/>
      <w:pPr>
        <w:pStyle w:val="749"/>
        <w:ind w:left="2631" w:hanging="850"/>
        <w:tabs>
          <w:tab w:val="num" w:pos="2631" w:leader="none"/>
        </w:tabs>
      </w:pPr>
      <w:rPr>
        <w:rFonts w:hint="eastAsia"/>
      </w:rPr>
    </w:lvl>
    <w:lvl w:ilvl="5">
      <w:start w:val="1"/>
      <w:numFmt w:val="decimal"/>
      <w:isLgl w:val="false"/>
      <w:suff w:val="tab"/>
      <w:lvlText w:val="%1.%2.%3.%4.%5.%6"/>
      <w:lvlJc w:val="left"/>
      <w:pPr>
        <w:pStyle w:val="749"/>
        <w:ind w:left="3340" w:hanging="1134"/>
        <w:tabs>
          <w:tab w:val="num" w:pos="3340" w:leader="none"/>
        </w:tabs>
      </w:pPr>
      <w:rPr>
        <w:rFonts w:hint="eastAsia"/>
      </w:rPr>
    </w:lvl>
    <w:lvl w:ilvl="6">
      <w:start w:val="1"/>
      <w:numFmt w:val="decimal"/>
      <w:isLgl w:val="false"/>
      <w:suff w:val="tab"/>
      <w:lvlText w:val="%1.%2.%3.%4.%5.%6.%7"/>
      <w:lvlJc w:val="left"/>
      <w:pPr>
        <w:pStyle w:val="749"/>
        <w:ind w:left="3907" w:hanging="1276"/>
        <w:tabs>
          <w:tab w:val="num" w:pos="3907" w:leader="none"/>
        </w:tabs>
      </w:pPr>
      <w:rPr>
        <w:rFonts w:hint="eastAsia"/>
      </w:rPr>
    </w:lvl>
    <w:lvl w:ilvl="7">
      <w:start w:val="1"/>
      <w:numFmt w:val="decimal"/>
      <w:isLgl w:val="false"/>
      <w:suff w:val="tab"/>
      <w:lvlText w:val="%1.%2.%3.%4.%5.%6.%7.%8"/>
      <w:lvlJc w:val="left"/>
      <w:pPr>
        <w:pStyle w:val="749"/>
        <w:ind w:left="4474" w:hanging="1418"/>
        <w:tabs>
          <w:tab w:val="num" w:pos="4474" w:leader="none"/>
        </w:tabs>
      </w:pPr>
      <w:rPr>
        <w:rFonts w:hint="eastAsia"/>
      </w:rPr>
    </w:lvl>
    <w:lvl w:ilvl="8">
      <w:start w:val="1"/>
      <w:numFmt w:val="decimal"/>
      <w:isLgl w:val="false"/>
      <w:suff w:val="tab"/>
      <w:lvlText w:val="%1.%2.%3.%4.%5.%6.%7.%8.%9"/>
      <w:lvlJc w:val="left"/>
      <w:pPr>
        <w:pStyle w:val="749"/>
        <w:ind w:left="5182" w:hanging="1700"/>
        <w:tabs>
          <w:tab w:val="num" w:pos="5182" w:leader="none"/>
        </w:tabs>
      </w:pPr>
      <w:rPr>
        <w:rFonts w:hint="eastAsia"/>
      </w:rPr>
    </w:lvl>
  </w:abstractNum>
  <w:abstractNum w:abstractNumId="30">
    <w:multiLevelType w:val="hybridMultilevel"/>
    <w:lvl w:ilvl="0">
      <w:start w:val="1"/>
      <w:numFmt w:val="bullet"/>
      <w:pStyle w:val="777"/>
      <w:isLgl w:val="false"/>
      <w:suff w:val="tab"/>
      <w:lvlText w:val=""/>
      <w:lvlJc w:val="left"/>
      <w:pPr>
        <w:pStyle w:val="749"/>
        <w:ind w:left="1350" w:hanging="420"/>
      </w:pPr>
      <w:rPr>
        <w:rFonts w:ascii="Wingdings" w:hAnsi="Wingdings"/>
      </w:rPr>
    </w:lvl>
    <w:lvl w:ilvl="1">
      <w:start w:val="1"/>
      <w:numFmt w:val="bullet"/>
      <w:isLgl w:val="false"/>
      <w:suff w:val="tab"/>
      <w:lvlText w:val=""/>
      <w:lvlJc w:val="left"/>
      <w:pPr>
        <w:pStyle w:val="749"/>
        <w:ind w:left="1770" w:hanging="420"/>
      </w:pPr>
      <w:rPr>
        <w:rFonts w:ascii="Wingdings" w:hAnsi="Wingdings"/>
      </w:rPr>
    </w:lvl>
    <w:lvl w:ilvl="2">
      <w:start w:val="1"/>
      <w:numFmt w:val="bullet"/>
      <w:isLgl w:val="false"/>
      <w:suff w:val="tab"/>
      <w:lvlText w:val=""/>
      <w:lvlJc w:val="left"/>
      <w:pPr>
        <w:pStyle w:val="749"/>
        <w:ind w:left="2190" w:hanging="420"/>
      </w:pPr>
      <w:rPr>
        <w:rFonts w:ascii="Wingdings" w:hAnsi="Wingdings"/>
      </w:rPr>
    </w:lvl>
    <w:lvl w:ilvl="3">
      <w:start w:val="1"/>
      <w:numFmt w:val="bullet"/>
      <w:isLgl w:val="false"/>
      <w:suff w:val="tab"/>
      <w:lvlText w:val=""/>
      <w:lvlJc w:val="left"/>
      <w:pPr>
        <w:pStyle w:val="749"/>
        <w:ind w:left="2610" w:hanging="420"/>
      </w:pPr>
      <w:rPr>
        <w:rFonts w:ascii="Wingdings" w:hAnsi="Wingdings"/>
      </w:rPr>
    </w:lvl>
    <w:lvl w:ilvl="4">
      <w:start w:val="1"/>
      <w:numFmt w:val="bullet"/>
      <w:isLgl w:val="false"/>
      <w:suff w:val="tab"/>
      <w:lvlText w:val=""/>
      <w:lvlJc w:val="left"/>
      <w:pPr>
        <w:pStyle w:val="749"/>
        <w:ind w:left="3030" w:hanging="420"/>
      </w:pPr>
      <w:rPr>
        <w:rFonts w:ascii="Wingdings" w:hAnsi="Wingdings"/>
      </w:rPr>
    </w:lvl>
    <w:lvl w:ilvl="5">
      <w:start w:val="1"/>
      <w:numFmt w:val="bullet"/>
      <w:isLgl w:val="false"/>
      <w:suff w:val="tab"/>
      <w:lvlText w:val=""/>
      <w:lvlJc w:val="left"/>
      <w:pPr>
        <w:pStyle w:val="749"/>
        <w:ind w:left="3450" w:hanging="420"/>
      </w:pPr>
      <w:rPr>
        <w:rFonts w:ascii="Wingdings" w:hAnsi="Wingdings"/>
      </w:rPr>
    </w:lvl>
    <w:lvl w:ilvl="6">
      <w:start w:val="1"/>
      <w:numFmt w:val="bullet"/>
      <w:isLgl w:val="false"/>
      <w:suff w:val="tab"/>
      <w:lvlText w:val=""/>
      <w:lvlJc w:val="left"/>
      <w:pPr>
        <w:pStyle w:val="749"/>
        <w:ind w:left="3870" w:hanging="420"/>
      </w:pPr>
      <w:rPr>
        <w:rFonts w:ascii="Wingdings" w:hAnsi="Wingdings"/>
      </w:rPr>
    </w:lvl>
    <w:lvl w:ilvl="7">
      <w:start w:val="1"/>
      <w:numFmt w:val="bullet"/>
      <w:isLgl w:val="false"/>
      <w:suff w:val="tab"/>
      <w:lvlText w:val=""/>
      <w:lvlJc w:val="left"/>
      <w:pPr>
        <w:pStyle w:val="749"/>
        <w:ind w:left="4290" w:hanging="420"/>
      </w:pPr>
      <w:rPr>
        <w:rFonts w:ascii="Wingdings" w:hAnsi="Wingdings"/>
      </w:rPr>
    </w:lvl>
    <w:lvl w:ilvl="8">
      <w:start w:val="1"/>
      <w:numFmt w:val="bullet"/>
      <w:isLgl w:val="false"/>
      <w:suff w:val="tab"/>
      <w:lvlText w:val=""/>
      <w:lvlJc w:val="left"/>
      <w:pPr>
        <w:pStyle w:val="749"/>
        <w:ind w:left="4710" w:hanging="420"/>
      </w:pPr>
      <w:rPr>
        <w:rFonts w:ascii="Wingdings" w:hAnsi="Wingdings"/>
      </w:rPr>
    </w:lvl>
  </w:abstractNum>
  <w:abstractNum w:abstractNumId="31">
    <w:multiLevelType w:val="hybridMultilevel"/>
    <w:lvl w:ilvl="0">
      <w:start w:val="1"/>
      <w:numFmt w:val="chineseCountingThousand"/>
      <w:pStyle w:val="750"/>
      <w:isLgl w:val="false"/>
      <w:suff w:val="nothing"/>
      <w:lvlText w:val="第%1章  "/>
      <w:lvlJc w:val="left"/>
      <w:pPr>
        <w:pStyle w:val="749"/>
        <w:ind w:left="2127" w:firstLine="0"/>
      </w:pPr>
      <w:rPr>
        <w:rFonts w:hint="eastAsia"/>
      </w:rPr>
    </w:lvl>
    <w:lvl w:ilvl="1">
      <w:start w:val="1"/>
      <w:numFmt w:val="lowerLetter"/>
      <w:pStyle w:val="751"/>
      <w:isLgl w:val="false"/>
      <w:suff w:val="tab"/>
      <w:lvlText w:val="%2)"/>
      <w:lvlJc w:val="left"/>
      <w:pPr>
        <w:pStyle w:val="749"/>
        <w:ind w:left="840" w:hanging="420"/>
        <w:tabs>
          <w:tab w:val="num" w:pos="840" w:leader="none"/>
        </w:tabs>
      </w:pPr>
    </w:lvl>
    <w:lvl w:ilvl="2">
      <w:start w:val="1"/>
      <w:numFmt w:val="upperRoman"/>
      <w:isLgl w:val="false"/>
      <w:suff w:val="tab"/>
      <w:lvlText w:val="%3."/>
      <w:lvlJc w:val="left"/>
      <w:pPr>
        <w:pStyle w:val="749"/>
        <w:ind w:left="-2100" w:hanging="420"/>
        <w:tabs>
          <w:tab w:val="num" w:pos="-2100" w:leader="none"/>
        </w:tabs>
      </w:pPr>
      <w:rPr>
        <w:rFonts w:hint="eastAsia"/>
      </w:rPr>
    </w:lvl>
    <w:lvl w:ilvl="3">
      <w:start w:val="1"/>
      <w:numFmt w:val="decimal"/>
      <w:pStyle w:val="753"/>
      <w:isLgl w:val="false"/>
      <w:suff w:val="tab"/>
      <w:lvlText w:val="%4."/>
      <w:lvlJc w:val="left"/>
      <w:pPr>
        <w:pStyle w:val="749"/>
        <w:ind w:left="1680" w:hanging="420"/>
        <w:tabs>
          <w:tab w:val="num" w:pos="1680" w:leader="none"/>
        </w:tabs>
      </w:pPr>
    </w:lvl>
    <w:lvl w:ilvl="4">
      <w:start w:val="1"/>
      <w:numFmt w:val="lowerLetter"/>
      <w:pStyle w:val="754"/>
      <w:isLgl w:val="false"/>
      <w:suff w:val="tab"/>
      <w:lvlText w:val="%5)"/>
      <w:lvlJc w:val="left"/>
      <w:pPr>
        <w:pStyle w:val="749"/>
        <w:ind w:left="2100" w:hanging="420"/>
        <w:tabs>
          <w:tab w:val="num" w:pos="2100" w:leader="none"/>
        </w:tabs>
      </w:pPr>
    </w:lvl>
    <w:lvl w:ilvl="5">
      <w:start w:val="1"/>
      <w:numFmt w:val="lowerRoman"/>
      <w:pStyle w:val="755"/>
      <w:isLgl w:val="false"/>
      <w:suff w:val="tab"/>
      <w:lvlText w:val="%6."/>
      <w:lvlJc w:val="right"/>
      <w:pPr>
        <w:pStyle w:val="749"/>
        <w:ind w:left="2520" w:hanging="420"/>
        <w:tabs>
          <w:tab w:val="num" w:pos="2520" w:leader="none"/>
        </w:tabs>
      </w:pPr>
    </w:lvl>
    <w:lvl w:ilvl="6">
      <w:start w:val="1"/>
      <w:numFmt w:val="decimal"/>
      <w:pStyle w:val="756"/>
      <w:isLgl w:val="false"/>
      <w:suff w:val="tab"/>
      <w:lvlText w:val="%7."/>
      <w:lvlJc w:val="left"/>
      <w:pPr>
        <w:pStyle w:val="749"/>
        <w:ind w:left="2940" w:hanging="420"/>
        <w:tabs>
          <w:tab w:val="num" w:pos="2940" w:leader="none"/>
        </w:tabs>
      </w:pPr>
    </w:lvl>
    <w:lvl w:ilvl="7">
      <w:start w:val="1"/>
      <w:numFmt w:val="lowerLetter"/>
      <w:pStyle w:val="757"/>
      <w:isLgl w:val="false"/>
      <w:suff w:val="tab"/>
      <w:lvlText w:val="%8)"/>
      <w:lvlJc w:val="left"/>
      <w:pPr>
        <w:pStyle w:val="749"/>
        <w:ind w:left="3360" w:hanging="420"/>
        <w:tabs>
          <w:tab w:val="num" w:pos="3360" w:leader="none"/>
        </w:tabs>
      </w:pPr>
    </w:lvl>
    <w:lvl w:ilvl="8">
      <w:start w:val="1"/>
      <w:numFmt w:val="lowerRoman"/>
      <w:pStyle w:val="758"/>
      <w:isLgl w:val="false"/>
      <w:suff w:val="tab"/>
      <w:lvlText w:val="%9."/>
      <w:lvlJc w:val="right"/>
      <w:pPr>
        <w:pStyle w:val="749"/>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749"/>
        <w:ind w:left="1304" w:hanging="453"/>
        <w:tabs>
          <w:tab w:val="num" w:pos="1304" w:leader="none"/>
        </w:tabs>
      </w:pPr>
      <w:rPr>
        <w:rFonts w:hint="eastAsia"/>
      </w:rPr>
    </w:lvl>
    <w:lvl w:ilvl="1">
      <w:start w:val="1"/>
      <w:numFmt w:val="lowerLetter"/>
      <w:isLgl w:val="false"/>
      <w:suff w:val="tab"/>
      <w:lvlText w:val="%2)"/>
      <w:lvlJc w:val="left"/>
      <w:pPr>
        <w:pStyle w:val="749"/>
        <w:ind w:left="840" w:hanging="420"/>
        <w:tabs>
          <w:tab w:val="num" w:pos="840" w:leader="none"/>
        </w:tabs>
      </w:pPr>
    </w:lvl>
    <w:lvl w:ilvl="2">
      <w:start w:val="1"/>
      <w:numFmt w:val="lowerLetter"/>
      <w:pStyle w:val="789"/>
      <w:isLgl w:val="false"/>
      <w:suff w:val="tab"/>
      <w:lvlText w:val="%3."/>
      <w:lvlJc w:val="left"/>
      <w:pPr>
        <w:pStyle w:val="749"/>
        <w:ind w:left="1304" w:hanging="453"/>
        <w:tabs>
          <w:tab w:val="num" w:pos="1304" w:leader="none"/>
        </w:tabs>
      </w:pPr>
      <w:rPr>
        <w:rFonts w:hint="eastAsia"/>
      </w:r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33">
    <w:multiLevelType w:val="hybridMultilevel"/>
    <w:lvl w:ilvl="0">
      <w:start w:val="1"/>
      <w:numFmt w:val="bullet"/>
      <w:pStyle w:val="779"/>
      <w:isLgl w:val="false"/>
      <w:suff w:val="tab"/>
      <w:lvlText w:val=""/>
      <w:lvlJc w:val="left"/>
      <w:pPr>
        <w:pStyle w:val="749"/>
        <w:ind w:left="930" w:hanging="420"/>
      </w:pPr>
      <w:rPr>
        <w:rFonts w:ascii="Wingdings" w:hAnsi="Wingdings"/>
      </w:rPr>
    </w:lvl>
    <w:lvl w:ilvl="1">
      <w:start w:val="1"/>
      <w:numFmt w:val="bullet"/>
      <w:isLgl w:val="false"/>
      <w:suff w:val="tab"/>
      <w:lvlText w:val=""/>
      <w:lvlJc w:val="left"/>
      <w:pPr>
        <w:pStyle w:val="749"/>
        <w:ind w:left="1350" w:hanging="420"/>
      </w:pPr>
      <w:rPr>
        <w:rFonts w:ascii="Wingdings" w:hAnsi="Wingdings"/>
      </w:rPr>
    </w:lvl>
    <w:lvl w:ilvl="2">
      <w:start w:val="1"/>
      <w:numFmt w:val="bullet"/>
      <w:pStyle w:val="1236"/>
      <w:isLgl w:val="false"/>
      <w:suff w:val="tab"/>
      <w:lvlText w:val=""/>
      <w:lvlJc w:val="left"/>
      <w:pPr>
        <w:pStyle w:val="749"/>
        <w:ind w:left="1770" w:hanging="420"/>
      </w:pPr>
      <w:rPr>
        <w:rFonts w:ascii="Wingdings" w:hAnsi="Wingdings"/>
      </w:rPr>
    </w:lvl>
    <w:lvl w:ilvl="3">
      <w:start w:val="1"/>
      <w:numFmt w:val="bullet"/>
      <w:isLgl w:val="false"/>
      <w:suff w:val="tab"/>
      <w:lvlText w:val=""/>
      <w:lvlJc w:val="left"/>
      <w:pPr>
        <w:pStyle w:val="749"/>
        <w:ind w:left="2190" w:hanging="420"/>
      </w:pPr>
      <w:rPr>
        <w:rFonts w:ascii="Wingdings" w:hAnsi="Wingdings"/>
      </w:rPr>
    </w:lvl>
    <w:lvl w:ilvl="4">
      <w:start w:val="1"/>
      <w:numFmt w:val="bullet"/>
      <w:isLgl w:val="false"/>
      <w:suff w:val="tab"/>
      <w:lvlText w:val=""/>
      <w:lvlJc w:val="left"/>
      <w:pPr>
        <w:pStyle w:val="749"/>
        <w:ind w:left="2610" w:hanging="420"/>
      </w:pPr>
      <w:rPr>
        <w:rFonts w:ascii="Wingdings" w:hAnsi="Wingdings"/>
      </w:rPr>
    </w:lvl>
    <w:lvl w:ilvl="5">
      <w:start w:val="1"/>
      <w:numFmt w:val="bullet"/>
      <w:isLgl w:val="false"/>
      <w:suff w:val="tab"/>
      <w:lvlText w:val=""/>
      <w:lvlJc w:val="left"/>
      <w:pPr>
        <w:pStyle w:val="749"/>
        <w:ind w:left="3030" w:hanging="420"/>
      </w:pPr>
      <w:rPr>
        <w:rFonts w:ascii="Wingdings" w:hAnsi="Wingdings"/>
      </w:rPr>
    </w:lvl>
    <w:lvl w:ilvl="6">
      <w:start w:val="1"/>
      <w:numFmt w:val="bullet"/>
      <w:isLgl w:val="false"/>
      <w:suff w:val="tab"/>
      <w:lvlText w:val=""/>
      <w:lvlJc w:val="left"/>
      <w:pPr>
        <w:pStyle w:val="749"/>
        <w:ind w:left="3450" w:hanging="420"/>
      </w:pPr>
      <w:rPr>
        <w:rFonts w:ascii="Wingdings" w:hAnsi="Wingdings"/>
      </w:rPr>
    </w:lvl>
    <w:lvl w:ilvl="7">
      <w:start w:val="1"/>
      <w:numFmt w:val="bullet"/>
      <w:isLgl w:val="false"/>
      <w:suff w:val="tab"/>
      <w:lvlText w:val=""/>
      <w:lvlJc w:val="left"/>
      <w:pPr>
        <w:pStyle w:val="749"/>
        <w:ind w:left="3870" w:hanging="420"/>
      </w:pPr>
      <w:rPr>
        <w:rFonts w:ascii="Wingdings" w:hAnsi="Wingdings"/>
      </w:rPr>
    </w:lvl>
    <w:lvl w:ilvl="8">
      <w:start w:val="1"/>
      <w:numFmt w:val="bullet"/>
      <w:isLgl w:val="false"/>
      <w:suff w:val="tab"/>
      <w:lvlText w:val=""/>
      <w:lvlJc w:val="left"/>
      <w:pPr>
        <w:pStyle w:val="749"/>
        <w:ind w:left="4290" w:hanging="420"/>
      </w:pPr>
      <w:rPr>
        <w:rFonts w:ascii="Wingdings" w:hAnsi="Wingdings"/>
      </w:rPr>
    </w:lvl>
  </w:abstractNum>
  <w:abstractNum w:abstractNumId="34">
    <w:multiLevelType w:val="hybridMultilevel"/>
    <w:lvl w:ilvl="0">
      <w:start w:val="1"/>
      <w:numFmt w:val="bullet"/>
      <w:pStyle w:val="782"/>
      <w:isLgl w:val="false"/>
      <w:suff w:val="tab"/>
      <w:lvlText w:val=""/>
      <w:lvlJc w:val="left"/>
      <w:pPr>
        <w:pStyle w:val="749"/>
        <w:ind w:left="420" w:hanging="420"/>
      </w:pPr>
      <w:rPr>
        <w:rFonts w:ascii="Wingdings" w:hAnsi="Wingdings"/>
      </w:rPr>
    </w:lvl>
    <w:lvl w:ilvl="1">
      <w:start w:val="1"/>
      <w:numFmt w:val="bullet"/>
      <w:isLgl w:val="false"/>
      <w:suff w:val="tab"/>
      <w:lvlText w:val=""/>
      <w:lvlJc w:val="left"/>
      <w:pPr>
        <w:pStyle w:val="749"/>
        <w:ind w:left="840" w:hanging="420"/>
      </w:pPr>
      <w:rPr>
        <w:rFonts w:ascii="Wingdings" w:hAnsi="Wingdings"/>
      </w:rPr>
    </w:lvl>
    <w:lvl w:ilvl="2">
      <w:start w:val="1"/>
      <w:numFmt w:val="bullet"/>
      <w:isLgl w:val="false"/>
      <w:suff w:val="tab"/>
      <w:lvlText w:val=""/>
      <w:lvlJc w:val="left"/>
      <w:pPr>
        <w:pStyle w:val="749"/>
        <w:ind w:left="1260" w:hanging="420"/>
      </w:pPr>
      <w:rPr>
        <w:rFonts w:ascii="Wingdings" w:hAnsi="Wingdings"/>
      </w:rPr>
    </w:lvl>
    <w:lvl w:ilvl="3">
      <w:start w:val="1"/>
      <w:numFmt w:val="bullet"/>
      <w:isLgl w:val="false"/>
      <w:suff w:val="tab"/>
      <w:lvlText w:val=""/>
      <w:lvlJc w:val="left"/>
      <w:pPr>
        <w:pStyle w:val="749"/>
        <w:ind w:left="1680" w:hanging="420"/>
      </w:pPr>
      <w:rPr>
        <w:rFonts w:ascii="Wingdings" w:hAnsi="Wingdings"/>
      </w:rPr>
    </w:lvl>
    <w:lvl w:ilvl="4">
      <w:start w:val="1"/>
      <w:numFmt w:val="bullet"/>
      <w:isLgl w:val="false"/>
      <w:suff w:val="tab"/>
      <w:lvlText w:val=""/>
      <w:lvlJc w:val="left"/>
      <w:pPr>
        <w:pStyle w:val="749"/>
        <w:ind w:left="2100" w:hanging="420"/>
      </w:pPr>
      <w:rPr>
        <w:rFonts w:ascii="Wingdings" w:hAnsi="Wingdings"/>
      </w:rPr>
    </w:lvl>
    <w:lvl w:ilvl="5">
      <w:start w:val="1"/>
      <w:numFmt w:val="bullet"/>
      <w:isLgl w:val="false"/>
      <w:suff w:val="tab"/>
      <w:lvlText w:val=""/>
      <w:lvlJc w:val="left"/>
      <w:pPr>
        <w:pStyle w:val="749"/>
        <w:ind w:left="2520" w:hanging="420"/>
      </w:pPr>
      <w:rPr>
        <w:rFonts w:ascii="Wingdings" w:hAnsi="Wingdings"/>
      </w:rPr>
    </w:lvl>
    <w:lvl w:ilvl="6">
      <w:start w:val="1"/>
      <w:numFmt w:val="bullet"/>
      <w:isLgl w:val="false"/>
      <w:suff w:val="tab"/>
      <w:lvlText w:val=""/>
      <w:lvlJc w:val="left"/>
      <w:pPr>
        <w:pStyle w:val="749"/>
        <w:ind w:left="2940" w:hanging="420"/>
      </w:pPr>
      <w:rPr>
        <w:rFonts w:ascii="Wingdings" w:hAnsi="Wingdings"/>
      </w:rPr>
    </w:lvl>
    <w:lvl w:ilvl="7">
      <w:start w:val="1"/>
      <w:numFmt w:val="bullet"/>
      <w:isLgl w:val="false"/>
      <w:suff w:val="tab"/>
      <w:lvlText w:val=""/>
      <w:lvlJc w:val="left"/>
      <w:pPr>
        <w:pStyle w:val="749"/>
        <w:ind w:left="3360" w:hanging="420"/>
      </w:pPr>
      <w:rPr>
        <w:rFonts w:ascii="Wingdings" w:hAnsi="Wingdings"/>
      </w:rPr>
    </w:lvl>
    <w:lvl w:ilvl="8">
      <w:start w:val="1"/>
      <w:numFmt w:val="bullet"/>
      <w:isLgl w:val="false"/>
      <w:suff w:val="tab"/>
      <w:lvlText w:val=""/>
      <w:lvlJc w:val="left"/>
      <w:pPr>
        <w:pStyle w:val="749"/>
        <w:ind w:left="3780" w:hanging="420"/>
      </w:pPr>
      <w:rPr>
        <w:rFonts w:ascii="Wingdings" w:hAnsi="Wingdings"/>
      </w:rPr>
    </w:lvl>
  </w:abstractNum>
  <w:abstractNum w:abstractNumId="35">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7"/>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10"/>
  </w:num>
  <w:num w:numId="13">
    <w:abstractNumId w:val="14"/>
  </w:num>
  <w:num w:numId="14">
    <w:abstractNumId w:val="27"/>
  </w:num>
  <w:num w:numId="15">
    <w:abstractNumId w:val="11"/>
  </w:num>
  <w:num w:numId="16">
    <w:abstractNumId w:val="12"/>
  </w:num>
  <w:num w:numId="17">
    <w:abstractNumId w:val="26"/>
  </w:num>
  <w:num w:numId="18">
    <w:abstractNumId w:val="15"/>
  </w:num>
  <w:num w:numId="19">
    <w:abstractNumId w:val="29"/>
  </w:num>
  <w:num w:numId="20">
    <w:abstractNumId w:val="8"/>
  </w:num>
  <w:num w:numId="21">
    <w:abstractNumId w:val="17"/>
  </w:num>
  <w:num w:numId="22">
    <w:abstractNumId w:val="13"/>
  </w:num>
  <w:num w:numId="23">
    <w:abstractNumId w:val="21"/>
  </w:num>
  <w:num w:numId="24">
    <w:abstractNumId w:val="19"/>
  </w:num>
  <w:num w:numId="25">
    <w:abstractNumId w:val="9"/>
  </w:num>
  <w:num w:numId="26">
    <w:abstractNumId w:val="18"/>
  </w:num>
  <w:num w:numId="27">
    <w:abstractNumId w:val="20"/>
  </w:num>
  <w:num w:numId="28">
    <w:abstractNumId w:val="16"/>
  </w:num>
  <w:num w:numId="29">
    <w:abstractNumId w:val="3"/>
  </w:num>
  <w:num w:numId="30">
    <w:abstractNumId w:val="6"/>
  </w:num>
  <w:num w:numId="31">
    <w:abstractNumId w:val="5"/>
  </w:num>
  <w:num w:numId="32">
    <w:abstractNumId w:val="37"/>
  </w:num>
  <w:num w:numId="33">
    <w:abstractNumId w:val="35"/>
  </w:num>
  <w:num w:numId="34">
    <w:abstractNumId w:val="36"/>
  </w:num>
  <w:num w:numId="35">
    <w:abstractNumId w:val="1"/>
  </w:num>
  <w:num w:numId="36">
    <w:abstractNumId w:val="0"/>
  </w:num>
  <w:num w:numId="37">
    <w:abstractNumId w:val="4"/>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06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9"/>
    <w:next w:val="749"/>
    <w:link w:val="92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90">
    <w:name w:val="table of figures"/>
    <w:basedOn w:val="749"/>
    <w:next w:val="749"/>
    <w:uiPriority w:val="99"/>
    <w:unhideWhenUsed/>
    <w:pPr>
      <w:spacing w:after="0" w:afterAutospacing="0"/>
    </w:pPr>
  </w:style>
  <w:style w:type="paragraph" w:styleId="749" w:default="1">
    <w:name w:val="Normal"/>
    <w:next w:val="761"/>
    <w:link w:val="749"/>
    <w:qFormat/>
    <w:pPr>
      <w:jc w:val="both"/>
      <w:widowControl w:val="off"/>
    </w:pPr>
    <w:rPr>
      <w:rFonts w:ascii="宋体"/>
      <w:sz w:val="34"/>
      <w:lang w:val="en-US" w:eastAsia="zh-CN" w:bidi="ar-SA"/>
    </w:rPr>
  </w:style>
  <w:style w:type="paragraph" w:styleId="750">
    <w:name w:val="标题 1"/>
    <w:basedOn w:val="749"/>
    <w:next w:val="749"/>
    <w:link w:val="764"/>
    <w:qFormat/>
    <w:pPr>
      <w:numPr>
        <w:ilvl w:val="0"/>
        <w:numId w:val="1"/>
      </w:numPr>
      <w:keepLines/>
      <w:keepNext/>
      <w:spacing w:before="340" w:after="330" w:line="578" w:lineRule="auto"/>
      <w:outlineLvl w:val="0"/>
    </w:pPr>
    <w:rPr>
      <w:b/>
      <w:bCs/>
      <w:sz w:val="44"/>
      <w:szCs w:val="44"/>
    </w:rPr>
  </w:style>
  <w:style w:type="paragraph" w:styleId="751">
    <w:name w:val="标题 2"/>
    <w:basedOn w:val="749"/>
    <w:next w:val="751"/>
    <w:link w:val="765"/>
    <w:qFormat/>
    <w:pPr>
      <w:numPr>
        <w:ilvl w:val="1"/>
        <w:numId w:val="1"/>
      </w:numPr>
      <w:spacing w:before="156" w:after="156" w:line="360" w:lineRule="auto"/>
      <w:tabs>
        <w:tab w:val="left" w:pos="840" w:leader="none"/>
      </w:tabs>
      <w:outlineLvl w:val="1"/>
    </w:pPr>
    <w:rPr>
      <w:rFonts w:ascii="宋体" w:hAnsi="宋体"/>
      <w:b/>
      <w:szCs w:val="21"/>
    </w:rPr>
  </w:style>
  <w:style w:type="paragraph" w:styleId="752">
    <w:name w:val="标题 3"/>
    <w:basedOn w:val="749"/>
    <w:next w:val="767"/>
    <w:link w:val="766"/>
    <w:qFormat/>
    <w:pPr>
      <w:keepLines/>
      <w:keepNext/>
      <w:spacing w:before="120" w:after="120" w:line="415" w:lineRule="auto"/>
      <w:outlineLvl w:val="2"/>
    </w:pPr>
    <w:rPr>
      <w:rFonts w:eastAsia="黑体"/>
      <w:b/>
      <w:sz w:val="28"/>
      <w:szCs w:val="20"/>
    </w:rPr>
  </w:style>
  <w:style w:type="paragraph" w:styleId="753">
    <w:name w:val="标题 4"/>
    <w:basedOn w:val="749"/>
    <w:next w:val="749"/>
    <w:link w:val="76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754">
    <w:name w:val="标题 5"/>
    <w:basedOn w:val="749"/>
    <w:next w:val="749"/>
    <w:link w:val="770"/>
    <w:qFormat/>
    <w:pPr>
      <w:numPr>
        <w:ilvl w:val="4"/>
        <w:numId w:val="1"/>
      </w:numPr>
      <w:keepLines/>
      <w:keepNext/>
      <w:spacing w:before="280" w:after="290" w:line="376" w:lineRule="auto"/>
      <w:tabs>
        <w:tab w:val="left" w:pos="2100" w:leader="none"/>
      </w:tabs>
      <w:outlineLvl w:val="4"/>
    </w:pPr>
    <w:rPr>
      <w:b/>
      <w:bCs/>
      <w:sz w:val="28"/>
      <w:szCs w:val="28"/>
    </w:rPr>
  </w:style>
  <w:style w:type="paragraph" w:styleId="755">
    <w:name w:val="标题 6"/>
    <w:basedOn w:val="749"/>
    <w:next w:val="749"/>
    <w:link w:val="771"/>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756">
    <w:name w:val="标题 7"/>
    <w:basedOn w:val="749"/>
    <w:next w:val="767"/>
    <w:link w:val="772"/>
    <w:qFormat/>
    <w:pPr>
      <w:numPr>
        <w:ilvl w:val="6"/>
        <w:numId w:val="1"/>
      </w:numPr>
      <w:keepLines/>
      <w:keepNext/>
      <w:spacing w:before="240" w:after="64" w:line="320" w:lineRule="auto"/>
      <w:tabs>
        <w:tab w:val="left" w:pos="2940" w:leader="none"/>
      </w:tabs>
      <w:outlineLvl w:val="6"/>
    </w:pPr>
    <w:rPr>
      <w:b/>
      <w:sz w:val="24"/>
      <w:szCs w:val="20"/>
    </w:rPr>
  </w:style>
  <w:style w:type="paragraph" w:styleId="757">
    <w:name w:val="标题 8"/>
    <w:basedOn w:val="749"/>
    <w:next w:val="767"/>
    <w:link w:val="773"/>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758">
    <w:name w:val="标题 9"/>
    <w:basedOn w:val="749"/>
    <w:next w:val="767"/>
    <w:link w:val="774"/>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759">
    <w:name w:val="默认段落字体"/>
    <w:next w:val="759"/>
    <w:link w:val="749"/>
    <w:rPr>
      <w:rFonts w:ascii="Calibri" w:hAnsi="Calibri" w:eastAsia="宋体" w:cs="Times New Roman"/>
    </w:rPr>
  </w:style>
  <w:style w:type="table" w:styleId="760">
    <w:name w:val="普通表格"/>
    <w:next w:val="760"/>
    <w:link w:val="749"/>
    <w:rPr>
      <w:rFonts w:ascii="Calibri" w:hAnsi="Calibri" w:eastAsia="宋体" w:cs="Times New Roman"/>
    </w:rPr>
    <w:tblPr/>
  </w:style>
  <w:style w:type="paragraph" w:styleId="761">
    <w:name w:val="正文文本"/>
    <w:basedOn w:val="749"/>
    <w:next w:val="761"/>
    <w:link w:val="762"/>
    <w:pPr>
      <w:spacing w:after="120" w:line="400" w:lineRule="exact"/>
    </w:pPr>
    <w:rPr>
      <w:rFonts w:ascii="宋体"/>
      <w:sz w:val="24"/>
      <w:szCs w:val="20"/>
    </w:rPr>
  </w:style>
  <w:style w:type="character" w:styleId="762">
    <w:name w:val="正文文本 字符"/>
    <w:next w:val="762"/>
    <w:link w:val="761"/>
    <w:rPr>
      <w:rFonts w:ascii="宋体" w:hAnsi="Calibri" w:eastAsia="宋体" w:cs="Times New Roman"/>
      <w:sz w:val="24"/>
      <w:lang w:val="en-US" w:eastAsia="zh-CN" w:bidi="ar-SA"/>
    </w:rPr>
  </w:style>
  <w:style w:type="paragraph" w:styleId="763">
    <w:name w:val="宏文本"/>
    <w:next w:val="763"/>
    <w:link w:val="74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764">
    <w:name w:val="标题 1 字符"/>
    <w:next w:val="764"/>
    <w:link w:val="750"/>
    <w:rPr>
      <w:rFonts w:ascii="Calibri" w:hAnsi="Calibri" w:eastAsia="宋体" w:cs="Times New Roman"/>
      <w:b/>
      <w:bCs/>
      <w:sz w:val="44"/>
      <w:szCs w:val="44"/>
    </w:rPr>
  </w:style>
  <w:style w:type="character" w:styleId="765">
    <w:name w:val="标题 2 字符"/>
    <w:next w:val="765"/>
    <w:link w:val="751"/>
    <w:rPr>
      <w:rFonts w:ascii="宋体" w:hAnsi="宋体" w:eastAsia="宋体" w:cs="Times New Roman"/>
      <w:b/>
      <w:sz w:val="21"/>
      <w:szCs w:val="21"/>
    </w:rPr>
  </w:style>
  <w:style w:type="character" w:styleId="766">
    <w:name w:val="标题 3 字符"/>
    <w:next w:val="766"/>
    <w:link w:val="752"/>
    <w:rPr>
      <w:rFonts w:ascii="Calibri" w:hAnsi="Calibri" w:eastAsia="黑体" w:cs="Times New Roman"/>
      <w:b/>
      <w:sz w:val="28"/>
      <w:lang w:val="en-US" w:eastAsia="zh-CN" w:bidi="ar-SA"/>
    </w:rPr>
  </w:style>
  <w:style w:type="paragraph" w:styleId="767">
    <w:name w:val="正文缩进"/>
    <w:basedOn w:val="749"/>
    <w:next w:val="767"/>
    <w:link w:val="768"/>
    <w:pPr>
      <w:ind w:firstLine="420"/>
    </w:pPr>
    <w:rPr>
      <w:sz w:val="24"/>
      <w:szCs w:val="20"/>
    </w:rPr>
  </w:style>
  <w:style w:type="character" w:styleId="768">
    <w:name w:val="正文缩进 字符"/>
    <w:next w:val="768"/>
    <w:link w:val="767"/>
    <w:rPr>
      <w:rFonts w:ascii="Calibri" w:hAnsi="Calibri" w:eastAsia="宋体" w:cs="Times New Roman"/>
      <w:sz w:val="24"/>
      <w:lang w:val="en-US" w:eastAsia="zh-CN" w:bidi="ar-SA"/>
    </w:rPr>
  </w:style>
  <w:style w:type="character" w:styleId="769">
    <w:name w:val="标题 4 字符"/>
    <w:next w:val="769"/>
    <w:link w:val="753"/>
    <w:uiPriority w:val="9"/>
    <w:unhideWhenUsed/>
    <w:rPr>
      <w:rFonts w:hint="eastAsia" w:ascii="Calibri Light" w:hAnsi="Calibri Light" w:eastAsia="宋体" w:cs="Times New Roman"/>
      <w:b/>
      <w:sz w:val="28"/>
    </w:rPr>
  </w:style>
  <w:style w:type="character" w:styleId="770">
    <w:name w:val="标题 5 字符"/>
    <w:next w:val="770"/>
    <w:link w:val="754"/>
    <w:rPr>
      <w:rFonts w:ascii="Calibri" w:hAnsi="Calibri" w:eastAsia="宋体" w:cs="Times New Roman"/>
      <w:b/>
      <w:bCs/>
      <w:sz w:val="28"/>
      <w:szCs w:val="28"/>
    </w:rPr>
  </w:style>
  <w:style w:type="character" w:styleId="771">
    <w:name w:val="标题 6 字符"/>
    <w:next w:val="771"/>
    <w:link w:val="755"/>
    <w:rPr>
      <w:rFonts w:ascii="Arial" w:hAnsi="Arial" w:eastAsia="宋体" w:cs="Times New Roman"/>
      <w:bCs/>
      <w:sz w:val="24"/>
      <w:szCs w:val="24"/>
    </w:rPr>
  </w:style>
  <w:style w:type="character" w:styleId="772">
    <w:name w:val="标题 7 字符"/>
    <w:next w:val="772"/>
    <w:link w:val="756"/>
    <w:rPr>
      <w:rFonts w:ascii="Calibri" w:hAnsi="Calibri" w:eastAsia="宋体" w:cs="Times New Roman"/>
      <w:b/>
      <w:sz w:val="24"/>
    </w:rPr>
  </w:style>
  <w:style w:type="character" w:styleId="773">
    <w:name w:val="标题 8 字符"/>
    <w:next w:val="773"/>
    <w:link w:val="757"/>
    <w:rPr>
      <w:rFonts w:ascii="Arial" w:hAnsi="Arial" w:eastAsia="黑体" w:cs="Times New Roman"/>
      <w:sz w:val="24"/>
    </w:rPr>
  </w:style>
  <w:style w:type="character" w:styleId="774">
    <w:name w:val="标题 9 字符"/>
    <w:next w:val="774"/>
    <w:link w:val="758"/>
    <w:rPr>
      <w:rFonts w:ascii="Arial" w:hAnsi="Arial" w:eastAsia="黑体" w:cs="Times New Roman"/>
      <w:sz w:val="21"/>
    </w:rPr>
  </w:style>
  <w:style w:type="paragraph" w:styleId="775">
    <w:name w:val="列表 3"/>
    <w:basedOn w:val="749"/>
    <w:next w:val="775"/>
    <w:link w:val="749"/>
    <w:pPr>
      <w:ind w:left="100" w:hanging="200"/>
      <w:spacing w:line="420" w:lineRule="exact"/>
    </w:pPr>
    <w:rPr>
      <w:rFonts w:ascii="Calibri" w:hAnsi="Calibri" w:eastAsia="宋体" w:cs="Times New Roman"/>
      <w:sz w:val="24"/>
    </w:rPr>
  </w:style>
  <w:style w:type="paragraph" w:styleId="776">
    <w:name w:val="目录 7"/>
    <w:basedOn w:val="749"/>
    <w:next w:val="749"/>
    <w:link w:val="749"/>
    <w:pPr>
      <w:ind w:left="1260"/>
      <w:jc w:val="left"/>
    </w:pPr>
    <w:rPr>
      <w:rFonts w:ascii="Calibri" w:hAnsi="Calibri" w:eastAsia="宋体" w:cs="Times New Roman"/>
      <w:sz w:val="18"/>
      <w:szCs w:val="18"/>
    </w:rPr>
  </w:style>
  <w:style w:type="paragraph" w:styleId="777">
    <w:name w:val="列表编号 2"/>
    <w:basedOn w:val="749"/>
    <w:next w:val="749"/>
    <w:link w:val="749"/>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778">
    <w:name w:val="列表项目符号 4"/>
    <w:basedOn w:val="749"/>
    <w:next w:val="778"/>
    <w:link w:val="749"/>
    <w:pPr>
      <w:numPr>
        <w:ilvl w:val="0"/>
        <w:numId w:val="3"/>
      </w:numPr>
      <w:tabs>
        <w:tab w:val="left" w:pos="1620" w:leader="none"/>
      </w:tabs>
    </w:pPr>
    <w:rPr>
      <w:rFonts w:ascii="Calibri" w:hAnsi="Calibri" w:eastAsia="宋体" w:cs="Times New Roman"/>
    </w:rPr>
  </w:style>
  <w:style w:type="paragraph" w:styleId="779">
    <w:name w:val="列表编号"/>
    <w:basedOn w:val="749"/>
    <w:next w:val="749"/>
    <w:link w:val="749"/>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780">
    <w:name w:val="题注"/>
    <w:basedOn w:val="749"/>
    <w:next w:val="749"/>
    <w:link w:val="781"/>
    <w:qFormat/>
    <w:pPr>
      <w:ind w:firstLine="501"/>
      <w:outlineLvl w:val="4"/>
    </w:pPr>
    <w:rPr>
      <w:rFonts w:ascii="Cambria" w:hAnsi="Cambria" w:eastAsia="黑体"/>
      <w:sz w:val="20"/>
      <w:szCs w:val="20"/>
    </w:rPr>
  </w:style>
  <w:style w:type="character" w:styleId="781">
    <w:name w:val="题注 字符"/>
    <w:next w:val="781"/>
    <w:link w:val="780"/>
    <w:rPr>
      <w:rFonts w:ascii="Cambria" w:hAnsi="Cambria" w:eastAsia="黑体" w:cs="Times New Roman"/>
    </w:rPr>
  </w:style>
  <w:style w:type="paragraph" w:styleId="782">
    <w:name w:val="列表项目符号"/>
    <w:basedOn w:val="749"/>
    <w:next w:val="782"/>
    <w:link w:val="749"/>
    <w:pPr>
      <w:numPr>
        <w:ilvl w:val="0"/>
        <w:numId w:val="5"/>
      </w:numPr>
      <w:jc w:val="left"/>
      <w:spacing w:after="80" w:line="360" w:lineRule="auto"/>
    </w:pPr>
    <w:rPr>
      <w:rFonts w:ascii="Calibri" w:hAnsi="Calibri" w:eastAsia="宋体" w:cs="Times New Roman"/>
      <w:sz w:val="24"/>
    </w:rPr>
  </w:style>
  <w:style w:type="paragraph" w:styleId="783">
    <w:name w:val="文档结构图"/>
    <w:basedOn w:val="749"/>
    <w:next w:val="783"/>
    <w:link w:val="784"/>
    <w:pPr>
      <w:shd w:val="clear" w:color="auto" w:fill="000080"/>
    </w:pPr>
  </w:style>
  <w:style w:type="character" w:styleId="784">
    <w:name w:val="文档结构图 字符"/>
    <w:next w:val="784"/>
    <w:link w:val="783"/>
    <w:rPr>
      <w:rFonts w:ascii="Calibri" w:hAnsi="Calibri" w:eastAsia="宋体" w:cs="Times New Roman"/>
      <w:sz w:val="21"/>
      <w:szCs w:val="24"/>
      <w:lang w:val="en-US" w:eastAsia="zh-CN" w:bidi="ar-SA"/>
    </w:rPr>
  </w:style>
  <w:style w:type="paragraph" w:styleId="785">
    <w:name w:val="批注文字"/>
    <w:basedOn w:val="749"/>
    <w:next w:val="785"/>
    <w:link w:val="786"/>
    <w:qFormat/>
    <w:pPr>
      <w:jc w:val="left"/>
    </w:pPr>
  </w:style>
  <w:style w:type="character" w:styleId="786">
    <w:name w:val="批注文字 字符1"/>
    <w:next w:val="786"/>
    <w:link w:val="785"/>
    <w:rPr>
      <w:rFonts w:ascii="Calibri" w:hAnsi="Calibri" w:eastAsia="宋体" w:cs="Times New Roman"/>
      <w:sz w:val="21"/>
      <w:szCs w:val="24"/>
      <w:lang w:val="en-US" w:eastAsia="zh-CN" w:bidi="ar-SA"/>
    </w:rPr>
  </w:style>
  <w:style w:type="paragraph" w:styleId="787">
    <w:name w:val="正文文本 3"/>
    <w:basedOn w:val="749"/>
    <w:next w:val="787"/>
    <w:link w:val="749"/>
    <w:pPr>
      <w:spacing w:after="120"/>
    </w:pPr>
    <w:rPr>
      <w:rFonts w:ascii="Calibri" w:hAnsi="Calibri" w:eastAsia="宋体" w:cs="Times New Roman"/>
      <w:sz w:val="16"/>
      <w:szCs w:val="16"/>
    </w:rPr>
  </w:style>
  <w:style w:type="paragraph" w:styleId="788">
    <w:name w:val="列表项目符号 3"/>
    <w:basedOn w:val="749"/>
    <w:next w:val="788"/>
    <w:link w:val="749"/>
    <w:pPr>
      <w:numPr>
        <w:ilvl w:val="0"/>
        <w:numId w:val="6"/>
      </w:numPr>
      <w:tabs>
        <w:tab w:val="left" w:pos="1200" w:leader="none"/>
      </w:tabs>
    </w:pPr>
    <w:rPr>
      <w:rFonts w:ascii="Calibri" w:hAnsi="Calibri" w:eastAsia="宋体" w:cs="Times New Roman"/>
    </w:rPr>
  </w:style>
  <w:style w:type="paragraph" w:styleId="789">
    <w:name w:val="正文文本缩进"/>
    <w:basedOn w:val="749"/>
    <w:next w:val="791"/>
    <w:link w:val="790"/>
    <w:pPr>
      <w:numPr>
        <w:ilvl w:val="2"/>
        <w:numId w:val="7"/>
      </w:numPr>
      <w:ind w:left="0" w:firstLine="480"/>
      <w:spacing w:line="360" w:lineRule="exact"/>
      <w:tabs>
        <w:tab w:val="clear" w:pos="1304" w:leader="none"/>
      </w:tabs>
    </w:pPr>
    <w:rPr>
      <w:rFonts w:ascii="宋体"/>
      <w:color w:val="ff0000"/>
      <w:sz w:val="24"/>
    </w:rPr>
  </w:style>
  <w:style w:type="character" w:styleId="790">
    <w:name w:val="正文文本缩进 字符"/>
    <w:next w:val="790"/>
    <w:link w:val="789"/>
    <w:rPr>
      <w:rFonts w:ascii="宋体" w:hAnsi="Calibri" w:eastAsia="宋体" w:cs="Times New Roman"/>
      <w:color w:val="ff0000"/>
      <w:sz w:val="24"/>
      <w:szCs w:val="24"/>
    </w:rPr>
  </w:style>
  <w:style w:type="paragraph" w:styleId="791">
    <w:name w:val="寄信人地址"/>
    <w:basedOn w:val="749"/>
    <w:next w:val="791"/>
    <w:link w:val="749"/>
    <w:qFormat/>
    <w:rPr>
      <w:rFonts w:ascii="Arial" w:hAnsi="Arial" w:eastAsia="宋体" w:cs="Times New Roman"/>
    </w:rPr>
  </w:style>
  <w:style w:type="paragraph" w:styleId="792">
    <w:name w:val="列表编号 3"/>
    <w:basedOn w:val="749"/>
    <w:next w:val="792"/>
    <w:link w:val="749"/>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793">
    <w:name w:val="文本块"/>
    <w:basedOn w:val="750"/>
    <w:next w:val="749"/>
    <w:link w:val="749"/>
    <w:pPr>
      <w:ind w:left="-716" w:right="-874" w:hanging="2"/>
    </w:pPr>
    <w:rPr>
      <w:rFonts w:ascii="Calibri" w:hAnsi="Calibri" w:eastAsia="宋体" w:cs="Times New Roman"/>
      <w:sz w:val="28"/>
    </w:rPr>
  </w:style>
  <w:style w:type="paragraph" w:styleId="794">
    <w:name w:val="列表项目符号 2"/>
    <w:basedOn w:val="749"/>
    <w:next w:val="794"/>
    <w:link w:val="749"/>
    <w:pPr>
      <w:numPr>
        <w:ilvl w:val="0"/>
        <w:numId w:val="9"/>
      </w:numPr>
      <w:tabs>
        <w:tab w:val="left" w:pos="780" w:leader="none"/>
      </w:tabs>
    </w:pPr>
    <w:rPr>
      <w:rFonts w:ascii="Calibri" w:hAnsi="Calibri" w:eastAsia="宋体" w:cs="Times New Roman"/>
    </w:rPr>
  </w:style>
  <w:style w:type="paragraph" w:styleId="795">
    <w:name w:val="目录 5"/>
    <w:basedOn w:val="749"/>
    <w:next w:val="749"/>
    <w:link w:val="749"/>
    <w:pPr>
      <w:ind w:left="840"/>
      <w:jc w:val="left"/>
    </w:pPr>
    <w:rPr>
      <w:rFonts w:ascii="Calibri" w:hAnsi="Calibri" w:eastAsia="宋体" w:cs="Times New Roman"/>
      <w:sz w:val="18"/>
      <w:szCs w:val="18"/>
    </w:rPr>
  </w:style>
  <w:style w:type="paragraph" w:styleId="796">
    <w:name w:val="目录 3"/>
    <w:basedOn w:val="749"/>
    <w:next w:val="749"/>
    <w:link w:val="749"/>
    <w:pPr>
      <w:ind w:left="420"/>
      <w:jc w:val="left"/>
    </w:pPr>
    <w:rPr>
      <w:rFonts w:ascii="Calibri" w:hAnsi="Calibri" w:eastAsia="宋体" w:cs="Times New Roman"/>
      <w:i/>
      <w:iCs/>
      <w:sz w:val="20"/>
      <w:szCs w:val="20"/>
    </w:rPr>
  </w:style>
  <w:style w:type="paragraph" w:styleId="797">
    <w:name w:val="纯文本"/>
    <w:basedOn w:val="749"/>
    <w:next w:val="797"/>
    <w:link w:val="798"/>
    <w:rPr>
      <w:rFonts w:ascii="宋体" w:hAnsi="Courier New" w:eastAsia="楷体_GB2312"/>
      <w:sz w:val="26"/>
      <w:szCs w:val="20"/>
    </w:rPr>
  </w:style>
  <w:style w:type="character" w:styleId="798">
    <w:name w:val="纯文本 字符"/>
    <w:next w:val="798"/>
    <w:link w:val="797"/>
    <w:rPr>
      <w:rFonts w:ascii="宋体" w:hAnsi="Courier New" w:eastAsia="楷体_GB2312" w:cs="Times New Roman"/>
      <w:sz w:val="26"/>
      <w:lang w:val="en-US" w:eastAsia="zh-CN" w:bidi="ar-SA"/>
    </w:rPr>
  </w:style>
  <w:style w:type="paragraph" w:styleId="799">
    <w:name w:val="列表项目符号 5"/>
    <w:basedOn w:val="749"/>
    <w:next w:val="799"/>
    <w:link w:val="749"/>
    <w:pPr>
      <w:numPr>
        <w:ilvl w:val="0"/>
        <w:numId w:val="10"/>
      </w:numPr>
      <w:tabs>
        <w:tab w:val="left" w:pos="2040" w:leader="none"/>
      </w:tabs>
    </w:pPr>
    <w:rPr>
      <w:rFonts w:ascii="Calibri" w:hAnsi="Calibri" w:eastAsia="宋体" w:cs="Times New Roman"/>
    </w:rPr>
  </w:style>
  <w:style w:type="paragraph" w:styleId="800">
    <w:name w:val="目录 8"/>
    <w:basedOn w:val="749"/>
    <w:next w:val="749"/>
    <w:link w:val="749"/>
    <w:pPr>
      <w:ind w:left="1470"/>
      <w:jc w:val="center"/>
      <w:spacing w:line="360" w:lineRule="auto"/>
      <w:widowControl/>
    </w:pPr>
    <w:rPr>
      <w:rFonts w:ascii="Calibri" w:hAnsi="Calibri" w:eastAsia="宋体" w:cs="Times New Roman"/>
      <w:sz w:val="18"/>
      <w:szCs w:val="18"/>
    </w:rPr>
  </w:style>
  <w:style w:type="paragraph" w:styleId="801">
    <w:name w:val="日期"/>
    <w:basedOn w:val="749"/>
    <w:next w:val="749"/>
    <w:link w:val="802"/>
    <w:rPr>
      <w:rFonts w:ascii="宋体" w:hAnsi="宋体" w:eastAsia="楷体_GB2312"/>
      <w:sz w:val="24"/>
      <w:szCs w:val="20"/>
    </w:rPr>
  </w:style>
  <w:style w:type="character" w:styleId="802">
    <w:name w:val="日期 字符"/>
    <w:next w:val="802"/>
    <w:link w:val="801"/>
    <w:rPr>
      <w:rFonts w:ascii="宋体" w:hAnsi="宋体" w:eastAsia="楷体_GB2312" w:cs="Times New Roman"/>
      <w:sz w:val="24"/>
      <w:lang w:val="en-US" w:eastAsia="zh-CN" w:bidi="ar-SA"/>
    </w:rPr>
  </w:style>
  <w:style w:type="paragraph" w:styleId="803">
    <w:name w:val="正文文本缩进 2"/>
    <w:basedOn w:val="749"/>
    <w:next w:val="803"/>
    <w:link w:val="749"/>
    <w:pPr>
      <w:ind w:firstLine="420"/>
      <w:spacing w:line="360" w:lineRule="exact"/>
    </w:pPr>
    <w:rPr>
      <w:rFonts w:ascii="宋体" w:hAnsi="Calibri" w:eastAsia="宋体" w:cs="Times New Roman"/>
    </w:rPr>
  </w:style>
  <w:style w:type="paragraph" w:styleId="804">
    <w:name w:val="尾注文本"/>
    <w:basedOn w:val="749"/>
    <w:next w:val="804"/>
    <w:link w:val="749"/>
    <w:pPr>
      <w:jc w:val="left"/>
    </w:pPr>
    <w:rPr>
      <w:rFonts w:ascii="Calibri" w:hAnsi="Calibri" w:eastAsia="宋体" w:cs="Times New Roman"/>
    </w:rPr>
  </w:style>
  <w:style w:type="paragraph" w:styleId="805">
    <w:name w:val="批注框文本"/>
    <w:basedOn w:val="749"/>
    <w:next w:val="805"/>
    <w:link w:val="806"/>
    <w:rPr>
      <w:sz w:val="18"/>
      <w:szCs w:val="18"/>
    </w:rPr>
  </w:style>
  <w:style w:type="character" w:styleId="806">
    <w:name w:val="批注框文本 字符"/>
    <w:next w:val="806"/>
    <w:link w:val="805"/>
    <w:rPr>
      <w:rFonts w:ascii="Calibri" w:hAnsi="Calibri" w:eastAsia="宋体" w:cs="Times New Roman"/>
      <w:sz w:val="18"/>
      <w:szCs w:val="18"/>
      <w:lang w:val="en-US" w:eastAsia="zh-CN" w:bidi="ar-SA"/>
    </w:rPr>
  </w:style>
  <w:style w:type="paragraph" w:styleId="807">
    <w:name w:val="页脚"/>
    <w:basedOn w:val="749"/>
    <w:next w:val="807"/>
    <w:link w:val="808"/>
    <w:pPr>
      <w:jc w:val="left"/>
      <w:tabs>
        <w:tab w:val="center" w:pos="4153" w:leader="none"/>
        <w:tab w:val="right" w:pos="8306" w:leader="none"/>
      </w:tabs>
    </w:pPr>
    <w:rPr>
      <w:sz w:val="18"/>
      <w:szCs w:val="18"/>
    </w:rPr>
  </w:style>
  <w:style w:type="character" w:styleId="808">
    <w:name w:val="页脚 字符"/>
    <w:next w:val="808"/>
    <w:link w:val="807"/>
    <w:rPr>
      <w:rFonts w:ascii="Calibri" w:hAnsi="Calibri" w:eastAsia="宋体" w:cs="Times New Roman"/>
      <w:sz w:val="18"/>
      <w:szCs w:val="18"/>
      <w:lang w:val="en-US" w:eastAsia="zh-CN" w:bidi="ar-SA"/>
    </w:rPr>
  </w:style>
  <w:style w:type="paragraph" w:styleId="809">
    <w:name w:val="页眉"/>
    <w:basedOn w:val="749"/>
    <w:next w:val="809"/>
    <w:link w:val="810"/>
    <w:pPr>
      <w:jc w:val="center"/>
      <w:tabs>
        <w:tab w:val="center" w:pos="4153" w:leader="none"/>
        <w:tab w:val="right" w:pos="8306" w:leader="none"/>
      </w:tabs>
      <w:pBdr>
        <w:bottom w:val="single" w:color="000000" w:sz="6" w:space="1"/>
      </w:pBdr>
    </w:pPr>
    <w:rPr>
      <w:sz w:val="18"/>
      <w:szCs w:val="18"/>
    </w:rPr>
  </w:style>
  <w:style w:type="character" w:styleId="810">
    <w:name w:val="页眉 字符"/>
    <w:next w:val="810"/>
    <w:link w:val="809"/>
    <w:rPr>
      <w:rFonts w:ascii="Calibri" w:hAnsi="Calibri" w:eastAsia="宋体" w:cs="Times New Roman"/>
      <w:sz w:val="18"/>
      <w:szCs w:val="18"/>
      <w:lang w:val="en-US" w:eastAsia="zh-CN" w:bidi="ar-SA"/>
    </w:rPr>
  </w:style>
  <w:style w:type="paragraph" w:styleId="811">
    <w:name w:val="目录 1"/>
    <w:basedOn w:val="749"/>
    <w:next w:val="749"/>
    <w:link w:val="749"/>
    <w:uiPriority w:val="39"/>
    <w:pPr>
      <w:jc w:val="left"/>
      <w:spacing w:before="120" w:after="120"/>
    </w:pPr>
    <w:rPr>
      <w:rFonts w:ascii="Calibri" w:hAnsi="Calibri" w:eastAsia="宋体" w:cs="Times New Roman"/>
      <w:b/>
      <w:bCs/>
      <w:caps/>
      <w:sz w:val="20"/>
      <w:szCs w:val="20"/>
    </w:rPr>
  </w:style>
  <w:style w:type="paragraph" w:styleId="812">
    <w:name w:val="目录 4"/>
    <w:basedOn w:val="749"/>
    <w:next w:val="749"/>
    <w:link w:val="749"/>
    <w:pPr>
      <w:ind w:left="630"/>
      <w:jc w:val="left"/>
    </w:pPr>
    <w:rPr>
      <w:rFonts w:ascii="Calibri" w:hAnsi="Calibri" w:eastAsia="宋体" w:cs="Times New Roman"/>
      <w:sz w:val="18"/>
      <w:szCs w:val="18"/>
    </w:rPr>
  </w:style>
  <w:style w:type="paragraph" w:styleId="813">
    <w:name w:val="索引标题"/>
    <w:basedOn w:val="749"/>
    <w:next w:val="814"/>
    <w:link w:val="749"/>
    <w:rPr>
      <w:rFonts w:ascii="Calibri" w:hAnsi="Calibri" w:eastAsia="宋体" w:cs="Times New Roman"/>
    </w:rPr>
  </w:style>
  <w:style w:type="paragraph" w:styleId="814">
    <w:name w:val="索引 1"/>
    <w:basedOn w:val="749"/>
    <w:next w:val="749"/>
    <w:link w:val="749"/>
    <w:pPr>
      <w:jc w:val="center"/>
      <w:spacing w:line="220" w:lineRule="exact"/>
    </w:pPr>
    <w:rPr>
      <w:rFonts w:ascii="仿宋_GB2312" w:hAnsi="Calibri" w:eastAsia="仿宋_GB2312" w:cs="Times New Roman"/>
      <w:szCs w:val="21"/>
    </w:rPr>
  </w:style>
  <w:style w:type="paragraph" w:styleId="815">
    <w:name w:val="副标题"/>
    <w:basedOn w:val="749"/>
    <w:next w:val="749"/>
    <w:link w:val="749"/>
    <w:qFormat/>
    <w:pPr>
      <w:jc w:val="center"/>
      <w:spacing w:before="240" w:after="60" w:line="312" w:lineRule="auto"/>
      <w:outlineLvl w:val="1"/>
    </w:pPr>
    <w:rPr>
      <w:rFonts w:ascii="Cambria" w:hAnsi="Cambria" w:eastAsia="宋体" w:cs="Times New Roman"/>
      <w:b/>
      <w:bCs/>
      <w:sz w:val="32"/>
      <w:szCs w:val="32"/>
    </w:rPr>
  </w:style>
  <w:style w:type="paragraph" w:styleId="816">
    <w:name w:val="列表"/>
    <w:basedOn w:val="749"/>
    <w:next w:val="816"/>
    <w:link w:val="749"/>
    <w:pPr>
      <w:ind w:left="420" w:hanging="420"/>
    </w:pPr>
    <w:rPr>
      <w:rFonts w:ascii="Calibri" w:hAnsi="Calibri" w:eastAsia="宋体" w:cs="Times New Roman"/>
      <w:szCs w:val="20"/>
    </w:rPr>
  </w:style>
  <w:style w:type="paragraph" w:styleId="817">
    <w:name w:val="脚注文本"/>
    <w:basedOn w:val="750"/>
    <w:next w:val="793"/>
    <w:link w:val="749"/>
    <w:pPr>
      <w:jc w:val="left"/>
    </w:pPr>
    <w:rPr>
      <w:rFonts w:ascii="Calibri" w:hAnsi="Calibri" w:eastAsia="宋体" w:cs="Times New Roman"/>
      <w:sz w:val="18"/>
      <w:szCs w:val="20"/>
    </w:rPr>
  </w:style>
  <w:style w:type="paragraph" w:styleId="818">
    <w:name w:val="目录 6"/>
    <w:basedOn w:val="749"/>
    <w:next w:val="749"/>
    <w:link w:val="749"/>
    <w:pPr>
      <w:ind w:left="1050"/>
      <w:jc w:val="left"/>
    </w:pPr>
    <w:rPr>
      <w:rFonts w:ascii="Calibri" w:hAnsi="Calibri" w:eastAsia="宋体" w:cs="Times New Roman"/>
      <w:sz w:val="18"/>
      <w:szCs w:val="18"/>
    </w:rPr>
  </w:style>
  <w:style w:type="paragraph" w:styleId="819">
    <w:name w:val="正文文本缩进 3"/>
    <w:basedOn w:val="749"/>
    <w:next w:val="819"/>
    <w:link w:val="820"/>
    <w:pPr>
      <w:ind w:left="540"/>
      <w:spacing w:line="360" w:lineRule="exact"/>
    </w:pPr>
    <w:rPr>
      <w:color w:val="0000ff"/>
      <w:sz w:val="24"/>
    </w:rPr>
  </w:style>
  <w:style w:type="character" w:styleId="820">
    <w:name w:val="正文文本缩进 3 字符"/>
    <w:next w:val="820"/>
    <w:link w:val="819"/>
    <w:rPr>
      <w:rFonts w:ascii="Calibri" w:hAnsi="Calibri" w:eastAsia="宋体" w:cs="Times New Roman"/>
      <w:color w:val="0000ff"/>
      <w:sz w:val="24"/>
      <w:szCs w:val="24"/>
      <w:lang w:val="en-US" w:eastAsia="zh-CN" w:bidi="ar-SA"/>
    </w:rPr>
  </w:style>
  <w:style w:type="paragraph" w:styleId="821">
    <w:name w:val="图表目录"/>
    <w:basedOn w:val="749"/>
    <w:next w:val="749"/>
    <w:link w:val="749"/>
    <w:pPr>
      <w:ind w:left="840" w:hanging="420"/>
      <w:jc w:val="left"/>
      <w:widowControl/>
    </w:pPr>
    <w:rPr>
      <w:rFonts w:ascii="Calibri" w:hAnsi="Calibri" w:eastAsia="宋体" w:cs="Times New Roman"/>
      <w:sz w:val="24"/>
    </w:rPr>
  </w:style>
  <w:style w:type="paragraph" w:styleId="822">
    <w:name w:val="目录 2"/>
    <w:basedOn w:val="749"/>
    <w:next w:val="749"/>
    <w:link w:val="749"/>
    <w:pPr>
      <w:ind w:left="210"/>
      <w:jc w:val="left"/>
    </w:pPr>
    <w:rPr>
      <w:rFonts w:ascii="Calibri" w:hAnsi="Calibri" w:eastAsia="宋体" w:cs="Times New Roman"/>
      <w:smallCaps/>
      <w:sz w:val="20"/>
      <w:szCs w:val="20"/>
    </w:rPr>
  </w:style>
  <w:style w:type="paragraph" w:styleId="823">
    <w:name w:val="目录 9"/>
    <w:basedOn w:val="749"/>
    <w:next w:val="749"/>
    <w:link w:val="749"/>
    <w:pPr>
      <w:ind w:left="1680"/>
      <w:jc w:val="left"/>
    </w:pPr>
    <w:rPr>
      <w:rFonts w:ascii="Calibri" w:hAnsi="Calibri" w:eastAsia="宋体" w:cs="Times New Roman"/>
      <w:sz w:val="18"/>
      <w:szCs w:val="18"/>
    </w:rPr>
  </w:style>
  <w:style w:type="paragraph" w:styleId="824">
    <w:name w:val="正文文本 2"/>
    <w:basedOn w:val="749"/>
    <w:next w:val="824"/>
    <w:link w:val="825"/>
    <w:pPr>
      <w:ind w:right="-97"/>
      <w:spacing w:line="360" w:lineRule="auto"/>
    </w:pPr>
    <w:rPr>
      <w:rFonts w:ascii="宋体" w:hAnsi="宋体"/>
      <w:sz w:val="24"/>
    </w:rPr>
  </w:style>
  <w:style w:type="character" w:styleId="825">
    <w:name w:val="正文文本 2 字符"/>
    <w:next w:val="825"/>
    <w:link w:val="824"/>
    <w:rPr>
      <w:rFonts w:ascii="宋体" w:hAnsi="宋体" w:eastAsia="宋体" w:cs="Times New Roman"/>
      <w:sz w:val="24"/>
      <w:szCs w:val="24"/>
      <w:lang w:val="en-US" w:eastAsia="zh-CN" w:bidi="ar-SA"/>
    </w:rPr>
  </w:style>
  <w:style w:type="paragraph" w:styleId="826">
    <w:name w:val="HTML 预设格式"/>
    <w:basedOn w:val="749"/>
    <w:next w:val="826"/>
    <w:link w:val="827"/>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827">
    <w:name w:val="HTML 预设格式 字符"/>
    <w:next w:val="827"/>
    <w:link w:val="826"/>
    <w:rPr>
      <w:rFonts w:eastAsia="黑体" w:cs="Courier New"/>
      <w:sz w:val="18"/>
      <w:szCs w:val="18"/>
      <w:lang w:val="en-US" w:eastAsia="zh-CN" w:bidi="ar-SA"/>
    </w:rPr>
  </w:style>
  <w:style w:type="paragraph" w:styleId="828">
    <w:name w:val="普通(网站)"/>
    <w:basedOn w:val="749"/>
    <w:next w:val="828"/>
    <w:link w:val="749"/>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829">
    <w:name w:val="索引 2"/>
    <w:basedOn w:val="749"/>
    <w:next w:val="749"/>
    <w:link w:val="749"/>
    <w:pPr>
      <w:ind w:left="200"/>
      <w:jc w:val="left"/>
      <w:widowControl/>
    </w:pPr>
    <w:rPr>
      <w:rFonts w:ascii="Calibri" w:hAnsi="Calibri" w:eastAsia="宋体" w:cs="Times New Roman"/>
      <w:sz w:val="20"/>
      <w:szCs w:val="20"/>
    </w:rPr>
  </w:style>
  <w:style w:type="paragraph" w:styleId="830">
    <w:name w:val="标题"/>
    <w:basedOn w:val="749"/>
    <w:next w:val="830"/>
    <w:link w:val="749"/>
    <w:qFormat/>
    <w:pPr>
      <w:jc w:val="center"/>
      <w:spacing w:before="240" w:after="60" w:line="420" w:lineRule="atLeast"/>
      <w:outlineLvl w:val="0"/>
    </w:pPr>
    <w:rPr>
      <w:rFonts w:ascii="Arial" w:hAnsi="Arial" w:eastAsia="宋体" w:cs="Times New Roman"/>
      <w:b/>
      <w:sz w:val="32"/>
      <w:szCs w:val="20"/>
    </w:rPr>
  </w:style>
  <w:style w:type="paragraph" w:styleId="831">
    <w:name w:val="批注主题"/>
    <w:basedOn w:val="785"/>
    <w:next w:val="785"/>
    <w:link w:val="832"/>
    <w:rPr>
      <w:b/>
      <w:bCs/>
    </w:rPr>
  </w:style>
  <w:style w:type="character" w:styleId="832">
    <w:name w:val="批注主题 字符"/>
    <w:next w:val="832"/>
    <w:link w:val="831"/>
    <w:rPr>
      <w:rFonts w:ascii="Calibri" w:hAnsi="Calibri" w:eastAsia="宋体" w:cs="Times New Roman"/>
      <w:b/>
      <w:bCs/>
      <w:sz w:val="21"/>
      <w:szCs w:val="24"/>
      <w:lang w:val="en-US" w:eastAsia="zh-CN" w:bidi="ar-SA"/>
    </w:rPr>
  </w:style>
  <w:style w:type="paragraph" w:styleId="833">
    <w:name w:val="正文首行缩进"/>
    <w:basedOn w:val="761"/>
    <w:next w:val="833"/>
    <w:link w:val="834"/>
    <w:pPr>
      <w:numPr>
        <w:ilvl w:val="0"/>
        <w:numId w:val="11"/>
      </w:numPr>
      <w:ind w:left="0" w:firstLine="420"/>
      <w:jc w:val="left"/>
      <w:spacing w:before="80" w:line="360" w:lineRule="auto"/>
      <w:tabs>
        <w:tab w:val="clear" w:pos="1200" w:leader="none"/>
      </w:tabs>
    </w:pPr>
    <w:rPr>
      <w:rFonts w:ascii="Calibri"/>
      <w:szCs w:val="24"/>
    </w:rPr>
  </w:style>
  <w:style w:type="character" w:styleId="834">
    <w:name w:val="正文文本首行缩进 字符"/>
    <w:next w:val="834"/>
    <w:link w:val="833"/>
    <w:rPr>
      <w:rFonts w:ascii="Calibri" w:hAnsi="Calibri" w:eastAsia="宋体" w:cs="Times New Roman"/>
      <w:sz w:val="24"/>
      <w:szCs w:val="24"/>
    </w:rPr>
  </w:style>
  <w:style w:type="paragraph" w:styleId="835">
    <w:name w:val="正文首行缩进 2"/>
    <w:basedOn w:val="789"/>
    <w:next w:val="749"/>
    <w:link w:val="836"/>
    <w:pPr>
      <w:numPr>
        <w:ilvl w:val="0"/>
        <w:numId w:val="0"/>
      </w:numPr>
      <w:ind w:left="420" w:firstLine="420"/>
      <w:spacing w:after="120" w:line="240" w:lineRule="auto"/>
    </w:pPr>
    <w:rPr>
      <w:rFonts w:ascii="Calibri"/>
      <w:b/>
      <w:bCs/>
      <w:color w:val="000000"/>
      <w:sz w:val="44"/>
      <w:szCs w:val="44"/>
    </w:rPr>
  </w:style>
  <w:style w:type="character" w:styleId="836">
    <w:name w:val="正文文本首行缩进 2 字符"/>
    <w:next w:val="836"/>
    <w:link w:val="835"/>
    <w:rPr>
      <w:rFonts w:ascii="Calibri" w:hAnsi="Calibri" w:eastAsia="宋体" w:cs="Times New Roman"/>
      <w:b/>
      <w:bCs/>
      <w:sz w:val="44"/>
      <w:szCs w:val="44"/>
      <w:lang w:val="en-US" w:eastAsia="zh-CN" w:bidi="ar-SA"/>
    </w:rPr>
  </w:style>
  <w:style w:type="table" w:styleId="837">
    <w:name w:val="网格型"/>
    <w:basedOn w:val="760"/>
    <w:next w:val="837"/>
    <w:link w:val="749"/>
    <w:pPr>
      <w:jc w:val="both"/>
      <w:widowControl w:val="off"/>
    </w:pPr>
    <w:rPr>
      <w:rFonts w:ascii="Calibri" w:hAnsi="Calibri" w:eastAsia="宋体" w:cs="Times New Roman"/>
    </w:rPr>
    <w:tblPr/>
  </w:style>
  <w:style w:type="table" w:styleId="838">
    <w:name w:val="表格主题"/>
    <w:basedOn w:val="760"/>
    <w:next w:val="838"/>
    <w:link w:val="749"/>
    <w:pPr>
      <w:jc w:val="both"/>
      <w:widowControl w:val="off"/>
    </w:pPr>
    <w:rPr>
      <w:rFonts w:ascii="Calibri" w:hAnsi="Calibri" w:eastAsia="宋体" w:cs="Times New Roman"/>
    </w:rPr>
    <w:tblPr/>
  </w:style>
  <w:style w:type="character" w:styleId="839">
    <w:name w:val="要点"/>
    <w:next w:val="839"/>
    <w:link w:val="749"/>
    <w:qFormat/>
    <w:rPr>
      <w:rFonts w:ascii="Calibri" w:hAnsi="Calibri" w:eastAsia="宋体" w:cs="Times New Roman"/>
      <w:b/>
      <w:bCs/>
    </w:rPr>
  </w:style>
  <w:style w:type="character" w:styleId="840">
    <w:name w:val="尾注引用"/>
    <w:next w:val="840"/>
    <w:link w:val="749"/>
    <w:rPr>
      <w:rFonts w:ascii="Calibri" w:hAnsi="Calibri" w:eastAsia="宋体" w:cs="Times New Roman"/>
      <w:vertAlign w:val="superscript"/>
    </w:rPr>
  </w:style>
  <w:style w:type="character" w:styleId="841">
    <w:name w:val="页码"/>
    <w:next w:val="841"/>
    <w:link w:val="749"/>
    <w:rPr>
      <w:rFonts w:ascii="Calibri" w:hAnsi="Calibri" w:eastAsia="宋体" w:cs="Times New Roman"/>
    </w:rPr>
  </w:style>
  <w:style w:type="character" w:styleId="842">
    <w:name w:val="已访问的超链接"/>
    <w:next w:val="842"/>
    <w:link w:val="749"/>
    <w:rPr>
      <w:rFonts w:ascii="Calibri" w:hAnsi="Calibri" w:eastAsia="宋体" w:cs="Times New Roman"/>
      <w:color w:val="800080"/>
      <w:u w:val="single"/>
    </w:rPr>
  </w:style>
  <w:style w:type="character" w:styleId="843">
    <w:name w:val="强调"/>
    <w:next w:val="843"/>
    <w:link w:val="749"/>
    <w:qFormat/>
    <w:rPr>
      <w:rFonts w:ascii="Calibri" w:hAnsi="Calibri" w:eastAsia="宋体" w:cs="Times New Roman"/>
      <w:i/>
      <w:iCs/>
    </w:rPr>
  </w:style>
  <w:style w:type="character" w:styleId="844">
    <w:name w:val="HTML 打字机"/>
    <w:next w:val="844"/>
    <w:link w:val="749"/>
    <w:rPr>
      <w:rFonts w:ascii="Courier New" w:hAnsi="Courier New" w:eastAsia="宋体" w:cs="Times New Roman"/>
      <w:sz w:val="20"/>
      <w:szCs w:val="20"/>
      <w:lang w:val="en-US" w:eastAsia="zh-CN" w:bidi="ar-SA"/>
    </w:rPr>
  </w:style>
  <w:style w:type="character" w:styleId="845">
    <w:name w:val="超链接"/>
    <w:next w:val="845"/>
    <w:link w:val="749"/>
    <w:uiPriority w:val="99"/>
    <w:rPr>
      <w:rFonts w:ascii="Calibri" w:hAnsi="Calibri" w:eastAsia="宋体" w:cs="Times New Roman"/>
      <w:color w:val="0000ff"/>
      <w:u w:val="single"/>
    </w:rPr>
  </w:style>
  <w:style w:type="character" w:styleId="846">
    <w:name w:val="批注引用"/>
    <w:next w:val="846"/>
    <w:link w:val="749"/>
    <w:rPr>
      <w:rFonts w:ascii="Calibri" w:hAnsi="Calibri" w:eastAsia="宋体" w:cs="Times New Roman"/>
      <w:sz w:val="21"/>
      <w:szCs w:val="21"/>
    </w:rPr>
  </w:style>
  <w:style w:type="character" w:styleId="847">
    <w:name w:val="脚注引用"/>
    <w:next w:val="847"/>
    <w:link w:val="749"/>
    <w:rPr>
      <w:rFonts w:ascii="Calibri" w:hAnsi="Calibri" w:eastAsia="宋体" w:cs="Times New Roman"/>
      <w:vertAlign w:val="superscript"/>
    </w:rPr>
  </w:style>
  <w:style w:type="character" w:styleId="848">
    <w:name w:val="标题 4 字符1"/>
    <w:next w:val="848"/>
    <w:link w:val="753"/>
    <w:rPr>
      <w:rFonts w:ascii="Cambria" w:hAnsi="Cambria" w:eastAsia="宋体" w:cs="Times New Roman"/>
      <w:b/>
      <w:bCs/>
      <w:sz w:val="28"/>
      <w:szCs w:val="28"/>
    </w:rPr>
  </w:style>
  <w:style w:type="paragraph" w:styleId="849">
    <w:name w:val="正文文本首行缩进 21"/>
    <w:basedOn w:val="789"/>
    <w:next w:val="849"/>
    <w:link w:val="749"/>
    <w:uiPriority w:val="99"/>
    <w:qFormat/>
    <w:pPr>
      <w:ind w:firstLine="420"/>
      <w:spacing w:line="200" w:lineRule="atLeast"/>
      <w:tabs>
        <w:tab w:val="left" w:pos="1304" w:leader="none"/>
      </w:tabs>
    </w:pPr>
    <w:rPr>
      <w:rFonts w:hAnsi="Courier New"/>
      <w:spacing w:val="-4"/>
      <w:sz w:val="18"/>
    </w:rPr>
  </w:style>
  <w:style w:type="paragraph" w:styleId="850">
    <w:name w:val="标准正文"/>
    <w:basedOn w:val="749"/>
    <w:next w:val="850"/>
    <w:link w:val="749"/>
    <w:qFormat/>
    <w:pPr>
      <w:ind w:firstLine="200"/>
      <w:jc w:val="left"/>
      <w:spacing w:line="360" w:lineRule="auto"/>
      <w:widowControl/>
    </w:pPr>
    <w:rPr>
      <w:rFonts w:ascii="宋体" w:hAnsi="宋体" w:eastAsia="Malgun Gothic" w:cs="宋体"/>
      <w:sz w:val="24"/>
      <w:szCs w:val="20"/>
    </w:rPr>
  </w:style>
  <w:style w:type="paragraph" w:styleId="851">
    <w:name w:val="段"/>
    <w:next w:val="749"/>
    <w:link w:val="852"/>
    <w:pPr>
      <w:ind w:firstLine="420"/>
      <w:jc w:val="both"/>
      <w:tabs>
        <w:tab w:val="center" w:pos="4201" w:leader="none"/>
        <w:tab w:val="right" w:pos="9298" w:leader="dot"/>
      </w:tabs>
    </w:pPr>
    <w:rPr>
      <w:rFonts w:ascii="宋体" w:eastAsia="Times New Roman"/>
      <w:lang w:val="en-US" w:eastAsia="zh-CN" w:bidi="ar-SA"/>
    </w:rPr>
  </w:style>
  <w:style w:type="character" w:styleId="852">
    <w:name w:val="段 Char Char"/>
    <w:next w:val="852"/>
    <w:link w:val="851"/>
    <w:rPr>
      <w:rFonts w:ascii="宋体" w:eastAsia="Times New Roman"/>
      <w:lang w:val="en-US" w:eastAsia="zh-CN" w:bidi="ar-SA"/>
    </w:rPr>
  </w:style>
  <w:style w:type="paragraph" w:styleId="853">
    <w:name w:val="首行缩进"/>
    <w:next w:val="853"/>
    <w:link w:val="749"/>
    <w:qFormat/>
    <w:pPr>
      <w:ind w:firstLine="480"/>
      <w:jc w:val="both"/>
      <w:widowControl w:val="off"/>
    </w:pPr>
    <w:rPr>
      <w:sz w:val="21"/>
      <w:lang w:val="zh-CN" w:eastAsia="zh-CN" w:bidi="ar-SA"/>
    </w:rPr>
  </w:style>
  <w:style w:type="character" w:styleId="854">
    <w:name w:val="ca-21"/>
    <w:next w:val="854"/>
    <w:link w:val="749"/>
    <w:rPr>
      <w:rFonts w:hint="eastAsia" w:ascii="宋体" w:hAnsi="宋体" w:eastAsia="宋体" w:cs="Times New Roman"/>
      <w:b/>
      <w:bCs/>
      <w:color w:val="000000"/>
      <w:spacing w:val="-20"/>
      <w:sz w:val="24"/>
      <w:szCs w:val="24"/>
    </w:rPr>
  </w:style>
  <w:style w:type="character" w:styleId="855">
    <w:name w:val="Char Char19"/>
    <w:next w:val="855"/>
    <w:link w:val="749"/>
    <w:rPr>
      <w:rFonts w:ascii="Calibri" w:hAnsi="Calibri" w:eastAsia="宋体" w:cs="Times New Roman"/>
      <w:b/>
      <w:bCs/>
      <w:sz w:val="44"/>
      <w:szCs w:val="44"/>
      <w:lang w:val="en-US" w:eastAsia="zh-CN"/>
    </w:rPr>
  </w:style>
  <w:style w:type="character" w:styleId="856">
    <w:name w:val="正文文本 2 Char1"/>
    <w:next w:val="856"/>
    <w:link w:val="749"/>
    <w:rPr>
      <w:rFonts w:ascii="Times New Roman" w:hAnsi="Times New Roman" w:eastAsia="宋体" w:cs="Times New Roman"/>
      <w:szCs w:val="24"/>
    </w:rPr>
  </w:style>
  <w:style w:type="character" w:styleId="857">
    <w:name w:val="样式2 Char Char"/>
    <w:next w:val="857"/>
    <w:link w:val="749"/>
    <w:rPr>
      <w:rFonts w:ascii="Arial" w:hAnsi="Arial" w:eastAsia="黑体" w:cs="Times New Roman"/>
      <w:bCs/>
      <w:sz w:val="32"/>
      <w:szCs w:val="32"/>
    </w:rPr>
  </w:style>
  <w:style w:type="character" w:styleId="858">
    <w:name w:val="方案 Char"/>
    <w:next w:val="858"/>
    <w:link w:val="859"/>
    <w:rPr>
      <w:rFonts w:ascii="宋体" w:hAnsi="宋体" w:eastAsia="宋体" w:cs="Times New Roman"/>
      <w:sz w:val="24"/>
      <w:szCs w:val="24"/>
      <w:lang w:bidi="ar-SA"/>
    </w:rPr>
  </w:style>
  <w:style w:type="paragraph" w:styleId="859">
    <w:name w:val="方案"/>
    <w:basedOn w:val="749"/>
    <w:next w:val="859"/>
    <w:link w:val="858"/>
    <w:pPr>
      <w:ind w:firstLine="200"/>
      <w:spacing w:line="360" w:lineRule="auto"/>
    </w:pPr>
    <w:rPr>
      <w:rFonts w:ascii="宋体" w:hAnsi="宋体"/>
      <w:sz w:val="24"/>
    </w:rPr>
  </w:style>
  <w:style w:type="character" w:styleId="860">
    <w:name w:val="列表1 Char Char"/>
    <w:next w:val="860"/>
    <w:link w:val="861"/>
    <w:rPr>
      <w:rFonts w:ascii="Arial" w:hAnsi="Arial" w:eastAsia="宋体" w:cs="Times New Roman"/>
      <w:sz w:val="28"/>
      <w:szCs w:val="28"/>
    </w:rPr>
  </w:style>
  <w:style w:type="paragraph" w:styleId="861">
    <w:name w:val="列表1"/>
    <w:basedOn w:val="749"/>
    <w:next w:val="861"/>
    <w:link w:val="860"/>
    <w:pPr>
      <w:numPr>
        <w:ilvl w:val="0"/>
        <w:numId w:val="12"/>
      </w:numPr>
      <w:tabs>
        <w:tab w:val="left" w:pos="680" w:leader="none"/>
      </w:tabs>
    </w:pPr>
    <w:rPr>
      <w:rFonts w:ascii="Arial" w:hAnsi="Arial"/>
      <w:sz w:val="28"/>
      <w:szCs w:val="28"/>
    </w:rPr>
  </w:style>
  <w:style w:type="character" w:styleId="862">
    <w:name w:val="合同标题 Char"/>
    <w:next w:val="862"/>
    <w:link w:val="863"/>
    <w:rPr>
      <w:rFonts w:ascii="楷体" w:hAnsi="楷体" w:eastAsia="楷体" w:cs="Times New Roman"/>
      <w:sz w:val="36"/>
      <w:szCs w:val="36"/>
      <w:u w:val="single"/>
    </w:rPr>
  </w:style>
  <w:style w:type="paragraph" w:styleId="863">
    <w:name w:val="合同标题"/>
    <w:basedOn w:val="749"/>
    <w:next w:val="863"/>
    <w:link w:val="862"/>
    <w:rPr>
      <w:rFonts w:ascii="楷体" w:hAnsi="楷体" w:eastAsia="楷体"/>
      <w:sz w:val="36"/>
      <w:szCs w:val="36"/>
      <w:u w:val="single"/>
    </w:rPr>
  </w:style>
  <w:style w:type="character" w:styleId="864">
    <w:name w:val="font61"/>
    <w:next w:val="864"/>
    <w:link w:val="749"/>
    <w:rPr>
      <w:rFonts w:ascii="Arial" w:hAnsi="Arial" w:eastAsia="宋体" w:cs="Arial"/>
      <w:b/>
      <w:i w:val="0"/>
      <w:color w:val="333333"/>
      <w:sz w:val="24"/>
      <w:szCs w:val="24"/>
      <w:u w:val="none"/>
    </w:rPr>
  </w:style>
  <w:style w:type="character" w:styleId="865">
    <w:name w:val="页码2"/>
    <w:next w:val="865"/>
    <w:link w:val="749"/>
    <w:rPr>
      <w:rFonts w:ascii="Calibri" w:hAnsi="Calibri" w:eastAsia="宋体" w:cs="Times New Roman"/>
    </w:rPr>
  </w:style>
  <w:style w:type="character" w:styleId="866">
    <w:name w:val="Header bold Char,he Char,header odd Char,first Char,heading one Char Char"/>
    <w:next w:val="866"/>
    <w:link w:val="749"/>
    <w:rPr>
      <w:rFonts w:ascii="Calibri" w:hAnsi="Calibri" w:eastAsia="宋体" w:cs="Times New Roman"/>
      <w:sz w:val="18"/>
      <w:szCs w:val="18"/>
    </w:rPr>
  </w:style>
  <w:style w:type="character" w:styleId="867">
    <w:name w:val="文档正文 Char"/>
    <w:next w:val="867"/>
    <w:link w:val="868"/>
    <w:rPr>
      <w:rFonts w:ascii="长城仿宋" w:hAnsi="Calibri" w:eastAsia="长城仿宋" w:cs="Times New Roman"/>
      <w:sz w:val="28"/>
      <w:lang w:bidi="ar-SA"/>
    </w:rPr>
  </w:style>
  <w:style w:type="paragraph" w:styleId="868">
    <w:name w:val="文档正文"/>
    <w:basedOn w:val="749"/>
    <w:next w:val="868"/>
    <w:link w:val="867"/>
    <w:pPr>
      <w:ind w:firstLine="567"/>
      <w:spacing w:line="480" w:lineRule="atLeast"/>
    </w:pPr>
    <w:rPr>
      <w:rFonts w:ascii="长城仿宋" w:eastAsia="长城仿宋"/>
      <w:sz w:val="28"/>
      <w:szCs w:val="20"/>
    </w:rPr>
  </w:style>
  <w:style w:type="character" w:styleId="869">
    <w:name w:val="日期 Char1"/>
    <w:next w:val="869"/>
    <w:link w:val="749"/>
    <w:rPr>
      <w:rFonts w:ascii="Times New Roman" w:hAnsi="Times New Roman" w:eastAsia="宋体" w:cs="Times New Roman"/>
      <w:sz w:val="20"/>
      <w:szCs w:val="24"/>
    </w:rPr>
  </w:style>
  <w:style w:type="character" w:styleId="870">
    <w:name w:val="正文首行缩进 2 Char2"/>
    <w:next w:val="870"/>
    <w:link w:val="749"/>
    <w:rPr>
      <w:rFonts w:ascii="Calibri" w:hAnsi="Calibri" w:eastAsia="宋体" w:cs="Times New Roman"/>
    </w:rPr>
  </w:style>
  <w:style w:type="character" w:styleId="871">
    <w:name w:val="批注文字 Char1"/>
    <w:next w:val="871"/>
    <w:link w:val="749"/>
    <w:rPr>
      <w:rFonts w:ascii="Times New Roman" w:hAnsi="Times New Roman" w:eastAsia="宋体" w:cs="Times New Roman"/>
      <w:szCs w:val="24"/>
    </w:rPr>
  </w:style>
  <w:style w:type="character" w:styleId="872">
    <w:name w:val="项目 Char Char"/>
    <w:next w:val="872"/>
    <w:link w:val="873"/>
    <w:rPr>
      <w:rFonts w:ascii="Calibri" w:hAnsi="Calibri" w:eastAsia="宋体" w:cs="Times New Roman"/>
      <w:sz w:val="28"/>
      <w:szCs w:val="24"/>
    </w:rPr>
  </w:style>
  <w:style w:type="paragraph" w:styleId="873">
    <w:name w:val="项目"/>
    <w:basedOn w:val="749"/>
    <w:next w:val="873"/>
    <w:link w:val="872"/>
    <w:pPr>
      <w:numPr>
        <w:ilvl w:val="0"/>
        <w:numId w:val="13"/>
      </w:numPr>
      <w:spacing w:line="360" w:lineRule="auto"/>
      <w:tabs>
        <w:tab w:val="left" w:pos="980" w:leader="none"/>
      </w:tabs>
    </w:pPr>
    <w:rPr>
      <w:sz w:val="28"/>
    </w:rPr>
  </w:style>
  <w:style w:type="character" w:styleId="874">
    <w:name w:val="正文文本缩进 2 Char2"/>
    <w:next w:val="874"/>
    <w:link w:val="749"/>
    <w:rPr>
      <w:rFonts w:ascii="Calibri" w:hAnsi="Calibri" w:eastAsia="宋体" w:cs="Times New Roman"/>
      <w:sz w:val="21"/>
      <w:szCs w:val="24"/>
    </w:rPr>
  </w:style>
  <w:style w:type="character" w:styleId="875">
    <w:name w:val="表格(五号) Char Char"/>
    <w:next w:val="875"/>
    <w:link w:val="876"/>
    <w:rPr>
      <w:rFonts w:ascii="Tahoma" w:hAnsi="Tahoma" w:eastAsia="宋体" w:cs="Times New Roman"/>
      <w:szCs w:val="28"/>
      <w:lang w:bidi="ar-SA"/>
    </w:rPr>
  </w:style>
  <w:style w:type="paragraph" w:styleId="876">
    <w:name w:val="表格(五号)"/>
    <w:basedOn w:val="749"/>
    <w:next w:val="876"/>
    <w:link w:val="875"/>
    <w:pPr>
      <w:ind w:left="11"/>
      <w:jc w:val="center"/>
      <w:spacing w:before="60" w:after="60"/>
    </w:pPr>
    <w:rPr>
      <w:rFonts w:ascii="Tahoma" w:hAnsi="Tahoma"/>
      <w:sz w:val="20"/>
      <w:szCs w:val="28"/>
    </w:rPr>
  </w:style>
  <w:style w:type="character" w:styleId="877">
    <w:name w:val="标准正文样式 Char Char"/>
    <w:next w:val="877"/>
    <w:link w:val="878"/>
    <w:rPr>
      <w:rFonts w:ascii="Century Gothic" w:hAnsi="Tahoma" w:eastAsia="宋体" w:cs="Times New Roman"/>
      <w:sz w:val="24"/>
      <w:szCs w:val="28"/>
      <w:lang w:bidi="ar-SA"/>
    </w:rPr>
  </w:style>
  <w:style w:type="paragraph" w:styleId="878">
    <w:name w:val="标准正文样式"/>
    <w:basedOn w:val="879"/>
    <w:next w:val="878"/>
    <w:link w:val="877"/>
    <w:pPr>
      <w:ind w:firstLine="480"/>
      <w:spacing w:before="10" w:after="10" w:line="520" w:lineRule="atLeast"/>
    </w:pPr>
    <w:rPr>
      <w:rFonts w:ascii="Century Gothic" w:hAnsi="Tahoma"/>
      <w:sz w:val="24"/>
      <w:szCs w:val="28"/>
    </w:rPr>
  </w:style>
  <w:style w:type="paragraph" w:styleId="879">
    <w:name w:val="正文缩进1"/>
    <w:basedOn w:val="749"/>
    <w:next w:val="749"/>
    <w:link w:val="749"/>
    <w:pPr>
      <w:ind w:firstLine="420"/>
    </w:pPr>
    <w:rPr>
      <w:rFonts w:ascii="Calibri" w:hAnsi="Calibri" w:eastAsia="宋体" w:cs="Times New Roman"/>
      <w:sz w:val="20"/>
    </w:rPr>
  </w:style>
  <w:style w:type="character" w:styleId="880">
    <w:name w:val="样式2 Char"/>
    <w:next w:val="880"/>
    <w:link w:val="881"/>
    <w:rPr>
      <w:rFonts w:ascii="宋体" w:hAnsi="宋体" w:eastAsia="宋体" w:cs="Times New Roman"/>
      <w:sz w:val="24"/>
      <w:szCs w:val="21"/>
      <w:lang w:val="en-US" w:eastAsia="zh-CN" w:bidi="ar-SA"/>
    </w:rPr>
  </w:style>
  <w:style w:type="paragraph" w:styleId="881">
    <w:name w:val="样式2"/>
    <w:basedOn w:val="749"/>
    <w:next w:val="881"/>
    <w:link w:val="880"/>
    <w:pPr>
      <w:ind w:left="851" w:hanging="851"/>
      <w:spacing w:before="15" w:after="15" w:line="440" w:lineRule="exact"/>
      <w:tabs>
        <w:tab w:val="left" w:pos="851" w:leader="none"/>
      </w:tabs>
      <w:outlineLvl w:val="4"/>
    </w:pPr>
    <w:rPr>
      <w:rFonts w:ascii="宋体" w:hAnsi="宋体"/>
      <w:sz w:val="24"/>
      <w:szCs w:val="21"/>
    </w:rPr>
  </w:style>
  <w:style w:type="character" w:styleId="882">
    <w:name w:val="页眉 Char1"/>
    <w:next w:val="882"/>
    <w:link w:val="749"/>
    <w:rPr>
      <w:rFonts w:ascii="Times New Roman" w:hAnsi="Times New Roman" w:eastAsia="宋体" w:cs="Times New Roman"/>
      <w:sz w:val="18"/>
      <w:szCs w:val="18"/>
    </w:rPr>
  </w:style>
  <w:style w:type="character" w:styleId="883">
    <w:name w:val="正文文本 + 11.5 pt"/>
    <w:next w:val="883"/>
    <w:link w:val="749"/>
    <w:rPr>
      <w:rFonts w:ascii="宋体" w:hAnsi="Calibri" w:eastAsia="Times New Roman" w:cs="宋体"/>
      <w:spacing w:val="50"/>
      <w:sz w:val="23"/>
      <w:szCs w:val="23"/>
      <w:u w:val="none"/>
      <w:lang w:val="en-US" w:eastAsia="en-US"/>
    </w:rPr>
  </w:style>
  <w:style w:type="character" w:styleId="884">
    <w:name w:val="正文文本 (3) + SimSun3"/>
    <w:next w:val="884"/>
    <w:link w:val="749"/>
    <w:rPr>
      <w:rFonts w:ascii="宋体" w:hAnsi="Calibri" w:eastAsia="宋体" w:cs="Times New Roman"/>
      <w:spacing w:val="-10"/>
      <w:sz w:val="24"/>
      <w:u w:val="none"/>
    </w:rPr>
  </w:style>
  <w:style w:type="character" w:styleId="885">
    <w:name w:val="HTML 代码1"/>
    <w:next w:val="885"/>
    <w:link w:val="749"/>
    <w:rPr>
      <w:rFonts w:ascii="宋体" w:hAnsi="宋体" w:eastAsia="宋体" w:cs="宋体"/>
      <w:sz w:val="24"/>
      <w:szCs w:val="24"/>
    </w:rPr>
  </w:style>
  <w:style w:type="character" w:styleId="886">
    <w:name w:val="正文文本 Char1"/>
    <w:next w:val="886"/>
    <w:link w:val="749"/>
    <w:rPr>
      <w:rFonts w:ascii="Times New Roman" w:hAnsi="Times New Roman" w:eastAsia="宋体" w:cs="Times New Roman"/>
      <w:szCs w:val="24"/>
    </w:rPr>
  </w:style>
  <w:style w:type="character" w:styleId="887">
    <w:name w:val="正文文本缩进 Char2"/>
    <w:next w:val="887"/>
    <w:link w:val="749"/>
    <w:rPr>
      <w:rFonts w:ascii="Calibri" w:hAnsi="Calibri" w:eastAsia="宋体" w:cs="Times New Roman"/>
      <w:sz w:val="21"/>
      <w:szCs w:val="22"/>
    </w:rPr>
  </w:style>
  <w:style w:type="character" w:styleId="888">
    <w:name w:val=" Char Char20"/>
    <w:next w:val="888"/>
    <w:link w:val="749"/>
    <w:rPr>
      <w:rFonts w:ascii="方正仿宋简体" w:hAnsi="创艺简仿宋" w:eastAsia="方正仿宋简体" w:cs="Times New Roman"/>
      <w:sz w:val="24"/>
    </w:rPr>
  </w:style>
  <w:style w:type="character" w:styleId="889">
    <w:name w:val="正文文本 + Calibri,11.5 pt"/>
    <w:next w:val="889"/>
    <w:link w:val="749"/>
    <w:rPr>
      <w:rFonts w:ascii="Calibri" w:hAnsi="Calibri" w:eastAsia="Times New Roman" w:cs="Calibri"/>
      <w:spacing w:val="50"/>
      <w:sz w:val="23"/>
      <w:szCs w:val="23"/>
      <w:u w:val="none"/>
      <w:lang w:val="en-US" w:eastAsia="en-US"/>
    </w:rPr>
  </w:style>
  <w:style w:type="character" w:styleId="890">
    <w:name w:val="Char Char161"/>
    <w:next w:val="890"/>
    <w:link w:val="749"/>
    <w:rPr>
      <w:rFonts w:ascii="Cambria" w:hAnsi="Cambria" w:eastAsia="宋体" w:cs="Times New Roman"/>
      <w:b/>
      <w:bCs/>
      <w:sz w:val="28"/>
      <w:szCs w:val="28"/>
      <w:lang w:val="en-US" w:eastAsia="zh-CN"/>
    </w:rPr>
  </w:style>
  <w:style w:type="character" w:styleId="891">
    <w:name w:val="结束语 Char"/>
    <w:next w:val="891"/>
    <w:link w:val="892"/>
    <w:rPr>
      <w:rFonts w:ascii="Calibri" w:hAnsi="Calibri" w:eastAsia="宋体" w:cs="Times New Roman"/>
      <w:szCs w:val="24"/>
      <w:lang w:bidi="ar-SA"/>
    </w:rPr>
  </w:style>
  <w:style w:type="paragraph" w:styleId="892">
    <w:name w:val="结束语1"/>
    <w:basedOn w:val="749"/>
    <w:next w:val="892"/>
    <w:link w:val="891"/>
    <w:pPr>
      <w:ind w:left="100"/>
    </w:pPr>
    <w:rPr>
      <w:sz w:val="20"/>
    </w:rPr>
  </w:style>
  <w:style w:type="character" w:styleId="893">
    <w:name w:val="Char Char9"/>
    <w:next w:val="893"/>
    <w:link w:val="749"/>
    <w:rPr>
      <w:rFonts w:ascii="Cambria" w:hAnsi="Cambria" w:eastAsia="宋体" w:cs="Times New Roman"/>
      <w:b/>
      <w:bCs/>
      <w:sz w:val="28"/>
      <w:szCs w:val="28"/>
      <w:lang w:val="en-US" w:eastAsia="zh-CN"/>
    </w:rPr>
  </w:style>
  <w:style w:type="character" w:styleId="894">
    <w:name w:val="大纲 Char"/>
    <w:next w:val="894"/>
    <w:link w:val="895"/>
    <w:rPr>
      <w:rFonts w:ascii="宋体" w:hAnsi="宋体" w:eastAsia="宋体" w:cs="Times New Roman"/>
      <w:b/>
      <w:color w:val="000000"/>
      <w:sz w:val="24"/>
      <w:szCs w:val="44"/>
    </w:rPr>
  </w:style>
  <w:style w:type="paragraph" w:styleId="895">
    <w:name w:val="大纲"/>
    <w:basedOn w:val="750"/>
    <w:next w:val="895"/>
    <w:link w:val="894"/>
    <w:rPr>
      <w:rFonts w:ascii="宋体" w:hAnsi="宋体"/>
      <w:bCs w:val="0"/>
      <w:color w:val="000000"/>
      <w:sz w:val="24"/>
    </w:rPr>
  </w:style>
  <w:style w:type="character" w:styleId="896">
    <w:name w:val="电子邮件签名 Char"/>
    <w:next w:val="896"/>
    <w:link w:val="897"/>
    <w:rPr>
      <w:rFonts w:ascii="Calibri" w:hAnsi="Calibri" w:eastAsia="宋体" w:cs="Times New Roman"/>
      <w:szCs w:val="24"/>
      <w:lang w:bidi="ar-SA"/>
    </w:rPr>
  </w:style>
  <w:style w:type="paragraph" w:styleId="897">
    <w:name w:val="电子邮件签名1"/>
    <w:basedOn w:val="749"/>
    <w:next w:val="897"/>
    <w:link w:val="896"/>
    <w:rPr>
      <w:sz w:val="20"/>
    </w:rPr>
  </w:style>
  <w:style w:type="character" w:styleId="898">
    <w:name w:val="1234 Char Char"/>
    <w:next w:val="898"/>
    <w:link w:val="899"/>
    <w:rPr>
      <w:rFonts w:ascii="Calibri" w:hAnsi="Calibri" w:eastAsia="宋体" w:cs="Times New Roman"/>
      <w:sz w:val="28"/>
      <w:lang w:bidi="ar-SA"/>
    </w:rPr>
  </w:style>
  <w:style w:type="paragraph" w:styleId="899">
    <w:name w:val="1234"/>
    <w:basedOn w:val="879"/>
    <w:next w:val="899"/>
    <w:link w:val="898"/>
    <w:pPr>
      <w:ind w:left="980" w:hanging="420"/>
      <w:spacing w:before="10" w:after="10" w:line="500" w:lineRule="atLeast"/>
    </w:pPr>
    <w:rPr>
      <w:sz w:val="28"/>
      <w:szCs w:val="20"/>
    </w:rPr>
  </w:style>
  <w:style w:type="character" w:styleId="900">
    <w:name w:val="批注引用1"/>
    <w:next w:val="900"/>
    <w:link w:val="749"/>
    <w:rPr>
      <w:rFonts w:ascii="Calibri" w:hAnsi="Calibri" w:eastAsia="宋体" w:cs="Times New Roman"/>
      <w:sz w:val="21"/>
      <w:szCs w:val="21"/>
    </w:rPr>
  </w:style>
  <w:style w:type="character" w:styleId="901">
    <w:name w:val="我的正文 Char Char"/>
    <w:next w:val="901"/>
    <w:link w:val="749"/>
    <w:rPr>
      <w:rFonts w:ascii="仿宋_GB2312" w:hAnsi="Arial" w:eastAsia="仿宋_GB2312" w:cs="Times New Roman"/>
      <w:sz w:val="24"/>
      <w:szCs w:val="18"/>
    </w:rPr>
  </w:style>
  <w:style w:type="character" w:styleId="902">
    <w:name w:val="fontstyle11"/>
    <w:next w:val="902"/>
    <w:link w:val="749"/>
    <w:rPr>
      <w:rFonts w:hint="eastAsia" w:ascii="宋体" w:hAnsi="宋体" w:eastAsia="宋体" w:cs="Times New Roman"/>
      <w:b w:val="0"/>
      <w:bCs w:val="0"/>
      <w:i w:val="0"/>
      <w:iCs w:val="0"/>
      <w:color w:val="000000"/>
      <w:sz w:val="22"/>
      <w:szCs w:val="22"/>
    </w:rPr>
  </w:style>
  <w:style w:type="character" w:styleId="903">
    <w:name w:val="font11"/>
    <w:next w:val="903"/>
    <w:link w:val="749"/>
    <w:rPr>
      <w:rFonts w:hint="eastAsia" w:ascii="宋体" w:hAnsi="宋体" w:eastAsia="宋体" w:cs="宋体"/>
      <w:i w:val="0"/>
      <w:color w:val="000000"/>
      <w:sz w:val="22"/>
      <w:szCs w:val="22"/>
      <w:u w:val="none"/>
    </w:rPr>
  </w:style>
  <w:style w:type="character" w:styleId="904">
    <w:name w:val="题注 Char1"/>
    <w:next w:val="904"/>
    <w:link w:val="749"/>
    <w:rPr>
      <w:rFonts w:ascii="Arial" w:hAnsi="Arial" w:eastAsia="黑体" w:cs="Arial"/>
    </w:rPr>
  </w:style>
  <w:style w:type="character" w:styleId="905">
    <w:name w:val="oblog_text"/>
    <w:next w:val="905"/>
    <w:link w:val="749"/>
    <w:rPr>
      <w:rFonts w:ascii="Calibri" w:hAnsi="Calibri" w:eastAsia="宋体" w:cs="Times New Roman"/>
    </w:rPr>
  </w:style>
  <w:style w:type="character" w:styleId="906">
    <w:name w:val="副标题 Char1"/>
    <w:next w:val="906"/>
    <w:link w:val="749"/>
    <w:rPr>
      <w:rFonts w:ascii="Cambria" w:hAnsi="Cambria" w:eastAsia="宋体" w:cs="Times New Roman"/>
      <w:b/>
      <w:bCs/>
      <w:sz w:val="32"/>
      <w:szCs w:val="32"/>
    </w:rPr>
  </w:style>
  <w:style w:type="character" w:styleId="907">
    <w:name w:val="签名 Char"/>
    <w:next w:val="907"/>
    <w:link w:val="908"/>
    <w:rPr>
      <w:rFonts w:ascii="Calibri" w:hAnsi="Calibri" w:eastAsia="宋体" w:cs="Times New Roman"/>
      <w:szCs w:val="24"/>
      <w:lang w:bidi="ar-SA"/>
    </w:rPr>
  </w:style>
  <w:style w:type="paragraph" w:styleId="908">
    <w:name w:val="签名1"/>
    <w:basedOn w:val="749"/>
    <w:next w:val="908"/>
    <w:link w:val="907"/>
    <w:pPr>
      <w:ind w:left="100"/>
    </w:pPr>
    <w:rPr>
      <w:sz w:val="20"/>
    </w:rPr>
  </w:style>
  <w:style w:type="character" w:styleId="909">
    <w:name w:val="html_tag1"/>
    <w:next w:val="909"/>
    <w:link w:val="749"/>
    <w:rPr>
      <w:rFonts w:ascii="Calibri" w:hAnsi="Calibri" w:eastAsia="宋体" w:cs="Times New Roman"/>
      <w:color w:val="0000ff"/>
    </w:rPr>
  </w:style>
  <w:style w:type="character" w:styleId="910">
    <w:name w:val="日期 Char2"/>
    <w:next w:val="910"/>
    <w:link w:val="749"/>
    <w:rPr>
      <w:rFonts w:ascii="Calibri" w:hAnsi="Calibri" w:eastAsia="宋体" w:cs="Times New Roman"/>
      <w:sz w:val="21"/>
      <w:szCs w:val="22"/>
    </w:rPr>
  </w:style>
  <w:style w:type="character" w:styleId="911">
    <w:name w:val="Char Char22"/>
    <w:next w:val="911"/>
    <w:link w:val="749"/>
    <w:rPr>
      <w:rFonts w:ascii="Calibri" w:hAnsi="Calibri" w:eastAsia="宋体" w:cs="Times New Roman"/>
      <w:sz w:val="18"/>
    </w:rPr>
  </w:style>
  <w:style w:type="character" w:styleId="912">
    <w:name w:val="11-正文 Char Char"/>
    <w:next w:val="912"/>
    <w:link w:val="913"/>
    <w:rPr>
      <w:rFonts w:ascii="Calibri" w:hAnsi="Calibri" w:eastAsia="宋体" w:cs="Times New Roman"/>
      <w:lang w:val="en-US" w:eastAsia="zh-CN" w:bidi="ar-SA"/>
    </w:rPr>
  </w:style>
  <w:style w:type="paragraph" w:styleId="913">
    <w:name w:val="11-正文"/>
    <w:basedOn w:val="749"/>
    <w:next w:val="913"/>
    <w:link w:val="912"/>
    <w:pPr>
      <w:ind w:firstLine="420"/>
      <w:spacing w:line="360" w:lineRule="auto"/>
    </w:pPr>
    <w:rPr>
      <w:sz w:val="20"/>
      <w:szCs w:val="20"/>
    </w:rPr>
  </w:style>
  <w:style w:type="character" w:styleId="914">
    <w:name w:val="Normal with Symbol Char"/>
    <w:next w:val="914"/>
    <w:link w:val="915"/>
    <w:rPr>
      <w:rFonts w:ascii="Arial" w:hAnsi="Arial" w:eastAsia="宋体" w:cs="Times New Roman"/>
      <w:sz w:val="24"/>
      <w:szCs w:val="24"/>
    </w:rPr>
  </w:style>
  <w:style w:type="paragraph" w:styleId="915">
    <w:name w:val="Normal with Symbol"/>
    <w:basedOn w:val="749"/>
    <w:next w:val="915"/>
    <w:link w:val="914"/>
    <w:pPr>
      <w:numPr>
        <w:ilvl w:val="0"/>
        <w:numId w:val="14"/>
      </w:numPr>
      <w:ind w:left="990" w:hanging="180"/>
      <w:jc w:val="left"/>
      <w:spacing w:before="120" w:after="120"/>
      <w:widowControl/>
      <w:tabs>
        <w:tab w:val="left" w:pos="990" w:leader="none"/>
      </w:tabs>
    </w:pPr>
    <w:rPr>
      <w:rFonts w:ascii="Arial" w:hAnsi="Arial"/>
      <w:sz w:val="24"/>
    </w:rPr>
  </w:style>
  <w:style w:type="character" w:styleId="916">
    <w:name w:val="HTML 缩写2"/>
    <w:next w:val="916"/>
    <w:link w:val="749"/>
    <w:rPr>
      <w:rFonts w:ascii="Calibri" w:hAnsi="Calibri" w:eastAsia="宋体" w:cs="Times New Roman"/>
    </w:rPr>
  </w:style>
  <w:style w:type="character" w:styleId="917">
    <w:name w:val="font51"/>
    <w:next w:val="917"/>
    <w:link w:val="749"/>
    <w:rPr>
      <w:rFonts w:hint="eastAsia" w:ascii="宋体" w:hAnsi="宋体" w:eastAsia="宋体" w:cs="宋体"/>
      <w:b/>
      <w:i w:val="0"/>
      <w:color w:val="333333"/>
      <w:sz w:val="24"/>
      <w:szCs w:val="24"/>
      <w:u w:val="none"/>
    </w:rPr>
  </w:style>
  <w:style w:type="character" w:styleId="918">
    <w:name w:val="file"/>
    <w:next w:val="918"/>
    <w:link w:val="749"/>
    <w:rPr>
      <w:rFonts w:ascii="Calibri" w:hAnsi="Calibri" w:eastAsia="宋体" w:cs="Times New Roman"/>
    </w:rPr>
  </w:style>
  <w:style w:type="character" w:styleId="919">
    <w:name w:val="my正文 Char Char Char"/>
    <w:next w:val="919"/>
    <w:link w:val="749"/>
    <w:rPr>
      <w:rFonts w:ascii="Times New Roman" w:hAnsi="Times New Roman" w:eastAsia="宋体" w:cs="Times New Roman"/>
      <w:sz w:val="24"/>
      <w:szCs w:val="24"/>
    </w:rPr>
  </w:style>
  <w:style w:type="character" w:styleId="920">
    <w:name w:val="param_td12"/>
    <w:next w:val="920"/>
    <w:link w:val="749"/>
    <w:rPr>
      <w:rFonts w:ascii="Tahoma" w:hAnsi="Tahoma" w:eastAsia="宋体" w:cs="Times New Roman"/>
      <w:sz w:val="28"/>
      <w:szCs w:val="28"/>
      <w:lang w:val="en-US" w:eastAsia="zh-CN"/>
    </w:rPr>
  </w:style>
  <w:style w:type="character" w:styleId="921">
    <w:name w:val="Char Char Char1"/>
    <w:next w:val="921"/>
    <w:link w:val="749"/>
    <w:rPr>
      <w:rFonts w:ascii="Calibri" w:hAnsi="Calibri" w:eastAsia="宋体" w:cs="Times New Roman"/>
      <w:sz w:val="24"/>
      <w:szCs w:val="24"/>
      <w:lang w:val="en-US" w:eastAsia="zh-CN"/>
    </w:rPr>
  </w:style>
  <w:style w:type="character" w:styleId="922">
    <w:name w:val="列表段落 字符,符号列表 字符"/>
    <w:next w:val="922"/>
    <w:link w:val="749"/>
    <w:rPr>
      <w:rFonts w:ascii="Calibri" w:hAnsi="Calibri" w:eastAsia="宋体" w:cs="Times New Roman"/>
    </w:rPr>
  </w:style>
  <w:style w:type="character" w:styleId="923">
    <w:name w:val="big51"/>
    <w:next w:val="923"/>
    <w:link w:val="749"/>
    <w:rPr>
      <w:rFonts w:ascii="ˎ̥" w:hAnsi="ˎ̥" w:eastAsia="宋体" w:cs="Times New Roman"/>
      <w:b w:val="0"/>
      <w:bCs w:val="0"/>
      <w:color w:val="0033cc"/>
      <w:sz w:val="18"/>
      <w:szCs w:val="18"/>
      <w:lang w:val="en-US" w:eastAsia="zh-CN"/>
    </w:rPr>
  </w:style>
  <w:style w:type="character" w:styleId="924">
    <w:name w:val="标准文本 Char"/>
    <w:next w:val="924"/>
    <w:link w:val="925"/>
    <w:rPr>
      <w:rFonts w:ascii="Calibri" w:hAnsi="Calibri" w:eastAsia="宋体" w:cs="宋体"/>
      <w:sz w:val="24"/>
    </w:rPr>
  </w:style>
  <w:style w:type="paragraph" w:styleId="925">
    <w:name w:val="标准文本"/>
    <w:basedOn w:val="749"/>
    <w:next w:val="925"/>
    <w:link w:val="924"/>
    <w:pPr>
      <w:ind w:firstLine="480"/>
      <w:spacing w:line="360" w:lineRule="auto"/>
    </w:pPr>
    <w:rPr>
      <w:sz w:val="24"/>
      <w:szCs w:val="20"/>
    </w:rPr>
  </w:style>
  <w:style w:type="character" w:styleId="926">
    <w:name w:val="Heading 4 Char"/>
    <w:next w:val="926"/>
    <w:link w:val="749"/>
    <w:rPr>
      <w:rFonts w:ascii="Arial" w:hAnsi="Arial" w:eastAsia="黑体" w:cs="Times New Roman"/>
      <w:b/>
      <w:bCs/>
      <w:sz w:val="28"/>
      <w:szCs w:val="28"/>
      <w:lang w:val="en-US" w:eastAsia="zh-CN" w:bidi="ar-SA"/>
    </w:rPr>
  </w:style>
  <w:style w:type="character" w:styleId="927">
    <w:name w:val="图注 Char Char"/>
    <w:next w:val="927"/>
    <w:link w:val="749"/>
    <w:rPr>
      <w:rFonts w:ascii="宋体" w:hAnsi="宋体" w:eastAsia="宋体" w:cs="Times New Roman"/>
      <w:sz w:val="24"/>
      <w:szCs w:val="24"/>
    </w:rPr>
  </w:style>
  <w:style w:type="character" w:styleId="928">
    <w:name w:val="font31"/>
    <w:next w:val="928"/>
    <w:link w:val="749"/>
    <w:rPr>
      <w:rFonts w:hint="eastAsia" w:ascii="宋体" w:hAnsi="宋体" w:eastAsia="宋体" w:cs="宋体"/>
      <w:b/>
      <w:i w:val="0"/>
      <w:color w:val="333333"/>
      <w:sz w:val="24"/>
      <w:szCs w:val="24"/>
      <w:u w:val="none"/>
    </w:rPr>
  </w:style>
  <w:style w:type="character" w:styleId="929">
    <w:name w:val="hei1"/>
    <w:next w:val="929"/>
    <w:link w:val="749"/>
    <w:rPr>
      <w:rFonts w:ascii="Calibri" w:hAnsi="Calibri" w:eastAsia="宋体" w:cs="Times New Roman"/>
      <w:color w:val="000000"/>
      <w:sz w:val="18"/>
      <w:szCs w:val="18"/>
      <w:u w:val="none"/>
    </w:rPr>
  </w:style>
  <w:style w:type="character" w:styleId="930">
    <w:name w:val="称呼 Char"/>
    <w:next w:val="930"/>
    <w:link w:val="931"/>
    <w:rPr>
      <w:rFonts w:ascii="Calibri" w:hAnsi="Calibri" w:eastAsia="宋体" w:cs="Times New Roman"/>
      <w:szCs w:val="24"/>
      <w:lang w:bidi="ar-SA"/>
    </w:rPr>
  </w:style>
  <w:style w:type="paragraph" w:styleId="931">
    <w:name w:val="称呼1"/>
    <w:basedOn w:val="749"/>
    <w:next w:val="749"/>
    <w:link w:val="930"/>
    <w:rPr>
      <w:sz w:val="20"/>
    </w:rPr>
  </w:style>
  <w:style w:type="character" w:styleId="932">
    <w:name w:val="HTML 打字机2"/>
    <w:next w:val="932"/>
    <w:link w:val="749"/>
    <w:rPr>
      <w:rFonts w:ascii="Courier New" w:hAnsi="Courier New" w:eastAsia="宋体" w:cs="Courier New"/>
      <w:sz w:val="20"/>
      <w:szCs w:val="20"/>
    </w:rPr>
  </w:style>
  <w:style w:type="character" w:styleId="933">
    <w:name w:val="彩色列表 - 着色 1 字符1"/>
    <w:next w:val="933"/>
    <w:link w:val="934"/>
    <w:rPr>
      <w:rFonts w:ascii="Calibri" w:hAnsi="Calibri" w:eastAsia="宋体" w:cs="Times New Roman"/>
      <w:sz w:val="21"/>
      <w:szCs w:val="24"/>
    </w:rPr>
  </w:style>
  <w:style w:type="paragraph" w:styleId="934">
    <w:name w:val="彩色列表 - 着色 11"/>
    <w:basedOn w:val="749"/>
    <w:next w:val="934"/>
    <w:link w:val="933"/>
    <w:pPr>
      <w:ind w:firstLine="420"/>
    </w:pPr>
  </w:style>
  <w:style w:type="character" w:styleId="935">
    <w:name w:val="标题 Char1"/>
    <w:next w:val="935"/>
    <w:link w:val="749"/>
    <w:rPr>
      <w:rFonts w:ascii="Cambria" w:hAnsi="Cambria" w:eastAsia="宋体" w:cs="Times New Roman"/>
      <w:b/>
      <w:bCs/>
      <w:sz w:val="32"/>
      <w:szCs w:val="32"/>
    </w:rPr>
  </w:style>
  <w:style w:type="character" w:styleId="936">
    <w:name w:val="HTML 预设格式 Char1"/>
    <w:next w:val="936"/>
    <w:link w:val="937"/>
    <w:rPr>
      <w:rFonts w:ascii="Courier New" w:hAnsi="Courier New" w:eastAsia="宋体" w:cs="Times New Roman"/>
      <w:lang w:bidi="ar-SA"/>
    </w:rPr>
  </w:style>
  <w:style w:type="paragraph" w:styleId="937">
    <w:name w:val="HTML 预设格式1"/>
    <w:basedOn w:val="749"/>
    <w:next w:val="937"/>
    <w:link w:val="936"/>
    <w:rPr>
      <w:rFonts w:ascii="Courier New" w:hAnsi="Courier New"/>
      <w:sz w:val="20"/>
      <w:szCs w:val="20"/>
    </w:rPr>
  </w:style>
  <w:style w:type="character" w:styleId="938">
    <w:name w:val="123 Char Char"/>
    <w:next w:val="938"/>
    <w:link w:val="939"/>
    <w:rPr>
      <w:rFonts w:ascii="Calibri" w:hAnsi="Calibri" w:eastAsia="宋体" w:cs="Times New Roman"/>
      <w:sz w:val="28"/>
      <w:lang w:bidi="ar-SA"/>
    </w:rPr>
  </w:style>
  <w:style w:type="paragraph" w:styleId="939">
    <w:name w:val="123"/>
    <w:basedOn w:val="749"/>
    <w:next w:val="939"/>
    <w:link w:val="938"/>
    <w:pPr>
      <w:ind w:left="558" w:firstLine="562"/>
      <w:spacing w:before="10" w:after="10" w:line="500" w:lineRule="atLeast"/>
      <w:tabs>
        <w:tab w:val="left" w:pos="558" w:leader="none"/>
      </w:tabs>
    </w:pPr>
    <w:rPr>
      <w:sz w:val="28"/>
      <w:szCs w:val="20"/>
    </w:rPr>
  </w:style>
  <w:style w:type="character" w:styleId="940">
    <w:name w:val="正文首行缩进 Char1, Char Char Char Char, Char Char Char1"/>
    <w:next w:val="940"/>
    <w:link w:val="749"/>
    <w:rPr>
      <w:rFonts w:ascii="Calibri" w:hAnsi="Calibri" w:eastAsia="宋体" w:cs="Times New Roman"/>
    </w:rPr>
  </w:style>
  <w:style w:type="character" w:styleId="941">
    <w:name w:val="Char Char16"/>
    <w:next w:val="941"/>
    <w:link w:val="749"/>
    <w:rPr>
      <w:rFonts w:ascii="Cambria" w:hAnsi="Cambria" w:eastAsia="宋体" w:cs="Times New Roman"/>
      <w:b/>
      <w:bCs/>
      <w:sz w:val="28"/>
      <w:szCs w:val="28"/>
      <w:lang w:val="en-US" w:eastAsia="zh-CN"/>
    </w:rPr>
  </w:style>
  <w:style w:type="character" w:styleId="942">
    <w:name w:val="cu1"/>
    <w:next w:val="942"/>
    <w:link w:val="749"/>
    <w:rPr>
      <w:rFonts w:ascii="ˎ̥" w:hAnsi="ˎ̥" w:eastAsia="宋体" w:cs="Times New Roman"/>
      <w:b/>
      <w:bCs/>
      <w:color w:val="333333"/>
      <w:sz w:val="18"/>
      <w:szCs w:val="18"/>
      <w:u w:val="none"/>
      <w:lang w:val="en-US" w:eastAsia="zh-CN"/>
    </w:rPr>
  </w:style>
  <w:style w:type="character" w:styleId="943">
    <w:name w:val="font_141"/>
    <w:next w:val="943"/>
    <w:link w:val="749"/>
    <w:rPr>
      <w:rFonts w:ascii="Calibri" w:hAnsi="Calibri" w:eastAsia="宋体" w:cs="Times New Roman"/>
      <w:vanish w:val="0"/>
      <w:sz w:val="23"/>
      <w:szCs w:val="23"/>
      <w:u w:val="none"/>
    </w:rPr>
  </w:style>
  <w:style w:type="character" w:styleId="944">
    <w:name w:val="样式 正文缩进正文（首行缩进两字）表正文正文非缩进特点段1正文不缩进特点 CharALT+Z水上软件标题4...4 Char Char"/>
    <w:next w:val="944"/>
    <w:link w:val="945"/>
    <w:rPr>
      <w:rFonts w:ascii="Calibri" w:hAnsi="Calibri" w:eastAsia="宋体" w:cs="Times New Roman"/>
      <w:sz w:val="24"/>
      <w:szCs w:val="24"/>
      <w:lang w:bidi="ar-SA"/>
    </w:rPr>
  </w:style>
  <w:style w:type="paragraph" w:styleId="945">
    <w:name w:val="样式 正文缩进正文（首行缩进两字）表正文正文非缩进特点段1正文不缩进特点 CharALT+Z水上软件标题4...4"/>
    <w:basedOn w:val="879"/>
    <w:next w:val="945"/>
    <w:link w:val="944"/>
    <w:pPr>
      <w:ind w:firstLine="0"/>
      <w:spacing w:line="360" w:lineRule="auto"/>
    </w:pPr>
    <w:rPr>
      <w:sz w:val="24"/>
    </w:rPr>
  </w:style>
  <w:style w:type="character" w:styleId="946">
    <w:name w:val="method"/>
    <w:next w:val="946"/>
    <w:link w:val="749"/>
    <w:rPr>
      <w:rFonts w:ascii="Calibri" w:hAnsi="Calibri" w:eastAsia="宋体" w:cs="Times New Roman"/>
    </w:rPr>
  </w:style>
  <w:style w:type="character" w:styleId="947">
    <w:name w:val="Char Char131"/>
    <w:next w:val="947"/>
    <w:link w:val="749"/>
    <w:rPr>
      <w:rFonts w:ascii="Calibri" w:hAnsi="Calibri" w:eastAsia="宋体" w:cs="Times New Roman"/>
      <w:b/>
      <w:bCs/>
      <w:sz w:val="32"/>
      <w:szCs w:val="32"/>
      <w:lang w:val="en-US" w:eastAsia="zh-CN"/>
    </w:rPr>
  </w:style>
  <w:style w:type="character" w:styleId="948">
    <w:name w:val="Char Char13"/>
    <w:next w:val="948"/>
    <w:link w:val="749"/>
    <w:rPr>
      <w:rFonts w:ascii="Calibri" w:hAnsi="Calibri" w:eastAsia="宋体" w:cs="Times New Roman"/>
      <w:b/>
      <w:bCs/>
      <w:sz w:val="32"/>
      <w:szCs w:val="32"/>
      <w:lang w:val="en-US" w:eastAsia="zh-CN"/>
    </w:rPr>
  </w:style>
  <w:style w:type="character" w:styleId="949">
    <w:name w:val="z-窗体底端 Char"/>
    <w:next w:val="949"/>
    <w:link w:val="950"/>
    <w:rPr>
      <w:rFonts w:ascii="Arial" w:hAnsi="Arial" w:eastAsia="宋体" w:cs="Times New Roman"/>
      <w:vanish/>
      <w:sz w:val="16"/>
      <w:szCs w:val="16"/>
      <w:lang w:bidi="ar-SA"/>
    </w:rPr>
  </w:style>
  <w:style w:type="paragraph" w:styleId="950">
    <w:name w:val="z-窗体底端1"/>
    <w:basedOn w:val="749"/>
    <w:next w:val="749"/>
    <w:link w:val="949"/>
    <w:pPr>
      <w:jc w:val="center"/>
      <w:widowControl/>
      <w:pBdr>
        <w:top w:val="single" w:color="000000" w:sz="6" w:space="1"/>
      </w:pBdr>
    </w:pPr>
    <w:rPr>
      <w:rFonts w:ascii="Arial" w:hAnsi="Arial"/>
      <w:vanish/>
      <w:sz w:val="16"/>
      <w:szCs w:val="16"/>
    </w:rPr>
  </w:style>
  <w:style w:type="character" w:styleId="951">
    <w:name w:val="smtext1"/>
    <w:next w:val="951"/>
    <w:link w:val="749"/>
    <w:rPr>
      <w:rFonts w:ascii="Verdana" w:hAnsi="Verdana" w:eastAsia="宋体" w:cs="Times New Roman"/>
      <w:b w:val="0"/>
      <w:bCs w:val="0"/>
      <w:color w:val="000000"/>
      <w:sz w:val="19"/>
      <w:szCs w:val="19"/>
      <w:lang w:val="en-US" w:eastAsia="zh-CN"/>
    </w:rPr>
  </w:style>
  <w:style w:type="character" w:styleId="952">
    <w:name w:val="tx1"/>
    <w:next w:val="952"/>
    <w:link w:val="749"/>
    <w:rPr>
      <w:rFonts w:ascii="Calibri" w:hAnsi="Calibri" w:eastAsia="宋体" w:cs="Times New Roman"/>
      <w:b/>
      <w:bCs/>
    </w:rPr>
  </w:style>
  <w:style w:type="character" w:styleId="953">
    <w:name w:val="正文文本 + 12.5 pt"/>
    <w:next w:val="953"/>
    <w:link w:val="749"/>
    <w:rPr>
      <w:rFonts w:ascii="宋体" w:hAnsi="Calibri" w:eastAsia="Times New Roman" w:cs="宋体"/>
      <w:spacing w:val="50"/>
      <w:sz w:val="25"/>
      <w:szCs w:val="25"/>
      <w:u w:val="none"/>
    </w:rPr>
  </w:style>
  <w:style w:type="character" w:styleId="954">
    <w:name w:val="正文文本 3 Char"/>
    <w:next w:val="954"/>
    <w:link w:val="955"/>
    <w:rPr>
      <w:rFonts w:ascii="Calibri" w:hAnsi="Calibri" w:eastAsia="宋体" w:cs="Times New Roman"/>
      <w:sz w:val="28"/>
      <w:lang w:bidi="ar-SA"/>
    </w:rPr>
  </w:style>
  <w:style w:type="paragraph" w:styleId="955">
    <w:name w:val="正文文本 31"/>
    <w:basedOn w:val="749"/>
    <w:next w:val="955"/>
    <w:link w:val="954"/>
    <w:pPr>
      <w:jc w:val="center"/>
    </w:pPr>
    <w:rPr>
      <w:sz w:val="28"/>
      <w:szCs w:val="20"/>
    </w:rPr>
  </w:style>
  <w:style w:type="character" w:styleId="956">
    <w:name w:val="模板样例文字 Char"/>
    <w:next w:val="956"/>
    <w:link w:val="957"/>
    <w:rPr>
      <w:rFonts w:ascii="Calibri" w:hAnsi="Calibri" w:eastAsia="宋体" w:cs="Times New Roman"/>
      <w:color w:val="0070c0"/>
      <w:lang w:bidi="ar-SA"/>
    </w:rPr>
  </w:style>
  <w:style w:type="paragraph" w:styleId="957">
    <w:name w:val="模板样例文字"/>
    <w:basedOn w:val="749"/>
    <w:next w:val="957"/>
    <w:link w:val="956"/>
    <w:pPr>
      <w:ind w:left="576"/>
    </w:pPr>
    <w:rPr>
      <w:color w:val="0070c0"/>
      <w:sz w:val="20"/>
      <w:szCs w:val="20"/>
    </w:rPr>
  </w:style>
  <w:style w:type="character" w:styleId="958">
    <w:name w:val=" Char Char18"/>
    <w:next w:val="958"/>
    <w:link w:val="749"/>
    <w:rPr>
      <w:rFonts w:ascii="Calibri" w:hAnsi="Calibri" w:eastAsia="宋体" w:cs="Times New Roman"/>
      <w:sz w:val="21"/>
      <w:szCs w:val="24"/>
    </w:rPr>
  </w:style>
  <w:style w:type="character" w:styleId="959">
    <w:name w:val="批注引用11"/>
    <w:next w:val="959"/>
    <w:link w:val="749"/>
    <w:rPr>
      <w:rFonts w:ascii="Calibri" w:hAnsi="Calibri" w:eastAsia="宋体" w:cs="Times New Roman"/>
      <w:sz w:val="21"/>
      <w:szCs w:val="21"/>
    </w:rPr>
  </w:style>
  <w:style w:type="character" w:styleId="960">
    <w:name w:val="投标文件 正文首行缩进 Char"/>
    <w:next w:val="960"/>
    <w:link w:val="961"/>
    <w:rPr>
      <w:rFonts w:ascii="Arial" w:hAnsi="Arial" w:eastAsia="宋体" w:cs="Times New Roman"/>
      <w:sz w:val="21"/>
      <w:lang w:bidi="ar-SA"/>
    </w:rPr>
  </w:style>
  <w:style w:type="paragraph" w:styleId="961">
    <w:name w:val="投标文件 正文首行缩进"/>
    <w:basedOn w:val="835"/>
    <w:next w:val="961"/>
    <w:link w:val="960"/>
    <w:pPr>
      <w:ind w:left="0" w:firstLine="200"/>
      <w:spacing w:after="220" w:line="360" w:lineRule="auto"/>
    </w:pPr>
    <w:rPr>
      <w:rFonts w:ascii="Arial" w:hAnsi="Arial"/>
      <w:b w:val="0"/>
      <w:bCs w:val="0"/>
      <w:sz w:val="21"/>
      <w:szCs w:val="20"/>
    </w:rPr>
  </w:style>
  <w:style w:type="character" w:styleId="962">
    <w:name w:val="+正文 Char"/>
    <w:next w:val="962"/>
    <w:link w:val="963"/>
    <w:rPr>
      <w:rFonts w:ascii="Calibri" w:hAnsi="Calibri" w:eastAsia="宋体" w:cs="Times New Roman"/>
      <w:sz w:val="24"/>
      <w:szCs w:val="28"/>
    </w:rPr>
  </w:style>
  <w:style w:type="paragraph" w:styleId="963">
    <w:name w:val="+正文"/>
    <w:basedOn w:val="749"/>
    <w:next w:val="963"/>
    <w:link w:val="962"/>
    <w:pPr>
      <w:ind w:firstLine="200"/>
      <w:spacing w:line="360" w:lineRule="auto"/>
    </w:pPr>
    <w:rPr>
      <w:sz w:val="24"/>
      <w:szCs w:val="28"/>
    </w:rPr>
  </w:style>
  <w:style w:type="character" w:styleId="964">
    <w:name w:val="正文文本 + 间距 -1 pt"/>
    <w:next w:val="964"/>
    <w:link w:val="749"/>
    <w:rPr>
      <w:rFonts w:ascii="MingLiU" w:hAnsi="MingLiU" w:eastAsia="MingLiU" w:cs="MingLiU"/>
      <w:color w:val="000000"/>
      <w:spacing w:val="-20"/>
      <w:position w:val="0"/>
      <w:sz w:val="22"/>
      <w:shd w:val="clear" w:color="auto" w:fill="ffffff"/>
      <w:lang w:val="zh-CN"/>
    </w:rPr>
  </w:style>
  <w:style w:type="character" w:styleId="965">
    <w:name w:val="Char Char141"/>
    <w:next w:val="965"/>
    <w:link w:val="749"/>
    <w:rPr>
      <w:rFonts w:ascii="Cambria" w:hAnsi="Cambria" w:eastAsia="宋体" w:cs="Times New Roman"/>
      <w:b/>
      <w:bCs/>
      <w:sz w:val="24"/>
      <w:szCs w:val="24"/>
      <w:lang w:val="en-US" w:eastAsia="zh-CN"/>
    </w:rPr>
  </w:style>
  <w:style w:type="character" w:styleId="966">
    <w:name w:val="text11"/>
    <w:next w:val="966"/>
    <w:link w:val="749"/>
    <w:rPr>
      <w:rFonts w:ascii="Verdana" w:hAnsi="Verdana" w:eastAsia="宋体" w:cs="Times New Roman"/>
      <w:color w:val="4e4e4e"/>
      <w:sz w:val="18"/>
      <w:szCs w:val="18"/>
      <w:lang w:val="en-US" w:eastAsia="zh-CN"/>
    </w:rPr>
  </w:style>
  <w:style w:type="character" w:styleId="967">
    <w:name w:val="一级小编号 Char"/>
    <w:next w:val="967"/>
    <w:link w:val="968"/>
    <w:rPr>
      <w:rFonts w:ascii="宋体" w:hAnsi="Courier New" w:eastAsia="Times New Roman"/>
      <w:b/>
      <w:sz w:val="28"/>
      <w:szCs w:val="24"/>
      <w:lang w:val="en-US" w:eastAsia="zh-CN" w:bidi="ar-SA"/>
    </w:rPr>
  </w:style>
  <w:style w:type="paragraph" w:styleId="968">
    <w:name w:val="一级小编号"/>
    <w:next w:val="968"/>
    <w:link w:val="967"/>
    <w:rPr>
      <w:rFonts w:ascii="宋体" w:hAnsi="Courier New" w:eastAsia="Times New Roman"/>
      <w:b/>
      <w:sz w:val="28"/>
      <w:szCs w:val="24"/>
      <w:lang w:val="en-US" w:eastAsia="zh-CN" w:bidi="ar-SA"/>
    </w:rPr>
  </w:style>
  <w:style w:type="character" w:styleId="969">
    <w:name w:val="文字 Char Char"/>
    <w:next w:val="969"/>
    <w:link w:val="970"/>
    <w:rPr>
      <w:rFonts w:ascii="宋体" w:hAnsi="宋体" w:eastAsia="宋体" w:cs="Times New Roman"/>
      <w:sz w:val="28"/>
      <w:szCs w:val="28"/>
      <w:lang w:bidi="ar-SA"/>
    </w:rPr>
  </w:style>
  <w:style w:type="paragraph" w:styleId="970">
    <w:name w:val="文字"/>
    <w:basedOn w:val="749"/>
    <w:next w:val="970"/>
    <w:link w:val="969"/>
    <w:pPr>
      <w:ind w:right="-210" w:firstLine="556"/>
      <w:spacing w:line="312" w:lineRule="auto"/>
      <w:tabs>
        <w:tab w:val="left" w:pos="8520" w:leader="none"/>
      </w:tabs>
    </w:pPr>
    <w:rPr>
      <w:rFonts w:ascii="宋体" w:hAnsi="宋体"/>
      <w:sz w:val="28"/>
      <w:szCs w:val="28"/>
    </w:rPr>
  </w:style>
  <w:style w:type="character" w:styleId="971">
    <w:name w:val="列出段落 字符"/>
    <w:next w:val="971"/>
    <w:link w:val="749"/>
    <w:rPr>
      <w:rFonts w:ascii="Calibri" w:hAnsi="Calibri" w:eastAsia="宋体" w:cs="Times New Roman"/>
    </w:rPr>
  </w:style>
  <w:style w:type="character" w:styleId="972">
    <w:name w:val="unit1"/>
    <w:next w:val="972"/>
    <w:link w:val="749"/>
    <w:rPr>
      <w:rFonts w:ascii="Calibri" w:hAnsi="Calibri" w:eastAsia="宋体" w:cs="Times New Roman"/>
    </w:rPr>
  </w:style>
  <w:style w:type="character" w:styleId="973">
    <w:name w:val="Char Char3"/>
    <w:next w:val="973"/>
    <w:link w:val="749"/>
    <w:rPr>
      <w:rFonts w:ascii="Calibri" w:hAnsi="Calibri" w:eastAsia="楷体_GB2312" w:cs="Times New Roman"/>
      <w:sz w:val="18"/>
      <w:lang w:val="en-US" w:eastAsia="zh-CN"/>
    </w:rPr>
  </w:style>
  <w:style w:type="character" w:styleId="974">
    <w:name w:val="HTML 定义1"/>
    <w:next w:val="974"/>
    <w:link w:val="749"/>
    <w:rPr>
      <w:rFonts w:ascii="Calibri" w:hAnsi="Calibri" w:eastAsia="宋体" w:cs="Times New Roman"/>
      <w:i/>
      <w:iCs/>
    </w:rPr>
  </w:style>
  <w:style w:type="character" w:styleId="975">
    <w:name w:val="ca-11"/>
    <w:next w:val="975"/>
    <w:link w:val="749"/>
    <w:rPr>
      <w:rFonts w:hint="eastAsia" w:ascii="宋体" w:hAnsi="宋体" w:eastAsia="宋体" w:cs="Times New Roman"/>
      <w:sz w:val="24"/>
      <w:szCs w:val="24"/>
    </w:rPr>
  </w:style>
  <w:style w:type="character" w:styleId="976">
    <w:name w:val="文档结构图 Char1"/>
    <w:next w:val="976"/>
    <w:link w:val="749"/>
    <w:rPr>
      <w:rFonts w:ascii="Times New Roman" w:hAnsi="Times New Roman" w:eastAsia="宋体" w:cs="Times New Roman"/>
      <w:sz w:val="20"/>
      <w:szCs w:val="24"/>
      <w:shd w:val="clear" w:color="auto" w:fill="000080"/>
    </w:rPr>
  </w:style>
  <w:style w:type="character" w:styleId="977">
    <w:name w:val="标题 #2 + 间距 -1 pt"/>
    <w:next w:val="977"/>
    <w:link w:val="749"/>
    <w:rPr>
      <w:rFonts w:ascii="MingLiU" w:hAnsi="MingLiU" w:eastAsia="MingLiU" w:cs="Times New Roman"/>
      <w:color w:val="000000"/>
      <w:spacing w:val="-30"/>
      <w:position w:val="0"/>
      <w:sz w:val="22"/>
      <w:u w:val="none"/>
      <w:lang w:val="zh-CN"/>
    </w:rPr>
  </w:style>
  <w:style w:type="character" w:styleId="978">
    <w:name w:val=" Char Char24"/>
    <w:next w:val="978"/>
    <w:link w:val="749"/>
    <w:rPr>
      <w:rFonts w:ascii="Cambria" w:hAnsi="Cambria" w:eastAsia="宋体" w:cs="Times New Roman"/>
      <w:b/>
      <w:bCs/>
      <w:sz w:val="24"/>
      <w:szCs w:val="24"/>
    </w:rPr>
  </w:style>
  <w:style w:type="character" w:styleId="979">
    <w:name w:val="页眉或页脚_"/>
    <w:next w:val="979"/>
    <w:link w:val="980"/>
    <w:rPr>
      <w:rFonts w:ascii="宋体" w:hAnsi="Calibri" w:eastAsia="宋体" w:cs="Times New Roman"/>
      <w:sz w:val="17"/>
      <w:szCs w:val="17"/>
      <w:shd w:val="clear" w:color="auto" w:fill="ffffff"/>
      <w:lang w:bidi="ar-SA"/>
    </w:rPr>
  </w:style>
  <w:style w:type="paragraph" w:styleId="980">
    <w:name w:val="页眉或页脚1"/>
    <w:basedOn w:val="749"/>
    <w:next w:val="980"/>
    <w:link w:val="979"/>
    <w:pPr>
      <w:jc w:val="left"/>
      <w:spacing w:line="240" w:lineRule="atLeast"/>
      <w:shd w:val="clear" w:color="auto" w:fill="ffffff"/>
    </w:pPr>
    <w:rPr>
      <w:rFonts w:ascii="宋体"/>
      <w:sz w:val="17"/>
      <w:szCs w:val="17"/>
      <w:shd w:val="clear" w:color="auto" w:fill="ffffff"/>
    </w:rPr>
  </w:style>
  <w:style w:type="character" w:styleId="981">
    <w:name w:val="标题 #2 + 间距 2 pt"/>
    <w:next w:val="981"/>
    <w:link w:val="749"/>
    <w:rPr>
      <w:rFonts w:ascii="MingLiU" w:hAnsi="MingLiU" w:eastAsia="MingLiU" w:cs="Times New Roman"/>
      <w:color w:val="000000"/>
      <w:spacing w:val="40"/>
      <w:position w:val="0"/>
      <w:sz w:val="22"/>
      <w:u w:val="none"/>
      <w:lang w:val="zh-CN"/>
    </w:rPr>
  </w:style>
  <w:style w:type="character" w:styleId="982">
    <w:name w:val="普通类型无格式 Char Char"/>
    <w:next w:val="982"/>
    <w:link w:val="983"/>
    <w:rPr>
      <w:rFonts w:ascii="Calibri" w:hAnsi="Calibri" w:eastAsia="Century Gothic" w:cs="Times New Roman"/>
      <w:sz w:val="24"/>
      <w:szCs w:val="24"/>
      <w:lang w:bidi="ar-SA"/>
    </w:rPr>
  </w:style>
  <w:style w:type="paragraph" w:styleId="983">
    <w:name w:val="普通类型无格式"/>
    <w:basedOn w:val="749"/>
    <w:next w:val="983"/>
    <w:link w:val="982"/>
    <w:pPr>
      <w:jc w:val="center"/>
    </w:pPr>
    <w:rPr>
      <w:rFonts w:eastAsia="Century Gothic"/>
      <w:sz w:val="24"/>
    </w:rPr>
  </w:style>
  <w:style w:type="character" w:styleId="984">
    <w:name w:val="method_type1"/>
    <w:next w:val="984"/>
    <w:link w:val="749"/>
    <w:rPr>
      <w:rFonts w:ascii="Calibri" w:hAnsi="Calibri" w:eastAsia="宋体" w:cs="Times New Roman"/>
      <w:color w:val="0000ff"/>
    </w:rPr>
  </w:style>
  <w:style w:type="character" w:styleId="985">
    <w:name w:val="缩进正文 Char Char"/>
    <w:next w:val="985"/>
    <w:link w:val="986"/>
    <w:rPr>
      <w:rFonts w:ascii="Calibri" w:hAnsi="Calibri" w:eastAsia="宋体" w:cs="Times New Roman"/>
      <w:sz w:val="24"/>
      <w:szCs w:val="24"/>
      <w:lang w:bidi="ar-SA"/>
    </w:rPr>
  </w:style>
  <w:style w:type="paragraph" w:styleId="986">
    <w:name w:val="缩进正文"/>
    <w:basedOn w:val="749"/>
    <w:next w:val="986"/>
    <w:link w:val="985"/>
    <w:pPr>
      <w:ind w:firstLine="200"/>
      <w:jc w:val="left"/>
      <w:spacing w:line="360" w:lineRule="auto"/>
    </w:pPr>
    <w:rPr>
      <w:sz w:val="24"/>
    </w:rPr>
  </w:style>
  <w:style w:type="character" w:styleId="987">
    <w:name w:val="HTML 样本2"/>
    <w:next w:val="987"/>
    <w:link w:val="749"/>
    <w:rPr>
      <w:rFonts w:ascii="Courier New" w:hAnsi="Courier New" w:eastAsia="宋体" w:cs="Courier New"/>
    </w:rPr>
  </w:style>
  <w:style w:type="character" w:styleId="988">
    <w:name w:val="表格标题_"/>
    <w:next w:val="988"/>
    <w:link w:val="989"/>
    <w:rPr>
      <w:rFonts w:ascii="宋体" w:hAnsi="宋体" w:eastAsia="宋体" w:cs="Times New Roman"/>
      <w:b/>
      <w:bCs/>
      <w:sz w:val="18"/>
      <w:szCs w:val="18"/>
      <w:lang w:bidi="ar-SA"/>
    </w:rPr>
  </w:style>
  <w:style w:type="paragraph" w:styleId="989">
    <w:name w:val="表格标题"/>
    <w:basedOn w:val="749"/>
    <w:next w:val="989"/>
    <w:link w:val="988"/>
    <w:pPr>
      <w:ind w:left="980" w:hanging="420"/>
      <w:jc w:val="center"/>
    </w:pPr>
    <w:rPr>
      <w:rFonts w:ascii="宋体" w:hAnsi="宋体"/>
      <w:b/>
      <w:bCs/>
      <w:sz w:val="18"/>
      <w:szCs w:val="18"/>
    </w:rPr>
  </w:style>
  <w:style w:type="character" w:styleId="990">
    <w:name w:val=" Char Char22"/>
    <w:next w:val="990"/>
    <w:link w:val="749"/>
    <w:rPr>
      <w:rFonts w:ascii="Arial" w:hAnsi="Arial" w:eastAsia="黑体" w:cs="Times New Roman"/>
      <w:sz w:val="24"/>
      <w:szCs w:val="24"/>
    </w:rPr>
  </w:style>
  <w:style w:type="character" w:styleId="991">
    <w:name w:val="我的正文 Char"/>
    <w:next w:val="991"/>
    <w:link w:val="992"/>
    <w:rPr>
      <w:rFonts w:ascii="仿宋_GB2312" w:hAnsi="Arial" w:eastAsia="仿宋_GB2312" w:cs="Times New Roman"/>
      <w:sz w:val="24"/>
      <w:szCs w:val="18"/>
      <w:lang w:bidi="en-US"/>
    </w:rPr>
  </w:style>
  <w:style w:type="paragraph" w:styleId="992">
    <w:name w:val="我的正文"/>
    <w:basedOn w:val="749"/>
    <w:next w:val="992"/>
    <w:link w:val="991"/>
    <w:pPr>
      <w:ind w:firstLine="200"/>
      <w:jc w:val="left"/>
      <w:spacing w:after="200" w:line="360" w:lineRule="auto"/>
      <w:widowControl/>
    </w:pPr>
    <w:rPr>
      <w:rFonts w:ascii="仿宋_GB2312" w:hAnsi="Arial" w:eastAsia="仿宋_GB2312"/>
      <w:sz w:val="24"/>
      <w:szCs w:val="18"/>
      <w:lang w:bidi="en-US"/>
    </w:rPr>
  </w:style>
  <w:style w:type="character" w:styleId="993">
    <w:name w:val="页码1"/>
    <w:next w:val="993"/>
    <w:link w:val="749"/>
    <w:rPr>
      <w:rFonts w:ascii="Calibri" w:hAnsi="Calibri" w:eastAsia="宋体" w:cs="Times New Roman"/>
    </w:rPr>
  </w:style>
  <w:style w:type="character" w:styleId="994">
    <w:name w:val="纯文本 Char2"/>
    <w:next w:val="994"/>
    <w:link w:val="749"/>
    <w:rPr>
      <w:rFonts w:ascii="宋体" w:hAnsi="Courier New" w:eastAsia="宋体" w:cs="Courier New"/>
      <w:szCs w:val="21"/>
    </w:rPr>
  </w:style>
  <w:style w:type="character" w:styleId="995">
    <w:name w:val="p0 Char"/>
    <w:next w:val="995"/>
    <w:link w:val="996"/>
    <w:rPr>
      <w:rFonts w:ascii="宋体" w:hAnsi="宋体" w:eastAsia="宋体" w:cs="宋体"/>
      <w:sz w:val="24"/>
      <w:szCs w:val="24"/>
    </w:rPr>
  </w:style>
  <w:style w:type="paragraph" w:styleId="996">
    <w:name w:val="p0"/>
    <w:basedOn w:val="749"/>
    <w:next w:val="996"/>
    <w:link w:val="995"/>
    <w:pPr>
      <w:jc w:val="left"/>
      <w:spacing w:before="100" w:beforeAutospacing="1" w:after="100" w:afterAutospacing="1"/>
      <w:widowControl/>
    </w:pPr>
    <w:rPr>
      <w:rFonts w:ascii="宋体" w:hAnsi="宋体"/>
      <w:sz w:val="24"/>
    </w:rPr>
  </w:style>
  <w:style w:type="character" w:styleId="997">
    <w:name w:val="info"/>
    <w:next w:val="997"/>
    <w:link w:val="749"/>
    <w:rPr>
      <w:rFonts w:ascii="Calibri" w:hAnsi="Calibri" w:eastAsia="宋体" w:cs="Times New Roman"/>
      <w:color w:val="7f7f7f"/>
    </w:rPr>
  </w:style>
  <w:style w:type="character" w:styleId="998">
    <w:name w:val=" Char Char17"/>
    <w:next w:val="998"/>
    <w:link w:val="749"/>
    <w:rPr>
      <w:rFonts w:ascii="方正大黑简体" w:hAnsi="Calibri" w:eastAsia="方正大黑简体" w:cs="Times New Roman"/>
      <w:position w:val="6"/>
      <w:sz w:val="30"/>
    </w:rPr>
  </w:style>
  <w:style w:type="character" w:styleId="999">
    <w:name w:val="Char Char171"/>
    <w:next w:val="999"/>
    <w:link w:val="749"/>
    <w:rPr>
      <w:rFonts w:ascii="Calibri" w:hAnsi="Calibri" w:eastAsia="宋体" w:cs="Times New Roman"/>
      <w:b/>
      <w:bCs/>
      <w:sz w:val="32"/>
      <w:szCs w:val="32"/>
      <w:lang w:val="en-US" w:eastAsia="zh-CN"/>
    </w:rPr>
  </w:style>
  <w:style w:type="character" w:styleId="1000">
    <w:name w:val=" Char Char4"/>
    <w:next w:val="1000"/>
    <w:link w:val="749"/>
    <w:rPr>
      <w:rFonts w:ascii="Calibri" w:hAnsi="Calibri" w:eastAsia="楷体_GB2312" w:cs="Times New Roman"/>
      <w:sz w:val="24"/>
      <w:lang w:val="en-US" w:eastAsia="zh-CN" w:bidi="ar-SA"/>
    </w:rPr>
  </w:style>
  <w:style w:type="character" w:styleId="1001">
    <w:name w:val="red"/>
    <w:next w:val="1001"/>
    <w:link w:val="749"/>
    <w:rPr>
      <w:rFonts w:ascii="Calibri" w:hAnsi="Calibri" w:eastAsia="宋体" w:cs="Times New Roman"/>
      <w:color w:val="ff0000"/>
      <w:sz w:val="18"/>
      <w:szCs w:val="18"/>
    </w:rPr>
  </w:style>
  <w:style w:type="character" w:styleId="1002">
    <w:name w:val="样式5 Char Char"/>
    <w:next w:val="1002"/>
    <w:link w:val="1003"/>
    <w:rPr>
      <w:rFonts w:ascii="宋体"/>
      <w:sz w:val="21"/>
      <w:szCs w:val="21"/>
      <w:lang w:val="en-US" w:eastAsia="zh-CN" w:bidi="ar-SA"/>
    </w:rPr>
  </w:style>
  <w:style w:type="paragraph" w:styleId="1003">
    <w:name w:val="样式5"/>
    <w:next w:val="1003"/>
    <w:link w:val="1002"/>
    <w:pPr>
      <w:ind w:left="200"/>
      <w:spacing w:before="15" w:after="15" w:line="360" w:lineRule="auto"/>
    </w:pPr>
    <w:rPr>
      <w:rFonts w:ascii="宋体"/>
      <w:sz w:val="21"/>
      <w:szCs w:val="21"/>
      <w:lang w:val="en-US" w:eastAsia="zh-CN" w:bidi="ar-SA"/>
    </w:rPr>
  </w:style>
  <w:style w:type="character" w:styleId="1004">
    <w:name w:val="样式 标题 4 + 加粗 倾斜 Char Char Char Char Char Char"/>
    <w:next w:val="1004"/>
    <w:link w:val="1005"/>
    <w:rPr>
      <w:rFonts w:ascii="Calibri" w:hAnsi="Calibri" w:eastAsia="宋体" w:cs="Times New Roman"/>
      <w:bCs/>
      <w:iCs/>
      <w:spacing w:val="-2"/>
      <w:lang w:bidi="ar-SA"/>
    </w:rPr>
  </w:style>
  <w:style w:type="paragraph" w:styleId="1005">
    <w:name w:val="样式 标题 4 + 加粗 倾斜 Char Char Char Char"/>
    <w:basedOn w:val="753"/>
    <w:next w:val="1005"/>
    <w:link w:val="1004"/>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006">
    <w:name w:val="研究报告正文 Char"/>
    <w:next w:val="1006"/>
    <w:link w:val="1007"/>
    <w:rPr>
      <w:rFonts w:ascii="Calibri" w:hAnsi="Calibri" w:eastAsia="宋体" w:cs="Times New Roman"/>
      <w:sz w:val="28"/>
      <w:szCs w:val="24"/>
      <w:lang w:bidi="ar-SA"/>
    </w:rPr>
  </w:style>
  <w:style w:type="paragraph" w:styleId="1007">
    <w:name w:val="研究报告正文"/>
    <w:basedOn w:val="749"/>
    <w:next w:val="1007"/>
    <w:link w:val="1006"/>
    <w:pPr>
      <w:ind w:firstLine="200"/>
      <w:spacing w:line="360" w:lineRule="auto"/>
    </w:pPr>
    <w:rPr>
      <w:sz w:val="28"/>
    </w:rPr>
  </w:style>
  <w:style w:type="character" w:styleId="1008">
    <w:name w:val="样式1 Char"/>
    <w:next w:val="1008"/>
    <w:link w:val="1009"/>
    <w:rPr>
      <w:rFonts w:ascii="黑体" w:eastAsia="黑体"/>
      <w:b/>
      <w:bCs/>
      <w:spacing w:val="16"/>
      <w:sz w:val="30"/>
      <w:szCs w:val="30"/>
      <w:lang w:val="en-US" w:eastAsia="zh-CN" w:bidi="ar-SA"/>
    </w:rPr>
  </w:style>
  <w:style w:type="paragraph" w:styleId="1009">
    <w:name w:val="样式1"/>
    <w:next w:val="1009"/>
    <w:link w:val="1008"/>
    <w:pPr>
      <w:jc w:val="center"/>
      <w:spacing w:before="50" w:after="50" w:line="480" w:lineRule="auto"/>
      <w:outlineLvl w:val="1"/>
    </w:pPr>
    <w:rPr>
      <w:rFonts w:ascii="黑体" w:eastAsia="黑体"/>
      <w:b/>
      <w:bCs/>
      <w:spacing w:val="16"/>
      <w:sz w:val="30"/>
      <w:szCs w:val="30"/>
      <w:lang w:val="en-US" w:eastAsia="zh-CN" w:bidi="ar-SA"/>
    </w:rPr>
  </w:style>
  <w:style w:type="character" w:styleId="1010">
    <w:name w:val="Plain Text Char"/>
    <w:next w:val="1010"/>
    <w:link w:val="1011"/>
    <w:rPr>
      <w:rFonts w:ascii="宋体" w:hAnsi="Courier New" w:eastAsia="楷体_GB2312" w:cs="Times New Roman"/>
      <w:sz w:val="26"/>
    </w:rPr>
  </w:style>
  <w:style w:type="paragraph" w:styleId="1011">
    <w:name w:val="Plain Text"/>
    <w:basedOn w:val="749"/>
    <w:next w:val="1011"/>
    <w:link w:val="1010"/>
    <w:rPr>
      <w:rFonts w:ascii="宋体" w:hAnsi="Courier New" w:eastAsia="楷体_GB2312"/>
      <w:sz w:val="26"/>
      <w:szCs w:val="20"/>
    </w:rPr>
  </w:style>
  <w:style w:type="character" w:styleId="1012">
    <w:name w:val="Char Char15"/>
    <w:next w:val="1012"/>
    <w:link w:val="749"/>
    <w:rPr>
      <w:rFonts w:ascii="Calibri" w:hAnsi="Calibri" w:eastAsia="宋体" w:cs="Times New Roman"/>
      <w:b/>
      <w:bCs/>
      <w:sz w:val="28"/>
      <w:szCs w:val="28"/>
      <w:lang w:val="en-US" w:eastAsia="zh-CN"/>
    </w:rPr>
  </w:style>
  <w:style w:type="character" w:styleId="1013">
    <w:name w:val="图注 Char"/>
    <w:next w:val="1013"/>
    <w:link w:val="1014"/>
    <w:rPr>
      <w:rFonts w:ascii="宋体" w:hAnsi="宋体" w:eastAsia="宋体" w:cs="Times New Roman"/>
      <w:sz w:val="24"/>
      <w:szCs w:val="24"/>
      <w:lang w:bidi="ar-SA"/>
    </w:rPr>
  </w:style>
  <w:style w:type="paragraph" w:styleId="1014">
    <w:name w:val="图注"/>
    <w:basedOn w:val="749"/>
    <w:next w:val="1014"/>
    <w:link w:val="1013"/>
    <w:pPr>
      <w:jc w:val="center"/>
      <w:outlineLvl w:val="4"/>
    </w:pPr>
    <w:rPr>
      <w:rFonts w:ascii="宋体" w:hAnsi="宋体"/>
      <w:sz w:val="24"/>
    </w:rPr>
  </w:style>
  <w:style w:type="character" w:styleId="1015">
    <w:name w:val="method_param1"/>
    <w:next w:val="1015"/>
    <w:link w:val="749"/>
    <w:rPr>
      <w:rFonts w:ascii="Calibri" w:hAnsi="Calibri" w:eastAsia="宋体" w:cs="Times New Roman"/>
      <w:i/>
      <w:iCs/>
    </w:rPr>
  </w:style>
  <w:style w:type="character" w:styleId="1016">
    <w:name w:val="图表标题 Char Char"/>
    <w:next w:val="1016"/>
    <w:link w:val="1017"/>
    <w:rPr>
      <w:rFonts w:ascii="黑体" w:eastAsia="黑体"/>
      <w:b/>
      <w:szCs w:val="21"/>
      <w:lang w:val="en-US" w:eastAsia="zh-CN" w:bidi="ar-SA"/>
    </w:rPr>
  </w:style>
  <w:style w:type="paragraph" w:styleId="1017">
    <w:name w:val="图表标题"/>
    <w:next w:val="1017"/>
    <w:link w:val="1016"/>
    <w:pPr>
      <w:jc w:val="center"/>
      <w:spacing w:before="120" w:after="120"/>
    </w:pPr>
    <w:rPr>
      <w:rFonts w:ascii="黑体" w:eastAsia="黑体"/>
      <w:b/>
      <w:szCs w:val="21"/>
      <w:lang w:val="en-US" w:eastAsia="zh-CN" w:bidi="ar-SA"/>
    </w:rPr>
  </w:style>
  <w:style w:type="character" w:styleId="1018">
    <w:name w:val="脚注文本 Char1"/>
    <w:next w:val="1018"/>
    <w:link w:val="749"/>
    <w:rPr>
      <w:rFonts w:ascii="Calibri" w:hAnsi="Calibri" w:eastAsia="宋体" w:cs="Times New Roman"/>
      <w:sz w:val="18"/>
      <w:szCs w:val="18"/>
    </w:rPr>
  </w:style>
  <w:style w:type="character" w:styleId="1019">
    <w:name w:val="tpc_content1"/>
    <w:next w:val="1019"/>
    <w:link w:val="749"/>
    <w:rPr>
      <w:rFonts w:ascii="Calibri" w:hAnsi="Calibri" w:eastAsia="宋体" w:cs="Times New Roman"/>
      <w:sz w:val="20"/>
      <w:szCs w:val="20"/>
    </w:rPr>
  </w:style>
  <w:style w:type="character" w:styleId="1020">
    <w:name w:val="批注文字 Char2"/>
    <w:next w:val="1020"/>
    <w:link w:val="749"/>
    <w:rPr>
      <w:rFonts w:ascii="Calibri" w:hAnsi="Calibri" w:eastAsia="宋体" w:cs="Times New Roman"/>
    </w:rPr>
  </w:style>
  <w:style w:type="character" w:styleId="1021">
    <w:name w:val="doc_dir"/>
    <w:next w:val="1021"/>
    <w:link w:val="749"/>
    <w:rPr>
      <w:rFonts w:ascii="Calibri" w:hAnsi="Calibri" w:eastAsia="宋体" w:cs="Times New Roman"/>
      <w:b/>
      <w:bCs/>
      <w:color w:val="8b008b"/>
    </w:rPr>
  </w:style>
  <w:style w:type="character" w:styleId="1022">
    <w:name w:val="HTML 缩写1"/>
    <w:next w:val="1022"/>
    <w:link w:val="749"/>
    <w:rPr>
      <w:rFonts w:ascii="Calibri" w:hAnsi="Calibri" w:eastAsia="宋体" w:cs="Times New Roman"/>
    </w:rPr>
  </w:style>
  <w:style w:type="character" w:styleId="1023">
    <w:name w:val="z-窗体顶端 Char"/>
    <w:next w:val="1023"/>
    <w:link w:val="1024"/>
    <w:rPr>
      <w:rFonts w:ascii="Arial" w:hAnsi="Arial" w:eastAsia="宋体" w:cs="Times New Roman"/>
      <w:vanish/>
      <w:sz w:val="16"/>
      <w:szCs w:val="16"/>
      <w:lang w:bidi="ar-SA"/>
    </w:rPr>
  </w:style>
  <w:style w:type="paragraph" w:styleId="1024">
    <w:name w:val="z-窗体顶端1"/>
    <w:basedOn w:val="749"/>
    <w:next w:val="749"/>
    <w:link w:val="1023"/>
    <w:pPr>
      <w:jc w:val="center"/>
      <w:widowControl/>
      <w:pBdr>
        <w:bottom w:val="single" w:color="000000" w:sz="6" w:space="1"/>
      </w:pBdr>
    </w:pPr>
    <w:rPr>
      <w:rFonts w:ascii="Arial" w:hAnsi="Arial"/>
      <w:vanish/>
      <w:sz w:val="16"/>
      <w:szCs w:val="16"/>
    </w:rPr>
  </w:style>
  <w:style w:type="character" w:styleId="1025">
    <w:name w:val="正文文本 + 间距 4 pt"/>
    <w:next w:val="1025"/>
    <w:link w:val="749"/>
    <w:rPr>
      <w:rFonts w:ascii="宋体" w:hAnsi="Calibri" w:eastAsia="Times New Roman" w:cs="宋体"/>
      <w:spacing w:val="80"/>
      <w:sz w:val="22"/>
      <w:szCs w:val="22"/>
      <w:u w:val="none"/>
    </w:rPr>
  </w:style>
  <w:style w:type="character" w:styleId="1026">
    <w:name w:val="批注文字 Char"/>
    <w:next w:val="1026"/>
    <w:link w:val="749"/>
    <w:rPr>
      <w:rFonts w:ascii="Calibri" w:hAnsi="Calibri" w:eastAsia="宋体" w:cs="Times New Roman"/>
      <w:sz w:val="21"/>
      <w:szCs w:val="24"/>
    </w:rPr>
  </w:style>
  <w:style w:type="character" w:styleId="1027">
    <w:name w:val="页眉或页脚"/>
    <w:next w:val="1027"/>
    <w:link w:val="749"/>
    <w:rPr>
      <w:rFonts w:ascii="Calibri" w:hAnsi="Calibri" w:eastAsia="宋体" w:cs="Times New Roman"/>
    </w:rPr>
  </w:style>
  <w:style w:type="character" w:styleId="1028">
    <w:name w:val="Char Char181"/>
    <w:next w:val="1028"/>
    <w:link w:val="749"/>
    <w:rPr>
      <w:rFonts w:ascii="Cambria" w:hAnsi="Cambria" w:eastAsia="宋体" w:cs="Times New Roman"/>
      <w:b/>
      <w:bCs/>
      <w:sz w:val="32"/>
      <w:szCs w:val="32"/>
      <w:lang w:val="en-US" w:eastAsia="zh-CN"/>
    </w:rPr>
  </w:style>
  <w:style w:type="character" w:styleId="1029">
    <w:name w:val="方案正文 Char"/>
    <w:next w:val="1029"/>
    <w:link w:val="1030"/>
    <w:rPr>
      <w:rFonts w:ascii="Arial" w:hAnsi="Arial" w:eastAsia="宋体" w:cs="Times New Roman"/>
      <w:szCs w:val="21"/>
      <w:lang w:bidi="ar-SA"/>
    </w:rPr>
  </w:style>
  <w:style w:type="paragraph" w:styleId="1030">
    <w:name w:val="方案正文"/>
    <w:basedOn w:val="749"/>
    <w:next w:val="1030"/>
    <w:link w:val="1029"/>
    <w:pPr>
      <w:ind w:firstLine="359"/>
      <w:jc w:val="left"/>
      <w:spacing w:before="156" w:line="360" w:lineRule="auto"/>
    </w:pPr>
    <w:rPr>
      <w:rFonts w:ascii="Arial" w:hAnsi="Arial"/>
      <w:sz w:val="20"/>
      <w:szCs w:val="21"/>
    </w:rPr>
  </w:style>
  <w:style w:type="character" w:styleId="1031">
    <w:name w:val="HTML 预设格式 Char"/>
    <w:next w:val="1031"/>
    <w:link w:val="749"/>
    <w:rPr>
      <w:rFonts w:ascii="Courier New" w:hAnsi="Courier New" w:eastAsia="宋体" w:cs="Times New Roman"/>
    </w:rPr>
  </w:style>
  <w:style w:type="character" w:styleId="1032">
    <w:name w:val="content-white1"/>
    <w:next w:val="1032"/>
    <w:link w:val="749"/>
    <w:rPr>
      <w:rFonts w:ascii="Calibri" w:hAnsi="Calibri" w:eastAsia="宋体" w:cs="Times New Roman"/>
      <w:color w:val="000000"/>
      <w:sz w:val="18"/>
      <w:szCs w:val="18"/>
      <w:u w:val="none"/>
      <w:lang w:val="en-US" w:eastAsia="zh-CN"/>
    </w:rPr>
  </w:style>
  <w:style w:type="character" w:styleId="1033">
    <w:name w:val="HTML 引文1"/>
    <w:next w:val="1033"/>
    <w:link w:val="749"/>
    <w:rPr>
      <w:rFonts w:ascii="Calibri" w:hAnsi="Calibri" w:eastAsia="宋体" w:cs="Times New Roman"/>
      <w:i/>
      <w:iCs/>
    </w:rPr>
  </w:style>
  <w:style w:type="character" w:styleId="1034">
    <w:name w:val="spelle"/>
    <w:next w:val="1034"/>
    <w:link w:val="749"/>
    <w:rPr>
      <w:rFonts w:ascii="Calibri" w:hAnsi="Calibri" w:eastAsia="宋体" w:cs="Times New Roman"/>
    </w:rPr>
  </w:style>
  <w:style w:type="character" w:styleId="1035">
    <w:name w:val="MyText Char Char"/>
    <w:next w:val="1035"/>
    <w:link w:val="1036"/>
    <w:rPr>
      <w:rFonts w:ascii="Century Gothic" w:hAnsi="Century Gothic" w:eastAsia="宋体" w:cs="Times New Roman"/>
      <w:lang w:bidi="ar-SA"/>
    </w:rPr>
  </w:style>
  <w:style w:type="paragraph" w:styleId="1036">
    <w:name w:val="MyText"/>
    <w:basedOn w:val="1037"/>
    <w:next w:val="1036"/>
    <w:link w:val="1035"/>
    <w:pPr>
      <w:ind w:left="0" w:firstLine="560"/>
      <w:spacing w:after="0" w:line="480" w:lineRule="atLeast"/>
    </w:pPr>
    <w:rPr>
      <w:rFonts w:ascii="Century Gothic" w:hAnsi="Century Gothic"/>
      <w:szCs w:val="20"/>
    </w:rPr>
  </w:style>
  <w:style w:type="paragraph" w:styleId="1037">
    <w:name w:val="正文文本缩进1"/>
    <w:basedOn w:val="749"/>
    <w:next w:val="749"/>
    <w:link w:val="749"/>
    <w:pPr>
      <w:ind w:left="420"/>
      <w:spacing w:after="120"/>
    </w:pPr>
    <w:rPr>
      <w:rFonts w:ascii="Calibri" w:hAnsi="Calibri" w:eastAsia="宋体" w:cs="Times New Roman"/>
      <w:sz w:val="20"/>
    </w:rPr>
  </w:style>
  <w:style w:type="character" w:styleId="1038">
    <w:name w:val="正文文本缩进 2 Char1"/>
    <w:next w:val="1038"/>
    <w:link w:val="749"/>
    <w:rPr>
      <w:rFonts w:ascii="Calibri" w:hAnsi="Calibri" w:eastAsia="宋体" w:cs="Times New Roman"/>
    </w:rPr>
  </w:style>
  <w:style w:type="character" w:styleId="1039">
    <w:name w:val=" Char Char23"/>
    <w:next w:val="1039"/>
    <w:link w:val="749"/>
    <w:rPr>
      <w:rFonts w:ascii="Calibri" w:hAnsi="Calibri" w:eastAsia="宋体" w:cs="Times New Roman"/>
      <w:b/>
      <w:bCs/>
      <w:sz w:val="24"/>
      <w:szCs w:val="24"/>
    </w:rPr>
  </w:style>
  <w:style w:type="character" w:styleId="1040">
    <w:name w:val="Footer Char"/>
    <w:next w:val="1040"/>
    <w:link w:val="749"/>
    <w:rPr>
      <w:rFonts w:ascii="Calibri" w:hAnsi="Calibri" w:eastAsia="宋体" w:cs="Times New Roman"/>
      <w:sz w:val="18"/>
      <w:szCs w:val="18"/>
      <w:lang w:val="en-US" w:eastAsia="zh-CN" w:bidi="ar-SA"/>
    </w:rPr>
  </w:style>
  <w:style w:type="character" w:styleId="1041">
    <w:name w:val="HTML 样本1"/>
    <w:next w:val="1041"/>
    <w:link w:val="749"/>
    <w:rPr>
      <w:rFonts w:ascii="宋体" w:hAnsi="宋体" w:eastAsia="宋体" w:cs="宋体"/>
    </w:rPr>
  </w:style>
  <w:style w:type="character" w:styleId="1042">
    <w:name w:val="error2"/>
    <w:next w:val="1042"/>
    <w:link w:val="749"/>
    <w:rPr>
      <w:rFonts w:ascii="Calibri" w:hAnsi="Calibri" w:eastAsia="宋体" w:cs="Times New Roman"/>
    </w:rPr>
  </w:style>
  <w:style w:type="character" w:styleId="1043">
    <w:name w:val="high-light-bg4"/>
    <w:next w:val="1043"/>
    <w:link w:val="749"/>
    <w:rPr>
      <w:rFonts w:ascii="Calibri" w:hAnsi="Calibri" w:eastAsia="宋体" w:cs="Times New Roman"/>
    </w:rPr>
  </w:style>
  <w:style w:type="character" w:styleId="1044">
    <w:name w:val="文档结构图 Char2"/>
    <w:next w:val="1044"/>
    <w:link w:val="749"/>
    <w:rPr>
      <w:rFonts w:ascii="宋体" w:hAnsi="Calibri" w:eastAsia="宋体" w:cs="Times New Roman"/>
      <w:sz w:val="18"/>
      <w:szCs w:val="18"/>
    </w:rPr>
  </w:style>
  <w:style w:type="character" w:styleId="1045">
    <w:name w:val="页脚 Char1"/>
    <w:next w:val="1045"/>
    <w:link w:val="749"/>
    <w:rPr>
      <w:rFonts w:ascii="Times New Roman" w:hAnsi="Times New Roman" w:eastAsia="宋体" w:cs="Times New Roman"/>
      <w:sz w:val="18"/>
      <w:szCs w:val="18"/>
    </w:rPr>
  </w:style>
  <w:style w:type="character" w:styleId="1046">
    <w:name w:val="px14"/>
    <w:next w:val="1046"/>
    <w:link w:val="749"/>
    <w:rPr>
      <w:rFonts w:ascii="Calibri" w:hAnsi="Calibri" w:eastAsia="宋体" w:cs="Times New Roman"/>
    </w:rPr>
  </w:style>
  <w:style w:type="character" w:styleId="1047">
    <w:name w:val=" Char Char11"/>
    <w:next w:val="1047"/>
    <w:link w:val="749"/>
    <w:rPr>
      <w:rFonts w:ascii="宋体" w:hAnsi="宋体" w:eastAsia="楷体_GB2312" w:cs="Times New Roman"/>
      <w:sz w:val="24"/>
    </w:rPr>
  </w:style>
  <w:style w:type="character" w:styleId="1048">
    <w:name w:val="正 文 1 Char Char"/>
    <w:next w:val="1048"/>
    <w:link w:val="749"/>
    <w:rPr>
      <w:rFonts w:ascii="Courier New" w:hAnsi="Courier New" w:eastAsia="宋体" w:cs="Times New Roman"/>
      <w:sz w:val="21"/>
      <w:szCs w:val="28"/>
      <w:lang w:val="en-US" w:eastAsia="zh-CN"/>
    </w:rPr>
  </w:style>
  <w:style w:type="character" w:styleId="1049">
    <w:name w:val="批注主题 Char3"/>
    <w:next w:val="1049"/>
    <w:link w:val="749"/>
    <w:rPr>
      <w:rFonts w:ascii="Calibri" w:hAnsi="Calibri" w:eastAsia="宋体" w:cs="Times New Roman"/>
      <w:b/>
      <w:bCs/>
      <w:sz w:val="21"/>
      <w:szCs w:val="22"/>
    </w:rPr>
  </w:style>
  <w:style w:type="character" w:styleId="1050">
    <w:name w:val="html_txt1"/>
    <w:next w:val="1050"/>
    <w:link w:val="749"/>
    <w:rPr>
      <w:rFonts w:ascii="Calibri" w:hAnsi="Calibri" w:eastAsia="宋体" w:cs="Times New Roman"/>
      <w:color w:val="000000"/>
    </w:rPr>
  </w:style>
  <w:style w:type="character" w:styleId="1051">
    <w:name w:val="小条目 Char"/>
    <w:next w:val="1051"/>
    <w:link w:val="1052"/>
    <w:rPr>
      <w:rFonts w:ascii="宋体" w:hAnsi="Courier New" w:eastAsia="宋体" w:cs="Times New Roman"/>
      <w:sz w:val="28"/>
      <w:szCs w:val="24"/>
    </w:rPr>
  </w:style>
  <w:style w:type="paragraph" w:styleId="1052">
    <w:name w:val="小条目"/>
    <w:basedOn w:val="1053"/>
    <w:next w:val="1052"/>
    <w:link w:val="1051"/>
    <w:pPr>
      <w:numPr>
        <w:ilvl w:val="0"/>
        <w:numId w:val="15"/>
      </w:numPr>
      <w:ind w:firstLine="0"/>
    </w:pPr>
    <w:rPr>
      <w:szCs w:val="24"/>
    </w:rPr>
  </w:style>
  <w:style w:type="paragraph" w:styleId="1053">
    <w:name w:val="工可正文"/>
    <w:basedOn w:val="1054"/>
    <w:next w:val="1053"/>
    <w:link w:val="1055"/>
    <w:pPr>
      <w:ind w:firstLine="560"/>
    </w:pPr>
    <w:rPr>
      <w:rFonts w:eastAsia="宋体"/>
      <w:szCs w:val="20"/>
    </w:rPr>
  </w:style>
  <w:style w:type="paragraph" w:styleId="1054">
    <w:name w:val="纯文本1"/>
    <w:basedOn w:val="749"/>
    <w:next w:val="1054"/>
    <w:link w:val="749"/>
    <w:rPr>
      <w:rFonts w:ascii="宋体" w:hAnsi="Courier New" w:eastAsia="楷体_GB2312" w:cs="Times New Roman"/>
      <w:sz w:val="28"/>
    </w:rPr>
  </w:style>
  <w:style w:type="character" w:styleId="1055">
    <w:name w:val="工可正文 Char"/>
    <w:next w:val="1055"/>
    <w:link w:val="1053"/>
    <w:rPr>
      <w:rFonts w:ascii="宋体" w:hAnsi="Courier New" w:eastAsia="宋体" w:cs="Times New Roman"/>
      <w:sz w:val="28"/>
    </w:rPr>
  </w:style>
  <w:style w:type="character" w:styleId="1056">
    <w:name w:val="Plain Text Char Char"/>
    <w:next w:val="1056"/>
    <w:link w:val="749"/>
    <w:rPr>
      <w:rFonts w:ascii="宋体" w:hAnsi="Courier New" w:eastAsia="楷体_GB2312" w:cs="Times New Roman"/>
      <w:sz w:val="26"/>
    </w:rPr>
  </w:style>
  <w:style w:type="character" w:styleId="1057">
    <w:name w:val="HTML 代码2"/>
    <w:next w:val="1057"/>
    <w:link w:val="749"/>
    <w:rPr>
      <w:rFonts w:ascii="Courier New" w:hAnsi="Courier New" w:eastAsia="宋体" w:cs="Courier New"/>
      <w:sz w:val="20"/>
      <w:szCs w:val="20"/>
    </w:rPr>
  </w:style>
  <w:style w:type="character" w:styleId="1058">
    <w:name w:val="Char Char Char Char Char Char Char Char"/>
    <w:next w:val="1058"/>
    <w:link w:val="1059"/>
    <w:rPr>
      <w:rFonts w:ascii="Arial" w:hAnsi="Arial" w:eastAsia="Times New Roman" w:cs="Verdana"/>
      <w:b/>
      <w:sz w:val="24"/>
      <w:szCs w:val="24"/>
      <w:lang w:eastAsia="en-US"/>
    </w:rPr>
  </w:style>
  <w:style w:type="paragraph" w:styleId="1059">
    <w:name w:val="Char Char Char Char Char Char Char"/>
    <w:basedOn w:val="749"/>
    <w:next w:val="1059"/>
    <w:link w:val="1058"/>
    <w:pPr>
      <w:jc w:val="left"/>
      <w:spacing w:after="160" w:line="240" w:lineRule="exact"/>
      <w:widowControl/>
    </w:pPr>
    <w:rPr>
      <w:rFonts w:ascii="Arial" w:hAnsi="Arial" w:eastAsia="Times New Roman"/>
      <w:b/>
      <w:sz w:val="24"/>
      <w:lang w:eastAsia="en-US"/>
    </w:rPr>
  </w:style>
  <w:style w:type="character" w:styleId="1060">
    <w:name w:val="注释标题 Char"/>
    <w:next w:val="1060"/>
    <w:link w:val="1061"/>
    <w:rPr>
      <w:rFonts w:ascii="Calibri" w:hAnsi="Calibri" w:eastAsia="宋体" w:cs="Times New Roman"/>
      <w:szCs w:val="24"/>
      <w:lang w:bidi="ar-SA"/>
    </w:rPr>
  </w:style>
  <w:style w:type="paragraph" w:styleId="1061">
    <w:name w:val="注释标题1"/>
    <w:basedOn w:val="749"/>
    <w:next w:val="749"/>
    <w:link w:val="1060"/>
    <w:pPr>
      <w:jc w:val="center"/>
    </w:pPr>
    <w:rPr>
      <w:sz w:val="20"/>
    </w:rPr>
  </w:style>
  <w:style w:type="character" w:styleId="1062">
    <w:name w:val="HTML 地址 Char"/>
    <w:next w:val="1062"/>
    <w:link w:val="1063"/>
    <w:rPr>
      <w:rFonts w:ascii="宋体" w:hAnsi="宋体" w:eastAsia="宋体" w:cs="Times New Roman"/>
      <w:i/>
      <w:iCs/>
      <w:sz w:val="24"/>
      <w:szCs w:val="24"/>
      <w:lang w:bidi="ar-SA"/>
    </w:rPr>
  </w:style>
  <w:style w:type="paragraph" w:styleId="1063">
    <w:name w:val="HTML 地址1"/>
    <w:basedOn w:val="749"/>
    <w:next w:val="1063"/>
    <w:link w:val="1062"/>
    <w:pPr>
      <w:jc w:val="left"/>
      <w:widowControl/>
    </w:pPr>
    <w:rPr>
      <w:rFonts w:ascii="宋体" w:hAnsi="宋体"/>
      <w:i/>
      <w:iCs/>
      <w:sz w:val="24"/>
    </w:rPr>
  </w:style>
  <w:style w:type="character" w:styleId="1064">
    <w:name w:val="访问过的超链接1"/>
    <w:next w:val="1064"/>
    <w:link w:val="749"/>
    <w:rPr>
      <w:rFonts w:ascii="Calibri" w:hAnsi="Calibri" w:eastAsia="宋体" w:cs="Times New Roman"/>
      <w:color w:val="800080"/>
      <w:u w:val="single"/>
    </w:rPr>
  </w:style>
  <w:style w:type="character" w:styleId="1065">
    <w:name w:val="正文文本 Char Char Char Char Char Char Char Char Char Char Char Char1 Char"/>
    <w:next w:val="1065"/>
    <w:link w:val="749"/>
    <w:rPr>
      <w:rFonts w:ascii="Calibri" w:hAnsi="Calibri" w:eastAsia="宋体" w:cs="Times New Roman"/>
      <w:sz w:val="24"/>
      <w:lang w:val="en-US" w:eastAsia="zh-CN"/>
    </w:rPr>
  </w:style>
  <w:style w:type="character" w:styleId="1066">
    <w:name w:val="Heading 3 Char"/>
    <w:next w:val="1066"/>
    <w:link w:val="749"/>
    <w:rPr>
      <w:rFonts w:ascii="Calibri" w:hAnsi="Calibri" w:eastAsia="宋体" w:cs="Times New Roman"/>
      <w:b/>
      <w:bCs/>
      <w:sz w:val="32"/>
      <w:szCs w:val="32"/>
      <w:lang w:val="en-US" w:eastAsia="zh-CN" w:bidi="ar-SA"/>
    </w:rPr>
  </w:style>
  <w:style w:type="character" w:styleId="1067">
    <w:name w:val="DN-正文 Char Char"/>
    <w:next w:val="1067"/>
    <w:link w:val="1068"/>
    <w:rPr>
      <w:rFonts w:ascii="Calibri" w:hAnsi="Calibri" w:eastAsia="宋体" w:cs="Times New Roman"/>
      <w:szCs w:val="24"/>
      <w:lang w:bidi="ar-SA"/>
    </w:rPr>
  </w:style>
  <w:style w:type="paragraph" w:styleId="1068">
    <w:name w:val="DN-正文"/>
    <w:basedOn w:val="1069"/>
    <w:next w:val="1068"/>
    <w:link w:val="1067"/>
    <w:pPr>
      <w:ind w:firstLine="200"/>
      <w:jc w:val="both"/>
      <w:spacing w:line="400" w:lineRule="exact"/>
    </w:pPr>
    <w:rPr>
      <w:rFonts w:eastAsia="宋体"/>
      <w:sz w:val="20"/>
      <w:szCs w:val="24"/>
    </w:rPr>
  </w:style>
  <w:style w:type="paragraph" w:styleId="1069">
    <w:name w:val="正文缩进2"/>
    <w:basedOn w:val="749"/>
    <w:next w:val="1069"/>
    <w:link w:val="749"/>
    <w:pPr>
      <w:ind w:firstLine="420"/>
      <w:jc w:val="left"/>
    </w:pPr>
    <w:rPr>
      <w:rFonts w:ascii="Calibri" w:hAnsi="Calibri" w:eastAsia="楷体_GB2312" w:cs="Times New Roman"/>
      <w:sz w:val="24"/>
      <w:szCs w:val="20"/>
    </w:rPr>
  </w:style>
  <w:style w:type="character" w:styleId="1070">
    <w:name w:val="font41"/>
    <w:next w:val="1070"/>
    <w:link w:val="749"/>
    <w:rPr>
      <w:rFonts w:ascii="Times New Roman" w:hAnsi="Times New Roman" w:eastAsia="宋体" w:cs="Times New Roman"/>
      <w:i w:val="0"/>
      <w:color w:val="000000"/>
      <w:sz w:val="22"/>
      <w:szCs w:val="22"/>
      <w:u w:val="none"/>
    </w:rPr>
  </w:style>
  <w:style w:type="character" w:styleId="1071">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071"/>
    <w:link w:val="749"/>
    <w:rPr>
      <w:rFonts w:ascii="Times New Roman" w:hAnsi="Times New Roman" w:eastAsia="楷体_GB2312" w:cs="Times New Roman"/>
      <w:sz w:val="24"/>
      <w:szCs w:val="20"/>
    </w:rPr>
  </w:style>
  <w:style w:type="character" w:styleId="1072">
    <w:name w:val=" Char Char13"/>
    <w:next w:val="1072"/>
    <w:link w:val="749"/>
    <w:rPr>
      <w:rFonts w:ascii="宋体" w:hAnsi="Courier New" w:eastAsia="宋体" w:cs="Courier New"/>
      <w:sz w:val="21"/>
      <w:szCs w:val="21"/>
    </w:rPr>
  </w:style>
  <w:style w:type="character" w:styleId="1073">
    <w:name w:val="报告正文 Char Char"/>
    <w:next w:val="1073"/>
    <w:link w:val="1074"/>
    <w:rPr>
      <w:rFonts w:ascii="宋体" w:hAnsi="宋体" w:eastAsia="宋体" w:cs="Times New Roman"/>
      <w:sz w:val="24"/>
      <w:lang w:bidi="ar-SA"/>
    </w:rPr>
  </w:style>
  <w:style w:type="paragraph" w:styleId="1074">
    <w:name w:val="报告正文"/>
    <w:basedOn w:val="749"/>
    <w:next w:val="1074"/>
    <w:link w:val="1073"/>
    <w:pPr>
      <w:ind w:right="210" w:firstLine="420"/>
      <w:spacing w:after="80" w:line="480" w:lineRule="auto"/>
      <w:widowControl/>
    </w:pPr>
    <w:rPr>
      <w:rFonts w:ascii="宋体" w:hAnsi="宋体"/>
      <w:sz w:val="24"/>
      <w:szCs w:val="20"/>
    </w:rPr>
  </w:style>
  <w:style w:type="character" w:styleId="1075">
    <w:name w:val="a3"/>
    <w:next w:val="1075"/>
    <w:link w:val="749"/>
    <w:rPr>
      <w:rFonts w:ascii="Calibri" w:hAnsi="Calibri" w:eastAsia="宋体" w:cs="Times New Roman"/>
    </w:rPr>
  </w:style>
  <w:style w:type="character" w:styleId="1076">
    <w:name w:val="method_name1"/>
    <w:next w:val="1076"/>
    <w:link w:val="749"/>
    <w:rPr>
      <w:rFonts w:ascii="Calibri" w:hAnsi="Calibri" w:eastAsia="宋体" w:cs="Times New Roman"/>
      <w:b/>
      <w:bCs/>
    </w:rPr>
  </w:style>
  <w:style w:type="character" w:styleId="1077">
    <w:name w:val="信息标题 Char"/>
    <w:next w:val="1077"/>
    <w:link w:val="1078"/>
    <w:rPr>
      <w:rFonts w:ascii="Arial" w:hAnsi="Arial" w:eastAsia="宋体" w:cs="Times New Roman"/>
      <w:sz w:val="24"/>
      <w:szCs w:val="24"/>
      <w:shd w:val="pct20" w:color="auto" w:fill="auto"/>
      <w:lang w:bidi="ar-SA"/>
    </w:rPr>
  </w:style>
  <w:style w:type="paragraph" w:styleId="1078">
    <w:name w:val="信息标题1"/>
    <w:basedOn w:val="749"/>
    <w:next w:val="1078"/>
    <w:link w:val="1077"/>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079">
    <w:name w:val="16"/>
    <w:next w:val="1079"/>
    <w:link w:val="749"/>
    <w:rPr>
      <w:rFonts w:ascii="Times New Roman" w:hAnsi="Times New Roman" w:eastAsia="宋体" w:cs="Times New Roman"/>
      <w:color w:val="0000ff"/>
      <w:sz w:val="20"/>
      <w:szCs w:val="20"/>
      <w:u w:val="single"/>
    </w:rPr>
  </w:style>
  <w:style w:type="character" w:styleId="1080">
    <w:name w:val="HTML 打字机1"/>
    <w:next w:val="1080"/>
    <w:link w:val="749"/>
    <w:rPr>
      <w:rFonts w:ascii="宋体" w:hAnsi="宋体" w:eastAsia="宋体" w:cs="宋体"/>
      <w:sz w:val="24"/>
      <w:szCs w:val="24"/>
    </w:rPr>
  </w:style>
  <w:style w:type="character" w:styleId="1081">
    <w:name w:val="Char Char14"/>
    <w:next w:val="1081"/>
    <w:link w:val="749"/>
    <w:rPr>
      <w:rFonts w:ascii="Cambria" w:hAnsi="Cambria" w:eastAsia="宋体" w:cs="Times New Roman"/>
      <w:b/>
      <w:bCs/>
      <w:sz w:val="24"/>
      <w:szCs w:val="24"/>
      <w:lang w:val="en-US" w:eastAsia="zh-CN"/>
    </w:rPr>
  </w:style>
  <w:style w:type="character" w:styleId="1082">
    <w:name w:val="font21"/>
    <w:next w:val="1082"/>
    <w:link w:val="749"/>
    <w:rPr>
      <w:rFonts w:hint="eastAsia" w:ascii="宋体" w:hAnsi="宋体" w:eastAsia="宋体" w:cs="宋体"/>
      <w:i w:val="0"/>
      <w:color w:val="000000"/>
      <w:sz w:val="22"/>
      <w:szCs w:val="22"/>
      <w:u w:val="none"/>
    </w:rPr>
  </w:style>
  <w:style w:type="character" w:styleId="1083">
    <w:name w:val="表格标题 (2)_"/>
    <w:next w:val="1083"/>
    <w:link w:val="1084"/>
    <w:rPr>
      <w:rFonts w:ascii="宋体" w:hAnsi="Calibri" w:eastAsia="宋体" w:cs="Times New Roman"/>
      <w:shd w:val="clear" w:color="auto" w:fill="ffffff"/>
      <w:lang w:bidi="ar-SA"/>
    </w:rPr>
  </w:style>
  <w:style w:type="paragraph" w:styleId="1084">
    <w:name w:val="表格标题 (2)1"/>
    <w:basedOn w:val="749"/>
    <w:next w:val="1084"/>
    <w:link w:val="1083"/>
    <w:pPr>
      <w:jc w:val="left"/>
      <w:spacing w:line="240" w:lineRule="atLeast"/>
      <w:shd w:val="clear" w:color="auto" w:fill="ffffff"/>
    </w:pPr>
    <w:rPr>
      <w:rFonts w:ascii="宋体"/>
      <w:sz w:val="20"/>
      <w:szCs w:val="20"/>
      <w:shd w:val="clear" w:color="auto" w:fill="ffffff"/>
    </w:rPr>
  </w:style>
  <w:style w:type="character" w:styleId="1085">
    <w:name w:val="txt"/>
    <w:next w:val="1085"/>
    <w:link w:val="749"/>
    <w:rPr>
      <w:rFonts w:ascii="Tahoma" w:hAnsi="Tahoma" w:eastAsia="宋体" w:cs="Times New Roman"/>
      <w:sz w:val="28"/>
      <w:szCs w:val="28"/>
      <w:lang w:val="en-US" w:eastAsia="zh-CN"/>
    </w:rPr>
  </w:style>
  <w:style w:type="character" w:styleId="1086">
    <w:name w:val="样式 Char"/>
    <w:next w:val="1086"/>
    <w:link w:val="1087"/>
    <w:rPr>
      <w:rFonts w:ascii="宋体" w:hAnsi="宋体" w:eastAsia="宋体" w:cs="Times New Roman"/>
      <w:b/>
      <w:sz w:val="21"/>
      <w:u w:val="single"/>
      <w:lang w:val="en-US" w:eastAsia="zh-CN" w:bidi="ar-SA"/>
    </w:rPr>
  </w:style>
  <w:style w:type="paragraph" w:styleId="1087">
    <w:name w:val="样式"/>
    <w:basedOn w:val="749"/>
    <w:next w:val="749"/>
    <w:link w:val="1086"/>
    <w:pPr>
      <w:spacing w:line="400" w:lineRule="exact"/>
    </w:pPr>
    <w:rPr>
      <w:rFonts w:ascii="宋体" w:hAnsi="宋体"/>
      <w:b/>
      <w:szCs w:val="20"/>
      <w:u w:val="single"/>
    </w:rPr>
  </w:style>
  <w:style w:type="character" w:styleId="1088">
    <w:name w:val="wj1"/>
    <w:next w:val="1088"/>
    <w:link w:val="749"/>
    <w:rPr>
      <w:rFonts w:ascii="Tahoma" w:hAnsi="Tahoma" w:eastAsia="宋体" w:cs="Times New Roman"/>
      <w:color w:val="000000"/>
      <w:sz w:val="18"/>
      <w:szCs w:val="28"/>
      <w:u w:val="none"/>
      <w:lang w:val="en-US" w:eastAsia="zh-CN"/>
    </w:rPr>
  </w:style>
  <w:style w:type="character" w:styleId="1089">
    <w:name w:val="批注框文本 Char1"/>
    <w:next w:val="1089"/>
    <w:link w:val="749"/>
    <w:rPr>
      <w:rFonts w:ascii="Times New Roman" w:hAnsi="Times New Roman" w:eastAsia="宋体" w:cs="Times New Roman"/>
      <w:sz w:val="18"/>
      <w:szCs w:val="18"/>
    </w:rPr>
  </w:style>
  <w:style w:type="character" w:styleId="1090">
    <w:name w:val=" Char Char14"/>
    <w:next w:val="1090"/>
    <w:link w:val="749"/>
    <w:rPr>
      <w:rFonts w:ascii="Calibri" w:hAnsi="Calibri" w:eastAsia="宋体" w:cs="Times New Roman"/>
      <w:sz w:val="18"/>
      <w:szCs w:val="18"/>
    </w:rPr>
  </w:style>
  <w:style w:type="character" w:styleId="1091">
    <w:name w:val="文本 Char Char"/>
    <w:next w:val="1091"/>
    <w:link w:val="1092"/>
    <w:rPr>
      <w:rFonts w:ascii="Calibri" w:hAnsi="Calibri" w:eastAsia="宋体" w:cs="Times New Roman"/>
      <w:sz w:val="24"/>
      <w:lang w:bidi="ar-SA"/>
    </w:rPr>
  </w:style>
  <w:style w:type="paragraph" w:styleId="1092">
    <w:name w:val="文本"/>
    <w:basedOn w:val="749"/>
    <w:next w:val="1092"/>
    <w:link w:val="1091"/>
    <w:pPr>
      <w:ind w:firstLine="200"/>
      <w:spacing w:before="156" w:after="156" w:line="440" w:lineRule="exact"/>
    </w:pPr>
    <w:rPr>
      <w:sz w:val="24"/>
      <w:szCs w:val="20"/>
    </w:rPr>
  </w:style>
  <w:style w:type="character" w:styleId="1093">
    <w:name w:val="HTML 地址 Char1"/>
    <w:next w:val="1093"/>
    <w:link w:val="1094"/>
    <w:rPr>
      <w:rFonts w:ascii="Calibri" w:hAnsi="Calibri" w:eastAsia="宋体" w:cs="Times New Roman"/>
      <w:i/>
      <w:iCs/>
      <w:lang w:bidi="ar-SA"/>
    </w:rPr>
  </w:style>
  <w:style w:type="paragraph" w:styleId="1094">
    <w:name w:val="HTML 地址2"/>
    <w:basedOn w:val="749"/>
    <w:next w:val="1094"/>
    <w:link w:val="1093"/>
    <w:rPr>
      <w:i/>
      <w:iCs/>
      <w:sz w:val="20"/>
      <w:szCs w:val="20"/>
    </w:rPr>
  </w:style>
  <w:style w:type="character" w:styleId="1095">
    <w:name w:val=" Char Char21"/>
    <w:next w:val="1095"/>
    <w:link w:val="749"/>
    <w:rPr>
      <w:rFonts w:ascii="Arial" w:hAnsi="Arial" w:eastAsia="黑体" w:cs="Times New Roman"/>
      <w:sz w:val="21"/>
      <w:szCs w:val="21"/>
    </w:rPr>
  </w:style>
  <w:style w:type="character" w:styleId="1096">
    <w:name w:val="二级小编号 Char"/>
    <w:next w:val="1096"/>
    <w:link w:val="1097"/>
    <w:rPr>
      <w:rFonts w:ascii="Calibri" w:hAnsi="Calibri" w:eastAsia="宋体" w:cs="Times New Roman"/>
      <w:sz w:val="28"/>
      <w:szCs w:val="28"/>
    </w:rPr>
  </w:style>
  <w:style w:type="paragraph" w:styleId="1097">
    <w:name w:val="二级小编号"/>
    <w:basedOn w:val="1037"/>
    <w:next w:val="1097"/>
    <w:link w:val="1096"/>
    <w:pPr>
      <w:numPr>
        <w:ilvl w:val="0"/>
        <w:numId w:val="16"/>
      </w:numPr>
      <w:ind w:left="0"/>
      <w:spacing w:after="0"/>
    </w:pPr>
    <w:rPr>
      <w:sz w:val="28"/>
      <w:szCs w:val="28"/>
    </w:rPr>
  </w:style>
  <w:style w:type="character" w:styleId="1098">
    <w:name w:val="HTML 键盘1"/>
    <w:next w:val="1098"/>
    <w:link w:val="749"/>
    <w:rPr>
      <w:rFonts w:ascii="Courier New" w:hAnsi="Courier New" w:eastAsia="宋体" w:cs="Courier New"/>
      <w:sz w:val="20"/>
      <w:szCs w:val="20"/>
    </w:rPr>
  </w:style>
  <w:style w:type="character" w:styleId="1099">
    <w:name w:val="H5 Char,dash Char,ds Char,dd Char,h5 Char,PIM 5 Char,l5 Char,hm Char,module heading Char,heading 5 Char,Level 3 - i Char,Roman list Char,Appendix A  Heading 5 Char,h51 Char,heading 51 Char,h52 Char,heading 52 Char,h53 Char,heading 53 Char,Heading5 Char"/>
    <w:next w:val="1099"/>
    <w:link w:val="749"/>
    <w:rPr>
      <w:rFonts w:ascii="Calibri" w:hAnsi="Calibri" w:eastAsia="宋体" w:cs="Times New Roman"/>
      <w:b/>
      <w:bCs/>
      <w:sz w:val="28"/>
      <w:szCs w:val="28"/>
    </w:rPr>
  </w:style>
  <w:style w:type="character" w:styleId="1100">
    <w:name w:val="H4 Char,4th level Char,h4 Char,Ref Heading 1 Char,rh1 Char,Heading sql Char,sect 1.2.3.4 Char,4 Char,4heading Char,sect 1.2.3.41 Char,Ref Heading 11 Char,rh11 Char,sect 1.2.3.42 Char,Ref Heading 12 Char,rh12 Char,sect 1.2.3.411 Char,Ref Heading 111 Char"/>
    <w:next w:val="1100"/>
    <w:link w:val="749"/>
    <w:rPr>
      <w:rFonts w:ascii="Arial" w:hAnsi="Arial" w:eastAsia="黑体" w:cs="Times New Roman"/>
      <w:b/>
      <w:bCs/>
      <w:sz w:val="28"/>
      <w:szCs w:val="28"/>
    </w:rPr>
  </w:style>
  <w:style w:type="character" w:styleId="1101">
    <w:name w:val="表格标题 (2)"/>
    <w:next w:val="1101"/>
    <w:link w:val="749"/>
    <w:rPr>
      <w:rFonts w:ascii="宋体" w:hAnsi="Calibri" w:eastAsia="Times New Roman" w:cs="宋体"/>
      <w:shd w:val="clear" w:color="auto" w:fill="ffffff"/>
      <w:lang w:val="en-US" w:eastAsia="en-US"/>
    </w:rPr>
  </w:style>
  <w:style w:type="character" w:styleId="1102">
    <w:name w:val="Char Char21"/>
    <w:next w:val="1102"/>
    <w:link w:val="749"/>
    <w:rPr>
      <w:rFonts w:ascii="Calibri" w:hAnsi="Calibri" w:eastAsia="宋体" w:cs="Times New Roman"/>
      <w:sz w:val="18"/>
    </w:rPr>
  </w:style>
  <w:style w:type="character" w:styleId="1103">
    <w:name w:val="Char Char10"/>
    <w:next w:val="1103"/>
    <w:link w:val="749"/>
    <w:rPr>
      <w:rFonts w:ascii="Century Gothic" w:hAnsi="Century Gothic" w:eastAsia="黑体" w:cs="Times New Roman"/>
      <w:b/>
      <w:bCs/>
      <w:sz w:val="32"/>
      <w:szCs w:val="32"/>
      <w:lang w:val="en-US" w:eastAsia="zh-CN"/>
    </w:rPr>
  </w:style>
  <w:style w:type="character" w:styleId="1104">
    <w:name w:val="grame"/>
    <w:next w:val="1104"/>
    <w:link w:val="749"/>
    <w:rPr>
      <w:rFonts w:ascii="Calibri" w:hAnsi="Calibri" w:eastAsia="宋体" w:cs="Times New Roman"/>
    </w:rPr>
  </w:style>
  <w:style w:type="character" w:styleId="1105">
    <w:name w:val="apple-converted-space"/>
    <w:next w:val="1105"/>
    <w:link w:val="749"/>
    <w:rPr>
      <w:rFonts w:ascii="Calibri" w:hAnsi="Calibri" w:eastAsia="宋体" w:cs="Times New Roman"/>
    </w:rPr>
  </w:style>
  <w:style w:type="character" w:styleId="1106">
    <w:name w:val="批注文字 字符"/>
    <w:next w:val="1106"/>
    <w:link w:val="749"/>
    <w:rPr>
      <w:rFonts w:ascii="Calibri" w:hAnsi="Calibri" w:eastAsia="宋体" w:cs="Times New Roman"/>
      <w:sz w:val="21"/>
      <w:szCs w:val="24"/>
    </w:rPr>
  </w:style>
  <w:style w:type="character" w:styleId="1107">
    <w:name w:val="批注主题 Char2"/>
    <w:next w:val="1107"/>
    <w:link w:val="749"/>
    <w:rPr>
      <w:rFonts w:ascii="Times New Roman" w:hAnsi="Times New Roman" w:eastAsia="宋体" w:cs="Times New Roman"/>
      <w:b/>
      <w:bCs/>
      <w:szCs w:val="24"/>
    </w:rPr>
  </w:style>
  <w:style w:type="character" w:styleId="1108">
    <w:name w:val="word"/>
    <w:next w:val="1108"/>
    <w:link w:val="749"/>
    <w:rPr>
      <w:rFonts w:ascii="Calibri" w:hAnsi="Calibri" w:eastAsia="宋体" w:cs="Times New Roman"/>
    </w:rPr>
  </w:style>
  <w:style w:type="character" w:styleId="1109">
    <w:name w:val="正文 Char"/>
    <w:next w:val="1109"/>
    <w:link w:val="1110"/>
    <w:rPr>
      <w:rFonts w:ascii="Calibri" w:hAnsi="Calibri" w:eastAsia="宋体" w:cs="Times New Roman"/>
      <w:sz w:val="24"/>
      <w:lang w:val="en-US" w:eastAsia="zh-CN" w:bidi="ar-SA"/>
    </w:rPr>
  </w:style>
  <w:style w:type="paragraph" w:styleId="1110">
    <w:name w:val="正文1"/>
    <w:basedOn w:val="1111"/>
    <w:next w:val="1110"/>
    <w:link w:val="1109"/>
    <w:pPr>
      <w:ind w:left="851" w:firstLine="200"/>
      <w:jc w:val="both"/>
      <w:keepLines/>
      <w:spacing w:before="0" w:line="440" w:lineRule="exact"/>
    </w:pPr>
    <w:rPr>
      <w:rFonts w:ascii="Calibri" w:hAnsi="Calibri" w:eastAsia="宋体"/>
      <w:b w:val="0"/>
      <w:bCs w:val="0"/>
      <w:color w:val="000000"/>
      <w:sz w:val="24"/>
    </w:rPr>
  </w:style>
  <w:style w:type="paragraph" w:styleId="1111">
    <w:name w:val="格式1"/>
    <w:basedOn w:val="749"/>
    <w:next w:val="1111"/>
    <w:link w:val="749"/>
    <w:pPr>
      <w:jc w:val="center"/>
      <w:spacing w:before="120"/>
    </w:pPr>
    <w:rPr>
      <w:rFonts w:ascii="黑体" w:hAnsi="宋体" w:eastAsia="黑体" w:cs="Times New Roman"/>
      <w:b/>
      <w:bCs/>
      <w:color w:val="000000"/>
      <w:sz w:val="32"/>
      <w:szCs w:val="20"/>
    </w:rPr>
  </w:style>
  <w:style w:type="character" w:styleId="1112">
    <w:name w:val="正文文本缩进 Char1"/>
    <w:next w:val="1112"/>
    <w:link w:val="749"/>
    <w:rPr>
      <w:rFonts w:ascii="Times New Roman" w:hAnsi="Times New Roman" w:eastAsia="宋体" w:cs="Times New Roman"/>
      <w:sz w:val="20"/>
      <w:szCs w:val="24"/>
    </w:rPr>
  </w:style>
  <w:style w:type="character" w:styleId="1113">
    <w:name w:val="正文文本 Char"/>
    <w:next w:val="1113"/>
    <w:link w:val="749"/>
    <w:rPr>
      <w:rFonts w:ascii="方正大黑简体" w:hAnsi="Calibri" w:eastAsia="方正大黑简体" w:cs="Times New Roman"/>
      <w:position w:val="6"/>
      <w:sz w:val="30"/>
    </w:rPr>
  </w:style>
  <w:style w:type="character" w:styleId="1114">
    <w:name w:val="apple-style-span"/>
    <w:next w:val="1114"/>
    <w:link w:val="749"/>
    <w:rPr>
      <w:rFonts w:ascii="Calibri" w:hAnsi="Calibri" w:eastAsia="宋体" w:cs="Times New Roman"/>
    </w:rPr>
  </w:style>
  <w:style w:type="character" w:styleId="1115">
    <w:name w:val="彩色列表 - 着色 1 字符"/>
    <w:next w:val="1115"/>
    <w:link w:val="749"/>
    <w:rPr>
      <w:rFonts w:ascii="Calibri" w:hAnsi="Calibri" w:eastAsia="宋体" w:cs="Times New Roman"/>
      <w:sz w:val="21"/>
      <w:szCs w:val="22"/>
    </w:rPr>
  </w:style>
  <w:style w:type="character" w:styleId="1116">
    <w:name w:val="正文文本 + 间距 2 pt"/>
    <w:next w:val="1116"/>
    <w:link w:val="749"/>
    <w:rPr>
      <w:rFonts w:ascii="宋体" w:hAnsi="Calibri" w:eastAsia="Times New Roman" w:cs="宋体"/>
      <w:spacing w:val="50"/>
      <w:sz w:val="22"/>
      <w:szCs w:val="22"/>
      <w:u w:val="none"/>
    </w:rPr>
  </w:style>
  <w:style w:type="character" w:styleId="1117">
    <w:name w:val="Char Char191"/>
    <w:next w:val="1117"/>
    <w:link w:val="749"/>
    <w:rPr>
      <w:rFonts w:ascii="Calibri" w:hAnsi="Calibri" w:eastAsia="宋体" w:cs="Times New Roman"/>
      <w:b/>
      <w:bCs/>
      <w:sz w:val="44"/>
      <w:szCs w:val="44"/>
      <w:lang w:val="en-US" w:eastAsia="zh-CN"/>
    </w:rPr>
  </w:style>
  <w:style w:type="character" w:styleId="1118">
    <w:name w:val="行号1"/>
    <w:next w:val="1118"/>
    <w:link w:val="749"/>
    <w:rPr>
      <w:rFonts w:ascii="Calibri" w:hAnsi="Calibri" w:eastAsia="宋体" w:cs="Times New Roman"/>
    </w:rPr>
  </w:style>
  <w:style w:type="character" w:styleId="1119">
    <w:name w:val="medium1"/>
    <w:next w:val="1119"/>
    <w:link w:val="749"/>
    <w:rPr>
      <w:rFonts w:ascii="ˎ̥" w:hAnsi="ˎ̥" w:eastAsia="宋体" w:cs="Times New Roman"/>
      <w:sz w:val="21"/>
      <w:szCs w:val="21"/>
    </w:rPr>
  </w:style>
  <w:style w:type="character" w:styleId="1120">
    <w:name w:val="fontstyle01"/>
    <w:next w:val="1120"/>
    <w:link w:val="749"/>
    <w:rPr>
      <w:rFonts w:ascii="Calibri" w:hAnsi="Calibri" w:eastAsia="宋体" w:cs="Calibri"/>
      <w:b w:val="0"/>
      <w:bCs w:val="0"/>
      <w:i w:val="0"/>
      <w:iCs w:val="0"/>
      <w:color w:val="000000"/>
      <w:sz w:val="22"/>
      <w:szCs w:val="22"/>
    </w:rPr>
  </w:style>
  <w:style w:type="character" w:styleId="1121">
    <w:name w:val="Char Char18"/>
    <w:next w:val="1121"/>
    <w:link w:val="749"/>
    <w:rPr>
      <w:rFonts w:ascii="Cambria" w:hAnsi="Cambria" w:eastAsia="宋体" w:cs="Times New Roman"/>
      <w:b/>
      <w:bCs/>
      <w:sz w:val="32"/>
      <w:szCs w:val="32"/>
      <w:lang w:val="en-US" w:eastAsia="zh-CN"/>
    </w:rPr>
  </w:style>
  <w:style w:type="character" w:styleId="1122">
    <w:name w:val="Dist 正文 Char Char"/>
    <w:next w:val="1122"/>
    <w:link w:val="1123"/>
    <w:rPr>
      <w:rFonts w:ascii="宋体" w:hAnsi="宋体" w:eastAsia="宋体" w:cs="Times New Roman"/>
      <w:szCs w:val="21"/>
      <w:lang w:bidi="ar-SA"/>
    </w:rPr>
  </w:style>
  <w:style w:type="paragraph" w:styleId="1123">
    <w:name w:val="Dist 正文"/>
    <w:basedOn w:val="749"/>
    <w:next w:val="1123"/>
    <w:link w:val="1122"/>
    <w:pPr>
      <w:jc w:val="left"/>
      <w:spacing w:line="360" w:lineRule="auto"/>
      <w:widowControl/>
    </w:pPr>
    <w:rPr>
      <w:rFonts w:ascii="宋体" w:hAnsi="宋体"/>
      <w:sz w:val="20"/>
      <w:szCs w:val="21"/>
    </w:rPr>
  </w:style>
  <w:style w:type="character" w:styleId="1124">
    <w:name w:val="!BECC正文 Char Char"/>
    <w:next w:val="1124"/>
    <w:link w:val="1125"/>
    <w:rPr>
      <w:rFonts w:ascii="Calibri" w:hAnsi="Calibri" w:eastAsia="宋体" w:cs="Times New Roman"/>
      <w:sz w:val="24"/>
      <w:szCs w:val="24"/>
      <w:lang w:bidi="ar-SA"/>
    </w:rPr>
  </w:style>
  <w:style w:type="paragraph" w:styleId="1125">
    <w:name w:val="!BECC正文"/>
    <w:basedOn w:val="749"/>
    <w:next w:val="1125"/>
    <w:link w:val="1124"/>
    <w:pPr>
      <w:contextualSpacing/>
      <w:ind w:firstLine="200"/>
      <w:spacing w:line="360" w:lineRule="auto"/>
      <w:tabs>
        <w:tab w:val="left" w:pos="0" w:leader="none"/>
      </w:tabs>
    </w:pPr>
    <w:rPr>
      <w:sz w:val="24"/>
    </w:rPr>
  </w:style>
  <w:style w:type="character" w:styleId="1126">
    <w:name w:val="表格标题 (2) + 4 pt"/>
    <w:next w:val="1126"/>
    <w:link w:val="749"/>
    <w:rPr>
      <w:rFonts w:ascii="宋体" w:hAnsi="Calibri" w:eastAsia="Times New Roman" w:cs="宋体"/>
      <w:sz w:val="8"/>
      <w:szCs w:val="8"/>
      <w:shd w:val="clear" w:color="auto" w:fill="ffffff"/>
    </w:rPr>
  </w:style>
  <w:style w:type="character" w:styleId="1127">
    <w:name w:val="正文文本 + 斜体,间距 1 pt,间距 0 pt,标题 #1 + MS Mincho,17 pt,标题 #1 + Impact,14.5 pt,间距 -1 pt"/>
    <w:next w:val="1127"/>
    <w:link w:val="749"/>
    <w:rPr>
      <w:rFonts w:ascii="宋体" w:hAnsi="Calibri" w:eastAsia="Times New Roman" w:cs="宋体"/>
      <w:i/>
      <w:iCs/>
      <w:spacing w:val="30"/>
      <w:sz w:val="22"/>
      <w:szCs w:val="22"/>
      <w:u w:val="none"/>
    </w:rPr>
  </w:style>
  <w:style w:type="character" w:styleId="1128">
    <w:name w:val="_正文段落 Char"/>
    <w:next w:val="1128"/>
    <w:link w:val="1129"/>
    <w:rPr>
      <w:rFonts w:ascii="宋体" w:hAnsi="宋体" w:eastAsia="宋体" w:cs="Times New Roman"/>
      <w:sz w:val="24"/>
      <w:szCs w:val="24"/>
      <w:lang w:val="en-US" w:eastAsia="zh-CN" w:bidi="ar-SA"/>
    </w:rPr>
  </w:style>
  <w:style w:type="paragraph" w:styleId="1129">
    <w:name w:val="_正文段落"/>
    <w:basedOn w:val="749"/>
    <w:next w:val="1129"/>
    <w:link w:val="1128"/>
    <w:pPr>
      <w:ind w:firstLine="480"/>
      <w:spacing w:line="360" w:lineRule="auto"/>
    </w:pPr>
    <w:rPr>
      <w:rFonts w:ascii="宋体" w:hAnsi="宋体"/>
      <w:sz w:val="24"/>
    </w:rPr>
  </w:style>
  <w:style w:type="character" w:styleId="1130">
    <w:name w:val="正文文本 Char3"/>
    <w:next w:val="1130"/>
    <w:link w:val="749"/>
    <w:rPr>
      <w:rFonts w:ascii="宋体" w:hAnsi="Calibri" w:eastAsia="宋体" w:cs="Times New Roman"/>
      <w:sz w:val="24"/>
      <w:lang w:val="en-US" w:eastAsia="zh-CN" w:bidi="ar-SA"/>
    </w:rPr>
  </w:style>
  <w:style w:type="character" w:styleId="1131">
    <w:name w:val="Char Char17"/>
    <w:next w:val="1131"/>
    <w:link w:val="749"/>
    <w:rPr>
      <w:rFonts w:ascii="Calibri" w:hAnsi="Calibri" w:eastAsia="宋体" w:cs="Times New Roman"/>
      <w:b/>
      <w:bCs/>
      <w:sz w:val="32"/>
      <w:szCs w:val="32"/>
      <w:lang w:val="en-US" w:eastAsia="zh-CN"/>
    </w:rPr>
  </w:style>
  <w:style w:type="character" w:styleId="1132">
    <w:name w:val="正文文本 + 9.5 pt"/>
    <w:next w:val="1132"/>
    <w:link w:val="749"/>
    <w:rPr>
      <w:rFonts w:ascii="宋体" w:hAnsi="Calibri" w:eastAsia="宋体" w:cs="Times New Roman"/>
      <w:spacing w:val="3"/>
      <w:sz w:val="19"/>
      <w:u w:val="none"/>
    </w:rPr>
  </w:style>
  <w:style w:type="character" w:styleId="1133">
    <w:name w:val="正文首行缩进 2 Char1"/>
    <w:next w:val="1133"/>
    <w:link w:val="1134"/>
    <w:rPr>
      <w:rFonts w:ascii="Calibri" w:hAnsi="Calibri" w:eastAsia="宋体" w:cs="Times New Roman"/>
      <w:sz w:val="28"/>
      <w:lang w:bidi="ar-SA"/>
    </w:rPr>
  </w:style>
  <w:style w:type="paragraph" w:styleId="1134">
    <w:name w:val="正文首行缩进 21"/>
    <w:basedOn w:val="1037"/>
    <w:next w:val="1134"/>
    <w:link w:val="1133"/>
    <w:pPr>
      <w:ind w:firstLine="420"/>
    </w:pPr>
    <w:rPr>
      <w:sz w:val="28"/>
      <w:szCs w:val="20"/>
    </w:rPr>
  </w:style>
  <w:style w:type="character" w:styleId="1135">
    <w:name w:val="批注主题 Char1"/>
    <w:next w:val="1135"/>
    <w:link w:val="749"/>
    <w:rPr>
      <w:rFonts w:ascii="Calibri" w:hAnsi="Calibri" w:eastAsia="宋体" w:cs="Times New Roman"/>
      <w:b/>
      <w:bCs/>
      <w:szCs w:val="24"/>
    </w:rPr>
  </w:style>
  <w:style w:type="character" w:styleId="1136">
    <w:name w:val="my正文 Char Char"/>
    <w:next w:val="1136"/>
    <w:link w:val="1137"/>
    <w:rPr>
      <w:rFonts w:ascii="Calibri" w:hAnsi="Calibri" w:eastAsia="宋体" w:cs="Times New Roman"/>
      <w:sz w:val="24"/>
      <w:szCs w:val="24"/>
      <w:lang w:bidi="ar-SA"/>
    </w:rPr>
  </w:style>
  <w:style w:type="paragraph" w:styleId="1137">
    <w:name w:val="my正文"/>
    <w:basedOn w:val="749"/>
    <w:next w:val="1137"/>
    <w:link w:val="1136"/>
    <w:pPr>
      <w:ind w:firstLine="480"/>
      <w:spacing w:line="360" w:lineRule="auto"/>
    </w:pPr>
    <w:rPr>
      <w:sz w:val="24"/>
    </w:rPr>
  </w:style>
  <w:style w:type="character" w:styleId="1138">
    <w:name w:val="正文文本缩进 3 Char1"/>
    <w:next w:val="1138"/>
    <w:link w:val="749"/>
    <w:rPr>
      <w:rFonts w:ascii="宋体" w:hAnsi="Times New Roman" w:eastAsia="宋体" w:cs="Times New Roman"/>
      <w:color w:val="ff00ff"/>
      <w:sz w:val="28"/>
      <w:szCs w:val="24"/>
    </w:rPr>
  </w:style>
  <w:style w:type="character" w:styleId="1139">
    <w:name w:val="Char Char151"/>
    <w:next w:val="1139"/>
    <w:link w:val="749"/>
    <w:rPr>
      <w:rFonts w:ascii="Calibri" w:hAnsi="Calibri" w:eastAsia="宋体" w:cs="Times New Roman"/>
      <w:b/>
      <w:bCs/>
      <w:sz w:val="28"/>
      <w:szCs w:val="28"/>
      <w:lang w:val="en-US" w:eastAsia="zh-CN"/>
    </w:rPr>
  </w:style>
  <w:style w:type="character" w:styleId="1140">
    <w:name w:val="font01"/>
    <w:next w:val="1140"/>
    <w:link w:val="749"/>
    <w:rPr>
      <w:rFonts w:ascii="Times New Roman" w:hAnsi="Times New Roman" w:eastAsia="宋体" w:cs="Times New Roman"/>
      <w:i w:val="0"/>
      <w:color w:val="000000"/>
      <w:sz w:val="22"/>
      <w:szCs w:val="22"/>
      <w:u w:val="none"/>
    </w:rPr>
  </w:style>
  <w:style w:type="character" w:styleId="1141">
    <w:name w:val="正文文本_"/>
    <w:next w:val="1141"/>
    <w:link w:val="1142"/>
    <w:rPr>
      <w:rFonts w:ascii="MingLiU" w:hAnsi="MingLiU" w:eastAsia="MingLiU" w:cs="Times New Roman"/>
      <w:spacing w:val="10"/>
      <w:sz w:val="22"/>
      <w:shd w:val="clear" w:color="auto" w:fill="ffffff"/>
      <w:lang w:bidi="ar-SA"/>
    </w:rPr>
  </w:style>
  <w:style w:type="paragraph" w:styleId="1142">
    <w:name w:val="正文文本1"/>
    <w:basedOn w:val="749"/>
    <w:next w:val="1142"/>
    <w:link w:val="1141"/>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143">
    <w:name w:val=" Char Char16"/>
    <w:next w:val="1143"/>
    <w:link w:val="749"/>
    <w:rPr>
      <w:rFonts w:ascii="Calibri" w:hAnsi="Calibri" w:eastAsia="宋体" w:cs="Times New Roman"/>
      <w:sz w:val="21"/>
      <w:szCs w:val="24"/>
      <w:shd w:val="clear" w:color="auto" w:fill="000080"/>
    </w:rPr>
  </w:style>
  <w:style w:type="character" w:styleId="1144">
    <w:name w:val="HTML 变量1"/>
    <w:next w:val="1144"/>
    <w:link w:val="749"/>
    <w:rPr>
      <w:rFonts w:ascii="Calibri" w:hAnsi="Calibri" w:eastAsia="宋体" w:cs="Times New Roman"/>
      <w:i/>
      <w:iCs/>
    </w:rPr>
  </w:style>
  <w:style w:type="character" w:styleId="1145">
    <w:name w:val=" Char Char19"/>
    <w:next w:val="1145"/>
    <w:link w:val="749"/>
    <w:rPr>
      <w:rFonts w:ascii="Calibri" w:hAnsi="Calibri" w:eastAsia="宋体" w:cs="Times New Roman"/>
      <w:b/>
      <w:bCs/>
      <w:sz w:val="21"/>
      <w:szCs w:val="24"/>
    </w:rPr>
  </w:style>
  <w:style w:type="character" w:styleId="1146">
    <w:name w:val="无间隔 Char"/>
    <w:next w:val="1146"/>
    <w:link w:val="1147"/>
    <w:rPr>
      <w:rFonts w:eastAsia="Times New Roman"/>
      <w:sz w:val="22"/>
      <w:szCs w:val="22"/>
      <w:lang w:val="en-US" w:eastAsia="zh-CN" w:bidi="ar-SA"/>
    </w:rPr>
  </w:style>
  <w:style w:type="paragraph" w:styleId="1147">
    <w:name w:val="无间隔1"/>
    <w:next w:val="1147"/>
    <w:link w:val="1146"/>
    <w:rPr>
      <w:rFonts w:eastAsia="Times New Roman"/>
      <w:sz w:val="22"/>
      <w:szCs w:val="22"/>
      <w:lang w:val="en-US" w:eastAsia="zh-CN" w:bidi="ar-SA"/>
    </w:rPr>
  </w:style>
  <w:style w:type="character" w:styleId="1148">
    <w:name w:val="工可正文 Char Char"/>
    <w:next w:val="1148"/>
    <w:link w:val="749"/>
    <w:rPr>
      <w:rFonts w:ascii="宋体" w:hAnsi="Courier New" w:eastAsia="宋体" w:cs="Times New Roman"/>
      <w:sz w:val="28"/>
      <w:lang w:bidi="ar-SA"/>
    </w:rPr>
  </w:style>
  <w:style w:type="character" w:styleId="1149">
    <w:name w:val="尾注文本 Char1"/>
    <w:next w:val="1149"/>
    <w:link w:val="749"/>
    <w:rPr>
      <w:rFonts w:ascii="Calibri" w:hAnsi="Calibri" w:eastAsia="宋体" w:cs="Times New Roman"/>
      <w:sz w:val="21"/>
      <w:szCs w:val="24"/>
    </w:rPr>
  </w:style>
  <w:style w:type="paragraph" w:styleId="1150">
    <w:name w:val=" Char1"/>
    <w:basedOn w:val="749"/>
    <w:next w:val="1150"/>
    <w:link w:val="749"/>
    <w:pPr>
      <w:jc w:val="left"/>
      <w:spacing w:after="160" w:line="240" w:lineRule="exact"/>
      <w:widowControl/>
    </w:pPr>
    <w:rPr>
      <w:rFonts w:ascii="Verdana" w:hAnsi="Verdana" w:eastAsia="仿宋_GB2312" w:cs="Times New Roman"/>
      <w:sz w:val="24"/>
      <w:szCs w:val="20"/>
      <w:lang w:eastAsia="en-US"/>
    </w:rPr>
  </w:style>
  <w:style w:type="paragraph" w:styleId="1151">
    <w:name w:val="表格MY"/>
    <w:basedOn w:val="761"/>
    <w:next w:val="1151"/>
    <w:link w:val="749"/>
    <w:pPr>
      <w:jc w:val="left"/>
      <w:spacing w:line="240" w:lineRule="auto"/>
      <w:widowControl/>
    </w:pPr>
    <w:rPr>
      <w:rFonts w:ascii="Calibri" w:hAnsi="宋体" w:eastAsia="宋体" w:cs="宋体"/>
      <w:bCs/>
      <w:sz w:val="21"/>
      <w:szCs w:val="21"/>
    </w:rPr>
  </w:style>
  <w:style w:type="paragraph" w:styleId="1152">
    <w:name w:val="w2"/>
    <w:basedOn w:val="749"/>
    <w:next w:val="749"/>
    <w:link w:val="749"/>
    <w:pPr>
      <w:spacing w:line="360" w:lineRule="auto"/>
      <w:tabs>
        <w:tab w:val="left" w:pos="785" w:leader="none"/>
      </w:tabs>
    </w:pPr>
    <w:rPr>
      <w:rFonts w:ascii="楷体_GB2312" w:hAnsi="Calibri" w:eastAsia="楷体_GB2312" w:cs="Times New Roman"/>
      <w:b/>
      <w:sz w:val="30"/>
      <w:szCs w:val="22"/>
    </w:rPr>
  </w:style>
  <w:style w:type="paragraph" w:styleId="1153">
    <w:name w:val="样式 (西文) Times New Roman 四号 段后: 6 磅 行距: 固定值 20 磅"/>
    <w:basedOn w:val="749"/>
    <w:next w:val="1153"/>
    <w:link w:val="749"/>
    <w:pPr>
      <w:spacing w:line="360" w:lineRule="auto"/>
    </w:pPr>
    <w:rPr>
      <w:rFonts w:ascii="Calibri" w:hAnsi="Calibri" w:eastAsia="宋体" w:cs="宋体"/>
      <w:sz w:val="28"/>
      <w:szCs w:val="20"/>
    </w:rPr>
  </w:style>
  <w:style w:type="paragraph" w:styleId="1154">
    <w:name w:val="规划正文"/>
    <w:basedOn w:val="749"/>
    <w:next w:val="1154"/>
    <w:link w:val="749"/>
    <w:pPr>
      <w:ind w:firstLine="200"/>
      <w:jc w:val="left"/>
      <w:spacing w:line="360" w:lineRule="auto"/>
      <w:widowControl/>
    </w:pPr>
    <w:rPr>
      <w:rFonts w:ascii="Calibri" w:hAnsi="Calibri" w:eastAsia="宋体" w:cs="Times New Roman"/>
      <w:sz w:val="28"/>
      <w:szCs w:val="20"/>
    </w:rPr>
  </w:style>
  <w:style w:type="paragraph" w:styleId="1155">
    <w:name w:val="xl187"/>
    <w:basedOn w:val="749"/>
    <w:next w:val="1155"/>
    <w:link w:val="749"/>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156">
    <w:name w:val="正文文本 21"/>
    <w:basedOn w:val="749"/>
    <w:next w:val="1156"/>
    <w:link w:val="749"/>
    <w:pPr>
      <w:spacing w:after="120" w:line="480" w:lineRule="auto"/>
    </w:pPr>
    <w:rPr>
      <w:rFonts w:ascii="Calibri" w:hAnsi="Calibri" w:eastAsia="宋体" w:cs="Times New Roman"/>
      <w:sz w:val="20"/>
    </w:rPr>
  </w:style>
  <w:style w:type="paragraph" w:styleId="1157">
    <w:name w:val="引文目录1"/>
    <w:basedOn w:val="749"/>
    <w:next w:val="749"/>
    <w:link w:val="749"/>
    <w:pPr>
      <w:ind w:left="420"/>
    </w:pPr>
    <w:rPr>
      <w:rFonts w:ascii="Calibri" w:hAnsi="Calibri" w:eastAsia="宋体" w:cs="Times New Roman"/>
    </w:rPr>
  </w:style>
  <w:style w:type="paragraph" w:styleId="1158">
    <w:name w:val=" Char1 Char Char Char Char Char Char"/>
    <w:basedOn w:val="749"/>
    <w:next w:val="1158"/>
    <w:link w:val="749"/>
    <w:rPr>
      <w:rFonts w:ascii="Tahoma" w:hAnsi="Tahoma" w:eastAsia="宋体" w:cs="Times New Roman"/>
      <w:sz w:val="24"/>
      <w:szCs w:val="20"/>
    </w:rPr>
  </w:style>
  <w:style w:type="paragraph" w:styleId="1159">
    <w:name w:val="xl195"/>
    <w:basedOn w:val="749"/>
    <w:next w:val="1159"/>
    <w:link w:val="74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160">
    <w:name w:val="表格样式"/>
    <w:basedOn w:val="749"/>
    <w:next w:val="1160"/>
    <w:link w:val="749"/>
    <w:rPr>
      <w:rFonts w:ascii="Calibri" w:hAnsi="Calibri" w:eastAsia="幼圆" w:cs="Times New Roman"/>
      <w:szCs w:val="20"/>
    </w:rPr>
  </w:style>
  <w:style w:type="paragraph" w:styleId="1161">
    <w:name w:val="xl120"/>
    <w:basedOn w:val="749"/>
    <w:next w:val="1161"/>
    <w:link w:val="749"/>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162">
    <w:name w:val="大纲正文"/>
    <w:basedOn w:val="749"/>
    <w:next w:val="1162"/>
    <w:link w:val="749"/>
    <w:pPr>
      <w:ind w:firstLine="567"/>
      <w:spacing w:line="360" w:lineRule="auto"/>
    </w:pPr>
    <w:rPr>
      <w:rFonts w:ascii="楷体_GB2312" w:hAnsi="宋体" w:eastAsia="楷体_GB2312" w:cs="Times New Roman"/>
      <w:sz w:val="28"/>
      <w:szCs w:val="28"/>
    </w:rPr>
  </w:style>
  <w:style w:type="paragraph" w:styleId="1163">
    <w:name w:val="Char1"/>
    <w:basedOn w:val="749"/>
    <w:next w:val="1163"/>
    <w:link w:val="749"/>
    <w:rPr>
      <w:rFonts w:ascii="Tahoma" w:hAnsi="Tahoma" w:eastAsia="宋体" w:cs="Times New Roman"/>
      <w:sz w:val="24"/>
      <w:szCs w:val="20"/>
    </w:rPr>
  </w:style>
  <w:style w:type="paragraph" w:styleId="1164">
    <w:name w:val="样式 正文缩进正文（首行缩进两字）表正文正文非缩进特点段1正文不缩进特点 CharALT+Z水上软件标题4...7"/>
    <w:basedOn w:val="879"/>
    <w:next w:val="1164"/>
    <w:link w:val="749"/>
    <w:pPr>
      <w:ind w:firstLine="0"/>
      <w:spacing w:line="360" w:lineRule="auto"/>
    </w:pPr>
    <w:rPr>
      <w:rFonts w:ascii="Times New Roman" w:hAnsi="Times New Roman" w:eastAsia="宋体" w:cs="宋体"/>
      <w:sz w:val="28"/>
      <w:szCs w:val="20"/>
    </w:rPr>
  </w:style>
  <w:style w:type="paragraph" w:styleId="1165">
    <w:name w:val="xl153"/>
    <w:basedOn w:val="749"/>
    <w:next w:val="1165"/>
    <w:link w:val="749"/>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166">
    <w:name w:val="xl103"/>
    <w:basedOn w:val="749"/>
    <w:next w:val="1166"/>
    <w:link w:val="749"/>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67">
    <w:name w:val="Default Paragraph Font Para Char"/>
    <w:basedOn w:val="749"/>
    <w:next w:val="1167"/>
    <w:link w:val="749"/>
    <w:pPr>
      <w:jc w:val="left"/>
      <w:spacing w:after="160" w:line="240" w:lineRule="exact"/>
      <w:widowControl/>
    </w:pPr>
    <w:rPr>
      <w:rFonts w:ascii="Verdana" w:hAnsi="Verdana" w:eastAsia="宋体" w:cs="Times New Roman"/>
      <w:sz w:val="20"/>
      <w:szCs w:val="20"/>
      <w:lang w:eastAsia="en-US"/>
    </w:rPr>
  </w:style>
  <w:style w:type="paragraph" w:styleId="1168">
    <w:name w:val="xl64"/>
    <w:basedOn w:val="749"/>
    <w:next w:val="1168"/>
    <w:link w:val="749"/>
    <w:pPr>
      <w:jc w:val="center"/>
      <w:spacing w:before="100" w:beforeAutospacing="1" w:after="100" w:afterAutospacing="1"/>
      <w:widowControl/>
    </w:pPr>
    <w:rPr>
      <w:rFonts w:ascii="宋体" w:hAnsi="宋体" w:eastAsia="宋体" w:cs="宋体"/>
      <w:b/>
      <w:bCs/>
      <w:sz w:val="24"/>
    </w:rPr>
  </w:style>
  <w:style w:type="paragraph" w:styleId="1169">
    <w:name w:val="索引 51"/>
    <w:basedOn w:val="749"/>
    <w:next w:val="749"/>
    <w:link w:val="749"/>
    <w:pPr>
      <w:ind w:left="800"/>
    </w:pPr>
    <w:rPr>
      <w:rFonts w:ascii="Calibri" w:hAnsi="Calibri" w:eastAsia="宋体" w:cs="Times New Roman"/>
    </w:rPr>
  </w:style>
  <w:style w:type="paragraph" w:styleId="1170">
    <w:name w:val="xl160"/>
    <w:basedOn w:val="749"/>
    <w:next w:val="1170"/>
    <w:link w:val="749"/>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171">
    <w:name w:val="正文首行缩进11"/>
    <w:basedOn w:val="761"/>
    <w:next w:val="1171"/>
    <w:link w:val="749"/>
    <w:pPr>
      <w:ind w:firstLine="420"/>
      <w:spacing w:line="240" w:lineRule="auto"/>
    </w:pPr>
    <w:rPr>
      <w:rFonts w:ascii="Calibri" w:hAnsi="Calibri" w:eastAsia="宋体" w:cs="Times New Roman"/>
      <w:sz w:val="20"/>
      <w:szCs w:val="24"/>
    </w:rPr>
  </w:style>
  <w:style w:type="paragraph" w:styleId="1172">
    <w:name w:val="列出段落5"/>
    <w:basedOn w:val="749"/>
    <w:next w:val="1172"/>
    <w:link w:val="749"/>
    <w:pPr>
      <w:ind w:firstLine="420"/>
    </w:pPr>
    <w:rPr>
      <w:rFonts w:ascii="Calibri" w:hAnsi="Calibri" w:eastAsia="宋体" w:cs="Times New Roman"/>
      <w:szCs w:val="22"/>
    </w:rPr>
  </w:style>
  <w:style w:type="paragraph" w:styleId="1173">
    <w:name w:val="样式 宋体 小四 行距: 1.5 倍行距"/>
    <w:basedOn w:val="749"/>
    <w:next w:val="1173"/>
    <w:link w:val="749"/>
    <w:rPr>
      <w:rFonts w:ascii="宋体" w:hAnsi="宋体" w:eastAsia="宋体" w:cs="Times New Roman"/>
      <w:sz w:val="24"/>
      <w:szCs w:val="20"/>
    </w:rPr>
  </w:style>
  <w:style w:type="paragraph" w:styleId="1174">
    <w:name w:val="表头样式"/>
    <w:basedOn w:val="1175"/>
    <w:next w:val="1174"/>
    <w:link w:val="749"/>
    <w:pPr>
      <w:jc w:val="center"/>
    </w:pPr>
    <w:rPr>
      <w:rFonts w:ascii="Calibri" w:hAnsi="Calibri" w:eastAsia="宋体" w:cs="Times New Roman"/>
      <w:szCs w:val="20"/>
    </w:rPr>
  </w:style>
  <w:style w:type="paragraph" w:styleId="1175">
    <w:name w:val="表格文本"/>
    <w:basedOn w:val="749"/>
    <w:next w:val="1175"/>
    <w:link w:val="749"/>
    <w:pPr>
      <w:spacing w:line="300" w:lineRule="exact"/>
    </w:pPr>
    <w:rPr>
      <w:rFonts w:ascii="Arial" w:hAnsi="Arial" w:eastAsia="楷体_GB2312" w:cs="Arial"/>
      <w:spacing w:val="10"/>
    </w:rPr>
  </w:style>
  <w:style w:type="paragraph" w:styleId="1176">
    <w:name w:val="1"/>
    <w:basedOn w:val="789"/>
    <w:next w:val="1176"/>
    <w:link w:val="749"/>
    <w:pPr>
      <w:ind w:firstLine="482"/>
      <w:spacing w:before="156" w:line="460" w:lineRule="exact"/>
    </w:pPr>
    <w:rPr>
      <w:rFonts w:ascii="Times New Roman" w:hAnsi="Calibri" w:eastAsia="楷体_GB2312" w:cs="Times New Roman"/>
      <w:b/>
      <w:bCs/>
      <w:color w:val="000000"/>
      <w:sz w:val="32"/>
    </w:rPr>
  </w:style>
  <w:style w:type="paragraph" w:styleId="1177">
    <w:name w:val="正文文本缩进 31"/>
    <w:basedOn w:val="749"/>
    <w:next w:val="1177"/>
    <w:link w:val="749"/>
    <w:pPr>
      <w:ind w:firstLine="524"/>
    </w:pPr>
    <w:rPr>
      <w:rFonts w:ascii="宋体" w:hAnsi="Calibri" w:eastAsia="宋体" w:cs="Times New Roman"/>
      <w:color w:val="ff00ff"/>
      <w:sz w:val="28"/>
    </w:rPr>
  </w:style>
  <w:style w:type="paragraph" w:styleId="1178">
    <w:name w:val="xl107"/>
    <w:basedOn w:val="749"/>
    <w:next w:val="1178"/>
    <w:link w:val="749"/>
    <w:pPr>
      <w:jc w:val="left"/>
      <w:spacing w:before="100" w:beforeAutospacing="1" w:after="100" w:afterAutospacing="1"/>
      <w:widowControl/>
    </w:pPr>
    <w:rPr>
      <w:rFonts w:ascii="宋体" w:hAnsi="宋体" w:eastAsia="宋体" w:cs="宋体"/>
      <w:color w:val="ff0000"/>
      <w:sz w:val="24"/>
    </w:rPr>
  </w:style>
  <w:style w:type="paragraph" w:styleId="1179">
    <w:name w:val="_Style 25"/>
    <w:basedOn w:val="749"/>
    <w:next w:val="1179"/>
    <w:link w:val="749"/>
    <w:pPr>
      <w:jc w:val="left"/>
      <w:spacing w:after="160" w:line="240" w:lineRule="exact"/>
      <w:widowControl/>
    </w:pPr>
    <w:rPr>
      <w:rFonts w:ascii="Calibri" w:hAnsi="Calibri" w:eastAsia="宋体" w:cs="Times New Roman"/>
      <w:sz w:val="24"/>
      <w:szCs w:val="20"/>
    </w:rPr>
  </w:style>
  <w:style w:type="paragraph" w:styleId="1180">
    <w:name w:val="默认段落字体 Para Char Char Char Char Char Char Char Char Char1 Char Char Char Char"/>
    <w:basedOn w:val="749"/>
    <w:next w:val="1180"/>
    <w:link w:val="749"/>
    <w:rPr>
      <w:rFonts w:ascii="Tahoma" w:hAnsi="Tahoma" w:eastAsia="宋体" w:cs="Times New Roman"/>
      <w:sz w:val="24"/>
      <w:szCs w:val="20"/>
    </w:rPr>
  </w:style>
  <w:style w:type="paragraph" w:styleId="1181">
    <w:name w:val="+正文 Char5 Char Char"/>
    <w:basedOn w:val="749"/>
    <w:next w:val="1181"/>
    <w:link w:val="749"/>
    <w:pPr>
      <w:ind w:firstLine="200"/>
      <w:spacing w:line="360" w:lineRule="auto"/>
    </w:pPr>
    <w:rPr>
      <w:rFonts w:ascii="Calibri" w:hAnsi="Calibri" w:eastAsia="宋体" w:cs="Times New Roman"/>
      <w:sz w:val="24"/>
    </w:rPr>
  </w:style>
  <w:style w:type="paragraph" w:styleId="1182">
    <w:name w:val="xl123"/>
    <w:basedOn w:val="749"/>
    <w:next w:val="1182"/>
    <w:link w:val="749"/>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183">
    <w:name w:val="图下文字"/>
    <w:basedOn w:val="749"/>
    <w:next w:val="1183"/>
    <w:link w:val="749"/>
    <w:pPr>
      <w:jc w:val="center"/>
      <w:spacing w:line="312" w:lineRule="auto"/>
    </w:pPr>
    <w:rPr>
      <w:rFonts w:ascii="Calibri" w:hAnsi="Calibri" w:eastAsia="宋体" w:cs="Times New Roman"/>
      <w:sz w:val="18"/>
      <w:szCs w:val="20"/>
    </w:rPr>
  </w:style>
  <w:style w:type="paragraph" w:styleId="1184">
    <w:name w:val="xl100"/>
    <w:basedOn w:val="749"/>
    <w:next w:val="1184"/>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85">
    <w:name w:val="默认段落字体 Para Char Char Char Char Char Char Char Char Char Char Char Char Char Char"/>
    <w:next w:val="1185"/>
    <w:link w:val="749"/>
    <w:pPr>
      <w:shd w:val="clear" w:color="auto" w:fill="000080"/>
    </w:pPr>
    <w:rPr>
      <w:rFonts w:ascii="Tahoma" w:hAnsi="Tahoma"/>
      <w:sz w:val="24"/>
      <w:lang w:val="en-US" w:eastAsia="zh-CN" w:bidi="ar-SA"/>
    </w:rPr>
  </w:style>
  <w:style w:type="paragraph" w:styleId="1186">
    <w:name w:val="正文文本缩进 21"/>
    <w:basedOn w:val="749"/>
    <w:next w:val="1186"/>
    <w:link w:val="749"/>
    <w:pPr>
      <w:ind w:firstLine="567"/>
      <w:spacing w:line="480" w:lineRule="atLeast"/>
    </w:pPr>
    <w:rPr>
      <w:rFonts w:ascii="仿宋_GB2312" w:hAnsi="Calibri" w:eastAsia="仿宋_GB2312" w:cs="Times New Roman"/>
      <w:sz w:val="28"/>
      <w:szCs w:val="20"/>
    </w:rPr>
  </w:style>
  <w:style w:type="paragraph" w:styleId="1187">
    <w:name w:val="+正文 Char Char3 Char"/>
    <w:basedOn w:val="749"/>
    <w:next w:val="1187"/>
    <w:link w:val="749"/>
    <w:pPr>
      <w:ind w:left="360" w:firstLine="200"/>
      <w:spacing w:line="360" w:lineRule="auto"/>
      <w:tabs>
        <w:tab w:val="left" w:pos="360" w:leader="none"/>
      </w:tabs>
    </w:pPr>
    <w:rPr>
      <w:rFonts w:ascii="Calibri" w:hAnsi="Calibri" w:eastAsia="宋体" w:cs="Times New Roman"/>
      <w:sz w:val="24"/>
    </w:rPr>
  </w:style>
  <w:style w:type="paragraph" w:styleId="1188">
    <w:name w:val="列项◆（三级）"/>
    <w:basedOn w:val="749"/>
    <w:next w:val="1188"/>
    <w:link w:val="749"/>
    <w:pPr>
      <w:numPr>
        <w:ilvl w:val="2"/>
        <w:numId w:val="17"/>
      </w:numPr>
      <w:tabs>
        <w:tab w:val="left" w:pos="1260" w:leader="none"/>
        <w:tab w:val="left" w:pos="1678" w:leader="none"/>
      </w:tabs>
    </w:pPr>
    <w:rPr>
      <w:rFonts w:ascii="宋体" w:hAnsi="Calibri" w:eastAsia="宋体" w:cs="Times New Roman"/>
      <w:szCs w:val="21"/>
    </w:rPr>
  </w:style>
  <w:style w:type="paragraph" w:styleId="1189">
    <w:name w:val="默认段落字体 Para Char"/>
    <w:basedOn w:val="749"/>
    <w:next w:val="1189"/>
    <w:link w:val="749"/>
    <w:pPr>
      <w:ind w:firstLine="200"/>
      <w:spacing w:line="360" w:lineRule="auto"/>
    </w:pPr>
    <w:rPr>
      <w:rFonts w:ascii="宋体" w:hAnsi="宋体" w:eastAsia="宋体" w:cs="宋体"/>
      <w:sz w:val="24"/>
    </w:rPr>
  </w:style>
  <w:style w:type="paragraph" w:styleId="1190">
    <w:name w:val="xl147"/>
    <w:basedOn w:val="749"/>
    <w:next w:val="1190"/>
    <w:link w:val="749"/>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191">
    <w:name w:val="样式 列表项目符号 + Century Gothic 四号"/>
    <w:basedOn w:val="782"/>
    <w:next w:val="1191"/>
    <w:link w:val="749"/>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192">
    <w:name w:val="正文首行缩进1"/>
    <w:basedOn w:val="761"/>
    <w:next w:val="1192"/>
    <w:link w:val="749"/>
    <w:pPr>
      <w:ind w:firstLine="420"/>
      <w:spacing w:line="240" w:lineRule="auto"/>
    </w:pPr>
    <w:rPr>
      <w:rFonts w:ascii="Calibri" w:hAnsi="Calibri" w:eastAsia="宋体" w:cs="Times New Roman"/>
      <w:sz w:val="20"/>
      <w:szCs w:val="24"/>
    </w:rPr>
  </w:style>
  <w:style w:type="paragraph" w:styleId="1193">
    <w:name w:val="font0"/>
    <w:basedOn w:val="749"/>
    <w:next w:val="1193"/>
    <w:link w:val="749"/>
    <w:pPr>
      <w:jc w:val="left"/>
      <w:spacing w:before="100" w:beforeAutospacing="1" w:after="100" w:afterAutospacing="1"/>
      <w:widowControl/>
    </w:pPr>
    <w:rPr>
      <w:rFonts w:ascii="宋体" w:hAnsi="宋体" w:eastAsia="宋体" w:cs="宋体"/>
      <w:color w:val="000000"/>
      <w:sz w:val="22"/>
      <w:szCs w:val="22"/>
    </w:rPr>
  </w:style>
  <w:style w:type="paragraph" w:styleId="1194">
    <w:name w:val="msolistparagraph"/>
    <w:basedOn w:val="749"/>
    <w:next w:val="1194"/>
    <w:link w:val="749"/>
    <w:pPr>
      <w:ind w:firstLine="420"/>
    </w:pPr>
    <w:rPr>
      <w:rFonts w:ascii="Calibri" w:hAnsi="Calibri" w:eastAsia="宋体" w:cs="Times New Roman"/>
      <w:szCs w:val="22"/>
    </w:rPr>
  </w:style>
  <w:style w:type="paragraph" w:styleId="1195">
    <w:name w:val="TOC 标题"/>
    <w:basedOn w:val="750"/>
    <w:next w:val="749"/>
    <w:link w:val="749"/>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196">
    <w:name w:val="列表接续1"/>
    <w:basedOn w:val="749"/>
    <w:next w:val="1196"/>
    <w:link w:val="749"/>
    <w:pPr>
      <w:ind w:left="420"/>
      <w:spacing w:after="120"/>
    </w:pPr>
    <w:rPr>
      <w:rFonts w:ascii="Calibri" w:hAnsi="Calibri" w:eastAsia="宋体" w:cs="Times New Roman"/>
    </w:rPr>
  </w:style>
  <w:style w:type="paragraph" w:styleId="1197">
    <w:name w:val="样式 标题 2 + (中文) 宋体 深蓝 段前: 0 磅 段后: 7.8 磅 顶端: (单实线 深红  0.5 磅 ..."/>
    <w:basedOn w:val="751"/>
    <w:next w:val="1197"/>
    <w:link w:val="749"/>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198">
    <w:name w:val="批注框文本2"/>
    <w:basedOn w:val="749"/>
    <w:next w:val="1198"/>
    <w:link w:val="749"/>
    <w:pPr>
      <w:spacing w:line="360" w:lineRule="auto"/>
    </w:pPr>
    <w:rPr>
      <w:rFonts w:ascii="Calibri" w:hAnsi="Calibri" w:eastAsia="宋体" w:cs="Times New Roman"/>
      <w:sz w:val="18"/>
      <w:szCs w:val="18"/>
    </w:rPr>
  </w:style>
  <w:style w:type="paragraph" w:styleId="1199">
    <w:name w:val="列表接续 31"/>
    <w:basedOn w:val="749"/>
    <w:next w:val="1199"/>
    <w:link w:val="749"/>
    <w:pPr>
      <w:ind w:left="1260"/>
      <w:spacing w:after="120"/>
    </w:pPr>
    <w:rPr>
      <w:rFonts w:ascii="Calibri" w:hAnsi="Calibri" w:eastAsia="宋体" w:cs="Times New Roman"/>
    </w:rPr>
  </w:style>
  <w:style w:type="paragraph" w:styleId="1200">
    <w:name w:val="xl25"/>
    <w:basedOn w:val="749"/>
    <w:next w:val="1200"/>
    <w:link w:val="749"/>
    <w:pPr>
      <w:jc w:val="center"/>
      <w:spacing w:before="100" w:beforeAutospacing="1" w:after="100" w:afterAutospacing="1"/>
      <w:widowControl/>
    </w:pPr>
    <w:rPr>
      <w:rFonts w:hint="eastAsia" w:ascii="黑体" w:hAnsi="宋体" w:eastAsia="黑体" w:cs="Times New Roman"/>
      <w:sz w:val="44"/>
      <w:szCs w:val="44"/>
    </w:rPr>
  </w:style>
  <w:style w:type="paragraph" w:styleId="1201">
    <w:name w:val="xl146"/>
    <w:basedOn w:val="749"/>
    <w:next w:val="1201"/>
    <w:link w:val="749"/>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202">
    <w:name w:val="回信地址"/>
    <w:basedOn w:val="749"/>
    <w:next w:val="1202"/>
    <w:link w:val="749"/>
    <w:pPr>
      <w:ind w:right="-120"/>
      <w:jc w:val="left"/>
      <w:keepLines/>
      <w:spacing w:line="200" w:lineRule="atLeast"/>
      <w:widowControl/>
    </w:pPr>
    <w:rPr>
      <w:rFonts w:ascii="Calibri" w:hAnsi="Calibri" w:eastAsia="宋体" w:cs="Times New Roman"/>
      <w:sz w:val="16"/>
      <w:szCs w:val="20"/>
    </w:rPr>
  </w:style>
  <w:style w:type="paragraph" w:styleId="1203">
    <w:name w:val="Date1"/>
    <w:basedOn w:val="749"/>
    <w:next w:val="749"/>
    <w:link w:val="749"/>
    <w:pPr>
      <w:spacing w:line="312" w:lineRule="atLeast"/>
    </w:pPr>
    <w:rPr>
      <w:rFonts w:ascii="Calibri" w:hAnsi="Calibri" w:eastAsia="宋体" w:cs="Times New Roman"/>
      <w:sz w:val="24"/>
      <w:szCs w:val="20"/>
    </w:rPr>
  </w:style>
  <w:style w:type="paragraph" w:styleId="1204">
    <w:name w:val="xl116"/>
    <w:basedOn w:val="749"/>
    <w:next w:val="120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05">
    <w:name w:val="xl143"/>
    <w:basedOn w:val="749"/>
    <w:next w:val="1205"/>
    <w:link w:val="749"/>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206">
    <w:name w:val="样式 宋体 五号 首行缩进:  0.95 厘米"/>
    <w:basedOn w:val="749"/>
    <w:next w:val="1206"/>
    <w:link w:val="749"/>
    <w:pPr>
      <w:ind w:firstLine="480"/>
      <w:spacing w:line="360" w:lineRule="auto"/>
    </w:pPr>
    <w:rPr>
      <w:rFonts w:ascii="宋体" w:hAnsi="宋体" w:eastAsia="宋体" w:cs="宋体"/>
      <w:bCs/>
      <w:sz w:val="24"/>
    </w:rPr>
  </w:style>
  <w:style w:type="paragraph" w:styleId="1207">
    <w:name w:val="xl158"/>
    <w:basedOn w:val="749"/>
    <w:next w:val="1207"/>
    <w:link w:val="749"/>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208">
    <w:name w:val="Char Char Char Char1"/>
    <w:basedOn w:val="749"/>
    <w:next w:val="1208"/>
    <w:link w:val="749"/>
    <w:rPr>
      <w:rFonts w:ascii="Calibri" w:hAnsi="Calibri" w:eastAsia="宋体" w:cs="Times New Roman"/>
    </w:rPr>
  </w:style>
  <w:style w:type="paragraph" w:styleId="1209">
    <w:name w:val=" Char"/>
    <w:basedOn w:val="749"/>
    <w:next w:val="1209"/>
    <w:link w:val="749"/>
    <w:rPr>
      <w:rFonts w:ascii="Calibri" w:hAnsi="Calibri" w:eastAsia="宋体" w:cs="Times New Roman"/>
    </w:rPr>
  </w:style>
  <w:style w:type="paragraph" w:styleId="1210">
    <w:name w:val="xl117"/>
    <w:basedOn w:val="749"/>
    <w:next w:val="1210"/>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11">
    <w:name w:val="xl140"/>
    <w:basedOn w:val="749"/>
    <w:next w:val="1211"/>
    <w:link w:val="749"/>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212">
    <w:name w:val="样式 标题 3Bold Headbhlevel_3PIM 3H3Level 3 Headsect1.2.3h3...2"/>
    <w:basedOn w:val="752"/>
    <w:next w:val="1212"/>
    <w:link w:val="749"/>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213">
    <w:name w:val="6'"/>
    <w:basedOn w:val="749"/>
    <w:next w:val="1213"/>
    <w:link w:val="749"/>
    <w:pPr>
      <w:jc w:val="center"/>
      <w:spacing w:line="320" w:lineRule="exact"/>
    </w:pPr>
    <w:rPr>
      <w:rFonts w:ascii="Calibri" w:hAnsi="Calibri" w:eastAsia="宋体" w:cs="Times New Roman"/>
      <w:spacing w:val="20"/>
      <w:szCs w:val="20"/>
    </w:rPr>
  </w:style>
  <w:style w:type="paragraph" w:styleId="1214">
    <w:name w:val="1.5行距正文"/>
    <w:basedOn w:val="749"/>
    <w:next w:val="1214"/>
    <w:link w:val="749"/>
    <w:pPr>
      <w:ind w:firstLine="200"/>
      <w:spacing w:line="360" w:lineRule="auto"/>
    </w:pPr>
    <w:rPr>
      <w:rFonts w:ascii="Calibri" w:hAnsi="Calibri" w:eastAsia="宋体" w:cs="Times New Roman"/>
    </w:rPr>
  </w:style>
  <w:style w:type="paragraph" w:styleId="1215">
    <w:name w:val="列出段落9"/>
    <w:basedOn w:val="749"/>
    <w:next w:val="1215"/>
    <w:link w:val="749"/>
    <w:pPr>
      <w:ind w:firstLine="420"/>
    </w:pPr>
    <w:rPr>
      <w:rFonts w:ascii="Calibri" w:hAnsi="Calibri" w:eastAsia="宋体" w:cs="Calibri"/>
      <w:szCs w:val="21"/>
    </w:rPr>
  </w:style>
  <w:style w:type="paragraph" w:styleId="1216">
    <w:name w:val="样式17"/>
    <w:basedOn w:val="749"/>
    <w:next w:val="1216"/>
    <w:link w:val="749"/>
    <w:pPr>
      <w:spacing w:before="120" w:after="120"/>
    </w:pPr>
    <w:rPr>
      <w:rFonts w:ascii="Calibri" w:hAnsi="Calibri" w:eastAsia="宋体" w:cs="Times New Roman"/>
      <w:sz w:val="24"/>
    </w:rPr>
  </w:style>
  <w:style w:type="paragraph" w:styleId="1217">
    <w:name w:val="正文文本缩进2"/>
    <w:basedOn w:val="749"/>
    <w:next w:val="1217"/>
    <w:link w:val="749"/>
    <w:pPr>
      <w:ind w:firstLine="573"/>
      <w:spacing w:line="360" w:lineRule="auto"/>
    </w:pPr>
    <w:rPr>
      <w:rFonts w:ascii="宋体" w:hAnsi="Calibri" w:eastAsia="宋体" w:cs="Times New Roman"/>
      <w:sz w:val="28"/>
      <w:szCs w:val="20"/>
    </w:rPr>
  </w:style>
  <w:style w:type="paragraph" w:styleId="1218">
    <w:name w:val="表蕊"/>
    <w:basedOn w:val="749"/>
    <w:next w:val="1218"/>
    <w:link w:val="749"/>
    <w:pPr>
      <w:jc w:val="left"/>
      <w:spacing w:line="320" w:lineRule="atLeast"/>
    </w:pPr>
    <w:rPr>
      <w:rFonts w:ascii="Calibri" w:hAnsi="Calibri" w:eastAsia="楷体_GB2312" w:cs="Times New Roman"/>
      <w:spacing w:val="-10"/>
      <w:szCs w:val="20"/>
    </w:rPr>
  </w:style>
  <w:style w:type="paragraph" w:styleId="1219">
    <w:name w:val="列表 41"/>
    <w:basedOn w:val="749"/>
    <w:next w:val="1219"/>
    <w:link w:val="749"/>
    <w:pPr>
      <w:ind w:left="100" w:hanging="200"/>
    </w:pPr>
    <w:rPr>
      <w:rFonts w:ascii="Calibri" w:hAnsi="Calibri" w:eastAsia="宋体" w:cs="Times New Roman"/>
    </w:rPr>
  </w:style>
  <w:style w:type="paragraph" w:styleId="1220">
    <w:name w:val="xl157"/>
    <w:basedOn w:val="749"/>
    <w:next w:val="1220"/>
    <w:link w:val="749"/>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221">
    <w:name w:val="普通5号字"/>
    <w:basedOn w:val="749"/>
    <w:next w:val="1221"/>
    <w:link w:val="749"/>
    <w:pPr>
      <w:jc w:val="center"/>
      <w:spacing w:line="320" w:lineRule="atLeast"/>
    </w:pPr>
    <w:rPr>
      <w:rFonts w:ascii="宋体" w:hAnsi="宋体" w:eastAsia="宋体" w:cs="Times New Roman"/>
      <w:szCs w:val="20"/>
    </w:rPr>
  </w:style>
  <w:style w:type="paragraph" w:styleId="1222">
    <w:name w:val="catsic 副标题"/>
    <w:next w:val="1222"/>
    <w:link w:val="749"/>
    <w:pPr>
      <w:jc w:val="center"/>
      <w:widowControl w:val="off"/>
    </w:pPr>
    <w:rPr>
      <w:rFonts w:eastAsia="黑体" w:cs="Arial"/>
      <w:b/>
      <w:bCs/>
      <w:sz w:val="36"/>
      <w:szCs w:val="36"/>
      <w:lang w:val="en-US" w:eastAsia="zh-CN" w:bidi="ar-SA"/>
    </w:rPr>
  </w:style>
  <w:style w:type="paragraph" w:styleId="1223">
    <w:name w:val="xl189"/>
    <w:basedOn w:val="749"/>
    <w:next w:val="1223"/>
    <w:link w:val="749"/>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224">
    <w:name w:val="缺省文本"/>
    <w:basedOn w:val="749"/>
    <w:next w:val="1224"/>
    <w:link w:val="749"/>
    <w:pPr>
      <w:jc w:val="left"/>
      <w:widowControl/>
      <w:tabs>
        <w:tab w:val="left" w:pos="360" w:leader="none"/>
      </w:tabs>
    </w:pPr>
    <w:rPr>
      <w:rFonts w:ascii="Calibri" w:hAnsi="Calibri" w:eastAsia="宋体" w:cs="Times New Roman"/>
      <w:sz w:val="24"/>
      <w:szCs w:val="20"/>
    </w:rPr>
  </w:style>
  <w:style w:type="paragraph" w:styleId="1225">
    <w:name w:val="批注框文本11"/>
    <w:basedOn w:val="749"/>
    <w:next w:val="1225"/>
    <w:link w:val="749"/>
    <w:rPr>
      <w:rFonts w:ascii="Calibri" w:hAnsi="Calibri" w:eastAsia="宋体" w:cs="Times New Roman"/>
      <w:sz w:val="18"/>
      <w:szCs w:val="18"/>
    </w:rPr>
  </w:style>
  <w:style w:type="paragraph" w:styleId="1226">
    <w:name w:val="修订"/>
    <w:next w:val="1226"/>
    <w:link w:val="749"/>
    <w:rPr>
      <w:sz w:val="21"/>
      <w:szCs w:val="24"/>
      <w:lang w:val="en-US" w:eastAsia="zh-CN" w:bidi="ar-SA"/>
    </w:rPr>
  </w:style>
  <w:style w:type="paragraph" w:styleId="1227">
    <w:name w:val="xl165"/>
    <w:basedOn w:val="749"/>
    <w:next w:val="1227"/>
    <w:link w:val="749"/>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228">
    <w:name w:val="xl134"/>
    <w:basedOn w:val="749"/>
    <w:next w:val="1228"/>
    <w:link w:val="749"/>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229">
    <w:name w:val="列表 21"/>
    <w:basedOn w:val="749"/>
    <w:next w:val="1229"/>
    <w:link w:val="749"/>
    <w:pPr>
      <w:ind w:left="100" w:hanging="200"/>
      <w:jc w:val="center"/>
      <w:spacing w:line="360" w:lineRule="auto"/>
    </w:pPr>
    <w:rPr>
      <w:rFonts w:ascii="Calibri" w:hAnsi="Calibri" w:eastAsia="黑体" w:cs="Times New Roman"/>
      <w:sz w:val="24"/>
    </w:rPr>
  </w:style>
  <w:style w:type="paragraph" w:styleId="1230">
    <w:name w:val="正文文本缩进11"/>
    <w:basedOn w:val="749"/>
    <w:next w:val="1230"/>
    <w:link w:val="749"/>
    <w:pPr>
      <w:ind w:left="420"/>
      <w:spacing w:after="120"/>
    </w:pPr>
    <w:rPr>
      <w:rFonts w:ascii="Calibri" w:hAnsi="Calibri" w:eastAsia="宋体" w:cs="Times New Roman"/>
      <w:sz w:val="20"/>
    </w:rPr>
  </w:style>
  <w:style w:type="paragraph" w:styleId="1231">
    <w:name w:val="xl94"/>
    <w:basedOn w:val="749"/>
    <w:next w:val="1231"/>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232">
    <w:name w:val="xl136"/>
    <w:basedOn w:val="749"/>
    <w:next w:val="1232"/>
    <w:link w:val="749"/>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233">
    <w:name w:val="_Style 6"/>
    <w:basedOn w:val="749"/>
    <w:next w:val="1233"/>
    <w:link w:val="749"/>
    <w:pPr>
      <w:ind w:firstLine="420"/>
    </w:pPr>
    <w:rPr>
      <w:rFonts w:ascii="Calibri" w:hAnsi="Calibri" w:eastAsia="宋体" w:cs="Times New Roman"/>
    </w:rPr>
  </w:style>
  <w:style w:type="paragraph" w:styleId="1234">
    <w:name w:val="xl33"/>
    <w:basedOn w:val="749"/>
    <w:next w:val="123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235">
    <w:name w:val="正文 New"/>
    <w:next w:val="1235"/>
    <w:link w:val="749"/>
    <w:pPr>
      <w:jc w:val="both"/>
      <w:widowControl w:val="off"/>
    </w:pPr>
    <w:rPr>
      <w:sz w:val="21"/>
      <w:szCs w:val="24"/>
      <w:lang w:val="en-US" w:eastAsia="zh-CN" w:bidi="ar-SA"/>
    </w:rPr>
  </w:style>
  <w:style w:type="paragraph" w:styleId="1236">
    <w:name w:val="格式3"/>
    <w:basedOn w:val="749"/>
    <w:next w:val="1236"/>
    <w:link w:val="749"/>
    <w:pPr>
      <w:numPr>
        <w:ilvl w:val="2"/>
        <w:numId w:val="4"/>
      </w:numPr>
      <w:spacing w:before="36" w:after="36" w:line="440" w:lineRule="exact"/>
    </w:pPr>
    <w:rPr>
      <w:rFonts w:ascii="Calibri" w:hAnsi="Calibri" w:eastAsia="宋体" w:cs="Times New Roman"/>
      <w:color w:val="0000ff"/>
      <w:sz w:val="24"/>
      <w:szCs w:val="20"/>
    </w:rPr>
  </w:style>
  <w:style w:type="paragraph" w:styleId="1237">
    <w:name w:val="font7"/>
    <w:basedOn w:val="749"/>
    <w:next w:val="1237"/>
    <w:link w:val="749"/>
    <w:pPr>
      <w:jc w:val="left"/>
      <w:spacing w:before="100" w:beforeAutospacing="1" w:after="100" w:afterAutospacing="1"/>
      <w:widowControl/>
    </w:pPr>
    <w:rPr>
      <w:rFonts w:ascii="Arial" w:hAnsi="Arial" w:eastAsia="宋体" w:cs="Arial"/>
      <w:sz w:val="20"/>
      <w:szCs w:val="20"/>
    </w:rPr>
  </w:style>
  <w:style w:type="paragraph" w:styleId="1238">
    <w:name w:val="正文文本缩进 32"/>
    <w:basedOn w:val="749"/>
    <w:next w:val="1238"/>
    <w:link w:val="749"/>
    <w:pPr>
      <w:ind w:firstLine="560"/>
      <w:spacing w:line="360" w:lineRule="auto"/>
    </w:pPr>
    <w:rPr>
      <w:rFonts w:ascii="宋体" w:hAnsi="Calibri" w:eastAsia="宋体" w:cs="Times New Roman"/>
      <w:spacing w:val="8"/>
      <w:sz w:val="28"/>
      <w:szCs w:val="20"/>
    </w:rPr>
  </w:style>
  <w:style w:type="paragraph" w:styleId="1239">
    <w:name w:val=" Char Char Char"/>
    <w:basedOn w:val="783"/>
    <w:next w:val="1239"/>
    <w:link w:val="749"/>
    <w:rPr>
      <w:rFonts w:ascii="Tahoma" w:hAnsi="Tahoma" w:eastAsia="宋体" w:cs="Times New Roman"/>
      <w:sz w:val="24"/>
      <w:szCs w:val="20"/>
    </w:rPr>
  </w:style>
  <w:style w:type="paragraph" w:styleId="1240">
    <w:name w:val="a"/>
    <w:basedOn w:val="749"/>
    <w:next w:val="1240"/>
    <w:link w:val="749"/>
    <w:pPr>
      <w:jc w:val="left"/>
      <w:spacing w:before="100" w:beforeAutospacing="1" w:after="100" w:afterAutospacing="1"/>
      <w:widowControl/>
    </w:pPr>
    <w:rPr>
      <w:rFonts w:ascii="宋体" w:hAnsi="宋体" w:eastAsia="宋体" w:cs="宋体"/>
      <w:sz w:val="24"/>
    </w:rPr>
  </w:style>
  <w:style w:type="paragraph" w:styleId="1241">
    <w:name w:val="pa-4"/>
    <w:basedOn w:val="749"/>
    <w:next w:val="1241"/>
    <w:link w:val="749"/>
    <w:pPr>
      <w:spacing w:line="360" w:lineRule="atLeast"/>
      <w:widowControl/>
    </w:pPr>
    <w:rPr>
      <w:rFonts w:ascii="宋体" w:hAnsi="宋体" w:eastAsia="宋体" w:cs="宋体"/>
      <w:sz w:val="24"/>
    </w:rPr>
  </w:style>
  <w:style w:type="paragraph" w:styleId="1242">
    <w:name w:val="宏文本1"/>
    <w:next w:val="1242"/>
    <w:link w:val="74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243">
    <w:name w:val="中等深浅网格 1 - 强调文字颜色 21"/>
    <w:basedOn w:val="749"/>
    <w:next w:val="1243"/>
    <w:link w:val="749"/>
    <w:pPr>
      <w:ind w:firstLine="420"/>
    </w:pPr>
    <w:rPr>
      <w:rFonts w:ascii="Calibri" w:hAnsi="Calibri" w:eastAsia="宋体" w:cs="Times New Roman"/>
      <w:szCs w:val="21"/>
    </w:rPr>
  </w:style>
  <w:style w:type="paragraph" w:styleId="1244">
    <w:name w:val="样式 标题 2 + 宋体 段前: 31.2 磅 段后: 15.6 磅 行距: 单倍行距"/>
    <w:basedOn w:val="751"/>
    <w:next w:val="1244"/>
    <w:link w:val="749"/>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245">
    <w:name w:val="列出段落3"/>
    <w:basedOn w:val="749"/>
    <w:next w:val="1245"/>
    <w:link w:val="749"/>
    <w:pPr>
      <w:ind w:firstLine="420"/>
    </w:pPr>
    <w:rPr>
      <w:rFonts w:ascii="Calibri" w:hAnsi="Calibri" w:eastAsia="宋体" w:cs="Times New Roman"/>
      <w:szCs w:val="22"/>
    </w:rPr>
  </w:style>
  <w:style w:type="paragraph" w:styleId="1246">
    <w:name w:val="xl71"/>
    <w:basedOn w:val="749"/>
    <w:next w:val="1246"/>
    <w:link w:val="749"/>
    <w:pPr>
      <w:jc w:val="center"/>
      <w:spacing w:before="100" w:beforeAutospacing="1" w:after="100" w:afterAutospacing="1"/>
      <w:widowControl/>
    </w:pPr>
    <w:rPr>
      <w:rFonts w:ascii="宋体" w:hAnsi="宋体" w:eastAsia="宋体" w:cs="宋体"/>
      <w:b/>
      <w:bCs/>
      <w:sz w:val="24"/>
    </w:rPr>
  </w:style>
  <w:style w:type="paragraph" w:styleId="1247">
    <w:name w:val="列出段落1"/>
    <w:basedOn w:val="749"/>
    <w:next w:val="1247"/>
    <w:link w:val="749"/>
    <w:pPr>
      <w:ind w:firstLine="420"/>
    </w:pPr>
    <w:rPr>
      <w:rFonts w:ascii="Calibri" w:hAnsi="Calibri" w:eastAsia="宋体" w:cs="Times New Roman"/>
      <w:szCs w:val="22"/>
    </w:rPr>
  </w:style>
  <w:style w:type="paragraph" w:styleId="1248">
    <w:name w:val="Char Char2"/>
    <w:basedOn w:val="749"/>
    <w:next w:val="1248"/>
    <w:link w:val="749"/>
    <w:pPr>
      <w:ind w:left="1021" w:hanging="1021"/>
      <w:spacing w:line="400" w:lineRule="exact"/>
      <w:tabs>
        <w:tab w:val="left" w:pos="1021" w:leader="none"/>
      </w:tabs>
    </w:pPr>
    <w:rPr>
      <w:rFonts w:ascii="Calibri" w:hAnsi="Calibri" w:eastAsia="宋体" w:cs="Times New Roman"/>
      <w:sz w:val="24"/>
    </w:rPr>
  </w:style>
  <w:style w:type="paragraph" w:styleId="1249">
    <w:name w:val="列出段落6"/>
    <w:basedOn w:val="749"/>
    <w:next w:val="1249"/>
    <w:link w:val="749"/>
    <w:pPr>
      <w:ind w:firstLine="420"/>
    </w:pPr>
    <w:rPr>
      <w:rFonts w:ascii="Calibri" w:hAnsi="Calibri" w:eastAsia="宋体" w:cs="Calibri"/>
      <w:szCs w:val="21"/>
    </w:rPr>
  </w:style>
  <w:style w:type="paragraph" w:styleId="1250">
    <w:name w:val="!my（1）"/>
    <w:next w:val="1250"/>
    <w:link w:val="749"/>
    <w:pPr>
      <w:contextualSpacing/>
      <w:ind w:left="1335" w:hanging="855"/>
      <w:spacing w:line="360" w:lineRule="auto"/>
      <w:tabs>
        <w:tab w:val="left" w:pos="1335" w:leader="none"/>
      </w:tabs>
    </w:pPr>
    <w:rPr>
      <w:sz w:val="24"/>
      <w:szCs w:val="24"/>
      <w:lang w:val="en-US" w:eastAsia="zh-CN" w:bidi="ar-SA"/>
    </w:rPr>
  </w:style>
  <w:style w:type="paragraph" w:styleId="1251">
    <w:name w:val="+正文 Char Char5 Char"/>
    <w:basedOn w:val="749"/>
    <w:next w:val="1251"/>
    <w:link w:val="749"/>
    <w:pPr>
      <w:ind w:firstLine="200"/>
      <w:spacing w:line="360" w:lineRule="auto"/>
    </w:pPr>
    <w:rPr>
      <w:rFonts w:ascii="Calibri" w:hAnsi="Calibri" w:eastAsia="宋体" w:cs="Times New Roman"/>
      <w:sz w:val="24"/>
      <w:szCs w:val="20"/>
    </w:rPr>
  </w:style>
  <w:style w:type="paragraph" w:styleId="1252">
    <w:name w:val="正文A"/>
    <w:next w:val="1252"/>
    <w:link w:val="749"/>
    <w:pPr>
      <w:ind w:firstLine="480"/>
      <w:jc w:val="both"/>
      <w:spacing w:before="120" w:line="360" w:lineRule="auto"/>
      <w:tabs>
        <w:tab w:val="left" w:pos="0" w:leader="none"/>
      </w:tabs>
    </w:pPr>
    <w:rPr>
      <w:sz w:val="24"/>
      <w:lang w:val="en-US" w:eastAsia="zh-CN" w:bidi="ar-SA"/>
    </w:rPr>
  </w:style>
  <w:style w:type="paragraph" w:styleId="1253">
    <w:name w:val="样式 目录 2 + 左侧:  1 字符"/>
    <w:basedOn w:val="822"/>
    <w:next w:val="1253"/>
    <w:link w:val="749"/>
    <w:pPr>
      <w:ind w:left="100"/>
      <w:jc w:val="both"/>
    </w:pPr>
    <w:rPr>
      <w:rFonts w:ascii="Calibri" w:hAnsi="Calibri" w:eastAsia="宋体" w:cs="宋体"/>
      <w:smallCaps w:val="0"/>
      <w:sz w:val="24"/>
    </w:rPr>
  </w:style>
  <w:style w:type="paragraph" w:styleId="1254">
    <w:name w:val="正文 New New"/>
    <w:next w:val="1254"/>
    <w:link w:val="749"/>
    <w:pPr>
      <w:jc w:val="both"/>
      <w:widowControl w:val="off"/>
    </w:pPr>
    <w:rPr>
      <w:sz w:val="21"/>
      <w:szCs w:val="22"/>
      <w:lang w:val="en-US" w:eastAsia="zh-CN" w:bidi="ar-SA"/>
    </w:rPr>
  </w:style>
  <w:style w:type="paragraph" w:styleId="1255">
    <w:name w:val="xl181"/>
    <w:basedOn w:val="749"/>
    <w:next w:val="1255"/>
    <w:link w:val="749"/>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256">
    <w:name w:val="样式4"/>
    <w:next w:val="1256"/>
    <w:link w:val="749"/>
    <w:pPr>
      <w:spacing w:before="50" w:after="50"/>
      <w:outlineLvl w:val="3"/>
    </w:pPr>
    <w:rPr>
      <w:rFonts w:eastAsia="黑体"/>
      <w:b/>
      <w:sz w:val="21"/>
      <w:szCs w:val="21"/>
      <w:lang w:val="en-US" w:eastAsia="zh-CN" w:bidi="ar-SA"/>
    </w:rPr>
  </w:style>
  <w:style w:type="paragraph" w:styleId="1257">
    <w:name w:val="样式 列表项目符号 + Century Gothic 四号1"/>
    <w:basedOn w:val="782"/>
    <w:next w:val="1257"/>
    <w:link w:val="749"/>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258">
    <w:name w:val="xl35"/>
    <w:basedOn w:val="749"/>
    <w:next w:val="125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259">
    <w:name w:val="Char Char1 Char Char Char Char Char Char Char Char"/>
    <w:basedOn w:val="749"/>
    <w:next w:val="1259"/>
    <w:link w:val="749"/>
    <w:pPr>
      <w:jc w:val="left"/>
      <w:spacing w:after="160" w:line="240" w:lineRule="exact"/>
      <w:widowControl/>
    </w:pPr>
    <w:rPr>
      <w:rFonts w:ascii="Verdana" w:hAnsi="Verdana" w:eastAsia="宋体" w:cs="Times New Roman"/>
      <w:sz w:val="20"/>
      <w:szCs w:val="20"/>
      <w:lang w:eastAsia="en-US"/>
    </w:rPr>
  </w:style>
  <w:style w:type="paragraph" w:styleId="1260">
    <w:name w:val="封面3"/>
    <w:basedOn w:val="749"/>
    <w:next w:val="1260"/>
    <w:link w:val="749"/>
    <w:pPr>
      <w:jc w:val="center"/>
      <w:spacing w:before="480" w:after="480"/>
      <w:outlineLvl w:val="0"/>
    </w:pPr>
    <w:rPr>
      <w:rFonts w:ascii="Calibri" w:hAnsi="Calibri" w:eastAsia="楷体_GB2312" w:cs="Times New Roman"/>
      <w:sz w:val="52"/>
      <w:u w:val="single"/>
    </w:rPr>
  </w:style>
  <w:style w:type="paragraph" w:styleId="1261">
    <w:name w:val=" Char Char"/>
    <w:basedOn w:val="783"/>
    <w:next w:val="1261"/>
    <w:link w:val="749"/>
    <w:pPr>
      <w:spacing w:line="360" w:lineRule="auto"/>
    </w:pPr>
    <w:rPr>
      <w:rFonts w:ascii="Calibri" w:hAnsi="Calibri" w:eastAsia="宋体" w:cs="Times New Roman"/>
      <w:szCs w:val="20"/>
    </w:rPr>
  </w:style>
  <w:style w:type="paragraph" w:styleId="1262">
    <w:name w:val=" Char Char1 Char Char Char Char Char Char Char"/>
    <w:basedOn w:val="749"/>
    <w:next w:val="1262"/>
    <w:link w:val="749"/>
    <w:rPr>
      <w:rFonts w:ascii="Tahoma" w:hAnsi="Tahoma" w:eastAsia="宋体" w:cs="Times New Roman"/>
      <w:sz w:val="24"/>
      <w:szCs w:val="20"/>
    </w:rPr>
  </w:style>
  <w:style w:type="paragraph" w:styleId="1263">
    <w:name w:val="图编号"/>
    <w:basedOn w:val="749"/>
    <w:next w:val="1263"/>
    <w:link w:val="749"/>
    <w:pPr>
      <w:ind w:left="680"/>
      <w:jc w:val="center"/>
      <w:spacing w:line="351" w:lineRule="auto"/>
    </w:pPr>
    <w:rPr>
      <w:rFonts w:ascii="宋体" w:hAnsi="Arial Unicode MS" w:eastAsia="宋体" w:cs="Courier New"/>
      <w:color w:val="000000"/>
      <w:szCs w:val="40"/>
      <w:lang w:val="zh-CN"/>
    </w:rPr>
  </w:style>
  <w:style w:type="paragraph" w:styleId="1264">
    <w:name w:val="MyTitle4"/>
    <w:basedOn w:val="753"/>
    <w:next w:val="1264"/>
    <w:link w:val="749"/>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265">
    <w:name w:val="样式 正文缩进正文（首行缩进两字）表正文正文非缩进特点段1正文不缩进特点 CharALT+Z水上软件标题4..."/>
    <w:basedOn w:val="879"/>
    <w:next w:val="1265"/>
    <w:link w:val="749"/>
    <w:pPr>
      <w:contextualSpacing/>
      <w:ind w:firstLine="225"/>
      <w:spacing w:after="120" w:line="360" w:lineRule="auto"/>
    </w:pPr>
    <w:rPr>
      <w:rFonts w:ascii="Century Gothic" w:hAnsi="Times New Roman" w:eastAsia="宋体" w:cs="宋体"/>
      <w:sz w:val="24"/>
      <w:szCs w:val="20"/>
    </w:rPr>
  </w:style>
  <w:style w:type="paragraph" w:styleId="1266">
    <w:name w:val="font6"/>
    <w:basedOn w:val="749"/>
    <w:next w:val="1266"/>
    <w:link w:val="749"/>
    <w:pPr>
      <w:jc w:val="left"/>
      <w:spacing w:before="100" w:beforeAutospacing="1" w:after="100" w:afterAutospacing="1"/>
      <w:widowControl/>
    </w:pPr>
    <w:rPr>
      <w:rFonts w:ascii="宋体" w:hAnsi="宋体" w:eastAsia="宋体" w:cs="宋体"/>
      <w:sz w:val="20"/>
      <w:szCs w:val="20"/>
    </w:rPr>
  </w:style>
  <w:style w:type="paragraph" w:styleId="1267">
    <w:name w:val="样式 正文缩进表正文正文非缩进正文（首行缩进两字）特点段1正文不缩进特点 CharALT+Z水上软件标题4..."/>
    <w:basedOn w:val="879"/>
    <w:next w:val="1267"/>
    <w:link w:val="749"/>
    <w:pPr>
      <w:ind w:left="-1" w:firstLine="200"/>
      <w:spacing w:before="10" w:after="10" w:line="500" w:lineRule="atLeast"/>
    </w:pPr>
    <w:rPr>
      <w:rFonts w:ascii="Tahoma" w:hAnsi="Tahoma" w:eastAsia="宋体" w:cs="Times New Roman"/>
      <w:sz w:val="28"/>
      <w:szCs w:val="20"/>
    </w:rPr>
  </w:style>
  <w:style w:type="paragraph" w:styleId="1268">
    <w:name w:val="子系统"/>
    <w:basedOn w:val="754"/>
    <w:next w:val="1268"/>
    <w:link w:val="749"/>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269">
    <w:name w:val="默认段落字体 Para Char Char Char Char Char Char Char"/>
    <w:basedOn w:val="783"/>
    <w:next w:val="1269"/>
    <w:link w:val="749"/>
    <w:pPr>
      <w:ind w:left="357"/>
      <w:jc w:val="left"/>
      <w:spacing w:line="436" w:lineRule="exact"/>
      <w:outlineLvl w:val="3"/>
    </w:pPr>
    <w:rPr>
      <w:rFonts w:ascii="Tahoma" w:hAnsi="Tahoma" w:eastAsia="宋体" w:cs="Times New Roman"/>
      <w:b/>
      <w:sz w:val="24"/>
    </w:rPr>
  </w:style>
  <w:style w:type="paragraph" w:styleId="1270">
    <w:name w:val="xl56"/>
    <w:basedOn w:val="749"/>
    <w:next w:val="1270"/>
    <w:link w:val="749"/>
    <w:pPr>
      <w:jc w:val="center"/>
      <w:spacing w:before="100" w:beforeAutospacing="1" w:after="100" w:afterAutospacing="1"/>
      <w:widowControl/>
    </w:pPr>
    <w:rPr>
      <w:rFonts w:ascii="Calibri" w:hAnsi="Calibri" w:eastAsia="宋体" w:cs="Times New Roman"/>
      <w:sz w:val="22"/>
      <w:szCs w:val="22"/>
    </w:rPr>
  </w:style>
  <w:style w:type="paragraph" w:styleId="1271">
    <w:name w:val="xl78"/>
    <w:basedOn w:val="749"/>
    <w:next w:val="1271"/>
    <w:link w:val="74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72">
    <w:name w:val="xl130"/>
    <w:basedOn w:val="749"/>
    <w:next w:val="1272"/>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273">
    <w:name w:val="无间隔11"/>
    <w:next w:val="1273"/>
    <w:link w:val="749"/>
    <w:rPr>
      <w:sz w:val="22"/>
      <w:szCs w:val="22"/>
      <w:lang w:val="en-US" w:eastAsia="zh-CN" w:bidi="ar-SA"/>
    </w:rPr>
  </w:style>
  <w:style w:type="paragraph" w:styleId="1274">
    <w:name w:val="标题1(RT)"/>
    <w:basedOn w:val="750"/>
    <w:next w:val="1274"/>
    <w:link w:val="749"/>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275">
    <w:name w:val="封面落款"/>
    <w:basedOn w:val="1276"/>
    <w:next w:val="1275"/>
    <w:link w:val="749"/>
    <w:rPr>
      <w:rFonts w:ascii="Calibri" w:hAnsi="Calibri" w:eastAsia="宋体" w:cs="Times New Roman"/>
      <w:sz w:val="36"/>
    </w:rPr>
  </w:style>
  <w:style w:type="paragraph" w:styleId="1276">
    <w:name w:val="封面标题"/>
    <w:basedOn w:val="749"/>
    <w:next w:val="1276"/>
    <w:link w:val="749"/>
    <w:pPr>
      <w:jc w:val="center"/>
      <w:spacing w:line="360" w:lineRule="auto"/>
    </w:pPr>
    <w:rPr>
      <w:rFonts w:ascii="Calibri" w:hAnsi="Calibri" w:eastAsia="黑体" w:cs="Times New Roman"/>
      <w:sz w:val="48"/>
      <w:szCs w:val="20"/>
    </w:rPr>
  </w:style>
  <w:style w:type="paragraph" w:styleId="1277">
    <w:name w:val="标题9"/>
    <w:basedOn w:val="758"/>
    <w:next w:val="1277"/>
    <w:link w:val="749"/>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278">
    <w:name w:val="Char"/>
    <w:basedOn w:val="749"/>
    <w:next w:val="1278"/>
    <w:link w:val="749"/>
    <w:rPr>
      <w:rFonts w:ascii="Calibri" w:hAnsi="Calibri" w:eastAsia="宋体" w:cs="Times New Roman"/>
      <w:szCs w:val="20"/>
    </w:rPr>
  </w:style>
  <w:style w:type="paragraph" w:styleId="1279">
    <w:name w:val="彩色底纹 - 着色 11"/>
    <w:next w:val="1279"/>
    <w:link w:val="749"/>
    <w:uiPriority w:val="99"/>
    <w:semiHidden/>
    <w:rPr>
      <w:sz w:val="21"/>
      <w:szCs w:val="24"/>
      <w:lang w:val="en-US" w:eastAsia="zh-CN" w:bidi="ar-SA"/>
    </w:rPr>
  </w:style>
  <w:style w:type="paragraph" w:styleId="1280">
    <w:name w:val="xl96"/>
    <w:basedOn w:val="749"/>
    <w:next w:val="1280"/>
    <w:link w:val="749"/>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281">
    <w:name w:val="xl114"/>
    <w:basedOn w:val="749"/>
    <w:next w:val="128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82">
    <w:name w:val="xl144"/>
    <w:basedOn w:val="749"/>
    <w:next w:val="1282"/>
    <w:link w:val="749"/>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283">
    <w:name w:val="图内文字"/>
    <w:basedOn w:val="761"/>
    <w:next w:val="1283"/>
    <w:link w:val="749"/>
    <w:pPr>
      <w:jc w:val="center"/>
      <w:spacing w:before="60" w:after="60" w:line="360" w:lineRule="auto"/>
    </w:pPr>
    <w:rPr>
      <w:rFonts w:ascii="Times New Roman" w:hAnsi="Calibri" w:eastAsia="宋体" w:cs="Times New Roman"/>
    </w:rPr>
  </w:style>
  <w:style w:type="paragraph" w:styleId="1284">
    <w:name w:val="xl81"/>
    <w:basedOn w:val="749"/>
    <w:next w:val="1284"/>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285">
    <w:name w:val="样式 标题 2 + 仿宋_GB2312"/>
    <w:basedOn w:val="751"/>
    <w:next w:val="1285"/>
    <w:link w:val="749"/>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286">
    <w:name w:val="封面4"/>
    <w:basedOn w:val="749"/>
    <w:next w:val="1286"/>
    <w:link w:val="749"/>
    <w:pPr>
      <w:jc w:val="center"/>
    </w:pPr>
    <w:rPr>
      <w:rFonts w:ascii="Calibri" w:hAnsi="Calibri" w:eastAsia="宋体" w:cs="Times New Roman"/>
      <w:sz w:val="44"/>
    </w:rPr>
  </w:style>
  <w:style w:type="paragraph" w:styleId="1287">
    <w:name w:val="列出段落2"/>
    <w:basedOn w:val="749"/>
    <w:next w:val="1287"/>
    <w:link w:val="749"/>
    <w:pPr>
      <w:ind w:firstLine="420"/>
    </w:pPr>
    <w:rPr>
      <w:rFonts w:ascii="Calibri" w:hAnsi="Calibri" w:eastAsia="宋体" w:cs="Calibri"/>
      <w:szCs w:val="21"/>
    </w:rPr>
  </w:style>
  <w:style w:type="paragraph" w:styleId="1288">
    <w:name w:val="格式10"/>
    <w:basedOn w:val="749"/>
    <w:next w:val="1288"/>
    <w:link w:val="749"/>
    <w:pPr>
      <w:ind w:left="480"/>
      <w:spacing w:line="360" w:lineRule="exact"/>
    </w:pPr>
    <w:rPr>
      <w:rFonts w:ascii="Calibri" w:hAnsi="Calibri" w:eastAsia="宋体" w:cs="Times New Roman"/>
      <w:sz w:val="24"/>
    </w:rPr>
  </w:style>
  <w:style w:type="paragraph" w:styleId="1289">
    <w:name w:val="重点说明1"/>
    <w:basedOn w:val="833"/>
    <w:next w:val="1289"/>
    <w:link w:val="749"/>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290">
    <w:name w:val="索引 31"/>
    <w:basedOn w:val="749"/>
    <w:next w:val="749"/>
    <w:link w:val="749"/>
    <w:pPr>
      <w:ind w:left="400"/>
    </w:pPr>
    <w:rPr>
      <w:rFonts w:ascii="Calibri" w:hAnsi="Calibri" w:eastAsia="宋体" w:cs="Times New Roman"/>
    </w:rPr>
  </w:style>
  <w:style w:type="paragraph" w:styleId="1291">
    <w:name w:val="xl93"/>
    <w:basedOn w:val="749"/>
    <w:next w:val="1291"/>
    <w:link w:val="749"/>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292">
    <w:name w:val="xl34"/>
    <w:basedOn w:val="749"/>
    <w:next w:val="1292"/>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293">
    <w:name w:val="_Style 1"/>
    <w:basedOn w:val="749"/>
    <w:next w:val="1293"/>
    <w:link w:val="749"/>
    <w:pPr>
      <w:ind w:firstLine="420"/>
    </w:pPr>
    <w:rPr>
      <w:rFonts w:ascii="Calibri" w:hAnsi="Calibri" w:eastAsia="宋体" w:cs="Times New Roman"/>
    </w:rPr>
  </w:style>
  <w:style w:type="paragraph" w:styleId="1294">
    <w:name w:val="xl199"/>
    <w:basedOn w:val="749"/>
    <w:next w:val="1294"/>
    <w:link w:val="749"/>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295">
    <w:name w:val="默认段落字体 Para Char Char Char Char"/>
    <w:basedOn w:val="749"/>
    <w:next w:val="1295"/>
    <w:link w:val="749"/>
    <w:rPr>
      <w:rFonts w:ascii="Calibri" w:hAnsi="Calibri" w:eastAsia="宋体" w:cs="Times New Roman"/>
      <w:sz w:val="24"/>
    </w:rPr>
  </w:style>
  <w:style w:type="paragraph" w:styleId="1296">
    <w:name w:val="xl171"/>
    <w:basedOn w:val="749"/>
    <w:next w:val="1296"/>
    <w:link w:val="749"/>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297">
    <w:name w:val="xl91"/>
    <w:basedOn w:val="749"/>
    <w:next w:val="1297"/>
    <w:link w:val="74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98">
    <w:name w:val="样式 标题 3 + 段前: 7.8 磅"/>
    <w:basedOn w:val="752"/>
    <w:next w:val="1298"/>
    <w:link w:val="749"/>
    <w:pPr>
      <w:ind w:left="2220" w:hanging="420"/>
      <w:keepLines w:val="0"/>
      <w:keepNext w:val="0"/>
      <w:spacing w:before="156" w:after="0" w:line="360" w:lineRule="auto"/>
    </w:pPr>
    <w:rPr>
      <w:rFonts w:ascii="Calibri" w:hAnsi="Calibri" w:eastAsia="宋体" w:cs="宋体"/>
      <w:b w:val="0"/>
      <w:sz w:val="24"/>
    </w:rPr>
  </w:style>
  <w:style w:type="paragraph" w:styleId="1299">
    <w:name w:val=" Char Char Char Char Char Char Char Char Char Char Char Char Char Char Char Char Char Char Char Char Char Char Char Char Char"/>
    <w:basedOn w:val="749"/>
    <w:next w:val="1299"/>
    <w:link w:val="749"/>
    <w:rPr>
      <w:rFonts w:ascii="Calibri" w:hAnsi="Calibri" w:eastAsia="宋体" w:cs="Times New Roman"/>
    </w:rPr>
  </w:style>
  <w:style w:type="paragraph" w:styleId="1300">
    <w:name w:val="正文文本缩进 211"/>
    <w:basedOn w:val="749"/>
    <w:next w:val="1300"/>
    <w:link w:val="749"/>
    <w:pPr>
      <w:ind w:firstLine="567"/>
      <w:spacing w:line="480" w:lineRule="atLeast"/>
    </w:pPr>
    <w:rPr>
      <w:rFonts w:ascii="仿宋_GB2312" w:hAnsi="Calibri" w:eastAsia="仿宋_GB2312" w:cs="Times New Roman"/>
      <w:sz w:val="28"/>
      <w:szCs w:val="20"/>
    </w:rPr>
  </w:style>
  <w:style w:type="paragraph" w:styleId="1301">
    <w:name w:val="标题8"/>
    <w:basedOn w:val="757"/>
    <w:next w:val="1301"/>
    <w:link w:val="749"/>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302">
    <w:name w:val="xl27"/>
    <w:basedOn w:val="749"/>
    <w:next w:val="1302"/>
    <w:link w:val="749"/>
    <w:pPr>
      <w:jc w:val="center"/>
      <w:spacing w:before="100" w:beforeAutospacing="1" w:after="100" w:afterAutospacing="1"/>
      <w:widowControl/>
    </w:pPr>
    <w:rPr>
      <w:rFonts w:ascii="宋体" w:hAnsi="宋体" w:eastAsia="宋体" w:cs="Times New Roman"/>
      <w:sz w:val="28"/>
      <w:szCs w:val="28"/>
    </w:rPr>
  </w:style>
  <w:style w:type="paragraph" w:styleId="1303">
    <w:name w:val="批注框文本3"/>
    <w:basedOn w:val="749"/>
    <w:next w:val="1303"/>
    <w:link w:val="749"/>
    <w:pPr>
      <w:jc w:val="left"/>
      <w:spacing w:line="360" w:lineRule="atLeast"/>
    </w:pPr>
    <w:rPr>
      <w:rFonts w:ascii="Calibri" w:hAnsi="Calibri" w:eastAsia="宋体" w:cs="Times New Roman"/>
      <w:sz w:val="16"/>
      <w:szCs w:val="16"/>
    </w:rPr>
  </w:style>
  <w:style w:type="paragraph" w:styleId="1304">
    <w:name w:val="标题2 Char Char Char"/>
    <w:basedOn w:val="751"/>
    <w:next w:val="1304"/>
    <w:link w:val="749"/>
    <w:pPr>
      <w:numPr>
        <w:ilvl w:val="1"/>
        <w:numId w:val="0"/>
      </w:numPr>
      <w:jc w:val="left"/>
      <w:keepLines/>
      <w:keepNext/>
      <w:tabs>
        <w:tab w:val="left" w:pos="840" w:leader="none"/>
      </w:tabs>
    </w:pPr>
    <w:rPr>
      <w:rFonts w:ascii="Arial" w:hAnsi="Arial" w:eastAsia="宋体" w:cs="Times New Roman"/>
      <w:bCs/>
      <w:sz w:val="28"/>
      <w:szCs w:val="32"/>
    </w:rPr>
  </w:style>
  <w:style w:type="paragraph" w:styleId="1305">
    <w:name w:val="索引 111"/>
    <w:basedOn w:val="749"/>
    <w:next w:val="749"/>
    <w:link w:val="749"/>
    <w:pPr>
      <w:jc w:val="center"/>
    </w:pPr>
    <w:rPr>
      <w:rFonts w:ascii="Calibri" w:hAnsi="Calibri" w:eastAsia="宋体" w:cs="Times New Roman"/>
      <w:b/>
      <w:color w:val="0000ff"/>
      <w:sz w:val="28"/>
      <w:szCs w:val="20"/>
    </w:rPr>
  </w:style>
  <w:style w:type="paragraph" w:styleId="1306">
    <w:name w:val="普通(网站)1"/>
    <w:basedOn w:val="749"/>
    <w:next w:val="1306"/>
    <w:link w:val="749"/>
    <w:pPr>
      <w:jc w:val="left"/>
      <w:spacing w:before="100" w:beforeAutospacing="1" w:after="100" w:afterAutospacing="1"/>
      <w:widowControl/>
    </w:pPr>
    <w:rPr>
      <w:rFonts w:ascii="宋体" w:hAnsi="宋体" w:eastAsia="宋体" w:cs="宋体"/>
      <w:sz w:val="24"/>
    </w:rPr>
  </w:style>
  <w:style w:type="paragraph" w:styleId="1307">
    <w:name w:val="xl200"/>
    <w:basedOn w:val="749"/>
    <w:next w:val="1307"/>
    <w:link w:val="749"/>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308">
    <w:name w:val="标题6"/>
    <w:basedOn w:val="755"/>
    <w:next w:val="1308"/>
    <w:link w:val="749"/>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309">
    <w:name w:val="xl126"/>
    <w:basedOn w:val="749"/>
    <w:next w:val="1309"/>
    <w:link w:val="749"/>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10">
    <w:name w:val="Char Char1 Char Char Char Char Char Char"/>
    <w:basedOn w:val="749"/>
    <w:next w:val="1310"/>
    <w:link w:val="749"/>
    <w:pPr>
      <w:jc w:val="left"/>
      <w:widowControl/>
    </w:pPr>
    <w:rPr>
      <w:rFonts w:ascii="Calibri" w:hAnsi="Calibri" w:eastAsia="宋体" w:cs="Times New Roman"/>
      <w:szCs w:val="20"/>
    </w:rPr>
  </w:style>
  <w:style w:type="paragraph" w:styleId="1311">
    <w:name w:val="xl42"/>
    <w:basedOn w:val="749"/>
    <w:next w:val="1311"/>
    <w:link w:val="749"/>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312">
    <w:name w:val="样式 标题 1 + 黑体 三号 非加粗 居中 段前: 6 磅 段后: 6 磅 行距: 固定值 20 磅"/>
    <w:basedOn w:val="750"/>
    <w:next w:val="1312"/>
    <w:link w:val="749"/>
    <w:pPr>
      <w:jc w:val="center"/>
      <w:spacing w:before="120" w:after="120" w:line="400" w:lineRule="exact"/>
    </w:pPr>
    <w:rPr>
      <w:rFonts w:ascii="黑体" w:hAnsi="黑体" w:eastAsia="黑体" w:cs="宋体"/>
      <w:b w:val="0"/>
      <w:bCs w:val="0"/>
      <w:sz w:val="32"/>
      <w:szCs w:val="20"/>
    </w:rPr>
  </w:style>
  <w:style w:type="paragraph" w:styleId="1313">
    <w:name w:val=" Char Char Char Char1 Char Char Char"/>
    <w:basedOn w:val="749"/>
    <w:next w:val="1313"/>
    <w:link w:val="749"/>
    <w:pPr>
      <w:jc w:val="left"/>
      <w:spacing w:after="160" w:line="240" w:lineRule="exact"/>
      <w:widowControl/>
    </w:pPr>
    <w:rPr>
      <w:rFonts w:ascii="Verdana" w:hAnsi="Verdana" w:eastAsia="宋体" w:cs="Times New Roman"/>
      <w:sz w:val="20"/>
      <w:szCs w:val="20"/>
      <w:lang w:eastAsia="en-US"/>
    </w:rPr>
  </w:style>
  <w:style w:type="paragraph" w:styleId="1314">
    <w:name w:val="xl177"/>
    <w:basedOn w:val="749"/>
    <w:next w:val="1314"/>
    <w:link w:val="749"/>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315">
    <w:name w:val="文本块1"/>
    <w:basedOn w:val="749"/>
    <w:next w:val="1315"/>
    <w:link w:val="749"/>
    <w:pPr>
      <w:ind w:left="1440" w:right="1440"/>
      <w:spacing w:after="120"/>
    </w:pPr>
    <w:rPr>
      <w:rFonts w:ascii="Calibri" w:hAnsi="Calibri" w:eastAsia="宋体" w:cs="Times New Roman"/>
    </w:rPr>
  </w:style>
  <w:style w:type="paragraph" w:styleId="1316">
    <w:name w:val="Char Char Char Char"/>
    <w:basedOn w:val="749"/>
    <w:next w:val="1316"/>
    <w:link w:val="749"/>
    <w:rPr>
      <w:rFonts w:ascii="Calibri" w:hAnsi="Calibri" w:eastAsia="宋体" w:cs="Times New Roman"/>
    </w:rPr>
  </w:style>
  <w:style w:type="paragraph" w:styleId="1317">
    <w:name w:val="List Paragraph"/>
    <w:basedOn w:val="749"/>
    <w:next w:val="1317"/>
    <w:link w:val="749"/>
    <w:pPr>
      <w:ind w:firstLine="420"/>
    </w:pPr>
    <w:rPr>
      <w:rFonts w:ascii="Calibri" w:hAnsi="Calibri" w:eastAsia="宋体" w:cs="Times New Roman"/>
      <w:szCs w:val="22"/>
    </w:rPr>
  </w:style>
  <w:style w:type="paragraph" w:styleId="1318">
    <w:name w:val="正文加粗体"/>
    <w:basedOn w:val="749"/>
    <w:next w:val="1318"/>
    <w:link w:val="749"/>
    <w:pPr>
      <w:ind w:firstLine="480"/>
      <w:jc w:val="left"/>
      <w:spacing w:line="360" w:lineRule="auto"/>
    </w:pPr>
    <w:rPr>
      <w:rFonts w:ascii="Calibri" w:hAnsi="Calibri" w:eastAsia="宋体" w:cs="Times New Roman"/>
      <w:b/>
      <w:sz w:val="28"/>
    </w:rPr>
  </w:style>
  <w:style w:type="paragraph" w:styleId="1319">
    <w:name w:val="xl155"/>
    <w:basedOn w:val="749"/>
    <w:next w:val="1319"/>
    <w:link w:val="749"/>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20">
    <w:name w:val="xl89"/>
    <w:basedOn w:val="749"/>
    <w:next w:val="1320"/>
    <w:link w:val="749"/>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321">
    <w:name w:val="GP正文(首行缩进)"/>
    <w:basedOn w:val="749"/>
    <w:next w:val="1321"/>
    <w:link w:val="749"/>
    <w:pPr>
      <w:ind w:firstLine="200"/>
      <w:jc w:val="left"/>
      <w:spacing w:line="360" w:lineRule="auto"/>
    </w:pPr>
    <w:rPr>
      <w:rFonts w:ascii="Calibri" w:hAnsi="Calibri" w:eastAsia="宋体" w:cs="Times New Roman"/>
      <w:sz w:val="24"/>
      <w:szCs w:val="21"/>
    </w:rPr>
  </w:style>
  <w:style w:type="paragraph" w:styleId="1322">
    <w:name w:val="样式 标题 3Bold Headbhlevel_3PIM 3H3Level 3 Headsect1.2.3h3...1"/>
    <w:basedOn w:val="752"/>
    <w:next w:val="1322"/>
    <w:link w:val="749"/>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323">
    <w:name w:val="xl125"/>
    <w:basedOn w:val="749"/>
    <w:next w:val="1323"/>
    <w:link w:val="749"/>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324">
    <w:name w:val="xl151"/>
    <w:basedOn w:val="749"/>
    <w:next w:val="1324"/>
    <w:link w:val="749"/>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325">
    <w:name w:val="标题2"/>
    <w:basedOn w:val="749"/>
    <w:next w:val="752"/>
    <w:link w:val="749"/>
    <w:pPr>
      <w:jc w:val="center"/>
      <w:keepNext/>
      <w:spacing w:before="50" w:after="50" w:line="440" w:lineRule="exact"/>
      <w:outlineLvl w:val="1"/>
    </w:pPr>
    <w:rPr>
      <w:rFonts w:ascii="宋体" w:hAnsi="宋体" w:eastAsia="宋体" w:cs="Times New Roman"/>
      <w:b/>
      <w:sz w:val="28"/>
      <w:szCs w:val="20"/>
    </w:rPr>
  </w:style>
  <w:style w:type="paragraph" w:styleId="1326">
    <w:name w:val="font5"/>
    <w:basedOn w:val="749"/>
    <w:next w:val="1326"/>
    <w:link w:val="749"/>
    <w:pPr>
      <w:jc w:val="left"/>
      <w:spacing w:before="100" w:beforeAutospacing="1" w:after="100" w:afterAutospacing="1"/>
      <w:widowControl/>
    </w:pPr>
    <w:rPr>
      <w:rFonts w:hint="eastAsia" w:ascii="宋体" w:hAnsi="宋体" w:eastAsia="宋体" w:cs="Times New Roman"/>
      <w:sz w:val="18"/>
      <w:szCs w:val="18"/>
    </w:rPr>
  </w:style>
  <w:style w:type="paragraph" w:styleId="1327">
    <w:name w:val="xl104"/>
    <w:basedOn w:val="749"/>
    <w:next w:val="1327"/>
    <w:link w:val="749"/>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28">
    <w:name w:val="xl148"/>
    <w:basedOn w:val="749"/>
    <w:next w:val="1328"/>
    <w:link w:val="749"/>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329">
    <w:name w:val="Char Char1 Char Char Char Char Char Char Char Char Char Char Char Char Char Char Char"/>
    <w:basedOn w:val="749"/>
    <w:next w:val="1329"/>
    <w:link w:val="749"/>
    <w:pPr>
      <w:jc w:val="left"/>
      <w:spacing w:after="160" w:line="240" w:lineRule="exact"/>
      <w:widowControl/>
    </w:pPr>
    <w:rPr>
      <w:rFonts w:ascii="Verdana" w:hAnsi="Verdana" w:eastAsia="宋体" w:cs="Times New Roman"/>
      <w:sz w:val="20"/>
      <w:szCs w:val="20"/>
      <w:lang w:eastAsia="en-US"/>
    </w:rPr>
  </w:style>
  <w:style w:type="paragraph" w:styleId="1330">
    <w:name w:val="_Style 12"/>
    <w:basedOn w:val="783"/>
    <w:next w:val="1330"/>
    <w:link w:val="749"/>
    <w:pPr>
      <w:spacing w:line="360" w:lineRule="auto"/>
    </w:pPr>
    <w:rPr>
      <w:rFonts w:ascii="Calibri" w:hAnsi="Calibri" w:eastAsia="宋体" w:cs="Times New Roman"/>
    </w:rPr>
  </w:style>
  <w:style w:type="paragraph" w:styleId="1331">
    <w:name w:val="段落正文"/>
    <w:basedOn w:val="749"/>
    <w:next w:val="1331"/>
    <w:link w:val="749"/>
    <w:pPr>
      <w:ind w:left="100" w:firstLine="200"/>
      <w:spacing w:line="360" w:lineRule="atLeast"/>
    </w:pPr>
    <w:rPr>
      <w:rFonts w:ascii="Calibri" w:hAnsi="Calibri" w:eastAsia="宋体" w:cs="Times New Roman"/>
      <w:spacing w:val="2"/>
      <w:sz w:val="24"/>
      <w:szCs w:val="20"/>
    </w:rPr>
  </w:style>
  <w:style w:type="paragraph" w:styleId="1332">
    <w:name w:val="xl119"/>
    <w:basedOn w:val="749"/>
    <w:next w:val="1332"/>
    <w:link w:val="749"/>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33">
    <w:name w:val="附录标识"/>
    <w:basedOn w:val="749"/>
    <w:next w:val="1333"/>
    <w:link w:val="749"/>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334">
    <w:name w:val="xl115"/>
    <w:basedOn w:val="749"/>
    <w:next w:val="1334"/>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35">
    <w:name w:val="xl86"/>
    <w:basedOn w:val="749"/>
    <w:next w:val="1335"/>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336">
    <w:name w:val="样式 标题 1 + 三号 Char"/>
    <w:basedOn w:val="750"/>
    <w:next w:val="1336"/>
    <w:link w:val="749"/>
    <w:pPr>
      <w:ind w:left="525" w:hanging="525"/>
      <w:spacing w:line="420" w:lineRule="auto"/>
      <w:tabs>
        <w:tab w:val="left" w:pos="525" w:leader="none"/>
      </w:tabs>
    </w:pPr>
    <w:rPr>
      <w:rFonts w:ascii="黑体" w:hAnsi="黑体" w:eastAsia="宋体" w:cs="Times New Roman"/>
      <w:sz w:val="28"/>
      <w:szCs w:val="28"/>
    </w:rPr>
  </w:style>
  <w:style w:type="paragraph" w:styleId="1337">
    <w:name w:val="xl142"/>
    <w:basedOn w:val="749"/>
    <w:next w:val="1337"/>
    <w:link w:val="749"/>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38">
    <w:name w:val="xl32"/>
    <w:basedOn w:val="749"/>
    <w:next w:val="133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39">
    <w:name w:val="tb"/>
    <w:basedOn w:val="749"/>
    <w:next w:val="1339"/>
    <w:link w:val="749"/>
    <w:pPr>
      <w:jc w:val="center"/>
      <w:spacing w:before="80" w:after="60" w:line="500" w:lineRule="exact"/>
      <w:widowControl/>
    </w:pPr>
    <w:rPr>
      <w:rFonts w:ascii="宋体" w:hAnsi="Calibri" w:eastAsia="宋体" w:cs="Times New Roman"/>
      <w:b/>
      <w:sz w:val="28"/>
      <w:szCs w:val="20"/>
    </w:rPr>
  </w:style>
  <w:style w:type="paragraph" w:styleId="1340">
    <w:name w:val="无间隔2"/>
    <w:next w:val="1340"/>
    <w:link w:val="749"/>
    <w:rPr>
      <w:sz w:val="22"/>
      <w:szCs w:val="22"/>
      <w:lang w:val="en-US" w:eastAsia="zh-CN" w:bidi="ar-SA"/>
    </w:rPr>
  </w:style>
  <w:style w:type="paragraph" w:styleId="1341">
    <w:name w:val="my 标题 4(一)1."/>
    <w:basedOn w:val="749"/>
    <w:next w:val="1341"/>
    <w:link w:val="749"/>
    <w:pPr>
      <w:ind w:left="478" w:hanging="420"/>
      <w:tabs>
        <w:tab w:val="left" w:pos="478" w:leader="none"/>
      </w:tabs>
    </w:pPr>
    <w:rPr>
      <w:rFonts w:ascii="Calibri" w:hAnsi="Calibri" w:eastAsia="宋体" w:cs="Times New Roman"/>
    </w:rPr>
  </w:style>
  <w:style w:type="paragraph" w:styleId="1342">
    <w:name w:val="索引 11"/>
    <w:basedOn w:val="749"/>
    <w:next w:val="749"/>
    <w:link w:val="749"/>
    <w:pPr>
      <w:jc w:val="center"/>
    </w:pPr>
    <w:rPr>
      <w:rFonts w:ascii="Calibri" w:hAnsi="Calibri" w:eastAsia="宋体" w:cs="Times New Roman"/>
      <w:b/>
      <w:color w:val="0000ff"/>
      <w:sz w:val="28"/>
      <w:szCs w:val="20"/>
    </w:rPr>
  </w:style>
  <w:style w:type="paragraph" w:styleId="1343">
    <w:name w:val="表头文字"/>
    <w:basedOn w:val="749"/>
    <w:next w:val="1343"/>
    <w:link w:val="749"/>
    <w:pPr>
      <w:jc w:val="center"/>
      <w:spacing w:line="312" w:lineRule="auto"/>
    </w:pPr>
    <w:rPr>
      <w:rFonts w:ascii="Calibri" w:hAnsi="Calibri" w:eastAsia="宋体" w:cs="Times New Roman"/>
      <w:sz w:val="24"/>
      <w:szCs w:val="20"/>
    </w:rPr>
  </w:style>
  <w:style w:type="paragraph" w:styleId="1344">
    <w:name w:val="xl113"/>
    <w:basedOn w:val="749"/>
    <w:next w:val="134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45">
    <w:name w:val="样式 标题1"/>
    <w:basedOn w:val="750"/>
    <w:next w:val="749"/>
    <w:link w:val="749"/>
    <w:pPr>
      <w:spacing w:before="360" w:after="360" w:line="360" w:lineRule="auto"/>
    </w:pPr>
    <w:rPr>
      <w:rFonts w:ascii="黑体" w:hAnsi="黑体" w:eastAsia="黑体" w:cs="宋体"/>
      <w:sz w:val="28"/>
      <w:szCs w:val="20"/>
    </w:rPr>
  </w:style>
  <w:style w:type="paragraph" w:styleId="1346">
    <w:name w:val="+▲"/>
    <w:basedOn w:val="749"/>
    <w:next w:val="1346"/>
    <w:link w:val="749"/>
    <w:pPr>
      <w:ind w:left="960" w:hanging="480"/>
      <w:spacing w:line="360" w:lineRule="auto"/>
      <w:tabs>
        <w:tab w:val="left" w:pos="960" w:leader="none"/>
      </w:tabs>
    </w:pPr>
    <w:rPr>
      <w:rFonts w:ascii="Calibri" w:hAnsi="Calibri" w:eastAsia="宋体" w:cs="Times New Roman"/>
      <w:sz w:val="24"/>
      <w:szCs w:val="28"/>
    </w:rPr>
  </w:style>
  <w:style w:type="paragraph" w:styleId="1347">
    <w:name w:val="xl202"/>
    <w:basedOn w:val="749"/>
    <w:next w:val="1347"/>
    <w:link w:val="749"/>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348">
    <w:name w:val="第一章"/>
    <w:basedOn w:val="750"/>
    <w:next w:val="1348"/>
    <w:link w:val="749"/>
    <w:pPr>
      <w:jc w:val="left"/>
      <w:pageBreakBefore/>
      <w:tabs>
        <w:tab w:val="left" w:pos="360" w:leader="none"/>
      </w:tabs>
    </w:pPr>
    <w:rPr>
      <w:rFonts w:ascii="黑体" w:hAnsi="黑体" w:eastAsia="黑体" w:cs="Times New Roman"/>
      <w:b w:val="0"/>
      <w:sz w:val="28"/>
      <w:szCs w:val="28"/>
    </w:rPr>
  </w:style>
  <w:style w:type="paragraph" w:styleId="1349">
    <w:name w:val="xl106"/>
    <w:basedOn w:val="749"/>
    <w:next w:val="134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0">
    <w:name w:val="图中文字"/>
    <w:basedOn w:val="749"/>
    <w:next w:val="1350"/>
    <w:link w:val="749"/>
    <w:pPr>
      <w:ind w:firstLine="200"/>
      <w:jc w:val="center"/>
      <w:spacing w:line="312" w:lineRule="auto"/>
    </w:pPr>
    <w:rPr>
      <w:rFonts w:ascii="Calibri" w:hAnsi="Calibri" w:eastAsia="宋体" w:cs="Times New Roman"/>
      <w:color w:val="000000"/>
      <w:sz w:val="24"/>
    </w:rPr>
  </w:style>
  <w:style w:type="paragraph" w:styleId="1351">
    <w:name w:val="样式 标题 2 + 居中 行距: 多倍行距 1.25 字行"/>
    <w:basedOn w:val="751"/>
    <w:next w:val="1351"/>
    <w:link w:val="749"/>
    <w:pPr>
      <w:keepLines/>
      <w:keepNext/>
      <w:spacing w:before="260" w:after="260" w:line="300" w:lineRule="auto"/>
      <w:tabs>
        <w:tab w:val="left" w:pos="840" w:leader="none"/>
      </w:tabs>
    </w:pPr>
    <w:rPr>
      <w:rFonts w:ascii="隶书" w:hAnsi="Arial" w:eastAsia="隶书" w:cs="宋体"/>
      <w:b w:val="0"/>
      <w:bCs/>
      <w:sz w:val="28"/>
      <w:szCs w:val="20"/>
    </w:rPr>
  </w:style>
  <w:style w:type="paragraph" w:styleId="1352">
    <w:name w:val="样式 首行缩进:  0 字符"/>
    <w:basedOn w:val="749"/>
    <w:next w:val="1352"/>
    <w:link w:val="749"/>
    <w:pPr>
      <w:ind w:firstLine="680"/>
      <w:spacing w:line="480" w:lineRule="exact"/>
    </w:pPr>
    <w:rPr>
      <w:rFonts w:ascii="Calibri" w:hAnsi="Calibri" w:eastAsia="宋体" w:cs="宋体"/>
      <w:sz w:val="28"/>
      <w:szCs w:val="20"/>
    </w:rPr>
  </w:style>
  <w:style w:type="paragraph" w:styleId="1353">
    <w:name w:val="xl152"/>
    <w:basedOn w:val="749"/>
    <w:next w:val="1353"/>
    <w:link w:val="749"/>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354">
    <w:name w:val="xl77"/>
    <w:basedOn w:val="749"/>
    <w:next w:val="1354"/>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5">
    <w:name w:val="样式 首行缩进:  0.74 厘米"/>
    <w:basedOn w:val="749"/>
    <w:next w:val="1355"/>
    <w:link w:val="749"/>
    <w:pPr>
      <w:ind w:firstLine="420"/>
    </w:pPr>
    <w:rPr>
      <w:rFonts w:ascii="Arial" w:hAnsi="Arial" w:eastAsia="仿宋_GB2312" w:cs="Arial"/>
      <w:bCs/>
      <w:sz w:val="28"/>
      <w:szCs w:val="28"/>
    </w:rPr>
  </w:style>
  <w:style w:type="paragraph" w:styleId="1356">
    <w:name w:val="Char1 Char Char Char Char Char Char"/>
    <w:basedOn w:val="749"/>
    <w:next w:val="1356"/>
    <w:link w:val="749"/>
    <w:rPr>
      <w:rFonts w:ascii="Calibri" w:hAnsi="Calibri" w:eastAsia="宋体" w:cs="Times New Roman"/>
      <w:lang w:eastAsia="ar-SA"/>
    </w:rPr>
  </w:style>
  <w:style w:type="paragraph" w:styleId="1357">
    <w:name w:val="xl31"/>
    <w:basedOn w:val="749"/>
    <w:next w:val="1357"/>
    <w:link w:val="749"/>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358">
    <w:name w:val="xl201"/>
    <w:basedOn w:val="749"/>
    <w:next w:val="1358"/>
    <w:link w:val="749"/>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359">
    <w:name w:val="日期2"/>
    <w:basedOn w:val="749"/>
    <w:next w:val="749"/>
    <w:link w:val="749"/>
    <w:pPr>
      <w:spacing w:line="312" w:lineRule="atLeast"/>
    </w:pPr>
    <w:rPr>
      <w:rFonts w:ascii="Calibri" w:hAnsi="Calibri" w:eastAsia="宋体" w:cs="Times New Roman"/>
      <w:sz w:val="24"/>
      <w:szCs w:val="20"/>
    </w:rPr>
  </w:style>
  <w:style w:type="paragraph" w:styleId="1360">
    <w:name w:val="xl29"/>
    <w:basedOn w:val="749"/>
    <w:next w:val="1360"/>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61">
    <w:name w:val="样式 (西文) Century Gothic 四号 段前: 7.8 磅 段后: 7.8 磅 行距: 1.5 倍行距 首..."/>
    <w:basedOn w:val="749"/>
    <w:next w:val="1361"/>
    <w:link w:val="749"/>
    <w:pPr>
      <w:ind w:firstLine="560"/>
      <w:spacing w:before="156" w:after="156" w:line="360" w:lineRule="auto"/>
    </w:pPr>
    <w:rPr>
      <w:rFonts w:ascii="Century Gothic" w:hAnsi="Century Gothic" w:eastAsia="宋体" w:cs="宋体"/>
      <w:sz w:val="24"/>
      <w:szCs w:val="20"/>
    </w:rPr>
  </w:style>
  <w:style w:type="paragraph" w:styleId="1362">
    <w:name w:val="寄信人地址1"/>
    <w:basedOn w:val="749"/>
    <w:next w:val="1362"/>
    <w:link w:val="749"/>
    <w:rPr>
      <w:rFonts w:ascii="Arial" w:hAnsi="Arial" w:eastAsia="宋体" w:cs="Arial"/>
    </w:rPr>
  </w:style>
  <w:style w:type="paragraph" w:styleId="1363">
    <w:name w:val=" Char Char Char Char1"/>
    <w:basedOn w:val="749"/>
    <w:next w:val="1363"/>
    <w:link w:val="749"/>
    <w:pPr>
      <w:jc w:val="left"/>
      <w:spacing w:after="160" w:line="240" w:lineRule="exact"/>
      <w:widowControl/>
    </w:pPr>
    <w:rPr>
      <w:rFonts w:ascii="Verdana" w:hAnsi="Verdana" w:eastAsia="宋体" w:cs="Times New Roman"/>
      <w:sz w:val="20"/>
      <w:szCs w:val="20"/>
      <w:lang w:eastAsia="en-US"/>
    </w:rPr>
  </w:style>
  <w:style w:type="paragraph" w:styleId="1364">
    <w:name w:val="xl97"/>
    <w:basedOn w:val="749"/>
    <w:next w:val="1364"/>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65">
    <w:name w:val="表格5号 宽行"/>
    <w:basedOn w:val="749"/>
    <w:next w:val="1365"/>
    <w:link w:val="749"/>
    <w:pPr>
      <w:spacing w:line="360" w:lineRule="auto"/>
    </w:pPr>
    <w:rPr>
      <w:rFonts w:ascii="宋体" w:hAnsi="宋体" w:eastAsia="宋体" w:cs="Times New Roman"/>
    </w:rPr>
  </w:style>
  <w:style w:type="paragraph" w:styleId="1366">
    <w:name w:val="style160"/>
    <w:basedOn w:val="749"/>
    <w:next w:val="1366"/>
    <w:link w:val="749"/>
    <w:pPr>
      <w:jc w:val="left"/>
      <w:spacing w:before="100" w:beforeAutospacing="1" w:after="100" w:afterAutospacing="1"/>
      <w:widowControl/>
    </w:pPr>
    <w:rPr>
      <w:rFonts w:ascii="宋体" w:hAnsi="宋体" w:eastAsia="宋体" w:cs="宋体"/>
      <w:sz w:val="24"/>
    </w:rPr>
  </w:style>
  <w:style w:type="paragraph" w:styleId="1367">
    <w:name w:val="xl36"/>
    <w:basedOn w:val="749"/>
    <w:next w:val="136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368">
    <w:name w:val="xl85"/>
    <w:basedOn w:val="749"/>
    <w:next w:val="1368"/>
    <w:link w:val="74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69">
    <w:name w:val="索引标题1"/>
    <w:basedOn w:val="749"/>
    <w:next w:val="1342"/>
    <w:link w:val="749"/>
    <w:rPr>
      <w:rFonts w:ascii="Arial" w:hAnsi="Arial" w:eastAsia="宋体" w:cs="Arial"/>
      <w:b/>
      <w:bCs/>
    </w:rPr>
  </w:style>
  <w:style w:type="paragraph" w:styleId="1370">
    <w:name w:val="xl145"/>
    <w:basedOn w:val="749"/>
    <w:next w:val="1370"/>
    <w:link w:val="749"/>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371">
    <w:name w:val="批注主题3"/>
    <w:basedOn w:val="785"/>
    <w:next w:val="785"/>
    <w:link w:val="749"/>
    <w:pPr>
      <w:spacing w:line="360" w:lineRule="auto"/>
    </w:pPr>
    <w:rPr>
      <w:rFonts w:ascii="Calibri" w:hAnsi="Calibri" w:eastAsia="宋体" w:cs="Times New Roman"/>
      <w:b/>
      <w:bCs/>
      <w:sz w:val="24"/>
      <w:szCs w:val="20"/>
    </w:rPr>
  </w:style>
  <w:style w:type="paragraph" w:styleId="1372">
    <w:name w:val="样式 BT3 + 三号 段前: 0.5 行 段后: 0.5 行"/>
    <w:basedOn w:val="749"/>
    <w:next w:val="1372"/>
    <w:link w:val="749"/>
    <w:pPr>
      <w:keepLines/>
      <w:keepNext/>
      <w:spacing w:line="360" w:lineRule="auto"/>
      <w:outlineLvl w:val="2"/>
    </w:pPr>
    <w:rPr>
      <w:rFonts w:ascii="黑体" w:hAnsi="Calibri" w:eastAsia="黑体" w:cs="宋体"/>
      <w:sz w:val="32"/>
      <w:szCs w:val="20"/>
    </w:rPr>
  </w:style>
  <w:style w:type="paragraph" w:styleId="1373">
    <w:name w:val="样式 宋体 小四 黑色 行距: 1.5 倍行距"/>
    <w:basedOn w:val="749"/>
    <w:next w:val="1373"/>
    <w:link w:val="749"/>
    <w:rPr>
      <w:rFonts w:ascii="宋体" w:hAnsi="宋体" w:eastAsia="宋体" w:cs="宋体"/>
      <w:color w:val="000000"/>
      <w:sz w:val="24"/>
      <w:szCs w:val="20"/>
    </w:rPr>
  </w:style>
  <w:style w:type="paragraph" w:styleId="1374">
    <w:name w:val="xl186"/>
    <w:basedOn w:val="749"/>
    <w:next w:val="1374"/>
    <w:link w:val="749"/>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375">
    <w:name w:val="标题3"/>
    <w:basedOn w:val="749"/>
    <w:next w:val="749"/>
    <w:link w:val="749"/>
    <w:pPr>
      <w:keepNext/>
      <w:spacing w:before="50" w:after="50" w:line="440" w:lineRule="exact"/>
      <w:outlineLvl w:val="2"/>
    </w:pPr>
    <w:rPr>
      <w:rFonts w:ascii="宋体" w:hAnsi="宋体" w:eastAsia="宋体" w:cs="Times New Roman"/>
      <w:b/>
      <w:sz w:val="24"/>
      <w:szCs w:val="20"/>
    </w:rPr>
  </w:style>
  <w:style w:type="paragraph" w:styleId="1376">
    <w:name w:val="xl139"/>
    <w:basedOn w:val="749"/>
    <w:next w:val="1376"/>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377">
    <w:name w:val="正文缩进4"/>
    <w:basedOn w:val="749"/>
    <w:next w:val="1377"/>
    <w:link w:val="749"/>
    <w:pPr>
      <w:ind w:firstLine="420"/>
    </w:pPr>
    <w:rPr>
      <w:rFonts w:ascii="Calibri" w:hAnsi="Calibri" w:eastAsia="宋体" w:cs="Times New Roman"/>
      <w:sz w:val="24"/>
    </w:rPr>
  </w:style>
  <w:style w:type="paragraph" w:styleId="1378">
    <w:name w:val="普通(网站)11"/>
    <w:basedOn w:val="749"/>
    <w:next w:val="1378"/>
    <w:link w:val="749"/>
    <w:pPr>
      <w:jc w:val="left"/>
      <w:spacing w:before="100" w:beforeAutospacing="1" w:after="100" w:afterAutospacing="1"/>
      <w:widowControl/>
    </w:pPr>
    <w:rPr>
      <w:rFonts w:ascii="宋体" w:hAnsi="宋体" w:eastAsia="宋体" w:cs="宋体"/>
      <w:sz w:val="24"/>
    </w:rPr>
  </w:style>
  <w:style w:type="paragraph" w:styleId="1379">
    <w:name w:val="xl174"/>
    <w:basedOn w:val="749"/>
    <w:next w:val="1379"/>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380">
    <w:name w:val="样式 (中文) 黑体 四号 加粗 居中 行距: 多倍行距 1.25 字行"/>
    <w:basedOn w:val="829"/>
    <w:next w:val="1380"/>
    <w:link w:val="749"/>
    <w:pPr>
      <w:jc w:val="center"/>
      <w:spacing w:line="300" w:lineRule="auto"/>
    </w:pPr>
    <w:rPr>
      <w:rFonts w:ascii="Calibri" w:hAnsi="Calibri" w:eastAsia="黑体" w:cs="宋体"/>
      <w:b/>
      <w:bCs/>
      <w:sz w:val="28"/>
    </w:rPr>
  </w:style>
  <w:style w:type="paragraph" w:styleId="1381">
    <w:name w:val="xl110"/>
    <w:basedOn w:val="749"/>
    <w:next w:val="1381"/>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82">
    <w:name w:val="H-TextFormat"/>
    <w:next w:val="1382"/>
    <w:link w:val="749"/>
    <w:rPr>
      <w:rFonts w:ascii="Arial" w:hAnsi="Arial"/>
      <w:sz w:val="22"/>
      <w:lang w:val="en-GB" w:eastAsia="en-US" w:bidi="ar-SA"/>
    </w:rPr>
  </w:style>
  <w:style w:type="paragraph" w:styleId="1383">
    <w:name w:val="Char Char Char Char Char Char Char Char Char Char Char Char Char Char Char Char"/>
    <w:basedOn w:val="749"/>
    <w:next w:val="1383"/>
    <w:link w:val="749"/>
    <w:pPr>
      <w:tabs>
        <w:tab w:val="left" w:pos="360" w:leader="none"/>
      </w:tabs>
    </w:pPr>
    <w:rPr>
      <w:rFonts w:ascii="Calibri" w:hAnsi="Calibri" w:eastAsia="宋体" w:cs="Times New Roman"/>
      <w:sz w:val="24"/>
    </w:rPr>
  </w:style>
  <w:style w:type="paragraph" w:styleId="1384">
    <w:name w:val="样式 首行缩进:  2 字符5"/>
    <w:basedOn w:val="749"/>
    <w:next w:val="1384"/>
    <w:link w:val="749"/>
    <w:pPr>
      <w:ind w:firstLine="480"/>
      <w:spacing w:before="120" w:line="360" w:lineRule="auto"/>
    </w:pPr>
    <w:rPr>
      <w:rFonts w:ascii="Calibri" w:hAnsi="Calibri" w:eastAsia="宋体" w:cs="宋体"/>
      <w:sz w:val="24"/>
      <w:szCs w:val="20"/>
    </w:rPr>
  </w:style>
  <w:style w:type="paragraph" w:styleId="1385">
    <w:name w:val="列表 51"/>
    <w:basedOn w:val="749"/>
    <w:next w:val="1385"/>
    <w:link w:val="749"/>
    <w:pPr>
      <w:ind w:left="100" w:hanging="200"/>
    </w:pPr>
    <w:rPr>
      <w:rFonts w:ascii="Calibri" w:hAnsi="Calibri" w:eastAsia="宋体" w:cs="Times New Roman"/>
    </w:rPr>
  </w:style>
  <w:style w:type="paragraph" w:styleId="1386">
    <w:name w:val="批注框文本1"/>
    <w:basedOn w:val="749"/>
    <w:next w:val="1386"/>
    <w:link w:val="749"/>
    <w:rPr>
      <w:rFonts w:ascii="Calibri" w:hAnsi="Calibri" w:eastAsia="宋体" w:cs="Times New Roman"/>
      <w:sz w:val="18"/>
      <w:szCs w:val="18"/>
    </w:rPr>
  </w:style>
  <w:style w:type="paragraph" w:styleId="1387">
    <w:name w:val="xl51"/>
    <w:basedOn w:val="749"/>
    <w:next w:val="1387"/>
    <w:link w:val="749"/>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388">
    <w:name w:val="重庆工可样式"/>
    <w:basedOn w:val="749"/>
    <w:next w:val="1388"/>
    <w:link w:val="749"/>
    <w:pPr>
      <w:ind w:firstLine="560"/>
    </w:pPr>
    <w:rPr>
      <w:rFonts w:ascii="宋体" w:hAnsi="宋体" w:eastAsia="宋体" w:cs="Times New Roman"/>
      <w:sz w:val="28"/>
      <w:szCs w:val="22"/>
    </w:rPr>
  </w:style>
  <w:style w:type="paragraph" w:styleId="1389">
    <w:name w:val="p16"/>
    <w:basedOn w:val="749"/>
    <w:next w:val="1389"/>
    <w:link w:val="749"/>
    <w:pPr>
      <w:ind w:firstLine="420"/>
      <w:widowControl/>
    </w:pPr>
    <w:rPr>
      <w:rFonts w:ascii="Calibri" w:hAnsi="Calibri" w:eastAsia="宋体" w:cs="宋体"/>
      <w:szCs w:val="21"/>
    </w:rPr>
  </w:style>
  <w:style w:type="paragraph" w:styleId="1390">
    <w:name w:val="xl28"/>
    <w:basedOn w:val="749"/>
    <w:next w:val="1390"/>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91">
    <w:name w:val="样式 (西文) Times New Roman 四号 段后: 6 磅 行距: 固定值 20 磅 首行缩进:  1.92 ..."/>
    <w:basedOn w:val="749"/>
    <w:next w:val="1391"/>
    <w:link w:val="749"/>
    <w:pPr>
      <w:ind w:firstLine="200"/>
      <w:spacing w:line="360" w:lineRule="auto"/>
    </w:pPr>
    <w:rPr>
      <w:rFonts w:ascii="Calibri" w:hAnsi="Calibri" w:eastAsia="宋体" w:cs="宋体"/>
      <w:sz w:val="28"/>
      <w:szCs w:val="20"/>
    </w:rPr>
  </w:style>
  <w:style w:type="paragraph" w:styleId="1392">
    <w:name w:val="xl79"/>
    <w:basedOn w:val="749"/>
    <w:next w:val="1392"/>
    <w:link w:val="749"/>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393">
    <w:name w:val="xl37"/>
    <w:basedOn w:val="749"/>
    <w:next w:val="1393"/>
    <w:link w:val="749"/>
    <w:pPr>
      <w:jc w:val="left"/>
      <w:spacing w:before="100" w:beforeAutospacing="1" w:after="100" w:afterAutospacing="1"/>
      <w:widowControl/>
    </w:pPr>
    <w:rPr>
      <w:rFonts w:ascii="宋体" w:hAnsi="宋体" w:eastAsia="宋体" w:cs="Times New Roman"/>
      <w:sz w:val="20"/>
      <w:szCs w:val="20"/>
    </w:rPr>
  </w:style>
  <w:style w:type="paragraph" w:styleId="1394">
    <w:name w:val="要点说明2"/>
    <w:basedOn w:val="749"/>
    <w:next w:val="1395"/>
    <w:link w:val="749"/>
    <w:pPr>
      <w:ind w:left="400"/>
    </w:pPr>
    <w:rPr>
      <w:rFonts w:ascii="Calibri" w:hAnsi="Calibri" w:eastAsia="宋体" w:cs="Times New Roman"/>
      <w:sz w:val="30"/>
    </w:rPr>
  </w:style>
  <w:style w:type="paragraph" w:styleId="1395">
    <w:name w:val="要点2"/>
    <w:basedOn w:val="749"/>
    <w:next w:val="1394"/>
    <w:link w:val="749"/>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396">
    <w:name w:val="列表 31"/>
    <w:basedOn w:val="749"/>
    <w:next w:val="1396"/>
    <w:link w:val="749"/>
    <w:pPr>
      <w:ind w:left="100" w:hanging="200"/>
      <w:spacing w:line="480" w:lineRule="exact"/>
    </w:pPr>
    <w:rPr>
      <w:rFonts w:ascii="Calibri" w:hAnsi="Calibri" w:eastAsia="宋体" w:cs="Times New Roman"/>
      <w:sz w:val="24"/>
    </w:rPr>
  </w:style>
  <w:style w:type="paragraph" w:styleId="1397">
    <w:name w:val="xl193"/>
    <w:basedOn w:val="749"/>
    <w:next w:val="1397"/>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398">
    <w:name w:val="正文（首行缩进2字符）"/>
    <w:basedOn w:val="749"/>
    <w:next w:val="1398"/>
    <w:link w:val="749"/>
    <w:pPr>
      <w:ind w:firstLine="480"/>
      <w:spacing w:line="360" w:lineRule="auto"/>
    </w:pPr>
    <w:rPr>
      <w:rFonts w:ascii="Calibri" w:hAnsi="Calibri" w:eastAsia="宋体" w:cs="Times New Roman"/>
      <w:sz w:val="24"/>
    </w:rPr>
  </w:style>
  <w:style w:type="paragraph" w:styleId="1399">
    <w:name w:val="xl141"/>
    <w:basedOn w:val="749"/>
    <w:next w:val="1399"/>
    <w:link w:val="74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400">
    <w:name w:val="样式 标题 3标题 3 Char Char Char标题 3 Char Char Char Char Char Char标..."/>
    <w:basedOn w:val="752"/>
    <w:next w:val="1400"/>
    <w:link w:val="749"/>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401">
    <w:name w:val="xl112"/>
    <w:basedOn w:val="749"/>
    <w:next w:val="1401"/>
    <w:link w:val="749"/>
    <w:pPr>
      <w:jc w:val="left"/>
      <w:spacing w:before="100" w:beforeAutospacing="1" w:after="100" w:afterAutospacing="1"/>
      <w:widowControl/>
    </w:pPr>
    <w:rPr>
      <w:rFonts w:ascii="宋体" w:hAnsi="宋体" w:eastAsia="宋体" w:cs="宋体"/>
      <w:sz w:val="24"/>
    </w:rPr>
  </w:style>
  <w:style w:type="paragraph" w:styleId="1402">
    <w:name w:val="标志"/>
    <w:basedOn w:val="1037"/>
    <w:next w:val="1402"/>
    <w:link w:val="749"/>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403">
    <w:name w:val="文档结构图1"/>
    <w:basedOn w:val="749"/>
    <w:next w:val="1403"/>
    <w:link w:val="749"/>
    <w:pPr>
      <w:shd w:val="clear" w:color="auto" w:fill="000080"/>
    </w:pPr>
    <w:rPr>
      <w:rFonts w:ascii="Calibri" w:hAnsi="Calibri" w:eastAsia="宋体" w:cs="Times New Roman"/>
      <w:sz w:val="28"/>
      <w:szCs w:val="20"/>
      <w:shd w:val="clear" w:color="auto" w:fill="000080"/>
    </w:rPr>
  </w:style>
  <w:style w:type="paragraph" w:styleId="1404">
    <w:name w:val="标题2(RT)"/>
    <w:basedOn w:val="751"/>
    <w:next w:val="1404"/>
    <w:link w:val="749"/>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405">
    <w:name w:val="xl135"/>
    <w:basedOn w:val="749"/>
    <w:next w:val="1405"/>
    <w:link w:val="749"/>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06">
    <w:name w:val="xl128"/>
    <w:basedOn w:val="749"/>
    <w:next w:val="1406"/>
    <w:link w:val="749"/>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407">
    <w:name w:val="List Paragraph1"/>
    <w:basedOn w:val="749"/>
    <w:next w:val="1407"/>
    <w:link w:val="749"/>
    <w:pPr>
      <w:ind w:firstLine="420"/>
    </w:pPr>
    <w:rPr>
      <w:rFonts w:ascii="Calibri" w:hAnsi="Calibri" w:eastAsia="宋体" w:cs="Calibri"/>
      <w:sz w:val="28"/>
      <w:szCs w:val="28"/>
    </w:rPr>
  </w:style>
  <w:style w:type="paragraph" w:styleId="1408">
    <w:name w:val="彩色列表 - 强调文字颜色 12"/>
    <w:basedOn w:val="749"/>
    <w:next w:val="1408"/>
    <w:link w:val="749"/>
    <w:pPr>
      <w:contextualSpacing/>
      <w:ind w:left="720"/>
      <w:jc w:val="left"/>
      <w:spacing w:after="200" w:line="276" w:lineRule="auto"/>
      <w:widowControl/>
    </w:pPr>
    <w:rPr>
      <w:rFonts w:ascii="Calibri" w:hAnsi="Calibri" w:eastAsia="宋体" w:cs="Times New Roman"/>
      <w:sz w:val="22"/>
      <w:szCs w:val="22"/>
    </w:rPr>
  </w:style>
  <w:style w:type="paragraph" w:styleId="1409">
    <w:name w:val="Char1 Char Char Char Char Char Char1"/>
    <w:basedOn w:val="749"/>
    <w:next w:val="1409"/>
    <w:link w:val="749"/>
    <w:rPr>
      <w:rFonts w:ascii="Calibri" w:hAnsi="Calibri" w:eastAsia="宋体" w:cs="Times New Roman"/>
      <w:lang w:eastAsia="ar-SA"/>
    </w:rPr>
  </w:style>
  <w:style w:type="paragraph" w:styleId="1410">
    <w:name w:val="xl182"/>
    <w:basedOn w:val="749"/>
    <w:next w:val="1410"/>
    <w:link w:val="749"/>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411">
    <w:name w:val="样式 四号 黑色 首行缩进:  1.01 厘米 行距: 最小值 24 磅"/>
    <w:basedOn w:val="749"/>
    <w:next w:val="1411"/>
    <w:link w:val="749"/>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412">
    <w:name w:val="Sangría 1"/>
    <w:basedOn w:val="1413"/>
    <w:next w:val="1412"/>
    <w:link w:val="749"/>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413">
    <w:name w:val="Párrafo"/>
    <w:basedOn w:val="749"/>
    <w:next w:val="1413"/>
    <w:link w:val="749"/>
    <w:pPr>
      <w:spacing w:before="120" w:after="60"/>
      <w:widowControl/>
    </w:pPr>
    <w:rPr>
      <w:rFonts w:ascii="Verdana" w:hAnsi="Verdana" w:eastAsia="宋体" w:cs="Times New Roman"/>
      <w:sz w:val="18"/>
      <w:szCs w:val="20"/>
      <w:lang w:val="es-ES" w:eastAsia="ko-KR"/>
    </w:rPr>
  </w:style>
  <w:style w:type="paragraph" w:styleId="1414">
    <w:name w:val="列出段落10"/>
    <w:basedOn w:val="749"/>
    <w:next w:val="1414"/>
    <w:link w:val="749"/>
    <w:pPr>
      <w:ind w:firstLine="420"/>
    </w:pPr>
    <w:rPr>
      <w:rFonts w:ascii="Calibri" w:hAnsi="Calibri" w:eastAsia="宋体" w:cs="Times New Roman"/>
      <w:sz w:val="28"/>
      <w:szCs w:val="22"/>
    </w:rPr>
  </w:style>
  <w:style w:type="paragraph" w:styleId="1415">
    <w:name w:val="xl63"/>
    <w:basedOn w:val="749"/>
    <w:next w:val="1415"/>
    <w:link w:val="749"/>
    <w:pPr>
      <w:jc w:val="center"/>
      <w:spacing w:before="100" w:beforeAutospacing="1" w:after="100" w:afterAutospacing="1"/>
      <w:widowControl/>
    </w:pPr>
    <w:rPr>
      <w:rFonts w:ascii="宋体" w:hAnsi="宋体" w:eastAsia="宋体" w:cs="宋体"/>
      <w:sz w:val="24"/>
    </w:rPr>
  </w:style>
  <w:style w:type="paragraph" w:styleId="1416">
    <w:name w:val="列出段落7"/>
    <w:basedOn w:val="749"/>
    <w:next w:val="1416"/>
    <w:link w:val="749"/>
    <w:pPr>
      <w:ind w:firstLine="420"/>
    </w:pPr>
    <w:rPr>
      <w:rFonts w:ascii="Calibri" w:hAnsi="Calibri" w:eastAsia="宋体" w:cs="Times New Roman"/>
      <w:szCs w:val="22"/>
    </w:rPr>
  </w:style>
  <w:style w:type="paragraph" w:styleId="1417">
    <w:name w:val="z1"/>
    <w:basedOn w:val="749"/>
    <w:next w:val="1417"/>
    <w:link w:val="749"/>
    <w:pPr>
      <w:jc w:val="left"/>
      <w:spacing w:before="100" w:beforeAutospacing="1" w:after="100" w:afterAutospacing="1" w:line="320" w:lineRule="atLeast"/>
      <w:widowControl/>
    </w:pPr>
    <w:rPr>
      <w:rFonts w:ascii="宋体" w:hAnsi="宋体" w:eastAsia="宋体" w:cs="Times New Roman"/>
      <w:sz w:val="18"/>
      <w:szCs w:val="18"/>
    </w:rPr>
  </w:style>
  <w:style w:type="paragraph" w:styleId="1418">
    <w:name w:val="正文缩进3"/>
    <w:basedOn w:val="879"/>
    <w:next w:val="879"/>
    <w:link w:val="749"/>
    <w:pPr>
      <w:ind w:firstLine="200"/>
      <w:spacing w:line="520" w:lineRule="atLeast"/>
    </w:pPr>
    <w:rPr>
      <w:rFonts w:ascii="Tahoma" w:hAnsi="Tahoma" w:eastAsia="宋体" w:cs="Times New Roman"/>
      <w:b/>
      <w:sz w:val="24"/>
      <w:szCs w:val="28"/>
    </w:rPr>
  </w:style>
  <w:style w:type="paragraph" w:styleId="1419">
    <w:name w:val="Char Char Char Char Char Char Char Char Char"/>
    <w:basedOn w:val="749"/>
    <w:next w:val="1419"/>
    <w:link w:val="749"/>
    <w:pPr>
      <w:jc w:val="left"/>
      <w:spacing w:after="160" w:line="240" w:lineRule="exact"/>
      <w:widowControl/>
    </w:pPr>
    <w:rPr>
      <w:rFonts w:ascii="Verdana" w:hAnsi="Verdana" w:eastAsia="仿宋_GB2312" w:cs="Verdana"/>
      <w:sz w:val="24"/>
      <w:lang w:eastAsia="en-US"/>
    </w:rPr>
  </w:style>
  <w:style w:type="paragraph" w:styleId="1420">
    <w:name w:val="xl166"/>
    <w:basedOn w:val="749"/>
    <w:next w:val="1420"/>
    <w:link w:val="749"/>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21">
    <w:name w:val="收信人地址1"/>
    <w:basedOn w:val="749"/>
    <w:next w:val="1421"/>
    <w:link w:val="749"/>
    <w:pPr>
      <w:ind w:left="100"/>
    </w:pPr>
    <w:rPr>
      <w:rFonts w:ascii="Arial" w:hAnsi="Arial" w:eastAsia="宋体" w:cs="Arial"/>
      <w:sz w:val="24"/>
    </w:rPr>
  </w:style>
  <w:style w:type="paragraph" w:styleId="1422">
    <w:name w:val="xl198"/>
    <w:basedOn w:val="749"/>
    <w:next w:val="1422"/>
    <w:link w:val="749"/>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23">
    <w:name w:val="xl88"/>
    <w:basedOn w:val="749"/>
    <w:next w:val="1423"/>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24">
    <w:name w:val="Blockquote"/>
    <w:basedOn w:val="749"/>
    <w:next w:val="1424"/>
    <w:link w:val="749"/>
    <w:pPr>
      <w:ind w:left="360" w:right="360"/>
      <w:jc w:val="left"/>
      <w:spacing w:before="100" w:after="100"/>
    </w:pPr>
    <w:rPr>
      <w:rFonts w:ascii="Calibri" w:hAnsi="Calibri" w:eastAsia="宋体" w:cs="Times New Roman"/>
      <w:sz w:val="24"/>
      <w:szCs w:val="20"/>
    </w:rPr>
  </w:style>
  <w:style w:type="paragraph" w:styleId="1425">
    <w:name w:val="样式6"/>
    <w:basedOn w:val="796"/>
    <w:next w:val="1425"/>
    <w:link w:val="749"/>
    <w:pPr>
      <w:tabs>
        <w:tab w:val="left" w:pos="1260" w:leader="none"/>
        <w:tab w:val="right" w:pos="8302" w:leader="dot"/>
      </w:tabs>
    </w:pPr>
    <w:rPr>
      <w:rFonts w:ascii="Calibri" w:hAnsi="Calibri" w:eastAsia="宋体" w:cs="Times New Roman"/>
    </w:rPr>
  </w:style>
  <w:style w:type="paragraph" w:styleId="1426">
    <w:name w:val="TOC 标题1"/>
    <w:basedOn w:val="750"/>
    <w:next w:val="749"/>
    <w:link w:val="749"/>
    <w:pPr>
      <w:jc w:val="left"/>
      <w:spacing w:before="480" w:after="0" w:line="276" w:lineRule="auto"/>
      <w:widowControl/>
      <w:outlineLvl w:val="9"/>
    </w:pPr>
    <w:rPr>
      <w:rFonts w:ascii="Cambria" w:hAnsi="Cambria" w:eastAsia="宋体" w:cs="Times New Roman"/>
      <w:color w:val="365f91"/>
      <w:sz w:val="28"/>
      <w:szCs w:val="28"/>
    </w:rPr>
  </w:style>
  <w:style w:type="paragraph" w:styleId="1427">
    <w:name w:val="xl76"/>
    <w:basedOn w:val="749"/>
    <w:next w:val="1427"/>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28">
    <w:name w:val="xl163"/>
    <w:basedOn w:val="749"/>
    <w:next w:val="1428"/>
    <w:link w:val="749"/>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29">
    <w:name w:val="修订1"/>
    <w:next w:val="1429"/>
    <w:link w:val="749"/>
    <w:rPr>
      <w:sz w:val="21"/>
      <w:szCs w:val="24"/>
      <w:lang w:val="en-US" w:eastAsia="zh-CN" w:bidi="ar-SA"/>
    </w:rPr>
  </w:style>
  <w:style w:type="paragraph" w:styleId="1430">
    <w:name w:val="列表接续 41"/>
    <w:basedOn w:val="749"/>
    <w:next w:val="1430"/>
    <w:link w:val="749"/>
    <w:pPr>
      <w:ind w:left="1680"/>
      <w:spacing w:after="120"/>
    </w:pPr>
    <w:rPr>
      <w:rFonts w:ascii="Calibri" w:hAnsi="Calibri" w:eastAsia="宋体" w:cs="Times New Roman"/>
    </w:rPr>
  </w:style>
  <w:style w:type="paragraph" w:styleId="1431">
    <w:name w:val="列表编号 21"/>
    <w:basedOn w:val="749"/>
    <w:next w:val="1431"/>
    <w:link w:val="749"/>
    <w:pPr>
      <w:numPr>
        <w:ilvl w:val="0"/>
        <w:numId w:val="23"/>
      </w:numPr>
      <w:tabs>
        <w:tab w:val="left" w:pos="780" w:leader="none"/>
      </w:tabs>
    </w:pPr>
    <w:rPr>
      <w:rFonts w:ascii="Calibri" w:hAnsi="Calibri" w:eastAsia="宋体" w:cs="Times New Roman"/>
    </w:rPr>
  </w:style>
  <w:style w:type="paragraph" w:styleId="1432">
    <w:name w:val="索引 91"/>
    <w:basedOn w:val="749"/>
    <w:next w:val="749"/>
    <w:link w:val="749"/>
    <w:pPr>
      <w:ind w:left="1600"/>
    </w:pPr>
    <w:rPr>
      <w:rFonts w:ascii="Calibri" w:hAnsi="Calibri" w:eastAsia="宋体" w:cs="Times New Roman"/>
    </w:rPr>
  </w:style>
  <w:style w:type="paragraph" w:styleId="1433">
    <w:name w:val="样式 首行缩进:  2 字符 Char Char"/>
    <w:basedOn w:val="749"/>
    <w:next w:val="1433"/>
    <w:link w:val="749"/>
    <w:pPr>
      <w:ind w:firstLine="480"/>
      <w:jc w:val="left"/>
      <w:spacing w:line="360" w:lineRule="auto"/>
    </w:pPr>
    <w:rPr>
      <w:rFonts w:ascii="Calibri" w:hAnsi="Calibri" w:eastAsia="宋体" w:cs="Times New Roman"/>
      <w:sz w:val="24"/>
    </w:rPr>
  </w:style>
  <w:style w:type="paragraph" w:styleId="1434">
    <w:name w:val="xl95"/>
    <w:basedOn w:val="749"/>
    <w:next w:val="1434"/>
    <w:link w:val="749"/>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35">
    <w:name w:val="正文缩进11"/>
    <w:basedOn w:val="749"/>
    <w:next w:val="1435"/>
    <w:link w:val="749"/>
    <w:pPr>
      <w:ind w:firstLine="420"/>
    </w:pPr>
    <w:rPr>
      <w:rFonts w:ascii="Calibri" w:hAnsi="Calibri" w:eastAsia="宋体" w:cs="Times New Roman"/>
      <w:sz w:val="20"/>
    </w:rPr>
  </w:style>
  <w:style w:type="paragraph" w:styleId="1436">
    <w:name w:val="日期11"/>
    <w:basedOn w:val="749"/>
    <w:next w:val="749"/>
    <w:link w:val="749"/>
    <w:rPr>
      <w:rFonts w:ascii="Calibri" w:hAnsi="Calibri" w:eastAsia="宋体" w:cs="Times New Roman"/>
    </w:rPr>
  </w:style>
  <w:style w:type="paragraph" w:styleId="1437">
    <w:name w:val="Char Char Char Char Char Char Char Char Char1 Char Char Char Char"/>
    <w:basedOn w:val="749"/>
    <w:next w:val="1437"/>
    <w:link w:val="749"/>
    <w:pPr>
      <w:jc w:val="left"/>
      <w:spacing w:after="160" w:line="240" w:lineRule="exact"/>
      <w:widowControl/>
    </w:pPr>
    <w:rPr>
      <w:rFonts w:ascii="Arial" w:hAnsi="Arial" w:eastAsia="Times New Roman" w:cs="Verdana"/>
      <w:b/>
      <w:sz w:val="24"/>
      <w:lang w:eastAsia="en-US"/>
    </w:rPr>
  </w:style>
  <w:style w:type="paragraph" w:styleId="1438">
    <w:name w:val="xl190"/>
    <w:basedOn w:val="749"/>
    <w:next w:val="1438"/>
    <w:link w:val="749"/>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9">
    <w:name w:val="xl70"/>
    <w:basedOn w:val="749"/>
    <w:next w:val="1439"/>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440">
    <w:name w:val="列表编号 41"/>
    <w:basedOn w:val="749"/>
    <w:next w:val="1440"/>
    <w:link w:val="749"/>
    <w:pPr>
      <w:numPr>
        <w:ilvl w:val="0"/>
        <w:numId w:val="24"/>
      </w:numPr>
      <w:tabs>
        <w:tab w:val="left" w:pos="1620" w:leader="none"/>
      </w:tabs>
    </w:pPr>
    <w:rPr>
      <w:rFonts w:ascii="Calibri" w:hAnsi="Calibri" w:eastAsia="宋体" w:cs="Times New Roman"/>
    </w:rPr>
  </w:style>
  <w:style w:type="paragraph" w:styleId="1441">
    <w:name w:val="样式 (西文) Times New Roman 四号 首行缩进:  1.01 厘米 段后: 6 磅 行距: 固定值 20..."/>
    <w:basedOn w:val="749"/>
    <w:next w:val="1441"/>
    <w:link w:val="749"/>
    <w:pPr>
      <w:ind w:firstLine="200"/>
      <w:spacing w:line="360" w:lineRule="auto"/>
    </w:pPr>
    <w:rPr>
      <w:rFonts w:ascii="Calibri" w:hAnsi="Calibri" w:eastAsia="宋体" w:cs="宋体"/>
      <w:sz w:val="28"/>
      <w:szCs w:val="20"/>
    </w:rPr>
  </w:style>
  <w:style w:type="paragraph" w:styleId="1442">
    <w:name w:val="正文2"/>
    <w:basedOn w:val="749"/>
    <w:next w:val="1442"/>
    <w:link w:val="749"/>
    <w:pPr>
      <w:ind w:firstLine="1418"/>
      <w:jc w:val="left"/>
      <w:spacing w:line="400" w:lineRule="atLeast"/>
    </w:pPr>
    <w:rPr>
      <w:rFonts w:ascii="宋体" w:hAnsi="Calibri" w:eastAsia="宋体" w:cs="Times New Roman"/>
      <w:sz w:val="24"/>
      <w:szCs w:val="20"/>
    </w:rPr>
  </w:style>
  <w:style w:type="paragraph" w:styleId="1443">
    <w:name w:val="索引 61"/>
    <w:basedOn w:val="749"/>
    <w:next w:val="749"/>
    <w:link w:val="749"/>
    <w:pPr>
      <w:ind w:left="1000"/>
    </w:pPr>
    <w:rPr>
      <w:rFonts w:ascii="Calibri" w:hAnsi="Calibri" w:eastAsia="宋体" w:cs="Times New Roman"/>
    </w:rPr>
  </w:style>
  <w:style w:type="paragraph" w:styleId="1444">
    <w:name w:val="cueparagraphembedgraphic"/>
    <w:basedOn w:val="749"/>
    <w:next w:val="1444"/>
    <w:link w:val="749"/>
    <w:pPr>
      <w:jc w:val="left"/>
      <w:spacing w:before="100" w:beforeAutospacing="1" w:after="100" w:afterAutospacing="1" w:line="336" w:lineRule="atLeast"/>
      <w:widowControl/>
    </w:pPr>
    <w:rPr>
      <w:rFonts w:ascii="宋体" w:hAnsi="宋体" w:eastAsia="宋体" w:cs="宋体"/>
      <w:sz w:val="24"/>
    </w:rPr>
  </w:style>
  <w:style w:type="paragraph" w:styleId="1445">
    <w:name w:val="tabletext"/>
    <w:basedOn w:val="749"/>
    <w:next w:val="1445"/>
    <w:link w:val="749"/>
    <w:pPr>
      <w:jc w:val="left"/>
      <w:spacing w:before="100" w:beforeAutospacing="1" w:after="100" w:afterAutospacing="1"/>
      <w:widowControl/>
    </w:pPr>
    <w:rPr>
      <w:rFonts w:ascii="宋体" w:hAnsi="宋体" w:eastAsia="宋体" w:cs="宋体"/>
      <w:sz w:val="24"/>
    </w:rPr>
  </w:style>
  <w:style w:type="paragraph" w:styleId="1446">
    <w:name w:val=" Char Char Char Char Char Char"/>
    <w:basedOn w:val="749"/>
    <w:next w:val="1446"/>
    <w:link w:val="749"/>
    <w:rPr>
      <w:rFonts w:ascii="Calibri" w:hAnsi="Calibri" w:eastAsia="宋体" w:cs="Times New Roman"/>
    </w:rPr>
  </w:style>
  <w:style w:type="paragraph" w:styleId="1447">
    <w:name w:val="样式 Century Gothic 四号 段前: 6 磅 段后: 6 磅 行距: 最小值 22 磅"/>
    <w:basedOn w:val="749"/>
    <w:next w:val="1447"/>
    <w:link w:val="749"/>
    <w:pPr>
      <w:spacing w:before="120" w:after="120" w:line="360" w:lineRule="auto"/>
    </w:pPr>
    <w:rPr>
      <w:rFonts w:ascii="Century Gothic" w:hAnsi="Calibri" w:eastAsia="宋体" w:cs="宋体"/>
      <w:sz w:val="28"/>
      <w:szCs w:val="20"/>
    </w:rPr>
  </w:style>
  <w:style w:type="paragraph" w:styleId="1448">
    <w:name w:val="样式 标题 2 + Times New Roman 四号 非加粗 段前: 5 磅 段后: 0 磅 行距: 固定值 20..."/>
    <w:basedOn w:val="751"/>
    <w:next w:val="1448"/>
    <w:link w:val="749"/>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449">
    <w:name w:val="xl188"/>
    <w:basedOn w:val="749"/>
    <w:next w:val="1449"/>
    <w:link w:val="749"/>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450">
    <w:name w:val="列出段落4"/>
    <w:basedOn w:val="749"/>
    <w:next w:val="1450"/>
    <w:link w:val="749"/>
    <w:pPr>
      <w:ind w:firstLine="420"/>
    </w:pPr>
    <w:rPr>
      <w:rFonts w:ascii="Calibri" w:hAnsi="Calibri" w:eastAsia="宋体" w:cs="Calibri"/>
      <w:szCs w:val="21"/>
    </w:rPr>
  </w:style>
  <w:style w:type="paragraph" w:styleId="1451">
    <w:name w:val="文章正文"/>
    <w:basedOn w:val="749"/>
    <w:next w:val="1451"/>
    <w:link w:val="749"/>
    <w:pPr>
      <w:contextualSpacing/>
      <w:ind w:firstLine="510"/>
      <w:spacing w:before="120" w:line="360" w:lineRule="auto"/>
    </w:pPr>
    <w:rPr>
      <w:rFonts w:ascii="Calibri" w:hAnsi="Calibri" w:eastAsia="宋体" w:cs="Times New Roman"/>
      <w:sz w:val="28"/>
      <w:szCs w:val="28"/>
    </w:rPr>
  </w:style>
  <w:style w:type="paragraph" w:styleId="1452">
    <w:name w:val="网格表 31"/>
    <w:basedOn w:val="749"/>
    <w:next w:val="749"/>
    <w:link w:val="749"/>
    <w:qFormat/>
    <w:pPr>
      <w:jc w:val="center"/>
      <w:spacing w:before="120" w:after="120" w:line="312" w:lineRule="atLeast"/>
    </w:pPr>
    <w:rPr>
      <w:rFonts w:ascii="Calibri" w:hAnsi="Calibri" w:eastAsia="宋体" w:cs="Times New Roman"/>
      <w:sz w:val="24"/>
      <w:szCs w:val="20"/>
    </w:rPr>
  </w:style>
  <w:style w:type="paragraph" w:styleId="1453">
    <w:name w:val="样式 标题 1 + 小四"/>
    <w:basedOn w:val="750"/>
    <w:next w:val="1453"/>
    <w:link w:val="749"/>
    <w:pPr>
      <w:jc w:val="center"/>
      <w:keepLines w:val="0"/>
      <w:spacing w:before="0" w:after="0" w:line="360" w:lineRule="auto"/>
    </w:pPr>
    <w:rPr>
      <w:rFonts w:ascii="仿宋_GB2312" w:hAnsi="Calibri" w:eastAsia="黑体" w:cs="Times New Roman"/>
      <w:b w:val="0"/>
      <w:bCs w:val="0"/>
      <w:sz w:val="32"/>
      <w:szCs w:val="24"/>
    </w:rPr>
  </w:style>
  <w:style w:type="paragraph" w:styleId="1454">
    <w:name w:val="xl154"/>
    <w:basedOn w:val="749"/>
    <w:next w:val="1454"/>
    <w:link w:val="749"/>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455">
    <w:name w:val="正文（方案）"/>
    <w:basedOn w:val="749"/>
    <w:next w:val="1455"/>
    <w:link w:val="749"/>
    <w:qFormat/>
    <w:pPr>
      <w:ind w:firstLine="420"/>
      <w:spacing w:line="288" w:lineRule="auto"/>
    </w:pPr>
    <w:rPr>
      <w:rFonts w:ascii="仿宋" w:hAnsi="仿宋" w:eastAsia="仿宋"/>
      <w:sz w:val="24"/>
    </w:rPr>
  </w:style>
  <w:style w:type="paragraph" w:styleId="1456">
    <w:name w:val="xl169"/>
    <w:basedOn w:val="749"/>
    <w:next w:val="1456"/>
    <w:link w:val="749"/>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457">
    <w:name w:val="p17"/>
    <w:basedOn w:val="749"/>
    <w:next w:val="1457"/>
    <w:link w:val="749"/>
    <w:pPr>
      <w:widowControl/>
    </w:pPr>
    <w:rPr>
      <w:rFonts w:ascii="Calibri" w:hAnsi="Calibri" w:eastAsia="宋体" w:cs="Times New Roman"/>
      <w:szCs w:val="21"/>
    </w:rPr>
  </w:style>
  <w:style w:type="paragraph" w:styleId="1458">
    <w:name w:val="样式 小四 首行缩进:  0.85 厘米 段前: 6 磅"/>
    <w:basedOn w:val="749"/>
    <w:next w:val="1458"/>
    <w:link w:val="749"/>
    <w:pPr>
      <w:ind w:left="1004" w:hanging="525"/>
      <w:tabs>
        <w:tab w:val="left" w:pos="1004" w:leader="none"/>
      </w:tabs>
    </w:pPr>
    <w:rPr>
      <w:rFonts w:ascii="Calibri" w:hAnsi="Calibri" w:eastAsia="宋体" w:cs="宋体"/>
      <w:sz w:val="24"/>
      <w:szCs w:val="20"/>
    </w:rPr>
  </w:style>
  <w:style w:type="paragraph" w:styleId="1459">
    <w:name w:val="样式 标题 3 + (西文) Century Gothic"/>
    <w:basedOn w:val="752"/>
    <w:next w:val="1459"/>
    <w:link w:val="749"/>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460">
    <w:name w:val="Normal1"/>
    <w:basedOn w:val="749"/>
    <w:next w:val="1460"/>
    <w:link w:val="749"/>
    <w:pPr>
      <w:ind w:left="-12" w:firstLine="482"/>
    </w:pPr>
    <w:rPr>
      <w:rFonts w:ascii="宋体" w:hAnsi="宋体" w:eastAsia="宋体" w:cs="Times New Roman"/>
      <w:b/>
      <w:sz w:val="24"/>
    </w:rPr>
  </w:style>
  <w:style w:type="paragraph" w:styleId="1461">
    <w:name w:val=" Char Char Char Char Char Char Char Char Char Char Char Char Char Char Char Char"/>
    <w:basedOn w:val="749"/>
    <w:next w:val="1461"/>
    <w:link w:val="749"/>
    <w:rPr>
      <w:rFonts w:ascii="Tahoma" w:hAnsi="Tahoma" w:eastAsia="仿宋_GB2312" w:cs="Times New Roman"/>
      <w:color w:val="000000"/>
      <w:sz w:val="24"/>
      <w:szCs w:val="20"/>
    </w:rPr>
  </w:style>
  <w:style w:type="paragraph" w:styleId="1462">
    <w:name w:val="文档结构图11"/>
    <w:basedOn w:val="749"/>
    <w:next w:val="1462"/>
    <w:link w:val="749"/>
    <w:pPr>
      <w:shd w:val="clear" w:color="auto" w:fill="000080"/>
    </w:pPr>
    <w:rPr>
      <w:rFonts w:ascii="Calibri" w:hAnsi="Calibri" w:eastAsia="宋体" w:cs="Times New Roman"/>
      <w:sz w:val="28"/>
      <w:szCs w:val="22"/>
      <w:shd w:val="clear" w:color="auto" w:fill="000080"/>
    </w:rPr>
  </w:style>
  <w:style w:type="paragraph" w:styleId="1463">
    <w:name w:val="样式 样式 标题1 + 行距: 单倍行距 + 段前: 7.8 磅 段后: 7.8 磅"/>
    <w:basedOn w:val="749"/>
    <w:next w:val="1463"/>
    <w:link w:val="749"/>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464">
    <w:name w:val="xl179"/>
    <w:basedOn w:val="749"/>
    <w:next w:val="1464"/>
    <w:link w:val="749"/>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465">
    <w:name w:val="样式 小四 首行缩进:  0.85 厘米"/>
    <w:basedOn w:val="749"/>
    <w:next w:val="1465"/>
    <w:link w:val="749"/>
    <w:pPr>
      <w:spacing w:line="360" w:lineRule="auto"/>
    </w:pPr>
    <w:rPr>
      <w:rFonts w:ascii="Calibri" w:hAnsi="Calibri" w:eastAsia="宋体" w:cs="宋体"/>
      <w:szCs w:val="21"/>
    </w:rPr>
  </w:style>
  <w:style w:type="paragraph" w:styleId="1466">
    <w:name w:val="xl196"/>
    <w:basedOn w:val="749"/>
    <w:next w:val="1466"/>
    <w:link w:val="749"/>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467">
    <w:name w:val="标准文件_段"/>
    <w:next w:val="1467"/>
    <w:link w:val="749"/>
    <w:pPr>
      <w:ind w:right="-50"/>
      <w:jc w:val="center"/>
      <w:spacing w:line="276" w:lineRule="auto"/>
      <w:widowControl w:val="off"/>
    </w:pPr>
    <w:rPr>
      <w:spacing w:val="2"/>
      <w:sz w:val="24"/>
      <w:lang w:val="fr-FR" w:eastAsia="zh-CN" w:bidi="ar-SA"/>
    </w:rPr>
  </w:style>
  <w:style w:type="paragraph" w:styleId="1468">
    <w:name w:val="索引 71"/>
    <w:basedOn w:val="749"/>
    <w:next w:val="749"/>
    <w:link w:val="749"/>
    <w:pPr>
      <w:ind w:left="1200"/>
    </w:pPr>
    <w:rPr>
      <w:rFonts w:ascii="Calibri" w:hAnsi="Calibri" w:eastAsia="宋体" w:cs="Times New Roman"/>
    </w:rPr>
  </w:style>
  <w:style w:type="paragraph" w:styleId="1469">
    <w:name w:val="xl175"/>
    <w:basedOn w:val="749"/>
    <w:next w:val="1469"/>
    <w:link w:val="749"/>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70">
    <w:name w:val="xl191"/>
    <w:basedOn w:val="749"/>
    <w:next w:val="1470"/>
    <w:link w:val="749"/>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471">
    <w:name w:val="xl178"/>
    <w:basedOn w:val="749"/>
    <w:next w:val="1471"/>
    <w:link w:val="749"/>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472">
    <w:name w:val="xl129"/>
    <w:basedOn w:val="749"/>
    <w:next w:val="1472"/>
    <w:link w:val="749"/>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473">
    <w:name w:val="封面2"/>
    <w:basedOn w:val="749"/>
    <w:next w:val="1473"/>
    <w:link w:val="749"/>
    <w:pPr>
      <w:jc w:val="center"/>
    </w:pPr>
    <w:rPr>
      <w:rFonts w:ascii="Calibri" w:hAnsi="Calibri" w:eastAsia="华文新魏" w:cs="Times New Roman"/>
      <w:sz w:val="72"/>
      <w:u w:val="single"/>
    </w:rPr>
  </w:style>
  <w:style w:type="paragraph" w:styleId="1474">
    <w:name w:val="列表2"/>
    <w:basedOn w:val="749"/>
    <w:next w:val="1474"/>
    <w:link w:val="749"/>
    <w:pPr>
      <w:ind w:left="200" w:hanging="200"/>
    </w:pPr>
    <w:rPr>
      <w:rFonts w:ascii="Calibri" w:hAnsi="Calibri" w:eastAsia="宋体" w:cs="Times New Roman"/>
    </w:rPr>
  </w:style>
  <w:style w:type="paragraph" w:styleId="1475">
    <w:name w:val="样式 (中文) 黑体 三号 加粗 居中 行距: 多倍行距 1.25 字行"/>
    <w:basedOn w:val="750"/>
    <w:next w:val="1475"/>
    <w:link w:val="749"/>
    <w:pPr>
      <w:jc w:val="center"/>
      <w:spacing w:line="300" w:lineRule="auto"/>
      <w:widowControl/>
    </w:pPr>
    <w:rPr>
      <w:rFonts w:ascii="Calibri" w:hAnsi="Calibri" w:eastAsia="黑体" w:cs="宋体"/>
      <w:b w:val="0"/>
      <w:bCs w:val="0"/>
      <w:sz w:val="32"/>
    </w:rPr>
  </w:style>
  <w:style w:type="paragraph" w:styleId="1476">
    <w:name w:val="xl194"/>
    <w:basedOn w:val="749"/>
    <w:next w:val="1476"/>
    <w:link w:val="749"/>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477">
    <w:name w:val="xl162"/>
    <w:basedOn w:val="749"/>
    <w:next w:val="1477"/>
    <w:link w:val="749"/>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78">
    <w:name w:val="表格文字"/>
    <w:basedOn w:val="749"/>
    <w:next w:val="1478"/>
    <w:link w:val="749"/>
    <w:pPr>
      <w:jc w:val="left"/>
      <w:spacing w:line="360" w:lineRule="exact"/>
    </w:pPr>
    <w:rPr>
      <w:rFonts w:ascii="Calibri" w:hAnsi="Calibri" w:eastAsia="宋体" w:cs="Times New Roman"/>
      <w:sz w:val="24"/>
    </w:rPr>
  </w:style>
  <w:style w:type="paragraph" w:styleId="1479">
    <w:name w:val="reader-word-layer"/>
    <w:basedOn w:val="749"/>
    <w:next w:val="1479"/>
    <w:link w:val="749"/>
    <w:pPr>
      <w:jc w:val="left"/>
      <w:spacing w:before="100" w:beforeAutospacing="1" w:after="100" w:afterAutospacing="1"/>
      <w:widowControl/>
    </w:pPr>
    <w:rPr>
      <w:rFonts w:ascii="宋体" w:hAnsi="宋体" w:eastAsia="宋体" w:cs="宋体"/>
      <w:sz w:val="24"/>
    </w:rPr>
  </w:style>
  <w:style w:type="paragraph" w:styleId="1480">
    <w:name w:val="批注主题11"/>
    <w:basedOn w:val="785"/>
    <w:next w:val="785"/>
    <w:link w:val="749"/>
    <w:rPr>
      <w:rFonts w:ascii="Calibri" w:hAnsi="Calibri" w:eastAsia="宋体" w:cs="Times New Roman"/>
      <w:b/>
      <w:bCs/>
      <w:sz w:val="20"/>
    </w:rPr>
  </w:style>
  <w:style w:type="paragraph" w:styleId="1481">
    <w:name w:val="xl68"/>
    <w:basedOn w:val="749"/>
    <w:next w:val="1481"/>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2">
    <w:name w:val="text2"/>
    <w:basedOn w:val="749"/>
    <w:next w:val="1482"/>
    <w:link w:val="749"/>
    <w:pPr>
      <w:jc w:val="left"/>
      <w:spacing w:before="100" w:beforeAutospacing="1" w:after="100" w:afterAutospacing="1"/>
      <w:widowControl/>
    </w:pPr>
    <w:rPr>
      <w:rFonts w:ascii="宋体" w:hAnsi="宋体" w:eastAsia="宋体" w:cs="宋体"/>
      <w:color w:val="333366"/>
      <w:sz w:val="18"/>
      <w:szCs w:val="18"/>
    </w:rPr>
  </w:style>
  <w:style w:type="paragraph" w:styleId="1483">
    <w:name w:val="样式3"/>
    <w:next w:val="1483"/>
    <w:link w:val="749"/>
    <w:pPr>
      <w:jc w:val="center"/>
      <w:spacing w:before="150" w:after="100" w:line="360" w:lineRule="auto"/>
      <w:outlineLvl w:val="2"/>
    </w:pPr>
    <w:rPr>
      <w:b/>
      <w:bCs/>
      <w:sz w:val="24"/>
      <w:szCs w:val="24"/>
      <w:lang w:val="en-US" w:eastAsia="zh-CN" w:bidi="ar-SA"/>
    </w:rPr>
  </w:style>
  <w:style w:type="paragraph" w:styleId="1484">
    <w:name w:val="xl184"/>
    <w:basedOn w:val="749"/>
    <w:next w:val="1484"/>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85">
    <w:name w:val="pa-3"/>
    <w:basedOn w:val="749"/>
    <w:next w:val="1485"/>
    <w:link w:val="749"/>
    <w:pPr>
      <w:ind w:firstLine="480"/>
      <w:spacing w:line="360" w:lineRule="atLeast"/>
      <w:widowControl/>
    </w:pPr>
    <w:rPr>
      <w:rFonts w:ascii="宋体" w:hAnsi="宋体" w:eastAsia="宋体" w:cs="宋体"/>
      <w:sz w:val="24"/>
    </w:rPr>
  </w:style>
  <w:style w:type="paragraph" w:styleId="1486">
    <w:name w:val="xl167"/>
    <w:basedOn w:val="749"/>
    <w:next w:val="1486"/>
    <w:link w:val="749"/>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487">
    <w:name w:val="Char Char Char Char Char Char Char Char Char Char1"/>
    <w:basedOn w:val="749"/>
    <w:next w:val="1487"/>
    <w:link w:val="749"/>
    <w:rPr>
      <w:rFonts w:ascii="Tahoma" w:hAnsi="Tahoma" w:eastAsia="宋体" w:cs="Times New Roman"/>
      <w:sz w:val="24"/>
      <w:szCs w:val="20"/>
    </w:rPr>
  </w:style>
  <w:style w:type="paragraph" w:styleId="1488">
    <w:name w:val="TOC 标题11"/>
    <w:basedOn w:val="750"/>
    <w:next w:val="749"/>
    <w:link w:val="749"/>
    <w:pPr>
      <w:jc w:val="left"/>
      <w:spacing w:before="480" w:after="0" w:line="276" w:lineRule="auto"/>
      <w:widowControl/>
      <w:outlineLvl w:val="9"/>
    </w:pPr>
    <w:rPr>
      <w:rFonts w:ascii="Cambria" w:hAnsi="Cambria" w:eastAsia="宋体" w:cs="Times New Roman"/>
      <w:color w:val="365f91"/>
      <w:sz w:val="28"/>
      <w:szCs w:val="28"/>
    </w:rPr>
  </w:style>
  <w:style w:type="paragraph" w:styleId="1489">
    <w:name w:val="引文目录标题1"/>
    <w:basedOn w:val="749"/>
    <w:next w:val="749"/>
    <w:link w:val="749"/>
    <w:pPr>
      <w:spacing w:before="120"/>
    </w:pPr>
    <w:rPr>
      <w:rFonts w:ascii="Arial" w:hAnsi="Arial" w:eastAsia="宋体" w:cs="Arial"/>
      <w:sz w:val="24"/>
    </w:rPr>
  </w:style>
  <w:style w:type="paragraph" w:styleId="1490">
    <w:name w:val="xl109"/>
    <w:basedOn w:val="749"/>
    <w:next w:val="1490"/>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491">
    <w:name w:val="xl161"/>
    <w:basedOn w:val="749"/>
    <w:next w:val="1491"/>
    <w:link w:val="749"/>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492">
    <w:name w:val="xl133"/>
    <w:basedOn w:val="749"/>
    <w:next w:val="1492"/>
    <w:link w:val="749"/>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493">
    <w:name w:val="font9"/>
    <w:basedOn w:val="749"/>
    <w:next w:val="1493"/>
    <w:link w:val="749"/>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494">
    <w:name w:val="+正文楷体"/>
    <w:basedOn w:val="749"/>
    <w:next w:val="1494"/>
    <w:link w:val="749"/>
    <w:pPr>
      <w:ind w:firstLine="200"/>
      <w:spacing w:line="360" w:lineRule="auto"/>
    </w:pPr>
    <w:rPr>
      <w:rFonts w:ascii="Calibri" w:hAnsi="Calibri" w:eastAsia="楷体_GB2312" w:cs="Times New Roman"/>
      <w:sz w:val="24"/>
      <w:szCs w:val="28"/>
    </w:rPr>
  </w:style>
  <w:style w:type="paragraph" w:styleId="1495">
    <w:name w:val="xl82"/>
    <w:basedOn w:val="749"/>
    <w:next w:val="1495"/>
    <w:link w:val="749"/>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96">
    <w:name w:val="列出段落11"/>
    <w:basedOn w:val="749"/>
    <w:next w:val="1496"/>
    <w:link w:val="749"/>
    <w:pPr>
      <w:ind w:firstLine="420"/>
    </w:pPr>
    <w:rPr>
      <w:rFonts w:ascii="Calibri" w:hAnsi="Calibri" w:eastAsia="宋体" w:cs="Times New Roman"/>
    </w:rPr>
  </w:style>
  <w:style w:type="paragraph" w:styleId="1497">
    <w:name w:val="xl80"/>
    <w:basedOn w:val="749"/>
    <w:next w:val="1497"/>
    <w:link w:val="749"/>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98">
    <w:name w:val="xl90"/>
    <w:basedOn w:val="749"/>
    <w:next w:val="1498"/>
    <w:link w:val="749"/>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499">
    <w:name w:val="样式 样式 正文缩进正文（首行缩进两字）表正文正文非缩进特点段1正文不缩进特点 CharALT+Z水上软件标题4... + 首行..."/>
    <w:basedOn w:val="1265"/>
    <w:next w:val="1499"/>
    <w:link w:val="749"/>
    <w:pPr>
      <w:spacing w:line="480" w:lineRule="auto"/>
    </w:pPr>
    <w:rPr>
      <w:rFonts w:ascii="Calibri" w:hAnsi="Calibri" w:eastAsia="宋体" w:cs="Times New Roman"/>
    </w:rPr>
  </w:style>
  <w:style w:type="paragraph" w:styleId="1500">
    <w:name w:val="xl192"/>
    <w:basedOn w:val="749"/>
    <w:next w:val="1500"/>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01">
    <w:name w:val="xl159"/>
    <w:basedOn w:val="749"/>
    <w:next w:val="1501"/>
    <w:link w:val="749"/>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502">
    <w:name w:val="Char Char Char"/>
    <w:basedOn w:val="749"/>
    <w:next w:val="1502"/>
    <w:link w:val="749"/>
    <w:rPr>
      <w:rFonts w:ascii="Tahoma" w:hAnsi="Tahoma" w:eastAsia="宋体" w:cs="Tahoma"/>
      <w:sz w:val="24"/>
    </w:rPr>
  </w:style>
  <w:style w:type="paragraph" w:styleId="1503">
    <w:name w:val="封面1"/>
    <w:basedOn w:val="749"/>
    <w:next w:val="1503"/>
    <w:link w:val="749"/>
    <w:pPr>
      <w:ind w:right="-483"/>
      <w:jc w:val="center"/>
    </w:pPr>
    <w:rPr>
      <w:rFonts w:ascii="Calibri" w:hAnsi="Calibri" w:eastAsia="黑体" w:cs="Times New Roman"/>
      <w:sz w:val="72"/>
    </w:rPr>
  </w:style>
  <w:style w:type="paragraph" w:styleId="1504">
    <w:name w:val="复选框1"/>
    <w:basedOn w:val="749"/>
    <w:next w:val="1504"/>
    <w:link w:val="749"/>
    <w:pPr>
      <w:jc w:val="left"/>
      <w:spacing w:before="360" w:after="360" w:line="360" w:lineRule="auto"/>
      <w:widowControl/>
    </w:pPr>
    <w:rPr>
      <w:rFonts w:ascii="Calibri" w:hAnsi="Calibri" w:eastAsia="宋体" w:cs="Times New Roman"/>
      <w:sz w:val="20"/>
      <w:szCs w:val="20"/>
    </w:rPr>
  </w:style>
  <w:style w:type="paragraph" w:styleId="1505">
    <w:name w:val="纯文本2"/>
    <w:basedOn w:val="749"/>
    <w:next w:val="1505"/>
    <w:link w:val="749"/>
    <w:pPr>
      <w:jc w:val="left"/>
      <w:widowControl/>
    </w:pPr>
    <w:rPr>
      <w:rFonts w:ascii="宋体" w:hAnsi="Courier New" w:eastAsia="楷体_GB2312" w:cs="Times New Roman"/>
      <w:sz w:val="26"/>
      <w:szCs w:val="20"/>
    </w:rPr>
  </w:style>
  <w:style w:type="paragraph" w:styleId="1506">
    <w:name w:val="加空"/>
    <w:basedOn w:val="749"/>
    <w:next w:val="1506"/>
    <w:link w:val="749"/>
    <w:pPr>
      <w:ind w:firstLine="595"/>
      <w:spacing w:before="40" w:line="220" w:lineRule="exact"/>
      <w:tabs>
        <w:tab w:val="left" w:pos="1080" w:leader="none"/>
      </w:tabs>
    </w:pPr>
    <w:rPr>
      <w:rFonts w:ascii="宋体" w:hAnsi="Calibri" w:eastAsia="宋体" w:cs="Times New Roman"/>
      <w:sz w:val="10"/>
      <w:szCs w:val="20"/>
    </w:rPr>
  </w:style>
  <w:style w:type="paragraph" w:styleId="1507">
    <w:name w:val="样式 标题 5 + (西文) Century Gothic2"/>
    <w:basedOn w:val="754"/>
    <w:next w:val="1507"/>
    <w:link w:val="749"/>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508">
    <w:name w:val="xl99"/>
    <w:basedOn w:val="749"/>
    <w:next w:val="1508"/>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09">
    <w:name w:val="7"/>
    <w:next w:val="1509"/>
    <w:link w:val="749"/>
    <w:pPr>
      <w:jc w:val="both"/>
      <w:widowControl w:val="off"/>
    </w:pPr>
    <w:rPr>
      <w:szCs w:val="24"/>
      <w:lang w:val="en-US" w:eastAsia="zh-CN" w:bidi="ar-SA"/>
    </w:rPr>
  </w:style>
  <w:style w:type="paragraph" w:styleId="1510">
    <w:name w:val="表格"/>
    <w:basedOn w:val="749"/>
    <w:next w:val="1510"/>
    <w:link w:val="749"/>
    <w:pPr>
      <w:jc w:val="center"/>
    </w:pPr>
    <w:rPr>
      <w:rFonts w:ascii="华文细黑" w:hAnsi="华文细黑" w:eastAsia="宋体" w:cs="Times New Roman"/>
      <w:szCs w:val="20"/>
    </w:rPr>
  </w:style>
  <w:style w:type="paragraph" w:styleId="1511">
    <w:name w:val="xl72"/>
    <w:basedOn w:val="749"/>
    <w:next w:val="1511"/>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12">
    <w:name w:val="Char Char Char Char Char Char1 Char"/>
    <w:basedOn w:val="749"/>
    <w:next w:val="1512"/>
    <w:link w:val="749"/>
    <w:pPr>
      <w:jc w:val="left"/>
      <w:spacing w:after="160" w:line="240" w:lineRule="exact"/>
      <w:widowControl/>
    </w:pPr>
    <w:rPr>
      <w:rFonts w:ascii="Tahoma" w:hAnsi="Tahoma" w:eastAsia="宋体" w:cs="Times New Roman"/>
      <w:sz w:val="28"/>
      <w:szCs w:val="28"/>
    </w:rPr>
  </w:style>
  <w:style w:type="paragraph" w:styleId="1513">
    <w:name w:val="工可大编号"/>
    <w:basedOn w:val="749"/>
    <w:next w:val="1513"/>
    <w:link w:val="749"/>
    <w:pPr>
      <w:numPr>
        <w:ilvl w:val="0"/>
        <w:numId w:val="25"/>
      </w:numPr>
      <w:tabs>
        <w:tab w:val="left" w:pos="360" w:leader="none"/>
      </w:tabs>
    </w:pPr>
    <w:rPr>
      <w:rFonts w:ascii="Calibri" w:hAnsi="Calibri" w:eastAsia="宋体" w:cs="Times New Roman"/>
      <w:sz w:val="28"/>
      <w:szCs w:val="22"/>
    </w:rPr>
  </w:style>
  <w:style w:type="paragraph" w:styleId="1514">
    <w:name w:val="ordinary-output target-output"/>
    <w:basedOn w:val="749"/>
    <w:next w:val="1514"/>
    <w:link w:val="749"/>
    <w:pPr>
      <w:jc w:val="left"/>
      <w:spacing w:before="100" w:beforeAutospacing="1" w:after="100" w:afterAutospacing="1"/>
      <w:widowControl/>
    </w:pPr>
    <w:rPr>
      <w:rFonts w:ascii="宋体" w:hAnsi="宋体" w:eastAsia="宋体" w:cs="宋体"/>
      <w:sz w:val="24"/>
    </w:rPr>
  </w:style>
  <w:style w:type="paragraph" w:styleId="1515">
    <w:name w:val="xl67"/>
    <w:basedOn w:val="749"/>
    <w:next w:val="1515"/>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16">
    <w:name w:val="表格正文 居中"/>
    <w:basedOn w:val="749"/>
    <w:next w:val="1516"/>
    <w:link w:val="749"/>
    <w:pPr>
      <w:jc w:val="center"/>
    </w:pPr>
    <w:rPr>
      <w:rFonts w:ascii="宋体" w:hAnsi="宋体" w:eastAsia="宋体" w:cs="宋体"/>
      <w:color w:val="000000"/>
      <w:sz w:val="18"/>
      <w:szCs w:val="20"/>
      <w:lang w:bidi="ne-NP"/>
    </w:rPr>
  </w:style>
  <w:style w:type="paragraph" w:styleId="1517">
    <w:name w:val="xl132"/>
    <w:basedOn w:val="749"/>
    <w:next w:val="1517"/>
    <w:link w:val="74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518">
    <w:name w:val="索引 21"/>
    <w:basedOn w:val="749"/>
    <w:next w:val="749"/>
    <w:link w:val="749"/>
    <w:pPr>
      <w:ind w:left="200"/>
    </w:pPr>
    <w:rPr>
      <w:rFonts w:ascii="Calibri" w:hAnsi="Calibri" w:eastAsia="宋体" w:cs="Times New Roman"/>
    </w:rPr>
  </w:style>
  <w:style w:type="paragraph" w:styleId="1519">
    <w:name w:val="表内文字"/>
    <w:basedOn w:val="749"/>
    <w:next w:val="1519"/>
    <w:link w:val="749"/>
    <w:pPr>
      <w:jc w:val="center"/>
      <w:spacing w:line="312" w:lineRule="auto"/>
    </w:pPr>
    <w:rPr>
      <w:rFonts w:ascii="Calibri" w:hAnsi="Calibri" w:eastAsia="宋体" w:cs="Times New Roman"/>
      <w:color w:val="000000"/>
      <w:sz w:val="24"/>
      <w:szCs w:val="20"/>
    </w:rPr>
  </w:style>
  <w:style w:type="paragraph" w:styleId="1520">
    <w:name w:val="xl121"/>
    <w:basedOn w:val="749"/>
    <w:next w:val="1520"/>
    <w:link w:val="749"/>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521">
    <w:name w:val="索引 81"/>
    <w:basedOn w:val="749"/>
    <w:next w:val="749"/>
    <w:link w:val="749"/>
    <w:pPr>
      <w:ind w:left="1400"/>
    </w:pPr>
    <w:rPr>
      <w:rFonts w:ascii="Calibri" w:hAnsi="Calibri" w:eastAsia="宋体" w:cs="Times New Roman"/>
    </w:rPr>
  </w:style>
  <w:style w:type="paragraph" w:styleId="1522">
    <w:name w:val="样式 Arial 小四 首行缩进:  0.85 厘米"/>
    <w:basedOn w:val="749"/>
    <w:next w:val="1522"/>
    <w:link w:val="749"/>
    <w:pPr>
      <w:ind w:firstLine="480"/>
      <w:spacing w:line="360" w:lineRule="auto"/>
    </w:pPr>
    <w:rPr>
      <w:rFonts w:ascii="Arial" w:hAnsi="Arial" w:eastAsia="宋体" w:cs="宋体"/>
      <w:sz w:val="24"/>
      <w:szCs w:val="20"/>
    </w:rPr>
  </w:style>
  <w:style w:type="paragraph" w:styleId="1523">
    <w:name w:val="xl101"/>
    <w:basedOn w:val="749"/>
    <w:next w:val="1523"/>
    <w:link w:val="749"/>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24">
    <w:name w:val="xl65"/>
    <w:basedOn w:val="749"/>
    <w:next w:val="1524"/>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25">
    <w:name w:val="Char Char Char Char Char Char Char Char Char Char"/>
    <w:basedOn w:val="749"/>
    <w:next w:val="1525"/>
    <w:link w:val="749"/>
    <w:rPr>
      <w:rFonts w:ascii="Tahoma" w:hAnsi="Tahoma" w:eastAsia="宋体" w:cs="Times New Roman"/>
      <w:sz w:val="24"/>
      <w:szCs w:val="20"/>
    </w:rPr>
  </w:style>
  <w:style w:type="paragraph" w:styleId="1526">
    <w:name w:val="xl45"/>
    <w:basedOn w:val="749"/>
    <w:next w:val="1526"/>
    <w:link w:val="749"/>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527">
    <w:name w:val="p2"/>
    <w:basedOn w:val="749"/>
    <w:next w:val="1527"/>
    <w:link w:val="749"/>
    <w:pPr>
      <w:jc w:val="left"/>
      <w:widowControl/>
    </w:pPr>
    <w:rPr>
      <w:rFonts w:ascii=".PingFang SC" w:hAnsi=".PingFang SC" w:eastAsia=".PingFang SC" w:cs="Times New Roman"/>
      <w:color w:val="454545"/>
      <w:sz w:val="18"/>
      <w:szCs w:val="18"/>
    </w:rPr>
  </w:style>
  <w:style w:type="paragraph" w:styleId="1528">
    <w:name w:val="xl74"/>
    <w:basedOn w:val="749"/>
    <w:next w:val="1528"/>
    <w:link w:val="749"/>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529">
    <w:name w:val="xl168"/>
    <w:basedOn w:val="749"/>
    <w:next w:val="1529"/>
    <w:link w:val="749"/>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530">
    <w:name w:val="Char Char1"/>
    <w:basedOn w:val="749"/>
    <w:next w:val="1530"/>
    <w:link w:val="749"/>
    <w:pPr>
      <w:jc w:val="left"/>
      <w:spacing w:after="160" w:line="360" w:lineRule="auto"/>
      <w:widowControl/>
    </w:pPr>
    <w:rPr>
      <w:rFonts w:ascii="Calibri" w:hAnsi="Calibri" w:eastAsia="宋体" w:cs="Times New Roman"/>
      <w:sz w:val="24"/>
      <w:lang w:eastAsia="en-US"/>
    </w:rPr>
  </w:style>
  <w:style w:type="paragraph" w:styleId="1531">
    <w:name w:val="Char Char Char Char Char Char2"/>
    <w:basedOn w:val="749"/>
    <w:next w:val="1531"/>
    <w:link w:val="749"/>
    <w:pPr>
      <w:spacing w:line="360" w:lineRule="auto"/>
    </w:pPr>
    <w:rPr>
      <w:rFonts w:ascii="Calibri" w:hAnsi="Calibri" w:eastAsia="宋体" w:cs="Times New Roman"/>
      <w:sz w:val="24"/>
      <w:szCs w:val="20"/>
    </w:rPr>
  </w:style>
  <w:style w:type="paragraph" w:styleId="1532">
    <w:name w:val="xl92"/>
    <w:basedOn w:val="749"/>
    <w:next w:val="1532"/>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33">
    <w:name w:val="xl66"/>
    <w:basedOn w:val="749"/>
    <w:next w:val="153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4">
    <w:name w:val="正文 New New New New New New New New"/>
    <w:next w:val="1534"/>
    <w:link w:val="749"/>
    <w:pPr>
      <w:jc w:val="both"/>
      <w:widowControl w:val="off"/>
    </w:pPr>
    <w:rPr>
      <w:szCs w:val="24"/>
      <w:lang w:val="en-US" w:eastAsia="zh-CN" w:bidi="ar-SA"/>
    </w:rPr>
  </w:style>
  <w:style w:type="paragraph" w:styleId="1535">
    <w:name w:val="xl164"/>
    <w:basedOn w:val="749"/>
    <w:next w:val="1535"/>
    <w:link w:val="749"/>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36">
    <w:name w:val="xl176"/>
    <w:basedOn w:val="749"/>
    <w:next w:val="1536"/>
    <w:link w:val="749"/>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37">
    <w:name w:val="xl185"/>
    <w:basedOn w:val="749"/>
    <w:next w:val="1537"/>
    <w:link w:val="749"/>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38">
    <w:name w:val="样式 (中文) 仿宋_GB2312 小四 行距: 1.5 倍行距"/>
    <w:basedOn w:val="749"/>
    <w:next w:val="1538"/>
    <w:link w:val="749"/>
    <w:pPr>
      <w:ind w:firstLine="200"/>
      <w:spacing w:line="360" w:lineRule="auto"/>
    </w:pPr>
    <w:rPr>
      <w:rFonts w:ascii="Calibri" w:hAnsi="Calibri" w:eastAsia="仿宋_GB2312" w:cs="宋体"/>
      <w:sz w:val="24"/>
      <w:szCs w:val="20"/>
    </w:rPr>
  </w:style>
  <w:style w:type="paragraph" w:styleId="1539">
    <w:name w:val="xl197"/>
    <w:basedOn w:val="749"/>
    <w:next w:val="1539"/>
    <w:link w:val="749"/>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540">
    <w:name w:val="font8"/>
    <w:basedOn w:val="749"/>
    <w:next w:val="1540"/>
    <w:link w:val="749"/>
    <w:pPr>
      <w:jc w:val="left"/>
      <w:spacing w:before="100" w:beforeAutospacing="1" w:after="100" w:afterAutospacing="1"/>
      <w:widowControl/>
    </w:pPr>
    <w:rPr>
      <w:rFonts w:hint="eastAsia" w:ascii="宋体" w:hAnsi="宋体" w:eastAsia="宋体" w:cs="Times New Roman"/>
      <w:sz w:val="22"/>
      <w:szCs w:val="22"/>
    </w:rPr>
  </w:style>
  <w:style w:type="paragraph" w:styleId="1541">
    <w:name w:val="样式 正文缩进正文（首行缩进两字）表正文正文非缩进特点段1正文不缩进特点 CharALT+Z水上软件标题4...1"/>
    <w:basedOn w:val="879"/>
    <w:next w:val="1541"/>
    <w:link w:val="749"/>
    <w:pPr>
      <w:ind w:firstLine="225"/>
      <w:spacing w:after="120" w:line="360" w:lineRule="auto"/>
    </w:pPr>
    <w:rPr>
      <w:rFonts w:ascii="Century Gothic" w:hAnsi="Times New Roman" w:eastAsia="宋体" w:cs="宋体"/>
      <w:sz w:val="28"/>
      <w:szCs w:val="20"/>
    </w:rPr>
  </w:style>
  <w:style w:type="paragraph" w:styleId="1542">
    <w:name w:val="标题5"/>
    <w:basedOn w:val="754"/>
    <w:next w:val="1542"/>
    <w:link w:val="749"/>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543">
    <w:name w:val="图表目录1"/>
    <w:basedOn w:val="749"/>
    <w:next w:val="749"/>
    <w:link w:val="749"/>
    <w:pPr>
      <w:ind w:left="420" w:hanging="420"/>
      <w:jc w:val="left"/>
    </w:pPr>
    <w:rPr>
      <w:rFonts w:ascii="Calibri" w:hAnsi="Calibri" w:eastAsia="宋体" w:cs="Times New Roman"/>
      <w:caps/>
      <w:sz w:val="20"/>
      <w:szCs w:val="20"/>
    </w:rPr>
  </w:style>
  <w:style w:type="paragraph" w:styleId="1544">
    <w:name w:val="xl138"/>
    <w:basedOn w:val="749"/>
    <w:next w:val="1544"/>
    <w:link w:val="749"/>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545">
    <w:name w:val="xl108"/>
    <w:basedOn w:val="749"/>
    <w:next w:val="1545"/>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6">
    <w:name w:val="xl87"/>
    <w:basedOn w:val="749"/>
    <w:next w:val="1546"/>
    <w:link w:val="749"/>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47">
    <w:name w:val="Char Char1 Char Char Char Char Char Char Char"/>
    <w:basedOn w:val="749"/>
    <w:next w:val="1547"/>
    <w:link w:val="749"/>
    <w:rPr>
      <w:rFonts w:ascii="Tahoma" w:hAnsi="Tahoma" w:eastAsia="宋体" w:cs="Times New Roman"/>
      <w:sz w:val="24"/>
      <w:szCs w:val="20"/>
    </w:rPr>
  </w:style>
  <w:style w:type="paragraph" w:styleId="1548">
    <w:name w:val="修订2"/>
    <w:next w:val="1548"/>
    <w:link w:val="749"/>
    <w:rPr>
      <w:sz w:val="21"/>
      <w:szCs w:val="24"/>
      <w:lang w:val="en-US" w:eastAsia="zh-CN" w:bidi="ar-SA"/>
    </w:rPr>
  </w:style>
  <w:style w:type="paragraph" w:styleId="1549">
    <w:name w:val="规范正文"/>
    <w:basedOn w:val="749"/>
    <w:next w:val="1549"/>
    <w:link w:val="749"/>
    <w:pPr>
      <w:ind w:left="480"/>
      <w:spacing w:line="360" w:lineRule="auto"/>
    </w:pPr>
    <w:rPr>
      <w:rFonts w:ascii="Calibri" w:hAnsi="Calibri" w:eastAsia="宋体" w:cs="Times New Roman"/>
      <w:sz w:val="24"/>
      <w:szCs w:val="20"/>
    </w:rPr>
  </w:style>
  <w:style w:type="paragraph" w:styleId="1550">
    <w:name w:val="p15"/>
    <w:basedOn w:val="749"/>
    <w:next w:val="1550"/>
    <w:link w:val="749"/>
    <w:pPr>
      <w:ind w:firstLine="420"/>
      <w:widowControl/>
    </w:pPr>
    <w:rPr>
      <w:rFonts w:ascii="Calibri" w:hAnsi="Calibri" w:eastAsia="宋体" w:cs="宋体"/>
      <w:szCs w:val="21"/>
    </w:rPr>
  </w:style>
  <w:style w:type="paragraph" w:styleId="1551">
    <w:name w:val="xl30"/>
    <w:basedOn w:val="749"/>
    <w:next w:val="1551"/>
    <w:link w:val="749"/>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552">
    <w:name w:val="纯文本11"/>
    <w:basedOn w:val="749"/>
    <w:next w:val="1552"/>
    <w:link w:val="749"/>
    <w:rPr>
      <w:rFonts w:ascii="宋体" w:hAnsi="Courier New" w:eastAsia="宋体" w:cs="Times New Roman"/>
      <w:szCs w:val="20"/>
    </w:rPr>
  </w:style>
  <w:style w:type="paragraph" w:styleId="1553">
    <w:name w:val="样式7"/>
    <w:basedOn w:val="1005"/>
    <w:next w:val="1553"/>
    <w:link w:val="749"/>
    <w:pPr>
      <w:tabs>
        <w:tab w:val="left" w:pos="1680" w:leader="none"/>
      </w:tabs>
    </w:pPr>
    <w:rPr>
      <w:rFonts w:ascii="仿宋_GB2312" w:hAnsi="宋体" w:eastAsia="仿宋_GB2312" w:cs="Times New Roman"/>
      <w:bCs/>
      <w:sz w:val="24"/>
    </w:rPr>
  </w:style>
  <w:style w:type="paragraph" w:styleId="1554">
    <w:name w:val="xl122"/>
    <w:basedOn w:val="749"/>
    <w:next w:val="1554"/>
    <w:link w:val="749"/>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555">
    <w:name w:val="标题 2h2sect"/>
    <w:next w:val="749"/>
    <w:link w:val="749"/>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556">
    <w:name w:val="正文首行缩进3"/>
    <w:basedOn w:val="761"/>
    <w:next w:val="1556"/>
    <w:link w:val="749"/>
    <w:pPr>
      <w:ind w:firstLine="425"/>
      <w:spacing w:after="0" w:line="312" w:lineRule="auto"/>
    </w:pPr>
    <w:rPr>
      <w:rFonts w:ascii="Calibri" w:hAnsi="Calibri" w:eastAsia="宋体" w:cs="Times New Roman"/>
      <w:sz w:val="28"/>
    </w:rPr>
  </w:style>
  <w:style w:type="paragraph" w:styleId="1557">
    <w:name w:val="样式 标题 1 + 段前: 15.6 磅 段后: 7.8 磅 底端: (单实线 自动设置  1.5 磅 行宽) 行距:..."/>
    <w:basedOn w:val="750"/>
    <w:next w:val="1557"/>
    <w:link w:val="749"/>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558">
    <w:name w:val="xl84"/>
    <w:basedOn w:val="749"/>
    <w:next w:val="1558"/>
    <w:link w:val="749"/>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59">
    <w:name w:val="xl118"/>
    <w:basedOn w:val="749"/>
    <w:next w:val="1559"/>
    <w:link w:val="749"/>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560">
    <w:name w:val="xl24"/>
    <w:basedOn w:val="749"/>
    <w:next w:val="1560"/>
    <w:link w:val="749"/>
    <w:pPr>
      <w:jc w:val="center"/>
      <w:spacing w:before="100" w:beforeAutospacing="1" w:after="100" w:afterAutospacing="1"/>
      <w:widowControl/>
    </w:pPr>
    <w:rPr>
      <w:rFonts w:ascii="宋体" w:hAnsi="宋体" w:eastAsia="宋体" w:cs="Times New Roman"/>
      <w:sz w:val="24"/>
    </w:rPr>
  </w:style>
  <w:style w:type="paragraph" w:styleId="1561">
    <w:name w:val="我的表格文字"/>
    <w:basedOn w:val="992"/>
    <w:next w:val="1561"/>
    <w:link w:val="749"/>
    <w:pPr>
      <w:ind w:firstLine="0"/>
      <w:jc w:val="both"/>
      <w:spacing w:after="0" w:line="240" w:lineRule="auto"/>
    </w:pPr>
    <w:rPr>
      <w:rFonts w:ascii="Calibri" w:hAnsi="Calibri" w:eastAsia="宋体" w:cs="Times New Roman"/>
      <w:sz w:val="28"/>
      <w:lang w:bidi="ar-SA"/>
    </w:rPr>
  </w:style>
  <w:style w:type="paragraph" w:styleId="1562">
    <w:name w:val="批注主题2"/>
    <w:basedOn w:val="785"/>
    <w:next w:val="785"/>
    <w:link w:val="749"/>
    <w:pPr>
      <w:spacing w:line="360" w:lineRule="auto"/>
    </w:pPr>
    <w:rPr>
      <w:rFonts w:ascii="Calibri" w:hAnsi="Calibri" w:eastAsia="宋体" w:cs="Times New Roman"/>
      <w:b/>
      <w:bCs/>
      <w:sz w:val="24"/>
      <w:szCs w:val="20"/>
    </w:rPr>
  </w:style>
  <w:style w:type="paragraph" w:styleId="1563">
    <w:name w:val="xl137"/>
    <w:basedOn w:val="749"/>
    <w:next w:val="1563"/>
    <w:link w:val="749"/>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564">
    <w:name w:val="xl173"/>
    <w:basedOn w:val="749"/>
    <w:next w:val="1564"/>
    <w:link w:val="749"/>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565">
    <w:name w:val="Char Char Char Char Char Char Char Char Char Char Char Char Char Char Char Char Char Char Char Char"/>
    <w:basedOn w:val="749"/>
    <w:next w:val="1565"/>
    <w:link w:val="749"/>
    <w:pPr>
      <w:ind w:firstLine="200"/>
      <w:spacing w:line="360" w:lineRule="auto"/>
    </w:pPr>
    <w:rPr>
      <w:rFonts w:ascii="宋体" w:hAnsi="宋体" w:eastAsia="宋体" w:cs="宋体"/>
      <w:sz w:val="24"/>
    </w:rPr>
  </w:style>
  <w:style w:type="paragraph" w:styleId="1566">
    <w:name w:val="xl172"/>
    <w:basedOn w:val="749"/>
    <w:next w:val="1566"/>
    <w:link w:val="749"/>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567">
    <w:name w:val="xl150"/>
    <w:basedOn w:val="749"/>
    <w:next w:val="1567"/>
    <w:link w:val="749"/>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568">
    <w:name w:val="xl183"/>
    <w:basedOn w:val="749"/>
    <w:next w:val="1568"/>
    <w:link w:val="749"/>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569">
    <w:name w:val="正文缩进6"/>
    <w:basedOn w:val="749"/>
    <w:next w:val="1569"/>
    <w:link w:val="749"/>
    <w:pPr>
      <w:ind w:firstLine="420"/>
    </w:pPr>
    <w:rPr>
      <w:rFonts w:ascii="Calibri" w:hAnsi="Calibri" w:eastAsia="宋体" w:cs="Times New Roman"/>
      <w:sz w:val="24"/>
    </w:rPr>
  </w:style>
  <w:style w:type="paragraph" w:styleId="1570">
    <w:name w:val="格式2"/>
    <w:next w:val="1570"/>
    <w:link w:val="749"/>
    <w:pPr>
      <w:jc w:val="both"/>
      <w:spacing w:before="50" w:line="440" w:lineRule="exact"/>
      <w:widowControl w:val="off"/>
    </w:pPr>
    <w:rPr>
      <w:sz w:val="24"/>
      <w:lang w:val="en-US" w:eastAsia="zh-CN" w:bidi="ar-SA"/>
    </w:rPr>
  </w:style>
  <w:style w:type="paragraph" w:styleId="1571">
    <w:name w:val="Char2"/>
    <w:basedOn w:val="749"/>
    <w:next w:val="1571"/>
    <w:link w:val="749"/>
    <w:pPr>
      <w:jc w:val="left"/>
      <w:spacing w:after="160" w:line="240" w:lineRule="exact"/>
      <w:widowControl/>
    </w:pPr>
    <w:rPr>
      <w:rFonts w:ascii="Arial" w:hAnsi="Arial" w:eastAsia="宋体" w:cs="Times New Roman"/>
      <w:sz w:val="22"/>
      <w:szCs w:val="22"/>
      <w:lang w:eastAsia="en-US"/>
    </w:rPr>
  </w:style>
  <w:style w:type="paragraph" w:styleId="1572">
    <w:name w:val="正文 1"/>
    <w:basedOn w:val="749"/>
    <w:next w:val="1572"/>
    <w:link w:val="749"/>
    <w:pPr>
      <w:numPr>
        <w:ilvl w:val="0"/>
        <w:numId w:val="2"/>
      </w:numPr>
      <w:ind w:left="1418" w:firstLine="0"/>
      <w:spacing w:before="80" w:after="80" w:line="360" w:lineRule="auto"/>
      <w:widowControl/>
    </w:pPr>
    <w:rPr>
      <w:rFonts w:ascii="Calibri" w:hAnsi="Calibri" w:eastAsia="宋体" w:cs="Times New Roman"/>
      <w:szCs w:val="20"/>
    </w:rPr>
  </w:style>
  <w:style w:type="paragraph" w:styleId="1573">
    <w:name w:val="正文段"/>
    <w:basedOn w:val="749"/>
    <w:next w:val="1573"/>
    <w:link w:val="749"/>
    <w:pPr>
      <w:spacing w:after="240" w:line="360" w:lineRule="atLeast"/>
      <w:widowControl/>
    </w:pPr>
    <w:rPr>
      <w:rFonts w:ascii="宋体" w:hAnsi="Calibri" w:eastAsia="宋体" w:cs="Times New Roman"/>
      <w:sz w:val="24"/>
      <w:szCs w:val="20"/>
    </w:rPr>
  </w:style>
  <w:style w:type="paragraph" w:styleId="1574">
    <w:name w:val="Char Char Char Char2"/>
    <w:basedOn w:val="749"/>
    <w:next w:val="1574"/>
    <w:link w:val="749"/>
    <w:rPr>
      <w:rFonts w:ascii="Calibri" w:hAnsi="Calibri" w:eastAsia="宋体" w:cs="Times New Roman"/>
    </w:rPr>
  </w:style>
  <w:style w:type="paragraph" w:styleId="1575">
    <w:name w:val="样式 样式 标题 5 + (西文) Century Gothic2 + 段前: 0.5 行 段后: 0.5 行"/>
    <w:basedOn w:val="1507"/>
    <w:next w:val="1575"/>
    <w:link w:val="749"/>
    <w:pPr>
      <w:ind w:left="0" w:firstLine="1700"/>
      <w:tabs>
        <w:tab w:val="left" w:pos="567" w:leader="none"/>
        <w:tab w:val="left" w:pos="2100" w:leader="none"/>
      </w:tabs>
    </w:pPr>
    <w:rPr>
      <w:rFonts w:ascii="Calibri" w:hAnsi="Calibri" w:eastAsia="宋体" w:cs="宋体"/>
      <w:szCs w:val="20"/>
    </w:rPr>
  </w:style>
  <w:style w:type="paragraph" w:styleId="1576">
    <w:name w:val="TOC 标题2"/>
    <w:basedOn w:val="750"/>
    <w:next w:val="749"/>
    <w:link w:val="749"/>
    <w:pPr>
      <w:jc w:val="left"/>
      <w:spacing w:before="480" w:after="0" w:line="276" w:lineRule="auto"/>
      <w:widowControl/>
      <w:outlineLvl w:val="9"/>
    </w:pPr>
    <w:rPr>
      <w:rFonts w:ascii="Cambria" w:hAnsi="Cambria" w:eastAsia="宋体" w:cs="Times New Roman"/>
      <w:color w:val="365f91"/>
      <w:sz w:val="28"/>
      <w:szCs w:val="28"/>
    </w:rPr>
  </w:style>
  <w:style w:type="paragraph" w:styleId="1577">
    <w:name w:val="样式 Century Gothic 四号 行距: 最小值 26 磅"/>
    <w:basedOn w:val="749"/>
    <w:next w:val="1577"/>
    <w:link w:val="749"/>
    <w:pPr>
      <w:ind w:firstLine="200"/>
      <w:spacing w:line="360" w:lineRule="auto"/>
    </w:pPr>
    <w:rPr>
      <w:rFonts w:ascii="Century Gothic" w:hAnsi="Century Gothic" w:eastAsia="宋体" w:cs="宋体"/>
      <w:sz w:val="28"/>
      <w:szCs w:val="20"/>
    </w:rPr>
  </w:style>
  <w:style w:type="paragraph" w:styleId="1578">
    <w:name w:val="xl105"/>
    <w:basedOn w:val="749"/>
    <w:next w:val="1578"/>
    <w:link w:val="749"/>
    <w:pPr>
      <w:jc w:val="left"/>
      <w:spacing w:before="100" w:beforeAutospacing="1" w:after="100" w:afterAutospacing="1"/>
      <w:widowControl/>
    </w:pPr>
    <w:rPr>
      <w:rFonts w:ascii="宋体" w:hAnsi="宋体" w:eastAsia="宋体" w:cs="宋体"/>
      <w:color w:val="ff0000"/>
      <w:sz w:val="24"/>
    </w:rPr>
  </w:style>
  <w:style w:type="paragraph" w:styleId="1579">
    <w:name w:val="表格3"/>
    <w:basedOn w:val="749"/>
    <w:next w:val="1579"/>
    <w:link w:val="749"/>
    <w:pPr>
      <w:spacing w:line="420" w:lineRule="atLeast"/>
    </w:pPr>
    <w:rPr>
      <w:rFonts w:ascii="Calibri" w:hAnsi="Calibri" w:eastAsia="楷体" w:cs="Times New Roman"/>
      <w:szCs w:val="20"/>
    </w:rPr>
  </w:style>
  <w:style w:type="paragraph" w:styleId="1580">
    <w:name w:val="列表编号 51"/>
    <w:basedOn w:val="749"/>
    <w:next w:val="1580"/>
    <w:link w:val="749"/>
    <w:pPr>
      <w:numPr>
        <w:ilvl w:val="0"/>
        <w:numId w:val="26"/>
      </w:numPr>
      <w:tabs>
        <w:tab w:val="left" w:pos="2040" w:leader="none"/>
      </w:tabs>
    </w:pPr>
    <w:rPr>
      <w:rFonts w:ascii="Calibri" w:hAnsi="Calibri" w:eastAsia="宋体" w:cs="Times New Roman"/>
    </w:rPr>
  </w:style>
  <w:style w:type="paragraph" w:styleId="1581">
    <w:name w:val="正文段落"/>
    <w:next w:val="1581"/>
    <w:link w:val="749"/>
    <w:pPr>
      <w:ind w:left="45" w:firstLine="496"/>
      <w:jc w:val="both"/>
      <w:spacing w:before="93" w:after="62" w:line="360" w:lineRule="auto"/>
      <w:widowControl w:val="off"/>
    </w:pPr>
    <w:rPr>
      <w:spacing w:val="4"/>
      <w:sz w:val="24"/>
      <w:szCs w:val="24"/>
      <w:lang w:val="en-US" w:eastAsia="zh-CN" w:bidi="ar-SA"/>
    </w:rPr>
  </w:style>
  <w:style w:type="paragraph" w:styleId="1582">
    <w:name w:val="书 正文"/>
    <w:basedOn w:val="749"/>
    <w:next w:val="1582"/>
    <w:link w:val="749"/>
    <w:pPr>
      <w:ind w:firstLine="425"/>
      <w:spacing w:line="300" w:lineRule="auto"/>
    </w:pPr>
    <w:rPr>
      <w:rFonts w:ascii="宋体" w:hAnsi="Calibri" w:eastAsia="宋体" w:cs="Times New Roman"/>
      <w:szCs w:val="21"/>
    </w:rPr>
  </w:style>
  <w:style w:type="paragraph" w:styleId="1583">
    <w:name w:val="格式4"/>
    <w:basedOn w:val="749"/>
    <w:next w:val="1583"/>
    <w:link w:val="749"/>
    <w:pPr>
      <w:ind w:left="990" w:hanging="360"/>
      <w:spacing w:line="420" w:lineRule="exact"/>
    </w:pPr>
    <w:rPr>
      <w:rFonts w:ascii="宋体" w:hAnsi="宋体" w:eastAsia="宋体" w:cs="Times New Roman"/>
      <w:color w:val="000000"/>
      <w:sz w:val="24"/>
      <w:szCs w:val="20"/>
    </w:rPr>
  </w:style>
  <w:style w:type="paragraph" w:styleId="1584">
    <w:name w:val="样式 正文缩进正文（首行缩进两字）表正文正文非缩进特点段1正文不缩进特点 CharALT+Z水上软件标题4...3"/>
    <w:basedOn w:val="879"/>
    <w:next w:val="1584"/>
    <w:link w:val="749"/>
    <w:pPr>
      <w:ind w:firstLine="0"/>
      <w:spacing w:line="360" w:lineRule="auto"/>
    </w:pPr>
    <w:rPr>
      <w:rFonts w:ascii="Times New Roman" w:hAnsi="Times New Roman" w:eastAsia="宋体" w:cs="宋体"/>
      <w:sz w:val="28"/>
      <w:szCs w:val="20"/>
    </w:rPr>
  </w:style>
  <w:style w:type="paragraph" w:styleId="1585">
    <w:name w:val="样式 标题 5 + 段前: 0.5 行 段后: 0.5 行1"/>
    <w:basedOn w:val="754"/>
    <w:next w:val="1585"/>
    <w:link w:val="749"/>
    <w:pPr>
      <w:ind w:left="264" w:hanging="84"/>
      <w:tabs>
        <w:tab w:val="left" w:pos="264" w:leader="none"/>
        <w:tab w:val="left" w:pos="2100" w:leader="none"/>
      </w:tabs>
    </w:pPr>
    <w:rPr>
      <w:rFonts w:ascii="黑体" w:hAnsi="Calibri" w:eastAsia="黑体" w:cs="宋体"/>
      <w:b w:val="0"/>
      <w:bCs w:val="0"/>
      <w:szCs w:val="20"/>
    </w:rPr>
  </w:style>
  <w:style w:type="paragraph" w:styleId="1586">
    <w:name w:val="列表编号 31"/>
    <w:basedOn w:val="749"/>
    <w:next w:val="1586"/>
    <w:link w:val="749"/>
    <w:pPr>
      <w:numPr>
        <w:ilvl w:val="0"/>
        <w:numId w:val="27"/>
      </w:numPr>
      <w:tabs>
        <w:tab w:val="left" w:pos="1200" w:leader="none"/>
      </w:tabs>
    </w:pPr>
    <w:rPr>
      <w:rFonts w:ascii="Calibri" w:hAnsi="Calibri" w:eastAsia="宋体" w:cs="Times New Roman"/>
    </w:rPr>
  </w:style>
  <w:style w:type="paragraph" w:styleId="1587">
    <w:name w:val="图案标题"/>
    <w:basedOn w:val="749"/>
    <w:next w:val="1587"/>
    <w:link w:val="749"/>
    <w:pPr>
      <w:ind w:left="700" w:hanging="500"/>
      <w:spacing w:line="312" w:lineRule="auto"/>
      <w:tabs>
        <w:tab w:val="left" w:pos="1200" w:leader="none"/>
      </w:tabs>
    </w:pPr>
    <w:rPr>
      <w:rFonts w:ascii="Calibri" w:hAnsi="Calibri" w:eastAsia="宋体" w:cs="Times New Roman"/>
      <w:sz w:val="24"/>
      <w:szCs w:val="20"/>
    </w:rPr>
  </w:style>
  <w:style w:type="paragraph" w:styleId="1588">
    <w:name w:val="xl131"/>
    <w:basedOn w:val="749"/>
    <w:next w:val="1588"/>
    <w:link w:val="749"/>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589">
    <w:name w:val="样式 标题 3Bold Headbhlevel_3PIM 3H3Level 3 Headsect1.2.3h3..."/>
    <w:basedOn w:val="752"/>
    <w:next w:val="1589"/>
    <w:link w:val="749"/>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590">
    <w:name w:val="xl156"/>
    <w:basedOn w:val="749"/>
    <w:next w:val="1590"/>
    <w:link w:val="749"/>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591">
    <w:name w:val="xl127"/>
    <w:basedOn w:val="749"/>
    <w:next w:val="1591"/>
    <w:link w:val="749"/>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592">
    <w:name w:val="样式18"/>
    <w:basedOn w:val="752"/>
    <w:next w:val="749"/>
    <w:link w:val="749"/>
    <w:rPr>
      <w:rFonts w:ascii="Calibri" w:hAnsi="Calibri" w:eastAsia="宋体" w:cs="Times New Roman"/>
      <w:sz w:val="21"/>
    </w:rPr>
  </w:style>
  <w:style w:type="paragraph" w:styleId="1593">
    <w:name w:val="正文123"/>
    <w:basedOn w:val="749"/>
    <w:next w:val="1593"/>
    <w:link w:val="749"/>
    <w:pPr>
      <w:ind w:firstLine="200"/>
      <w:spacing w:line="360" w:lineRule="auto"/>
    </w:pPr>
    <w:rPr>
      <w:rFonts w:ascii="Calibri" w:hAnsi="Calibri" w:eastAsia="宋体" w:cs="Times New Roman"/>
      <w:sz w:val="24"/>
      <w:szCs w:val="22"/>
    </w:rPr>
  </w:style>
  <w:style w:type="paragraph" w:styleId="1594">
    <w:name w:val="列出段落8"/>
    <w:basedOn w:val="749"/>
    <w:next w:val="1594"/>
    <w:link w:val="749"/>
    <w:pPr>
      <w:ind w:firstLine="420"/>
    </w:pPr>
    <w:rPr>
      <w:rFonts w:ascii="Calibri" w:hAnsi="Calibri" w:eastAsia="宋体" w:cs="Times New Roman"/>
      <w:szCs w:val="22"/>
    </w:rPr>
  </w:style>
  <w:style w:type="paragraph" w:styleId="1595">
    <w:name w:val="简单回函地址"/>
    <w:basedOn w:val="749"/>
    <w:next w:val="1595"/>
    <w:link w:val="749"/>
    <w:pPr>
      <w:spacing w:line="312" w:lineRule="atLeast"/>
    </w:pPr>
    <w:rPr>
      <w:rFonts w:ascii="宋体" w:hAnsi="Century Schoolbook" w:eastAsia="宋体" w:cs="Times New Roman"/>
      <w:sz w:val="28"/>
      <w:szCs w:val="20"/>
    </w:rPr>
  </w:style>
  <w:style w:type="paragraph" w:styleId="1596">
    <w:name w:val="列表段落1"/>
    <w:basedOn w:val="749"/>
    <w:next w:val="1596"/>
    <w:link w:val="749"/>
    <w:uiPriority w:val="34"/>
    <w:qFormat/>
    <w:pPr>
      <w:ind w:firstLine="420"/>
    </w:pPr>
  </w:style>
  <w:style w:type="paragraph" w:styleId="1597">
    <w:name w:val="标题2(第4篇)"/>
    <w:basedOn w:val="749"/>
    <w:next w:val="1597"/>
    <w:link w:val="749"/>
    <w:pPr>
      <w:jc w:val="center"/>
    </w:pPr>
    <w:rPr>
      <w:rFonts w:ascii="Calibri" w:hAnsi="Calibri" w:eastAsia="仿宋_GB2312" w:cs="Times New Roman"/>
      <w:b/>
      <w:sz w:val="32"/>
    </w:rPr>
  </w:style>
  <w:style w:type="paragraph" w:styleId="1598">
    <w:name w:val=" Char Char Char Char Char Char Char Char Char Char"/>
    <w:basedOn w:val="749"/>
    <w:next w:val="1598"/>
    <w:link w:val="749"/>
    <w:pPr>
      <w:numPr>
        <w:ilvl w:val="0"/>
        <w:numId w:val="1"/>
      </w:numPr>
      <w:tabs>
        <w:tab w:val="left" w:pos="360" w:leader="none"/>
      </w:tabs>
    </w:pPr>
    <w:rPr>
      <w:rFonts w:ascii="Calibri" w:hAnsi="Calibri" w:eastAsia="宋体" w:cs="Times New Roman"/>
      <w:sz w:val="24"/>
    </w:rPr>
  </w:style>
  <w:style w:type="paragraph" w:styleId="1599">
    <w:name w:val="xl111"/>
    <w:basedOn w:val="749"/>
    <w:next w:val="1599"/>
    <w:link w:val="749"/>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0">
    <w:name w:val="样式 样式 (中文) 黑体 四号 加粗 居中 行距: 多倍行距 1.25 字行 + 左侧:  2 字符"/>
    <w:basedOn w:val="751"/>
    <w:next w:val="1600"/>
    <w:link w:val="749"/>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601">
    <w:name w:val="TOC Heading"/>
    <w:basedOn w:val="750"/>
    <w:next w:val="749"/>
    <w:link w:val="749"/>
    <w:pPr>
      <w:jc w:val="left"/>
      <w:spacing w:before="480" w:after="0" w:line="276" w:lineRule="auto"/>
      <w:widowControl/>
      <w:outlineLvl w:val="9"/>
    </w:pPr>
    <w:rPr>
      <w:rFonts w:ascii="Cambria" w:hAnsi="Cambria" w:eastAsia="宋体" w:cs="Times New Roman"/>
      <w:color w:val="365f91"/>
      <w:sz w:val="28"/>
      <w:szCs w:val="28"/>
    </w:rPr>
  </w:style>
  <w:style w:type="paragraph" w:styleId="1602">
    <w:name w:val="GLL标题1"/>
    <w:basedOn w:val="750"/>
    <w:next w:val="1602"/>
    <w:link w:val="749"/>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603">
    <w:name w:val="xl73"/>
    <w:basedOn w:val="749"/>
    <w:next w:val="1603"/>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04">
    <w:name w:val=" Char Char Char1 Char Char Char Char Char Char Char Char Char Char Char Char Char Char Char Char Char Char Char"/>
    <w:basedOn w:val="749"/>
    <w:next w:val="1604"/>
    <w:link w:val="749"/>
    <w:rPr>
      <w:rFonts w:ascii="Calibri" w:hAnsi="Calibri" w:eastAsia="宋体" w:cs="Times New Roman"/>
    </w:rPr>
  </w:style>
  <w:style w:type="paragraph" w:styleId="1605">
    <w:name w:val="xl180"/>
    <w:basedOn w:val="749"/>
    <w:next w:val="1605"/>
    <w:link w:val="749"/>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606">
    <w:name w:val="xl124"/>
    <w:basedOn w:val="749"/>
    <w:next w:val="1606"/>
    <w:link w:val="749"/>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607">
    <w:name w:val="xl102"/>
    <w:basedOn w:val="749"/>
    <w:next w:val="1607"/>
    <w:link w:val="74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8">
    <w:name w:val="my（1）"/>
    <w:basedOn w:val="1137"/>
    <w:next w:val="1608"/>
    <w:link w:val="749"/>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609">
    <w:name w:val="xl98"/>
    <w:basedOn w:val="749"/>
    <w:next w:val="160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10">
    <w:name w:val="p3"/>
    <w:basedOn w:val="749"/>
    <w:next w:val="1610"/>
    <w:link w:val="749"/>
    <w:pPr>
      <w:jc w:val="left"/>
      <w:widowControl/>
    </w:pPr>
    <w:rPr>
      <w:rFonts w:ascii="Helvetica Neue" w:hAnsi="Helvetica Neue" w:eastAsia="等线" w:cs="Times New Roman"/>
      <w:color w:val="454545"/>
      <w:sz w:val="18"/>
      <w:szCs w:val="18"/>
    </w:rPr>
  </w:style>
  <w:style w:type="paragraph" w:styleId="1611">
    <w:name w:val=" Char Char Char1 Char Char Char Char"/>
    <w:basedOn w:val="749"/>
    <w:next w:val="1611"/>
    <w:link w:val="749"/>
    <w:pPr>
      <w:jc w:val="left"/>
      <w:spacing w:after="160" w:line="240" w:lineRule="exact"/>
      <w:widowControl/>
    </w:pPr>
    <w:rPr>
      <w:rFonts w:ascii="Calibri" w:hAnsi="Calibri" w:eastAsia="宋体" w:cs="Times New Roman"/>
      <w:sz w:val="24"/>
      <w:szCs w:val="20"/>
    </w:rPr>
  </w:style>
  <w:style w:type="paragraph" w:styleId="1612">
    <w:name w:val="xl26"/>
    <w:basedOn w:val="749"/>
    <w:next w:val="1612"/>
    <w:link w:val="749"/>
    <w:pPr>
      <w:jc w:val="left"/>
      <w:spacing w:before="100" w:beforeAutospacing="1" w:after="100" w:afterAutospacing="1"/>
      <w:widowControl/>
    </w:pPr>
    <w:rPr>
      <w:rFonts w:ascii="宋体" w:hAnsi="宋体" w:eastAsia="宋体" w:cs="Times New Roman"/>
      <w:sz w:val="28"/>
      <w:szCs w:val="28"/>
    </w:rPr>
  </w:style>
  <w:style w:type="paragraph" w:styleId="1613">
    <w:name w:val="封二"/>
    <w:basedOn w:val="749"/>
    <w:next w:val="1613"/>
    <w:link w:val="749"/>
    <w:pPr>
      <w:ind w:firstLine="425"/>
      <w:spacing w:line="360" w:lineRule="auto"/>
    </w:pPr>
    <w:rPr>
      <w:rFonts w:ascii="Calibri" w:hAnsi="Calibri" w:eastAsia="幼圆" w:cs="Times New Roman"/>
      <w:sz w:val="32"/>
      <w:szCs w:val="20"/>
    </w:rPr>
  </w:style>
  <w:style w:type="paragraph" w:styleId="1614">
    <w:name w:val="Char Char Char1 Char"/>
    <w:basedOn w:val="751"/>
    <w:next w:val="749"/>
    <w:link w:val="749"/>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615">
    <w:name w:val="日期1"/>
    <w:basedOn w:val="749"/>
    <w:next w:val="749"/>
    <w:link w:val="749"/>
    <w:rPr>
      <w:rFonts w:ascii="Calibri" w:hAnsi="Calibri" w:eastAsia="宋体" w:cs="Times New Roman"/>
      <w:sz w:val="20"/>
    </w:rPr>
  </w:style>
  <w:style w:type="paragraph" w:styleId="1616">
    <w:name w:val="xl69"/>
    <w:basedOn w:val="749"/>
    <w:next w:val="161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7">
    <w:name w:val="Normal1"/>
    <w:next w:val="1617"/>
    <w:link w:val="749"/>
    <w:pPr>
      <w:jc w:val="both"/>
      <w:spacing w:line="312" w:lineRule="atLeast"/>
      <w:widowControl w:val="off"/>
    </w:pPr>
    <w:rPr>
      <w:rFonts w:ascii="宋体"/>
      <w:sz w:val="34"/>
      <w:lang w:val="en-US" w:eastAsia="zh-CN" w:bidi="ar-SA"/>
    </w:rPr>
  </w:style>
  <w:style w:type="paragraph" w:styleId="1618">
    <w:name w:val="样式13"/>
    <w:basedOn w:val="751"/>
    <w:next w:val="1618"/>
    <w:link w:val="749"/>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619">
    <w:name w:val="xl75"/>
    <w:basedOn w:val="749"/>
    <w:next w:val="1619"/>
    <w:link w:val="7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20">
    <w:name w:val="图表"/>
    <w:basedOn w:val="749"/>
    <w:next w:val="1620"/>
    <w:link w:val="749"/>
    <w:pPr>
      <w:jc w:val="center"/>
    </w:pPr>
    <w:rPr>
      <w:rFonts w:ascii="宋体" w:hAnsi="宋体" w:eastAsia="宋体" w:cs="Times New Roman"/>
      <w:sz w:val="24"/>
      <w:szCs w:val="20"/>
    </w:rPr>
  </w:style>
  <w:style w:type="paragraph" w:styleId="1621">
    <w:name w:val="正文首行缩进2"/>
    <w:basedOn w:val="749"/>
    <w:next w:val="1621"/>
    <w:link w:val="749"/>
    <w:pPr>
      <w:ind w:firstLine="200"/>
      <w:jc w:val="left"/>
      <w:spacing w:line="360" w:lineRule="auto"/>
      <w:widowControl/>
    </w:pPr>
    <w:rPr>
      <w:rFonts w:ascii="Calibri" w:hAnsi="Calibri" w:eastAsia="宋体" w:cs="Times New Roman"/>
      <w:sz w:val="24"/>
      <w:szCs w:val="22"/>
    </w:rPr>
  </w:style>
  <w:style w:type="paragraph" w:styleId="1622">
    <w:name w:val="Item Step in Table"/>
    <w:next w:val="1622"/>
    <w:link w:val="749"/>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623">
    <w:name w:val="列出段落_0"/>
    <w:basedOn w:val="749"/>
    <w:next w:val="1623"/>
    <w:link w:val="749"/>
    <w:pPr>
      <w:ind w:firstLine="420"/>
    </w:pPr>
    <w:rPr>
      <w:rFonts w:ascii="Calibri" w:hAnsi="Calibri" w:eastAsia="宋体" w:cs="Times New Roman"/>
      <w:szCs w:val="21"/>
    </w:rPr>
  </w:style>
  <w:style w:type="paragraph" w:styleId="1624">
    <w:name w:val="myText"/>
    <w:basedOn w:val="1186"/>
    <w:next w:val="1624"/>
    <w:link w:val="749"/>
    <w:pPr>
      <w:ind w:firstLine="200"/>
    </w:pPr>
    <w:rPr>
      <w:rFonts w:ascii="Times New Roman" w:hAnsi="Calibri" w:eastAsia="宋体" w:cs="Times New Roman"/>
      <w:szCs w:val="24"/>
    </w:rPr>
  </w:style>
  <w:style w:type="paragraph" w:styleId="1625">
    <w:name w:val="大标题"/>
    <w:basedOn w:val="749"/>
    <w:next w:val="1625"/>
    <w:link w:val="749"/>
    <w:pPr>
      <w:jc w:val="center"/>
    </w:pPr>
    <w:rPr>
      <w:rFonts w:ascii="Calibri" w:hAnsi="Calibri" w:eastAsia="黑体" w:cs="宋体"/>
      <w:sz w:val="44"/>
      <w:szCs w:val="20"/>
    </w:rPr>
  </w:style>
  <w:style w:type="paragraph" w:styleId="1626">
    <w:name w:val="小段"/>
    <w:basedOn w:val="749"/>
    <w:next w:val="1626"/>
    <w:link w:val="749"/>
    <w:pPr>
      <w:ind w:left="238" w:right="-215" w:firstLine="482"/>
      <w:spacing w:line="312" w:lineRule="atLeast"/>
    </w:pPr>
    <w:rPr>
      <w:rFonts w:ascii="Calibri" w:hAnsi="Calibri" w:eastAsia="宋体" w:cs="Times New Roman"/>
      <w:szCs w:val="20"/>
    </w:rPr>
  </w:style>
  <w:style w:type="paragraph" w:styleId="1627">
    <w:name w:val="样式 标题 4H4Ref Heading 1rh1Heading sqlsect 1.2.3.4bulletbl..."/>
    <w:basedOn w:val="753"/>
    <w:next w:val="1627"/>
    <w:link w:val="749"/>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628">
    <w:name w:val="样式8"/>
    <w:basedOn w:val="767"/>
    <w:next w:val="1628"/>
    <w:link w:val="749"/>
    <w:pPr>
      <w:numPr>
        <w:ilvl w:val="2"/>
        <w:numId w:val="0"/>
      </w:numPr>
      <w:spacing w:line="360" w:lineRule="auto"/>
    </w:pPr>
    <w:rPr>
      <w:rFonts w:ascii="仿宋_GB2312" w:hAnsi="宋体" w:eastAsia="仿宋_GB2312" w:cs="Times New Roman"/>
    </w:rPr>
  </w:style>
  <w:style w:type="paragraph" w:styleId="1629">
    <w:name w:val="文档头"/>
    <w:basedOn w:val="749"/>
    <w:next w:val="1629"/>
    <w:link w:val="749"/>
    <w:pPr>
      <w:ind w:firstLine="510"/>
      <w:spacing w:line="360" w:lineRule="auto"/>
    </w:pPr>
    <w:rPr>
      <w:rFonts w:ascii="宋体" w:hAnsi="Calibri" w:eastAsia="宋体" w:cs="Times New Roman"/>
      <w:sz w:val="24"/>
      <w:szCs w:val="20"/>
    </w:rPr>
  </w:style>
  <w:style w:type="paragraph" w:styleId="1630">
    <w:name w:val="样式 正文缩进正文（首行缩进两字）表正文正文非缩进特点111 + 段前: 0.4 行 段后: 0.4 行 行距: ..."/>
    <w:basedOn w:val="767"/>
    <w:next w:val="1630"/>
    <w:link w:val="749"/>
    <w:pPr>
      <w:ind w:firstLine="560"/>
      <w:spacing w:line="360" w:lineRule="auto"/>
    </w:pPr>
    <w:rPr>
      <w:rFonts w:ascii="宋体" w:hAnsi="宋体" w:eastAsia="宋体" w:cs="Times New Roman"/>
      <w:sz w:val="28"/>
    </w:rPr>
  </w:style>
  <w:style w:type="paragraph" w:styleId="1631">
    <w:name w:val="样式 标题 3 + (中文) 黑体 小四 非加粗 段前: 7.8 磅 段后: 0 磅 行距: 固定值 20 磅"/>
    <w:basedOn w:val="752"/>
    <w:next w:val="1631"/>
    <w:link w:val="749"/>
    <w:pPr>
      <w:spacing w:before="0" w:after="0" w:line="400" w:lineRule="exact"/>
    </w:pPr>
    <w:rPr>
      <w:rFonts w:ascii="Calibri" w:hAnsi="Calibri" w:eastAsia="宋体" w:cs="宋体"/>
      <w:b w:val="0"/>
      <w:sz w:val="24"/>
    </w:rPr>
  </w:style>
  <w:style w:type="paragraph" w:styleId="1632">
    <w:name w:val="xl83"/>
    <w:basedOn w:val="749"/>
    <w:next w:val="1632"/>
    <w:link w:val="749"/>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633">
    <w:name w:val="样式 正文缩进特点 + 首行缩进:  2 字符"/>
    <w:basedOn w:val="879"/>
    <w:next w:val="1633"/>
    <w:link w:val="749"/>
    <w:pPr>
      <w:ind w:firstLine="480"/>
      <w:spacing w:line="360" w:lineRule="auto"/>
    </w:pPr>
    <w:rPr>
      <w:rFonts w:ascii="宋体" w:hAnsi="宋体" w:eastAsia="宋体" w:cs="宋体"/>
      <w:sz w:val="28"/>
      <w:szCs w:val="20"/>
    </w:rPr>
  </w:style>
  <w:style w:type="paragraph" w:styleId="1634">
    <w:name w:val="列表接续 21"/>
    <w:basedOn w:val="749"/>
    <w:next w:val="1634"/>
    <w:link w:val="749"/>
    <w:pPr>
      <w:ind w:left="840" w:firstLine="200"/>
      <w:spacing w:after="120" w:line="480" w:lineRule="exact"/>
    </w:pPr>
    <w:rPr>
      <w:rFonts w:ascii="Calibri" w:hAnsi="Calibri" w:eastAsia="宋体" w:cs="Times New Roman"/>
      <w:sz w:val="24"/>
    </w:rPr>
  </w:style>
  <w:style w:type="paragraph" w:styleId="1635">
    <w:name w:val="内容"/>
    <w:basedOn w:val="749"/>
    <w:next w:val="1635"/>
    <w:link w:val="749"/>
    <w:pPr>
      <w:ind w:firstLine="420"/>
      <w:spacing w:line="312" w:lineRule="auto"/>
    </w:pPr>
    <w:rPr>
      <w:rFonts w:ascii="Arial" w:hAnsi="Arial" w:eastAsia="幼圆" w:cs="Times New Roman"/>
    </w:rPr>
  </w:style>
  <w:style w:type="paragraph" w:styleId="1636">
    <w:name w:val="HZY表格正文"/>
    <w:next w:val="1636"/>
    <w:link w:val="749"/>
    <w:pPr>
      <w:spacing w:line="400" w:lineRule="exact"/>
    </w:pPr>
    <w:rPr>
      <w:sz w:val="21"/>
      <w:szCs w:val="21"/>
      <w:lang w:val="en-US" w:eastAsia="zh-CN" w:bidi="ar-SA"/>
    </w:rPr>
  </w:style>
  <w:style w:type="paragraph" w:styleId="1637">
    <w:name w:val="图片"/>
    <w:next w:val="1637"/>
    <w:link w:val="749"/>
    <w:pPr>
      <w:jc w:val="center"/>
    </w:pPr>
    <w:rPr>
      <w:sz w:val="24"/>
      <w:szCs w:val="24"/>
      <w:lang w:val="en-US" w:eastAsia="zh-CN" w:bidi="ar-SA"/>
    </w:rPr>
  </w:style>
  <w:style w:type="paragraph" w:styleId="1638">
    <w:name w:val="格式３"/>
    <w:basedOn w:val="749"/>
    <w:next w:val="1638"/>
    <w:link w:val="749"/>
    <w:pPr>
      <w:ind w:left="600" w:hanging="600"/>
      <w:spacing w:line="420" w:lineRule="exact"/>
    </w:pPr>
    <w:rPr>
      <w:rFonts w:ascii="宋体" w:hAnsi="宋体" w:eastAsia="宋体" w:cs="Times New Roman"/>
      <w:color w:val="000000"/>
      <w:sz w:val="24"/>
      <w:szCs w:val="20"/>
    </w:rPr>
  </w:style>
  <w:style w:type="paragraph" w:styleId="1639">
    <w:name w:val="样式 正文缩进正文（首行缩进两字）表正文正文非缩进特点段1正文不缩进特点 CharALT+Z水上软件标题4...2"/>
    <w:basedOn w:val="879"/>
    <w:next w:val="1639"/>
    <w:link w:val="749"/>
    <w:pPr>
      <w:ind w:firstLine="200"/>
      <w:spacing w:line="360" w:lineRule="auto"/>
    </w:pPr>
    <w:rPr>
      <w:rFonts w:ascii="Century Gothic" w:hAnsi="Times New Roman" w:eastAsia="宋体" w:cs="宋体"/>
      <w:sz w:val="28"/>
      <w:szCs w:val="20"/>
    </w:rPr>
  </w:style>
  <w:style w:type="paragraph" w:styleId="1640">
    <w:name w:val="样式 标题 4bulletblbbPIM 4H4h4sect 1.2.3.4Ref Heading 1rh1..."/>
    <w:basedOn w:val="753"/>
    <w:next w:val="1640"/>
    <w:link w:val="749"/>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641">
    <w:name w:val="Plain Text1"/>
    <w:basedOn w:val="749"/>
    <w:next w:val="1641"/>
    <w:link w:val="749"/>
    <w:pPr>
      <w:jc w:val="left"/>
      <w:widowControl/>
    </w:pPr>
    <w:rPr>
      <w:rFonts w:ascii="宋体" w:hAnsi="Courier New" w:eastAsia="楷体_GB2312" w:cs="Times New Roman"/>
      <w:sz w:val="26"/>
      <w:szCs w:val="20"/>
    </w:rPr>
  </w:style>
  <w:style w:type="paragraph" w:styleId="1642">
    <w:name w:val="Default"/>
    <w:next w:val="1642"/>
    <w:link w:val="749"/>
    <w:pPr>
      <w:widowControl w:val="off"/>
    </w:pPr>
    <w:rPr>
      <w:rFonts w:ascii="宋体" w:cs="宋体"/>
      <w:color w:val="000000"/>
      <w:sz w:val="24"/>
      <w:szCs w:val="24"/>
      <w:lang w:val="en-US" w:eastAsia="zh-CN" w:bidi="ar-SA"/>
    </w:rPr>
  </w:style>
  <w:style w:type="paragraph" w:styleId="1643">
    <w:name w:val="无间隔"/>
    <w:next w:val="1643"/>
    <w:link w:val="749"/>
    <w:qFormat/>
    <w:rPr>
      <w:sz w:val="22"/>
      <w:szCs w:val="22"/>
      <w:lang w:val="en-US" w:eastAsia="zh-CN" w:bidi="ar-SA"/>
    </w:rPr>
  </w:style>
  <w:style w:type="paragraph" w:styleId="1644">
    <w:name w:val="xl149"/>
    <w:basedOn w:val="749"/>
    <w:next w:val="1644"/>
    <w:link w:val="749"/>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645">
    <w:name w:val="样式 工可正文 + 首行缩进:  2 字符1"/>
    <w:basedOn w:val="749"/>
    <w:next w:val="1645"/>
    <w:link w:val="749"/>
    <w:pPr>
      <w:ind w:firstLine="480"/>
      <w:spacing w:line="360" w:lineRule="atLeast"/>
    </w:pPr>
    <w:rPr>
      <w:rFonts w:ascii="Calibri" w:hAnsi="Calibri" w:eastAsia="宋体" w:cs="宋体"/>
      <w:sz w:val="24"/>
      <w:szCs w:val="20"/>
    </w:rPr>
  </w:style>
  <w:style w:type="paragraph" w:styleId="1646">
    <w:name w:val="正文文本缩进 311"/>
    <w:basedOn w:val="749"/>
    <w:next w:val="1646"/>
    <w:link w:val="749"/>
    <w:pPr>
      <w:ind w:firstLine="524"/>
    </w:pPr>
    <w:rPr>
      <w:rFonts w:ascii="宋体" w:hAnsi="Calibri" w:eastAsia="宋体" w:cs="Times New Roman"/>
      <w:color w:val="ff00ff"/>
      <w:sz w:val="28"/>
    </w:rPr>
  </w:style>
  <w:style w:type="paragraph" w:styleId="1647">
    <w:name w:val="BT Char Char Char"/>
    <w:basedOn w:val="749"/>
    <w:next w:val="763"/>
    <w:link w:val="749"/>
    <w:rPr>
      <w:rFonts w:ascii="Calibri" w:hAnsi="Calibri" w:eastAsia="宋体" w:cs="Times New Roman"/>
      <w:sz w:val="28"/>
      <w:szCs w:val="28"/>
    </w:rPr>
  </w:style>
  <w:style w:type="paragraph" w:styleId="1648">
    <w:name w:val="修订11"/>
    <w:next w:val="1648"/>
    <w:link w:val="749"/>
    <w:rPr>
      <w:sz w:val="21"/>
      <w:szCs w:val="24"/>
      <w:lang w:val="en-US" w:eastAsia="zh-CN" w:bidi="ar-SA"/>
    </w:rPr>
  </w:style>
  <w:style w:type="paragraph" w:styleId="1649">
    <w:name w:val="BT4"/>
    <w:basedOn w:val="749"/>
    <w:next w:val="1649"/>
    <w:link w:val="749"/>
    <w:pPr>
      <w:keepLines/>
      <w:keepNext/>
      <w:spacing w:line="360" w:lineRule="auto"/>
      <w:outlineLvl w:val="3"/>
    </w:pPr>
    <w:rPr>
      <w:rFonts w:ascii="黑体" w:hAnsi="Calibri" w:eastAsia="黑体" w:cs="Times New Roman"/>
      <w:szCs w:val="21"/>
    </w:rPr>
  </w:style>
  <w:style w:type="paragraph" w:styleId="1650">
    <w:name w:val="列项——（一级）"/>
    <w:next w:val="1650"/>
    <w:link w:val="749"/>
    <w:pPr>
      <w:numPr>
        <w:ilvl w:val="0"/>
        <w:numId w:val="17"/>
      </w:numPr>
      <w:jc w:val="both"/>
      <w:widowControl w:val="off"/>
    </w:pPr>
    <w:rPr>
      <w:rFonts w:ascii="宋体"/>
      <w:lang w:val="en-US" w:eastAsia="zh-CN" w:bidi="ar-SA"/>
    </w:rPr>
  </w:style>
  <w:style w:type="paragraph" w:styleId="1651">
    <w:name w:val="正文括号编号"/>
    <w:basedOn w:val="749"/>
    <w:next w:val="749"/>
    <w:link w:val="749"/>
    <w:pPr>
      <w:ind w:left="838" w:hanging="420"/>
      <w:tabs>
        <w:tab w:val="left" w:pos="838" w:leader="none"/>
      </w:tabs>
    </w:pPr>
    <w:rPr>
      <w:rFonts w:ascii="Calibri" w:hAnsi="Calibri" w:eastAsia="宋体" w:cs="Times New Roman"/>
      <w:sz w:val="24"/>
    </w:rPr>
  </w:style>
  <w:style w:type="paragraph" w:styleId="1652">
    <w:name w:val="列表接续 51"/>
    <w:basedOn w:val="749"/>
    <w:next w:val="1652"/>
    <w:link w:val="749"/>
    <w:pPr>
      <w:ind w:left="2100"/>
      <w:spacing w:after="120"/>
    </w:pPr>
    <w:rPr>
      <w:rFonts w:ascii="Calibri" w:hAnsi="Calibri" w:eastAsia="宋体" w:cs="Times New Roman"/>
    </w:rPr>
  </w:style>
  <w:style w:type="paragraph" w:styleId="1653">
    <w:name w:val="正文无缩进"/>
    <w:basedOn w:val="749"/>
    <w:next w:val="1653"/>
    <w:link w:val="749"/>
    <w:pPr>
      <w:spacing w:line="300" w:lineRule="auto"/>
    </w:pPr>
    <w:rPr>
      <w:rFonts w:ascii="Calibri" w:hAnsi="Calibri" w:eastAsia="宋体" w:cs="Times New Roman"/>
      <w:szCs w:val="20"/>
    </w:rPr>
  </w:style>
  <w:style w:type="paragraph" w:styleId="1654">
    <w:name w:val="索引 41"/>
    <w:basedOn w:val="749"/>
    <w:next w:val="749"/>
    <w:link w:val="749"/>
    <w:pPr>
      <w:ind w:left="600"/>
    </w:pPr>
    <w:rPr>
      <w:rFonts w:ascii="Calibri" w:hAnsi="Calibri" w:eastAsia="宋体" w:cs="Times New Roman"/>
    </w:rPr>
  </w:style>
  <w:style w:type="paragraph" w:styleId="1655">
    <w:name w:val="样式 样式 正文缩进正文（首行缩进两字）表正文正文非缩进特点段1正文不缩进特点 CharALT+Z水上软件标题4... + 首行...1"/>
    <w:basedOn w:val="1265"/>
    <w:next w:val="1655"/>
    <w:link w:val="749"/>
    <w:rPr>
      <w:rFonts w:ascii="Calibri" w:hAnsi="Calibri" w:eastAsia="宋体" w:cs="Times New Roman"/>
    </w:rPr>
  </w:style>
  <w:style w:type="paragraph" w:styleId="1656">
    <w:name w:val="我的修改正文"/>
    <w:basedOn w:val="761"/>
    <w:next w:val="761"/>
    <w:link w:val="749"/>
    <w:pPr>
      <w:ind w:firstLine="200"/>
      <w:jc w:val="left"/>
      <w:spacing w:after="0" w:line="360" w:lineRule="auto"/>
    </w:pPr>
    <w:rPr>
      <w:rFonts w:ascii="Calibri" w:hAnsi="Calibri" w:eastAsia="宋体" w:cs="Times New Roman"/>
      <w:sz w:val="28"/>
    </w:rPr>
  </w:style>
  <w:style w:type="paragraph" w:styleId="1657">
    <w:name w:val="列项●（二级）"/>
    <w:next w:val="1657"/>
    <w:link w:val="749"/>
    <w:pPr>
      <w:numPr>
        <w:ilvl w:val="1"/>
        <w:numId w:val="17"/>
      </w:numPr>
      <w:jc w:val="both"/>
      <w:tabs>
        <w:tab w:val="left" w:pos="760" w:leader="none"/>
        <w:tab w:val="left" w:pos="840" w:leader="none"/>
      </w:tabs>
    </w:pPr>
    <w:rPr>
      <w:rFonts w:ascii="宋体"/>
      <w:lang w:val="en-US" w:eastAsia="zh-CN" w:bidi="ar-SA"/>
    </w:rPr>
  </w:style>
  <w:style w:type="paragraph" w:styleId="1658">
    <w:name w:val="普通(网站)2"/>
    <w:basedOn w:val="749"/>
    <w:next w:val="1658"/>
    <w:link w:val="749"/>
    <w:pPr>
      <w:jc w:val="left"/>
      <w:spacing w:before="100" w:beforeAutospacing="1" w:after="100" w:afterAutospacing="1"/>
      <w:widowControl/>
    </w:pPr>
    <w:rPr>
      <w:rFonts w:ascii="宋体" w:hAnsi="宋体" w:eastAsia="宋体" w:cs="宋体"/>
      <w:sz w:val="24"/>
    </w:rPr>
  </w:style>
  <w:style w:type="paragraph" w:styleId="1659">
    <w:name w:val="_"/>
    <w:basedOn w:val="749"/>
    <w:next w:val="1659"/>
    <w:link w:val="749"/>
    <w:pPr>
      <w:ind w:left="480"/>
      <w:spacing w:line="360" w:lineRule="auto"/>
    </w:pPr>
    <w:rPr>
      <w:rFonts w:ascii="Calibri" w:hAnsi="Calibri" w:eastAsia="宋体" w:cs="Times New Roman"/>
      <w:sz w:val="24"/>
      <w:szCs w:val="20"/>
    </w:rPr>
  </w:style>
  <w:style w:type="paragraph" w:styleId="1660">
    <w:name w:val="正文缩进5"/>
    <w:basedOn w:val="749"/>
    <w:next w:val="1660"/>
    <w:link w:val="749"/>
    <w:pPr>
      <w:ind w:firstLine="420"/>
    </w:pPr>
    <w:rPr>
      <w:rFonts w:ascii="Calibri" w:hAnsi="Calibri" w:eastAsia="宋体" w:cs="Times New Roman"/>
      <w:sz w:val="24"/>
    </w:rPr>
  </w:style>
  <w:style w:type="paragraph" w:styleId="1661">
    <w:name w:val="标题1"/>
    <w:basedOn w:val="749"/>
    <w:next w:val="751"/>
    <w:link w:val="749"/>
    <w:pPr>
      <w:jc w:val="center"/>
      <w:keepNext/>
      <w:pageBreakBefore/>
      <w:spacing w:before="50" w:after="50" w:line="440" w:lineRule="exact"/>
      <w:outlineLvl w:val="0"/>
    </w:pPr>
    <w:rPr>
      <w:rFonts w:ascii="宋体" w:hAnsi="宋体" w:eastAsia="宋体" w:cs="Times New Roman"/>
      <w:b/>
      <w:sz w:val="30"/>
      <w:szCs w:val="20"/>
    </w:rPr>
  </w:style>
  <w:style w:type="paragraph" w:styleId="1662">
    <w:name w:val="样式 标题 6H6BOD 4PIM 6Bullet listL6第五层条h6Third SubheadingL..."/>
    <w:basedOn w:val="755"/>
    <w:next w:val="1662"/>
    <w:link w:val="749"/>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663">
    <w:name w:val="xl170"/>
    <w:basedOn w:val="749"/>
    <w:next w:val="1663"/>
    <w:link w:val="749"/>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64">
    <w:name w:val="Char Char Char Char Char Char Char Char Char Char Char Char Char Char Char Char Char Char Char Char Char Char Char Char Char Char Char Char Char Char Char Char Char"/>
    <w:basedOn w:val="749"/>
    <w:next w:val="1664"/>
    <w:link w:val="749"/>
    <w:pPr>
      <w:jc w:val="left"/>
      <w:spacing w:after="160" w:line="240" w:lineRule="exact"/>
      <w:widowControl/>
    </w:pPr>
    <w:rPr>
      <w:rFonts w:ascii="Verdana" w:hAnsi="Verdana" w:eastAsia="仿宋_GB2312" w:cs="Verdana"/>
      <w:sz w:val="24"/>
      <w:lang w:eastAsia="en-US"/>
    </w:rPr>
  </w:style>
  <w:style w:type="paragraph" w:styleId="1665">
    <w:name w:val="样式 标题 2 + 行距: 多倍行距 1.25 字行"/>
    <w:basedOn w:val="751"/>
    <w:next w:val="1665"/>
    <w:link w:val="749"/>
    <w:pPr>
      <w:keepLines/>
      <w:keepNext/>
      <w:spacing w:before="260" w:after="260" w:line="300" w:lineRule="auto"/>
      <w:tabs>
        <w:tab w:val="left" w:pos="840" w:leader="none"/>
      </w:tabs>
    </w:pPr>
    <w:rPr>
      <w:rFonts w:ascii="Arial" w:hAnsi="Arial" w:eastAsia="黑体" w:cs="宋体"/>
      <w:b w:val="0"/>
      <w:bCs/>
      <w:sz w:val="28"/>
      <w:szCs w:val="20"/>
    </w:rPr>
  </w:style>
  <w:style w:type="paragraph" w:styleId="1666">
    <w:name w:val="Char Char Char Char Char Char Char Char Char1 Char Char Char Char1"/>
    <w:basedOn w:val="749"/>
    <w:next w:val="1666"/>
    <w:link w:val="749"/>
    <w:pPr>
      <w:jc w:val="left"/>
      <w:spacing w:after="160" w:line="240" w:lineRule="exact"/>
      <w:widowControl/>
    </w:pPr>
    <w:rPr>
      <w:rFonts w:ascii="Arial" w:hAnsi="Arial" w:eastAsia="Times New Roman" w:cs="Verdana"/>
      <w:b/>
      <w:sz w:val="24"/>
      <w:lang w:eastAsia="en-US"/>
    </w:rPr>
  </w:style>
  <w:style w:type="paragraph" w:styleId="1667">
    <w:name w:val="批注主题1"/>
    <w:basedOn w:val="785"/>
    <w:next w:val="785"/>
    <w:link w:val="749"/>
    <w:rPr>
      <w:rFonts w:ascii="Calibri" w:hAnsi="Calibri" w:eastAsia="宋体" w:cs="Times New Roman"/>
      <w:b/>
      <w:bCs/>
      <w:sz w:val="20"/>
    </w:rPr>
  </w:style>
  <w:style w:type="table" w:styleId="1668">
    <w:name w:val="Light List Accent 3"/>
    <w:next w:val="1668"/>
    <w:link w:val="749"/>
    <w:rPr>
      <w:sz w:val="22"/>
      <w:lang w:val="en-US" w:eastAsia="zh-CN" w:bidi="ar-SA"/>
    </w:rPr>
    <w:tblPr/>
  </w:style>
  <w:style w:type="table" w:styleId="1669">
    <w:name w:val="彩色列表 - 强调文字颜色 11"/>
    <w:basedOn w:val="760"/>
    <w:next w:val="1669"/>
    <w:link w:val="749"/>
    <w:qFormat/>
    <w:rPr>
      <w:rFonts w:ascii="Calibri" w:hAnsi="Calibri" w:eastAsia="宋体" w:cs="Times New Roman"/>
      <w:sz w:val="21"/>
      <w:szCs w:val="22"/>
    </w:rPr>
    <w:tblPr/>
  </w:style>
  <w:style w:type="table" w:styleId="1670">
    <w:name w:val="表格样式1"/>
    <w:basedOn w:val="760"/>
    <w:next w:val="1670"/>
    <w:link w:val="749"/>
    <w:rPr>
      <w:rFonts w:ascii="Calibri" w:hAnsi="Calibri" w:eastAsia="宋体" w:cs="Times New Roman"/>
    </w:rPr>
    <w:tblPr/>
  </w:style>
  <w:style w:type="table" w:styleId="1671">
    <w:name w:val="Grid Table 5 Dark Accent 5"/>
    <w:basedOn w:val="760"/>
    <w:next w:val="1671"/>
    <w:link w:val="749"/>
    <w:rPr>
      <w:rFonts w:ascii="Calibri" w:hAnsi="Calibri" w:eastAsia="宋体" w:cs="Times New Roman"/>
      <w:sz w:val="22"/>
      <w:szCs w:val="22"/>
    </w:rPr>
    <w:tblPr/>
  </w:style>
  <w:style w:type="character" w:styleId="1672">
    <w:name w:val="NormalCharacter1"/>
    <w:next w:val="1672"/>
    <w:link w:val="749"/>
    <w:semiHidden/>
    <w:qFormat/>
    <w:rPr>
      <w:rFonts w:ascii="Times New Roman" w:hAnsi="Times New Roman" w:eastAsia="宋体" w:cs="Times New Roman"/>
    </w:rPr>
  </w:style>
  <w:style w:type="paragraph" w:styleId="1673">
    <w:name w:val="纯文本4"/>
    <w:basedOn w:val="749"/>
    <w:next w:val="1673"/>
    <w:link w:val="749"/>
    <w:qFormat/>
    <w:rPr>
      <w:rFonts w:ascii="宋体" w:hAnsi="Courier New" w:eastAsia="楷体_GB2312" w:cs="Times New Roman"/>
      <w:sz w:val="26"/>
      <w:szCs w:val="20"/>
    </w:rPr>
  </w:style>
  <w:style w:type="paragraph" w:styleId="1674">
    <w:name w:val="纯文本111"/>
    <w:basedOn w:val="749"/>
    <w:next w:val="1674"/>
    <w:link w:val="749"/>
    <w:qFormat/>
    <w:rPr>
      <w:rFonts w:hAnsi="Courier New" w:eastAsia="楷体_GB2312" w:cs="Times New Roman"/>
      <w:sz w:val="28"/>
    </w:rPr>
  </w:style>
  <w:style w:type="paragraph" w:styleId="1675">
    <w:name w:val="正文文本缩进112"/>
    <w:basedOn w:val="749"/>
    <w:next w:val="749"/>
    <w:link w:val="749"/>
    <w:qFormat/>
    <w:pPr>
      <w:numPr>
        <w:ilvl w:val="2"/>
        <w:numId w:val="29"/>
      </w:numPr>
      <w:ind w:left="0" w:firstLine="480"/>
      <w:spacing w:line="360" w:lineRule="exact"/>
      <w:tabs>
        <w:tab w:val="clear" w:pos="1304" w:leader="none"/>
      </w:tabs>
    </w:pPr>
    <w:rPr>
      <w:rFonts w:ascii="宋体"/>
      <w:color w:val="ff0000"/>
      <w:sz w:val="24"/>
    </w:rPr>
  </w:style>
  <w:style w:type="paragraph" w:styleId="1676">
    <w:name w:val="AONormal"/>
    <w:next w:val="1676"/>
    <w:link w:val="749"/>
    <w:qFormat/>
    <w:pPr>
      <w:ind w:firstLine="440"/>
      <w:spacing w:line="400" w:lineRule="exact"/>
    </w:pPr>
    <w:rPr>
      <w:rFonts w:ascii="华文楷体" w:hAnsi="华文楷体" w:eastAsia="华文楷体" w:cs="华文楷体"/>
      <w:sz w:val="22"/>
      <w:szCs w:val="21"/>
      <w:lang w:val="en-US" w:eastAsia="zh-CN" w:bidi="ar-SA"/>
    </w:rPr>
  </w:style>
  <w:style w:type="paragraph" w:styleId="1677">
    <w:name w:val="纯文本7"/>
    <w:next w:val="1677"/>
    <w:link w:val="749"/>
    <w:qFormat/>
    <w:pPr>
      <w:jc w:val="both"/>
      <w:widowControl w:val="off"/>
    </w:pPr>
    <w:rPr>
      <w:rFonts w:hint="eastAsia" w:ascii="宋体" w:hAnsi="Courier New" w:eastAsia="楷体_GB2312" w:cs="Times New Roman"/>
      <w:sz w:val="28"/>
      <w:lang w:val="en-US" w:eastAsia="zh-CN" w:bidi="ar-SA"/>
    </w:rPr>
  </w:style>
  <w:style w:type="character" w:styleId="18762" w:default="1">
    <w:name w:val="Default Paragraph Font"/>
    <w:uiPriority w:val="1"/>
    <w:semiHidden/>
    <w:unhideWhenUsed/>
  </w:style>
  <w:style w:type="numbering" w:styleId="18763" w:default="1">
    <w:name w:val="No List"/>
    <w:uiPriority w:val="99"/>
    <w:semiHidden/>
    <w:unhideWhenUsed/>
  </w:style>
  <w:style w:type="table" w:styleId="187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4</cp:revision>
  <dcterms:created xsi:type="dcterms:W3CDTF">2020-06-21T10:11:00Z</dcterms:created>
  <dcterms:modified xsi:type="dcterms:W3CDTF">2026-06-03T02:35:23Z</dcterms:modified>
</cp:coreProperties>
</file>