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7"/>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07"/>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07"/>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JSZC-320300-HWZX-G2026-0289</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乳腺X射线摄影系统采购</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徐州市妇幼保健院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4"/>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15"/>
        <w:rPr>
          <w:rFonts w:hint="eastAsia" w:ascii="宋体" w:hAnsi="宋体" w:eastAsia="宋体" w:cs="宋体"/>
          <w:color w:val="000000"/>
          <w:sz w:val="32"/>
          <w:szCs w:val="32"/>
        </w:rPr>
      </w:pPr>
      <w:r>
        <w:rPr>
          <w:rFonts w:hint="eastAsia" w:ascii="宋体" w:hAnsi="宋体" w:eastAsia="宋体" w:cs="宋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六</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第一章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投标邀请</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第二章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投标人须知</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第三章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投标资料表</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第四章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评标标准</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第五章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拟签订的合同文本</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第六章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采购需求</w:t>
      </w:r>
      <w:r>
        <w:rPr>
          <w:rStyle w:val="957"/>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57"/>
          <w:rFonts w:hint="eastAsia" w:ascii="宋体" w:hAnsi="宋体" w:eastAsia="宋体" w:cs="宋体"/>
          <w:color w:val="000000"/>
          <w:sz w:val="30"/>
          <w:szCs w:val="30"/>
        </w:rPr>
        <w:t xml:space="preserve">第七章</w:t>
      </w:r>
      <w:r>
        <w:rPr>
          <w:rStyle w:val="957"/>
          <w:rFonts w:hint="eastAsia" w:ascii="宋体" w:hAnsi="宋体" w:eastAsia="宋体" w:cs="宋体"/>
          <w:color w:val="000000"/>
          <w:sz w:val="30"/>
          <w:szCs w:val="30"/>
          <w:lang w:val="en-US" w:eastAsia="zh-CN"/>
        </w:rPr>
        <w:t xml:space="preserve"> </w:t>
      </w:r>
      <w:r>
        <w:rPr>
          <w:rStyle w:val="957"/>
          <w:rFonts w:hint="eastAsia" w:ascii="宋体" w:hAnsi="宋体" w:eastAsia="宋体" w:cs="宋体"/>
          <w:color w:val="000000"/>
          <w:sz w:val="30"/>
          <w:szCs w:val="30"/>
        </w:rPr>
        <w:t xml:space="preserve">投标文件相关格式</w:t>
      </w:r>
      <w:r>
        <w:rPr>
          <w:rStyle w:val="957"/>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徐州市妇幼保健院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乳腺X射线摄影系统采购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乳腺X射线摄影系统采购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乳腺X射线摄影系统采购</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JSZC-320300-HWZX-G2026-0289</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30</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30</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徐州市云龙区和平路46号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18905211268</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李文宇</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0516-83999505</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政府采购</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最低评标价法</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u w:val="none"/>
        </w:rPr>
        <w:t xml:space="preserve">综合评分法</w:t>
      </w:r>
      <w:r>
        <w:rPr>
          <w:rStyle w:val="957"/>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highlight w:val="none"/>
        </w:rPr>
        <w:t xml:space="preserve">45%的，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47"/>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徐州市妇幼保健院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有效的第二类医疗器械经营备案凭证；所投产品为第三类医疗器械时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有效的医疗器械经营许可证</w:t>
            </w:r>
            <w:r>
              <w:rPr>
                <w:rFonts w:hint="eastAsia" w:ascii="宋体" w:hAnsi="宋体" w:cs="宋体"/>
                <w:b/>
                <w:color w:val="000000"/>
                <w:sz w:val="24"/>
                <w:szCs w:val="24"/>
                <w:lang w:val="en-US" w:eastAsia="zh-CN"/>
              </w:rPr>
              <w:t xml:space="preserve">；</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val="en-US" w:eastAsia="zh-CN"/>
              </w:rPr>
              <w:t xml:space="preserve">具有所投产品的有效的医疗器械注册证（所投产品管理类别非Ⅱ、Ⅲ类无需提供）；</w:t>
            </w:r>
            <w:r/>
          </w:p>
          <w:p>
            <w:pPr>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提供投标人2024年度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或2025年度</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p>
          <w:p>
            <w:pPr>
              <w:ind w:right="28"/>
              <w:spacing w:line="240" w:lineRule="auto"/>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① 所投产品为第二类医疗器械时</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提供投标人有效的第二类医疗器械经营备案凭证</w:t>
            </w:r>
            <w:r>
              <w:rPr>
                <w:rFonts w:hint="eastAsia" w:ascii="宋体" w:hAnsi="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；所投产品为第三类医疗器械时</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提供投标人有效的医疗器械经营许可证</w:t>
            </w:r>
            <w:r>
              <w:rPr>
                <w:rFonts w:hint="eastAsia" w:ascii="宋体" w:hAnsi="宋体" w:cs="宋体"/>
                <w:b/>
                <w:bCs/>
                <w:color w:val="000000"/>
                <w:sz w:val="24"/>
                <w:szCs w:val="24"/>
                <w:lang w:val="en-US" w:eastAsia="zh-CN"/>
              </w:rPr>
              <w:t xml:space="preserve">扫描件；</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② 提供所投产品的有效的医疗器械注册证扫描件</w:t>
            </w:r>
            <w:r>
              <w:rPr>
                <w:rFonts w:hint="eastAsia" w:ascii="宋体" w:hAnsi="宋体" w:cs="宋体"/>
                <w:b/>
                <w:bCs/>
                <w:color w:val="000000"/>
                <w:sz w:val="24"/>
                <w:szCs w:val="24"/>
                <w:lang w:eastAsia="zh-CN"/>
              </w:rPr>
              <w:t xml:space="preserve">（所投产品管理类别非Ⅱ、Ⅲ类无需提供）</w:t>
            </w:r>
            <w:r>
              <w:rPr>
                <w:rFonts w:hint="eastAsia" w:ascii="宋体" w:hAnsi="宋体" w:eastAsia="宋体" w:cs="宋体"/>
                <w:b/>
                <w:bCs/>
                <w:color w:val="000000"/>
                <w:sz w:val="24"/>
                <w:szCs w:val="24"/>
              </w:rPr>
              <w:t xml:space="preserve">；</w:t>
            </w:r>
            <w:r/>
          </w:p>
          <w:p>
            <w:pPr>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cs="宋体"/>
                <w:color w:val="000000"/>
                <w:sz w:val="24"/>
                <w:szCs w:val="24"/>
              </w:rPr>
              <w:t xml:space="preserve">政府采购客户端工具输入报价自动生成。</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法律、法规和招标文件规定的</w:t>
            </w:r>
            <w:r>
              <w:rPr>
                <w:rFonts w:hint="eastAsia" w:ascii="宋体" w:hAnsi="宋体" w:cs="宋体"/>
                <w:b/>
                <w:bCs/>
                <w:color w:val="000000"/>
                <w:sz w:val="24"/>
                <w:szCs w:val="24"/>
                <w:lang w:val="en-US" w:eastAsia="zh-CN"/>
              </w:rPr>
              <w:t xml:space="preserve">其他投标</w:t>
            </w:r>
            <w:r>
              <w:rPr>
                <w:rFonts w:hint="eastAsia" w:ascii="宋体" w:hAnsi="宋体" w:eastAsia="宋体" w:cs="宋体"/>
                <w:b/>
                <w:bCs/>
                <w:color w:val="000000"/>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highlight w:val="none"/>
              </w:rPr>
              <w:t xml:space="preserve">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、所投产品为“环境标志产品”</w:t>
            </w:r>
            <w:r>
              <w:rPr>
                <w:rFonts w:hint="eastAsia" w:ascii="宋体" w:hAnsi="宋体" w:eastAsia="宋体" w:cs="宋体"/>
                <w:color w:val="000000"/>
                <w:sz w:val="24"/>
                <w:szCs w:val="24"/>
              </w:rPr>
              <w:t xml:space="preserve">（要求见本文件第四章《评标标准》中《评分细则》）；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所投产品为“节能产品”</w:t>
            </w:r>
            <w:r>
              <w:rPr>
                <w:rFonts w:hint="eastAsia" w:ascii="宋体" w:hAnsi="宋体" w:eastAsia="宋体" w:cs="宋体"/>
                <w:color w:val="000000"/>
                <w:sz w:val="24"/>
                <w:szCs w:val="24"/>
              </w:rPr>
              <w:t xml:space="preserve">（要求见本文件第四章《评标标准》中《评分细则》）；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412</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57"/>
                <w:rFonts w:hint="eastAsia" w:ascii="宋体" w:hAnsi="宋体" w:eastAsia="宋体" w:cs="宋体"/>
                <w:color w:val="000000"/>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7"/>
                <w:rFonts w:hint="eastAsia" w:ascii="宋体" w:hAnsi="宋体" w:eastAsia="宋体" w:cs="宋体"/>
                <w:color w:val="000000"/>
                <w:sz w:val="24"/>
                <w:szCs w:val="24"/>
              </w:rPr>
              <w:fldChar w:fldCharType="end"/>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6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30</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6</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30</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李文宇</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lang w:eastAsia="zh-CN"/>
              </w:rPr>
              <w:t xml:space="preserve">0516-83999505</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jocxz02@jocite.com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47"/>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37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7375"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45"/>
        </w:trPr>
        <w:tc>
          <w:tcPr>
            <w:tcW w:w="1304" w:type="dxa"/>
            <w:vAlign w:val="center"/>
            <w:textDirection w:val="lrTb"/>
            <w:noWrap w:val="false"/>
          </w:tcPr>
          <w:p>
            <w:p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拟投产品业绩（4分）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投标文件中提供所投设备的销售合同，合同签订日期在202</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cs="宋体"/>
                <w:b w:val="0"/>
                <w:bCs w:val="0"/>
                <w:color w:val="000000"/>
                <w:sz w:val="24"/>
                <w:szCs w:val="24"/>
                <w:lang w:val="en-US" w:eastAsia="zh-CN"/>
              </w:rPr>
              <w:t xml:space="preserve">31</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满足招标文件基本技术要求的得</w:t>
            </w:r>
            <w:r>
              <w:rPr>
                <w:rFonts w:hint="eastAsia" w:ascii="宋体" w:hAnsi="宋体" w:cs="宋体"/>
                <w:b w:val="0"/>
                <w:bCs w:val="0"/>
                <w:color w:val="000000"/>
                <w:sz w:val="24"/>
                <w:szCs w:val="24"/>
                <w:lang w:val="en-US" w:eastAsia="zh-CN"/>
              </w:rPr>
              <w:t xml:space="preserve">31</w:t>
            </w:r>
            <w:r>
              <w:rPr>
                <w:rFonts w:hint="eastAsia" w:ascii="宋体" w:hAnsi="宋体" w:eastAsia="宋体" w:cs="宋体"/>
                <w:b w:val="0"/>
                <w:bCs w:val="0"/>
                <w:color w:val="000000"/>
                <w:sz w:val="24"/>
                <w:szCs w:val="24"/>
              </w:rPr>
              <w:t xml:space="preserve">分，加“▲”响应指标如有不满足或负偏离的，每一项扣</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分；一般响应指标如有不满足或负偏离的，每一项扣</w:t>
            </w:r>
            <w:r>
              <w:rPr>
                <w:rFonts w:hint="eastAsia" w:ascii="宋体" w:hAnsi="宋体" w:cs="宋体"/>
                <w:b w:val="0"/>
                <w:bCs w:val="0"/>
                <w:color w:val="000000"/>
                <w:sz w:val="24"/>
                <w:szCs w:val="24"/>
                <w:lang w:val="en-US" w:eastAsia="zh-CN"/>
              </w:rPr>
              <w:t xml:space="preserve">0.5</w:t>
            </w:r>
            <w:r>
              <w:rPr>
                <w:rFonts w:hint="eastAsia" w:ascii="宋体" w:hAnsi="宋体" w:eastAsia="宋体" w:cs="宋体"/>
                <w:b w:val="0"/>
                <w:bCs w:val="0"/>
                <w:color w:val="000000"/>
                <w:sz w:val="24"/>
                <w:szCs w:val="24"/>
              </w:rPr>
              <w:t xml:space="preserve">分；本项最高得</w:t>
            </w:r>
            <w:r>
              <w:rPr>
                <w:rFonts w:hint="eastAsia" w:ascii="宋体" w:hAnsi="宋体" w:cs="宋体"/>
                <w:b w:val="0"/>
                <w:bCs w:val="0"/>
                <w:color w:val="000000"/>
                <w:sz w:val="24"/>
                <w:szCs w:val="24"/>
                <w:lang w:val="en-US" w:eastAsia="zh-CN"/>
              </w:rPr>
              <w:t xml:space="preserve">31</w:t>
            </w:r>
            <w:r>
              <w:rPr>
                <w:rFonts w:hint="eastAsia" w:ascii="宋体" w:hAnsi="宋体" w:eastAsia="宋体" w:cs="宋体"/>
                <w:b w:val="0"/>
                <w:bCs w:val="0"/>
                <w:color w:val="000000"/>
                <w:sz w:val="24"/>
                <w:szCs w:val="24"/>
              </w:rPr>
              <w:t xml:space="preserve">分，最低得0分。</w:t>
            </w:r>
            <w:r/>
          </w:p>
          <w:p>
            <w:pP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注：技术参数要求中加“★”为关键技术参数，对关键技术参数的负偏离做无效标书处理。加“▲”为次重要技术参数，其余为一般响应指标。未按照招标文件提供证明材料的视为不满足。</w:t>
            </w:r>
            <w:r/>
          </w:p>
        </w:tc>
      </w:tr>
      <w:tr>
        <w:trPr>
          <w:jc w:val="center"/>
          <w:trHeight w:val="634"/>
        </w:trPr>
        <w:tc>
          <w:tcPr>
            <w:tcW w:w="130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未提供的不得分。本项最高得10分，最低不得分。</w:t>
            </w:r>
            <w:r/>
          </w:p>
        </w:tc>
      </w:tr>
      <w:tr>
        <w:trPr>
          <w:jc w:val="center"/>
          <w:trHeight w:val="2116"/>
        </w:trPr>
        <w:tc>
          <w:tcPr>
            <w:tcW w:w="1304"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分；可行性欠缺得</w:t>
            </w:r>
            <w:r>
              <w:rPr>
                <w:rFonts w:hint="eastAsia" w:ascii="宋体" w:hAnsi="宋体" w:cs="宋体"/>
                <w:b w:val="0"/>
                <w:bCs w:val="0"/>
                <w:color w:val="000000"/>
                <w:sz w:val="24"/>
                <w:szCs w:val="24"/>
                <w:lang w:val="en-US" w:eastAsia="zh-CN"/>
              </w:rPr>
              <w:t xml:space="preserve">0.5</w:t>
            </w:r>
            <w:r>
              <w:rPr>
                <w:rFonts w:hint="eastAsia" w:ascii="宋体" w:hAnsi="宋体" w:eastAsia="宋体" w:cs="宋体"/>
                <w:b w:val="0"/>
                <w:bCs w:val="0"/>
                <w:color w:val="000000"/>
                <w:sz w:val="24"/>
                <w:szCs w:val="24"/>
                <w:lang w:val="en-US" w:eastAsia="zh-CN"/>
              </w:rPr>
              <w:t xml:space="preserve">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710"/>
        </w:trPr>
        <w:tc>
          <w:tcPr>
            <w:tcW w:w="1304"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投标文件中提供承诺函并加盖公章，否则不得分。</w:t>
            </w:r>
            <w:r/>
          </w:p>
        </w:tc>
      </w:tr>
      <w:tr>
        <w:trPr>
          <w:jc w:val="center"/>
          <w:trHeight w:val="1179"/>
        </w:trPr>
        <w:tc>
          <w:tcPr>
            <w:tcW w:w="1304"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1647"/>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所报产品为“环境标志产品”(1分)</w:t>
            </w:r>
            <w:r/>
          </w:p>
        </w:tc>
        <w:tc>
          <w:tcPr>
            <w:tcW w:w="7375" w:type="dxa"/>
            <w:vAlign w:val="center"/>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78"/>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所报产品为“节能产品”（1分）</w:t>
            </w:r>
            <w:r/>
          </w:p>
        </w:tc>
        <w:tc>
          <w:tcPr>
            <w:tcW w:w="7375" w:type="dxa"/>
            <w:vAlign w:val="center"/>
            <w:textDirection w:val="lrTb"/>
            <w:noWrap w:val="false"/>
          </w:tcPr>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JSZC-320300-HWZX-G2026-0289</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乳腺X射线摄影系统采购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徐州市妇幼保健院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5"/>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5"/>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15"/>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64"/>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64"/>
          <w:rFonts w:hint="eastAsia" w:ascii="宋体" w:hAnsi="宋体" w:eastAsia="宋体" w:cs="宋体"/>
          <w:color w:val="000000"/>
          <w:sz w:val="24"/>
        </w:rPr>
      </w:pPr>
      <w:r>
        <w:rPr>
          <w:rStyle w:val="964"/>
          <w:rFonts w:hint="eastAsia" w:ascii="宋体" w:hAnsi="宋体" w:eastAsia="宋体" w:cs="宋体"/>
          <w:color w:val="000000"/>
          <w:sz w:val="24"/>
        </w:rPr>
        <w:t xml:space="preserve">1.1产品名称、型号、规格、数量及价款</w:t>
      </w:r>
      <w:r/>
    </w:p>
    <w:tbl>
      <w:tblPr>
        <w:tblStyle w:val="86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7"/>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68"/>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69"/>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69"/>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69"/>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69"/>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70"/>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0"/>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71"/>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1"/>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171"/>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8"/>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徐州市妇幼保健院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w:t>
      </w:r>
      <w:r>
        <w:rPr>
          <w:rFonts w:hint="eastAsia" w:ascii="宋体" w:hAnsi="宋体" w:cs="宋体"/>
          <w:color w:val="000000"/>
          <w:sz w:val="24"/>
          <w:szCs w:val="24"/>
          <w:highlight w:val="none"/>
        </w:rPr>
        <w:t xml:space="preserve">(要求见招标文件第六章《采购需求》；合同见卖方投标文件中《售后服务方案》。)</w:t>
      </w:r>
      <w:r>
        <w:rPr>
          <w:rFonts w:hint="eastAsia" w:ascii="宋体" w:hAnsi="宋体" w:cs="宋体"/>
          <w:color w:val="000000"/>
          <w:sz w:val="24"/>
          <w:szCs w:val="24"/>
          <w:highlight w:val="none"/>
        </w:rPr>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w:t>
      </w:r>
      <w:r>
        <w:rPr>
          <w:rFonts w:hint="eastAsia" w:ascii="宋体" w:hAnsi="宋体" w:cs="宋体"/>
          <w:color w:val="000000"/>
          <w:sz w:val="24"/>
          <w:szCs w:val="24"/>
          <w:highlight w:val="none"/>
        </w:rPr>
        <w:t xml:space="preserve">(要求见招标文件第七章《投标文件相关格式》中《开标一览表》和《分项价格表》；合同见卖方投标文件中《开标一览表》和《分项价格表》。)</w:t>
      </w:r>
      <w:r>
        <w:rPr>
          <w:rFonts w:hint="eastAsia" w:ascii="宋体" w:hAnsi="宋体" w:cs="宋体"/>
          <w:color w:val="000000"/>
          <w:sz w:val="24"/>
          <w:szCs w:val="24"/>
          <w:highlight w:val="none"/>
        </w:rPr>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w:t>
      </w:r>
      <w:r>
        <w:rPr>
          <w:rFonts w:hint="eastAsia" w:ascii="宋体" w:hAnsi="宋体" w:cs="宋体"/>
          <w:color w:val="000000"/>
          <w:sz w:val="24"/>
          <w:szCs w:val="24"/>
          <w:highlight w:val="none"/>
        </w:rPr>
        <w:t xml:space="preserve">(见招标文件第六章《采购需求》。)</w:t>
      </w:r>
      <w:r>
        <w:rPr>
          <w:rFonts w:hint="eastAsia" w:ascii="宋体" w:hAnsi="宋体" w:cs="宋体"/>
          <w:color w:val="000000"/>
          <w:sz w:val="24"/>
          <w:szCs w:val="24"/>
          <w:highlight w:val="none"/>
        </w:rPr>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徐州市妇幼保健院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0"/>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0"/>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0"/>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徐州市妇幼保健院</w:t>
      </w:r>
      <w:r>
        <w:rPr>
          <w:rFonts w:hint="eastAsia"/>
          <w:color w:val="000000"/>
          <w:u w:val="single"/>
        </w:rPr>
        <w:t xml:space="preserve">  </w:t>
      </w:r>
      <w:r>
        <w:rPr>
          <w:rFonts w:hint="eastAsia"/>
          <w:color w:val="000000"/>
        </w:rPr>
        <w:t xml:space="preserve">（以下简称甲方） </w:t>
      </w:r>
      <w:r/>
    </w:p>
    <w:p>
      <w:pPr>
        <w:pStyle w:val="940"/>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0"/>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5"/>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1"/>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4452802"/>
      <w:r/>
      <w:bookmarkEnd w:id="4"/>
      <w:r/>
      <w:bookmarkStart w:id="5" w:name="_Toc322457054"/>
      <w:r/>
      <w:bookmarkEnd w:id="5"/>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w:t>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412.</w:t>
      </w:r>
      <w:r>
        <w:rPr>
          <w:rFonts w:hint="eastAsia" w:ascii="宋体" w:hAnsi="宋体" w:eastAsia="宋体" w:cs="宋体"/>
          <w:b/>
          <w:bCs/>
          <w:color w:val="000000"/>
          <w:sz w:val="24"/>
          <w:szCs w:val="24"/>
        </w:rPr>
        <w:t xml:space="preserve">00万元（采购项目预算金额）的投标报价。</w:t>
      </w:r>
      <w:r/>
    </w:p>
    <w:p>
      <w:pPr>
        <w:pStyle w:val="115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5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徐州市妇幼保健院</w:t>
      </w:r>
      <w:r>
        <w:rPr>
          <w:rFonts w:hint="eastAsia" w:ascii="宋体" w:hAnsi="宋体" w:eastAsia="宋体" w:cs="宋体"/>
          <w:b w:val="0"/>
          <w:bCs w:val="0"/>
          <w:color w:val="000000"/>
          <w:sz w:val="24"/>
          <w:szCs w:val="24"/>
        </w:rPr>
        <w:t xml:space="preserve">。</w:t>
      </w:r>
      <w:r/>
    </w:p>
    <w:p>
      <w:pPr>
        <w:pStyle w:val="115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乳腺X射线摄影系统采购。</w:t>
      </w:r>
      <w:r/>
    </w:p>
    <w:p>
      <w:pPr>
        <w:pStyle w:val="1158"/>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4、项目概况：因医院医疗保障和日常治疗需要，</w:t>
      </w:r>
      <w:r>
        <w:rPr>
          <w:rFonts w:hint="eastAsia" w:ascii="宋体" w:hAnsi="宋体" w:cs="宋体"/>
          <w:b w:val="0"/>
          <w:bCs w:val="0"/>
          <w:color w:val="000000"/>
          <w:sz w:val="24"/>
          <w:szCs w:val="24"/>
          <w:lang w:val="en-US" w:eastAsia="zh-CN"/>
        </w:rPr>
        <w:t xml:space="preserve">徐州市妇幼保健院</w:t>
      </w:r>
      <w:r>
        <w:rPr>
          <w:rFonts w:hint="eastAsia" w:ascii="宋体" w:hAnsi="宋体" w:eastAsia="宋体" w:cs="宋体"/>
          <w:b w:val="0"/>
          <w:bCs w:val="0"/>
          <w:color w:val="000000"/>
          <w:sz w:val="24"/>
          <w:szCs w:val="24"/>
          <w:lang w:val="en-US" w:eastAsia="zh-CN"/>
        </w:rPr>
        <w:t xml:space="preserve">拟采购1</w:t>
      </w:r>
      <w:r>
        <w:rPr>
          <w:rFonts w:hint="eastAsia" w:ascii="宋体" w:hAnsi="宋体" w:cs="宋体"/>
          <w:b w:val="0"/>
          <w:bCs w:val="0"/>
          <w:color w:val="000000"/>
          <w:sz w:val="24"/>
          <w:szCs w:val="24"/>
          <w:lang w:val="en-US" w:eastAsia="zh-CN"/>
        </w:rPr>
        <w:t xml:space="preserve">套乳腺X射线摄影系统采购</w:t>
      </w:r>
      <w:r>
        <w:rPr>
          <w:rFonts w:hint="eastAsia" w:ascii="宋体" w:hAnsi="宋体" w:eastAsia="宋体" w:cs="宋体"/>
          <w:b w:val="0"/>
          <w:bCs w:val="0"/>
          <w:color w:val="000000"/>
          <w:sz w:val="24"/>
          <w:szCs w:val="24"/>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技术参数要求（技术参数要求中加“★”为关键技术参数，对关键技术参数的负偏离做无效标书处理。加“▲”为次重要技术参数，其余为一般响应指标</w:t>
      </w:r>
      <w:r>
        <w:rPr>
          <w:rFonts w:hint="eastAsia" w:ascii="宋体" w:hAnsi="宋体" w:cs="宋体"/>
          <w:b/>
          <w:color w:val="000000"/>
          <w:sz w:val="24"/>
          <w:szCs w:val="24"/>
          <w:lang w:val="en-US" w:eastAsia="zh-CN"/>
        </w:rPr>
        <w:t xml:space="preserve">，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t xml:space="preserve">）：</w:t>
      </w:r>
      <w:r/>
    </w:p>
    <w:tbl>
      <w:tblPr>
        <w:tblStyle w:val="864"/>
        <w:tblW w:w="8379" w:type="dxa"/>
        <w:tblInd w:w="-181"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3406"/>
        <w:gridCol w:w="4148"/>
      </w:tblGrid>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技术</w:t>
            </w:r>
            <w:r>
              <w:rPr>
                <w:rFonts w:hint="eastAsia" w:ascii="宋体" w:hAnsi="宋体" w:cs="宋体"/>
                <w:szCs w:val="21"/>
                <w:highlight w:val="none"/>
              </w:rPr>
              <w:t xml:space="preserve">参数</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技术</w:t>
            </w:r>
            <w:r>
              <w:rPr>
                <w:rFonts w:hint="eastAsia" w:ascii="宋体" w:hAnsi="宋体" w:cs="宋体"/>
                <w:szCs w:val="21"/>
                <w:highlight w:val="none"/>
              </w:rPr>
              <w:t xml:space="preserve">要求</w:t>
            </w:r>
            <w:r/>
          </w:p>
        </w:tc>
      </w:tr>
      <w:tr>
        <w:trPr>
          <w:trHeight w:val="1494"/>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b w:val="0"/>
                <w:bCs w:val="0"/>
                <w:sz w:val="24"/>
                <w:szCs w:val="24"/>
                <w:lang w:val="en-US" w:eastAsia="zh-CN" w:bidi="ar-SA"/>
              </w:rPr>
              <w:t xml:space="preserve">★</w:t>
            </w:r>
            <w:r>
              <w:rPr>
                <w:rFonts w:hint="eastAsia" w:ascii="宋体" w:hAnsi="宋体" w:cs="宋体"/>
                <w:szCs w:val="21"/>
                <w:highlight w:val="none"/>
                <w:lang w:val="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szCs w:val="21"/>
                <w:highlight w:val="none"/>
              </w:rPr>
              <w:t xml:space="preserve">设备型号及其用途：</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left"/>
              <w:spacing w:line="400" w:lineRule="atLeast"/>
              <w:shd w:val="clear" w:color="auto"/>
              <w:rPr>
                <w:rFonts w:ascii="宋体" w:hAnsi="宋体" w:cs="宋体"/>
                <w:szCs w:val="21"/>
                <w:highlight w:val="none"/>
              </w:rPr>
            </w:pPr>
            <w:r>
              <w:rPr>
                <w:rFonts w:hint="eastAsia" w:ascii="宋体" w:hAnsi="宋体" w:cs="宋体"/>
                <w:szCs w:val="21"/>
                <w:highlight w:val="none"/>
              </w:rPr>
              <w:t xml:space="preserve">所投产品需具备NMPA认证，可用于早期妇女乳腺疾病普查与乳腺摄影检查，具备乳腺三维断层摄影功能、断层图像融合二维功能、三维立体定位穿刺活检功能。</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高压发生器</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高压发生器最小管电压</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bookmarkStart w:id="6" w:name="OLE_LINK8"/>
            <w:r>
              <w:rPr>
                <w:rFonts w:hint="eastAsia" w:ascii="宋体" w:hAnsi="宋体" w:cs="宋体"/>
                <w:szCs w:val="21"/>
                <w:highlight w:val="none"/>
                <w:lang w:val="zh-CN"/>
              </w:rPr>
              <w:t xml:space="preserve">≤</w:t>
            </w:r>
            <w:bookmarkEnd w:id="6"/>
            <w:r>
              <w:rPr>
                <w:rFonts w:hint="eastAsia" w:ascii="宋体" w:hAnsi="宋体" w:cs="宋体"/>
                <w:szCs w:val="21"/>
                <w:highlight w:val="none"/>
                <w:lang w:val="zh-CN"/>
              </w:rPr>
              <w:t xml:space="preserve">23kV</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2.2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高压发生器最大管电压</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≥49kV</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2.3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bookmarkStart w:id="7" w:name="OLE_LINK6"/>
            <w:r>
              <w:rPr>
                <w:rFonts w:hint="eastAsia" w:ascii="宋体" w:hAnsi="宋体" w:cs="宋体"/>
                <w:szCs w:val="21"/>
                <w:highlight w:val="none"/>
                <w:lang w:val="zh-CN"/>
              </w:rPr>
              <w:t xml:space="preserve">高压发生器</w:t>
            </w:r>
            <w:bookmarkEnd w:id="7"/>
            <w:r>
              <w:rPr>
                <w:rFonts w:hint="eastAsia" w:ascii="宋体" w:hAnsi="宋体" w:cs="宋体"/>
                <w:szCs w:val="21"/>
                <w:highlight w:val="none"/>
                <w:lang w:val="zh-CN"/>
              </w:rPr>
              <w:t xml:space="preserve">逆变频率</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≥100kHz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高压发生器功率</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≥5kW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2.5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最小mAs</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bCs/>
                <w:szCs w:val="21"/>
                <w:highlight w:val="none"/>
              </w:rPr>
              <w:t xml:space="preserve">≤2</w:t>
            </w:r>
            <w:r>
              <w:rPr>
                <w:rFonts w:hint="eastAsia" w:ascii="宋体" w:hAnsi="宋体"/>
                <w:szCs w:val="21"/>
                <w:highlight w:val="none"/>
              </w:rPr>
              <w:t xml:space="preserve">mAs</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▲2.6</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最大mAs</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bCs/>
                <w:szCs w:val="21"/>
                <w:highlight w:val="none"/>
              </w:rPr>
              <w:t xml:space="preserve">≥6</w:t>
            </w:r>
            <w:r>
              <w:rPr>
                <w:rFonts w:hint="eastAsia" w:ascii="宋体" w:hAnsi="宋体"/>
                <w:bCs/>
                <w:szCs w:val="21"/>
                <w:highlight w:val="none"/>
                <w:lang w:val="en-US" w:eastAsia="zh-CN"/>
              </w:rPr>
              <w:t xml:space="preserve">0</w:t>
            </w:r>
            <w:r>
              <w:rPr>
                <w:rFonts w:hint="eastAsia" w:ascii="宋体" w:hAnsi="宋体"/>
                <w:bCs/>
                <w:szCs w:val="21"/>
                <w:highlight w:val="none"/>
              </w:rPr>
              <w:t xml:space="preserve">0</w:t>
            </w:r>
            <w:r>
              <w:rPr>
                <w:rFonts w:hint="eastAsia" w:ascii="宋体" w:hAnsi="宋体"/>
                <w:szCs w:val="21"/>
                <w:highlight w:val="none"/>
              </w:rPr>
              <w:t xml:space="preserve"> mAs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X线球管</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球管小焦点尺寸（IEC）</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≤0.1mm（IEC）</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球管阳极热容量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≥300kHU</w:t>
            </w:r>
            <w:r>
              <w:rPr>
                <w:rFonts w:hint="eastAsia" w:ascii="宋体" w:hAnsi="宋体" w:cs="宋体"/>
                <w:szCs w:val="21"/>
                <w:highlight w:val="none"/>
              </w:rPr>
              <w:t xml:space="preserve">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球管最大管电流</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≥180mA</w:t>
            </w:r>
            <w:r>
              <w:rPr>
                <w:rFonts w:hint="eastAsia" w:ascii="宋体" w:hAnsi="宋体" w:cs="宋体"/>
                <w:szCs w:val="21"/>
                <w:highlight w:val="none"/>
              </w:rPr>
              <w:t xml:space="preserve"> </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3.4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X射线球管设计应保证探测器中心线周围射线分布均匀</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en-US" w:eastAsia="zh-CN"/>
              </w:rPr>
              <w:t xml:space="preserve">具备，</w:t>
            </w:r>
            <w:r>
              <w:rPr>
                <w:rFonts w:hint="eastAsia" w:ascii="宋体" w:hAnsi="宋体" w:cs="宋体"/>
                <w:szCs w:val="21"/>
                <w:highlight w:val="none"/>
                <w:lang w:val="zh-CN"/>
              </w:rPr>
              <w:t xml:space="preserve">提供相关验证资料</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平板探测器</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4.1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平板探测器材质</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非晶硒</w:t>
            </w:r>
            <w:r>
              <w:rPr>
                <w:rFonts w:hint="eastAsia" w:ascii="宋体" w:hAnsi="宋体" w:cs="宋体"/>
                <w:szCs w:val="21"/>
                <w:highlight w:val="none"/>
              </w:rPr>
              <w:t xml:space="preserve">或非晶硅</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▲4.2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平板探测器有效成像野</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≥24*30cm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4.3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bookmarkStart w:id="8" w:name="OLE_LINK14"/>
            <w:r>
              <w:rPr>
                <w:rFonts w:hint="eastAsia" w:ascii="宋体" w:hAnsi="宋体" w:cs="宋体"/>
                <w:szCs w:val="21"/>
                <w:highlight w:val="none"/>
                <w:lang w:val="zh-CN"/>
              </w:rPr>
              <w:t xml:space="preserve">平板探测器</w:t>
            </w:r>
            <w:bookmarkEnd w:id="8"/>
            <w:r>
              <w:rPr>
                <w:rFonts w:hint="eastAsia" w:ascii="宋体" w:hAnsi="宋体" w:cs="宋体"/>
                <w:szCs w:val="21"/>
                <w:highlight w:val="none"/>
                <w:lang w:val="zh-CN"/>
              </w:rPr>
              <w:t xml:space="preserve">极限空间分辨力</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szCs w:val="21"/>
                <w:highlight w:val="none"/>
                <w:lang w:val="zh-CN"/>
              </w:rPr>
              <w:t xml:space="preserve">LP/mm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4.4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bookmarkStart w:id="9" w:name="OLE_LINK17"/>
            <w:r>
              <w:rPr>
                <w:rFonts w:hint="eastAsia" w:ascii="宋体" w:hAnsi="宋体" w:cs="宋体"/>
                <w:szCs w:val="21"/>
                <w:highlight w:val="none"/>
                <w:lang w:val="zh-CN"/>
              </w:rPr>
              <w:t xml:space="preserve">平板探测器</w:t>
            </w:r>
            <w:bookmarkEnd w:id="9"/>
            <w:r>
              <w:rPr>
                <w:rFonts w:hint="eastAsia" w:ascii="宋体" w:hAnsi="宋体" w:cs="宋体"/>
                <w:szCs w:val="21"/>
                <w:highlight w:val="none"/>
                <w:lang w:val="zh-CN"/>
              </w:rPr>
              <w:t xml:space="preserve">A/D转换精度</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5</w:t>
            </w:r>
            <w:r>
              <w:rPr>
                <w:rFonts w:hint="eastAsia" w:ascii="宋体" w:hAnsi="宋体" w:cs="宋体"/>
                <w:szCs w:val="21"/>
                <w:highlight w:val="none"/>
                <w:lang w:val="zh-CN"/>
              </w:rPr>
              <w:t xml:space="preserve">bit</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立式摄影系统</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机架旋转范围</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bookmarkStart w:id="10" w:name="OLE_LINK25"/>
            <w:r>
              <w:rPr>
                <w:rFonts w:hint="eastAsia" w:ascii="宋体" w:hAnsi="宋体" w:cs="宋体"/>
                <w:szCs w:val="21"/>
                <w:highlight w:val="none"/>
                <w:lang w:val="zh-CN"/>
              </w:rPr>
              <w:t xml:space="preserve">≥</w:t>
            </w:r>
            <w:bookmarkEnd w:id="10"/>
            <w:r>
              <w:rPr>
                <w:rFonts w:hint="eastAsia" w:ascii="宋体" w:hAnsi="宋体" w:cs="宋体"/>
                <w:szCs w:val="21"/>
                <w:highlight w:val="none"/>
                <w:lang w:val="zh-CN"/>
              </w:rPr>
              <w:t xml:space="preserve">360</w:t>
            </w:r>
            <w:r>
              <w:rPr>
                <w:rFonts w:ascii="宋体" w:hAnsi="宋体" w:cs="宋体"/>
                <w:szCs w:val="21"/>
                <w:highlight w:val="none"/>
                <w:lang w:val="zh-CN"/>
              </w:rPr>
              <w:t xml:space="preserve">°</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5.2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机架上升后最大高度</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≥150cm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机架具备一键切换到对称摆位功能</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具备</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SID</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SID≥6</w:t>
            </w:r>
            <w:r>
              <w:rPr>
                <w:rFonts w:hint="eastAsia" w:ascii="宋体" w:hAnsi="宋体" w:cs="宋体"/>
                <w:szCs w:val="21"/>
                <w:highlight w:val="none"/>
              </w:rPr>
              <w:t xml:space="preserve">6</w:t>
            </w:r>
            <w:r>
              <w:rPr>
                <w:rFonts w:hint="eastAsia" w:ascii="宋体" w:hAnsi="宋体" w:cs="宋体"/>
                <w:szCs w:val="21"/>
                <w:highlight w:val="none"/>
                <w:lang w:val="zh-CN"/>
              </w:rPr>
              <w:t xml:space="preserve">cm</w:t>
            </w:r>
            <w:r>
              <w:rPr>
                <w:rFonts w:hint="eastAsia" w:ascii="宋体" w:hAnsi="宋体" w:cs="宋体"/>
                <w:szCs w:val="21"/>
                <w:highlight w:val="none"/>
              </w:rPr>
              <w:t xml:space="preserve">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压迫板</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≥5个</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三维数字乳腺断层融合摄影功能（提供NMPA证明文件）</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6.1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断层摄影球管最大旋转角度</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▲6.2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断层扫描次数</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次</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6.3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断层图像</w:t>
            </w:r>
            <w:bookmarkStart w:id="11" w:name="OLE_LINK34"/>
            <w:r>
              <w:rPr>
                <w:rFonts w:hint="eastAsia" w:ascii="宋体" w:hAnsi="宋体" w:cs="宋体"/>
                <w:szCs w:val="21"/>
                <w:highlight w:val="none"/>
                <w:lang w:val="zh-CN"/>
              </w:rPr>
              <w:t xml:space="preserve">层厚</w:t>
            </w:r>
            <w:bookmarkEnd w:id="11"/>
            <w:r>
              <w:rPr>
                <w:rFonts w:ascii="宋体" w:hAnsi="宋体" w:cs="宋体"/>
                <w:szCs w:val="21"/>
                <w:highlight w:val="none"/>
                <w:lang w:val="zh-CN"/>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≤1mm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6.3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具备DBT重建合成2D功能</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具备</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6.4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断层重建使用迭代算法，非滤波反投影算法</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具备</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6.5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bCs/>
                <w:szCs w:val="21"/>
                <w:highlight w:val="none"/>
              </w:rPr>
              <w:t xml:space="preserve">具备三维断层融合合成三维功能，可旋转角度对乳腺进行多方位观察</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具备</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三维断层活检定位功能</w:t>
            </w:r>
            <w:r>
              <w:rPr>
                <w:rFonts w:hint="eastAsia" w:ascii="宋体" w:hAnsi="宋体"/>
                <w:szCs w:val="21"/>
                <w:highlight w:val="none"/>
              </w:rPr>
              <w:t xml:space="preserve">（提供NMPA证明文件）</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7.1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可在断层</w:t>
            </w:r>
            <w:r>
              <w:rPr>
                <w:rFonts w:hint="eastAsia" w:ascii="宋体" w:hAnsi="宋体"/>
                <w:szCs w:val="21"/>
                <w:highlight w:val="none"/>
                <w:lang w:val="en-US" w:eastAsia="zh-CN"/>
              </w:rPr>
              <w:t xml:space="preserve">图像</w:t>
            </w:r>
            <w:r>
              <w:rPr>
                <w:rFonts w:hint="eastAsia" w:ascii="宋体" w:hAnsi="宋体"/>
                <w:szCs w:val="21"/>
                <w:highlight w:val="none"/>
              </w:rPr>
              <w:t xml:space="preserve">下进行定位活检</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具备</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7.2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介入活检方式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垂直和平行压迫板方向均可穿刺病灶</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7.3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Arial"/>
                <w:szCs w:val="21"/>
                <w:highlight w:val="none"/>
              </w:rPr>
              <w:t xml:space="preserve">活检针进针精确度</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≤+/-1mm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7.4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Arial"/>
                <w:szCs w:val="21"/>
                <w:highlight w:val="none"/>
              </w:rPr>
              <w:t xml:space="preserve">数字显示进针位置</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具备</w:t>
            </w:r>
            <w:r/>
          </w:p>
        </w:tc>
      </w:tr>
      <w:tr>
        <w:trPr>
          <w:trHeight w:val="1122"/>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7.5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Arial"/>
                <w:szCs w:val="21"/>
                <w:highlight w:val="none"/>
              </w:rPr>
              <w:t xml:space="preserve">自动计算靶点坐标，穿刺架自动延X、Y、Z轴移动至靶点位置（非手动移动）</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具备</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7.6</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vAlign w:val="center"/>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Arial"/>
                <w:szCs w:val="21"/>
                <w:highlight w:val="none"/>
              </w:rPr>
              <w:t xml:space="preserve">可进行介入活检前后的图像比照显示，查看病灶位置是否穿刺精确</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vAlign w:val="center"/>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Arial"/>
                <w:szCs w:val="21"/>
                <w:highlight w:val="none"/>
              </w:rPr>
              <w:t xml:space="preserve">具备</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工作站</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lang w:val="zh-CN"/>
              </w:rPr>
            </w:pPr>
            <w:r>
              <w:rPr>
                <w:rFonts w:ascii="宋体" w:hAnsi="宋体" w:cs="宋体"/>
                <w:szCs w:val="21"/>
                <w:highlight w:val="none"/>
                <w:lang w:val="zh-CN"/>
              </w:rPr>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8.1</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采集工作站</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CPU核心≥4核，主频≥3GHz</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8.2</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采集工作站</w:t>
            </w:r>
            <w:bookmarkStart w:id="12" w:name="OLE_LINK42"/>
            <w:r>
              <w:rPr>
                <w:rFonts w:hint="eastAsia" w:ascii="宋体" w:hAnsi="宋体" w:cs="宋体"/>
                <w:szCs w:val="21"/>
                <w:highlight w:val="none"/>
                <w:lang w:val="zh-CN"/>
              </w:rPr>
              <w:t xml:space="preserve">监视器分辨率</w:t>
            </w:r>
            <w:bookmarkEnd w:id="12"/>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8.3</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bookmarkStart w:id="13" w:name="OLE_LINK43"/>
            <w:r>
              <w:rPr>
                <w:rFonts w:hint="eastAsia" w:ascii="宋体" w:hAnsi="宋体" w:cs="宋体"/>
                <w:szCs w:val="21"/>
                <w:highlight w:val="none"/>
                <w:lang w:val="zh-CN"/>
              </w:rPr>
              <w:t xml:space="preserve">采集工作站硬盘容量</w:t>
            </w:r>
            <w:bookmarkEnd w:id="13"/>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≥2TB </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8.4</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采集工作站内存容量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≥32GB</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w:t>
            </w:r>
            <w:r>
              <w:rPr>
                <w:rFonts w:ascii="宋体" w:hAnsi="宋体" w:cs="宋体"/>
                <w:szCs w:val="21"/>
                <w:highlight w:val="none"/>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诊断工作站监视器分辨率</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≥5M</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w:t>
            </w:r>
            <w:r>
              <w:rPr>
                <w:rFonts w:ascii="宋体" w:hAnsi="宋体" w:cs="宋体"/>
                <w:szCs w:val="21"/>
                <w:highlight w:val="none"/>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诊断工作站硬盘容量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≥500GB</w:t>
            </w:r>
            <w:r/>
          </w:p>
        </w:tc>
      </w:tr>
      <w:tr>
        <w:trPr>
          <w:trHeight w:val="37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8.</w:t>
            </w:r>
            <w:r>
              <w:rPr>
                <w:rFonts w:ascii="宋体" w:hAnsi="宋体" w:cs="宋体"/>
                <w:szCs w:val="21"/>
                <w:highlight w:val="none"/>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cs="宋体"/>
                <w:szCs w:val="21"/>
                <w:highlight w:val="none"/>
                <w:lang w:val="zh-CN"/>
              </w:rPr>
              <w:t xml:space="preserve">诊断工作站内存容量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≥16GB</w:t>
            </w:r>
            <w:r/>
          </w:p>
        </w:tc>
      </w:tr>
      <w:tr>
        <w:trPr>
          <w:trHeight w:val="186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整机</w:t>
            </w:r>
            <w:r>
              <w:rPr>
                <w:rFonts w:hint="eastAsia" w:ascii="宋体" w:hAnsi="宋体"/>
                <w:szCs w:val="21"/>
                <w:highlight w:val="none"/>
              </w:rPr>
              <w:t xml:space="preserve">图像符合DICOM3.0标准，支持DICOM Send，DICOM Print，DICOM Storage commitment，DICOM Worklist/MPPS，DICOM Query/Retrieve</w:t>
            </w:r>
            <w:r>
              <w:rPr>
                <w:rFonts w:ascii="宋体" w:hAnsi="宋体"/>
                <w:szCs w:val="21"/>
                <w:highlight w:val="none"/>
              </w:rPr>
              <w:t xml:space="preserve"> </w:t>
            </w:r>
            <w:r>
              <w:rPr>
                <w:rFonts w:hint="eastAsia" w:ascii="宋体" w:hAnsi="宋体"/>
                <w:szCs w:val="21"/>
                <w:highlight w:val="none"/>
              </w:rPr>
              <w:t xml:space="preserve">功能</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cs="宋体"/>
                <w:szCs w:val="21"/>
                <w:highlight w:val="none"/>
                <w:lang w:val="zh-CN"/>
              </w:rPr>
              <w:t xml:space="preserve">整机</w:t>
            </w:r>
            <w:r>
              <w:rPr>
                <w:rFonts w:hint="eastAsia" w:ascii="宋体" w:hAnsi="宋体"/>
                <w:szCs w:val="21"/>
                <w:highlight w:val="none"/>
              </w:rPr>
              <w:t xml:space="preserve">图像符合DICOM3.0标准，支持DICOM Send，DICOM Print，DICOM Storage commitment，DICOM Worklist/MPPS，DICOM Query/Retrieve</w:t>
            </w:r>
            <w:r>
              <w:rPr>
                <w:rFonts w:ascii="宋体" w:hAnsi="宋体"/>
                <w:szCs w:val="21"/>
                <w:highlight w:val="none"/>
              </w:rPr>
              <w:t xml:space="preserve"> </w:t>
            </w:r>
            <w:r>
              <w:rPr>
                <w:rFonts w:hint="eastAsia" w:ascii="宋体" w:hAnsi="宋体"/>
                <w:szCs w:val="21"/>
                <w:highlight w:val="none"/>
              </w:rPr>
              <w:t xml:space="preserve">功能</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szCs w:val="21"/>
                <w:highlight w:val="none"/>
              </w:rPr>
              <w:t xml:space="preserve">8.</w:t>
            </w:r>
            <w:r>
              <w:rPr>
                <w:rFonts w:ascii="宋体" w:hAnsi="宋体"/>
                <w:szCs w:val="21"/>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具备多种预置拍摄器官程序并具备专用假体处理模式</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szCs w:val="21"/>
                <w:highlight w:val="none"/>
              </w:rPr>
              <w:t xml:space="preserve">具备多种预置拍摄器官程序并具备专用假体处理模式</w:t>
            </w:r>
            <w:r/>
          </w:p>
        </w:tc>
      </w:tr>
      <w:tr>
        <w:trPr>
          <w:trHeight w:val="1867"/>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szCs w:val="21"/>
                <w:highlight w:val="none"/>
              </w:rPr>
              <w:t xml:space="preserve">8.1</w:t>
            </w:r>
            <w:r>
              <w:rPr>
                <w:rFonts w:ascii="宋体" w:hAnsi="宋体"/>
                <w:szCs w:val="21"/>
                <w:highlight w:val="none"/>
              </w:rPr>
              <w:t xml:space="preserve">0</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center"/>
              <w:spacing w:line="400" w:lineRule="atLeast"/>
              <w:shd w:val="clear" w:color="auto"/>
              <w:rPr>
                <w:rFonts w:ascii="宋体" w:hAnsi="宋体" w:cs="宋体"/>
                <w:szCs w:val="21"/>
                <w:highlight w:val="none"/>
                <w:lang w:val="zh-CN"/>
              </w:rPr>
            </w:pPr>
            <w:r>
              <w:rPr>
                <w:rFonts w:hint="eastAsia" w:ascii="宋体" w:hAnsi="宋体"/>
                <w:szCs w:val="21"/>
                <w:highlight w:val="none"/>
              </w:rPr>
              <w:t xml:space="preserve">采集工作站、诊断工作站具备常规后处理调整功能：如图像整体缩放、图像移动、窗宽/窗位调整、图像局部放大、图像反色、翻转旋转、标记等</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cs="宋体"/>
                <w:szCs w:val="21"/>
                <w:highlight w:val="none"/>
              </w:rPr>
            </w:pPr>
            <w:r>
              <w:rPr>
                <w:rFonts w:hint="eastAsia" w:ascii="宋体" w:hAnsi="宋体"/>
                <w:szCs w:val="21"/>
                <w:highlight w:val="none"/>
              </w:rPr>
              <w:t xml:space="preserve">采集工作站、诊断工作站具备常规后处理调整功能：如图像整体缩放、图像移动、窗宽/窗位调整、图像局部放大、图像反色、翻转旋转、标记等</w:t>
            </w:r>
            <w:r/>
          </w:p>
        </w:tc>
      </w:tr>
      <w:tr>
        <w:trPr>
          <w:trHeight w:val="2244"/>
        </w:trPr>
        <w:tc>
          <w:tcPr>
            <w:shd w:val="clear" w:color="auto" w:fill="auto"/>
            <w:tcBorders>
              <w:top w:val="single" w:color="000000" w:sz="2" w:space="0"/>
              <w:left w:val="single" w:color="000000" w:sz="2" w:space="0"/>
              <w:bottom w:val="single" w:color="000000" w:sz="2" w:space="0"/>
              <w:right w:val="single" w:color="000000" w:sz="2" w:space="0"/>
            </w:tcBorders>
            <w:tcW w:w="825" w:type="dxa"/>
            <w:textDirection w:val="lrTb"/>
            <w:noWrap w:val="false"/>
          </w:tcPr>
          <w:p>
            <w:pPr>
              <w:jc w:val="center"/>
              <w:spacing w:line="400" w:lineRule="atLeast"/>
              <w:shd w:val="clear" w:color="auto"/>
              <w:rPr>
                <w:rFonts w:ascii="宋体" w:hAnsi="宋体"/>
                <w:szCs w:val="21"/>
                <w:highlight w:val="none"/>
              </w:rPr>
            </w:pPr>
            <w:r>
              <w:rPr>
                <w:rFonts w:ascii="宋体" w:hAnsi="宋体"/>
                <w:szCs w:val="21"/>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W w:w="3406" w:type="dxa"/>
            <w:textDirection w:val="lrTb"/>
            <w:noWrap w:val="false"/>
          </w:tcPr>
          <w:p>
            <w:pPr>
              <w:jc w:val="left"/>
              <w:spacing w:line="400" w:lineRule="atLeast"/>
              <w:shd w:val="clear" w:color="auto"/>
              <w:rPr>
                <w:rFonts w:ascii="宋体" w:hAnsi="宋体"/>
                <w:szCs w:val="21"/>
                <w:highlight w:val="none"/>
              </w:rPr>
            </w:pPr>
            <w:r>
              <w:rPr>
                <w:rFonts w:hint="eastAsia" w:ascii="宋体" w:hAnsi="宋体"/>
                <w:szCs w:val="21"/>
                <w:highlight w:val="none"/>
              </w:rPr>
              <w:t xml:space="preserve">含PACS端口接入费用包含PACS系统接口费用，确保设备与医院影像系统的无缝对接，支持标准DICOM协议传输，实现图像的高效存储、调阅及管理，满足临床诊疗与数据共享需求。</w:t>
            </w:r>
            <w:r/>
          </w:p>
        </w:tc>
        <w:tc>
          <w:tcPr>
            <w:shd w:val="clear" w:color="auto" w:fill="auto"/>
            <w:tcBorders>
              <w:top w:val="single" w:color="000000" w:sz="2" w:space="0"/>
              <w:left w:val="single" w:color="000000" w:sz="2" w:space="0"/>
              <w:bottom w:val="single" w:color="000000" w:sz="2" w:space="0"/>
              <w:right w:val="single" w:color="000000" w:sz="2" w:space="0"/>
            </w:tcBorders>
            <w:tcW w:w="4148" w:type="dxa"/>
            <w:textDirection w:val="lrTb"/>
            <w:noWrap w:val="false"/>
          </w:tcPr>
          <w:p>
            <w:pPr>
              <w:jc w:val="center"/>
              <w:spacing w:line="400" w:lineRule="atLeast"/>
              <w:shd w:val="clear" w:color="auto"/>
              <w:rPr>
                <w:rFonts w:ascii="宋体" w:hAnsi="宋体"/>
                <w:szCs w:val="21"/>
                <w:highlight w:val="none"/>
              </w:rPr>
            </w:pPr>
            <w:r>
              <w:rPr>
                <w:rFonts w:hint="eastAsia" w:ascii="宋体" w:hAnsi="宋体"/>
                <w:szCs w:val="21"/>
                <w:highlight w:val="none"/>
              </w:rPr>
              <w:t xml:space="preserve">具备</w:t>
            </w:r>
            <w:r/>
          </w:p>
        </w:tc>
      </w:tr>
    </w:tbl>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w:t>
      </w:r>
      <w:r>
        <w:rPr>
          <w:rFonts w:hint="eastAsia" w:ascii="宋体" w:hAnsi="宋体" w:eastAsia="宋体" w:cs="宋体"/>
          <w:b w:val="0"/>
          <w:bCs w:val="0"/>
          <w:color w:val="000000"/>
          <w:sz w:val="24"/>
          <w:szCs w:val="24"/>
          <w:highlight w:val="none"/>
          <w:lang w:val="en-US" w:eastAsia="zh-CN"/>
        </w:rPr>
        <w:t xml:space="preserve">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说明：本“交付时间”为不允许偏离的实质性要求和条件，如有偏离，在符合性审查时按照响应无效处理。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w:t>
      </w:r>
      <w:bookmarkStart w:id="14" w:name="_GoBack"/>
      <w:r/>
      <w:bookmarkEnd w:id="14"/>
      <w:r>
        <w:rPr>
          <w:rFonts w:hint="eastAsia" w:ascii="宋体" w:hAnsi="宋体" w:eastAsia="宋体" w:cs="宋体"/>
          <w:b w:val="0"/>
          <w:bCs w:val="0"/>
          <w:color w:val="000000"/>
          <w:sz w:val="24"/>
          <w:szCs w:val="24"/>
          <w:lang w:val="en-US" w:eastAsia="zh-CN"/>
        </w:rPr>
        <w:t xml:space="preserve">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47"/>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15"/>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徐州市妇幼保健院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乳腺X射线摄影系统采购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乳腺X射线摄影系统</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4"/>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14"/>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14"/>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14"/>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4"/>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14"/>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7"/>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乳腺X射线摄影系统采购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JSZC-320300-HWZX-G2026-0289</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shd w:val="clear" w:color="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40"/>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0"/>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0"/>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乳腺X射线摄影系统</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0"/>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40"/>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0"/>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0"/>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0"/>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0"/>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0"/>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0"/>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pBdr>
        <w:bottom w:val="single" w:color="000000" w:sz="4" w:space="0"/>
      </w:pBdr>
    </w:pPr>
    <w:r>
      <w:rPr>
        <w:rFonts w:hint="eastAsia" w:ascii="宋体" w:hAnsi="宋体" w:cs="宋体"/>
        <w:color w:val="000000"/>
        <w:sz w:val="18"/>
        <w:szCs w:val="18"/>
        <w:lang w:eastAsia="zh-CN"/>
      </w:rPr>
      <w:t xml:space="preserve">乳腺X射线摄影系统采购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乳腺X射线摄影系统采购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乳腺X射线摄影系统采购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乳腺X射线摄影系统采购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Caption"/>
    <w:basedOn w:val="853"/>
    <w:next w:val="853"/>
    <w:uiPriority w:val="35"/>
    <w:semiHidden/>
    <w:unhideWhenUsed/>
    <w:qFormat/>
    <w:pPr>
      <w:spacing w:line="276" w:lineRule="auto"/>
    </w:pPr>
    <w:rPr>
      <w:b/>
      <w:bCs/>
      <w:color w:val="4f81bd" w:themeColor="accent1"/>
      <w:sz w:val="18"/>
      <w:szCs w:val="18"/>
    </w:rPr>
  </w:style>
  <w:style w:type="paragraph" w:styleId="867">
    <w:name w:val="toc 5"/>
    <w:basedOn w:val="853"/>
    <w:next w:val="853"/>
    <w:uiPriority w:val="39"/>
    <w:unhideWhenUsed/>
    <w:qFormat/>
    <w:pPr>
      <w:ind w:left="1134" w:right="0" w:firstLine="0"/>
      <w:spacing w:after="57"/>
    </w:pPr>
  </w:style>
  <w:style w:type="paragraph" w:styleId="868">
    <w:name w:val="toc 3"/>
    <w:basedOn w:val="853"/>
    <w:next w:val="853"/>
    <w:uiPriority w:val="39"/>
    <w:unhideWhenUsed/>
    <w:qFormat/>
    <w:pPr>
      <w:ind w:left="567" w:right="0" w:firstLine="0"/>
      <w:spacing w:after="57"/>
    </w:pPr>
  </w:style>
  <w:style w:type="paragraph" w:styleId="869">
    <w:name w:val="toc 8"/>
    <w:basedOn w:val="853"/>
    <w:next w:val="853"/>
    <w:uiPriority w:val="39"/>
    <w:unhideWhenUsed/>
    <w:qFormat/>
    <w:pPr>
      <w:ind w:left="1984" w:right="0" w:firstLine="0"/>
      <w:spacing w:after="57"/>
    </w:pPr>
  </w:style>
  <w:style w:type="paragraph" w:styleId="870">
    <w:name w:val="endnote text"/>
    <w:basedOn w:val="853"/>
    <w:uiPriority w:val="99"/>
    <w:semiHidden/>
    <w:unhideWhenUsed/>
    <w:qFormat/>
    <w:pPr>
      <w:spacing w:after="0" w:line="240" w:lineRule="auto"/>
    </w:pPr>
    <w:rPr>
      <w:sz w:val="20"/>
    </w:rPr>
  </w:style>
  <w:style w:type="paragraph" w:styleId="871">
    <w:name w:val="Footer"/>
    <w:basedOn w:val="853"/>
    <w:uiPriority w:val="99"/>
    <w:unhideWhenUsed/>
    <w:qFormat/>
    <w:pPr>
      <w:spacing w:after="0" w:line="240" w:lineRule="auto"/>
      <w:tabs>
        <w:tab w:val="center" w:pos="7143" w:leader="none"/>
        <w:tab w:val="right" w:pos="14287" w:leader="none"/>
      </w:tabs>
    </w:pPr>
  </w:style>
  <w:style w:type="paragraph" w:styleId="872">
    <w:name w:val="Header"/>
    <w:basedOn w:val="853"/>
    <w:uiPriority w:val="99"/>
    <w:unhideWhenUsed/>
    <w:qFormat/>
    <w:pPr>
      <w:spacing w:after="0" w:line="240" w:lineRule="auto"/>
      <w:tabs>
        <w:tab w:val="center" w:pos="7143" w:leader="none"/>
        <w:tab w:val="right" w:pos="14287" w:leader="none"/>
      </w:tabs>
    </w:pPr>
  </w:style>
  <w:style w:type="paragraph" w:styleId="873">
    <w:name w:val="toc 1"/>
    <w:basedOn w:val="853"/>
    <w:next w:val="853"/>
    <w:uiPriority w:val="39"/>
    <w:unhideWhenUsed/>
    <w:qFormat/>
    <w:pPr>
      <w:ind w:left="0" w:right="0" w:firstLine="0"/>
      <w:spacing w:after="57"/>
    </w:pPr>
  </w:style>
  <w:style w:type="paragraph" w:styleId="874">
    <w:name w:val="toc 4"/>
    <w:basedOn w:val="853"/>
    <w:next w:val="853"/>
    <w:uiPriority w:val="39"/>
    <w:unhideWhenUsed/>
    <w:qFormat/>
    <w:pPr>
      <w:ind w:left="850" w:right="0" w:firstLine="0"/>
      <w:spacing w:after="57"/>
    </w:pPr>
  </w:style>
  <w:style w:type="paragraph" w:styleId="875">
    <w:name w:val="Subtitle"/>
    <w:basedOn w:val="853"/>
    <w:next w:val="853"/>
    <w:uiPriority w:val="11"/>
    <w:qFormat/>
    <w:pPr>
      <w:spacing w:before="200" w:after="200"/>
    </w:pPr>
    <w:rPr>
      <w:sz w:val="24"/>
      <w:szCs w:val="24"/>
    </w:rPr>
  </w:style>
  <w:style w:type="paragraph" w:styleId="876">
    <w:name w:val="footnote text"/>
    <w:basedOn w:val="853"/>
    <w:uiPriority w:val="99"/>
    <w:semiHidden/>
    <w:unhideWhenUsed/>
    <w:qFormat/>
    <w:pPr>
      <w:spacing w:after="40" w:line="240" w:lineRule="auto"/>
    </w:pPr>
    <w:rPr>
      <w:sz w:val="18"/>
    </w:rPr>
  </w:style>
  <w:style w:type="paragraph" w:styleId="877">
    <w:name w:val="toc 6"/>
    <w:basedOn w:val="853"/>
    <w:next w:val="853"/>
    <w:uiPriority w:val="39"/>
    <w:unhideWhenUsed/>
    <w:qFormat/>
    <w:pPr>
      <w:ind w:left="1417" w:right="0" w:firstLine="0"/>
      <w:spacing w:after="57"/>
    </w:pPr>
  </w:style>
  <w:style w:type="paragraph" w:styleId="878">
    <w:name w:val="table of figures"/>
    <w:basedOn w:val="853"/>
    <w:next w:val="853"/>
    <w:uiPriority w:val="99"/>
    <w:unhideWhenUsed/>
    <w:qFormat/>
    <w:pPr>
      <w:spacing w:after="0" w:afterAutospacing="0"/>
    </w:pPr>
  </w:style>
  <w:style w:type="paragraph" w:styleId="879">
    <w:name w:val="toc 2"/>
    <w:basedOn w:val="853"/>
    <w:next w:val="853"/>
    <w:uiPriority w:val="39"/>
    <w:unhideWhenUsed/>
    <w:qFormat/>
    <w:pPr>
      <w:ind w:left="283" w:right="0" w:firstLine="0"/>
      <w:spacing w:after="57"/>
    </w:pPr>
  </w:style>
  <w:style w:type="paragraph" w:styleId="880">
    <w:name w:val="toc 9"/>
    <w:basedOn w:val="853"/>
    <w:next w:val="853"/>
    <w:uiPriority w:val="39"/>
    <w:unhideWhenUsed/>
    <w:qFormat/>
    <w:pPr>
      <w:ind w:left="2268" w:right="0" w:firstLine="0"/>
      <w:spacing w:after="57"/>
    </w:pPr>
  </w:style>
  <w:style w:type="paragraph" w:styleId="881">
    <w:name w:val="Title"/>
    <w:basedOn w:val="853"/>
    <w:next w:val="853"/>
    <w:uiPriority w:val="10"/>
    <w:qFormat/>
    <w:pPr>
      <w:contextualSpacing/>
      <w:spacing w:before="300" w:after="200"/>
    </w:pPr>
    <w:rPr>
      <w:sz w:val="48"/>
      <w:szCs w:val="48"/>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Hyperlink"/>
    <w:uiPriority w:val="99"/>
    <w:unhideWhenUsed/>
    <w:qFormat/>
    <w:rPr>
      <w:color w:val="0000ff" w:themeColor="hyperlink"/>
      <w:u w:val="single"/>
    </w:rPr>
  </w:style>
  <w:style w:type="character" w:styleId="885">
    <w:name w:val="footnote reference"/>
    <w:uiPriority w:val="99"/>
    <w:unhideWhenUsed/>
    <w:qFormat/>
    <w:rPr>
      <w:vertAlign w:val="superscript"/>
    </w:rPr>
  </w:style>
  <w:style w:type="paragraph" w:styleId="886" w:customStyle="1">
    <w:name w:val="标题 11"/>
    <w:basedOn w:val="853"/>
    <w:next w:val="853"/>
    <w:link w:val="897"/>
    <w:uiPriority w:val="0"/>
    <w:qFormat/>
    <w:pPr>
      <w:jc w:val="center"/>
      <w:keepLines/>
      <w:keepNext/>
      <w:spacing w:line="578" w:lineRule="auto"/>
      <w:outlineLvl w:val="0"/>
    </w:pPr>
    <w:rPr>
      <w:rFonts w:eastAsia="新宋体"/>
      <w:b/>
      <w:bCs/>
      <w:sz w:val="30"/>
      <w:szCs w:val="44"/>
    </w:rPr>
  </w:style>
  <w:style w:type="paragraph" w:styleId="887" w:customStyle="1">
    <w:name w:val="标题 211"/>
    <w:basedOn w:val="853"/>
    <w:next w:val="853"/>
    <w:link w:val="898"/>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88" w:customStyle="1">
    <w:name w:val="标题 31"/>
    <w:basedOn w:val="853"/>
    <w:next w:val="853"/>
    <w:link w:val="899"/>
    <w:uiPriority w:val="9"/>
    <w:unhideWhenUsed/>
    <w:qFormat/>
    <w:pPr>
      <w:keepLines/>
      <w:keepNext/>
      <w:spacing w:before="260" w:after="260" w:line="416" w:lineRule="auto"/>
      <w:outlineLvl w:val="2"/>
    </w:pPr>
    <w:rPr>
      <w:b/>
      <w:bCs/>
      <w:sz w:val="32"/>
      <w:szCs w:val="32"/>
    </w:rPr>
  </w:style>
  <w:style w:type="paragraph" w:styleId="889" w:customStyle="1">
    <w:name w:val="标题 41"/>
    <w:basedOn w:val="853"/>
    <w:next w:val="853"/>
    <w:link w:val="900"/>
    <w:uiPriority w:val="9"/>
    <w:unhideWhenUsed/>
    <w:qFormat/>
    <w:pPr>
      <w:keepLines/>
      <w:keepNext/>
      <w:spacing w:before="320" w:after="200"/>
      <w:outlineLvl w:val="3"/>
    </w:pPr>
    <w:rPr>
      <w:rFonts w:ascii="Arial" w:hAnsi="Arial" w:eastAsia="Arial" w:cs="Arial"/>
      <w:b/>
      <w:bCs/>
      <w:sz w:val="26"/>
      <w:szCs w:val="26"/>
    </w:rPr>
  </w:style>
  <w:style w:type="paragraph" w:styleId="890" w:customStyle="1">
    <w:name w:val="标题 51"/>
    <w:basedOn w:val="853"/>
    <w:next w:val="853"/>
    <w:link w:val="901"/>
    <w:uiPriority w:val="9"/>
    <w:unhideWhenUsed/>
    <w:qFormat/>
    <w:pPr>
      <w:keepLines/>
      <w:keepNext/>
      <w:spacing w:before="320" w:after="200"/>
      <w:outlineLvl w:val="4"/>
    </w:pPr>
    <w:rPr>
      <w:rFonts w:ascii="Arial" w:hAnsi="Arial" w:eastAsia="Arial" w:cs="Arial"/>
      <w:b/>
      <w:bCs/>
      <w:sz w:val="24"/>
    </w:rPr>
  </w:style>
  <w:style w:type="paragraph" w:styleId="891" w:customStyle="1">
    <w:name w:val="标题 61"/>
    <w:basedOn w:val="853"/>
    <w:next w:val="853"/>
    <w:link w:val="902"/>
    <w:uiPriority w:val="9"/>
    <w:unhideWhenUsed/>
    <w:qFormat/>
    <w:pPr>
      <w:keepLines/>
      <w:keepNext/>
      <w:spacing w:before="320" w:after="200"/>
      <w:outlineLvl w:val="5"/>
    </w:pPr>
    <w:rPr>
      <w:rFonts w:ascii="Arial" w:hAnsi="Arial" w:eastAsia="Arial" w:cs="Arial"/>
      <w:b/>
      <w:bCs/>
      <w:sz w:val="22"/>
      <w:szCs w:val="22"/>
    </w:rPr>
  </w:style>
  <w:style w:type="paragraph" w:styleId="892" w:customStyle="1">
    <w:name w:val="标题 71"/>
    <w:basedOn w:val="853"/>
    <w:next w:val="853"/>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93" w:customStyle="1">
    <w:name w:val="标题 81"/>
    <w:basedOn w:val="853"/>
    <w:next w:val="853"/>
    <w:link w:val="904"/>
    <w:uiPriority w:val="9"/>
    <w:unhideWhenUsed/>
    <w:qFormat/>
    <w:pPr>
      <w:keepLines/>
      <w:keepNext/>
      <w:spacing w:before="320" w:after="200"/>
      <w:outlineLvl w:val="7"/>
    </w:pPr>
    <w:rPr>
      <w:rFonts w:ascii="Arial" w:hAnsi="Arial" w:eastAsia="Arial" w:cs="Arial"/>
      <w:i/>
      <w:iCs/>
      <w:sz w:val="22"/>
      <w:szCs w:val="22"/>
    </w:rPr>
  </w:style>
  <w:style w:type="paragraph" w:styleId="894" w:customStyle="1">
    <w:name w:val="标题 91"/>
    <w:basedOn w:val="853"/>
    <w:next w:val="853"/>
    <w:link w:val="905"/>
    <w:uiPriority w:val="9"/>
    <w:unhideWhenUsed/>
    <w:qFormat/>
    <w:pPr>
      <w:keepLines/>
      <w:keepNext/>
      <w:spacing w:before="320" w:after="200"/>
      <w:outlineLvl w:val="8"/>
    </w:pPr>
    <w:rPr>
      <w:rFonts w:ascii="Arial" w:hAnsi="Arial" w:eastAsia="Arial" w:cs="Arial"/>
      <w:i/>
      <w:iCs/>
      <w:szCs w:val="21"/>
    </w:rPr>
  </w:style>
  <w:style w:type="character" w:styleId="895" w:customStyle="1">
    <w:name w:val="默认段落字体1"/>
    <w:link w:val="853"/>
    <w:uiPriority w:val="1"/>
    <w:unhideWhenUsed/>
    <w:qFormat/>
  </w:style>
  <w:style w:type="table" w:styleId="896" w:customStyle="1">
    <w:name w:val="普通表格1"/>
    <w:uiPriority w:val="99"/>
    <w:unhideWhenUsed/>
    <w:qFormat/>
    <w:tblPr/>
  </w:style>
  <w:style w:type="character" w:styleId="897" w:customStyle="1">
    <w:name w:val="标题 1 Char"/>
    <w:basedOn w:val="895"/>
    <w:link w:val="886"/>
    <w:uiPriority w:val="0"/>
    <w:qFormat/>
    <w:rPr>
      <w:rFonts w:ascii="Times New Roman" w:hAnsi="Times New Roman" w:eastAsia="新宋体" w:cs="Times New Roman"/>
      <w:b/>
      <w:bCs/>
      <w:sz w:val="30"/>
      <w:szCs w:val="44"/>
    </w:rPr>
  </w:style>
  <w:style w:type="character" w:styleId="898" w:customStyle="1">
    <w:name w:val="标题 2 Char"/>
    <w:basedOn w:val="895"/>
    <w:link w:val="887"/>
    <w:uiPriority w:val="9"/>
    <w:qFormat/>
    <w:rPr>
      <w:rFonts w:ascii="Calibri Light" w:hAnsi="Calibri Light" w:eastAsia="黑体" w:cs="Times New Roman"/>
      <w:b/>
      <w:bCs/>
      <w:sz w:val="32"/>
      <w:szCs w:val="32"/>
    </w:rPr>
  </w:style>
  <w:style w:type="character" w:styleId="899" w:customStyle="1">
    <w:name w:val="标题 3 Char"/>
    <w:basedOn w:val="895"/>
    <w:link w:val="888"/>
    <w:uiPriority w:val="9"/>
    <w:qFormat/>
    <w:rPr>
      <w:rFonts w:ascii="Times New Roman" w:hAnsi="Times New Roman" w:eastAsia="宋体" w:cs="Times New Roman"/>
      <w:b/>
      <w:bCs/>
      <w:sz w:val="32"/>
      <w:szCs w:val="32"/>
    </w:rPr>
  </w:style>
  <w:style w:type="character" w:styleId="900" w:customStyle="1">
    <w:name w:val="标题 4 Char"/>
    <w:basedOn w:val="895"/>
    <w:link w:val="889"/>
    <w:uiPriority w:val="9"/>
    <w:qFormat/>
    <w:rPr>
      <w:rFonts w:ascii="Arial" w:hAnsi="Arial" w:eastAsia="Arial" w:cs="Arial"/>
      <w:b/>
      <w:bCs/>
      <w:sz w:val="26"/>
      <w:szCs w:val="26"/>
    </w:rPr>
  </w:style>
  <w:style w:type="character" w:styleId="901" w:customStyle="1">
    <w:name w:val="标题 5 Char"/>
    <w:basedOn w:val="895"/>
    <w:link w:val="890"/>
    <w:uiPriority w:val="9"/>
    <w:qFormat/>
    <w:rPr>
      <w:rFonts w:ascii="Arial" w:hAnsi="Arial" w:eastAsia="Arial" w:cs="Arial"/>
      <w:b/>
      <w:bCs/>
      <w:sz w:val="24"/>
      <w:szCs w:val="24"/>
    </w:rPr>
  </w:style>
  <w:style w:type="character" w:styleId="902" w:customStyle="1">
    <w:name w:val="标题 6 Char"/>
    <w:basedOn w:val="895"/>
    <w:link w:val="891"/>
    <w:uiPriority w:val="9"/>
    <w:qFormat/>
    <w:rPr>
      <w:rFonts w:ascii="Arial" w:hAnsi="Arial" w:eastAsia="Arial" w:cs="Arial"/>
      <w:b/>
      <w:bCs/>
      <w:sz w:val="22"/>
      <w:szCs w:val="22"/>
    </w:rPr>
  </w:style>
  <w:style w:type="character" w:styleId="903" w:customStyle="1">
    <w:name w:val="标题 7 Char"/>
    <w:basedOn w:val="895"/>
    <w:link w:val="892"/>
    <w:uiPriority w:val="9"/>
    <w:qFormat/>
    <w:rPr>
      <w:rFonts w:ascii="Arial" w:hAnsi="Arial" w:eastAsia="Arial" w:cs="Arial"/>
      <w:b/>
      <w:bCs/>
      <w:i/>
      <w:iCs/>
      <w:sz w:val="22"/>
      <w:szCs w:val="22"/>
    </w:rPr>
  </w:style>
  <w:style w:type="character" w:styleId="904" w:customStyle="1">
    <w:name w:val="标题 8 Char"/>
    <w:basedOn w:val="895"/>
    <w:link w:val="893"/>
    <w:uiPriority w:val="9"/>
    <w:qFormat/>
    <w:rPr>
      <w:rFonts w:ascii="Arial" w:hAnsi="Arial" w:eastAsia="Arial" w:cs="Arial"/>
      <w:i/>
      <w:iCs/>
      <w:sz w:val="22"/>
      <w:szCs w:val="22"/>
    </w:rPr>
  </w:style>
  <w:style w:type="character" w:styleId="905" w:customStyle="1">
    <w:name w:val="标题 9 Char"/>
    <w:basedOn w:val="895"/>
    <w:link w:val="894"/>
    <w:uiPriority w:val="9"/>
    <w:qFormat/>
    <w:rPr>
      <w:rFonts w:ascii="Arial" w:hAnsi="Arial" w:eastAsia="Arial" w:cs="Arial"/>
      <w:i/>
      <w:iCs/>
      <w:sz w:val="21"/>
      <w:szCs w:val="21"/>
    </w:rPr>
  </w:style>
  <w:style w:type="paragraph" w:styleId="906" w:customStyle="1">
    <w:name w:val="目录 71"/>
    <w:basedOn w:val="853"/>
    <w:next w:val="853"/>
    <w:uiPriority w:val="39"/>
    <w:unhideWhenUsed/>
    <w:qFormat/>
    <w:pPr>
      <w:ind w:left="1701"/>
      <w:spacing w:after="57"/>
    </w:pPr>
  </w:style>
  <w:style w:type="paragraph" w:styleId="907" w:customStyle="1">
    <w:name w:val="正文缩进111"/>
    <w:basedOn w:val="853"/>
    <w:uiPriority w:val="0"/>
    <w:qFormat/>
    <w:pPr>
      <w:ind w:firstLine="420"/>
    </w:pPr>
  </w:style>
  <w:style w:type="paragraph" w:styleId="908" w:customStyle="1">
    <w:name w:val="题注1"/>
    <w:basedOn w:val="853"/>
    <w:next w:val="853"/>
    <w:uiPriority w:val="35"/>
    <w:unhideWhenUsed/>
    <w:qFormat/>
    <w:pPr>
      <w:spacing w:line="276" w:lineRule="auto"/>
    </w:pPr>
    <w:rPr>
      <w:b/>
      <w:bCs/>
      <w:color w:val="5b9bd5"/>
      <w:sz w:val="18"/>
      <w:szCs w:val="18"/>
    </w:rPr>
  </w:style>
  <w:style w:type="paragraph" w:styleId="909" w:customStyle="1">
    <w:name w:val="索引 511"/>
    <w:basedOn w:val="853"/>
    <w:next w:val="853"/>
    <w:uiPriority w:val="0"/>
    <w:qFormat/>
    <w:pPr>
      <w:ind w:left="798"/>
      <w:jc w:val="left"/>
    </w:pPr>
    <w:rPr>
      <w:rFonts w:ascii="Calibri" w:hAnsi="Calibri"/>
    </w:rPr>
  </w:style>
  <w:style w:type="paragraph" w:styleId="910" w:customStyle="1">
    <w:name w:val="批注文字1"/>
    <w:basedOn w:val="853"/>
    <w:link w:val="911"/>
    <w:uiPriority w:val="0"/>
    <w:unhideWhenUsed/>
    <w:qFormat/>
    <w:pPr>
      <w:jc w:val="left"/>
    </w:pPr>
  </w:style>
  <w:style w:type="character" w:styleId="911" w:customStyle="1">
    <w:name w:val="批注文字 Char"/>
    <w:basedOn w:val="895"/>
    <w:link w:val="910"/>
    <w:uiPriority w:val="0"/>
    <w:semiHidden/>
    <w:qFormat/>
    <w:rPr>
      <w:rFonts w:ascii="Times New Roman" w:hAnsi="Times New Roman" w:eastAsia="宋体" w:cs="Times New Roman"/>
      <w:sz w:val="21"/>
      <w:szCs w:val="24"/>
    </w:rPr>
  </w:style>
  <w:style w:type="paragraph" w:styleId="912" w:customStyle="1">
    <w:name w:val="正文文本12"/>
    <w:basedOn w:val="853"/>
    <w:next w:val="853"/>
    <w:link w:val="913"/>
    <w:uiPriority w:val="99"/>
    <w:qFormat/>
    <w:pPr>
      <w:spacing w:after="120"/>
    </w:pPr>
    <w:rPr>
      <w:rFonts w:ascii="Calibri" w:hAnsi="Calibri"/>
    </w:rPr>
  </w:style>
  <w:style w:type="character" w:styleId="913" w:customStyle="1">
    <w:name w:val="正文文本 Char"/>
    <w:basedOn w:val="895"/>
    <w:link w:val="912"/>
    <w:uiPriority w:val="99"/>
    <w:qFormat/>
    <w:rPr>
      <w:rFonts w:ascii="Calibri" w:hAnsi="Calibri" w:eastAsia="宋体" w:cs="Times New Roman"/>
      <w:sz w:val="21"/>
      <w:szCs w:val="24"/>
    </w:rPr>
  </w:style>
  <w:style w:type="paragraph" w:styleId="914" w:customStyle="1">
    <w:name w:val="正文文本缩进11"/>
    <w:basedOn w:val="853"/>
    <w:uiPriority w:val="0"/>
    <w:qFormat/>
    <w:pPr>
      <w:ind w:left="420"/>
      <w:spacing w:after="120"/>
    </w:pPr>
    <w:rPr>
      <w:rFonts w:ascii="Calibri" w:hAnsi="Calibri"/>
    </w:rPr>
  </w:style>
  <w:style w:type="paragraph" w:styleId="915" w:customStyle="1">
    <w:name w:val="文本块1"/>
    <w:basedOn w:val="853"/>
    <w:uiPriority w:val="99"/>
    <w:unhideWhenUsed/>
    <w:qFormat/>
    <w:pPr>
      <w:ind w:left="1440" w:right="1440"/>
      <w:spacing w:after="120"/>
    </w:pPr>
  </w:style>
  <w:style w:type="paragraph" w:styleId="916" w:customStyle="1">
    <w:name w:val="索引 41"/>
    <w:basedOn w:val="853"/>
    <w:next w:val="853"/>
    <w:uiPriority w:val="99"/>
    <w:qFormat/>
    <w:pPr>
      <w:ind w:left="600"/>
    </w:pPr>
    <w:rPr>
      <w:rFonts w:ascii="Calibri" w:hAnsi="Calibri"/>
    </w:rPr>
  </w:style>
  <w:style w:type="paragraph" w:styleId="917" w:customStyle="1">
    <w:name w:val="目录 51"/>
    <w:basedOn w:val="853"/>
    <w:next w:val="853"/>
    <w:uiPriority w:val="39"/>
    <w:unhideWhenUsed/>
    <w:qFormat/>
    <w:pPr>
      <w:ind w:left="1134"/>
      <w:spacing w:after="57"/>
    </w:pPr>
  </w:style>
  <w:style w:type="paragraph" w:styleId="918" w:customStyle="1">
    <w:name w:val="目录 31"/>
    <w:basedOn w:val="853"/>
    <w:next w:val="853"/>
    <w:uiPriority w:val="39"/>
    <w:unhideWhenUsed/>
    <w:qFormat/>
    <w:pPr>
      <w:ind w:left="567"/>
      <w:spacing w:after="57"/>
    </w:pPr>
  </w:style>
  <w:style w:type="paragraph" w:styleId="919" w:customStyle="1">
    <w:name w:val="纯文本12"/>
    <w:basedOn w:val="853"/>
    <w:link w:val="920"/>
    <w:uiPriority w:val="0"/>
    <w:qFormat/>
    <w:rPr>
      <w:rFonts w:ascii="宋体" w:hAnsi="Courier New"/>
      <w:sz w:val="20"/>
      <w:szCs w:val="20"/>
    </w:rPr>
  </w:style>
  <w:style w:type="character" w:styleId="920" w:customStyle="1">
    <w:name w:val="纯文本 Char"/>
    <w:basedOn w:val="895"/>
    <w:link w:val="919"/>
    <w:uiPriority w:val="0"/>
    <w:qFormat/>
    <w:rPr>
      <w:rFonts w:ascii="宋体" w:hAnsi="Courier New"/>
      <w:sz w:val="20"/>
      <w:szCs w:val="20"/>
    </w:rPr>
  </w:style>
  <w:style w:type="paragraph" w:styleId="921" w:customStyle="1">
    <w:name w:val="目录 81"/>
    <w:basedOn w:val="853"/>
    <w:next w:val="853"/>
    <w:uiPriority w:val="39"/>
    <w:unhideWhenUsed/>
    <w:qFormat/>
    <w:pPr>
      <w:ind w:left="1984"/>
      <w:spacing w:after="57"/>
    </w:pPr>
  </w:style>
  <w:style w:type="paragraph" w:styleId="922" w:customStyle="1">
    <w:name w:val="日期1"/>
    <w:basedOn w:val="853"/>
    <w:next w:val="853"/>
    <w:uiPriority w:val="0"/>
    <w:qFormat/>
    <w:rPr>
      <w:rFonts w:eastAsia="仿宋_GB2312"/>
      <w:sz w:val="28"/>
      <w:szCs w:val="20"/>
    </w:rPr>
  </w:style>
  <w:style w:type="paragraph" w:styleId="923" w:customStyle="1">
    <w:name w:val="尾注文本1"/>
    <w:basedOn w:val="853"/>
    <w:link w:val="924"/>
    <w:uiPriority w:val="99"/>
    <w:unhideWhenUsed/>
    <w:qFormat/>
    <w:rPr>
      <w:sz w:val="20"/>
    </w:rPr>
  </w:style>
  <w:style w:type="character" w:styleId="924" w:customStyle="1">
    <w:name w:val="尾注文本 Char"/>
    <w:link w:val="923"/>
    <w:uiPriority w:val="99"/>
    <w:qFormat/>
    <w:rPr>
      <w:sz w:val="20"/>
    </w:rPr>
  </w:style>
  <w:style w:type="paragraph" w:styleId="925" w:customStyle="1">
    <w:name w:val="批注框文本1"/>
    <w:basedOn w:val="853"/>
    <w:link w:val="926"/>
    <w:uiPriority w:val="0"/>
    <w:qFormat/>
    <w:rPr>
      <w:sz w:val="18"/>
      <w:szCs w:val="18"/>
    </w:rPr>
  </w:style>
  <w:style w:type="character" w:styleId="926" w:customStyle="1">
    <w:name w:val="批注框文本 Char"/>
    <w:basedOn w:val="895"/>
    <w:link w:val="925"/>
    <w:uiPriority w:val="0"/>
    <w:qFormat/>
    <w:rPr>
      <w:rFonts w:ascii="Times New Roman" w:hAnsi="Times New Roman" w:eastAsia="宋体" w:cs="Times New Roman"/>
      <w:sz w:val="18"/>
      <w:szCs w:val="18"/>
    </w:rPr>
  </w:style>
  <w:style w:type="paragraph" w:styleId="927" w:customStyle="1">
    <w:name w:val="页脚11"/>
    <w:basedOn w:val="853"/>
    <w:link w:val="928"/>
    <w:uiPriority w:val="99"/>
    <w:qFormat/>
    <w:pPr>
      <w:jc w:val="left"/>
      <w:tabs>
        <w:tab w:val="center" w:pos="4153" w:leader="none"/>
        <w:tab w:val="right" w:pos="8306" w:leader="none"/>
      </w:tabs>
    </w:pPr>
    <w:rPr>
      <w:sz w:val="18"/>
      <w:szCs w:val="18"/>
    </w:rPr>
  </w:style>
  <w:style w:type="character" w:styleId="928" w:customStyle="1">
    <w:name w:val="页脚 Char"/>
    <w:basedOn w:val="895"/>
    <w:link w:val="927"/>
    <w:uiPriority w:val="99"/>
    <w:qFormat/>
    <w:rPr>
      <w:rFonts w:ascii="Times New Roman" w:hAnsi="Times New Roman" w:eastAsia="宋体" w:cs="Times New Roman"/>
      <w:sz w:val="18"/>
      <w:szCs w:val="18"/>
    </w:rPr>
  </w:style>
  <w:style w:type="paragraph" w:styleId="929" w:customStyle="1">
    <w:name w:val="页眉1"/>
    <w:basedOn w:val="853"/>
    <w:link w:val="930"/>
    <w:uiPriority w:val="99"/>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Char"/>
    <w:basedOn w:val="895"/>
    <w:link w:val="929"/>
    <w:uiPriority w:val="99"/>
    <w:qFormat/>
    <w:rPr>
      <w:rFonts w:ascii="Times New Roman" w:hAnsi="Times New Roman" w:eastAsia="宋体" w:cs="Times New Roman"/>
      <w:sz w:val="18"/>
      <w:szCs w:val="18"/>
    </w:rPr>
  </w:style>
  <w:style w:type="paragraph" w:styleId="931" w:customStyle="1">
    <w:name w:val="目录 1111"/>
    <w:basedOn w:val="853"/>
    <w:next w:val="853"/>
    <w:uiPriority w:val="39"/>
    <w:qFormat/>
  </w:style>
  <w:style w:type="paragraph" w:styleId="932" w:customStyle="1">
    <w:name w:val="目录 41"/>
    <w:basedOn w:val="853"/>
    <w:next w:val="853"/>
    <w:uiPriority w:val="39"/>
    <w:unhideWhenUsed/>
    <w:qFormat/>
    <w:pPr>
      <w:ind w:left="850"/>
      <w:spacing w:after="57"/>
    </w:pPr>
  </w:style>
  <w:style w:type="paragraph" w:styleId="933" w:customStyle="1">
    <w:name w:val="副标题1"/>
    <w:basedOn w:val="853"/>
    <w:next w:val="853"/>
    <w:link w:val="934"/>
    <w:uiPriority w:val="11"/>
    <w:qFormat/>
    <w:pPr>
      <w:spacing w:before="200" w:after="200"/>
    </w:pPr>
    <w:rPr>
      <w:sz w:val="24"/>
    </w:rPr>
  </w:style>
  <w:style w:type="character" w:styleId="934" w:customStyle="1">
    <w:name w:val="副标题 Char"/>
    <w:basedOn w:val="895"/>
    <w:link w:val="933"/>
    <w:uiPriority w:val="11"/>
    <w:qFormat/>
    <w:rPr>
      <w:sz w:val="24"/>
      <w:szCs w:val="24"/>
    </w:rPr>
  </w:style>
  <w:style w:type="paragraph" w:styleId="935" w:customStyle="1">
    <w:name w:val="脚注文本11"/>
    <w:basedOn w:val="853"/>
    <w:next w:val="909"/>
    <w:uiPriority w:val="0"/>
    <w:qFormat/>
    <w:pPr>
      <w:jc w:val="left"/>
    </w:pPr>
    <w:rPr>
      <w:rFonts w:ascii="宋体" w:eastAsia="Times New Roman"/>
      <w:sz w:val="18"/>
      <w:szCs w:val="18"/>
    </w:rPr>
  </w:style>
  <w:style w:type="paragraph" w:styleId="936" w:customStyle="1">
    <w:name w:val="目录 61"/>
    <w:basedOn w:val="853"/>
    <w:next w:val="853"/>
    <w:uiPriority w:val="39"/>
    <w:unhideWhenUsed/>
    <w:qFormat/>
    <w:pPr>
      <w:ind w:left="1417"/>
      <w:spacing w:after="57"/>
    </w:pPr>
  </w:style>
  <w:style w:type="paragraph" w:styleId="937" w:customStyle="1">
    <w:name w:val="图表目录1"/>
    <w:basedOn w:val="853"/>
    <w:next w:val="853"/>
    <w:uiPriority w:val="99"/>
    <w:unhideWhenUsed/>
    <w:qFormat/>
  </w:style>
  <w:style w:type="paragraph" w:styleId="938" w:customStyle="1">
    <w:name w:val="目录 21"/>
    <w:basedOn w:val="853"/>
    <w:next w:val="853"/>
    <w:uiPriority w:val="39"/>
    <w:unhideWhenUsed/>
    <w:qFormat/>
    <w:pPr>
      <w:ind w:left="283"/>
      <w:spacing w:after="57"/>
    </w:pPr>
  </w:style>
  <w:style w:type="paragraph" w:styleId="939" w:customStyle="1">
    <w:name w:val="目录 91"/>
    <w:basedOn w:val="853"/>
    <w:next w:val="853"/>
    <w:uiPriority w:val="39"/>
    <w:unhideWhenUsed/>
    <w:qFormat/>
    <w:pPr>
      <w:ind w:left="2268"/>
      <w:spacing w:after="57"/>
    </w:pPr>
  </w:style>
  <w:style w:type="paragraph" w:styleId="940" w:customStyle="1">
    <w:name w:val="普通(网站)11"/>
    <w:basedOn w:val="853"/>
    <w:uiPriority w:val="0"/>
    <w:qFormat/>
    <w:pPr>
      <w:jc w:val="left"/>
      <w:spacing w:before="100" w:beforeAutospacing="1" w:after="100" w:afterAutospacing="1"/>
      <w:widowControl/>
    </w:pPr>
    <w:rPr>
      <w:rFonts w:ascii="宋体" w:hAnsi="宋体" w:cs="宋体"/>
      <w:sz w:val="24"/>
    </w:rPr>
  </w:style>
  <w:style w:type="paragraph" w:styleId="941" w:customStyle="1">
    <w:name w:val="标题1"/>
    <w:basedOn w:val="853"/>
    <w:next w:val="853"/>
    <w:link w:val="942"/>
    <w:uiPriority w:val="10"/>
    <w:qFormat/>
    <w:pPr>
      <w:contextualSpacing/>
      <w:spacing w:before="300" w:after="200"/>
    </w:pPr>
    <w:rPr>
      <w:sz w:val="48"/>
      <w:szCs w:val="48"/>
    </w:rPr>
  </w:style>
  <w:style w:type="character" w:styleId="942" w:customStyle="1">
    <w:name w:val="标题 Char"/>
    <w:basedOn w:val="895"/>
    <w:link w:val="941"/>
    <w:uiPriority w:val="10"/>
    <w:qFormat/>
    <w:rPr>
      <w:sz w:val="48"/>
      <w:szCs w:val="48"/>
    </w:rPr>
  </w:style>
  <w:style w:type="paragraph" w:styleId="943" w:customStyle="1">
    <w:name w:val="批注主题1"/>
    <w:basedOn w:val="910"/>
    <w:next w:val="910"/>
    <w:link w:val="944"/>
    <w:uiPriority w:val="0"/>
    <w:unhideWhenUsed/>
    <w:qFormat/>
    <w:rPr>
      <w:b/>
      <w:bCs/>
    </w:rPr>
  </w:style>
  <w:style w:type="character" w:styleId="944" w:customStyle="1">
    <w:name w:val="批注主题 Char"/>
    <w:basedOn w:val="911"/>
    <w:link w:val="943"/>
    <w:uiPriority w:val="0"/>
    <w:semiHidden/>
    <w:qFormat/>
    <w:rPr>
      <w:rFonts w:ascii="Times New Roman" w:hAnsi="Times New Roman" w:eastAsia="宋体" w:cs="Times New Roman"/>
      <w:b/>
      <w:bCs/>
      <w:sz w:val="21"/>
      <w:szCs w:val="24"/>
    </w:rPr>
  </w:style>
  <w:style w:type="paragraph" w:styleId="945" w:customStyle="1">
    <w:name w:val="正文首行缩进1"/>
    <w:basedOn w:val="912"/>
    <w:next w:val="946"/>
    <w:uiPriority w:val="0"/>
    <w:qFormat/>
    <w:pPr>
      <w:ind w:firstLine="420"/>
    </w:pPr>
  </w:style>
  <w:style w:type="paragraph" w:styleId="946" w:customStyle="1">
    <w:name w:val="正文首行缩进 21"/>
    <w:basedOn w:val="914"/>
    <w:next w:val="853"/>
    <w:uiPriority w:val="0"/>
    <w:qFormat/>
    <w:pPr>
      <w:ind w:firstLine="420"/>
      <w:spacing w:line="360" w:lineRule="auto"/>
    </w:pPr>
    <w:rPr>
      <w:color w:val="000000"/>
      <w:sz w:val="20"/>
    </w:rPr>
  </w:style>
  <w:style w:type="table" w:styleId="947" w:customStyle="1">
    <w:name w:val="网格型1"/>
    <w:basedOn w:val="896"/>
    <w:uiPriority w:val="39"/>
    <w:qFormat/>
    <w:tblPr/>
  </w:style>
  <w:style w:type="character" w:styleId="948" w:customStyle="1">
    <w:name w:val="要点1"/>
    <w:basedOn w:val="895"/>
    <w:link w:val="853"/>
    <w:uiPriority w:val="22"/>
    <w:qFormat/>
    <w:rPr>
      <w:b/>
      <w:vanish/>
    </w:rPr>
  </w:style>
  <w:style w:type="character" w:styleId="949" w:customStyle="1">
    <w:name w:val="尾注引用1"/>
    <w:basedOn w:val="895"/>
    <w:link w:val="853"/>
    <w:uiPriority w:val="99"/>
    <w:unhideWhenUsed/>
    <w:qFormat/>
    <w:rPr>
      <w:vertAlign w:val="superscript"/>
    </w:rPr>
  </w:style>
  <w:style w:type="character" w:styleId="950" w:customStyle="1">
    <w:name w:val="页码1"/>
    <w:basedOn w:val="895"/>
    <w:link w:val="853"/>
    <w:uiPriority w:val="0"/>
    <w:qFormat/>
  </w:style>
  <w:style w:type="character" w:styleId="951" w:customStyle="1">
    <w:name w:val="已访问的超链接1"/>
    <w:basedOn w:val="895"/>
    <w:link w:val="853"/>
    <w:uiPriority w:val="99"/>
    <w:unhideWhenUsed/>
    <w:qFormat/>
    <w:rPr>
      <w:color w:val="800080"/>
      <w:u w:val="none"/>
    </w:rPr>
  </w:style>
  <w:style w:type="character" w:styleId="952" w:customStyle="1">
    <w:name w:val="强调1"/>
    <w:basedOn w:val="895"/>
    <w:link w:val="853"/>
    <w:uiPriority w:val="20"/>
    <w:qFormat/>
    <w:rPr>
      <w:b/>
    </w:rPr>
  </w:style>
  <w:style w:type="character" w:styleId="953" w:customStyle="1">
    <w:name w:val="HTML 定义1"/>
    <w:basedOn w:val="895"/>
    <w:link w:val="853"/>
    <w:uiPriority w:val="99"/>
    <w:unhideWhenUsed/>
    <w:qFormat/>
  </w:style>
  <w:style w:type="character" w:styleId="954" w:customStyle="1">
    <w:name w:val="HTML 打字机1"/>
    <w:basedOn w:val="895"/>
    <w:link w:val="853"/>
    <w:uiPriority w:val="99"/>
    <w:unhideWhenUsed/>
    <w:qFormat/>
    <w:rPr>
      <w:rFonts w:ascii="monospace" w:hAnsi="monospace" w:eastAsia="monospace" w:cs="monospace"/>
      <w:sz w:val="20"/>
    </w:rPr>
  </w:style>
  <w:style w:type="character" w:styleId="955" w:customStyle="1">
    <w:name w:val="HTML 缩写1"/>
    <w:basedOn w:val="895"/>
    <w:link w:val="853"/>
    <w:uiPriority w:val="99"/>
    <w:unhideWhenUsed/>
    <w:qFormat/>
  </w:style>
  <w:style w:type="character" w:styleId="956" w:customStyle="1">
    <w:name w:val="HTML 变量1"/>
    <w:basedOn w:val="895"/>
    <w:link w:val="853"/>
    <w:uiPriority w:val="99"/>
    <w:unhideWhenUsed/>
    <w:qFormat/>
  </w:style>
  <w:style w:type="character" w:styleId="957" w:customStyle="1">
    <w:name w:val="超链接1"/>
    <w:basedOn w:val="895"/>
    <w:link w:val="853"/>
    <w:uiPriority w:val="99"/>
    <w:unhideWhenUsed/>
    <w:qFormat/>
    <w:rPr>
      <w:color w:val="0000ff"/>
      <w:u w:val="none"/>
    </w:rPr>
  </w:style>
  <w:style w:type="character" w:styleId="958" w:customStyle="1">
    <w:name w:val="HTML 代码1"/>
    <w:basedOn w:val="895"/>
    <w:link w:val="853"/>
    <w:uiPriority w:val="99"/>
    <w:unhideWhenUsed/>
    <w:qFormat/>
    <w:rPr>
      <w:rFonts w:ascii="monospace" w:hAnsi="monospace" w:eastAsia="monospace" w:cs="monospace"/>
      <w:sz w:val="20"/>
    </w:rPr>
  </w:style>
  <w:style w:type="character" w:styleId="959" w:customStyle="1">
    <w:name w:val="批注引用1"/>
    <w:basedOn w:val="895"/>
    <w:link w:val="853"/>
    <w:uiPriority w:val="0"/>
    <w:unhideWhenUsed/>
    <w:qFormat/>
    <w:rPr>
      <w:sz w:val="21"/>
      <w:szCs w:val="21"/>
    </w:rPr>
  </w:style>
  <w:style w:type="character" w:styleId="960" w:customStyle="1">
    <w:name w:val="HTML 引文1"/>
    <w:basedOn w:val="895"/>
    <w:link w:val="853"/>
    <w:uiPriority w:val="99"/>
    <w:unhideWhenUsed/>
    <w:qFormat/>
  </w:style>
  <w:style w:type="character" w:styleId="961" w:customStyle="1">
    <w:name w:val="脚注引用1"/>
    <w:basedOn w:val="895"/>
    <w:link w:val="853"/>
    <w:uiPriority w:val="99"/>
    <w:unhideWhenUsed/>
    <w:qFormat/>
    <w:rPr>
      <w:vertAlign w:val="superscript"/>
    </w:rPr>
  </w:style>
  <w:style w:type="character" w:styleId="962" w:customStyle="1">
    <w:name w:val="HTML 键盘1"/>
    <w:basedOn w:val="895"/>
    <w:link w:val="853"/>
    <w:uiPriority w:val="99"/>
    <w:unhideWhenUsed/>
    <w:qFormat/>
    <w:rPr>
      <w:rFonts w:ascii="monospace" w:hAnsi="monospace" w:eastAsia="monospace" w:cs="monospace"/>
      <w:sz w:val="20"/>
    </w:rPr>
  </w:style>
  <w:style w:type="character" w:styleId="963" w:customStyle="1">
    <w:name w:val="HTML 样本1"/>
    <w:basedOn w:val="895"/>
    <w:link w:val="853"/>
    <w:uiPriority w:val="99"/>
    <w:unhideWhenUsed/>
    <w:qFormat/>
    <w:rPr>
      <w:rFonts w:ascii="monospace" w:hAnsi="monospace" w:eastAsia="monospace" w:cs="monospace"/>
    </w:rPr>
  </w:style>
  <w:style w:type="character" w:styleId="964" w:customStyle="1">
    <w:name w:val="wyg1"/>
    <w:link w:val="853"/>
    <w:uiPriority w:val="6"/>
    <w:qFormat/>
    <w:rPr>
      <w:rFonts w:ascii="Times New Roman" w:hAnsi="Times New Roman" w:eastAsia="宋体" w:cs="Times New Roman"/>
      <w:sz w:val="21"/>
      <w:szCs w:val="24"/>
      <w:lang w:val="en-US" w:eastAsia="zh-CN" w:bidi="ar-SA"/>
    </w:rPr>
  </w:style>
  <w:style w:type="paragraph" w:styleId="965" w:customStyle="1">
    <w:name w:val="正文缩进1"/>
    <w:basedOn w:val="853"/>
    <w:uiPriority w:val="0"/>
    <w:qFormat/>
    <w:pPr>
      <w:ind w:firstLine="420"/>
    </w:pPr>
  </w:style>
  <w:style w:type="character" w:styleId="966" w:customStyle="1">
    <w:name w:val="Heading 4 Char"/>
    <w:basedOn w:val="895"/>
    <w:link w:val="853"/>
    <w:uiPriority w:val="9"/>
    <w:qFormat/>
    <w:rPr>
      <w:rFonts w:ascii="Arial" w:hAnsi="Arial" w:eastAsia="Arial" w:cs="Arial"/>
      <w:b/>
      <w:bCs/>
      <w:sz w:val="26"/>
      <w:szCs w:val="26"/>
    </w:rPr>
  </w:style>
  <w:style w:type="character" w:styleId="967" w:customStyle="1">
    <w:name w:val="Heading 5 Char"/>
    <w:basedOn w:val="895"/>
    <w:link w:val="853"/>
    <w:uiPriority w:val="9"/>
    <w:qFormat/>
    <w:rPr>
      <w:rFonts w:ascii="Arial" w:hAnsi="Arial" w:eastAsia="Arial" w:cs="Arial"/>
      <w:b/>
      <w:bCs/>
      <w:sz w:val="24"/>
      <w:szCs w:val="24"/>
    </w:rPr>
  </w:style>
  <w:style w:type="character" w:styleId="968" w:customStyle="1">
    <w:name w:val="Heading 6 Char"/>
    <w:basedOn w:val="895"/>
    <w:link w:val="853"/>
    <w:uiPriority w:val="9"/>
    <w:qFormat/>
    <w:rPr>
      <w:rFonts w:ascii="Arial" w:hAnsi="Arial" w:eastAsia="Arial" w:cs="Arial"/>
      <w:b/>
      <w:bCs/>
      <w:sz w:val="22"/>
      <w:szCs w:val="22"/>
    </w:rPr>
  </w:style>
  <w:style w:type="character" w:styleId="969" w:customStyle="1">
    <w:name w:val="Heading 7 Char"/>
    <w:basedOn w:val="895"/>
    <w:link w:val="853"/>
    <w:uiPriority w:val="9"/>
    <w:qFormat/>
    <w:rPr>
      <w:rFonts w:ascii="Arial" w:hAnsi="Arial" w:eastAsia="Arial" w:cs="Arial"/>
      <w:b/>
      <w:bCs/>
      <w:i/>
      <w:iCs/>
      <w:sz w:val="22"/>
      <w:szCs w:val="22"/>
    </w:rPr>
  </w:style>
  <w:style w:type="character" w:styleId="970" w:customStyle="1">
    <w:name w:val="Heading 8 Char"/>
    <w:basedOn w:val="895"/>
    <w:link w:val="853"/>
    <w:uiPriority w:val="9"/>
    <w:qFormat/>
    <w:rPr>
      <w:rFonts w:ascii="Arial" w:hAnsi="Arial" w:eastAsia="Arial" w:cs="Arial"/>
      <w:i/>
      <w:iCs/>
      <w:sz w:val="22"/>
      <w:szCs w:val="22"/>
    </w:rPr>
  </w:style>
  <w:style w:type="character" w:styleId="971" w:customStyle="1">
    <w:name w:val="Heading 9 Char"/>
    <w:basedOn w:val="895"/>
    <w:link w:val="853"/>
    <w:uiPriority w:val="9"/>
    <w:qFormat/>
    <w:rPr>
      <w:rFonts w:ascii="Arial" w:hAnsi="Arial" w:eastAsia="Arial" w:cs="Arial"/>
      <w:i/>
      <w:iCs/>
      <w:sz w:val="21"/>
      <w:szCs w:val="21"/>
    </w:rPr>
  </w:style>
  <w:style w:type="character" w:styleId="972" w:customStyle="1">
    <w:name w:val="Title Char"/>
    <w:basedOn w:val="895"/>
    <w:link w:val="853"/>
    <w:uiPriority w:val="10"/>
    <w:qFormat/>
    <w:rPr>
      <w:sz w:val="48"/>
      <w:szCs w:val="48"/>
    </w:rPr>
  </w:style>
  <w:style w:type="character" w:styleId="973" w:customStyle="1">
    <w:name w:val="Subtitle Char"/>
    <w:basedOn w:val="895"/>
    <w:link w:val="853"/>
    <w:uiPriority w:val="11"/>
    <w:qFormat/>
    <w:rPr>
      <w:sz w:val="24"/>
      <w:szCs w:val="24"/>
    </w:rPr>
  </w:style>
  <w:style w:type="character" w:styleId="974" w:customStyle="1">
    <w:name w:val="Quote Char"/>
    <w:link w:val="853"/>
    <w:uiPriority w:val="29"/>
    <w:qFormat/>
    <w:rPr>
      <w:i/>
    </w:rPr>
  </w:style>
  <w:style w:type="character" w:styleId="975" w:customStyle="1">
    <w:name w:val="Intense Quote Char"/>
    <w:link w:val="853"/>
    <w:uiPriority w:val="30"/>
    <w:qFormat/>
    <w:rPr>
      <w:i/>
    </w:rPr>
  </w:style>
  <w:style w:type="character" w:styleId="976" w:customStyle="1">
    <w:name w:val="Endnote Text Char"/>
    <w:link w:val="853"/>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一级条标题"/>
    <w:basedOn w:val="979"/>
    <w:next w:val="9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9" w:customStyle="1">
    <w:name w:val="章标题"/>
    <w:next w:val="9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0" w:customStyle="1">
    <w:name w:val="正文1"/>
    <w:basedOn w:val="981"/>
    <w:next w:val="982"/>
    <w:uiPriority w:val="0"/>
    <w:qFormat/>
    <w:pPr>
      <w:jc w:val="left"/>
      <w:spacing w:line="360" w:lineRule="atLeast"/>
    </w:pPr>
    <w:rPr>
      <w:rFonts w:ascii="宋体" w:hAnsi="Calibri" w:eastAsia="宋体" w:cs="Times New Roman"/>
      <w:sz w:val="24"/>
      <w:szCs w:val="20"/>
    </w:rPr>
  </w:style>
  <w:style w:type="paragraph" w:styleId="981"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脚注文本1"/>
    <w:basedOn w:val="980"/>
    <w:next w:val="983"/>
    <w:uiPriority w:val="0"/>
    <w:qFormat/>
    <w:rPr>
      <w:rFonts w:eastAsia="Times New Roman"/>
      <w:sz w:val="18"/>
      <w:szCs w:val="18"/>
    </w:rPr>
  </w:style>
  <w:style w:type="paragraph" w:styleId="983" w:customStyle="1">
    <w:name w:val="索引 51"/>
    <w:basedOn w:val="980"/>
    <w:next w:val="980"/>
    <w:uiPriority w:val="0"/>
    <w:qFormat/>
    <w:pPr>
      <w:ind w:left="798"/>
    </w:pPr>
    <w:rPr>
      <w:rFonts w:ascii="Calibri" w:hAnsi="Calibri"/>
    </w:rPr>
  </w:style>
  <w:style w:type="paragraph" w:styleId="984" w:customStyle="1">
    <w:name w:val="段"/>
    <w:basedOn w:val="980"/>
    <w:next w:val="853"/>
    <w:uiPriority w:val="0"/>
    <w:qFormat/>
    <w:pPr>
      <w:ind w:firstLine="200"/>
      <w:widowControl/>
    </w:pPr>
    <w:rPr>
      <w:sz w:val="20"/>
    </w:rPr>
  </w:style>
  <w:style w:type="paragraph" w:styleId="985" w:customStyle="1">
    <w:name w:val="目录 11"/>
    <w:basedOn w:val="986"/>
    <w:next w:val="981"/>
    <w:uiPriority w:val="0"/>
    <w:qFormat/>
    <w:pPr>
      <w:jc w:val="left"/>
      <w:spacing w:before="120" w:after="120"/>
      <w:widowControl/>
    </w:pPr>
    <w:rPr>
      <w:rFonts w:ascii="Calibri" w:hAnsi="Calibri" w:cs="Calibri"/>
      <w:b/>
      <w:bCs/>
      <w:caps/>
      <w:sz w:val="20"/>
      <w:szCs w:val="20"/>
    </w:rPr>
  </w:style>
  <w:style w:type="paragraph" w:styleId="986" w:customStyle="1">
    <w:name w:val="正文12"/>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文本11"/>
    <w:basedOn w:val="988"/>
    <w:next w:val="978"/>
    <w:uiPriority w:val="0"/>
    <w:qFormat/>
    <w:pPr>
      <w:spacing w:after="120"/>
    </w:pPr>
  </w:style>
  <w:style w:type="paragraph" w:styleId="988" w:customStyle="1">
    <w:name w:val="正文112"/>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文本1"/>
    <w:basedOn w:val="980"/>
    <w:next w:val="980"/>
    <w:uiPriority w:val="0"/>
    <w:qFormat/>
    <w:pPr>
      <w:spacing w:after="120"/>
    </w:pPr>
    <w:rPr>
      <w:lang w:eastAsia="en-US"/>
    </w:rPr>
  </w:style>
  <w:style w:type="character" w:styleId="990" w:customStyle="1">
    <w:name w:val="Heading 1 Char"/>
    <w:basedOn w:val="895"/>
    <w:link w:val="853"/>
    <w:uiPriority w:val="9"/>
    <w:qFormat/>
    <w:rPr>
      <w:rFonts w:ascii="Arial" w:hAnsi="Arial" w:eastAsia="Arial" w:cs="Arial"/>
      <w:sz w:val="40"/>
      <w:szCs w:val="40"/>
    </w:rPr>
  </w:style>
  <w:style w:type="character" w:styleId="991" w:customStyle="1">
    <w:name w:val="Heading 2 Char"/>
    <w:basedOn w:val="895"/>
    <w:link w:val="853"/>
    <w:uiPriority w:val="9"/>
    <w:qFormat/>
    <w:rPr>
      <w:rFonts w:ascii="Arial" w:hAnsi="Arial" w:eastAsia="Arial" w:cs="Arial"/>
      <w:sz w:val="34"/>
    </w:rPr>
  </w:style>
  <w:style w:type="character" w:styleId="992" w:customStyle="1">
    <w:name w:val="Heading 3 Char"/>
    <w:basedOn w:val="895"/>
    <w:link w:val="853"/>
    <w:uiPriority w:val="9"/>
    <w:qFormat/>
    <w:rPr>
      <w:rFonts w:ascii="Arial" w:hAnsi="Arial" w:eastAsia="Arial" w:cs="Arial"/>
      <w:sz w:val="30"/>
      <w:szCs w:val="30"/>
    </w:rPr>
  </w:style>
  <w:style w:type="paragraph" w:styleId="993">
    <w:name w:val="No Spacing"/>
    <w:uiPriority w:val="1"/>
    <w:qFormat/>
    <w:rPr>
      <w:rFonts w:hint="default" w:ascii="Times New Roman" w:hAnsi="Times New Roman" w:eastAsia="宋体" w:cs="Times New Roman"/>
      <w:lang w:val="en-US" w:eastAsia="zh-CN" w:bidi="ar-SA"/>
    </w:rPr>
  </w:style>
  <w:style w:type="paragraph" w:styleId="994">
    <w:name w:val="Quote"/>
    <w:basedOn w:val="853"/>
    <w:next w:val="853"/>
    <w:link w:val="995"/>
    <w:uiPriority w:val="29"/>
    <w:qFormat/>
    <w:pPr>
      <w:ind w:left="720" w:right="720"/>
    </w:pPr>
    <w:rPr>
      <w:i/>
    </w:rPr>
  </w:style>
  <w:style w:type="character" w:styleId="995" w:customStyle="1">
    <w:name w:val="引用 Char"/>
    <w:link w:val="994"/>
    <w:uiPriority w:val="29"/>
    <w:qFormat/>
    <w:rPr>
      <w:i/>
    </w:rPr>
  </w:style>
  <w:style w:type="paragraph" w:styleId="996">
    <w:name w:val="Intense Quote"/>
    <w:basedOn w:val="853"/>
    <w:next w:val="853"/>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qFormat/>
    <w:rPr>
      <w:i/>
    </w:rPr>
  </w:style>
  <w:style w:type="character" w:styleId="998" w:customStyle="1">
    <w:name w:val="Header Char"/>
    <w:basedOn w:val="895"/>
    <w:link w:val="853"/>
    <w:uiPriority w:val="99"/>
    <w:qFormat/>
  </w:style>
  <w:style w:type="character" w:styleId="999" w:customStyle="1">
    <w:name w:val="Footer Char"/>
    <w:basedOn w:val="895"/>
    <w:link w:val="853"/>
    <w:uiPriority w:val="99"/>
    <w:qFormat/>
  </w:style>
  <w:style w:type="character" w:styleId="1000" w:customStyle="1">
    <w:name w:val="Caption Char"/>
    <w:link w:val="853"/>
    <w:uiPriority w:val="99"/>
    <w:qFormat/>
  </w:style>
  <w:style w:type="table" w:styleId="1001" w:customStyle="1">
    <w:name w:val="Table Grid Light"/>
    <w:basedOn w:val="896"/>
    <w:uiPriority w:val="59"/>
    <w:qFormat/>
    <w:tblPr/>
  </w:style>
  <w:style w:type="table" w:styleId="1002" w:customStyle="1">
    <w:name w:val="Plain Table 1"/>
    <w:basedOn w:val="896"/>
    <w:uiPriority w:val="59"/>
    <w:qFormat/>
    <w:tblPr/>
  </w:style>
  <w:style w:type="table" w:styleId="1003" w:customStyle="1">
    <w:name w:val="Plain Table 2"/>
    <w:basedOn w:val="896"/>
    <w:uiPriority w:val="59"/>
    <w:qFormat/>
    <w:tblPr/>
  </w:style>
  <w:style w:type="table" w:styleId="1004" w:customStyle="1">
    <w:name w:val="Plain Table 3"/>
    <w:basedOn w:val="896"/>
    <w:uiPriority w:val="99"/>
    <w:qFormat/>
    <w:tblPr/>
  </w:style>
  <w:style w:type="table" w:styleId="1005" w:customStyle="1">
    <w:name w:val="Plain Table 4"/>
    <w:basedOn w:val="896"/>
    <w:uiPriority w:val="99"/>
    <w:qFormat/>
    <w:tblPr/>
  </w:style>
  <w:style w:type="table" w:styleId="1006" w:customStyle="1">
    <w:name w:val="Plain Table 5"/>
    <w:basedOn w:val="896"/>
    <w:uiPriority w:val="99"/>
    <w:qFormat/>
    <w:tblPr/>
  </w:style>
  <w:style w:type="table" w:styleId="1007" w:customStyle="1">
    <w:name w:val="Grid Table 1 Light"/>
    <w:basedOn w:val="896"/>
    <w:uiPriority w:val="99"/>
    <w:qFormat/>
    <w:tblPr/>
  </w:style>
  <w:style w:type="table" w:styleId="1008" w:customStyle="1">
    <w:name w:val="Grid Table 1 Light - Accent 1"/>
    <w:basedOn w:val="896"/>
    <w:uiPriority w:val="99"/>
    <w:qFormat/>
    <w:tblPr/>
  </w:style>
  <w:style w:type="table" w:styleId="1009" w:customStyle="1">
    <w:name w:val="Grid Table 1 Light - Accent 2"/>
    <w:basedOn w:val="896"/>
    <w:uiPriority w:val="99"/>
    <w:qFormat/>
    <w:tblPr/>
  </w:style>
  <w:style w:type="table" w:styleId="1010" w:customStyle="1">
    <w:name w:val="Grid Table 1 Light - Accent 3"/>
    <w:basedOn w:val="896"/>
    <w:uiPriority w:val="99"/>
    <w:qFormat/>
    <w:tblPr/>
  </w:style>
  <w:style w:type="table" w:styleId="1011" w:customStyle="1">
    <w:name w:val="Grid Table 1 Light - Accent 4"/>
    <w:basedOn w:val="896"/>
    <w:uiPriority w:val="99"/>
    <w:qFormat/>
    <w:tblPr/>
  </w:style>
  <w:style w:type="table" w:styleId="1012" w:customStyle="1">
    <w:name w:val="Grid Table 1 Light - Accent 5"/>
    <w:basedOn w:val="896"/>
    <w:uiPriority w:val="99"/>
    <w:qFormat/>
    <w:tblPr/>
  </w:style>
  <w:style w:type="table" w:styleId="1013" w:customStyle="1">
    <w:name w:val="Grid Table 1 Light - Accent 6"/>
    <w:basedOn w:val="896"/>
    <w:uiPriority w:val="99"/>
    <w:qFormat/>
    <w:tblPr/>
  </w:style>
  <w:style w:type="table" w:styleId="1014" w:customStyle="1">
    <w:name w:val="Grid Table 2"/>
    <w:basedOn w:val="896"/>
    <w:uiPriority w:val="99"/>
    <w:qFormat/>
    <w:tblPr/>
  </w:style>
  <w:style w:type="table" w:styleId="1015" w:customStyle="1">
    <w:name w:val="Grid Table 2 - Accent 1"/>
    <w:basedOn w:val="896"/>
    <w:uiPriority w:val="99"/>
    <w:qFormat/>
    <w:tblPr/>
  </w:style>
  <w:style w:type="table" w:styleId="1016" w:customStyle="1">
    <w:name w:val="Grid Table 2 - Accent 2"/>
    <w:basedOn w:val="896"/>
    <w:uiPriority w:val="99"/>
    <w:qFormat/>
    <w:tblPr/>
  </w:style>
  <w:style w:type="table" w:styleId="1017" w:customStyle="1">
    <w:name w:val="Grid Table 2 - Accent 3"/>
    <w:basedOn w:val="896"/>
    <w:uiPriority w:val="99"/>
    <w:qFormat/>
    <w:tblPr/>
  </w:style>
  <w:style w:type="table" w:styleId="1018" w:customStyle="1">
    <w:name w:val="Grid Table 2 - Accent 4"/>
    <w:basedOn w:val="896"/>
    <w:uiPriority w:val="99"/>
    <w:qFormat/>
    <w:tblPr/>
  </w:style>
  <w:style w:type="table" w:styleId="1019" w:customStyle="1">
    <w:name w:val="Grid Table 2 - Accent 5"/>
    <w:basedOn w:val="896"/>
    <w:uiPriority w:val="99"/>
    <w:qFormat/>
    <w:tblPr/>
  </w:style>
  <w:style w:type="table" w:styleId="1020" w:customStyle="1">
    <w:name w:val="Grid Table 2 - Accent 6"/>
    <w:basedOn w:val="896"/>
    <w:uiPriority w:val="99"/>
    <w:qFormat/>
    <w:tblPr/>
  </w:style>
  <w:style w:type="table" w:styleId="1021" w:customStyle="1">
    <w:name w:val="Grid Table 3"/>
    <w:basedOn w:val="896"/>
    <w:uiPriority w:val="99"/>
    <w:qFormat/>
    <w:tblPr/>
  </w:style>
  <w:style w:type="table" w:styleId="1022" w:customStyle="1">
    <w:name w:val="Grid Table 3 - Accent 1"/>
    <w:basedOn w:val="896"/>
    <w:uiPriority w:val="99"/>
    <w:qFormat/>
    <w:tblPr/>
  </w:style>
  <w:style w:type="table" w:styleId="1023" w:customStyle="1">
    <w:name w:val="Grid Table 3 - Accent 2"/>
    <w:basedOn w:val="896"/>
    <w:uiPriority w:val="99"/>
    <w:qFormat/>
    <w:tblPr/>
  </w:style>
  <w:style w:type="table" w:styleId="1024" w:customStyle="1">
    <w:name w:val="Grid Table 3 - Accent 3"/>
    <w:basedOn w:val="896"/>
    <w:uiPriority w:val="99"/>
    <w:qFormat/>
    <w:tblPr/>
  </w:style>
  <w:style w:type="table" w:styleId="1025" w:customStyle="1">
    <w:name w:val="Grid Table 3 - Accent 4"/>
    <w:basedOn w:val="896"/>
    <w:uiPriority w:val="99"/>
    <w:qFormat/>
    <w:tblPr/>
  </w:style>
  <w:style w:type="table" w:styleId="1026" w:customStyle="1">
    <w:name w:val="Grid Table 3 - Accent 5"/>
    <w:basedOn w:val="896"/>
    <w:uiPriority w:val="99"/>
    <w:qFormat/>
    <w:tblPr/>
  </w:style>
  <w:style w:type="table" w:styleId="1027" w:customStyle="1">
    <w:name w:val="Grid Table 3 - Accent 6"/>
    <w:basedOn w:val="896"/>
    <w:uiPriority w:val="99"/>
    <w:qFormat/>
    <w:tblPr/>
  </w:style>
  <w:style w:type="table" w:styleId="1028" w:customStyle="1">
    <w:name w:val="Grid Table 4"/>
    <w:basedOn w:val="896"/>
    <w:uiPriority w:val="59"/>
    <w:qFormat/>
    <w:tblPr/>
  </w:style>
  <w:style w:type="table" w:styleId="1029" w:customStyle="1">
    <w:name w:val="Grid Table 4 - Accent 1"/>
    <w:basedOn w:val="896"/>
    <w:uiPriority w:val="59"/>
    <w:qFormat/>
    <w:tblPr/>
  </w:style>
  <w:style w:type="table" w:styleId="1030" w:customStyle="1">
    <w:name w:val="Grid Table 4 - Accent 2"/>
    <w:basedOn w:val="896"/>
    <w:uiPriority w:val="59"/>
    <w:qFormat/>
    <w:tblPr/>
  </w:style>
  <w:style w:type="table" w:styleId="1031" w:customStyle="1">
    <w:name w:val="Grid Table 4 - Accent 3"/>
    <w:basedOn w:val="896"/>
    <w:uiPriority w:val="59"/>
    <w:qFormat/>
    <w:tblPr/>
  </w:style>
  <w:style w:type="table" w:styleId="1032" w:customStyle="1">
    <w:name w:val="Grid Table 4 - Accent 4"/>
    <w:basedOn w:val="896"/>
    <w:uiPriority w:val="59"/>
    <w:qFormat/>
    <w:tblPr/>
  </w:style>
  <w:style w:type="table" w:styleId="1033" w:customStyle="1">
    <w:name w:val="Grid Table 4 - Accent 5"/>
    <w:basedOn w:val="896"/>
    <w:uiPriority w:val="59"/>
    <w:qFormat/>
    <w:tblPr/>
  </w:style>
  <w:style w:type="table" w:styleId="1034" w:customStyle="1">
    <w:name w:val="Grid Table 4 - Accent 6"/>
    <w:basedOn w:val="896"/>
    <w:uiPriority w:val="59"/>
    <w:qFormat/>
    <w:tblPr/>
  </w:style>
  <w:style w:type="table" w:styleId="1035" w:customStyle="1">
    <w:name w:val="Grid Table 5 Dark"/>
    <w:basedOn w:val="896"/>
    <w:uiPriority w:val="99"/>
    <w:qFormat/>
    <w:tblPr/>
  </w:style>
  <w:style w:type="table" w:styleId="1036" w:customStyle="1">
    <w:name w:val="Grid Table 5 Dark- Accent 1"/>
    <w:basedOn w:val="896"/>
    <w:uiPriority w:val="99"/>
    <w:qFormat/>
    <w:tblPr/>
  </w:style>
  <w:style w:type="table" w:styleId="1037" w:customStyle="1">
    <w:name w:val="Grid Table 5 Dark - Accent 2"/>
    <w:basedOn w:val="896"/>
    <w:uiPriority w:val="99"/>
    <w:qFormat/>
    <w:tblPr/>
  </w:style>
  <w:style w:type="table" w:styleId="1038" w:customStyle="1">
    <w:name w:val="Grid Table 5 Dark - Accent 3"/>
    <w:basedOn w:val="896"/>
    <w:uiPriority w:val="99"/>
    <w:qFormat/>
    <w:tblPr/>
  </w:style>
  <w:style w:type="table" w:styleId="1039" w:customStyle="1">
    <w:name w:val="Grid Table 5 Dark- Accent 4"/>
    <w:basedOn w:val="896"/>
    <w:uiPriority w:val="99"/>
    <w:qFormat/>
    <w:tblPr/>
  </w:style>
  <w:style w:type="table" w:styleId="1040" w:customStyle="1">
    <w:name w:val="Grid Table 5 Dark - Accent 5"/>
    <w:basedOn w:val="896"/>
    <w:uiPriority w:val="99"/>
    <w:qFormat/>
    <w:tblPr/>
  </w:style>
  <w:style w:type="table" w:styleId="1041" w:customStyle="1">
    <w:name w:val="Grid Table 5 Dark - Accent 6"/>
    <w:basedOn w:val="896"/>
    <w:uiPriority w:val="99"/>
    <w:qFormat/>
    <w:tblPr/>
  </w:style>
  <w:style w:type="table" w:styleId="1042" w:customStyle="1">
    <w:name w:val="Grid Table 6 Colorful"/>
    <w:basedOn w:val="896"/>
    <w:uiPriority w:val="99"/>
    <w:qFormat/>
    <w:tblPr/>
  </w:style>
  <w:style w:type="table" w:styleId="1043" w:customStyle="1">
    <w:name w:val="Grid Table 6 Colorful - Accent 1"/>
    <w:basedOn w:val="896"/>
    <w:uiPriority w:val="99"/>
    <w:qFormat/>
    <w:tblPr/>
  </w:style>
  <w:style w:type="table" w:styleId="1044" w:customStyle="1">
    <w:name w:val="Grid Table 6 Colorful - Accent 2"/>
    <w:basedOn w:val="896"/>
    <w:uiPriority w:val="99"/>
    <w:qFormat/>
    <w:tblPr/>
  </w:style>
  <w:style w:type="table" w:styleId="1045" w:customStyle="1">
    <w:name w:val="Grid Table 6 Colorful - Accent 3"/>
    <w:basedOn w:val="896"/>
    <w:uiPriority w:val="99"/>
    <w:qFormat/>
    <w:tblPr/>
  </w:style>
  <w:style w:type="table" w:styleId="1046" w:customStyle="1">
    <w:name w:val="Grid Table 6 Colorful - Accent 4"/>
    <w:basedOn w:val="896"/>
    <w:uiPriority w:val="99"/>
    <w:qFormat/>
    <w:tblPr/>
  </w:style>
  <w:style w:type="table" w:styleId="1047" w:customStyle="1">
    <w:name w:val="Grid Table 6 Colorful - Accent 5"/>
    <w:basedOn w:val="896"/>
    <w:uiPriority w:val="99"/>
    <w:qFormat/>
    <w:tblPr/>
  </w:style>
  <w:style w:type="table" w:styleId="1048" w:customStyle="1">
    <w:name w:val="Grid Table 6 Colorful - Accent 6"/>
    <w:basedOn w:val="896"/>
    <w:uiPriority w:val="99"/>
    <w:qFormat/>
    <w:tblPr/>
  </w:style>
  <w:style w:type="table" w:styleId="1049" w:customStyle="1">
    <w:name w:val="Grid Table 7 Colorful"/>
    <w:basedOn w:val="896"/>
    <w:uiPriority w:val="99"/>
    <w:qFormat/>
    <w:tblPr/>
  </w:style>
  <w:style w:type="table" w:styleId="1050" w:customStyle="1">
    <w:name w:val="Grid Table 7 Colorful - Accent 1"/>
    <w:basedOn w:val="896"/>
    <w:uiPriority w:val="99"/>
    <w:qFormat/>
    <w:tblPr/>
  </w:style>
  <w:style w:type="table" w:styleId="1051" w:customStyle="1">
    <w:name w:val="Grid Table 7 Colorful - Accent 2"/>
    <w:basedOn w:val="896"/>
    <w:uiPriority w:val="99"/>
    <w:qFormat/>
    <w:tblPr/>
  </w:style>
  <w:style w:type="table" w:styleId="1052" w:customStyle="1">
    <w:name w:val="Grid Table 7 Colorful - Accent 3"/>
    <w:basedOn w:val="896"/>
    <w:uiPriority w:val="99"/>
    <w:qFormat/>
    <w:tblPr/>
  </w:style>
  <w:style w:type="table" w:styleId="1053" w:customStyle="1">
    <w:name w:val="Grid Table 7 Colorful - Accent 4"/>
    <w:basedOn w:val="896"/>
    <w:uiPriority w:val="99"/>
    <w:qFormat/>
    <w:tblPr/>
  </w:style>
  <w:style w:type="table" w:styleId="1054" w:customStyle="1">
    <w:name w:val="Grid Table 7 Colorful - Accent 5"/>
    <w:basedOn w:val="896"/>
    <w:uiPriority w:val="99"/>
    <w:qFormat/>
    <w:tblPr/>
  </w:style>
  <w:style w:type="table" w:styleId="1055" w:customStyle="1">
    <w:name w:val="Grid Table 7 Colorful - Accent 6"/>
    <w:basedOn w:val="896"/>
    <w:uiPriority w:val="99"/>
    <w:qFormat/>
    <w:tblPr/>
  </w:style>
  <w:style w:type="table" w:styleId="1056" w:customStyle="1">
    <w:name w:val="List Table 1 Light"/>
    <w:basedOn w:val="896"/>
    <w:uiPriority w:val="99"/>
    <w:qFormat/>
    <w:tblPr/>
  </w:style>
  <w:style w:type="table" w:styleId="1057" w:customStyle="1">
    <w:name w:val="List Table 1 Light - Accent 1"/>
    <w:basedOn w:val="896"/>
    <w:uiPriority w:val="99"/>
    <w:qFormat/>
    <w:tblPr/>
  </w:style>
  <w:style w:type="table" w:styleId="1058" w:customStyle="1">
    <w:name w:val="List Table 1 Light - Accent 2"/>
    <w:basedOn w:val="896"/>
    <w:uiPriority w:val="99"/>
    <w:qFormat/>
    <w:tblPr/>
  </w:style>
  <w:style w:type="table" w:styleId="1059" w:customStyle="1">
    <w:name w:val="List Table 1 Light - Accent 3"/>
    <w:basedOn w:val="896"/>
    <w:uiPriority w:val="99"/>
    <w:qFormat/>
    <w:tblPr/>
  </w:style>
  <w:style w:type="table" w:styleId="1060" w:customStyle="1">
    <w:name w:val="List Table 1 Light - Accent 4"/>
    <w:basedOn w:val="896"/>
    <w:uiPriority w:val="99"/>
    <w:qFormat/>
    <w:tblPr/>
  </w:style>
  <w:style w:type="table" w:styleId="1061" w:customStyle="1">
    <w:name w:val="List Table 1 Light - Accent 5"/>
    <w:basedOn w:val="896"/>
    <w:uiPriority w:val="99"/>
    <w:qFormat/>
    <w:tblPr/>
  </w:style>
  <w:style w:type="table" w:styleId="1062" w:customStyle="1">
    <w:name w:val="List Table 1 Light - Accent 6"/>
    <w:basedOn w:val="896"/>
    <w:uiPriority w:val="99"/>
    <w:qFormat/>
    <w:tblPr/>
  </w:style>
  <w:style w:type="table" w:styleId="1063" w:customStyle="1">
    <w:name w:val="List Table 2"/>
    <w:basedOn w:val="896"/>
    <w:uiPriority w:val="99"/>
    <w:qFormat/>
    <w:tblPr/>
  </w:style>
  <w:style w:type="table" w:styleId="1064" w:customStyle="1">
    <w:name w:val="List Table 2 - Accent 1"/>
    <w:basedOn w:val="896"/>
    <w:uiPriority w:val="99"/>
    <w:qFormat/>
    <w:tblPr/>
  </w:style>
  <w:style w:type="table" w:styleId="1065" w:customStyle="1">
    <w:name w:val="List Table 2 - Accent 2"/>
    <w:basedOn w:val="896"/>
    <w:uiPriority w:val="99"/>
    <w:qFormat/>
    <w:tblPr/>
  </w:style>
  <w:style w:type="table" w:styleId="1066" w:customStyle="1">
    <w:name w:val="List Table 2 - Accent 3"/>
    <w:basedOn w:val="896"/>
    <w:uiPriority w:val="99"/>
    <w:qFormat/>
    <w:tblPr/>
  </w:style>
  <w:style w:type="table" w:styleId="1067" w:customStyle="1">
    <w:name w:val="List Table 2 - Accent 4"/>
    <w:basedOn w:val="896"/>
    <w:uiPriority w:val="99"/>
    <w:qFormat/>
    <w:tblPr/>
  </w:style>
  <w:style w:type="table" w:styleId="1068" w:customStyle="1">
    <w:name w:val="List Table 2 - Accent 5"/>
    <w:basedOn w:val="896"/>
    <w:uiPriority w:val="99"/>
    <w:qFormat/>
    <w:tblPr/>
  </w:style>
  <w:style w:type="table" w:styleId="1069" w:customStyle="1">
    <w:name w:val="List Table 2 - Accent 6"/>
    <w:basedOn w:val="896"/>
    <w:uiPriority w:val="99"/>
    <w:qFormat/>
    <w:tblPr/>
  </w:style>
  <w:style w:type="table" w:styleId="1070" w:customStyle="1">
    <w:name w:val="List Table 3"/>
    <w:basedOn w:val="896"/>
    <w:uiPriority w:val="99"/>
    <w:qFormat/>
    <w:tblPr/>
  </w:style>
  <w:style w:type="table" w:styleId="1071" w:customStyle="1">
    <w:name w:val="List Table 3 - Accent 1"/>
    <w:basedOn w:val="896"/>
    <w:uiPriority w:val="99"/>
    <w:qFormat/>
    <w:tblPr/>
  </w:style>
  <w:style w:type="table" w:styleId="1072" w:customStyle="1">
    <w:name w:val="List Table 3 - Accent 2"/>
    <w:basedOn w:val="896"/>
    <w:uiPriority w:val="99"/>
    <w:qFormat/>
    <w:tblPr/>
  </w:style>
  <w:style w:type="table" w:styleId="1073" w:customStyle="1">
    <w:name w:val="List Table 3 - Accent 3"/>
    <w:basedOn w:val="896"/>
    <w:uiPriority w:val="99"/>
    <w:qFormat/>
    <w:tblPr/>
  </w:style>
  <w:style w:type="table" w:styleId="1074" w:customStyle="1">
    <w:name w:val="List Table 3 - Accent 4"/>
    <w:basedOn w:val="896"/>
    <w:uiPriority w:val="99"/>
    <w:qFormat/>
    <w:tblPr/>
  </w:style>
  <w:style w:type="table" w:styleId="1075" w:customStyle="1">
    <w:name w:val="List Table 3 - Accent 5"/>
    <w:basedOn w:val="896"/>
    <w:uiPriority w:val="99"/>
    <w:qFormat/>
    <w:tblPr/>
  </w:style>
  <w:style w:type="table" w:styleId="1076" w:customStyle="1">
    <w:name w:val="List Table 3 - Accent 6"/>
    <w:basedOn w:val="896"/>
    <w:uiPriority w:val="99"/>
    <w:qFormat/>
    <w:tblPr/>
  </w:style>
  <w:style w:type="table" w:styleId="1077" w:customStyle="1">
    <w:name w:val="List Table 4"/>
    <w:basedOn w:val="896"/>
    <w:uiPriority w:val="99"/>
    <w:qFormat/>
    <w:tblPr/>
  </w:style>
  <w:style w:type="table" w:styleId="1078" w:customStyle="1">
    <w:name w:val="List Table 4 - Accent 1"/>
    <w:basedOn w:val="896"/>
    <w:uiPriority w:val="99"/>
    <w:qFormat/>
    <w:tblPr/>
  </w:style>
  <w:style w:type="table" w:styleId="1079" w:customStyle="1">
    <w:name w:val="List Table 4 - Accent 2"/>
    <w:basedOn w:val="896"/>
    <w:uiPriority w:val="99"/>
    <w:qFormat/>
    <w:tblPr/>
  </w:style>
  <w:style w:type="table" w:styleId="1080" w:customStyle="1">
    <w:name w:val="List Table 4 - Accent 3"/>
    <w:basedOn w:val="896"/>
    <w:uiPriority w:val="99"/>
    <w:qFormat/>
    <w:tblPr/>
  </w:style>
  <w:style w:type="table" w:styleId="1081" w:customStyle="1">
    <w:name w:val="List Table 4 - Accent 4"/>
    <w:basedOn w:val="896"/>
    <w:uiPriority w:val="99"/>
    <w:qFormat/>
    <w:tblPr/>
  </w:style>
  <w:style w:type="table" w:styleId="1082" w:customStyle="1">
    <w:name w:val="List Table 4 - Accent 5"/>
    <w:basedOn w:val="896"/>
    <w:uiPriority w:val="99"/>
    <w:qFormat/>
    <w:tblPr/>
  </w:style>
  <w:style w:type="table" w:styleId="1083" w:customStyle="1">
    <w:name w:val="List Table 4 - Accent 6"/>
    <w:basedOn w:val="896"/>
    <w:uiPriority w:val="99"/>
    <w:qFormat/>
    <w:tblPr/>
  </w:style>
  <w:style w:type="table" w:styleId="1084" w:customStyle="1">
    <w:name w:val="List Table 5 Dark"/>
    <w:basedOn w:val="896"/>
    <w:uiPriority w:val="99"/>
    <w:qFormat/>
    <w:tblPr/>
  </w:style>
  <w:style w:type="table" w:styleId="1085" w:customStyle="1">
    <w:name w:val="List Table 5 Dark - Accent 1"/>
    <w:basedOn w:val="896"/>
    <w:uiPriority w:val="99"/>
    <w:qFormat/>
    <w:tblPr/>
  </w:style>
  <w:style w:type="table" w:styleId="1086" w:customStyle="1">
    <w:name w:val="List Table 5 Dark - Accent 2"/>
    <w:basedOn w:val="896"/>
    <w:uiPriority w:val="99"/>
    <w:qFormat/>
    <w:tblPr/>
  </w:style>
  <w:style w:type="table" w:styleId="1087" w:customStyle="1">
    <w:name w:val="List Table 5 Dark - Accent 3"/>
    <w:basedOn w:val="896"/>
    <w:uiPriority w:val="99"/>
    <w:qFormat/>
    <w:tblPr/>
  </w:style>
  <w:style w:type="table" w:styleId="1088" w:customStyle="1">
    <w:name w:val="List Table 5 Dark - Accent 4"/>
    <w:basedOn w:val="896"/>
    <w:uiPriority w:val="99"/>
    <w:qFormat/>
    <w:tblPr/>
  </w:style>
  <w:style w:type="table" w:styleId="1089" w:customStyle="1">
    <w:name w:val="List Table 5 Dark - Accent 5"/>
    <w:basedOn w:val="896"/>
    <w:uiPriority w:val="99"/>
    <w:qFormat/>
    <w:tblPr/>
  </w:style>
  <w:style w:type="table" w:styleId="1090" w:customStyle="1">
    <w:name w:val="List Table 5 Dark - Accent 6"/>
    <w:basedOn w:val="896"/>
    <w:uiPriority w:val="99"/>
    <w:qFormat/>
    <w:tblPr/>
  </w:style>
  <w:style w:type="table" w:styleId="1091" w:customStyle="1">
    <w:name w:val="List Table 6 Colorful"/>
    <w:basedOn w:val="896"/>
    <w:uiPriority w:val="99"/>
    <w:qFormat/>
    <w:tblPr/>
  </w:style>
  <w:style w:type="table" w:styleId="1092" w:customStyle="1">
    <w:name w:val="List Table 6 Colorful - Accent 1"/>
    <w:basedOn w:val="896"/>
    <w:uiPriority w:val="99"/>
    <w:qFormat/>
    <w:tblPr/>
  </w:style>
  <w:style w:type="table" w:styleId="1093" w:customStyle="1">
    <w:name w:val="List Table 6 Colorful - Accent 2"/>
    <w:basedOn w:val="896"/>
    <w:uiPriority w:val="99"/>
    <w:qFormat/>
    <w:tblPr/>
  </w:style>
  <w:style w:type="table" w:styleId="1094" w:customStyle="1">
    <w:name w:val="List Table 6 Colorful - Accent 3"/>
    <w:basedOn w:val="896"/>
    <w:uiPriority w:val="99"/>
    <w:qFormat/>
    <w:tblPr/>
  </w:style>
  <w:style w:type="table" w:styleId="1095" w:customStyle="1">
    <w:name w:val="List Table 6 Colorful - Accent 4"/>
    <w:basedOn w:val="896"/>
    <w:uiPriority w:val="99"/>
    <w:qFormat/>
    <w:tblPr/>
  </w:style>
  <w:style w:type="table" w:styleId="1096" w:customStyle="1">
    <w:name w:val="List Table 6 Colorful - Accent 5"/>
    <w:basedOn w:val="896"/>
    <w:uiPriority w:val="99"/>
    <w:qFormat/>
    <w:tblPr/>
  </w:style>
  <w:style w:type="table" w:styleId="1097" w:customStyle="1">
    <w:name w:val="List Table 6 Colorful - Accent 6"/>
    <w:basedOn w:val="896"/>
    <w:uiPriority w:val="99"/>
    <w:qFormat/>
    <w:tblPr/>
  </w:style>
  <w:style w:type="table" w:styleId="1098" w:customStyle="1">
    <w:name w:val="List Table 7 Colorful"/>
    <w:basedOn w:val="896"/>
    <w:uiPriority w:val="99"/>
    <w:qFormat/>
    <w:tblPr/>
  </w:style>
  <w:style w:type="table" w:styleId="1099" w:customStyle="1">
    <w:name w:val="List Table 7 Colorful - Accent 1"/>
    <w:basedOn w:val="896"/>
    <w:uiPriority w:val="99"/>
    <w:qFormat/>
    <w:tblPr/>
  </w:style>
  <w:style w:type="table" w:styleId="1100" w:customStyle="1">
    <w:name w:val="List Table 7 Colorful - Accent 2"/>
    <w:basedOn w:val="896"/>
    <w:uiPriority w:val="99"/>
    <w:qFormat/>
    <w:tblPr/>
  </w:style>
  <w:style w:type="table" w:styleId="1101" w:customStyle="1">
    <w:name w:val="List Table 7 Colorful - Accent 3"/>
    <w:basedOn w:val="896"/>
    <w:uiPriority w:val="99"/>
    <w:qFormat/>
    <w:tblPr/>
  </w:style>
  <w:style w:type="table" w:styleId="1102" w:customStyle="1">
    <w:name w:val="List Table 7 Colorful - Accent 4"/>
    <w:basedOn w:val="896"/>
    <w:uiPriority w:val="99"/>
    <w:qFormat/>
    <w:tblPr/>
  </w:style>
  <w:style w:type="table" w:styleId="1103" w:customStyle="1">
    <w:name w:val="List Table 7 Colorful - Accent 5"/>
    <w:basedOn w:val="896"/>
    <w:uiPriority w:val="99"/>
    <w:qFormat/>
    <w:tblPr/>
  </w:style>
  <w:style w:type="table" w:styleId="1104" w:customStyle="1">
    <w:name w:val="List Table 7 Colorful - Accent 6"/>
    <w:basedOn w:val="896"/>
    <w:uiPriority w:val="99"/>
    <w:qFormat/>
    <w:tblPr/>
  </w:style>
  <w:style w:type="table" w:styleId="1105" w:customStyle="1">
    <w:name w:val="Lined - Accent"/>
    <w:basedOn w:val="896"/>
    <w:uiPriority w:val="99"/>
    <w:qFormat/>
    <w:rPr>
      <w:color w:val="404040"/>
    </w:rPr>
    <w:tblPr/>
  </w:style>
  <w:style w:type="table" w:styleId="1106" w:customStyle="1">
    <w:name w:val="Lined - Accent 1"/>
    <w:basedOn w:val="896"/>
    <w:uiPriority w:val="99"/>
    <w:qFormat/>
    <w:rPr>
      <w:color w:val="404040"/>
    </w:rPr>
    <w:tblPr/>
  </w:style>
  <w:style w:type="table" w:styleId="1107" w:customStyle="1">
    <w:name w:val="Lined - Accent 2"/>
    <w:basedOn w:val="896"/>
    <w:uiPriority w:val="99"/>
    <w:qFormat/>
    <w:rPr>
      <w:color w:val="404040"/>
    </w:rPr>
    <w:tblPr/>
  </w:style>
  <w:style w:type="table" w:styleId="1108" w:customStyle="1">
    <w:name w:val="Lined - Accent 3"/>
    <w:basedOn w:val="896"/>
    <w:uiPriority w:val="99"/>
    <w:qFormat/>
    <w:rPr>
      <w:color w:val="404040"/>
    </w:rPr>
    <w:tblPr/>
  </w:style>
  <w:style w:type="table" w:styleId="1109" w:customStyle="1">
    <w:name w:val="Lined - Accent 4"/>
    <w:basedOn w:val="896"/>
    <w:uiPriority w:val="99"/>
    <w:qFormat/>
    <w:rPr>
      <w:color w:val="404040"/>
    </w:rPr>
    <w:tblPr/>
  </w:style>
  <w:style w:type="table" w:styleId="1110" w:customStyle="1">
    <w:name w:val="Lined - Accent 5"/>
    <w:basedOn w:val="896"/>
    <w:uiPriority w:val="99"/>
    <w:qFormat/>
    <w:rPr>
      <w:color w:val="404040"/>
    </w:rPr>
    <w:tblPr/>
  </w:style>
  <w:style w:type="table" w:styleId="1111" w:customStyle="1">
    <w:name w:val="Lined - Accent 6"/>
    <w:basedOn w:val="896"/>
    <w:uiPriority w:val="99"/>
    <w:qFormat/>
    <w:rPr>
      <w:color w:val="404040"/>
    </w:rPr>
    <w:tblPr/>
  </w:style>
  <w:style w:type="table" w:styleId="1112" w:customStyle="1">
    <w:name w:val="Bordered &amp; Lined - Accent"/>
    <w:basedOn w:val="896"/>
    <w:uiPriority w:val="99"/>
    <w:qFormat/>
    <w:rPr>
      <w:color w:val="404040"/>
    </w:rPr>
    <w:tblPr/>
  </w:style>
  <w:style w:type="table" w:styleId="1113" w:customStyle="1">
    <w:name w:val="Bordered &amp; Lined - Accent 1"/>
    <w:basedOn w:val="896"/>
    <w:uiPriority w:val="99"/>
    <w:qFormat/>
    <w:rPr>
      <w:color w:val="404040"/>
    </w:rPr>
    <w:tblPr/>
  </w:style>
  <w:style w:type="table" w:styleId="1114" w:customStyle="1">
    <w:name w:val="Bordered &amp; Lined - Accent 2"/>
    <w:basedOn w:val="896"/>
    <w:uiPriority w:val="99"/>
    <w:qFormat/>
    <w:rPr>
      <w:color w:val="404040"/>
    </w:rPr>
    <w:tblPr/>
  </w:style>
  <w:style w:type="table" w:styleId="1115" w:customStyle="1">
    <w:name w:val="Bordered &amp; Lined - Accent 3"/>
    <w:basedOn w:val="896"/>
    <w:uiPriority w:val="99"/>
    <w:qFormat/>
    <w:rPr>
      <w:color w:val="404040"/>
    </w:rPr>
    <w:tblPr/>
  </w:style>
  <w:style w:type="table" w:styleId="1116" w:customStyle="1">
    <w:name w:val="Bordered &amp; Lined - Accent 4"/>
    <w:basedOn w:val="896"/>
    <w:uiPriority w:val="99"/>
    <w:qFormat/>
    <w:rPr>
      <w:color w:val="404040"/>
    </w:rPr>
    <w:tblPr/>
  </w:style>
  <w:style w:type="table" w:styleId="1117" w:customStyle="1">
    <w:name w:val="Bordered &amp; Lined - Accent 5"/>
    <w:basedOn w:val="896"/>
    <w:uiPriority w:val="99"/>
    <w:qFormat/>
    <w:rPr>
      <w:color w:val="404040"/>
    </w:rPr>
    <w:tblPr/>
  </w:style>
  <w:style w:type="table" w:styleId="1118" w:customStyle="1">
    <w:name w:val="Bordered &amp; Lined - Accent 6"/>
    <w:basedOn w:val="896"/>
    <w:uiPriority w:val="99"/>
    <w:qFormat/>
    <w:rPr>
      <w:color w:val="404040"/>
    </w:rPr>
    <w:tblPr/>
  </w:style>
  <w:style w:type="table" w:styleId="1119" w:customStyle="1">
    <w:name w:val="Bordered"/>
    <w:basedOn w:val="896"/>
    <w:uiPriority w:val="99"/>
    <w:qFormat/>
    <w:tblPr/>
  </w:style>
  <w:style w:type="table" w:styleId="1120" w:customStyle="1">
    <w:name w:val="Bordered - Accent 1"/>
    <w:basedOn w:val="896"/>
    <w:uiPriority w:val="99"/>
    <w:qFormat/>
    <w:tblPr/>
  </w:style>
  <w:style w:type="table" w:styleId="1121" w:customStyle="1">
    <w:name w:val="Bordered - Accent 2"/>
    <w:basedOn w:val="896"/>
    <w:uiPriority w:val="99"/>
    <w:qFormat/>
    <w:tblPr/>
  </w:style>
  <w:style w:type="table" w:styleId="1122" w:customStyle="1">
    <w:name w:val="Bordered - Accent 3"/>
    <w:basedOn w:val="896"/>
    <w:uiPriority w:val="99"/>
    <w:qFormat/>
    <w:tblPr/>
  </w:style>
  <w:style w:type="table" w:styleId="1123" w:customStyle="1">
    <w:name w:val="Bordered - Accent 4"/>
    <w:basedOn w:val="896"/>
    <w:uiPriority w:val="99"/>
    <w:qFormat/>
    <w:tblPr/>
  </w:style>
  <w:style w:type="table" w:styleId="1124" w:customStyle="1">
    <w:name w:val="Bordered - Accent 5"/>
    <w:basedOn w:val="896"/>
    <w:uiPriority w:val="99"/>
    <w:qFormat/>
    <w:tblPr/>
  </w:style>
  <w:style w:type="table" w:styleId="1125" w:customStyle="1">
    <w:name w:val="Bordered - Accent 6"/>
    <w:basedOn w:val="896"/>
    <w:uiPriority w:val="99"/>
    <w:qFormat/>
    <w:tblPr/>
  </w:style>
  <w:style w:type="character" w:styleId="1126" w:customStyle="1">
    <w:name w:val="Footnote Text Char"/>
    <w:link w:val="853"/>
    <w:uiPriority w:val="99"/>
    <w:qFormat/>
    <w:rPr>
      <w:sz w:val="18"/>
    </w:rPr>
  </w:style>
  <w:style w:type="paragraph" w:styleId="1127" w:customStyle="1">
    <w:name w:val="TOC 标题1"/>
    <w:uiPriority w:val="39"/>
    <w:unhideWhenUsed/>
    <w:qFormat/>
    <w:rPr>
      <w:rFonts w:hint="default" w:ascii="Times New Roman" w:hAnsi="Times New Roman" w:eastAsia="宋体" w:cs="Times New Roman"/>
      <w:lang w:val="en-US" w:eastAsia="zh-CN" w:bidi="ar-SA"/>
    </w:rPr>
  </w:style>
  <w:style w:type="paragraph" w:styleId="1128" w:customStyle="1">
    <w:name w:val="p0"/>
    <w:basedOn w:val="853"/>
    <w:uiPriority w:val="0"/>
    <w:qFormat/>
    <w:pPr>
      <w:widowControl/>
    </w:pPr>
    <w:rPr>
      <w:szCs w:val="21"/>
    </w:rPr>
  </w:style>
  <w:style w:type="paragraph" w:styleId="1129">
    <w:name w:val="List Paragraph"/>
    <w:basedOn w:val="853"/>
    <w:uiPriority w:val="1"/>
    <w:qFormat/>
    <w:pPr>
      <w:ind w:firstLine="420"/>
    </w:pPr>
  </w:style>
  <w:style w:type="paragraph" w:styleId="113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1" w:customStyle="1">
    <w:name w:val="NormalCharacter1"/>
    <w:link w:val="853"/>
    <w:uiPriority w:val="0"/>
    <w:semiHidden/>
    <w:qFormat/>
    <w:rPr>
      <w:sz w:val="28"/>
      <w:lang w:val="en-US" w:eastAsia="zh-CN" w:bidi="ar-SA"/>
    </w:rPr>
  </w:style>
  <w:style w:type="paragraph" w:styleId="1132" w:customStyle="1">
    <w:name w:val="179"/>
    <w:basedOn w:val="853"/>
    <w:uiPriority w:val="0"/>
    <w:qFormat/>
    <w:pPr>
      <w:ind w:firstLine="420"/>
      <w:jc w:val="left"/>
      <w:widowControl/>
    </w:pPr>
    <w:rPr>
      <w:rFonts w:ascii="宋体" w:hAnsi="宋体"/>
      <w:sz w:val="24"/>
    </w:rPr>
  </w:style>
  <w:style w:type="paragraph" w:styleId="113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4" w:customStyle="1">
    <w:name w:val="标准"/>
    <w:basedOn w:val="853"/>
    <w:uiPriority w:val="0"/>
    <w:qFormat/>
    <w:pPr>
      <w:ind w:firstLine="200"/>
      <w:spacing w:line="360" w:lineRule="auto"/>
    </w:pPr>
    <w:rPr>
      <w:rFonts w:cs="宋体"/>
      <w:sz w:val="20"/>
      <w:szCs w:val="20"/>
    </w:rPr>
  </w:style>
  <w:style w:type="paragraph" w:styleId="1135" w:customStyle="1">
    <w:name w:val="_Style 11"/>
    <w:basedOn w:val="853"/>
    <w:next w:val="1129"/>
    <w:uiPriority w:val="34"/>
    <w:qFormat/>
    <w:pPr>
      <w:ind w:firstLine="420"/>
    </w:pPr>
    <w:rPr>
      <w:color w:val="000000"/>
      <w:szCs w:val="21"/>
    </w:rPr>
  </w:style>
  <w:style w:type="paragraph" w:styleId="1136" w:customStyle="1">
    <w:name w:val="BodyText1I21"/>
    <w:basedOn w:val="853"/>
    <w:uiPriority w:val="0"/>
    <w:qFormat/>
    <w:pPr>
      <w:ind w:firstLine="420"/>
      <w:spacing w:line="360" w:lineRule="auto"/>
      <w:widowControl/>
    </w:pPr>
    <w:rPr>
      <w:rFonts w:ascii="宋体" w:hAnsi="宋体" w:cs="Times New Roman"/>
      <w:sz w:val="20"/>
      <w:szCs w:val="20"/>
    </w:rPr>
  </w:style>
  <w:style w:type="paragraph" w:styleId="1137" w:customStyle="1">
    <w:name w:val="UserStyle_133"/>
    <w:basedOn w:val="853"/>
    <w:uiPriority w:val="0"/>
    <w:qFormat/>
    <w:pPr>
      <w:widowControl/>
    </w:pPr>
    <w:rPr>
      <w:rFonts w:ascii="Tahoma" w:hAnsi="Tahoma" w:cs="Times New Roman"/>
      <w:sz w:val="24"/>
    </w:rPr>
  </w:style>
  <w:style w:type="paragraph" w:styleId="1138" w:customStyle="1">
    <w:name w:val="AnnotationText1"/>
    <w:basedOn w:val="853"/>
    <w:link w:val="1139"/>
    <w:uiPriority w:val="0"/>
    <w:qFormat/>
    <w:pPr>
      <w:jc w:val="left"/>
      <w:widowControl/>
    </w:pPr>
    <w:rPr>
      <w:rFonts w:cs="Times New Roman"/>
    </w:rPr>
  </w:style>
  <w:style w:type="character" w:styleId="1139" w:customStyle="1">
    <w:name w:val="UserStyle_12"/>
    <w:link w:val="1138"/>
    <w:uiPriority w:val="0"/>
    <w:qFormat/>
    <w:rPr>
      <w:rFonts w:ascii="Times New Roman" w:hAnsi="Times New Roman" w:eastAsia="宋体"/>
      <w:sz w:val="21"/>
      <w:szCs w:val="24"/>
    </w:rPr>
  </w:style>
  <w:style w:type="paragraph" w:styleId="1140"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1" w:customStyle="1">
    <w:name w:val="*正文-表格"/>
    <w:basedOn w:val="853"/>
    <w:uiPriority w:val="0"/>
    <w:qFormat/>
    <w:rPr>
      <w:sz w:val="24"/>
      <w:szCs w:val="20"/>
    </w:rPr>
  </w:style>
  <w:style w:type="character" w:styleId="1142" w:customStyle="1">
    <w:name w:val="font21"/>
    <w:basedOn w:val="895"/>
    <w:link w:val="853"/>
    <w:uiPriority w:val="0"/>
    <w:qFormat/>
    <w:rPr>
      <w:rFonts w:hint="eastAsia" w:ascii="宋体" w:hAnsi="宋体" w:eastAsia="宋体" w:cs="宋体"/>
      <w:b/>
      <w:bCs/>
      <w:color w:val="000000"/>
      <w:sz w:val="28"/>
      <w:szCs w:val="28"/>
      <w:u w:val="none"/>
    </w:rPr>
  </w:style>
  <w:style w:type="paragraph" w:styleId="1143" w:customStyle="1">
    <w:name w:val="标题 5（有编号）（绿盟科技）"/>
    <w:basedOn w:val="853"/>
    <w:next w:val="114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4"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5" w:customStyle="1">
    <w:name w:val="投标文件正文"/>
    <w:basedOn w:val="853"/>
    <w:uiPriority w:val="0"/>
    <w:qFormat/>
    <w:pPr>
      <w:ind w:firstLine="200"/>
      <w:spacing w:before="40" w:after="40" w:line="400" w:lineRule="exact"/>
    </w:pPr>
    <w:rPr>
      <w:sz w:val="24"/>
    </w:rPr>
  </w:style>
  <w:style w:type="paragraph" w:styleId="1146" w:customStyle="1">
    <w:name w:val="标题 21"/>
    <w:basedOn w:val="853"/>
    <w:next w:val="853"/>
    <w:uiPriority w:val="0"/>
    <w:qFormat/>
    <w:pPr>
      <w:jc w:val="left"/>
      <w:keepLines/>
      <w:keepNext/>
      <w:spacing w:before="50"/>
      <w:tabs>
        <w:tab w:val="left" w:pos="0" w:leader="none"/>
      </w:tabs>
    </w:pPr>
    <w:rPr>
      <w:rFonts w:ascii="Arial" w:hAnsi="Arial" w:eastAsia="黑体"/>
      <w:sz w:val="32"/>
      <w:szCs w:val="20"/>
    </w:rPr>
  </w:style>
  <w:style w:type="paragraph" w:styleId="1147" w:customStyle="1">
    <w:name w:val="BodyTextIndent1"/>
    <w:basedOn w:val="853"/>
    <w:next w:val="1148"/>
    <w:uiPriority w:val="0"/>
    <w:qFormat/>
    <w:pPr>
      <w:ind w:left="420"/>
      <w:spacing w:after="120"/>
    </w:pPr>
  </w:style>
  <w:style w:type="paragraph" w:styleId="1148" w:customStyle="1">
    <w:name w:val="EnvelopeReturn1"/>
    <w:basedOn w:val="853"/>
    <w:uiPriority w:val="0"/>
    <w:qFormat/>
    <w:rPr>
      <w:rFonts w:ascii="Arial" w:hAnsi="Arial"/>
    </w:rPr>
  </w:style>
  <w:style w:type="paragraph" w:styleId="1149" w:customStyle="1">
    <w:name w:val="Table Paragraph"/>
    <w:basedOn w:val="853"/>
    <w:uiPriority w:val="1"/>
    <w:qFormat/>
    <w:pPr>
      <w:ind w:left="107"/>
    </w:pPr>
    <w:rPr>
      <w:rFonts w:ascii="宋体" w:hAnsi="宋体" w:cs="宋体"/>
    </w:rPr>
  </w:style>
  <w:style w:type="paragraph" w:styleId="1150" w:customStyle="1">
    <w:name w:val="列出段落1"/>
    <w:basedOn w:val="853"/>
    <w:uiPriority w:val="34"/>
    <w:qFormat/>
    <w:pPr>
      <w:ind w:left="480"/>
      <w:jc w:val="left"/>
    </w:pPr>
    <w:rPr>
      <w:rFonts w:ascii="Calibri" w:hAnsi="Calibri" w:eastAsia="PMingLiU"/>
      <w:sz w:val="24"/>
      <w:szCs w:val="20"/>
      <w:lang w:eastAsia="zh-TW"/>
    </w:rPr>
  </w:style>
  <w:style w:type="paragraph" w:styleId="1151"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2" w:customStyle="1">
    <w:name w:val="font51"/>
    <w:basedOn w:val="895"/>
    <w:link w:val="853"/>
    <w:uiPriority w:val="0"/>
    <w:qFormat/>
    <w:rPr>
      <w:rFonts w:hint="eastAsia" w:ascii="微软雅黑" w:hAnsi="微软雅黑" w:eastAsia="微软雅黑" w:cs="微软雅黑"/>
      <w:color w:val="000000"/>
      <w:sz w:val="16"/>
      <w:szCs w:val="16"/>
      <w:u w:val="none"/>
    </w:rPr>
  </w:style>
  <w:style w:type="character" w:styleId="1153" w:customStyle="1">
    <w:name w:val="font01"/>
    <w:basedOn w:val="895"/>
    <w:link w:val="853"/>
    <w:uiPriority w:val="0"/>
    <w:qFormat/>
    <w:rPr>
      <w:rFonts w:hint="eastAsia" w:ascii="微软雅黑" w:hAnsi="微软雅黑" w:eastAsia="微软雅黑" w:cs="微软雅黑"/>
      <w:color w:val="000000"/>
      <w:sz w:val="16"/>
      <w:szCs w:val="16"/>
      <w:u w:val="none"/>
    </w:rPr>
  </w:style>
  <w:style w:type="character" w:styleId="1154" w:customStyle="1">
    <w:name w:val="font31"/>
    <w:basedOn w:val="895"/>
    <w:link w:val="853"/>
    <w:uiPriority w:val="0"/>
    <w:qFormat/>
    <w:rPr>
      <w:rFonts w:hint="eastAsia" w:ascii="微软雅黑" w:hAnsi="微软雅黑" w:eastAsia="微软雅黑" w:cs="微软雅黑"/>
      <w:color w:val="000000"/>
      <w:sz w:val="16"/>
      <w:szCs w:val="16"/>
      <w:u w:val="none"/>
    </w:rPr>
  </w:style>
  <w:style w:type="character" w:styleId="1155" w:customStyle="1">
    <w:name w:val="font41"/>
    <w:basedOn w:val="895"/>
    <w:link w:val="853"/>
    <w:uiPriority w:val="0"/>
    <w:qFormat/>
    <w:rPr>
      <w:rFonts w:hint="eastAsia" w:ascii="宋体" w:hAnsi="宋体" w:eastAsia="宋体" w:cs="宋体"/>
      <w:color w:val="000000"/>
      <w:sz w:val="22"/>
      <w:szCs w:val="22"/>
      <w:u w:val="none"/>
    </w:rPr>
  </w:style>
  <w:style w:type="character" w:styleId="1156" w:customStyle="1">
    <w:name w:val="font61"/>
    <w:basedOn w:val="895"/>
    <w:link w:val="853"/>
    <w:uiPriority w:val="0"/>
    <w:qFormat/>
    <w:rPr>
      <w:rFonts w:hint="eastAsia" w:ascii="宋体" w:hAnsi="宋体" w:eastAsia="宋体" w:cs="宋体"/>
      <w:color w:val="000000"/>
      <w:sz w:val="20"/>
      <w:szCs w:val="20"/>
      <w:u w:val="none"/>
    </w:rPr>
  </w:style>
  <w:style w:type="character" w:styleId="1157" w:customStyle="1">
    <w:name w:val="font11"/>
    <w:basedOn w:val="895"/>
    <w:link w:val="853"/>
    <w:uiPriority w:val="0"/>
    <w:qFormat/>
    <w:rPr>
      <w:rFonts w:hint="eastAsia" w:ascii="宋体" w:hAnsi="宋体" w:eastAsia="宋体" w:cs="宋体"/>
      <w:color w:val="000000"/>
      <w:sz w:val="20"/>
      <w:szCs w:val="20"/>
      <w:u w:val="none"/>
    </w:rPr>
  </w:style>
  <w:style w:type="paragraph" w:styleId="1158" w:customStyle="1">
    <w:name w:val="正文111"/>
    <w:next w:val="1159"/>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59" w:customStyle="1">
    <w:name w:val="目录 111"/>
    <w:basedOn w:val="1158"/>
    <w:next w:val="1158"/>
    <w:uiPriority w:val="0"/>
    <w:qFormat/>
    <w:pPr>
      <w:jc w:val="left"/>
      <w:spacing w:after="100" w:line="259" w:lineRule="auto"/>
      <w:widowControl/>
    </w:pPr>
    <w:rPr>
      <w:rFonts w:ascii="Calibri" w:hAnsi="Calibri"/>
      <w:sz w:val="22"/>
      <w:szCs w:val="22"/>
    </w:rPr>
  </w:style>
  <w:style w:type="character" w:styleId="1160" w:customStyle="1">
    <w:name w:val="NormalCharacter11"/>
    <w:link w:val="853"/>
    <w:uiPriority w:val="0"/>
    <w:semiHidden/>
    <w:qFormat/>
    <w:rPr>
      <w:rFonts w:ascii="Times New Roman" w:hAnsi="Times New Roman" w:eastAsia="宋体" w:cs="Times New Roman"/>
      <w:sz w:val="21"/>
      <w:szCs w:val="24"/>
      <w:lang w:val="en-US" w:eastAsia="zh-CN" w:bidi="ar-SA"/>
    </w:rPr>
  </w:style>
  <w:style w:type="character" w:styleId="1161" w:customStyle="1">
    <w:name w:val="font71"/>
    <w:basedOn w:val="895"/>
    <w:link w:val="853"/>
    <w:uiPriority w:val="0"/>
    <w:qFormat/>
    <w:rPr>
      <w:rFonts w:hint="eastAsia" w:ascii="宋体" w:hAnsi="宋体" w:eastAsia="宋体" w:cs="宋体"/>
      <w:color w:val="000000"/>
      <w:sz w:val="21"/>
      <w:szCs w:val="21"/>
      <w:u w:val="none"/>
    </w:rPr>
  </w:style>
  <w:style w:type="character" w:styleId="1162" w:customStyle="1">
    <w:name w:val="font81"/>
    <w:basedOn w:val="895"/>
    <w:link w:val="853"/>
    <w:uiPriority w:val="0"/>
    <w:qFormat/>
    <w:rPr>
      <w:rFonts w:ascii="Times New Roman" w:hAnsi="Times New Roman" w:cs="Times New Roman"/>
      <w:color w:val="000000"/>
      <w:sz w:val="21"/>
      <w:szCs w:val="21"/>
      <w:u w:val="none"/>
    </w:rPr>
  </w:style>
  <w:style w:type="character" w:styleId="1163" w:customStyle="1">
    <w:name w:val="font91"/>
    <w:basedOn w:val="895"/>
    <w:link w:val="853"/>
    <w:uiPriority w:val="0"/>
    <w:qFormat/>
    <w:rPr>
      <w:rFonts w:hint="eastAsia" w:ascii="宋体" w:hAnsi="宋体" w:eastAsia="宋体" w:cs="宋体"/>
      <w:color w:val="000000"/>
      <w:sz w:val="21"/>
      <w:szCs w:val="21"/>
      <w:u w:val="none"/>
    </w:rPr>
  </w:style>
  <w:style w:type="paragraph" w:styleId="1164" w:customStyle="1">
    <w:name w:val="页脚1"/>
    <w:basedOn w:val="853"/>
    <w:uiPriority w:val="0"/>
    <w:qFormat/>
    <w:pPr>
      <w:jc w:val="left"/>
      <w:tabs>
        <w:tab w:val="center" w:pos="4153" w:leader="none"/>
        <w:tab w:val="right" w:pos="8306" w:leader="none"/>
      </w:tabs>
    </w:pPr>
    <w:rPr>
      <w:sz w:val="18"/>
      <w:szCs w:val="18"/>
    </w:rPr>
  </w:style>
  <w:style w:type="paragraph" w:styleId="1165" w:customStyle="1">
    <w:name w:val="列表段落1"/>
    <w:basedOn w:val="980"/>
    <w:next w:val="853"/>
    <w:uiPriority w:val="99"/>
    <w:qFormat/>
    <w:pPr>
      <w:ind w:firstLine="420"/>
    </w:pPr>
  </w:style>
  <w:style w:type="paragraph" w:styleId="1166" w:customStyle="1">
    <w:name w:val="正文缩进11"/>
    <w:basedOn w:val="853"/>
    <w:uiPriority w:val="0"/>
    <w:unhideWhenUsed/>
    <w:qFormat/>
    <w:pPr>
      <w:ind w:firstLine="420"/>
    </w:pPr>
  </w:style>
  <w:style w:type="paragraph" w:styleId="1167" w:customStyle="1">
    <w:name w:val="列表段落"/>
    <w:basedOn w:val="853"/>
    <w:uiPriority w:val="34"/>
    <w:qFormat/>
    <w:pPr>
      <w:contextualSpacing/>
      <w:ind w:left="720"/>
    </w:pPr>
  </w:style>
  <w:style w:type="paragraph" w:styleId="1168" w:customStyle="1">
    <w:name w:val="普通(网站)1"/>
    <w:basedOn w:val="85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69" w:customStyle="1">
    <w:name w:val="纯文本11"/>
    <w:basedOn w:val="853"/>
    <w:uiPriority w:val="0"/>
    <w:qFormat/>
    <w:rPr>
      <w:rFonts w:ascii="宋体" w:hAnsi="Courier New"/>
      <w:szCs w:val="20"/>
    </w:rPr>
  </w:style>
  <w:style w:type="paragraph" w:styleId="1170" w:customStyle="1">
    <w:name w:val="纯文本1"/>
    <w:basedOn w:val="980"/>
    <w:uiPriority w:val="0"/>
    <w:qFormat/>
    <w:rPr>
      <w:rFonts w:hAnsi="Courier New"/>
      <w:sz w:val="20"/>
    </w:rPr>
  </w:style>
  <w:style w:type="paragraph" w:styleId="1171" w:customStyle="1">
    <w:name w:val="Body text|21"/>
    <w:basedOn w:val="853"/>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30</cp:revision>
  <dcterms:created xsi:type="dcterms:W3CDTF">2021-06-29T14:28:00Z</dcterms:created>
  <dcterms:modified xsi:type="dcterms:W3CDTF">2026-06-04T07:01:49Z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2052-12.1.0.26375</vt:lpwstr>
  </property>
  <property fmtid="{D5CDD505-2E9C-101B-9397-08002B2CF9AE}" pid="4" name="ICV">
    <vt:lpwstr>1847F732EF4F40C8B0B9272A826CA087_12</vt:lpwstr>
  </property>
</Properties>
</file>