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84"/>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84"/>
          <w:lang w:eastAsia="zh-CN"/>
        </w:rPr>
        <w:t xml:space="preserve">招   标  文  件</w:t>
      </w:r>
      <w:r/>
    </w:p>
    <w:p>
      <w:pPr>
        <w:jc w:val="center"/>
        <w:spacing w:after="0" w:line="360" w:lineRule="auto"/>
        <w:rPr>
          <w:rFonts w:ascii="华文宋体" w:hAnsi="华文宋体" w:eastAsia="华文宋体" w:cs="华文宋体"/>
          <w:sz w:val="4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44"/>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项目编号：</w:t>
      </w:r>
      <w:r>
        <w:rPr>
          <w:rFonts w:ascii="华文宋体" w:hAnsi="华文宋体" w:eastAsia="华文宋体" w:cs="华文宋体"/>
          <w:b/>
          <w:sz w:val="36"/>
          <w:lang w:eastAsia="zh-CN"/>
        </w:rPr>
        <w:t xml:space="preserve">JSZC-321192-JZCG-G2026-0002</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rFonts w:ascii="华文宋体" w:hAnsi="华文宋体" w:cs="华文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w:t>
      </w:r>
      <w:r>
        <w:rPr>
          <w:rFonts w:hint="eastAsia" w:ascii="MS Mincho" w:hAnsi="MS Mincho" w:eastAsia="MS Mincho" w:cs="MS Mincho"/>
          <w:b/>
          <w:sz w:val="36"/>
          <w:lang w:eastAsia="zh-CN"/>
        </w:rPr>
        <w:t xml:space="preserve">目名</w:t>
      </w:r>
      <w:r>
        <w:rPr>
          <w:rFonts w:hint="eastAsia" w:ascii="华文宋体" w:hAnsi="华文宋体" w:eastAsia="华文宋体" w:cs="华文宋体"/>
          <w:b/>
          <w:sz w:val="36"/>
          <w:lang w:eastAsia="zh-CN"/>
        </w:rPr>
        <w:t xml:space="preserve">称</w:t>
      </w:r>
      <w:r>
        <w:rPr>
          <w:rFonts w:ascii="华文宋体" w:hAnsi="华文宋体" w:eastAsia="华文宋体" w:cs="华文宋体"/>
          <w:b/>
          <w:sz w:val="36"/>
          <w:lang w:eastAsia="zh-CN"/>
        </w:rPr>
        <w:t xml:space="preserve">：</w:t>
      </w:r>
      <w:r>
        <w:rPr>
          <w:rFonts w:hint="eastAsia" w:ascii="华文宋体" w:hAnsi="华文宋体" w:eastAsia="华文宋体" w:cs="华文宋体"/>
          <w:b/>
          <w:sz w:val="36"/>
          <w:lang w:eastAsia="zh-CN"/>
        </w:rPr>
        <w:t xml:space="preserve">镇江经开区镇村环卫市场化作业服务</w:t>
      </w:r>
      <w:r>
        <w:rPr>
          <w:rFonts w:ascii="华文宋体" w:hAnsi="华文宋体" w:cs="华文宋体"/>
          <w:b/>
          <w:sz w:val="36"/>
          <w:lang w:eastAsia="zh-CN"/>
        </w:rPr>
        <w:t xml:space="preserve"> </w:t>
      </w:r>
      <w:r/>
    </w:p>
    <w:p>
      <w:pPr>
        <w:jc w:val="center"/>
        <w:spacing w:after="0" w:line="360" w:lineRule="auto"/>
        <w:rPr>
          <w:rFonts w:ascii="华文宋体" w:hAnsi="华文宋体" w:cs="华文宋体"/>
          <w:b/>
          <w:sz w:val="36"/>
          <w:lang w:eastAsia="zh-CN"/>
        </w:rPr>
        <w:pBdr>
          <w:top w:val="none" w:color="000000" w:sz="0" w:space="0"/>
          <w:left w:val="none" w:color="000000" w:sz="0" w:space="0"/>
          <w:bottom w:val="none" w:color="000000" w:sz="0" w:space="0"/>
          <w:right w:val="none" w:color="000000" w:sz="0" w:space="0"/>
        </w:pBdr>
      </w:pPr>
      <w:r>
        <w:rPr>
          <w:rFonts w:hint="eastAsia" w:ascii="华文宋体" w:hAnsi="华文宋体" w:cs="华文宋体"/>
          <w:b/>
          <w:sz w:val="36"/>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镇江经济技术开发区公共资源交易中心   </w:t>
      </w:r>
      <w:r/>
    </w:p>
    <w:p>
      <w:pPr>
        <w:jc w:val="center"/>
        <w:spacing w:after="0" w:line="360" w:lineRule="auto"/>
        <w:rPr>
          <w:rFonts w:ascii="华文宋体" w:hAnsi="华文宋体" w:eastAsia="华文宋体" w:cs="华文宋体"/>
          <w:b/>
          <w:sz w:val="3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2026年</w:t>
      </w:r>
      <w:r>
        <w:rPr>
          <w:rFonts w:ascii="华文宋体" w:hAnsi="华文宋体" w:cs="华文宋体"/>
          <w:b/>
          <w:sz w:val="36"/>
          <w:lang w:eastAsia="zh-CN"/>
        </w:rPr>
        <w:t xml:space="preserve">5</w:t>
      </w:r>
      <w:r>
        <w:rPr>
          <w:rFonts w:ascii="华文宋体" w:hAnsi="华文宋体" w:eastAsia="华文宋体" w:cs="华文宋体"/>
          <w:b/>
          <w:sz w:val="36"/>
          <w:lang w:eastAsia="zh-CN"/>
        </w:rPr>
        <w:t xml:space="preserve">月</w:t>
      </w:r>
      <w:r>
        <w:rPr>
          <w:rFonts w:ascii="华文宋体" w:hAnsi="华文宋体" w:eastAsia="华文宋体" w:cs="华文宋体"/>
          <w:b/>
          <w:sz w:val="36"/>
          <w:lang w:eastAsia="zh-CN"/>
        </w:rPr>
        <w:t xml:space="preserve">2</w:t>
      </w:r>
      <w:r>
        <w:rPr>
          <w:rFonts w:ascii="华文宋体" w:hAnsi="华文宋体" w:eastAsia="华文宋体" w:cs="华文宋体"/>
          <w:b/>
          <w:sz w:val="36"/>
          <w:lang w:eastAsia="zh-CN"/>
        </w:rPr>
        <w:t xml:space="preserve">7</w:t>
      </w:r>
      <w:r>
        <w:rPr>
          <w:rFonts w:hint="eastAsia" w:ascii="华文宋体" w:hAnsi="华文宋体" w:eastAsia="华文宋体" w:cs="华文宋体"/>
          <w:b/>
          <w:sz w:val="36"/>
          <w:lang w:eastAsia="zh-CN"/>
        </w:rPr>
        <w:t xml:space="preserve">日</w:t>
      </w:r>
      <w:r>
        <w:rPr>
          <w:rFonts w:ascii="华文宋体" w:hAnsi="华文宋体" w:eastAsia="华文宋体" w:cs="华文宋体"/>
          <w:b/>
          <w:sz w:val="36"/>
          <w:lang w:eastAsia="zh-CN"/>
        </w:rPr>
        <w:br w:type="page" w:clear="all"/>
      </w:r>
      <w:r/>
    </w:p>
    <w:p>
      <w:pPr>
        <w:jc w:val="center"/>
        <w:spacing w:after="0" w:line="360" w:lineRule="auto"/>
        <w:rPr>
          <w:rFonts w:ascii="华文宋体" w:hAnsi="华文宋体" w:cs="华文宋体"/>
          <w:b/>
          <w:sz w:val="36"/>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sz w:val="36"/>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44"/>
          <w:lang w:eastAsia="zh-CN"/>
        </w:rPr>
        <w:t xml:space="preserve">招标文件目录</w:t>
      </w:r>
      <w:r/>
    </w:p>
    <w:p>
      <w:pPr>
        <w:ind w:firstLine="221"/>
        <w:jc w:val="both"/>
        <w:spacing w:after="0" w:line="360" w:lineRule="auto"/>
        <w:rPr>
          <w:rFonts w:ascii="华文宋体" w:hAnsi="华文宋体" w:cs="华文宋体"/>
          <w:b/>
          <w:sz w:val="44"/>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sz w:val="44"/>
          <w:lang w:eastAsia="zh-CN"/>
        </w:rPr>
      </w:r>
      <w:r/>
    </w:p>
    <w:p>
      <w:pPr>
        <w:ind w:firstLine="221"/>
        <w:jc w:val="center"/>
        <w:spacing w:after="0" w:line="360" w:lineRule="auto"/>
        <w:rPr>
          <w:rFonts w:ascii="华文宋体" w:hAnsi="华文宋体" w:cs="华文宋体"/>
          <w:b/>
          <w:sz w:val="44"/>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sz w:val="44"/>
          <w:lang w:eastAsia="zh-CN"/>
        </w:rPr>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第一部分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投标邀请                                          3-6</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第二部分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投标人须知         </w:t>
      </w:r>
      <w:r>
        <w:rPr>
          <w:rFonts w:hint="eastAsia" w:ascii="华文宋体" w:hAnsi="华文宋体" w:cs="华文宋体"/>
          <w:b/>
          <w:sz w:val="32"/>
          <w:szCs w:val="32"/>
          <w:lang w:eastAsia="zh-CN"/>
        </w:rPr>
        <w:t xml:space="preserve">   </w:t>
      </w:r>
      <w:r>
        <w:rPr>
          <w:rFonts w:ascii="华文宋体" w:hAnsi="华文宋体" w:cs="华文宋体"/>
          <w:b/>
          <w:sz w:val="32"/>
          <w:szCs w:val="32"/>
          <w:lang w:eastAsia="zh-CN"/>
        </w:rPr>
        <w:t xml:space="preserve">                        </w:t>
      </w:r>
      <w:r>
        <w:rPr>
          <w:rFonts w:ascii="华文宋体" w:hAnsi="华文宋体" w:eastAsia="华文宋体" w:cs="华文宋体"/>
          <w:b/>
          <w:sz w:val="32"/>
          <w:szCs w:val="32"/>
          <w:lang w:eastAsia="zh-CN"/>
        </w:rPr>
        <w:t xml:space="preserve">7-2</w:t>
      </w:r>
      <w:r>
        <w:rPr>
          <w:rFonts w:ascii="华文宋体" w:hAnsi="华文宋体" w:cs="华文宋体"/>
          <w:b/>
          <w:sz w:val="32"/>
          <w:szCs w:val="32"/>
          <w:lang w:eastAsia="zh-CN"/>
        </w:rPr>
        <w:t xml:space="preserve">4</w:t>
      </w:r>
      <w:r>
        <w:rPr>
          <w:rFonts w:ascii="华文宋体" w:hAnsi="华文宋体" w:eastAsia="华文宋体" w:cs="华文宋体"/>
          <w:b/>
          <w:sz w:val="32"/>
          <w:szCs w:val="32"/>
          <w:lang w:eastAsia="zh-CN"/>
        </w:rPr>
        <w:t xml:space="preserve">  </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第三部分   合同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                                   2</w:t>
      </w:r>
      <w:r>
        <w:rPr>
          <w:rFonts w:ascii="华文宋体" w:hAnsi="华文宋体" w:cs="华文宋体"/>
          <w:b/>
          <w:sz w:val="32"/>
          <w:szCs w:val="32"/>
          <w:lang w:eastAsia="zh-CN"/>
        </w:rPr>
        <w:t xml:space="preserve">5</w:t>
      </w:r>
      <w:r>
        <w:rPr>
          <w:rFonts w:ascii="华文宋体" w:hAnsi="华文宋体" w:eastAsia="华文宋体" w:cs="华文宋体"/>
          <w:b/>
          <w:sz w:val="32"/>
          <w:szCs w:val="32"/>
          <w:lang w:eastAsia="zh-CN"/>
        </w:rPr>
        <w:t xml:space="preserve">-</w:t>
      </w:r>
      <w:r>
        <w:rPr>
          <w:rFonts w:ascii="华文宋体" w:hAnsi="华文宋体" w:cs="华文宋体"/>
          <w:b/>
          <w:sz w:val="32"/>
          <w:szCs w:val="32"/>
          <w:lang w:eastAsia="zh-CN"/>
        </w:rPr>
        <w:t xml:space="preserve">29</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第四部分   采购需求    </w:t>
      </w:r>
      <w:bookmarkStart w:id="0" w:name="_GoBack"/>
      <w:r/>
      <w:bookmarkEnd w:id="0"/>
      <w:r>
        <w:rPr>
          <w:rFonts w:ascii="华文宋体" w:hAnsi="华文宋体" w:eastAsia="华文宋体" w:cs="华文宋体"/>
          <w:b/>
          <w:sz w:val="32"/>
          <w:szCs w:val="32"/>
          <w:lang w:eastAsia="zh-CN"/>
        </w:rPr>
        <w:t xml:space="preserve">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                           </w:t>
      </w:r>
      <w:r>
        <w:rPr>
          <w:rFonts w:ascii="华文宋体" w:hAnsi="华文宋体" w:cs="华文宋体"/>
          <w:b/>
          <w:sz w:val="32"/>
          <w:szCs w:val="32"/>
          <w:lang w:eastAsia="zh-CN"/>
        </w:rPr>
        <w:t xml:space="preserve">3</w:t>
      </w:r>
      <w:r>
        <w:rPr>
          <w:rFonts w:ascii="华文宋体" w:hAnsi="华文宋体" w:cs="华文宋体"/>
          <w:b/>
          <w:sz w:val="32"/>
          <w:szCs w:val="32"/>
          <w:lang w:eastAsia="zh-CN"/>
        </w:rPr>
        <w:t xml:space="preserve">0</w:t>
      </w:r>
      <w:r>
        <w:rPr>
          <w:rFonts w:ascii="华文宋体" w:hAnsi="华文宋体" w:eastAsia="华文宋体" w:cs="华文宋体"/>
          <w:b/>
          <w:sz w:val="32"/>
          <w:szCs w:val="32"/>
          <w:lang w:eastAsia="zh-CN"/>
        </w:rPr>
        <w:t xml:space="preserve">-</w:t>
      </w:r>
      <w:r>
        <w:rPr>
          <w:rFonts w:ascii="华文宋体" w:hAnsi="华文宋体" w:cs="华文宋体"/>
          <w:b/>
          <w:sz w:val="32"/>
          <w:szCs w:val="32"/>
          <w:lang w:eastAsia="zh-CN"/>
        </w:rPr>
        <w:t xml:space="preserve">8</w:t>
      </w:r>
      <w:r>
        <w:rPr>
          <w:rFonts w:ascii="华文宋体" w:hAnsi="华文宋体" w:cs="华文宋体"/>
          <w:b/>
          <w:sz w:val="32"/>
          <w:szCs w:val="32"/>
          <w:lang w:eastAsia="zh-CN"/>
        </w:rPr>
        <w:t xml:space="preserve">2</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第五部分   评标办法和标准                            </w:t>
      </w:r>
      <w:r>
        <w:rPr>
          <w:rFonts w:ascii="华文宋体" w:hAnsi="华文宋体" w:cs="华文宋体"/>
          <w:b/>
          <w:sz w:val="32"/>
          <w:szCs w:val="32"/>
          <w:lang w:eastAsia="zh-CN"/>
        </w:rPr>
        <w:t xml:space="preserve">8</w:t>
      </w:r>
      <w:r>
        <w:rPr>
          <w:rFonts w:ascii="华文宋体" w:hAnsi="华文宋体" w:cs="华文宋体"/>
          <w:b/>
          <w:sz w:val="32"/>
          <w:szCs w:val="32"/>
          <w:lang w:eastAsia="zh-CN"/>
        </w:rPr>
        <w:t xml:space="preserve">3</w:t>
      </w:r>
      <w:r>
        <w:rPr>
          <w:rFonts w:ascii="华文宋体" w:hAnsi="华文宋体" w:eastAsia="华文宋体" w:cs="华文宋体"/>
          <w:b/>
          <w:sz w:val="32"/>
          <w:szCs w:val="32"/>
          <w:lang w:eastAsia="zh-CN"/>
        </w:rPr>
        <w:t xml:space="preserve">-</w:t>
      </w:r>
      <w:r>
        <w:rPr>
          <w:rFonts w:ascii="华文宋体" w:hAnsi="华文宋体" w:cs="华文宋体"/>
          <w:b/>
          <w:sz w:val="32"/>
          <w:szCs w:val="32"/>
          <w:lang w:eastAsia="zh-CN"/>
        </w:rPr>
        <w:t xml:space="preserve">9</w:t>
      </w:r>
      <w:r>
        <w:rPr>
          <w:rFonts w:ascii="华文宋体" w:hAnsi="华文宋体" w:cs="华文宋体"/>
          <w:b/>
          <w:sz w:val="32"/>
          <w:szCs w:val="32"/>
          <w:lang w:eastAsia="zh-CN"/>
        </w:rPr>
        <w:t xml:space="preserve">5</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第六部分   投标文件（格式）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                  </w:t>
      </w:r>
      <w:r>
        <w:rPr>
          <w:rFonts w:ascii="华文宋体" w:hAnsi="华文宋体" w:cs="华文宋体"/>
          <w:b/>
          <w:sz w:val="32"/>
          <w:szCs w:val="32"/>
          <w:lang w:eastAsia="zh-CN"/>
        </w:rPr>
        <w:t xml:space="preserve">9</w:t>
      </w:r>
      <w:r>
        <w:rPr>
          <w:rFonts w:ascii="华文宋体" w:hAnsi="华文宋体" w:cs="华文宋体"/>
          <w:b/>
          <w:sz w:val="32"/>
          <w:szCs w:val="32"/>
          <w:lang w:eastAsia="zh-CN"/>
        </w:rPr>
        <w:t xml:space="preserve">6</w:t>
      </w:r>
      <w:r>
        <w:rPr>
          <w:rFonts w:ascii="华文宋体" w:hAnsi="华文宋体" w:eastAsia="华文宋体" w:cs="华文宋体"/>
          <w:b/>
          <w:sz w:val="32"/>
          <w:szCs w:val="32"/>
          <w:lang w:eastAsia="zh-CN"/>
        </w:rPr>
        <w:t xml:space="preserve">-</w:t>
      </w:r>
      <w:r>
        <w:rPr>
          <w:rFonts w:ascii="华文宋体" w:hAnsi="华文宋体" w:cs="华文宋体"/>
          <w:b/>
          <w:sz w:val="32"/>
          <w:szCs w:val="32"/>
          <w:lang w:eastAsia="zh-CN"/>
        </w:rPr>
        <w:t xml:space="preserve">120</w:t>
      </w:r>
      <w:r/>
    </w:p>
    <w:p>
      <w:pPr>
        <w:spacing w:after="0" w:line="360" w:lineRule="auto"/>
        <w:rPr>
          <w:sz w:val="20"/>
          <w:lang w:eastAsia="zh-CN"/>
        </w:rPr>
        <w:pBdr>
          <w:top w:val="none" w:color="000000" w:sz="0" w:space="0"/>
          <w:left w:val="none" w:color="000000" w:sz="0" w:space="0"/>
          <w:bottom w:val="none" w:color="000000" w:sz="0" w:space="0"/>
          <w:right w:val="none" w:color="000000" w:sz="0" w:space="0"/>
        </w:pBdr>
      </w:pPr>
      <w:r>
        <w:rPr>
          <w:sz w:val="20"/>
          <w:lang w:eastAsia="zh-CN"/>
        </w:rPr>
        <w:br w:type="page" w:clear="all"/>
      </w:r>
      <w:r/>
    </w:p>
    <w:p>
      <w:pPr>
        <w:ind w:left="777" w:right="902" w:firstLine="420"/>
        <w:jc w:val="center"/>
        <w:spacing w:before="200" w:line="360" w:lineRule="auto"/>
        <w:rPr>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6"/>
          <w:lang w:eastAsia="zh-CN"/>
        </w:rPr>
        <w:t xml:space="preserve">第一部分  投标邀请</w:t>
      </w:r>
      <w:r/>
    </w:p>
    <w:p>
      <w:pPr>
        <w:ind w:firstLine="480"/>
        <w:jc w:val="both"/>
        <w:spacing w:after="0" w:line="360" w:lineRule="auto"/>
        <w:rPr>
          <w:lang w:eastAsia="zh-CN"/>
        </w:rPr>
        <w:pBdr>
          <w:top w:val="single" w:color="000000" w:sz="4" w:space="0"/>
          <w:left w:val="single" w:color="000000" w:sz="4" w:space="0"/>
          <w:bottom w:val="single" w:color="000000" w:sz="4" w:space="0"/>
          <w:right w:val="single" w:color="000000" w:sz="4" w:space="0"/>
        </w:pBdr>
      </w:pPr>
      <w:r>
        <w:rPr>
          <w:rFonts w:ascii="华文宋体" w:hAnsi="华文宋体" w:eastAsia="华文宋体" w:cs="华文宋体"/>
          <w:sz w:val="24"/>
          <w:lang w:eastAsia="zh-CN"/>
        </w:rPr>
        <w:t xml:space="preserve">项目概况</w:t>
      </w:r>
      <w:r/>
    </w:p>
    <w:p>
      <w:pPr>
        <w:ind w:firstLine="480"/>
        <w:jc w:val="both"/>
        <w:spacing w:after="0" w:line="360" w:lineRule="auto"/>
        <w:rPr>
          <w:lang w:eastAsia="zh-CN"/>
        </w:rPr>
        <w:pBdr>
          <w:top w:val="single" w:color="000000" w:sz="4" w:space="0"/>
          <w:left w:val="single" w:color="000000" w:sz="4" w:space="0"/>
          <w:bottom w:val="single" w:color="000000" w:sz="4" w:space="0"/>
          <w:right w:val="single" w:color="000000" w:sz="4" w:space="0"/>
        </w:pBdr>
      </w:pPr>
      <w:r>
        <w:rPr>
          <w:rFonts w:hint="eastAsia" w:ascii="华文宋体" w:hAnsi="华文宋体" w:eastAsia="华文宋体" w:cs="宋体"/>
          <w:sz w:val="24"/>
          <w:u w:val="single"/>
          <w:lang w:eastAsia="zh-CN"/>
        </w:rPr>
        <w:t xml:space="preserve">镇江经开区镇村环卫市场化作业服务</w:t>
      </w:r>
      <w:r>
        <w:rPr>
          <w:rFonts w:ascii="华文宋体" w:hAnsi="华文宋体" w:eastAsia="华文宋体" w:cs="华文宋体"/>
          <w:sz w:val="24"/>
          <w:lang w:eastAsia="zh-CN"/>
        </w:rPr>
        <w:t xml:space="preserve">的潜在投标人应在</w:t>
      </w:r>
      <w:r>
        <w:rPr>
          <w:rFonts w:ascii="华文宋体" w:hAnsi="华文宋体" w:eastAsia="华文宋体" w:cs="华文宋体"/>
          <w:sz w:val="24"/>
          <w:u w:val="single"/>
          <w:lang w:eastAsia="zh-CN"/>
        </w:rPr>
        <w:t xml:space="preserve">“江苏政府采购网”自行免费下载</w:t>
      </w:r>
      <w:r>
        <w:rPr>
          <w:rFonts w:ascii="华文宋体" w:hAnsi="华文宋体" w:eastAsia="华文宋体" w:cs="华文宋体"/>
          <w:sz w:val="24"/>
          <w:lang w:eastAsia="zh-CN"/>
        </w:rPr>
        <w:t xml:space="preserve">招标文件，并于</w:t>
      </w:r>
      <w:r>
        <w:rPr>
          <w:rFonts w:ascii="华文宋体" w:hAnsi="华文宋体" w:eastAsia="华文宋体" w:cs="华文宋体"/>
          <w:sz w:val="24"/>
          <w:highlight w:val="yellow"/>
          <w:u w:val="single"/>
          <w:lang w:eastAsia="zh-CN"/>
        </w:rPr>
        <w:t xml:space="preserve">2026年</w:t>
      </w:r>
      <w:r>
        <w:rPr>
          <w:rFonts w:ascii="华文宋体" w:hAnsi="华文宋体" w:cs="华文宋体"/>
          <w:sz w:val="24"/>
          <w:highlight w:val="yellow"/>
          <w:u w:val="single"/>
          <w:lang w:eastAsia="zh-CN"/>
        </w:rPr>
        <w:t xml:space="preserve">6</w:t>
      </w:r>
      <w:r>
        <w:rPr>
          <w:rFonts w:ascii="华文宋体" w:hAnsi="华文宋体" w:eastAsia="华文宋体" w:cs="华文宋体"/>
          <w:sz w:val="24"/>
          <w:highlight w:val="yellow"/>
          <w:u w:val="single"/>
          <w:lang w:eastAsia="zh-CN"/>
        </w:rPr>
        <w:t xml:space="preserve">月</w:t>
      </w:r>
      <w:r>
        <w:rPr>
          <w:rFonts w:ascii="华文宋体" w:hAnsi="华文宋体" w:cs="华文宋体"/>
          <w:sz w:val="24"/>
          <w:highlight w:val="yellow"/>
          <w:u w:val="single"/>
          <w:lang w:eastAsia="zh-CN"/>
        </w:rPr>
        <w:t xml:space="preserve">18</w:t>
      </w:r>
      <w:r>
        <w:rPr>
          <w:rFonts w:ascii="华文宋体" w:hAnsi="华文宋体" w:eastAsia="华文宋体" w:cs="华文宋体"/>
          <w:sz w:val="24"/>
          <w:highlight w:val="yellow"/>
          <w:u w:val="single"/>
          <w:lang w:eastAsia="zh-CN"/>
        </w:rPr>
        <w:t xml:space="preserve">日</w:t>
      </w:r>
      <w:r>
        <w:rPr>
          <w:rFonts w:ascii="华文宋体" w:hAnsi="华文宋体" w:eastAsia="华文宋体" w:cs="华文宋体"/>
          <w:sz w:val="24"/>
          <w:u w:val="single"/>
          <w:lang w:eastAsia="zh-CN"/>
        </w:rPr>
        <w:t xml:space="preserve">9点30分</w:t>
      </w:r>
      <w:r>
        <w:rPr>
          <w:rFonts w:ascii="华文宋体" w:hAnsi="华文宋体" w:eastAsia="华文宋体" w:cs="华文宋体"/>
          <w:sz w:val="24"/>
          <w:lang w:eastAsia="zh-CN"/>
        </w:rPr>
        <w:t xml:space="preserve">（北京时间）前按要求递交投标文件。</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一、项目基本情况</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项目编号：</w:t>
      </w:r>
      <w:r>
        <w:rPr>
          <w:rFonts w:ascii="华文宋体" w:hAnsi="华文宋体" w:eastAsia="华文宋体" w:cs="华文宋体"/>
          <w:sz w:val="24"/>
          <w:lang w:eastAsia="zh-CN"/>
        </w:rPr>
        <w:t xml:space="preserve">JSZC-321192-JZCG-G2026-0002</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项目名称：</w:t>
      </w:r>
      <w:r>
        <w:rPr>
          <w:rFonts w:hint="eastAsia" w:ascii="华文宋体" w:hAnsi="华文宋体" w:eastAsia="华文宋体" w:cs="华文宋体"/>
          <w:sz w:val="24"/>
          <w:lang w:eastAsia="zh-CN"/>
        </w:rPr>
        <w:t xml:space="preserve">镇江经开区镇村环卫市场化作业服务</w:t>
      </w:r>
      <w:r>
        <w:rPr>
          <w:lang w:eastAsia="zh-CN"/>
        </w:rPr>
        <w:t xml:space="preserve"> </w:t>
      </w:r>
      <w:r/>
    </w:p>
    <w:p>
      <w:pPr>
        <w:ind w:firstLine="480"/>
        <w:jc w:val="both"/>
        <w:spacing w:after="0" w:line="360" w:lineRule="auto"/>
        <w:rPr>
          <w:rFonts w:ascii="Segoe UI" w:hAnsi="Segoe UI" w:cs="Segoe UI"/>
          <w:sz w:val="21"/>
          <w:szCs w:val="21"/>
          <w:shd w:val="clear" w:color="auto" w:fill="ffffff"/>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预算金额：732</w:t>
      </w:r>
      <w:r>
        <w:rPr>
          <w:rFonts w:hint="eastAsia" w:ascii="华文宋体" w:hAnsi="华文宋体" w:eastAsia="华文宋体" w:cs="华文宋体"/>
          <w:sz w:val="24"/>
          <w:lang w:eastAsia="zh-CN"/>
        </w:rPr>
        <w:t xml:space="preserve">万元/年</w:t>
      </w:r>
      <w:r>
        <w:rPr>
          <w:rFonts w:ascii="Segoe UI" w:hAnsi="Segoe UI" w:cs="Segoe UI"/>
          <w:sz w:val="21"/>
          <w:szCs w:val="21"/>
          <w:shd w:val="clear" w:color="auto" w:fill="ffffff"/>
          <w:lang w:eastAsia="zh-CN"/>
        </w:rPr>
        <w:t xml:space="preserve"> </w:t>
      </w:r>
      <w:r>
        <w:rPr>
          <w:rFonts w:hint="eastAsia" w:ascii="Segoe UI" w:hAnsi="Segoe UI" w:cs="Segoe UI"/>
          <w:sz w:val="21"/>
          <w:szCs w:val="21"/>
          <w:shd w:val="clear" w:color="auto" w:fill="ffffff"/>
          <w:lang w:eastAsia="zh-CN"/>
        </w:rPr>
        <w:t xml:space="preserve">（包</w:t>
      </w:r>
      <w:r>
        <w:rPr>
          <w:rFonts w:hint="eastAsia" w:ascii="Segoe UI" w:hAnsi="Segoe UI" w:cs="Segoe UI"/>
          <w:sz w:val="21"/>
          <w:szCs w:val="21"/>
          <w:shd w:val="clear" w:color="auto" w:fill="ffffff"/>
          <w:lang w:eastAsia="zh-CN"/>
        </w:rPr>
        <w:t xml:space="preserve">1: 138</w:t>
      </w:r>
      <w:r>
        <w:rPr>
          <w:rFonts w:hint="eastAsia" w:ascii="Segoe UI" w:hAnsi="Segoe UI" w:cs="Segoe UI"/>
          <w:sz w:val="21"/>
          <w:szCs w:val="21"/>
          <w:shd w:val="clear" w:color="auto" w:fill="ffffff"/>
          <w:lang w:eastAsia="zh-CN"/>
        </w:rPr>
        <w:t xml:space="preserve">万元</w:t>
      </w:r>
      <w:r>
        <w:rPr>
          <w:rFonts w:hint="eastAsia" w:ascii="华文宋体" w:hAnsi="华文宋体" w:eastAsia="华文宋体" w:cs="华文宋体"/>
          <w:sz w:val="24"/>
          <w:lang w:eastAsia="zh-CN"/>
        </w:rPr>
        <w:t xml:space="preserve">/年</w:t>
      </w:r>
      <w:r>
        <w:rPr>
          <w:rFonts w:hint="eastAsia" w:ascii="Segoe UI" w:hAnsi="Segoe UI" w:cs="Segoe UI"/>
          <w:sz w:val="21"/>
          <w:szCs w:val="21"/>
          <w:shd w:val="clear" w:color="auto" w:fill="ffffff"/>
          <w:lang w:eastAsia="zh-CN"/>
        </w:rPr>
        <w:t xml:space="preserve">，包</w:t>
      </w:r>
      <w:r>
        <w:rPr>
          <w:rFonts w:hint="eastAsia" w:ascii="Segoe UI" w:hAnsi="Segoe UI" w:cs="Segoe UI"/>
          <w:sz w:val="21"/>
          <w:szCs w:val="21"/>
          <w:shd w:val="clear" w:color="auto" w:fill="ffffff"/>
          <w:lang w:eastAsia="zh-CN"/>
        </w:rPr>
        <w:t xml:space="preserve">2</w:t>
      </w:r>
      <w:r>
        <w:rPr>
          <w:rFonts w:hint="eastAsia" w:ascii="Segoe UI" w:hAnsi="Segoe UI" w:cs="Segoe UI"/>
          <w:sz w:val="21"/>
          <w:szCs w:val="21"/>
          <w:shd w:val="clear" w:color="auto" w:fill="ffffff"/>
          <w:lang w:eastAsia="zh-CN"/>
        </w:rPr>
        <w:t xml:space="preserve">：</w:t>
      </w:r>
      <w:r>
        <w:rPr>
          <w:rFonts w:hint="eastAsia" w:ascii="Segoe UI" w:hAnsi="Segoe UI" w:cs="Segoe UI"/>
          <w:sz w:val="21"/>
          <w:szCs w:val="21"/>
          <w:shd w:val="clear" w:color="auto" w:fill="ffffff"/>
          <w:lang w:eastAsia="zh-CN"/>
        </w:rPr>
        <w:t xml:space="preserve">247</w:t>
      </w:r>
      <w:r>
        <w:rPr>
          <w:rFonts w:hint="eastAsia" w:ascii="Segoe UI" w:hAnsi="Segoe UI" w:cs="Segoe UI"/>
          <w:sz w:val="21"/>
          <w:szCs w:val="21"/>
          <w:shd w:val="clear" w:color="auto" w:fill="ffffff"/>
          <w:lang w:eastAsia="zh-CN"/>
        </w:rPr>
        <w:t xml:space="preserve">万元</w:t>
      </w:r>
      <w:r>
        <w:rPr>
          <w:rFonts w:hint="eastAsia" w:ascii="华文宋体" w:hAnsi="华文宋体" w:eastAsia="华文宋体" w:cs="华文宋体"/>
          <w:sz w:val="24"/>
          <w:lang w:eastAsia="zh-CN"/>
        </w:rPr>
        <w:t xml:space="preserve">/年</w:t>
      </w:r>
      <w:r>
        <w:rPr>
          <w:rFonts w:hint="eastAsia" w:ascii="Segoe UI" w:hAnsi="Segoe UI" w:cs="Segoe UI"/>
          <w:sz w:val="21"/>
          <w:szCs w:val="21"/>
          <w:shd w:val="clear" w:color="auto" w:fill="ffffff"/>
          <w:lang w:eastAsia="zh-CN"/>
        </w:rPr>
        <w:t xml:space="preserve">，包</w:t>
      </w:r>
      <w:r>
        <w:rPr>
          <w:rFonts w:hint="eastAsia" w:ascii="Segoe UI" w:hAnsi="Segoe UI" w:cs="Segoe UI"/>
          <w:sz w:val="21"/>
          <w:szCs w:val="21"/>
          <w:shd w:val="clear" w:color="auto" w:fill="ffffff"/>
          <w:lang w:eastAsia="zh-CN"/>
        </w:rPr>
        <w:t xml:space="preserve">3</w:t>
      </w:r>
      <w:r>
        <w:rPr>
          <w:rFonts w:hint="eastAsia" w:ascii="Segoe UI" w:hAnsi="Segoe UI" w:cs="Segoe UI"/>
          <w:sz w:val="21"/>
          <w:szCs w:val="21"/>
          <w:shd w:val="clear" w:color="auto" w:fill="ffffff"/>
          <w:lang w:eastAsia="zh-CN"/>
        </w:rPr>
        <w:t xml:space="preserve">：</w:t>
      </w:r>
      <w:r>
        <w:rPr>
          <w:rFonts w:hint="eastAsia" w:ascii="Segoe UI" w:hAnsi="Segoe UI" w:cs="Segoe UI"/>
          <w:sz w:val="21"/>
          <w:szCs w:val="21"/>
          <w:shd w:val="clear" w:color="auto" w:fill="ffffff"/>
          <w:lang w:eastAsia="zh-CN"/>
        </w:rPr>
        <w:t xml:space="preserve">34</w:t>
      </w:r>
      <w:r>
        <w:rPr>
          <w:rFonts w:ascii="Segoe UI" w:hAnsi="Segoe UI" w:cs="Segoe UI"/>
          <w:sz w:val="21"/>
          <w:szCs w:val="21"/>
          <w:shd w:val="clear" w:color="auto" w:fill="ffffff"/>
          <w:lang w:eastAsia="zh-CN"/>
        </w:rPr>
        <w:t xml:space="preserve">7</w:t>
      </w:r>
      <w:r>
        <w:rPr>
          <w:rFonts w:hint="eastAsia" w:ascii="Segoe UI" w:hAnsi="Segoe UI" w:cs="Segoe UI"/>
          <w:sz w:val="21"/>
          <w:szCs w:val="21"/>
          <w:shd w:val="clear" w:color="auto" w:fill="ffffff"/>
          <w:lang w:eastAsia="zh-CN"/>
        </w:rPr>
        <w:t xml:space="preserve">万元</w:t>
      </w:r>
      <w:r>
        <w:rPr>
          <w:rFonts w:hint="eastAsia" w:ascii="华文宋体" w:hAnsi="华文宋体" w:eastAsia="华文宋体" w:cs="华文宋体"/>
          <w:sz w:val="24"/>
          <w:lang w:eastAsia="zh-CN"/>
        </w:rPr>
        <w:t xml:space="preserve">/年</w:t>
      </w:r>
      <w:r>
        <w:rPr>
          <w:rFonts w:hint="eastAsia" w:ascii="Segoe UI" w:hAnsi="Segoe UI" w:cs="Segoe UI"/>
          <w:sz w:val="21"/>
          <w:szCs w:val="21"/>
          <w:shd w:val="clear" w:color="auto" w:fill="ffffff"/>
          <w:lang w:eastAsia="zh-CN"/>
        </w:rPr>
        <w:t xml:space="preserve"> </w:t>
      </w:r>
      <w:r>
        <w:rPr>
          <w:rFonts w:hint="eastAsia" w:ascii="Segoe UI" w:hAnsi="Segoe UI" w:cs="Segoe UI"/>
          <w:sz w:val="21"/>
          <w:szCs w:val="21"/>
          <w:shd w:val="clear" w:color="auto" w:fill="ffffff"/>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采购需求：详细内容及要求见第四部分采购需求。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合同履行期限：</w:t>
      </w:r>
      <w:bookmarkStart w:id="1" w:name="OLE_LINK4"/>
      <w:r>
        <w:rPr>
          <w:rFonts w:hint="eastAsia" w:ascii="华文宋体" w:hAnsi="华文宋体" w:eastAsia="华文宋体" w:cs="华文宋体"/>
          <w:sz w:val="24"/>
          <w:lang w:eastAsia="zh-CN"/>
        </w:rPr>
        <w:t xml:space="preserve">服务期为2026年</w:t>
      </w:r>
      <w:r>
        <w:rPr>
          <w:rFonts w:ascii="华文宋体" w:hAnsi="华文宋体" w:eastAsia="华文宋体" w:cs="华文宋体"/>
          <w:sz w:val="24"/>
          <w:lang w:eastAsia="zh-CN"/>
        </w:rPr>
        <w:t xml:space="preserve">7</w:t>
      </w:r>
      <w:r>
        <w:rPr>
          <w:rFonts w:hint="eastAsia" w:ascii="华文宋体" w:hAnsi="华文宋体" w:eastAsia="华文宋体" w:cs="华文宋体"/>
          <w:sz w:val="24"/>
          <w:lang w:eastAsia="zh-CN"/>
        </w:rPr>
        <w:t xml:space="preserve">月1日至2029年1月15日，合同一年一签</w:t>
      </w:r>
      <w:r>
        <w:rPr>
          <w:rFonts w:ascii="华文宋体" w:hAnsi="华文宋体" w:eastAsia="华文宋体" w:cs="华文宋体"/>
          <w:sz w:val="24"/>
          <w:lang w:eastAsia="zh-CN"/>
        </w:rPr>
        <w:t xml:space="preserve">；详细内容及要求见采购需求。</w:t>
      </w:r>
      <w:bookmarkEnd w:id="1"/>
      <w:r/>
      <w:r/>
    </w:p>
    <w:p>
      <w:pPr>
        <w:ind w:firstLine="48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本项目是否接受联合体投标：</w:t>
      </w:r>
      <w:r>
        <w:rPr>
          <w:rFonts w:hint="eastAsia" w:ascii="华文宋体" w:hAnsi="华文宋体" w:eastAsia="华文宋体" w:cs="华文宋体"/>
          <w:sz w:val="24"/>
          <w:lang w:eastAsia="zh-CN"/>
        </w:rPr>
        <w:t xml:space="preserve">不</w:t>
      </w:r>
      <w:r>
        <w:rPr>
          <w:rFonts w:ascii="华文宋体" w:hAnsi="华文宋体" w:eastAsia="华文宋体" w:cs="华文宋体"/>
          <w:sz w:val="24"/>
          <w:lang w:eastAsia="zh-CN"/>
        </w:rPr>
        <w:t xml:space="preserve">接受</w:t>
      </w:r>
      <w:r/>
    </w:p>
    <w:p>
      <w:pPr>
        <w:ind w:firstLine="480"/>
        <w:jc w:val="both"/>
        <w:spacing w:after="0" w:line="360" w:lineRule="auto"/>
        <w:rPr>
          <w:rFonts w:ascii="华文宋体" w:hAnsi="华文宋体" w:eastAsia="华文宋体"/>
          <w:b/>
          <w:sz w:val="24"/>
          <w:szCs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b/>
          <w:sz w:val="24"/>
          <w:szCs w:val="24"/>
          <w:lang w:eastAsia="zh-CN"/>
        </w:rPr>
        <w:t xml:space="preserve">投标人可以任选一个采购包报名，也可同时对多个采购包报名。另为保证本市环卫市场的长期有效竞争，促进本市环卫事业的稳定发展，每个投标人最多可中1个采购包，本项目各采购包的中标人不得为同一投标人。</w:t>
      </w:r>
      <w:r/>
    </w:p>
    <w:p>
      <w:pPr>
        <w:ind w:firstLine="480"/>
        <w:jc w:val="both"/>
        <w:spacing w:after="0" w:line="360" w:lineRule="auto"/>
        <w:rPr>
          <w:rFonts w:ascii="华文宋体" w:hAnsi="华文宋体" w:eastAsia="华文宋体"/>
          <w:b/>
          <w:sz w:val="24"/>
          <w:szCs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b/>
          <w:sz w:val="24"/>
          <w:szCs w:val="24"/>
          <w:lang w:eastAsia="zh-CN"/>
        </w:rPr>
        <w:t xml:space="preserve">本轮招标按照采购</w:t>
      </w:r>
      <w:r>
        <w:rPr>
          <w:rFonts w:ascii="华文宋体" w:hAnsi="华文宋体" w:eastAsia="华文宋体"/>
          <w:b/>
          <w:sz w:val="24"/>
          <w:szCs w:val="24"/>
          <w:lang w:eastAsia="zh-CN"/>
        </w:rPr>
        <w:t xml:space="preserve">包</w:t>
      </w:r>
      <w:r>
        <w:rPr>
          <w:rFonts w:hint="eastAsia" w:ascii="华文宋体" w:hAnsi="华文宋体" w:eastAsia="华文宋体"/>
          <w:b/>
          <w:sz w:val="24"/>
          <w:szCs w:val="24"/>
          <w:lang w:eastAsia="zh-CN"/>
        </w:rPr>
        <w:t xml:space="preserve">3、</w:t>
      </w:r>
      <w:r>
        <w:rPr>
          <w:rFonts w:ascii="华文宋体" w:hAnsi="华文宋体" w:eastAsia="华文宋体"/>
          <w:b/>
          <w:sz w:val="24"/>
          <w:szCs w:val="24"/>
          <w:lang w:eastAsia="zh-CN"/>
        </w:rPr>
        <w:t xml:space="preserve">2</w:t>
      </w:r>
      <w:r>
        <w:rPr>
          <w:rFonts w:hint="eastAsia" w:ascii="华文宋体" w:hAnsi="华文宋体" w:eastAsia="华文宋体"/>
          <w:b/>
          <w:sz w:val="24"/>
          <w:szCs w:val="24"/>
          <w:lang w:eastAsia="zh-CN"/>
        </w:rPr>
        <w:t xml:space="preserve">、</w:t>
      </w:r>
      <w:r>
        <w:rPr>
          <w:rFonts w:ascii="华文宋体" w:hAnsi="华文宋体" w:eastAsia="华文宋体"/>
          <w:b/>
          <w:sz w:val="24"/>
          <w:szCs w:val="24"/>
          <w:lang w:eastAsia="zh-CN"/>
        </w:rPr>
        <w:t xml:space="preserve">1</w:t>
      </w:r>
      <w:r>
        <w:rPr>
          <w:rFonts w:hint="eastAsia" w:ascii="华文宋体" w:hAnsi="华文宋体" w:eastAsia="华文宋体"/>
          <w:b/>
          <w:sz w:val="24"/>
          <w:szCs w:val="24"/>
          <w:lang w:eastAsia="zh-CN"/>
        </w:rPr>
        <w:t xml:space="preserve">顺序开标，根据最终得分依次确定中标，具体标段信息详见采购需求。</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二、申请人的资格要求：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1.满足《中华人民共和国政府采购法》第二十二条规定： </w:t>
      </w:r>
      <w:r/>
    </w:p>
    <w:p>
      <w:pPr>
        <w:ind w:firstLine="48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1.1具有独立承担民事责任的能力（提供法人或者其他组织的营业执照等证明文件扫描件；投标人为自然人的，提供其身份证扫描件）；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1.2具有良好的商业信誉和健全的财务会计制度（提供</w:t>
      </w:r>
      <w:r>
        <w:rPr>
          <w:rFonts w:hint="eastAsia" w:ascii="华文宋体" w:hAnsi="华文宋体" w:cs="华文宋体"/>
          <w:sz w:val="24"/>
          <w:lang w:eastAsia="zh-CN"/>
        </w:rPr>
        <w:t xml:space="preserve">202</w:t>
      </w:r>
      <w:r>
        <w:rPr>
          <w:rFonts w:ascii="华文宋体" w:hAnsi="华文宋体" w:cs="华文宋体"/>
          <w:sz w:val="24"/>
          <w:lang w:eastAsia="zh-CN"/>
        </w:rPr>
        <w:t xml:space="preserve">5</w:t>
      </w:r>
      <w:r>
        <w:rPr>
          <w:rFonts w:ascii="华文宋体" w:hAnsi="华文宋体" w:eastAsia="华文宋体" w:cs="华文宋体"/>
          <w:sz w:val="24"/>
          <w:lang w:eastAsia="zh-CN"/>
        </w:rPr>
        <w:t xml:space="preserve">年度财务报告，成立不满一年的提供至少一个月财务报告，或银行出具的资信证明，或财政部门认可的政府采购专业担保机构出具的投标担保函等；或提供资格承诺函）；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1.3具有履行合同所必需的设备和专业技术能力（提供投标人相关信息一览表；或提供资格承诺函）；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1.4有依法缴纳税收和社会保障资金的良好记录（提供参加本次政府采购活动前半年内（至少一个月）依法缴纳税收和社会保险资金的相关材料；或提供资格承诺函）；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1.5参加政府采购活动前三年内，在经营活动中没有重大违法记录（提供投标函；或提供资格承诺函）</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 </w:t>
      </w:r>
      <w:r/>
    </w:p>
    <w:p>
      <w:pPr>
        <w:ind w:firstLine="48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1.6法律、行政法规规定的其他条件：无</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 </w:t>
      </w:r>
      <w:r/>
    </w:p>
    <w:p>
      <w:pPr>
        <w:ind w:firstLine="480"/>
        <w:jc w:val="both"/>
        <w:spacing w:after="0" w:line="360" w:lineRule="auto"/>
        <w:rPr>
          <w:rFonts w:ascii="华文宋体" w:hAnsi="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w:t>
      </w:r>
      <w:bookmarkStart w:id="2" w:name="OLE_LINK2"/>
      <w:r>
        <w:rPr>
          <w:rFonts w:ascii="华文宋体" w:hAnsi="华文宋体" w:eastAsia="华文宋体" w:cs="华文宋体"/>
          <w:sz w:val="24"/>
          <w:lang w:eastAsia="zh-CN"/>
        </w:rPr>
        <w:t xml:space="preserve">落实政府采购政策需满足的资格要求：</w:t>
      </w:r>
      <w:r>
        <w:rPr>
          <w:rFonts w:hint="eastAsia" w:ascii="华文宋体" w:hAnsi="华文宋体" w:eastAsia="华文宋体" w:cs="华文宋体"/>
          <w:sz w:val="24"/>
          <w:lang w:eastAsia="zh-CN"/>
        </w:rPr>
        <w:t xml:space="preserve">本次采购专门面向中、小、微型企业 。</w:t>
      </w:r>
      <w:bookmarkEnd w:id="2"/>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3.本项目的特定资格要求：</w:t>
      </w:r>
      <w:bookmarkStart w:id="3" w:name="OLE_LINK3"/>
      <w:r>
        <w:rPr>
          <w:rFonts w:hint="eastAsia" w:ascii="华文宋体" w:hAnsi="华文宋体" w:eastAsia="华文宋体" w:cs="华文宋体"/>
          <w:sz w:val="24"/>
          <w:lang w:eastAsia="zh-CN"/>
        </w:rPr>
        <w:t xml:space="preserve">无</w:t>
      </w:r>
      <w:r>
        <w:rPr>
          <w:rFonts w:hint="eastAsia" w:ascii="华文宋体" w:hAnsi="华文宋体" w:eastAsia="华文宋体" w:cs="华文宋体"/>
          <w:sz w:val="24"/>
          <w:lang w:eastAsia="zh-CN"/>
        </w:rPr>
        <w:t xml:space="preserve">。</w:t>
      </w:r>
      <w:r>
        <w:rPr>
          <w:lang w:eastAsia="zh-CN"/>
        </w:rPr>
        <w:t xml:space="preserve"> </w:t>
      </w:r>
      <w:bookmarkEnd w:id="3"/>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三、获取招标文件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获取时间：2</w:t>
      </w:r>
      <w:r>
        <w:rPr>
          <w:rFonts w:ascii="华文宋体" w:hAnsi="华文宋体" w:eastAsia="华文宋体" w:cs="华文宋体"/>
          <w:sz w:val="24"/>
          <w:highlight w:val="yellow"/>
          <w:lang w:eastAsia="zh-CN"/>
        </w:rPr>
        <w:t xml:space="preserve">026年</w:t>
      </w:r>
      <w:r>
        <w:rPr>
          <w:rFonts w:ascii="华文宋体" w:hAnsi="华文宋体" w:cs="华文宋体"/>
          <w:sz w:val="24"/>
          <w:highlight w:val="yellow"/>
          <w:lang w:eastAsia="zh-CN"/>
        </w:rPr>
        <w:t xml:space="preserve">5</w:t>
      </w:r>
      <w:r>
        <w:rPr>
          <w:rFonts w:ascii="华文宋体" w:hAnsi="华文宋体" w:eastAsia="华文宋体" w:cs="华文宋体"/>
          <w:sz w:val="24"/>
          <w:highlight w:val="yellow"/>
          <w:lang w:eastAsia="zh-CN"/>
        </w:rPr>
        <w:t xml:space="preserve">月</w:t>
      </w:r>
      <w:r>
        <w:rPr>
          <w:rFonts w:ascii="华文宋体" w:hAnsi="华文宋体" w:eastAsia="华文宋体" w:cs="华文宋体"/>
          <w:sz w:val="24"/>
          <w:highlight w:val="yellow"/>
          <w:lang w:eastAsia="zh-CN"/>
        </w:rPr>
        <w:t xml:space="preserve">28</w:t>
      </w:r>
      <w:r>
        <w:rPr>
          <w:rFonts w:ascii="华文宋体" w:hAnsi="华文宋体" w:eastAsia="华文宋体" w:cs="华文宋体"/>
          <w:sz w:val="24"/>
          <w:highlight w:val="yellow"/>
          <w:lang w:eastAsia="zh-CN"/>
        </w:rPr>
        <w:t xml:space="preserve">日 0:00起至2026年</w:t>
      </w:r>
      <w:r>
        <w:rPr>
          <w:rFonts w:ascii="华文宋体" w:hAnsi="华文宋体" w:cs="华文宋体"/>
          <w:sz w:val="24"/>
          <w:highlight w:val="yellow"/>
          <w:lang w:eastAsia="zh-CN"/>
        </w:rPr>
        <w:t xml:space="preserve">6</w:t>
      </w:r>
      <w:r>
        <w:rPr>
          <w:rFonts w:ascii="华文宋体" w:hAnsi="华文宋体" w:eastAsia="华文宋体" w:cs="华文宋体"/>
          <w:sz w:val="24"/>
          <w:highlight w:val="yellow"/>
          <w:lang w:eastAsia="zh-CN"/>
        </w:rPr>
        <w:t xml:space="preserve">月</w:t>
      </w:r>
      <w:r>
        <w:rPr>
          <w:rFonts w:ascii="华文宋体" w:hAnsi="华文宋体" w:eastAsia="华文宋体" w:cs="华文宋体"/>
          <w:sz w:val="24"/>
          <w:highlight w:val="yellow"/>
          <w:lang w:eastAsia="zh-CN"/>
        </w:rPr>
        <w:t xml:space="preserve">4</w:t>
      </w:r>
      <w:r>
        <w:rPr>
          <w:rFonts w:ascii="华文宋体" w:hAnsi="华文宋体" w:eastAsia="华文宋体" w:cs="华文宋体"/>
          <w:sz w:val="24"/>
          <w:highlight w:val="yellow"/>
          <w:lang w:eastAsia="zh-CN"/>
        </w:rPr>
        <w:t xml:space="preserve">日</w:t>
      </w:r>
      <w:r>
        <w:rPr>
          <w:rFonts w:hint="eastAsia" w:ascii="华文宋体" w:hAnsi="华文宋体" w:eastAsia="华文宋体" w:cs="华文宋体"/>
          <w:sz w:val="24"/>
          <w:highlight w:val="yellow"/>
          <w:lang w:eastAsia="zh-CN"/>
        </w:rPr>
        <w:t xml:space="preserve">23:59</w:t>
      </w:r>
      <w:r>
        <w:rPr>
          <w:rFonts w:ascii="华文宋体" w:hAnsi="华文宋体" w:eastAsia="华文宋体" w:cs="华文宋体"/>
          <w:sz w:val="24"/>
          <w:lang w:eastAsia="zh-CN"/>
        </w:rPr>
        <w:t xml:space="preserve">（北京时间）</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获取地点：</w:t>
      </w:r>
      <w:r>
        <w:rPr>
          <w:rFonts w:ascii="华文宋体" w:hAnsi="华文宋体" w:eastAsia="华文宋体" w:cs="华文宋体"/>
          <w:sz w:val="24"/>
          <w:u w:val="single"/>
          <w:lang w:eastAsia="zh-CN"/>
        </w:rPr>
        <w:t xml:space="preserve">在“苏采云”自行免费下载招标文件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采购文件售价：免费</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四、提交投标文件截止时间、开标时间和地点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提交截止时间及开标时间</w:t>
      </w:r>
      <w:r>
        <w:rPr>
          <w:rFonts w:ascii="华文宋体" w:hAnsi="华文宋体" w:eastAsia="华文宋体" w:cs="华文宋体"/>
          <w:sz w:val="24"/>
          <w:highlight w:val="yellow"/>
          <w:lang w:eastAsia="zh-CN"/>
        </w:rPr>
        <w:t xml:space="preserve">：</w:t>
      </w:r>
      <w:r>
        <w:rPr>
          <w:rFonts w:ascii="华文宋体" w:hAnsi="华文宋体" w:eastAsia="华文宋体" w:cs="华文宋体"/>
          <w:sz w:val="24"/>
          <w:highlight w:val="yellow"/>
          <w:u w:val="single"/>
          <w:lang w:eastAsia="zh-CN"/>
        </w:rPr>
        <w:t xml:space="preserve">2026年</w:t>
      </w:r>
      <w:r>
        <w:rPr>
          <w:rFonts w:ascii="华文宋体" w:hAnsi="华文宋体" w:cs="华文宋体"/>
          <w:sz w:val="24"/>
          <w:highlight w:val="yellow"/>
          <w:u w:val="single"/>
          <w:lang w:eastAsia="zh-CN"/>
        </w:rPr>
        <w:t xml:space="preserve">6</w:t>
      </w:r>
      <w:r>
        <w:rPr>
          <w:rFonts w:ascii="华文宋体" w:hAnsi="华文宋体" w:eastAsia="华文宋体" w:cs="华文宋体"/>
          <w:sz w:val="24"/>
          <w:highlight w:val="yellow"/>
          <w:u w:val="single"/>
          <w:lang w:eastAsia="zh-CN"/>
        </w:rPr>
        <w:t xml:space="preserve">月</w:t>
      </w:r>
      <w:r>
        <w:rPr>
          <w:rFonts w:ascii="华文宋体" w:hAnsi="华文宋体" w:cs="华文宋体"/>
          <w:sz w:val="24"/>
          <w:highlight w:val="yellow"/>
          <w:u w:val="single"/>
          <w:lang w:eastAsia="zh-CN"/>
        </w:rPr>
        <w:t xml:space="preserve">18</w:t>
      </w:r>
      <w:r>
        <w:rPr>
          <w:rFonts w:ascii="华文宋体" w:hAnsi="华文宋体" w:eastAsia="华文宋体" w:cs="华文宋体"/>
          <w:sz w:val="24"/>
          <w:highlight w:val="yellow"/>
          <w:u w:val="single"/>
          <w:lang w:eastAsia="zh-CN"/>
        </w:rPr>
        <w:t xml:space="preserve">日9点30分</w:t>
      </w:r>
      <w:r>
        <w:rPr>
          <w:rFonts w:ascii="华文宋体" w:hAnsi="华文宋体" w:eastAsia="华文宋体" w:cs="华文宋体"/>
          <w:sz w:val="24"/>
          <w:lang w:eastAsia="zh-CN"/>
        </w:rPr>
        <w:t xml:space="preserve">（北京时间）</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开标地点：“苏采云”政府采购交易系统网上</w:t>
      </w:r>
      <w:r>
        <w:rPr>
          <w:rFonts w:ascii="华文宋体" w:hAnsi="华文宋体" w:eastAsia="华文宋体" w:cs="华文宋体"/>
          <w:lang w:eastAsia="zh-CN"/>
        </w:rPr>
        <w:t xml:space="preserve">开标大厅</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注意事项：（1）本项目通过</w:t>
      </w:r>
      <w:r>
        <w:rPr>
          <w:rFonts w:ascii="华文宋体" w:hAnsi="华文宋体" w:eastAsia="华文宋体" w:cs="华文宋体"/>
          <w:sz w:val="24"/>
          <w:u w:val="single"/>
          <w:lang w:eastAsia="zh-CN"/>
        </w:rPr>
        <w:t xml:space="preserve">“苏采云”</w:t>
      </w:r>
      <w:r>
        <w:rPr>
          <w:rFonts w:ascii="华文宋体" w:hAnsi="华文宋体" w:eastAsia="华文宋体" w:cs="华文宋体"/>
          <w:i/>
          <w:sz w:val="24"/>
          <w:u w:val="single"/>
          <w:lang w:eastAsia="zh-CN"/>
        </w:rPr>
        <w:t xml:space="preserve">系统</w:t>
      </w:r>
      <w:r>
        <w:rPr>
          <w:rFonts w:ascii="华文宋体" w:hAnsi="华文宋体" w:eastAsia="华文宋体" w:cs="华文宋体"/>
          <w:sz w:val="24"/>
          <w:lang w:eastAsia="zh-CN"/>
        </w:rPr>
        <w:t xml:space="preserve">进行采购，投标人须通过</w:t>
      </w:r>
      <w:r>
        <w:rPr>
          <w:rFonts w:ascii="华文宋体" w:hAnsi="华文宋体" w:eastAsia="华文宋体" w:cs="华文宋体"/>
          <w:sz w:val="24"/>
          <w:u w:val="single"/>
          <w:lang w:eastAsia="zh-CN"/>
        </w:rPr>
        <w:t xml:space="preserve">“江苏政府采购网”</w:t>
      </w:r>
      <w:r>
        <w:rPr>
          <w:rFonts w:ascii="华文宋体" w:hAnsi="华文宋体" w:eastAsia="华文宋体" w:cs="华文宋体"/>
          <w:sz w:val="24"/>
          <w:lang w:eastAsia="zh-CN"/>
        </w:rPr>
        <w:t xml:space="preserve">发布的最新响应文件制作软件（下载路径：江苏政府采购网——资料下载——《江苏省政府采购交易管理系统（苏采云）供应商操作指南》）“苏采</w:t>
      </w:r>
      <w:r>
        <w:rPr>
          <w:rFonts w:ascii="华文宋体" w:hAnsi="华文宋体" w:eastAsia="华文宋体" w:cs="华文宋体"/>
          <w:sz w:val="24"/>
          <w:lang w:eastAsia="zh-CN"/>
        </w:rPr>
        <w:t xml:space="preserve">云”系统在线制作并提交投标文件。截至投标截止时间，“苏采云”系统投标通道将关闭，投标人未完成电子投标文件有效提交的，其投标将被拒绝。</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五、公告期限</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自本公告发布之日起5个工作日。</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六、其他补充事宜</w:t>
      </w:r>
      <w:r/>
    </w:p>
    <w:p>
      <w:pPr>
        <w:ind w:firstLine="480"/>
        <w:spacing w:before="240" w:after="24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00-11:30 </w:t>
      </w:r>
      <w:r>
        <w:rPr>
          <w:rFonts w:hint="eastAsia" w:ascii="华文宋体" w:hAnsi="华文宋体" w:cs="华文宋体"/>
          <w:sz w:val="24"/>
          <w:lang w:eastAsia="zh-CN"/>
        </w:rPr>
        <w:t xml:space="preserve">  </w:t>
      </w:r>
      <w:r>
        <w:rPr>
          <w:rFonts w:ascii="华文宋体" w:hAnsi="华文宋体" w:eastAsia="华文宋体" w:cs="华文宋体"/>
          <w:sz w:val="24"/>
          <w:lang w:eastAsia="zh-CN"/>
        </w:rPr>
        <w:t xml:space="preserve">13:30-17:30期间致电技术支持热线咨询，联系方式：15252929439（周工）、0519-86722803、0519-</w:t>
      </w:r>
      <w:r>
        <w:rPr>
          <w:rFonts w:hint="eastAsia" w:ascii="华文宋体" w:hAnsi="华文宋体" w:cs="华文宋体"/>
          <w:sz w:val="24"/>
          <w:lang w:eastAsia="zh-CN"/>
        </w:rPr>
        <w:t xml:space="preserve">8</w:t>
      </w:r>
      <w:r>
        <w:rPr>
          <w:rFonts w:ascii="华文宋体" w:hAnsi="华文宋体" w:eastAsia="华文宋体" w:cs="华文宋体"/>
          <w:sz w:val="24"/>
          <w:lang w:eastAsia="zh-CN"/>
        </w:rPr>
        <w:t xml:space="preserve">6722805</w:t>
      </w:r>
      <w:r>
        <w:rPr>
          <w:rFonts w:hint="eastAsia" w:ascii="华文宋体" w:hAnsi="华文宋体" w:eastAsia="华文宋体" w:cs="华文宋体"/>
          <w:sz w:val="24"/>
          <w:lang w:eastAsia="zh-CN"/>
        </w:rPr>
        <w:t xml:space="preserve">。</w:t>
      </w:r>
      <w:r/>
    </w:p>
    <w:p>
      <w:pPr>
        <w:ind w:firstLine="480"/>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2.投标人投标需提前办理数字认证证书，办理方式和注意事项详见</w:t>
      </w:r>
      <w:r>
        <w:rPr>
          <w:rFonts w:hint="eastAsia" w:ascii="华文宋体" w:hAnsi="华文宋体" w:eastAsia="华文宋体" w:cs="华文宋体"/>
          <w:sz w:val="24"/>
          <w:lang w:eastAsia="zh-CN"/>
        </w:rPr>
        <w:t xml:space="preserve">：</w:t>
      </w:r>
      <w:r/>
    </w:p>
    <w:p>
      <w:pPr>
        <w:ind w:firstLine="480"/>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镇江地区意源（方正）办理方式：镇江市润州区冠城路8号工人大厦7楼公共资源交易中心大厅CA窗口。工作日办公时间：9</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00-12</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00、13</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30-17</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30。联系人：邵娟，联系电话：13655287962，办理指南地址：</w:t>
      </w:r>
      <w:r>
        <w:fldChar w:fldCharType="begin"/>
      </w:r>
      <w:r>
        <w:rPr>
          <w:lang w:eastAsia="zh-CN"/>
        </w:rPr>
        <w:instrText xml:space="preserve"> HYPERLINK "http://jsxcmm.com/help/gys.html" </w:instrText>
      </w:r>
      <w:r>
        <w:fldChar w:fldCharType="separate"/>
      </w:r>
      <w:r>
        <w:rPr>
          <w:rStyle w:val="797"/>
          <w:rFonts w:ascii="华文宋体" w:hAnsi="华文宋体" w:eastAsia="华文宋体" w:cs="华文宋体"/>
          <w:sz w:val="24"/>
          <w:lang w:eastAsia="zh-CN"/>
        </w:rPr>
        <w:t xml:space="preserve">http://jsxcmm.com/help/gys.html</w:t>
      </w:r>
      <w:r>
        <w:rPr>
          <w:rStyle w:val="797"/>
          <w:rFonts w:ascii="华文宋体" w:hAnsi="华文宋体" w:eastAsia="华文宋体" w:cs="华文宋体"/>
          <w:sz w:val="24"/>
          <w:lang w:eastAsia="zh-CN"/>
        </w:rPr>
        <w:fldChar w:fldCharType="end"/>
      </w:r>
      <w:r>
        <w:rPr>
          <w:rFonts w:ascii="华文宋体" w:hAnsi="华文宋体" w:eastAsia="华文宋体" w:cs="华文宋体"/>
          <w:sz w:val="24"/>
          <w:lang w:eastAsia="zh-CN"/>
        </w:rPr>
        <w:t xml:space="preserve">。</w:t>
      </w:r>
      <w:r/>
    </w:p>
    <w:p>
      <w:pPr>
        <w:ind w:firstLine="480"/>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七、对本次招标提出询问，请按以下方式联系。</w:t>
      </w:r>
      <w:r/>
    </w:p>
    <w:p>
      <w:pPr>
        <w:ind w:firstLine="7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1.采购人信息</w:t>
      </w:r>
      <w:r/>
    </w:p>
    <w:p>
      <w:pPr>
        <w:ind w:left="1079" w:hanging="300"/>
        <w:jc w:val="both"/>
        <w:spacing w:after="0" w:line="360" w:lineRule="auto"/>
        <w:rPr>
          <w:rFonts w:ascii="华文宋体" w:hAnsi="华文宋体" w:cs="华文宋体"/>
          <w:sz w:val="24"/>
          <w:lang w:eastAsia="zh-CN"/>
        </w:rPr>
        <w:pBdr>
          <w:top w:val="none" w:color="000000" w:sz="0" w:space="0"/>
          <w:left w:val="none" w:color="000000" w:sz="0" w:space="0"/>
          <w:bottom w:val="none" w:color="000000" w:sz="0" w:space="0"/>
          <w:right w:val="none" w:color="000000" w:sz="0" w:space="0"/>
        </w:pBdr>
      </w:pPr>
      <w:r/>
      <w:bookmarkStart w:id="4" w:name="_Hlk173232956"/>
      <w:r>
        <w:rPr>
          <w:rFonts w:ascii="华文宋体" w:hAnsi="华文宋体" w:eastAsia="华文宋体" w:cs="华文宋体"/>
          <w:sz w:val="24"/>
          <w:lang w:eastAsia="zh-CN"/>
        </w:rPr>
        <w:t xml:space="preserve">名 称：</w:t>
      </w:r>
      <w:bookmarkEnd w:id="4"/>
      <w:r>
        <w:rPr>
          <w:rFonts w:hint="eastAsia" w:ascii="华文宋体" w:hAnsi="华文宋体" w:eastAsia="华文宋体" w:cs="华文宋体"/>
          <w:sz w:val="24"/>
          <w:lang w:eastAsia="zh-CN"/>
        </w:rPr>
        <w:t xml:space="preserve">镇江经济技术开发区综合行政执法局</w:t>
      </w:r>
      <w:r>
        <w:rPr>
          <w:rFonts w:ascii="华文宋体" w:hAnsi="华文宋体" w:cs="华文宋体"/>
          <w:sz w:val="24"/>
          <w:lang w:eastAsia="zh-CN"/>
        </w:rPr>
        <w:t xml:space="preserve"> </w:t>
      </w:r>
      <w:r/>
    </w:p>
    <w:p>
      <w:pPr>
        <w:ind w:left="1079" w:hanging="30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地 址：镇江市经开区大港银山支路 8 号</w:t>
      </w:r>
      <w:r/>
    </w:p>
    <w:p>
      <w:pPr>
        <w:ind w:left="1079" w:hanging="30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联系人：赵云娟 </w:t>
      </w:r>
      <w:r/>
    </w:p>
    <w:p>
      <w:pPr>
        <w:ind w:left="1079" w:hanging="30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联系方式：</w:t>
      </w:r>
      <w:r>
        <w:rPr>
          <w:rFonts w:ascii="华文宋体" w:hAnsi="华文宋体" w:eastAsia="华文宋体" w:cs="华文宋体"/>
          <w:sz w:val="24"/>
          <w:lang w:eastAsia="zh-CN"/>
        </w:rPr>
        <w:t xml:space="preserve">0511-80965190</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2.采购代理机构信息</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名 称：镇江经济技术开发区公共资源交易中心</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地 址：镇江</w:t>
      </w:r>
      <w:r>
        <w:rPr>
          <w:rFonts w:hint="eastAsia" w:ascii="华文宋体" w:hAnsi="华文宋体" w:eastAsia="华文宋体" w:cs="华文宋体"/>
          <w:sz w:val="24"/>
          <w:lang w:eastAsia="zh-CN"/>
        </w:rPr>
        <w:t xml:space="preserve">市经开区赵声路3</w:t>
      </w:r>
      <w:r>
        <w:rPr>
          <w:rFonts w:ascii="华文宋体" w:hAnsi="华文宋体" w:eastAsia="华文宋体" w:cs="华文宋体"/>
          <w:sz w:val="24"/>
          <w:lang w:eastAsia="zh-CN"/>
        </w:rPr>
        <w:t xml:space="preserve">98</w:t>
      </w:r>
      <w:r>
        <w:rPr>
          <w:rFonts w:hint="eastAsia" w:ascii="华文宋体" w:hAnsi="华文宋体" w:eastAsia="华文宋体" w:cs="华文宋体"/>
          <w:sz w:val="24"/>
          <w:lang w:eastAsia="zh-CN"/>
        </w:rPr>
        <w:t xml:space="preserve">号圌心大厦三楼</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联系方式：0511-81989179</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3.项目联系方式</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项目联系人：</w:t>
      </w:r>
      <w:r>
        <w:rPr>
          <w:rFonts w:hint="eastAsia" w:ascii="宋体" w:hAnsi="宋体" w:eastAsia="宋体" w:cs="宋体"/>
          <w:sz w:val="24"/>
          <w:lang w:eastAsia="zh-CN"/>
        </w:rPr>
        <w:t xml:space="preserve">吴工</w:t>
      </w:r>
      <w:r/>
    </w:p>
    <w:p>
      <w:pPr>
        <w:ind w:left="1079" w:hanging="30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电 话：0511-81989179</w:t>
      </w:r>
      <w:r>
        <w:rPr>
          <w:rFonts w:ascii="华文宋体" w:hAnsi="华文宋体" w:eastAsia="华文宋体" w:cs="华文宋体"/>
          <w:sz w:val="24"/>
          <w:lang w:eastAsia="zh-CN"/>
        </w:rPr>
        <w:br w:type="page" w:clear="all"/>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rFonts w:ascii="华文宋体" w:hAnsi="华文宋体" w:eastAsia="华文宋体" w:cs="华文宋体"/>
          <w:b/>
          <w:bCs/>
          <w:sz w:val="30"/>
          <w:szCs w:val="30"/>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0"/>
          <w:lang w:eastAsia="zh-CN"/>
        </w:rPr>
        <w:t xml:space="preserve">第二部分    投标人须知</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前附表</w:t>
      </w:r>
      <w:r/>
    </w:p>
    <w:tbl>
      <w:tblPr>
        <w:tblStyle w:val="7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40"/>
        <w:gridCol w:w="1806"/>
        <w:gridCol w:w="61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本次投标报价的币种为人民币。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投标人应按招标文件所提供的各报价表格式报价。</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投标人应对本项目报出最具有竞争力的价格，应包括本次招标要求提供的货物（服务）已支付或将支付的所有费用（含税费）。</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最低投标报价不能作为中标的保证。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中标价即为合同签约价。</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如出现报价前后不一致的，将按招标文件第五部分“评标办法和标准”第5项规定进行修正。</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项目依法不得转包</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华文宋体" w:hAnsi="华文宋体" w:eastAsia="华文宋体" w:cs="华文宋体"/>
                <w:sz w:val="24"/>
                <w:lang w:eastAsia="zh-CN"/>
              </w:rPr>
              <w:t xml:space="preserve">本项目不同意分包。</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szCs w:val="24"/>
              </w:rPr>
              <w:t xml:space="preserve"></w:t>
            </w:r>
            <w:r>
              <w:rPr>
                <w:rFonts w:ascii="华文宋体" w:hAnsi="华文宋体" w:eastAsia="华文宋体" w:cs="华文宋体"/>
                <w:sz w:val="24"/>
                <w:lang w:eastAsia="zh-CN"/>
              </w:rPr>
              <w:t xml:space="preserve">A不组织</w:t>
            </w:r>
            <w:r/>
          </w:p>
          <w:p>
            <w:pPr>
              <w:pStyle w:val="766"/>
              <w:ind w:firstLine="0"/>
              <w:rPr>
                <w:rFonts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B组织</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ascii="华文宋体" w:hAnsi="华文宋体" w:eastAsia="华文宋体" w:cs="华文宋体"/>
                <w:sz w:val="24"/>
              </w:rPr>
              <w:t xml:space="preserve">A不统一组织</w:t>
            </w:r>
            <w:r/>
          </w:p>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ascii="华文宋体" w:hAnsi="华文宋体" w:eastAsia="华文宋体" w:cs="华文宋体"/>
                <w:sz w:val="24"/>
              </w:rPr>
              <w:t xml:space="preserve">A无</w:t>
            </w:r>
            <w:r/>
          </w:p>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ascii="华文宋体" w:hAnsi="华文宋体" w:eastAsia="华文宋体" w:cs="华文宋体"/>
                <w:sz w:val="24"/>
              </w:rPr>
              <w:t xml:space="preserve">A不要求提供</w:t>
            </w:r>
            <w:r>
              <w:rPr>
                <w:rFonts w:ascii="华文宋体" w:hAnsi="华文宋体" w:eastAsia="华文宋体" w:cs="华文宋体"/>
                <w:sz w:val="24"/>
              </w:rPr>
              <w:t xml:space="preserve">。</w:t>
            </w:r>
            <w:r/>
          </w:p>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华文宋体" w:hAnsi="华文宋体" w:eastAsia="华文宋体" w:cs="华文宋体"/>
                <w:sz w:val="24"/>
                <w:lang w:eastAsia="zh-CN"/>
              </w:rPr>
              <w:t xml:space="preserve">A本项目不允许采购进口产品。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hint="eastAsia" w:ascii="华文宋体" w:hAnsi="华文宋体" w:cs="华文宋体"/>
                <w:sz w:val="24"/>
                <w:lang w:eastAsia="zh-CN"/>
              </w:rPr>
              <w:t xml:space="preserve">服务</w:t>
            </w:r>
            <w:r>
              <w:rPr>
                <w:rFonts w:ascii="华文宋体" w:hAnsi="华文宋体" w:eastAsia="华文宋体" w:cs="华文宋体"/>
                <w:sz w:val="24"/>
                <w:lang w:eastAsia="zh-CN"/>
              </w:rPr>
              <w:t xml:space="preserve">类。</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本项目核心产品为：</w:t>
            </w:r>
            <w:r>
              <w:rPr>
                <w:rFonts w:ascii="宋体" w:hAnsi="宋体" w:eastAsia="宋体" w:cs="华文宋体"/>
                <w:sz w:val="24"/>
                <w:u w:val="single"/>
                <w:lang w:eastAsia="zh-CN"/>
              </w:rPr>
              <w:t xml:space="preserve">镇江经开区镇村环卫市场化作业服务</w:t>
            </w:r>
            <w:r>
              <w:rPr>
                <w:rFonts w:ascii="华文宋体" w:hAnsi="华文宋体" w:eastAsia="华文宋体" w:cs="华文宋体"/>
                <w:sz w:val="24"/>
                <w:u w:val="single"/>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w:t>
            </w:r>
            <w:r>
              <w:rPr>
                <w:rFonts w:hint="eastAsia" w:ascii="宋体" w:hAnsi="宋体" w:eastAsia="宋体" w:cs="宋体"/>
                <w:sz w:val="24"/>
                <w:lang w:eastAsia="zh-CN"/>
              </w:rPr>
              <w:t xml:space="preserve">标</w:t>
            </w:r>
            <w:r>
              <w:rPr>
                <w:rFonts w:hint="eastAsia" w:ascii="MS Mincho" w:hAnsi="MS Mincho" w:eastAsia="MS Mincho" w:cs="MS Mincho"/>
                <w:sz w:val="24"/>
                <w:lang w:eastAsia="zh-CN"/>
              </w:rPr>
              <w:t xml:space="preserve">的：</w:t>
            </w:r>
            <w:r>
              <w:rPr>
                <w:rFonts w:hint="eastAsia" w:ascii="宋体" w:hAnsi="宋体" w:eastAsia="宋体" w:cs="微软雅黑"/>
                <w:sz w:val="24"/>
                <w:u w:val="single"/>
                <w:lang w:eastAsia="zh-CN"/>
              </w:rPr>
              <w:t xml:space="preserve">镇江经开区镇村环卫市场化作业服务</w:t>
            </w:r>
            <w:r>
              <w:rPr>
                <w:rFonts w:ascii="宋体" w:hAnsi="宋体" w:eastAsia="宋体" w:cs="MS Mincho"/>
                <w:sz w:val="24"/>
                <w:lang w:eastAsia="zh-CN"/>
              </w:rPr>
              <w:t xml:space="preserve">属于</w:t>
            </w:r>
            <w:r>
              <w:rPr>
                <w:rFonts w:hint="eastAsia" w:ascii="宋体" w:hAnsi="宋体" w:eastAsia="宋体" w:cs="MS Mincho"/>
                <w:sz w:val="24"/>
                <w:u w:val="single"/>
                <w:lang w:eastAsia="zh-CN"/>
              </w:rPr>
              <w:t xml:space="preserve">其他未</w:t>
            </w:r>
            <w:r>
              <w:rPr>
                <w:rFonts w:ascii="宋体" w:hAnsi="宋体" w:eastAsia="宋体" w:cs="MS Mincho"/>
                <w:sz w:val="24"/>
                <w:u w:val="single"/>
                <w:lang w:eastAsia="zh-CN"/>
              </w:rPr>
              <w:t xml:space="preserve">列明</w:t>
            </w:r>
            <w:r>
              <w:rPr>
                <w:rFonts w:ascii="MS Mincho" w:hAnsi="MS Mincho" w:eastAsia="MS Mincho" w:cs="MS Mincho"/>
                <w:sz w:val="24"/>
                <w:lang w:eastAsia="zh-CN"/>
              </w:rPr>
              <w:t xml:space="preserve">行</w:t>
            </w:r>
            <w:r>
              <w:rPr>
                <w:rFonts w:hint="eastAsia" w:ascii="宋体" w:hAnsi="宋体" w:eastAsia="宋体" w:cs="微软雅黑"/>
                <w:sz w:val="24"/>
                <w:lang w:eastAsia="zh-CN"/>
              </w:rPr>
              <w:t xml:space="preserve">业</w:t>
            </w:r>
            <w:r>
              <w:rPr>
                <w:rFonts w:hint="eastAsia" w:cs="MS Mincho" w:asciiTheme="minorEastAsia" w:hAnsiTheme="minorEastAsia"/>
                <w:sz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为进一步发挥政府采购政策导向作用，有效缓解企业融资难题，推进完善应收账款融资服务平台的融资服务功能，促进中</w:t>
            </w:r>
            <w:r>
              <w:rPr>
                <w:rFonts w:ascii="华文宋体" w:hAnsi="华文宋体" w:eastAsia="华文宋体" w:cs="华文宋体"/>
                <w:sz w:val="24"/>
                <w:lang w:eastAsia="zh-CN"/>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无</w:t>
            </w:r>
            <w:r/>
          </w:p>
        </w:tc>
      </w:tr>
    </w:tbl>
    <w:p>
      <w:pPr>
        <w:ind w:firstLine="420"/>
        <w:jc w:val="both"/>
        <w:spacing w:after="0" w:line="360" w:lineRule="auto"/>
        <w:rPr>
          <w:rFonts w:ascii="华文宋体" w:hAnsi="华文宋体" w:cs="华文宋体"/>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lang w:eastAsia="zh-CN"/>
        </w:rPr>
        <w:t xml:space="preserve">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一、总  则</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w:t>
      </w:r>
      <w:r>
        <w:rPr>
          <w:rFonts w:ascii="华文宋体" w:hAnsi="华文宋体" w:eastAsia="华文宋体" w:cs="华文宋体"/>
          <w:b/>
          <w:sz w:val="30"/>
          <w:lang w:eastAsia="zh-CN"/>
        </w:rPr>
        <w:t xml:space="preserve">适用范围</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 本招标文件仅适用于</w:t>
      </w:r>
      <w:r>
        <w:rPr>
          <w:rFonts w:hint="eastAsia" w:ascii="华文宋体" w:hAnsi="华文宋体" w:eastAsia="华文宋体" w:cs="华文宋体"/>
          <w:sz w:val="24"/>
          <w:u w:val="single"/>
          <w:lang w:eastAsia="zh-CN"/>
        </w:rPr>
        <w:t xml:space="preserve">镇江经开区镇村环卫市场化作业服务</w:t>
      </w:r>
      <w:r>
        <w:rPr>
          <w:rFonts w:ascii="华文宋体" w:hAnsi="华文宋体" w:eastAsia="华文宋体" w:cs="华文宋体"/>
          <w:sz w:val="24"/>
          <w:lang w:eastAsia="zh-CN"/>
        </w:rPr>
        <w:t xml:space="preserve">。</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w:t>
      </w:r>
      <w:r>
        <w:rPr>
          <w:rFonts w:ascii="华文宋体" w:hAnsi="华文宋体" w:eastAsia="华文宋体" w:cs="华文宋体"/>
          <w:b/>
          <w:sz w:val="30"/>
          <w:lang w:eastAsia="zh-CN"/>
        </w:rPr>
        <w:t xml:space="preserve">定义</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招标文件中下列术语应解释为：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 “采购人”系指依法进行政府采购的国家机关、事业单位、团体组织，即：</w:t>
      </w:r>
      <w:r>
        <w:rPr>
          <w:rFonts w:hint="eastAsia" w:ascii="华文仿宋" w:hAnsi="华文仿宋" w:eastAsia="华文仿宋" w:cs="宋体"/>
          <w:sz w:val="24"/>
          <w:lang w:eastAsia="zh-CN"/>
        </w:rPr>
        <w:t xml:space="preserve">镇江经济技术开发区综合行政执法局</w:t>
      </w:r>
      <w:r>
        <w:rPr>
          <w:rFonts w:ascii="华文宋体" w:hAnsi="华文宋体" w:eastAsia="华文宋体" w:cs="华文宋体"/>
          <w:sz w:val="24"/>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2.2 “投标人”系指响应招标、参加投标竞争的法人、其他组织或者自然人。</w:t>
      </w:r>
      <w:r/>
    </w:p>
    <w:p>
      <w:pPr>
        <w:ind w:firstLine="48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2.3“采购代理机构”系指组织本次采购活动的单位，即：镇江经济技术开发区公共资源交易中心。</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2.4 “货物”系指本招标文件所述采购标的涉及的各种形态和种类的物品。</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2.5“服务”系指本招标文件所述投标人应该履行的承诺和义务，即</w:t>
      </w:r>
      <w:r>
        <w:rPr>
          <w:rFonts w:hint="eastAsia" w:ascii="华文宋体" w:hAnsi="华文宋体" w:eastAsia="华文宋体" w:cs="华文宋体"/>
          <w:sz w:val="24"/>
          <w:lang w:eastAsia="zh-CN"/>
        </w:rPr>
        <w:t xml:space="preserve">镇江经开区镇村环卫市场化作业服务</w:t>
      </w:r>
      <w:r>
        <w:rPr>
          <w:rFonts w:ascii="宋体" w:hAnsi="宋体" w:eastAsia="宋体" w:cs="宋体"/>
          <w:sz w:val="24"/>
          <w:lang w:eastAsia="zh-CN"/>
        </w:rPr>
        <w:t xml:space="preserve">的</w:t>
      </w:r>
      <w:r>
        <w:rPr>
          <w:rFonts w:hint="eastAsia" w:ascii="华文宋体" w:hAnsi="华文宋体" w:eastAsia="华文宋体" w:cs="华文宋体"/>
          <w:sz w:val="24"/>
          <w:lang w:eastAsia="zh-CN"/>
        </w:rPr>
        <w:t xml:space="preserve">环卫服务</w:t>
      </w:r>
      <w:r>
        <w:rPr>
          <w:rFonts w:ascii="华文宋体" w:hAnsi="华文宋体" w:eastAsia="华文宋体" w:cs="华文宋体"/>
          <w:sz w:val="24"/>
          <w:lang w:eastAsia="zh-CN"/>
        </w:rPr>
        <w:t xml:space="preserve">，亦包括招标文件中特别描述的</w:t>
      </w:r>
      <w:r>
        <w:rPr>
          <w:rFonts w:hint="eastAsia" w:ascii="华文宋体" w:hAnsi="华文宋体" w:eastAsia="华文宋体" w:cs="华文宋体"/>
          <w:sz w:val="24"/>
          <w:lang w:eastAsia="zh-CN"/>
        </w:rPr>
        <w:t xml:space="preserve">其他形式的</w:t>
      </w:r>
      <w:r>
        <w:rPr>
          <w:rFonts w:ascii="华文宋体" w:hAnsi="华文宋体" w:eastAsia="华文宋体" w:cs="华文宋体"/>
          <w:sz w:val="24"/>
          <w:lang w:eastAsia="zh-CN"/>
        </w:rPr>
        <w:t xml:space="preserve">服务。</w:t>
      </w:r>
      <w:r>
        <w:rPr>
          <w:rFonts w:ascii="华文宋体" w:hAnsi="华文宋体" w:eastAsia="华文宋体" w:cs="华文宋体"/>
          <w:sz w:val="20"/>
          <w:lang w:eastAsia="zh-CN"/>
        </w:rPr>
        <w:t xml:space="preserve"> </w:t>
      </w:r>
      <w:r/>
    </w:p>
    <w:p>
      <w:pPr>
        <w:ind w:firstLine="444"/>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w:t>
      </w:r>
      <w:r>
        <w:rPr>
          <w:rFonts w:ascii="华文宋体" w:hAnsi="华文宋体" w:eastAsia="华文宋体" w:cs="华文宋体"/>
          <w:b/>
          <w:sz w:val="30"/>
          <w:lang w:eastAsia="zh-CN"/>
        </w:rPr>
        <w:t xml:space="preserve">采购方式</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3.1 本次采购采取公开招标方式</w:t>
      </w: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综合评分法。</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 本项目资格审查方式：</w:t>
      </w: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资格后审</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 本次采购确定的中标人数量：3</w:t>
      </w:r>
      <w:r>
        <w:rPr>
          <w:rFonts w:hint="eastAsia" w:ascii="华文宋体" w:hAnsi="华文宋体" w:eastAsia="华文宋体" w:cs="华文宋体"/>
          <w:sz w:val="24"/>
          <w:lang w:eastAsia="zh-CN"/>
        </w:rPr>
        <w:t xml:space="preserve">名</w:t>
      </w:r>
      <w:r>
        <w:rPr>
          <w:rFonts w:ascii="华文宋体" w:hAnsi="华文宋体" w:eastAsia="华文宋体" w:cs="华文宋体"/>
          <w:sz w:val="24"/>
          <w:lang w:eastAsia="zh-CN"/>
        </w:rPr>
        <w:t xml:space="preserve">，3</w:t>
      </w:r>
      <w:r>
        <w:rPr>
          <w:rFonts w:hint="eastAsia" w:ascii="华文宋体" w:hAnsi="华文宋体" w:eastAsia="华文宋体" w:cs="华文宋体"/>
          <w:sz w:val="24"/>
          <w:lang w:eastAsia="zh-CN"/>
        </w:rPr>
        <w:t xml:space="preserve">个</w:t>
      </w:r>
      <w:r>
        <w:rPr>
          <w:rFonts w:ascii="华文宋体" w:hAnsi="华文宋体" w:eastAsia="华文宋体" w:cs="华文宋体"/>
          <w:sz w:val="24"/>
          <w:lang w:eastAsia="zh-CN"/>
        </w:rPr>
        <w:t xml:space="preserve">采购包</w:t>
      </w:r>
      <w:r>
        <w:rPr>
          <w:rFonts w:hint="eastAsia" w:ascii="华文宋体" w:hAnsi="华文宋体" w:eastAsia="华文宋体" w:cs="华文宋体"/>
          <w:sz w:val="24"/>
          <w:lang w:eastAsia="zh-CN"/>
        </w:rPr>
        <w:t xml:space="preserve">各</w:t>
      </w:r>
      <w:r>
        <w:rPr>
          <w:rFonts w:ascii="华文宋体" w:hAnsi="华文宋体" w:eastAsia="华文宋体" w:cs="华文宋体"/>
          <w:sz w:val="24"/>
          <w:lang w:eastAsia="zh-CN"/>
        </w:rPr>
        <w:t xml:space="preserve">1名</w:t>
      </w:r>
      <w:r>
        <w:rPr>
          <w:rFonts w:hint="eastAsia" w:ascii="华文宋体" w:hAnsi="华文宋体" w:eastAsia="华文宋体" w:cs="华文宋体"/>
          <w:sz w:val="24"/>
          <w:lang w:eastAsia="zh-CN"/>
        </w:rPr>
        <w:t xml:space="preserve">（每个投标人最多可中1个采购包，本项目各采购包的中标人不得为同一投标人）</w:t>
      </w:r>
      <w:r/>
    </w:p>
    <w:p>
      <w:pPr>
        <w:ind w:firstLine="444"/>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4.</w:t>
      </w:r>
      <w:r>
        <w:rPr>
          <w:rFonts w:ascii="华文宋体" w:hAnsi="华文宋体" w:eastAsia="华文宋体" w:cs="华文宋体"/>
          <w:b/>
          <w:sz w:val="30"/>
          <w:lang w:eastAsia="zh-CN"/>
        </w:rPr>
        <w:t xml:space="preserve">投标费用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4.1 投标人应自行承担所有与参加投标有关的费用</w:t>
      </w:r>
      <w:r>
        <w:rPr>
          <w:rFonts w:ascii="华文宋体" w:hAnsi="华文宋体" w:eastAsia="华文宋体" w:cs="华文宋体"/>
          <w:b/>
          <w:sz w:val="24"/>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4.2不论投标的结果如何，采购人和采购代理机构在任何情况下均无义务和责任承担上述费用。</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5.</w:t>
      </w:r>
      <w:r>
        <w:rPr>
          <w:rFonts w:ascii="华文宋体" w:hAnsi="华文宋体" w:eastAsia="华文宋体" w:cs="华文宋体"/>
          <w:b/>
          <w:sz w:val="30"/>
          <w:lang w:eastAsia="zh-CN"/>
        </w:rPr>
        <w:t xml:space="preserve">政策功能</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5.1支持中小企业发展</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符合中小企业划分标准的个体工商户，在政府采购活动中视同中小企业。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5.1.2在政府采购活动中，投标人提供的货物、工程或者服务符合下列情形的，享受中小企业扶持政策：</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5.1.2.2在工程采购项目中，工程由中小企业承建，即工程施工单位为中小企业；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华文宋体" w:hAnsi="华文宋体" w:eastAsia="华文宋体" w:cs="华文宋体"/>
          <w:sz w:val="24"/>
          <w:lang w:eastAsia="zh-CN"/>
        </w:rPr>
        <w:t xml:space="preserve">〔2011〕300号</w:t>
      </w:r>
      <w:r>
        <w:rPr>
          <w:rFonts w:ascii="华文宋体" w:hAnsi="华文宋体" w:eastAsia="华文宋体" w:cs="华文宋体"/>
          <w:sz w:val="24"/>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5.2强制采购信息安全产品</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5.3支持绿色发展</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cs="华文宋体" w:asciiTheme="minorEastAsia" w:hAnsiTheme="minorEastAsia"/>
          <w:sz w:val="24"/>
          <w:lang w:eastAsia="zh-CN"/>
        </w:rPr>
        <w:t xml:space="preserve">中心</w:t>
      </w:r>
      <w:r>
        <w:rPr>
          <w:rFonts w:ascii="华文宋体" w:hAnsi="华文宋体" w:eastAsia="华文宋体" w:cs="华文宋体"/>
          <w:sz w:val="24"/>
          <w:lang w:eastAsia="zh-CN"/>
        </w:rPr>
        <w:t xml:space="preserve">”网站。</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5.5支持创新发展</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5.5.1采购人优先采购被认定为重点推广应用、首台（套）重大装备、重点领域首版次软件的自主创新产品。</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5.6平等对待内外资企业和符合条件的破产重整企业</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5.6.1平等对待内外资企业和符合条件的破产重整企业，切实保障企业公平竞争，平等维护企业的合法利益。</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二、招标文件</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6.招标文件组成</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6.1 招标文件包括：</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（1）投标邀请</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（2）投标人须知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（3）拟签订的合同文本</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（4）采购需求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（5）评标办法和标准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（6）投标文件（格式）</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6.2 投标人获取本文件后，应认真阅读本文件中所有的事项、格式条款和规范等要求。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6.3</w:t>
      </w:r>
      <w:r>
        <w:rPr>
          <w:rFonts w:ascii="华文宋体" w:hAnsi="华文宋体" w:eastAsia="华文宋体" w:cs="华文宋体"/>
          <w:b/>
          <w:sz w:val="24"/>
          <w:u w:val="single"/>
          <w:lang w:eastAsia="zh-CN"/>
        </w:rPr>
        <w:t xml:space="preserve">除非有特殊要求，招标文件不单独提供招标标的所在地自然环境、气象条件、公用设施等情况，投标人被视为熟悉上述与签订和履行合同有关的一切情况</w:t>
      </w:r>
      <w:r>
        <w:rPr>
          <w:rFonts w:ascii="华文宋体" w:hAnsi="华文宋体" w:eastAsia="华文宋体" w:cs="华文宋体"/>
          <w:sz w:val="24"/>
          <w:lang w:eastAsia="zh-CN"/>
        </w:rPr>
        <w:t xml:space="preserve">。</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7．招标文件的澄清和修改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7.1 任何要求对招标文件进行澄清的潜在投标人，应及时联系项目联系人。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7.2 </w:t>
      </w:r>
      <w:r>
        <w:rPr>
          <w:rFonts w:ascii="华文宋体" w:hAnsi="华文宋体" w:eastAsia="华文宋体" w:cs="华文宋体"/>
          <w:b/>
          <w:sz w:val="24"/>
          <w:lang w:eastAsia="zh-CN"/>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ab/>
      </w:r>
      <w:r>
        <w:rPr>
          <w:rFonts w:ascii="华文宋体" w:hAnsi="华文宋体" w:eastAsia="华文宋体" w:cs="华文宋体"/>
          <w:sz w:val="24"/>
          <w:lang w:eastAsia="zh-CN"/>
        </w:rPr>
        <w:t xml:space="preserve">7.5</w:t>
      </w:r>
      <w:r>
        <w:rPr>
          <w:rFonts w:ascii="华文宋体" w:hAnsi="华文宋体" w:eastAsia="华文宋体" w:cs="华文宋体"/>
          <w:b/>
          <w:sz w:val="24"/>
          <w:lang w:eastAsia="zh-CN"/>
        </w:rPr>
        <w:t xml:space="preserve">如澄清或修改公告有重新发布招标文件的，投标人应下载最新发布的招标文件制作投标文件。因投标人自身原因未能及时获取的，一切后果由投标人自行承担。</w:t>
      </w:r>
      <w:r/>
    </w:p>
    <w:p>
      <w:pPr>
        <w:jc w:val="center"/>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三、投标文件</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8.编制投标文件的工具</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8.1投标人须通过江苏政府采购网提供的最新响应文件制作软件编制投标文件。下载路径：江苏政府采购网—资料下载—《江苏省政府采购交易管理系统（苏采云）供应商操作指南》</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9.投标文件语言及度量衡单位</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9.2投标文件中所使用的计量单位除招标文件中另有特殊规定外，一律使用法定计量单位。</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10.投标文件的构成</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10.1 投标文件分为资格部分、商务部分、技术部分和价格部分。</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10.2 资格部分系指投标人提交的证明其有资格参加投标的文件。</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10.2 商务部分系指投标人提交的证明其中标后有能力履行合同的文件。</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10.3 技术部分系指投标人提交的能够证明投标人提供的货物（服务）符合招标文件规定的文件。</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10.4 具体填写格式详见招标文件第六部分。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11.</w:t>
      </w:r>
      <w:r>
        <w:rPr>
          <w:rFonts w:ascii="华文宋体" w:hAnsi="华文宋体" w:eastAsia="华文宋体" w:cs="华文宋体"/>
          <w:b/>
          <w:sz w:val="30"/>
          <w:lang w:eastAsia="zh-CN"/>
        </w:rPr>
        <w:t xml:space="preserve">投标文件的编制</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11.2 </w:t>
      </w:r>
      <w:r>
        <w:rPr>
          <w:rFonts w:ascii="华文宋体" w:hAnsi="华文宋体" w:eastAsia="华文宋体" w:cs="华文宋体"/>
          <w:b/>
          <w:sz w:val="24"/>
          <w:lang w:eastAsia="zh-CN"/>
        </w:rPr>
        <w:t xml:space="preserve">投标人在编制投标文件时，请按照招标文件第六</w:t>
      </w:r>
      <w:bookmarkStart w:id="5" w:name="第六部分格式"/>
      <w:r/>
      <w:bookmarkEnd w:id="5"/>
      <w:r>
        <w:rPr>
          <w:rFonts w:ascii="华文宋体" w:hAnsi="华文宋体" w:eastAsia="华文宋体" w:cs="华文宋体"/>
          <w:b/>
          <w:sz w:val="24"/>
          <w:lang w:eastAsia="zh-CN"/>
        </w:rPr>
        <w:t xml:space="preserve">部分规定的格式进行填写并提交到对应位置。</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11.4 </w:t>
      </w:r>
      <w:r>
        <w:rPr>
          <w:rFonts w:ascii="华文宋体" w:hAnsi="华文宋体" w:eastAsia="华文宋体" w:cs="华文宋体"/>
          <w:b/>
          <w:sz w:val="24"/>
          <w:lang w:eastAsia="zh-CN"/>
        </w:rPr>
        <w:t xml:space="preserve">投标人必须保证投标文件所提供的全部资料合法、真实、可靠。</w:t>
      </w:r>
      <w:r/>
    </w:p>
    <w:p>
      <w:pPr>
        <w:ind w:firstLine="444"/>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13.</w:t>
      </w:r>
      <w:r>
        <w:rPr>
          <w:rFonts w:ascii="华文宋体" w:hAnsi="华文宋体" w:eastAsia="华文宋体" w:cs="华文宋体"/>
          <w:b/>
          <w:sz w:val="30"/>
          <w:lang w:eastAsia="zh-CN"/>
        </w:rPr>
        <w:t xml:space="preserve">投标保证金</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13.1 本项目不收投标保证金。</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14.</w:t>
      </w:r>
      <w:r>
        <w:rPr>
          <w:rFonts w:ascii="华文宋体" w:hAnsi="华文宋体" w:eastAsia="华文宋体" w:cs="华文宋体"/>
          <w:b/>
          <w:sz w:val="30"/>
          <w:lang w:eastAsia="zh-CN"/>
        </w:rPr>
        <w:t xml:space="preserve">投标有效期</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14.1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15.投标文件的式样和签署</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15.1 投标人应通过响应文件制作软件使用数字认证证书对投标文件进行合成、电子签章及加密打包。</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16.</w:t>
      </w:r>
      <w:r>
        <w:rPr>
          <w:rFonts w:ascii="华文宋体" w:hAnsi="华文宋体" w:eastAsia="华文宋体" w:cs="华文宋体"/>
          <w:b/>
          <w:sz w:val="30"/>
          <w:lang w:eastAsia="zh-CN"/>
        </w:rPr>
        <w:t xml:space="preserve">投标文件的提交</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 投标文件提交</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16.1.1 投标人须在招标文件规定的截止时间前，通过响应文件编制软件制作完成后，登录“苏采云”系统在规定时间内完成提交。</w:t>
      </w:r>
      <w:r>
        <w:rPr>
          <w:rFonts w:ascii="华文宋体" w:hAnsi="华文宋体" w:eastAsia="华文宋体" w:cs="华文宋体"/>
          <w:b/>
          <w:sz w:val="24"/>
          <w:u w:val="single"/>
          <w:lang w:eastAsia="zh-CN"/>
        </w:rPr>
        <w:t xml:space="preserve">时间以“苏采云”系统时间为准。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16.1.2 </w:t>
      </w:r>
      <w:r>
        <w:rPr>
          <w:rFonts w:ascii="华文宋体" w:hAnsi="华文宋体" w:eastAsia="华文宋体" w:cs="华文宋体"/>
          <w:b/>
          <w:sz w:val="24"/>
          <w:u w:val="single"/>
          <w:lang w:eastAsia="zh-CN"/>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16.1.3 </w:t>
      </w:r>
      <w:r>
        <w:rPr>
          <w:rFonts w:ascii="华文宋体" w:hAnsi="华文宋体" w:eastAsia="华文宋体" w:cs="华文宋体"/>
          <w:b/>
          <w:sz w:val="24"/>
          <w:u w:val="single"/>
          <w:lang w:eastAsia="zh-CN"/>
        </w:rPr>
        <w:t xml:space="preserve">提交投标文件时，投标人须使用制作该投标文件的同一数字认证证书进行提交操作。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16.1.4</w:t>
      </w:r>
      <w:r>
        <w:rPr>
          <w:rFonts w:ascii="华文宋体" w:hAnsi="华文宋体" w:eastAsia="华文宋体" w:cs="华文宋体"/>
          <w:b/>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16.1.5因不可抗力事件造成的投标文件的损坏、丢失的，采购代理机构不承担责任。</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17.</w:t>
      </w:r>
      <w:r>
        <w:rPr>
          <w:rFonts w:ascii="华文宋体" w:hAnsi="华文宋体" w:eastAsia="华文宋体" w:cs="华文宋体"/>
          <w:b/>
          <w:sz w:val="30"/>
          <w:lang w:eastAsia="zh-CN"/>
        </w:rPr>
        <w:t xml:space="preserve">投标文件的补充、修改或者撤回</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17.1 在提交截止时间前，投标人可以对所提交的投标文件进行补充、修改或者撤回。</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17.2 投标人在提交截止时间前需要对投标文件进行补充、修改的，应当使用响应文件制作软件重新制作并提交。</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17.3 在提交截止时间之后，投标人不得对其投标文件作任何补充、修改或撤回。</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17.4 在提交截止时间至招标文件中规定的投标有效期满之间，投标人不得撤回其投标。</w:t>
      </w:r>
      <w:r/>
    </w:p>
    <w:p>
      <w:pPr>
        <w:ind w:firstLine="641"/>
        <w:jc w:val="center"/>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四</w:t>
      </w:r>
      <w:r>
        <w:rPr>
          <w:rFonts w:ascii="华文宋体" w:hAnsi="华文宋体" w:eastAsia="华文宋体" w:cs="华文宋体"/>
          <w:b/>
          <w:sz w:val="32"/>
          <w:lang w:eastAsia="zh-CN"/>
        </w:rPr>
        <w:t xml:space="preserve">、开标及评标</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18.</w:t>
      </w:r>
      <w:r>
        <w:rPr>
          <w:rFonts w:ascii="华文宋体" w:hAnsi="华文宋体" w:eastAsia="华文宋体" w:cs="华文宋体"/>
          <w:b/>
          <w:sz w:val="30"/>
          <w:lang w:eastAsia="zh-CN"/>
        </w:rPr>
        <w:t xml:space="preserve">开标</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18.1 采购代理机构将按招标文件规定的时间、地点主持开标。</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18.2 投标人应当在开标前做好充分准备，使用制作该投标文件的同一数字认证证书准时参加开标。</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18.3 投标人不足3家，不进入解密程序。</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18.4 开标时，采购代理机构将在系统内发出解密的指令，投标人自行实施解密，限定在主持人发布解密指令后</w:t>
      </w:r>
      <w:r>
        <w:rPr>
          <w:rFonts w:ascii="华文宋体" w:hAnsi="华文宋体" w:eastAsia="华文宋体" w:cs="华文宋体"/>
          <w:sz w:val="24"/>
          <w:u w:val="single"/>
          <w:lang w:eastAsia="zh-CN"/>
        </w:rPr>
        <w:t xml:space="preserve">30</w:t>
      </w:r>
      <w:r>
        <w:rPr>
          <w:rFonts w:ascii="华文宋体" w:hAnsi="华文宋体" w:eastAsia="华文宋体" w:cs="华文宋体"/>
          <w:sz w:val="24"/>
          <w:lang w:eastAsia="zh-CN"/>
        </w:rPr>
        <w:t xml:space="preserve">分钟内完成（解密时间不得小于30分钟）。解密时，投标人必须使用与制作投标文件时同一数字认证证书对投标文件进行解密，否则解密将会失败。</w:t>
      </w:r>
      <w:r/>
    </w:p>
    <w:p>
      <w:pPr>
        <w:ind w:left="2"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18.5 因投标人原因造成投标文件规定时间未解密或解密失败或无法正常打开投标文件的，采购代理机构将拒绝其投标。部分投标人投标文件未解密或解密失败的，程序可以继续进行。</w:t>
      </w:r>
      <w:r>
        <w:rPr>
          <w:rFonts w:ascii="华文宋体" w:hAnsi="华文宋体" w:eastAsia="华文宋体" w:cs="华文宋体"/>
          <w:b/>
          <w:sz w:val="24"/>
          <w:lang w:eastAsia="zh-CN"/>
        </w:rPr>
        <w:t xml:space="preserve">若解密成功的投标人不足三家，不进入后续程序。</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18.6本项目在限定的解密时间内，只要有任一家投标人解密成功，即视为“苏采云”系统运行无故障。</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18.7 电子投标文件解密全部完成后，按</w:t>
      </w:r>
      <w:r>
        <w:rPr>
          <w:rFonts w:ascii="华文宋体" w:hAnsi="华文宋体" w:eastAsia="华文宋体" w:cs="华文宋体"/>
          <w:b/>
          <w:sz w:val="24"/>
          <w:lang w:eastAsia="zh-CN"/>
        </w:rPr>
        <w:t xml:space="preserve">投标文件解密成功顺序</w:t>
      </w:r>
      <w:r>
        <w:rPr>
          <w:rFonts w:ascii="华文宋体" w:hAnsi="华文宋体" w:eastAsia="华文宋体" w:cs="华文宋体"/>
          <w:sz w:val="24"/>
          <w:lang w:eastAsia="zh-CN"/>
        </w:rPr>
        <w:t xml:space="preserve">向所有投标人宣布投标人名称、投标价格以及招标文件规定的其他内容。</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18.8投标人须配合开标工作，否则一切后果由投标人自行承担。</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19.投标人资格审查</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19.1 开标结束后，采购人或者采购代理机构将依法对投标人的资格进行审查。</w:t>
      </w:r>
      <w:r>
        <w:rPr>
          <w:rFonts w:ascii="华文宋体" w:hAnsi="华文宋体" w:eastAsia="华文宋体" w:cs="华文宋体"/>
          <w:b/>
          <w:sz w:val="24"/>
          <w:lang w:eastAsia="zh-CN"/>
        </w:rPr>
        <w:t xml:space="preserve">合格投标人不足3家的，不进入后续程序。</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20.</w:t>
      </w:r>
      <w:r>
        <w:rPr>
          <w:rFonts w:ascii="华文宋体" w:hAnsi="华文宋体" w:eastAsia="华文宋体" w:cs="华文宋体"/>
          <w:b/>
          <w:sz w:val="30"/>
          <w:lang w:eastAsia="zh-CN"/>
        </w:rPr>
        <w:t xml:space="preserve">评标委员会组成</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20.1评标委员会由采购人代表和评审专家组成，成员人数应当为5人以上单数，其中评审专家不得少于成员总数的三分之二。</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采购项目符合下列情形之一的，评标委员会成员人数应当为7人以上单数：</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（一）采购预算金额在1000万元以上；</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（二）技术复杂；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（三）社会影响较大。</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评标委员会成员名单在评标结果公告前应当保密。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21.投标人符合性审查</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21.1评标委员会将按照招标文件第四部分“评标办法和标准”第7项规定对通过资格审查的投标人的投标文件进行符合性审查，以确定是否满足招标文件的实质性要求。</w:t>
      </w:r>
      <w:r>
        <w:rPr>
          <w:rFonts w:ascii="华文宋体" w:hAnsi="华文宋体" w:eastAsia="华文宋体" w:cs="华文宋体"/>
          <w:b/>
          <w:sz w:val="24"/>
          <w:lang w:eastAsia="zh-CN"/>
        </w:rPr>
        <w:t xml:space="preserve">符合性审查合格投标人不足3家的，不进入详细评审环节。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21.2投标文件澄清</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21.2.2投标人的澄清应登录“苏采云”系统进入“澄清事项”模块进行。</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21.3开标至评标结束期间，投标人应保持系统在线，如因</w:t>
      </w:r>
      <w:r>
        <w:rPr>
          <w:rFonts w:ascii="华文宋体" w:hAnsi="华文宋体" w:eastAsia="华文宋体" w:cs="华文宋体"/>
          <w:b/>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22.</w:t>
      </w:r>
      <w:r>
        <w:rPr>
          <w:rFonts w:ascii="华文宋体" w:hAnsi="华文宋体" w:eastAsia="华文宋体" w:cs="华文宋体"/>
          <w:b/>
          <w:sz w:val="30"/>
          <w:lang w:eastAsia="zh-CN"/>
        </w:rPr>
        <w:t xml:space="preserve">无效投标的情形</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22.1 投标人存在下列情况之一的，其投标无效：　</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（1）投标文件未按招标文件要求进行有效签章的；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（2）报价超过招标文件中规定的预算金额或最高限价的；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（3）投标文件含有采购人不能接受的附加条件的；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（4）不具备招标文件中规定的资格要求的；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5</w:t>
      </w:r>
      <w:r>
        <w:rPr>
          <w:rFonts w:hint="eastAsia" w:ascii="华文宋体" w:hAnsi="华文宋体" w:eastAsia="华文宋体" w:cs="华文宋体"/>
          <w:b/>
          <w:sz w:val="24"/>
          <w:u w:val="single"/>
          <w:lang w:eastAsia="zh-CN"/>
        </w:rPr>
        <w:t xml:space="preserve">）人员数量不满足各采购包各工种最低数量要求的； </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6</w:t>
      </w:r>
      <w:r>
        <w:rPr>
          <w:rFonts w:hint="eastAsia" w:ascii="华文宋体" w:hAnsi="华文宋体" w:eastAsia="华文宋体" w:cs="华文宋体"/>
          <w:b/>
          <w:sz w:val="24"/>
          <w:u w:val="single"/>
          <w:lang w:eastAsia="zh-CN"/>
        </w:rPr>
        <w:t xml:space="preserve">）车辆配置不满足招标文件最低要求的且未承诺中标后另行购置的；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7</w:t>
      </w:r>
      <w:r>
        <w:rPr>
          <w:rFonts w:hint="eastAsia" w:ascii="华文宋体" w:hAnsi="华文宋体" w:eastAsia="华文宋体" w:cs="华文宋体"/>
          <w:b/>
          <w:sz w:val="24"/>
          <w:u w:val="single"/>
          <w:lang w:eastAsia="zh-CN"/>
        </w:rPr>
        <w:t xml:space="preserve">）采购需求相关费用在投标报价明细中未有体现的，或提交的是可选择 </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报价的；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8</w:t>
      </w:r>
      <w:r>
        <w:rPr>
          <w:rFonts w:hint="eastAsia" w:ascii="华文宋体" w:hAnsi="华文宋体" w:eastAsia="华文宋体" w:cs="华文宋体"/>
          <w:b/>
          <w:sz w:val="24"/>
          <w:u w:val="single"/>
          <w:lang w:eastAsia="zh-CN"/>
        </w:rPr>
        <w:t xml:space="preserve">）不同投标人的法定代表人或单位负责人为同一个人或者存在直接控股、管理关系的；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9</w:t>
      </w:r>
      <w:r>
        <w:rPr>
          <w:rFonts w:hint="eastAsia" w:ascii="华文宋体" w:hAnsi="华文宋体" w:eastAsia="华文宋体" w:cs="华文宋体"/>
          <w:b/>
          <w:sz w:val="24"/>
          <w:u w:val="single"/>
          <w:lang w:eastAsia="zh-CN"/>
        </w:rPr>
        <w:t xml:space="preserve">）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10</w:t>
      </w:r>
      <w:r>
        <w:rPr>
          <w:rFonts w:hint="eastAsia" w:ascii="华文宋体" w:hAnsi="华文宋体" w:eastAsia="华文宋体" w:cs="华文宋体"/>
          <w:b/>
          <w:sz w:val="24"/>
          <w:u w:val="single"/>
          <w:lang w:eastAsia="zh-CN"/>
        </w:rPr>
        <w:t xml:space="preserve">）投标文件中提供了虚假或失实资料的；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11</w:t>
      </w:r>
      <w:r>
        <w:rPr>
          <w:rFonts w:hint="eastAsia" w:ascii="华文宋体" w:hAnsi="华文宋体" w:eastAsia="华文宋体" w:cs="华文宋体"/>
          <w:b/>
          <w:sz w:val="24"/>
          <w:u w:val="single"/>
          <w:lang w:eastAsia="zh-CN"/>
        </w:rPr>
        <w:t xml:space="preserve">）投标人存在串通投标情形的；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12</w:t>
      </w:r>
      <w:r>
        <w:rPr>
          <w:rFonts w:hint="eastAsia" w:ascii="华文宋体" w:hAnsi="华文宋体" w:eastAsia="华文宋体" w:cs="华文宋体"/>
          <w:b/>
          <w:sz w:val="24"/>
          <w:u w:val="single"/>
          <w:lang w:eastAsia="zh-CN"/>
        </w:rPr>
        <w:t xml:space="preserve">）投标文件不满足招标文件的其他实质性要求的；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（1</w:t>
      </w:r>
      <w:r>
        <w:rPr>
          <w:rFonts w:ascii="华文宋体" w:hAnsi="华文宋体" w:eastAsia="华文宋体" w:cs="华文宋体"/>
          <w:b/>
          <w:sz w:val="24"/>
          <w:u w:val="single"/>
          <w:lang w:eastAsia="zh-CN"/>
        </w:rPr>
        <w:t xml:space="preserve">3</w:t>
      </w:r>
      <w:r>
        <w:rPr>
          <w:rFonts w:hint="eastAsia" w:ascii="华文宋体" w:hAnsi="华文宋体" w:eastAsia="华文宋体" w:cs="华文宋体"/>
          <w:b/>
          <w:sz w:val="24"/>
          <w:u w:val="single"/>
          <w:lang w:eastAsia="zh-CN"/>
        </w:rPr>
        <w:t xml:space="preserve">）不符合法律、法规和招标文件规定的其它实质性条款（须经评标委员会半数以上同意）。</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（1</w:t>
      </w:r>
      <w:r>
        <w:rPr>
          <w:rFonts w:ascii="华文宋体" w:hAnsi="华文宋体" w:eastAsia="华文宋体" w:cs="华文宋体"/>
          <w:b/>
          <w:sz w:val="24"/>
          <w:u w:val="single"/>
          <w:lang w:eastAsia="zh-CN"/>
        </w:rPr>
        <w:t xml:space="preserve">4</w:t>
      </w:r>
      <w:r>
        <w:rPr>
          <w:rFonts w:hint="eastAsia" w:ascii="华文宋体" w:hAnsi="华文宋体" w:eastAsia="华文宋体" w:cs="华文宋体"/>
          <w:b/>
          <w:sz w:val="24"/>
          <w:u w:val="single"/>
          <w:lang w:eastAsia="zh-CN"/>
        </w:rPr>
        <w:t xml:space="preserve">）不同投标人的电子投标文件IP地址、MAC地址、标书制作工具客户端标识码都一致的。</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23. 串通投标的情形</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23.1 有下列情形之一的，视为投标人串通投标，投标无效：</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（1）不同投标人的投标文件由同一单位或者个人编制；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（2）不同投标人委托同一单位或者个人办理投标事宜；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（3）不同投标人的投标文件载明的项目管理成员或者联系人员为同一人；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（4）不同投标人的投标文件异常一致或者投标报价呈规律性差异；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（5）不同投标人的投标文件相互混装。</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24.投标文件详细评审</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24.1 评标委员会将按照招标文件第五部分“评标办法和标准”第8项规定，对符合性审查合格的投标文件进行商务、技术和价格评估，综合比较与评价。</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25.评标过程的保密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25.1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25.2 </w:t>
      </w:r>
      <w:r>
        <w:rPr>
          <w:rFonts w:ascii="华文宋体" w:hAnsi="华文宋体" w:eastAsia="华文宋体" w:cs="华文宋体"/>
          <w:b/>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26.</w:t>
      </w:r>
      <w:r>
        <w:rPr>
          <w:rFonts w:ascii="华文宋体" w:hAnsi="华文宋体" w:eastAsia="华文宋体" w:cs="华文宋体"/>
          <w:b/>
          <w:sz w:val="30"/>
          <w:lang w:eastAsia="zh-CN"/>
        </w:rPr>
        <w:t xml:space="preserve">废标的情形</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26.1 出现下列情形之一的，将予废标：</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（1）符合专业条件的供应商或者对招标文件作实质响应的供应商不足三家的；  </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（2）出现影响采购公正的违法、违规行为的；  </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（3）投标人的报价均超过了采购预算，采购人不能支付的；</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（4）因重大变故，采购任务取消的；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废标后，采购人应当将废标理由通知所有投标人。</w:t>
      </w:r>
      <w:r/>
    </w:p>
    <w:p>
      <w:pPr>
        <w:jc w:val="center"/>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五</w:t>
      </w:r>
      <w:r>
        <w:rPr>
          <w:rFonts w:ascii="华文宋体" w:hAnsi="华文宋体" w:eastAsia="华文宋体" w:cs="华文宋体"/>
          <w:b/>
          <w:sz w:val="32"/>
          <w:lang w:eastAsia="zh-CN"/>
        </w:rPr>
        <w:t xml:space="preserve">、确定结果</w:t>
      </w:r>
      <w:r/>
    </w:p>
    <w:p>
      <w:pPr>
        <w:ind w:firstLine="444"/>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27.确定中标人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27.1采购代理机构在评标结束后2个工作日内将评标报告送采购人。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ind w:firstLine="641"/>
        <w:jc w:val="center"/>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六</w:t>
      </w:r>
      <w:r>
        <w:rPr>
          <w:rFonts w:ascii="华文宋体" w:hAnsi="华文宋体" w:eastAsia="华文宋体" w:cs="华文宋体"/>
          <w:b/>
          <w:sz w:val="32"/>
          <w:lang w:eastAsia="zh-CN"/>
        </w:rPr>
        <w:t xml:space="preserve">、授予合同</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28.</w:t>
      </w:r>
      <w:r>
        <w:rPr>
          <w:rFonts w:ascii="华文宋体" w:hAnsi="华文宋体" w:eastAsia="华文宋体" w:cs="华文宋体"/>
          <w:b/>
          <w:sz w:val="30"/>
          <w:lang w:eastAsia="zh-CN"/>
        </w:rPr>
        <w:t xml:space="preserve">中标通知书</w:t>
      </w:r>
      <w:r/>
    </w:p>
    <w:p>
      <w:pPr>
        <w:ind w:firstLine="47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28.1 自中标人确定之日起2个工作日内，采购代理机构向中标人发出中标通知书，同时编制发布采购结果公告。</w:t>
      </w:r>
      <w:r/>
    </w:p>
    <w:p>
      <w:pPr>
        <w:ind w:firstLine="355"/>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28.2中标通知书发出后，采购人不得违法改变中标结果，中标人无正当理由不得放弃中标。</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29.履约保证金</w:t>
      </w:r>
      <w:r/>
    </w:p>
    <w:p>
      <w:pPr>
        <w:ind w:firstLine="480"/>
        <w:jc w:val="both"/>
        <w:spacing w:after="0" w:line="360" w:lineRule="auto"/>
        <w:rPr>
          <w:rFonts w:ascii="华文宋体" w:hAnsi="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29.1 </w:t>
      </w:r>
      <w:r>
        <w:rPr>
          <w:rFonts w:hint="eastAsia" w:ascii="华文宋体" w:hAnsi="华文宋体" w:cs="华文宋体"/>
          <w:sz w:val="24"/>
          <w:lang w:eastAsia="zh-CN"/>
        </w:rPr>
        <w:t xml:space="preserve">A </w:t>
      </w:r>
      <w:r>
        <w:rPr>
          <w:rFonts w:ascii="Segoe UI Symbol" w:hAnsi="Segoe UI Symbol" w:cs="Segoe UI Symbol"/>
          <w:sz w:val="24"/>
          <w:lang w:eastAsia="zh-CN"/>
        </w:rPr>
        <w:t xml:space="preserve">☑</w:t>
      </w:r>
      <w:r>
        <w:rPr>
          <w:rFonts w:ascii="华文宋体" w:hAnsi="华文宋体" w:eastAsia="华文宋体" w:cs="华文宋体"/>
          <w:sz w:val="24"/>
          <w:lang w:eastAsia="zh-CN"/>
        </w:rPr>
        <w:t xml:space="preserve">本项目不收取履约保证金。</w:t>
      </w:r>
      <w:r/>
    </w:p>
    <w:p>
      <w:pPr>
        <w:ind w:firstLine="96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B □本项目中标供应商应提交政府采购合同金额5%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30.</w:t>
      </w:r>
      <w:r>
        <w:rPr>
          <w:rFonts w:ascii="华文宋体" w:hAnsi="华文宋体" w:eastAsia="华文宋体" w:cs="华文宋体"/>
          <w:b/>
          <w:sz w:val="30"/>
          <w:lang w:eastAsia="zh-CN"/>
        </w:rPr>
        <w:t xml:space="preserve">签订合同</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30.1 采购人应当自中标通知书发出之日起</w:t>
      </w:r>
      <w:r>
        <w:rPr>
          <w:rFonts w:ascii="华文宋体" w:hAnsi="华文宋体" w:eastAsia="华文宋体" w:cs="华文宋体"/>
          <w:sz w:val="24"/>
          <w:u w:val="single"/>
          <w:lang w:eastAsia="zh-CN"/>
        </w:rPr>
        <w:t xml:space="preserve">15</w:t>
      </w:r>
      <w:r>
        <w:rPr>
          <w:rFonts w:ascii="华文宋体" w:hAnsi="华文宋体" w:eastAsia="华文宋体" w:cs="华文宋体"/>
          <w:sz w:val="24"/>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30.4采购人应当自采购合同签订之日起2个工作日内，将政府采购合同在政府采购指定媒体予以公告。</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  </w:t>
      </w:r>
      <w:r/>
    </w:p>
    <w:p>
      <w:pPr>
        <w:ind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七</w:t>
      </w:r>
      <w:r>
        <w:rPr>
          <w:rFonts w:ascii="华文宋体" w:hAnsi="华文宋体" w:eastAsia="华文宋体" w:cs="华文宋体"/>
          <w:b/>
          <w:sz w:val="32"/>
          <w:lang w:eastAsia="zh-CN"/>
        </w:rPr>
        <w:t xml:space="preserve">、询问、质疑、投诉</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31.</w:t>
      </w:r>
      <w:r>
        <w:rPr>
          <w:rFonts w:ascii="华文宋体" w:hAnsi="华文宋体" w:eastAsia="华文宋体" w:cs="华文宋体"/>
          <w:b/>
          <w:sz w:val="30"/>
          <w:lang w:eastAsia="zh-CN"/>
        </w:rPr>
        <w:t xml:space="preserve">询问</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32.</w:t>
      </w:r>
      <w:r>
        <w:rPr>
          <w:rFonts w:ascii="华文宋体" w:hAnsi="华文宋体" w:eastAsia="华文宋体" w:cs="华文宋体"/>
          <w:b/>
          <w:sz w:val="30"/>
          <w:lang w:eastAsia="zh-CN"/>
        </w:rPr>
        <w:t xml:space="preserve">质疑</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以上规定的供应商应知其权益受到损害之日，是指：</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（1）对可以质疑的采购文件提出质疑的，为收到采购文件之日或者采购文件公告期限届满之日；</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（2）对采购过程提出质疑的，为各采购程序环节结束之日；</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（3）对中标结果提出质疑的，为中标结果公告期限届满之日。</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32.3 供应商应当在法定质疑期内一次性提出针对同一采购程序环节的质疑。供应商如在法定期限内对同一采购程序环节提出多次质疑的，将只对供应商第一次质疑作出答复。</w:t>
      </w:r>
      <w:r>
        <w:rPr>
          <w:rFonts w:ascii="华文宋体" w:hAnsi="华文宋体" w:eastAsia="华文宋体" w:cs="华文宋体"/>
          <w:b/>
          <w:sz w:val="24"/>
          <w:lang w:eastAsia="zh-CN"/>
        </w:rPr>
        <w:t xml:space="preserve">供应商如对采购需求提出质疑，采购人负责处理和答复涉及采购需求的质疑内容。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32.4 集中采购接受质疑函联系部门、联系电话和通讯地址、质疑流程及注意事项见“镇江市公共资源交易服务平台”网站“</w:t>
      </w:r>
      <w:hyperlink r:id="rId16" w:tooltip="http://ggzy.zhenjiang.gov.cn/zmhd/052002/second-page.html" w:history="1">
        <w:r>
          <w:rPr>
            <w:rFonts w:hint="eastAsia" w:ascii="宋体" w:hAnsi="宋体" w:eastAsia="宋体" w:cs="宋体"/>
            <w:sz w:val="24"/>
            <w:lang w:eastAsia="zh-CN"/>
          </w:rPr>
          <w:t xml:space="preserve">质</w:t>
        </w:r>
        <w:r>
          <w:rPr>
            <w:rFonts w:hint="eastAsia" w:ascii="MS Mincho" w:hAnsi="MS Mincho" w:eastAsia="MS Mincho" w:cs="MS Mincho"/>
            <w:sz w:val="24"/>
            <w:lang w:eastAsia="zh-CN"/>
          </w:rPr>
          <w:t xml:space="preserve">疑投</w:t>
        </w:r>
        <w:r>
          <w:rPr>
            <w:rFonts w:hint="eastAsia" w:ascii="宋体" w:hAnsi="宋体" w:eastAsia="宋体" w:cs="宋体"/>
            <w:sz w:val="24"/>
            <w:lang w:eastAsia="zh-CN"/>
          </w:rPr>
          <w:t xml:space="preserve">诉</w:t>
        </w:r>
        <w:r>
          <w:rPr>
            <w:rFonts w:hint="eastAsia" w:ascii="MS Mincho" w:hAnsi="MS Mincho" w:eastAsia="MS Mincho" w:cs="MS Mincho"/>
            <w:sz w:val="24"/>
            <w:lang w:eastAsia="zh-CN"/>
          </w:rPr>
          <w:t xml:space="preserve">渠道</w:t>
        </w:r>
      </w:hyperlink>
      <w:r>
        <w:rPr>
          <w:rFonts w:ascii="华文宋体" w:hAnsi="华文宋体" w:eastAsia="华文宋体" w:cs="华文宋体"/>
          <w:sz w:val="24"/>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32.5采购人、采购代理机构不得拒收质疑供应商在法定质疑期内发出的质疑函，应当在收到质疑函后7个工作日内作出答复，并以书面形式通知质疑供应商和其他有关供应商。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33.</w:t>
      </w:r>
      <w:r>
        <w:rPr>
          <w:rFonts w:ascii="华文宋体" w:hAnsi="华文宋体" w:eastAsia="华文宋体" w:cs="华文宋体"/>
          <w:b/>
          <w:sz w:val="30"/>
          <w:lang w:eastAsia="zh-CN"/>
        </w:rPr>
        <w:t xml:space="preserve">投诉</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33.2以联合体形式参加政府采购活动的，其投诉应当由组成联合体的所有供应商共同提出。</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33.3投诉流程及注意事项见“镇江市公共资源交易服务平台”网站“</w:t>
      </w:r>
      <w:hyperlink r:id="rId17" w:tooltip="http://ggzy.zhenjiang.gov.cn/zmhd/052002/second-page.html" w:history="1">
        <w:r>
          <w:rPr>
            <w:rFonts w:hint="eastAsia" w:ascii="华文宋体" w:hAnsi="华文宋体" w:eastAsia="华文宋体" w:cs="华文宋体"/>
            <w:sz w:val="24"/>
            <w:lang w:eastAsia="zh-CN"/>
          </w:rPr>
          <w:t xml:space="preserve">质疑投诉渠道</w:t>
        </w:r>
      </w:hyperlink>
      <w:r>
        <w:rPr>
          <w:rFonts w:ascii="华文宋体" w:hAnsi="华文宋体" w:eastAsia="华文宋体" w:cs="华文宋体"/>
          <w:sz w:val="24"/>
          <w:lang w:eastAsia="zh-CN"/>
        </w:rPr>
        <w:t xml:space="preserve">”。</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八</w:t>
      </w:r>
      <w:r>
        <w:rPr>
          <w:rFonts w:ascii="华文宋体" w:hAnsi="华文宋体" w:eastAsia="华文宋体" w:cs="华文宋体"/>
          <w:b/>
          <w:sz w:val="32"/>
          <w:lang w:eastAsia="zh-CN"/>
        </w:rPr>
        <w:t xml:space="preserve">、诚实信用和解释权</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34.</w:t>
      </w:r>
      <w:r>
        <w:rPr>
          <w:rFonts w:ascii="华文宋体" w:hAnsi="华文宋体" w:eastAsia="华文宋体" w:cs="华文宋体"/>
          <w:b/>
          <w:sz w:val="30"/>
          <w:lang w:eastAsia="zh-CN"/>
        </w:rPr>
        <w:t xml:space="preserve">诚实信用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34.1投标人应当遵循公平竞争的原则，不得恶意串通，不得妨碍其他投标人的竞争行为，不得损害采购人或者其他投标人的合法权益。</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34.2供应商不得以向采购人或采购代理机构工作人员、评标委员会成员行贿或者采取其他不正当手段谋取中标。经查实供应商有此行为的，将在“镇江市公共资源交易服务平台”网站公告，政府采购监管部门将供应商列入不良行为记录名单，按照政府采购有关规定处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34.3供应商不得虚假承诺，否则，按照提供虚假材料谋取中标处理。</w:t>
      </w:r>
      <w:r/>
    </w:p>
    <w:p>
      <w:pPr>
        <w:ind w:left="2"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34.4供应商应自觉遵守开标、评标纪律，扰乱开标评标现场秩序的，属于失信行为，根据《江苏省政府采购供应商监督管理暂行办法》，失信行为将被记入供应商诚信档案。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w:t>
      </w:r>
      <w:r>
        <w:rPr>
          <w:rFonts w:ascii="华文宋体" w:hAnsi="华文宋体" w:eastAsia="华文宋体" w:cs="华文宋体"/>
          <w:sz w:val="24"/>
          <w:lang w:eastAsia="zh-CN"/>
        </w:rPr>
        <w:t xml:space="preserve">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）、中国政府采购网（www.ccgp.gov.cn）、“信用江苏”网站（http://www.jscredit.gov.cn ），信用记录查询截止时间为项目资格审查</w:t>
      </w:r>
      <w:r>
        <w:rPr>
          <w:rFonts w:ascii="华文宋体" w:hAnsi="华文宋体" w:eastAsia="华文宋体" w:cs="华文宋体"/>
          <w:sz w:val="24"/>
          <w:lang w:eastAsia="zh-CN"/>
        </w:rPr>
        <w:t xml:space="preserve">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36.适用法律及约束力</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36.1 </w:t>
      </w:r>
      <w:r>
        <w:rPr>
          <w:rFonts w:ascii="华文宋体" w:hAnsi="华文宋体" w:eastAsia="华文宋体" w:cs="华文宋体"/>
          <w:b/>
          <w:sz w:val="24"/>
          <w:lang w:eastAsia="zh-CN"/>
        </w:rPr>
        <w:t xml:space="preserve">投标人一旦获取了本招标文件并参加投标，即被认为接受了本招标文件的规定和约束。</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36.2 本次招标及由本次招标产生的合同受中华人民共和国法律制约和保护。</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37.解释权</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除相关法律、法规规定外，本招标文件的解释权归</w:t>
      </w:r>
      <w:r>
        <w:rPr>
          <w:rFonts w:hint="eastAsia" w:ascii="宋体" w:hAnsi="宋体"/>
          <w:sz w:val="24"/>
          <w:lang w:eastAsia="zh-CN"/>
        </w:rPr>
        <w:t xml:space="preserve">镇江经济技术开发区公共资源交易中心</w:t>
      </w:r>
      <w:r>
        <w:rPr>
          <w:rFonts w:ascii="华文宋体" w:hAnsi="华文宋体" w:eastAsia="华文宋体" w:cs="华文宋体"/>
          <w:sz w:val="24"/>
          <w:lang w:eastAsia="zh-CN"/>
        </w:rPr>
        <w:t xml:space="preserve">所有。</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2"/>
          <w:lang w:eastAsia="zh-CN"/>
        </w:rPr>
        <w:t xml:space="preserve">第三部分 合  同</w:t>
      </w:r>
      <w:r/>
    </w:p>
    <w:p>
      <w:pPr>
        <w:jc w:val="both"/>
        <w:spacing w:after="0" w:line="360" w:lineRule="auto"/>
        <w:widowControl w:val="off"/>
        <w:rPr>
          <w:rFonts w:ascii="楷体" w:hAnsi="楷体" w:eastAsia="楷体" w:cs="Times New Roman"/>
          <w:bCs/>
          <w:sz w:val="28"/>
          <w:szCs w:val="28"/>
          <w:lang w:eastAsia="zh-CN"/>
        </w:rPr>
      </w:pPr>
      <w:r/>
      <w:bookmarkStart w:id="6" w:name="_Toc489370889"/>
      <w:r>
        <w:rPr>
          <w:rFonts w:hint="eastAsia" w:ascii="楷体" w:hAnsi="楷体" w:eastAsia="楷体" w:cs="Times New Roman"/>
          <w:bCs/>
          <w:sz w:val="28"/>
          <w:szCs w:val="28"/>
          <w:lang w:eastAsia="zh-CN"/>
        </w:rPr>
        <w:t xml:space="preserve">第一条  承包的项目主要内容</w:t>
      </w:r>
      <w:bookmarkEnd w:id="6"/>
      <w:r/>
      <w:r/>
    </w:p>
    <w:p>
      <w:pPr>
        <w:ind w:left="240" w:hanging="240"/>
        <w:jc w:val="both"/>
        <w:spacing w:after="0" w:line="360" w:lineRule="auto"/>
        <w:widowControl w:val="off"/>
        <w:rPr>
          <w:rFonts w:ascii="楷体" w:hAnsi="楷体" w:eastAsia="楷体" w:cs="Times New Roman"/>
          <w:sz w:val="24"/>
          <w:szCs w:val="24"/>
          <w:lang w:eastAsia="zh-CN"/>
        </w:rPr>
      </w:pPr>
      <w:r/>
      <w:bookmarkStart w:id="7" w:name="_Toc489370890"/>
      <w:r>
        <w:rPr>
          <w:rFonts w:hint="eastAsia" w:ascii="楷体" w:hAnsi="楷体" w:eastAsia="楷体" w:cs="Times New Roman"/>
          <w:sz w:val="24"/>
          <w:szCs w:val="24"/>
          <w:lang w:eastAsia="zh-CN"/>
        </w:rPr>
        <w:t xml:space="preserve">a.服务区域内环卫机械化作业服务；</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b.服务区域内人工保洁（道路有建筑物的是墙到墙，无建筑物的是道路建筑红线，如存在有偿服务的，由服务提供方负责保洁。不含河道保洁面积及家前屋后，含公共服务类广场和公共服务类停车场等）；</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c.服务区域内突发事故后的应急清理（含作业时段外发生的事故）；</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d.果壳箱、垃圾桶等垃圾收集容器的分类设置、清洗、保洁、周边油污清洗和维修管护；</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e.保洁路段和服务区域内的垃圾清运(包括零星垃圾包和杂物的收集)和分类运输（含消杀）；</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f.保洁区域及两侧可视范围偷倒的垃圾和废弃杂物清运，其中生活垃圾清运至附近的中转站，建筑垃圾清运至附近的临时堆放点；</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g.服务区域内两侧可视范围内小广告信息采集上报及清理处置；</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h.采购包内公交站台的环境卫生服务及站台内环卫设施的管养及更换；</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i</w:t>
      </w:r>
      <w:r>
        <w:rPr>
          <w:rFonts w:hint="eastAsia" w:ascii="楷体" w:hAnsi="楷体" w:eastAsia="楷体" w:cs="Times New Roman"/>
          <w:sz w:val="24"/>
          <w:szCs w:val="24"/>
          <w:lang w:eastAsia="zh-CN"/>
        </w:rPr>
        <w:t xml:space="preserve">.服务区域内农村生活垃圾分类</w:t>
      </w:r>
      <w:r>
        <w:rPr>
          <w:rFonts w:ascii="楷体" w:hAnsi="楷体" w:eastAsia="楷体" w:cs="Times New Roman"/>
          <w:sz w:val="24"/>
          <w:szCs w:val="24"/>
          <w:lang w:eastAsia="zh-CN"/>
        </w:rPr>
        <w:t xml:space="preserve">投放、</w:t>
      </w:r>
      <w:r>
        <w:rPr>
          <w:rFonts w:hint="eastAsia" w:ascii="楷体" w:hAnsi="楷体" w:eastAsia="楷体" w:cs="Times New Roman"/>
          <w:sz w:val="24"/>
          <w:szCs w:val="24"/>
          <w:lang w:eastAsia="zh-CN"/>
        </w:rPr>
        <w:t xml:space="preserve">分类宣传、</w:t>
      </w:r>
      <w:r>
        <w:rPr>
          <w:rFonts w:ascii="楷体" w:hAnsi="楷体" w:eastAsia="楷体" w:cs="Times New Roman"/>
          <w:sz w:val="24"/>
          <w:szCs w:val="24"/>
          <w:lang w:eastAsia="zh-CN"/>
        </w:rPr>
        <w:t xml:space="preserve">分类收运、分类处置</w:t>
      </w:r>
      <w:r>
        <w:rPr>
          <w:rFonts w:hint="eastAsia" w:ascii="楷体" w:hAnsi="楷体" w:eastAsia="楷体" w:cs="Times New Roman"/>
          <w:sz w:val="24"/>
          <w:szCs w:val="24"/>
          <w:lang w:eastAsia="zh-CN"/>
        </w:rPr>
        <w:t xml:space="preserve">；</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j.垃圾中转站的收运、压缩、转运以及相关设备维护运行。</w:t>
      </w:r>
      <w:r/>
    </w:p>
    <w:p>
      <w:pPr>
        <w:jc w:val="both"/>
        <w:spacing w:after="0" w:line="360" w:lineRule="auto"/>
        <w:widowControl w:val="off"/>
        <w:rPr>
          <w:rFonts w:ascii="楷体" w:hAnsi="楷体" w:eastAsia="楷体" w:cs="Times New Roman"/>
          <w:bCs/>
          <w:sz w:val="28"/>
          <w:szCs w:val="28"/>
          <w:lang w:eastAsia="zh-CN"/>
        </w:rPr>
      </w:pPr>
      <w:r>
        <w:rPr>
          <w:rFonts w:hint="eastAsia" w:ascii="楷体" w:hAnsi="楷体" w:eastAsia="楷体" w:cs="Times New Roman"/>
          <w:bCs/>
          <w:sz w:val="28"/>
          <w:szCs w:val="28"/>
          <w:lang w:eastAsia="zh-CN"/>
        </w:rPr>
        <w:t xml:space="preserve">第二条  作业量划分、作业要求和标准</w:t>
      </w:r>
      <w:bookmarkEnd w:id="7"/>
      <w:r/>
      <w:r/>
    </w:p>
    <w:p>
      <w:pPr>
        <w:jc w:val="both"/>
        <w:spacing w:after="0" w:line="360" w:lineRule="auto"/>
        <w:widowControl w:val="off"/>
        <w:rPr>
          <w:rFonts w:ascii="楷体" w:hAnsi="楷体" w:eastAsia="楷体" w:cs="Times New Roman"/>
          <w:sz w:val="24"/>
          <w:szCs w:val="24"/>
          <w:u w:val="single"/>
          <w:lang w:eastAsia="zh-CN"/>
        </w:rPr>
      </w:pPr>
      <w:r>
        <w:rPr>
          <w:rFonts w:hint="eastAsia" w:ascii="楷体" w:hAnsi="楷体" w:eastAsia="楷体" w:cs="Times New Roman"/>
          <w:sz w:val="24"/>
          <w:szCs w:val="24"/>
          <w:lang w:eastAsia="zh-CN"/>
        </w:rPr>
        <w:t xml:space="preserve">（一）作业量划分详见《</w:t>
      </w:r>
      <w:r>
        <w:rPr>
          <w:rFonts w:hint="eastAsia" w:ascii="楷体" w:hAnsi="楷体" w:eastAsia="楷体" w:cs="Times New Roman"/>
          <w:sz w:val="24"/>
          <w:szCs w:val="24"/>
          <w:u w:val="single"/>
          <w:lang w:eastAsia="zh-CN"/>
        </w:rPr>
        <w:t xml:space="preserve">采购包     作业量清单</w:t>
      </w:r>
      <w:r>
        <w:rPr>
          <w:rFonts w:hint="eastAsia" w:ascii="楷体" w:hAnsi="楷体" w:eastAsia="楷体" w:cs="Times New Roman"/>
          <w:sz w:val="24"/>
          <w:szCs w:val="24"/>
          <w:lang w:eastAsia="zh-CN"/>
        </w:rPr>
        <w:t xml:space="preserve">》，作业面积</w:t>
      </w:r>
      <w:r>
        <w:rPr>
          <w:rFonts w:hint="eastAsia" w:ascii="楷体" w:hAnsi="楷体" w:eastAsia="楷体" w:cs="Times New Roman"/>
          <w:sz w:val="24"/>
          <w:szCs w:val="24"/>
          <w:u w:val="single"/>
          <w:lang w:eastAsia="zh-CN"/>
        </w:rPr>
        <w:t xml:space="preserve">           。</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（二）作业要求和标准详见《镇江经开区镇村环卫作业服务要求》。</w:t>
      </w:r>
      <w:bookmarkStart w:id="8" w:name="_Toc489370891"/>
      <w:r/>
      <w:r/>
    </w:p>
    <w:p>
      <w:pPr>
        <w:jc w:val="both"/>
        <w:spacing w:after="0" w:line="360" w:lineRule="auto"/>
        <w:widowControl w:val="off"/>
        <w:rPr>
          <w:rFonts w:ascii="楷体" w:hAnsi="楷体" w:eastAsia="楷体" w:cs="Times New Roman"/>
          <w:bCs/>
          <w:sz w:val="28"/>
          <w:szCs w:val="28"/>
          <w:lang w:eastAsia="zh-CN"/>
        </w:rPr>
      </w:pPr>
      <w:r>
        <w:rPr>
          <w:rFonts w:hint="eastAsia" w:ascii="楷体" w:hAnsi="楷体" w:eastAsia="楷体" w:cs="Times New Roman"/>
          <w:bCs/>
          <w:sz w:val="28"/>
          <w:szCs w:val="28"/>
          <w:lang w:eastAsia="zh-CN"/>
        </w:rPr>
        <w:t xml:space="preserve">第三条  服务期限、中标价格</w:t>
      </w:r>
      <w:bookmarkEnd w:id="8"/>
      <w:r/>
      <w:r/>
    </w:p>
    <w:p>
      <w:pPr>
        <w:ind w:left="0" w:firstLine="0"/>
        <w:jc w:val="both"/>
        <w:spacing w:after="0" w:line="360" w:lineRule="auto"/>
        <w:widowControl w:val="off"/>
        <w:rPr>
          <w:rFonts w:ascii="楷体" w:hAnsi="楷体" w:eastAsia="楷体" w:cs="楷体"/>
          <w:sz w:val="24"/>
          <w:lang w:eastAsia="zh-CN"/>
        </w:rPr>
      </w:pPr>
      <w:r>
        <w:rPr>
          <w:rFonts w:hint="eastAsia" w:ascii="楷体" w:hAnsi="楷体" w:eastAsia="楷体" w:cs="Times New Roman"/>
          <w:sz w:val="24"/>
          <w:szCs w:val="24"/>
          <w:lang w:eastAsia="zh-CN"/>
        </w:rPr>
        <w:t xml:space="preserve">（一）合同正常服务期限为</w:t>
      </w:r>
      <w:r>
        <w:rPr>
          <w:rFonts w:hint="eastAsia" w:ascii="楷体" w:hAnsi="楷体" w:eastAsia="楷体" w:cs="楷体"/>
          <w:sz w:val="24"/>
          <w:lang w:eastAsia="zh-CN"/>
        </w:rPr>
        <w:t xml:space="preserve">2026年</w:t>
      </w:r>
      <w:r>
        <w:rPr>
          <w:rFonts w:ascii="楷体" w:hAnsi="楷体" w:eastAsia="楷体" w:cs="楷体"/>
          <w:sz w:val="24"/>
          <w:lang w:eastAsia="zh-CN"/>
        </w:rPr>
        <w:t xml:space="preserve">7</w:t>
      </w:r>
      <w:r>
        <w:rPr>
          <w:rFonts w:hint="eastAsia" w:ascii="楷体" w:hAnsi="楷体" w:eastAsia="楷体" w:cs="楷体"/>
          <w:sz w:val="24"/>
          <w:lang w:eastAsia="zh-CN"/>
        </w:rPr>
        <w:t xml:space="preserve">月1日至2029年1月15日</w:t>
      </w:r>
      <w:r>
        <w:rPr>
          <w:rFonts w:hint="eastAsia" w:ascii="楷体" w:hAnsi="楷体" w:eastAsia="楷体" w:cs="Times New Roman"/>
          <w:sz w:val="24"/>
          <w:szCs w:val="24"/>
          <w:lang w:eastAsia="zh-CN"/>
        </w:rPr>
        <w:t xml:space="preserve">，合同一年一签，次年合同在前一年度履约良好的情况下续签下一年度的合同。首年合同自 </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年</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月</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日至</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年</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月</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日止。</w:t>
      </w:r>
      <w:r>
        <w:rPr>
          <w:rFonts w:ascii="楷体" w:hAnsi="楷体" w:eastAsia="楷体" w:cs="楷体"/>
          <w:sz w:val="24"/>
          <w:lang w:eastAsia="zh-CN"/>
        </w:rPr>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（二）本合同期满后，采购人有权根据实际情况终止、续签或重新组织招标。 </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（三）本合同中标价格为</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元/年。</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（四）</w:t>
      </w:r>
      <w:bookmarkStart w:id="9" w:name="_Toc489370892"/>
      <w:r>
        <w:rPr>
          <w:rFonts w:hint="eastAsia" w:ascii="楷体" w:hAnsi="楷体" w:eastAsia="楷体" w:cs="Times New Roman"/>
          <w:sz w:val="24"/>
          <w:szCs w:val="24"/>
          <w:lang w:eastAsia="zh-CN"/>
        </w:rPr>
        <w:t xml:space="preserve">合同款项结算：由甲方按月支付给乙方，其中每月作业经费的70%（元/年）作为乙方的正常运作经费拨付给乙方；月作业经费的30%（元/年）为考核基数，按</w:t>
      </w:r>
      <w:r>
        <w:rPr>
          <w:rFonts w:hint="eastAsia" w:ascii="楷体" w:hAnsi="楷体" w:eastAsia="楷体" w:cs="Times New Roman"/>
          <w:b/>
          <w:bCs/>
          <w:sz w:val="24"/>
          <w:szCs w:val="24"/>
          <w:lang w:eastAsia="zh-CN"/>
        </w:rPr>
        <w:t xml:space="preserve">《镇江经开区镇村环卫作业质量监管考核办法》</w:t>
      </w:r>
      <w:r>
        <w:rPr>
          <w:rFonts w:hint="eastAsia" w:ascii="楷体" w:hAnsi="楷体" w:eastAsia="楷体" w:cs="Times New Roman"/>
          <w:sz w:val="24"/>
          <w:szCs w:val="24"/>
          <w:lang w:eastAsia="zh-CN"/>
        </w:rPr>
        <w:t xml:space="preserve">规定发生扣款再支付给乙方。</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（五）预付款：乙方</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(需要/不需要）甲方支付预付款。若需要支付预付款的，则在合同签订后按照合同款的10%作为预付款，支付给乙方。</w:t>
      </w:r>
      <w:r/>
    </w:p>
    <w:p>
      <w:pPr>
        <w:jc w:val="both"/>
        <w:spacing w:after="0" w:line="360" w:lineRule="auto"/>
        <w:widowControl w:val="off"/>
        <w:rPr>
          <w:rFonts w:ascii="楷体" w:hAnsi="楷体" w:eastAsia="楷体" w:cs="Times New Roman"/>
          <w:bCs/>
          <w:sz w:val="28"/>
          <w:szCs w:val="28"/>
          <w:lang w:eastAsia="zh-CN"/>
        </w:rPr>
      </w:pPr>
      <w:r>
        <w:rPr>
          <w:rFonts w:hint="eastAsia" w:ascii="楷体" w:hAnsi="楷体" w:eastAsia="楷体" w:cs="Times New Roman"/>
          <w:bCs/>
          <w:sz w:val="28"/>
          <w:szCs w:val="28"/>
          <w:lang w:eastAsia="zh-CN"/>
        </w:rPr>
        <w:t xml:space="preserve">第四条  双方的权利和义务</w:t>
      </w:r>
      <w:bookmarkEnd w:id="9"/>
      <w:r/>
      <w:r/>
    </w:p>
    <w:p>
      <w:pPr>
        <w:spacing w:after="0"/>
        <w:rPr>
          <w:rFonts w:ascii="楷体" w:hAnsi="楷体" w:eastAsia="楷体" w:cs="楷体"/>
          <w:sz w:val="24"/>
          <w:lang w:eastAsia="zh-CN"/>
        </w:rPr>
      </w:pPr>
      <w:r>
        <w:rPr>
          <w:rFonts w:hint="eastAsia" w:ascii="楷体" w:hAnsi="楷体" w:eastAsia="楷体" w:cs="楷体"/>
          <w:sz w:val="24"/>
          <w:lang w:eastAsia="zh-CN"/>
        </w:rPr>
        <w:t xml:space="preserve">（一）甲方的权利和义务</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1、甲方及行业主管部门拥有对乙方承包项目及内容进行管理、检查、考核的权利。</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2、甲方及行业主管部门严格按照甲方严格按照</w:t>
      </w:r>
      <w:r>
        <w:rPr>
          <w:rFonts w:hint="eastAsia" w:ascii="楷体" w:hAnsi="楷体" w:eastAsia="楷体" w:cs="楷体"/>
          <w:b/>
          <w:bCs/>
          <w:sz w:val="24"/>
          <w:szCs w:val="24"/>
          <w:lang w:eastAsia="zh-CN"/>
        </w:rPr>
        <w:t xml:space="preserve">《镇江经开区镇村环卫作业服务要求》《镇江经开区镇村环卫作业质量监管考核办法》</w:t>
      </w:r>
      <w:r>
        <w:rPr>
          <w:rFonts w:hint="eastAsia" w:ascii="楷体" w:hAnsi="楷体" w:eastAsia="楷体" w:cs="楷体"/>
          <w:sz w:val="24"/>
          <w:lang w:eastAsia="zh-CN"/>
        </w:rPr>
        <w:t xml:space="preserve">实施管理、检查、考核和奖惩。</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3、检查考核必须坚持公平、公开、公正的原则。检查考核扣分，每月以书面形式告知乙方，并要写明检查考核人、检查考核的时间、地点、扣分原因及扣分依据，甲方有对</w:t>
      </w:r>
      <w:r>
        <w:rPr>
          <w:rFonts w:hint="eastAsia" w:ascii="楷体" w:hAnsi="楷体" w:eastAsia="楷体" w:cs="楷体"/>
          <w:b/>
          <w:bCs/>
          <w:sz w:val="24"/>
          <w:lang w:eastAsia="zh-CN"/>
        </w:rPr>
        <w:t xml:space="preserve">《</w:t>
      </w:r>
      <w:r>
        <w:rPr>
          <w:rFonts w:hint="eastAsia" w:ascii="楷体" w:hAnsi="楷体" w:eastAsia="楷体" w:cs="楷体"/>
          <w:b/>
          <w:bCs/>
          <w:sz w:val="24"/>
          <w:szCs w:val="24"/>
          <w:lang w:eastAsia="zh-CN"/>
        </w:rPr>
        <w:t xml:space="preserve">镇江经开区镇村环卫作业质量监管考核办法</w:t>
      </w:r>
      <w:r>
        <w:rPr>
          <w:rFonts w:hint="eastAsia" w:ascii="楷体" w:hAnsi="楷体" w:eastAsia="楷体" w:cs="楷体"/>
          <w:b/>
          <w:bCs/>
          <w:sz w:val="24"/>
          <w:lang w:eastAsia="zh-CN"/>
        </w:rPr>
        <w:t xml:space="preserve">》</w:t>
      </w:r>
      <w:r>
        <w:rPr>
          <w:rFonts w:hint="eastAsia" w:ascii="楷体" w:hAnsi="楷体" w:eastAsia="楷体" w:cs="楷体"/>
          <w:sz w:val="24"/>
          <w:lang w:eastAsia="zh-CN"/>
        </w:rPr>
        <w:t xml:space="preserve">的解释权。</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4、遇有重要活动或迎检任务等，甲方有权根据实际情况，要求乙方保质保量地完成相应的工作。</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5、甲方有权要求乙方对发包路段上的环卫设施进行技术改造或更新。</w:t>
      </w:r>
      <w:r/>
    </w:p>
    <w:p>
      <w:pPr>
        <w:spacing w:after="0" w:line="360" w:lineRule="auto"/>
        <w:rPr>
          <w:rFonts w:ascii="楷体" w:hAnsi="楷体" w:eastAsia="楷体" w:cs="楷体"/>
          <w:b/>
          <w:sz w:val="24"/>
          <w:lang w:eastAsia="zh-CN"/>
        </w:rPr>
      </w:pPr>
      <w:r>
        <w:rPr>
          <w:rFonts w:hint="eastAsia" w:ascii="楷体" w:hAnsi="楷体" w:eastAsia="楷体" w:cs="楷体"/>
          <w:b/>
          <w:sz w:val="24"/>
          <w:lang w:eastAsia="zh-CN"/>
        </w:rPr>
        <w:t xml:space="preserve">6、甲方在检查考核中，发现乙方月度考核达不到85分，第一次，书面告知并要求乙方限期整改，整改费用全部由乙方承担；第二次，在书面告知并要求整改的同时，提出严重警告；第三次，甲方有权解除本合同。</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7、合同履行期间，甲方有权根据实际需要适当调整部分作业区域和经费。</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8、为了妥善安置原来清扫保洁员，甲方有权推荐原保洁地段的保洁员从事保洁工作，乙方需无条件接受，在不违反有关法律法规的情况下，一年内乙方不得无故辞退。</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9、听取乙方提出的建议并给予答复。</w:t>
      </w:r>
      <w:r/>
    </w:p>
    <w:p>
      <w:pPr>
        <w:spacing w:after="0"/>
        <w:rPr>
          <w:rFonts w:ascii="楷体" w:hAnsi="楷体" w:eastAsia="楷体" w:cs="楷体"/>
          <w:sz w:val="24"/>
          <w:lang w:eastAsia="zh-CN"/>
        </w:rPr>
      </w:pPr>
      <w:r>
        <w:rPr>
          <w:rFonts w:hint="eastAsia" w:ascii="楷体" w:hAnsi="楷体" w:eastAsia="楷体" w:cs="楷体"/>
          <w:sz w:val="24"/>
          <w:lang w:eastAsia="zh-CN"/>
        </w:rPr>
        <w:t xml:space="preserve">（二）乙方的权利和义务</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1、根据</w:t>
      </w:r>
      <w:r>
        <w:rPr>
          <w:rFonts w:hint="eastAsia" w:ascii="楷体" w:hAnsi="楷体" w:eastAsia="楷体" w:cs="楷体"/>
          <w:b/>
          <w:bCs/>
          <w:sz w:val="24"/>
          <w:szCs w:val="24"/>
          <w:lang w:eastAsia="zh-CN"/>
        </w:rPr>
        <w:t xml:space="preserve">《镇江经开区镇村环卫作业服务要求》《镇江经开区镇村环卫作业质量监管考核办法》</w:t>
      </w:r>
      <w:r>
        <w:rPr>
          <w:rFonts w:hint="eastAsia" w:ascii="楷体" w:hAnsi="楷体" w:eastAsia="楷体" w:cs="楷体"/>
          <w:sz w:val="24"/>
          <w:lang w:eastAsia="zh-CN"/>
        </w:rPr>
        <w:t xml:space="preserve">和投标文件所作的承诺组织道路环卫机械化作业、人工保洁、垃圾收运、垃圾分类和中转站维护等。确保作业的道路长效呈现干净整洁的面貌，确保区域内生活垃圾日产日清无外溢，确保沿线小广告及时清除，确保无明显偷倒垃圾现象。</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2、为保证作业的正常有效开展，乙方负责组成固定的专业服务队伍，按要求提交作业计划和预案，经甲方认可并备案。</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3、接受甲方和相关行业主管部门的考核及其结果。接受甲方和社会监督，对存在的问题在指定时间内整改到位，并将整改结果报甲方。</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4、乙方应建立街巷清扫保洁应急机制，在遇车辆损坏、人员伤病、不良天气等情况下能够及时应对和处置，不得影响街巷环境卫生作业，且不得降低作业要求。</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5、乙方在协议履行期间，一切管理和作业行为必须遵守国家和地方有关法律、法规和规定。因违法、违纪、违章或其他造成的责任事故、交通安全事故、经济处罚、经济赔偿、劳动争议等，以及因此而发生的一切费用，均由乙方自行承担，与甲方无关。但甲方有权保留采取相应对策措施和追究相关责任的权利。</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6、自觉执行国家的法律、法规，按镇江市有关规定及时缴纳“五金”，签订劳动用工合同，作业及管理人员工资不得低于国家、省、市、区有关规定，独立处理劳资纠纷等工作。</w:t>
      </w:r>
      <w:r/>
    </w:p>
    <w:p>
      <w:pPr>
        <w:spacing w:after="0" w:line="360" w:lineRule="auto"/>
        <w:rPr>
          <w:rFonts w:ascii="楷体" w:hAnsi="楷体" w:eastAsia="楷体" w:cs="楷体"/>
          <w:b/>
          <w:sz w:val="24"/>
          <w:lang w:eastAsia="zh-CN"/>
        </w:rPr>
      </w:pPr>
      <w:r>
        <w:rPr>
          <w:rFonts w:hint="eastAsia" w:ascii="楷体" w:hAnsi="楷体" w:eastAsia="楷体" w:cs="楷体"/>
          <w:b/>
          <w:sz w:val="24"/>
          <w:lang w:eastAsia="zh-CN"/>
        </w:rPr>
        <w:t xml:space="preserve">7、乙方不得以任何形式将承包项目分包、转包，一经发现，甲方有权立即终止本合同，同时，乙方还必须承担由此而引起的一切经济损失和经济赔偿。</w:t>
      </w:r>
      <w:r/>
    </w:p>
    <w:p>
      <w:pPr>
        <w:spacing w:after="0" w:line="360" w:lineRule="auto"/>
        <w:rPr>
          <w:rFonts w:ascii="楷体" w:hAnsi="楷体" w:eastAsia="楷体" w:cs="楷体"/>
          <w:b/>
          <w:sz w:val="24"/>
          <w:lang w:eastAsia="zh-CN"/>
        </w:rPr>
      </w:pPr>
      <w:r>
        <w:rPr>
          <w:rFonts w:hint="eastAsia" w:ascii="楷体" w:hAnsi="楷体" w:eastAsia="楷体" w:cs="楷体"/>
          <w:sz w:val="24"/>
          <w:lang w:eastAsia="zh-CN"/>
        </w:rPr>
        <w:t xml:space="preserve">8、在合同履行期间，因乙方的原因而造成的媒体曝光、公众举报、违法行为等，一经查实，乙方须承担月度考核基数的20%—30%的违约责任，如影响很大，后果严重的，甲方有权终止解除本合同。</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9、合同期内，凡新增作业任务，需得到甲方认定同意，以甲方盖章确认的道路移交单为准。凭移交单作为结算依据。</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10、合同期内，因拆迁、施工等原因，而减少作业量的需及时上报甲方认可（15日内），乙方不得自行停工，或改变作业时间与方式。如有不报或上报不及时，其减少作业量的时间由甲方确定。</w:t>
      </w:r>
      <w:r/>
    </w:p>
    <w:p>
      <w:pPr>
        <w:jc w:val="both"/>
        <w:spacing w:after="0" w:line="360" w:lineRule="auto"/>
        <w:rPr>
          <w:rFonts w:hint="eastAsia" w:ascii="楷体" w:hAnsi="楷体" w:eastAsia="楷体" w:cs="楷体"/>
          <w:sz w:val="24"/>
          <w:szCs w:val="24"/>
          <w:lang w:eastAsia="zh-CN"/>
          <w14:ligatures w14:val="none"/>
        </w:rPr>
      </w:pPr>
      <w:r>
        <w:rPr>
          <w:rFonts w:hint="eastAsia" w:ascii="楷体" w:hAnsi="楷体" w:eastAsia="楷体" w:cs="楷体"/>
          <w:sz w:val="24"/>
          <w:szCs w:val="24"/>
          <w:lang w:eastAsia="zh-CN"/>
        </w:rPr>
        <w:t xml:space="preserve">11、乙方自行解决在承包期间所需的作业、管理、机具摆放机具维修等环卫用房、场所及费用，与甲方无关。</w:t>
      </w:r>
      <w:r>
        <w:rPr>
          <w:rFonts w:hint="eastAsia" w:ascii="楷体" w:hAnsi="楷体" w:eastAsia="楷体" w:cs="楷体"/>
          <w:sz w:val="24"/>
          <w:szCs w:val="24"/>
          <w:lang w:eastAsia="zh-CN"/>
        </w:rPr>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12、连续两月甲方不能保证正常作业经费按时到位的，乙方有书面提出合理的经济补偿和终止协议的权利。</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13、乙方在协议履行期间，项目经理必须与投标文件中项目经理保持一致，如确有原因需调换的，必须及时向甲方书面汇报，取得甲方同意后进行调换。</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14、乙方对于甲方的检查考核结果，有权提出异议，并要求甲方予以说明。存在严重分歧的，乙方有权向甲方上级部门提出行政复议。</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15、准时参加甲方及行业主管部门召开的会议。</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16、向甲方提出合理化建议。</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bCs/>
          <w:sz w:val="28"/>
          <w:szCs w:val="28"/>
          <w:lang w:eastAsia="zh-CN"/>
        </w:rPr>
        <w:t xml:space="preserve">第五条  </w:t>
      </w:r>
      <w:r>
        <w:rPr>
          <w:rFonts w:hint="eastAsia" w:ascii="楷体" w:hAnsi="楷体" w:eastAsia="楷体" w:cs="Times New Roman"/>
          <w:sz w:val="24"/>
          <w:szCs w:val="24"/>
          <w:lang w:eastAsia="zh-CN"/>
        </w:rPr>
        <w:t xml:space="preserve">合同履行期间，如遇自然灾害。道路整修和改造、上级政策调整等不可抗拒的非人为因素，不得不终止或部分终止协议的，甲乙双方应相互理解，互不追究对方责任，妥善处理好相关事宜。</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8"/>
          <w:szCs w:val="28"/>
          <w:lang w:eastAsia="zh-CN"/>
        </w:rPr>
        <w:t xml:space="preserve">第六条  </w:t>
      </w:r>
      <w:r>
        <w:rPr>
          <w:rFonts w:hint="eastAsia" w:ascii="楷体" w:hAnsi="楷体" w:eastAsia="楷体" w:cs="Times New Roman"/>
          <w:sz w:val="24"/>
          <w:szCs w:val="24"/>
          <w:lang w:eastAsia="zh-CN"/>
        </w:rPr>
        <w:t xml:space="preserve">合同履行期间，如遇物价上涨、政策性调资等情况，相应的增支费用由乙方自行承担。</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8"/>
          <w:szCs w:val="28"/>
          <w:lang w:eastAsia="zh-CN"/>
        </w:rPr>
        <w:t xml:space="preserve">第七条</w:t>
      </w:r>
      <w:r>
        <w:rPr>
          <w:rFonts w:hint="eastAsia" w:ascii="楷体" w:hAnsi="楷体" w:eastAsia="楷体" w:cs="Times New Roman"/>
          <w:sz w:val="24"/>
          <w:szCs w:val="24"/>
          <w:lang w:eastAsia="zh-CN"/>
        </w:rPr>
        <w:t xml:space="preserve">  合同履行期间，甲乙双方任何一方无正当理由不得单方面终止协议。无正当理由单方面要求终止协议的，需提前两个月通知对方，并向对方支付年度作业经费10%的违约金。</w:t>
      </w:r>
      <w:bookmarkStart w:id="10" w:name="_Toc489370893"/>
      <w:r/>
      <w:r/>
    </w:p>
    <w:p>
      <w:pPr>
        <w:jc w:val="both"/>
        <w:spacing w:after="0" w:line="360" w:lineRule="auto"/>
        <w:widowControl w:val="off"/>
        <w:rPr>
          <w:rFonts w:ascii="楷体" w:hAnsi="楷体" w:eastAsia="楷体" w:cs="Times New Roman"/>
          <w:sz w:val="28"/>
          <w:szCs w:val="28"/>
          <w:lang w:eastAsia="zh-CN"/>
        </w:rPr>
      </w:pPr>
      <w:r>
        <w:rPr>
          <w:rFonts w:hint="eastAsia" w:ascii="楷体" w:hAnsi="楷体" w:eastAsia="楷体" w:cs="Times New Roman"/>
          <w:sz w:val="28"/>
          <w:szCs w:val="28"/>
          <w:lang w:eastAsia="zh-CN"/>
        </w:rPr>
        <w:t xml:space="preserve">第八条  税费</w:t>
      </w:r>
      <w:bookmarkEnd w:id="10"/>
      <w:r/>
      <w:r/>
    </w:p>
    <w:p>
      <w:pPr>
        <w:jc w:val="both"/>
        <w:spacing w:after="0" w:line="360" w:lineRule="auto"/>
        <w:widowControl w:val="off"/>
        <w:rPr>
          <w:rFonts w:ascii="楷体" w:hAnsi="楷体" w:eastAsia="楷体" w:cs="Times New Roman"/>
          <w:b/>
          <w:sz w:val="24"/>
          <w:szCs w:val="24"/>
          <w:lang w:eastAsia="zh-CN"/>
        </w:rPr>
      </w:pPr>
      <w:r>
        <w:rPr>
          <w:rFonts w:hint="eastAsia" w:ascii="楷体" w:hAnsi="楷体" w:eastAsia="楷体" w:cs="Times New Roman"/>
          <w:sz w:val="24"/>
          <w:szCs w:val="24"/>
          <w:lang w:eastAsia="zh-CN"/>
        </w:rPr>
        <w:t xml:space="preserve">1.中国政府根据现行税法规定对甲方征收的与本合同有关的一切税费均由甲方负担（免税部分除外），招标文件另有规定的除外。</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2.中国政府根据现行税法规定对乙方征收的与本合同有关的一切税费均由乙方负担（免税部分除外）。</w:t>
      </w:r>
      <w:bookmarkStart w:id="11" w:name="_Toc489370894"/>
      <w:r/>
      <w:r/>
    </w:p>
    <w:p>
      <w:pPr>
        <w:jc w:val="both"/>
        <w:spacing w:after="0" w:line="360" w:lineRule="auto"/>
        <w:widowControl w:val="off"/>
        <w:rPr>
          <w:rFonts w:ascii="楷体" w:hAnsi="楷体" w:eastAsia="楷体" w:cs="Times New Roman"/>
          <w:sz w:val="28"/>
          <w:szCs w:val="28"/>
          <w:lang w:eastAsia="zh-CN"/>
        </w:rPr>
      </w:pPr>
      <w:r>
        <w:rPr>
          <w:rFonts w:hint="eastAsia" w:ascii="楷体" w:hAnsi="楷体" w:eastAsia="楷体" w:cs="Times New Roman"/>
          <w:sz w:val="28"/>
          <w:szCs w:val="28"/>
          <w:lang w:eastAsia="zh-CN"/>
        </w:rPr>
        <w:t xml:space="preserve">第九条  转让和分包</w:t>
      </w:r>
      <w:bookmarkEnd w:id="11"/>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1.本政府采购合同不得转让和分包。如中标人被发现向他人转让本项目或将本项目肢解后向他人分包，采购人有权终止本合同。</w:t>
      </w:r>
      <w:bookmarkStart w:id="12" w:name="_Toc489370895"/>
      <w:r/>
      <w:r/>
    </w:p>
    <w:p>
      <w:pPr>
        <w:jc w:val="both"/>
        <w:spacing w:after="0" w:line="360" w:lineRule="auto"/>
        <w:widowControl w:val="off"/>
        <w:rPr>
          <w:rFonts w:ascii="楷体" w:hAnsi="楷体" w:eastAsia="楷体" w:cs="Times New Roman"/>
          <w:sz w:val="28"/>
          <w:szCs w:val="28"/>
          <w:lang w:eastAsia="zh-CN"/>
        </w:rPr>
      </w:pPr>
      <w:r>
        <w:rPr>
          <w:rFonts w:hint="eastAsia" w:ascii="楷体" w:hAnsi="楷体" w:eastAsia="楷体" w:cs="Times New Roman"/>
          <w:sz w:val="28"/>
          <w:szCs w:val="28"/>
          <w:lang w:eastAsia="zh-CN"/>
        </w:rPr>
        <w:t xml:space="preserve">第十条  纠纷解决办法</w:t>
      </w:r>
      <w:bookmarkEnd w:id="12"/>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1.在执行本合同中所发生的或与本合同有关的一切争端，甲方和乙方应通过友好协商的办法进行解决。如协商仍不能解决，则通过由甲方所在地人民法院诉讼。</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2.在诉讼期间，本合同应继续执行。</w:t>
      </w:r>
      <w:bookmarkStart w:id="13" w:name="_Toc489370897"/>
      <w:r/>
      <w:r/>
    </w:p>
    <w:p>
      <w:pPr>
        <w:jc w:val="both"/>
        <w:spacing w:after="0" w:line="360" w:lineRule="auto"/>
        <w:widowControl w:val="off"/>
        <w:rPr>
          <w:rFonts w:ascii="楷体" w:hAnsi="楷体" w:eastAsia="楷体" w:cs="Times New Roman"/>
          <w:sz w:val="28"/>
          <w:szCs w:val="28"/>
          <w:lang w:eastAsia="zh-CN"/>
        </w:rPr>
      </w:pPr>
      <w:r>
        <w:rPr>
          <w:rFonts w:hint="eastAsia" w:ascii="楷体" w:hAnsi="楷体" w:eastAsia="楷体" w:cs="Times New Roman"/>
          <w:sz w:val="28"/>
          <w:szCs w:val="28"/>
          <w:lang w:eastAsia="zh-CN"/>
        </w:rPr>
        <w:t xml:space="preserve">第十一条  合同生效及其它</w:t>
      </w:r>
      <w:bookmarkEnd w:id="13"/>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1.合同应在甲方、乙方签字后生效。</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2.本合同一式两份，以中文书写，由甲方、乙方各执一份。</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3.本合同服务交付使用后所发生的合同纠纷，甲方与乙方进行处理。</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4.</w:t>
      </w:r>
      <w:r>
        <w:rPr>
          <w:rFonts w:ascii="楷体" w:hAnsi="楷体" w:eastAsia="楷体" w:cs="Times New Roman"/>
          <w:sz w:val="24"/>
          <w:szCs w:val="24"/>
          <w:lang w:eastAsia="zh-CN"/>
        </w:rPr>
        <w:t xml:space="preserve">本</w:t>
      </w:r>
      <w:r>
        <w:rPr>
          <w:rFonts w:hint="eastAsia" w:ascii="楷体" w:hAnsi="楷体" w:eastAsia="楷体" w:cs="Times New Roman"/>
          <w:sz w:val="24"/>
          <w:szCs w:val="24"/>
          <w:lang w:eastAsia="zh-CN"/>
        </w:rPr>
        <w:t xml:space="preserve">合同</w:t>
      </w:r>
      <w:r>
        <w:rPr>
          <w:rFonts w:ascii="楷体" w:hAnsi="楷体" w:eastAsia="楷体" w:cs="Times New Roman"/>
          <w:sz w:val="24"/>
          <w:szCs w:val="24"/>
          <w:lang w:eastAsia="zh-CN"/>
        </w:rPr>
        <w:t xml:space="preserve">在执行过程中，如随项目的深化，原定内容需修改的，</w:t>
      </w:r>
      <w:r>
        <w:rPr>
          <w:rFonts w:hint="eastAsia" w:ascii="楷体" w:hAnsi="楷体" w:eastAsia="楷体" w:cs="Times New Roman"/>
          <w:sz w:val="24"/>
          <w:szCs w:val="24"/>
          <w:lang w:eastAsia="zh-CN"/>
        </w:rPr>
        <w:t xml:space="preserve">应经甲方、乙方协</w:t>
      </w:r>
      <w:r>
        <w:rPr>
          <w:rFonts w:hint="eastAsia" w:ascii="楷体" w:hAnsi="楷体" w:eastAsia="楷体" w:cs="Times New Roman"/>
          <w:sz w:val="24"/>
          <w:szCs w:val="24"/>
          <w:lang w:eastAsia="zh-CN"/>
        </w:rPr>
        <w:t xml:space="preserve">商和</w:t>
      </w:r>
      <w:r>
        <w:rPr>
          <w:rFonts w:ascii="楷体" w:hAnsi="楷体" w:eastAsia="楷体" w:cs="Times New Roman"/>
          <w:sz w:val="24"/>
          <w:szCs w:val="24"/>
          <w:lang w:eastAsia="zh-CN"/>
        </w:rPr>
        <w:t xml:space="preserve">签署协议，并将此协议提供一份给见证方</w:t>
      </w:r>
      <w:r>
        <w:rPr>
          <w:rFonts w:hint="eastAsia" w:ascii="楷体" w:hAnsi="楷体" w:eastAsia="楷体" w:cs="Times New Roman"/>
          <w:sz w:val="24"/>
          <w:szCs w:val="24"/>
          <w:lang w:eastAsia="zh-CN"/>
        </w:rPr>
        <w:t xml:space="preserve">。该协议将作为本合同不可分割的一部分。</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5.本合同应按照中华人民共和国的现行法律进行解释。</w:t>
      </w:r>
      <w:r/>
    </w:p>
    <w:p>
      <w:pPr>
        <w:jc w:val="both"/>
        <w:spacing w:after="0" w:line="360" w:lineRule="auto"/>
        <w:rPr>
          <w:rFonts w:ascii="楷体" w:hAnsi="楷体" w:eastAsia="楷体" w:cs="华文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4"/>
          <w:szCs w:val="24"/>
          <w:lang w:eastAsia="zh-CN"/>
        </w:rPr>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甲方（单位盖章）：</w:t>
      </w:r>
      <w:r>
        <w:rPr>
          <w:rFonts w:hint="eastAsia" w:ascii="楷体" w:hAnsi="楷体" w:eastAsia="楷体" w:cs="华文宋体"/>
          <w:b/>
          <w:color w:val="000000"/>
          <w:sz w:val="28"/>
          <w:szCs w:val="28"/>
          <w:lang w:eastAsia="zh-CN"/>
        </w:rPr>
        <w:t xml:space="preserve">镇江经济技术开发区综合</w:t>
      </w:r>
      <w:r>
        <w:rPr>
          <w:rFonts w:ascii="楷体" w:hAnsi="楷体" w:eastAsia="楷体" w:cs="华文宋体"/>
          <w:b/>
          <w:color w:val="000000"/>
          <w:sz w:val="28"/>
          <w:szCs w:val="28"/>
          <w:lang w:eastAsia="zh-CN"/>
        </w:rPr>
        <w:t xml:space="preserve">行政执法局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地址：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电话：</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经办人： </w:t>
      </w:r>
      <w:r/>
    </w:p>
    <w:p>
      <w:pPr>
        <w:ind w:firstLine="562"/>
        <w:jc w:val="both"/>
        <w:spacing w:after="0" w:line="360" w:lineRule="auto"/>
        <w:rPr>
          <w:rFonts w:ascii="楷体" w:hAnsi="楷体" w:eastAsia="楷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Calibri" w:hAnsi="Calibri" w:eastAsia="楷体" w:cs="Calibri"/>
          <w:b/>
          <w:color w:val="000000"/>
          <w:sz w:val="28"/>
          <w:szCs w:val="28"/>
          <w:lang w:eastAsia="zh-CN"/>
        </w:rPr>
        <w:t xml:space="preserve">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乙方（单位盖章）：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地址：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电话：</w:t>
      </w:r>
      <w:r/>
    </w:p>
    <w:p>
      <w:pPr>
        <w:jc w:val="both"/>
        <w:spacing w:after="0" w:line="360" w:lineRule="auto"/>
        <w:rPr>
          <w:rFonts w:ascii="楷体" w:hAnsi="楷体" w:eastAsia="楷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宋体"/>
          <w:b/>
          <w:color w:val="000000"/>
          <w:sz w:val="28"/>
          <w:szCs w:val="28"/>
          <w:lang w:eastAsia="zh-CN"/>
        </w:rPr>
        <w:t xml:space="preserve">经办人：</w:t>
      </w:r>
      <w:r>
        <w:rPr>
          <w:rFonts w:ascii="Calibri" w:hAnsi="Calibri" w:eastAsia="楷体" w:cs="Calibri"/>
          <w:b/>
          <w:color w:val="000000"/>
          <w:sz w:val="28"/>
          <w:szCs w:val="28"/>
          <w:lang w:eastAsia="zh-CN"/>
        </w:rPr>
        <w:t xml:space="preserve">                         </w:t>
      </w:r>
      <w:r/>
    </w:p>
    <w:p>
      <w:pPr>
        <w:ind w:firstLine="410"/>
        <w:jc w:val="both"/>
        <w:spacing w:after="0" w:line="360" w:lineRule="auto"/>
        <w:rPr>
          <w:rFonts w:ascii="楷体" w:hAnsi="楷体" w:eastAsia="楷体" w:cs="华文宋体"/>
          <w:b/>
          <w:bCs/>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bCs/>
          <w:color w:val="000000"/>
          <w:sz w:val="28"/>
          <w:szCs w:val="28"/>
          <w:lang w:eastAsia="zh-CN"/>
        </w:rPr>
      </w:r>
      <w:r/>
    </w:p>
    <w:p>
      <w:pPr>
        <w:ind w:right="420"/>
        <w:jc w:val="right"/>
        <w:spacing w:after="0" w:line="360" w:lineRule="auto"/>
        <w:widowControl w:val="off"/>
        <w:rPr>
          <w:rFonts w:ascii="仿宋" w:hAnsi="仿宋" w:eastAsia="仿宋" w:cs="Times New Roman"/>
          <w:b/>
          <w:bCs/>
          <w:sz w:val="28"/>
          <w:szCs w:val="28"/>
          <w:lang w:eastAsia="zh-CN"/>
        </w:rPr>
      </w:pPr>
      <w:r>
        <w:rPr>
          <w:rFonts w:ascii="楷体" w:hAnsi="楷体" w:eastAsia="楷体" w:cs="华文宋体"/>
          <w:b/>
          <w:color w:val="000000"/>
          <w:sz w:val="28"/>
          <w:szCs w:val="28"/>
          <w:lang w:eastAsia="zh-CN"/>
        </w:rPr>
        <w:t xml:space="preserve">                             合同签订日期： 2026年 月 日</w:t>
      </w:r>
      <w:r/>
    </w:p>
    <w:p>
      <w:pPr>
        <w:ind w:right="420"/>
        <w:jc w:val="right"/>
        <w:spacing w:after="0" w:line="360" w:lineRule="auto"/>
        <w:widowControl w:val="off"/>
        <w:rPr>
          <w:rFonts w:ascii="仿宋_GB2312" w:hAnsi="楷体" w:eastAsia="仿宋_GB2312" w:cs="Times New Roman"/>
          <w:b/>
          <w:bCs/>
          <w:sz w:val="28"/>
          <w:szCs w:val="28"/>
          <w:lang w:eastAsia="zh-CN"/>
        </w:rPr>
      </w:pPr>
      <w:r>
        <w:rPr>
          <w:rFonts w:ascii="仿宋_GB2312" w:hAnsi="楷体" w:eastAsia="仿宋_GB2312" w:cs="Times New Roman"/>
          <w:b/>
          <w:bCs/>
          <w:sz w:val="28"/>
          <w:szCs w:val="28"/>
          <w:lang w:eastAsia="zh-CN"/>
        </w:rPr>
      </w:r>
      <w:r/>
    </w:p>
    <w:p>
      <w:pPr>
        <w:ind w:right="420"/>
        <w:jc w:val="right"/>
        <w:spacing w:after="0" w:line="360" w:lineRule="auto"/>
        <w:widowControl w:val="off"/>
        <w:rPr>
          <w:rFonts w:ascii="仿宋_GB2312" w:hAnsi="楷体" w:eastAsia="仿宋_GB2312" w:cs="Times New Roman"/>
          <w:b/>
          <w:bCs/>
          <w:sz w:val="28"/>
          <w:szCs w:val="28"/>
          <w:lang w:eastAsia="zh-CN"/>
        </w:rPr>
      </w:pPr>
      <w:r>
        <w:rPr>
          <w:rFonts w:ascii="仿宋_GB2312" w:hAnsi="楷体" w:eastAsia="仿宋_GB2312" w:cs="Times New Roman"/>
          <w:b/>
          <w:bCs/>
          <w:sz w:val="28"/>
          <w:szCs w:val="28"/>
          <w:lang w:eastAsia="zh-CN"/>
        </w:rPr>
        <w:br w:type="page" w:clear="all"/>
      </w:r>
      <w:r/>
    </w:p>
    <w:p>
      <w:pPr>
        <w:jc w:val="center"/>
        <w:spacing w:after="0" w:line="360" w:lineRule="auto"/>
        <w:rPr>
          <w:rFonts w:ascii="华文宋体" w:hAnsi="华文宋体" w:eastAsia="宋体" w:cs="华文宋体"/>
          <w:b/>
          <w:bCs/>
          <w:sz w:val="32"/>
          <w:szCs w:val="32"/>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2"/>
          <w:szCs w:val="32"/>
          <w:lang w:eastAsia="zh-CN"/>
        </w:rPr>
        <w:t xml:space="preserve">第四部分 采购需求</w:t>
      </w:r>
      <w:r/>
    </w:p>
    <w:p>
      <w:pPr>
        <w:jc w:val="both"/>
        <w:spacing w:after="0" w:line="360" w:lineRule="auto"/>
        <w:rPr>
          <w:rFonts w:ascii="Arial" w:hAnsi="Arial" w:eastAsia="宋体" w:cs="Times New Roman"/>
          <w:color w:val="000000"/>
          <w:sz w:val="21"/>
          <w:szCs w:val="21"/>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1"/>
          <w:lang w:eastAsia="zh-CN"/>
        </w:rPr>
        <w:t xml:space="preserve">一</w:t>
      </w:r>
      <w:r>
        <w:rPr>
          <w:rFonts w:hint="eastAsia" w:ascii="宋体" w:hAnsi="宋体" w:eastAsia="宋体" w:cs="宋体"/>
          <w:b/>
          <w:color w:val="000000"/>
          <w:sz w:val="24"/>
          <w:szCs w:val="21"/>
          <w:lang w:eastAsia="zh-CN"/>
        </w:rPr>
        <w:t xml:space="preserve">、</w:t>
      </w:r>
      <w:r>
        <w:rPr>
          <w:rFonts w:ascii="宋体" w:hAnsi="宋体" w:eastAsia="宋体" w:cs="宋体"/>
          <w:b/>
          <w:color w:val="000000"/>
          <w:sz w:val="24"/>
          <w:szCs w:val="21"/>
          <w:lang w:eastAsia="zh-CN"/>
        </w:rPr>
        <w:t xml:space="preserve">项目概况</w:t>
      </w:r>
      <w:r/>
    </w:p>
    <w:p>
      <w:pPr>
        <w:ind w:firstLine="480"/>
        <w:jc w:val="both"/>
        <w:spacing w:after="0" w:line="360" w:lineRule="auto"/>
        <w:rPr>
          <w:rFonts w:ascii="宋体" w:hAnsi="宋体" w:eastAsia="宋体" w:cs="宋体"/>
          <w:bCs/>
          <w:color w:val="ff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本项目分为3个采购包，其中包1为丁岗镇采购包，包2为大路镇采购包，包3为姚桥镇采购包。投标人可以任选一个采购包进行投标，也可以同时对多个采购包进行投标（投标人在领取招标文件时应明确登记参加投标的采购包。另为保证本市环卫市场的长期有效竞争，促进本市环卫事业的稳定发展，每个投标企业最多可中1个采购包，本项目各采购包的中标人不得为同一投标人。</w:t>
      </w:r>
      <w:r>
        <w:rPr>
          <w:rFonts w:hint="eastAsia" w:ascii="宋体" w:hAnsi="宋体" w:eastAsia="宋体" w:cs="宋体"/>
          <w:bCs/>
          <w:color w:val="ff0000"/>
          <w:sz w:val="24"/>
          <w:szCs w:val="21"/>
          <w:lang w:eastAsia="zh-CN"/>
        </w:rPr>
        <w:t xml:space="preserve">本轮招标按照包3、包2、包1顺序评标。</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本作业服务量清单中的作业服务范围包括：</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a.服务区域内环卫机械化作业服务；</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b.服务区域内人工保洁（有建筑物的道路是墙到墙，无建筑物的是道路建筑红线，如存在有偿服务的，由服务提供方负责保洁。不含河道保洁面积及家前屋后，含公共服务类广场和公共服务类停车场等）；</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c.服务区域内突发事故后的应急清理（含作业时段外发生的事故）；</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d.果壳箱、垃圾桶等垃圾收集容器的分类设置、清洗、保洁、周边油污清洗和维修管护；</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e.保洁路段和服务区域内的垃圾清运(包括零星垃圾包和杂物的收集)和分类运输（含消杀）；</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f.保洁区域及两侧可视范围偷倒的垃圾和废弃杂物清运，其中生活垃圾清运至附近的中转站，建筑垃圾清运至附近的临时堆放点；</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g.服务区域内两侧可视范围内小广告信息采集上报及清理处置；</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h.采购包内公交站台的环境卫生服务及站台内环卫设施的管养及更换；</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i</w:t>
      </w:r>
      <w:r>
        <w:rPr>
          <w:rFonts w:hint="eastAsia" w:ascii="宋体" w:hAnsi="宋体" w:eastAsia="宋体" w:cs="宋体"/>
          <w:bCs/>
          <w:color w:val="000000"/>
          <w:sz w:val="24"/>
          <w:szCs w:val="21"/>
          <w:lang w:eastAsia="zh-CN"/>
        </w:rPr>
        <w:t xml:space="preserve">.服务区域内农村生活垃圾分类</w:t>
      </w:r>
      <w:r>
        <w:rPr>
          <w:rFonts w:ascii="宋体" w:hAnsi="宋体" w:eastAsia="宋体" w:cs="宋体"/>
          <w:bCs/>
          <w:color w:val="000000"/>
          <w:sz w:val="24"/>
          <w:szCs w:val="21"/>
          <w:lang w:eastAsia="zh-CN"/>
        </w:rPr>
        <w:t xml:space="preserve">投放、</w:t>
      </w:r>
      <w:r>
        <w:rPr>
          <w:rFonts w:hint="eastAsia" w:ascii="宋体" w:hAnsi="宋体" w:eastAsia="宋体" w:cs="宋体"/>
          <w:bCs/>
          <w:color w:val="000000"/>
          <w:sz w:val="24"/>
          <w:szCs w:val="21"/>
          <w:lang w:eastAsia="zh-CN"/>
        </w:rPr>
        <w:t xml:space="preserve">分类宣传、</w:t>
      </w:r>
      <w:r>
        <w:rPr>
          <w:rFonts w:ascii="宋体" w:hAnsi="宋体" w:eastAsia="宋体" w:cs="宋体"/>
          <w:bCs/>
          <w:color w:val="000000"/>
          <w:sz w:val="24"/>
          <w:szCs w:val="21"/>
          <w:lang w:eastAsia="zh-CN"/>
        </w:rPr>
        <w:t xml:space="preserve">分类收运、分类处置</w:t>
      </w:r>
      <w:r>
        <w:rPr>
          <w:rFonts w:hint="eastAsia" w:ascii="宋体" w:hAnsi="宋体" w:eastAsia="宋体" w:cs="宋体"/>
          <w:bCs/>
          <w:color w:val="000000"/>
          <w:sz w:val="24"/>
          <w:szCs w:val="21"/>
          <w:lang w:eastAsia="zh-CN"/>
        </w:rPr>
        <w:t xml:space="preserve">；</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j.垃圾中转站的收运、压缩、转运以及相关设备维护运行。</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本作业服务量清单：</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1、镇江经开区镇、村环卫保洁市场化作业人员和车辆最低数量要求明细表</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2、采购包作业量明细清单</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3、各公交站台布点位置</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注：上述各采购包清单为镇江经开区镇村环卫保洁的基本信息，供投标人参考，投标人应自行前往实地勘测核实并测算费用。</w:t>
      </w:r>
      <w:r/>
    </w:p>
    <w:p>
      <w:pPr>
        <w:numPr>
          <w:ilvl w:val="0"/>
          <w:numId w:val="3"/>
        </w:numPr>
        <w:jc w:val="both"/>
        <w:spacing w:after="0" w:line="240" w:lineRule="auto"/>
        <w:widowControl w:val="off"/>
        <w:rPr>
          <w:rFonts w:ascii="仿宋" w:hAnsi="仿宋" w:eastAsia="仿宋" w:cs="仿宋"/>
          <w:b/>
          <w:sz w:val="24"/>
          <w:lang w:eastAsia="zh-CN"/>
        </w:rPr>
      </w:pPr>
      <w:r>
        <w:rPr>
          <w:rFonts w:hint="eastAsia" w:ascii="仿宋" w:hAnsi="仿宋" w:eastAsia="仿宋" w:cs="仿宋"/>
          <w:b/>
          <w:sz w:val="24"/>
          <w:szCs w:val="24"/>
          <w:lang w:eastAsia="zh-CN"/>
        </w:rPr>
        <w:t xml:space="preserve">镇江经开区镇村环卫保洁市场化作业人员和车辆最低数量要求明细表</w:t>
      </w:r>
      <w:r/>
    </w:p>
    <w:tbl>
      <w:tblPr>
        <w:tblW w:w="8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0"/>
        <w:gridCol w:w="1026"/>
        <w:gridCol w:w="684"/>
        <w:gridCol w:w="769"/>
        <w:gridCol w:w="836"/>
        <w:gridCol w:w="558"/>
        <w:gridCol w:w="675"/>
        <w:gridCol w:w="756"/>
        <w:gridCol w:w="769"/>
        <w:gridCol w:w="729"/>
        <w:gridCol w:w="917"/>
      </w:tblGrid>
      <w:tr>
        <w:trPr>
          <w:trHeight w:val="845"/>
        </w:trPr>
        <w:tc>
          <w:tcPr>
            <w:tcW w:w="680" w:type="dxa"/>
            <w:vAlign w:val="center"/>
            <w:vMerge w:val="restart"/>
            <w:textDirection w:val="lrTb"/>
            <w:noWrap w:val="false"/>
          </w:tcPr>
          <w:p>
            <w:pPr>
              <w:ind w:firstLine="420"/>
              <w:jc w:val="center"/>
              <w:rPr>
                <w:rFonts w:ascii="仿宋" w:hAnsi="仿宋" w:eastAsia="仿宋" w:cs="仿宋"/>
                <w:sz w:val="24"/>
                <w:lang w:eastAsia="zh-CN"/>
              </w:rPr>
            </w:pPr>
            <w:r>
              <w:rPr>
                <w:rFonts w:ascii="仿宋" w:hAnsi="仿宋" w:eastAsia="仿宋" w:cs="仿宋"/>
                <w:sz w:val="24"/>
                <w:lang w:eastAsia="zh-CN"/>
              </w:rPr>
            </w:r>
            <w:r/>
          </w:p>
          <w:p>
            <w:pPr>
              <w:ind w:firstLine="420"/>
              <w:jc w:val="center"/>
              <w:rPr>
                <w:rFonts w:ascii="仿宋" w:hAnsi="仿宋" w:eastAsia="仿宋" w:cs="仿宋"/>
                <w:sz w:val="24"/>
                <w:lang w:eastAsia="zh-CN"/>
              </w:rPr>
            </w:pPr>
            <w:r>
              <w:rPr>
                <w:rFonts w:ascii="仿宋" w:hAnsi="仿宋" w:eastAsia="仿宋" w:cs="仿宋"/>
                <w:sz w:val="24"/>
                <w:lang w:eastAsia="zh-CN"/>
              </w:rPr>
            </w:r>
            <w:r/>
          </w:p>
          <w:p>
            <w:pPr>
              <w:jc w:val="center"/>
              <w:rPr>
                <w:rFonts w:ascii="仿宋" w:hAnsi="仿宋" w:eastAsia="仿宋" w:cs="仿宋"/>
                <w:sz w:val="24"/>
              </w:rPr>
            </w:pPr>
            <w:r>
              <w:rPr>
                <w:rFonts w:hint="eastAsia" w:ascii="仿宋" w:hAnsi="仿宋" w:eastAsia="仿宋" w:cs="仿宋"/>
                <w:sz w:val="24"/>
                <w:szCs w:val="24"/>
                <w:lang w:eastAsia="zh-CN"/>
              </w:rPr>
              <w:t xml:space="preserve">采购包</w:t>
            </w:r>
            <w:r/>
          </w:p>
          <w:p>
            <w:pPr>
              <w:jc w:val="center"/>
              <w:rPr>
                <w:rFonts w:ascii="仿宋" w:hAnsi="仿宋" w:eastAsia="仿宋" w:cs="仿宋"/>
                <w:sz w:val="24"/>
              </w:rPr>
            </w:pPr>
            <w:r>
              <w:rPr>
                <w:rFonts w:ascii="仿宋" w:hAnsi="仿宋" w:eastAsia="仿宋" w:cs="仿宋"/>
                <w:sz w:val="24"/>
              </w:rPr>
            </w:r>
            <w:r/>
          </w:p>
        </w:tc>
        <w:tc>
          <w:tcPr>
            <w:gridSpan w:val="5"/>
            <w:tcW w:w="3873"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作业人员</w:t>
            </w:r>
            <w:r/>
          </w:p>
        </w:tc>
        <w:tc>
          <w:tcPr>
            <w:gridSpan w:val="5"/>
            <w:tcW w:w="3846"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z w:val="24"/>
                <w:szCs w:val="24"/>
                <w:lang w:eastAsia="zh-CN"/>
              </w:rPr>
              <w:t xml:space="preserve">作业车辆                    （以该车辆行驶证总质量为准）</w:t>
            </w:r>
            <w:r/>
          </w:p>
        </w:tc>
      </w:tr>
      <w:tr>
        <w:trPr>
          <w:trHeight w:val="2292"/>
        </w:trPr>
        <w:tc>
          <w:tcPr>
            <w:tcW w:w="680" w:type="dxa"/>
            <w:vAlign w:val="center"/>
            <w:vMerge w:val="continue"/>
            <w:textDirection w:val="lrTb"/>
            <w:noWrap w:val="false"/>
          </w:tcPr>
          <w:p>
            <w:pPr>
              <w:ind w:firstLine="420"/>
              <w:jc w:val="center"/>
              <w:rPr>
                <w:rFonts w:ascii="仿宋" w:hAnsi="仿宋" w:eastAsia="仿宋" w:cs="仿宋"/>
                <w:sz w:val="24"/>
                <w:lang w:eastAsia="zh-CN"/>
              </w:rPr>
            </w:pPr>
            <w:r>
              <w:rPr>
                <w:rFonts w:ascii="仿宋" w:hAnsi="仿宋" w:eastAsia="仿宋" w:cs="仿宋"/>
                <w:sz w:val="24"/>
                <w:lang w:eastAsia="zh-CN"/>
              </w:rPr>
            </w:r>
            <w:r/>
          </w:p>
        </w:tc>
        <w:tc>
          <w:tcPr>
            <w:tcW w:w="1026" w:type="dxa"/>
            <w:vAlign w:val="center"/>
            <w:textDirection w:val="lrTb"/>
            <w:noWrap w:val="false"/>
          </w:tcPr>
          <w:p>
            <w:pPr>
              <w:jc w:val="center"/>
              <w:rPr>
                <w:rFonts w:ascii="仿宋" w:hAnsi="仿宋" w:eastAsia="仿宋" w:cs="仿宋"/>
                <w:spacing w:val="-20"/>
                <w:sz w:val="24"/>
                <w:lang w:eastAsia="zh-CN"/>
              </w:rPr>
            </w:pPr>
            <w:r>
              <w:rPr>
                <w:rFonts w:hint="eastAsia" w:ascii="仿宋" w:hAnsi="仿宋" w:eastAsia="仿宋" w:cs="仿宋"/>
                <w:spacing w:val="-20"/>
                <w:sz w:val="24"/>
                <w:szCs w:val="24"/>
                <w:lang w:eastAsia="zh-CN"/>
              </w:rPr>
              <w:t xml:space="preserve">清扫保洁人员（含垃圾分类人员）</w:t>
            </w:r>
            <w:r/>
          </w:p>
        </w:tc>
        <w:tc>
          <w:tcPr>
            <w:tcW w:w="684"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垃圾中转站</w:t>
            </w:r>
            <w:r/>
          </w:p>
        </w:tc>
        <w:tc>
          <w:tcPr>
            <w:tcW w:w="769"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pacing w:val="-20"/>
                <w:sz w:val="24"/>
                <w:szCs w:val="24"/>
                <w:lang w:eastAsia="zh-CN"/>
              </w:rPr>
              <w:t xml:space="preserve">生活垃圾清运人员（1驾1装）</w:t>
            </w:r>
            <w:r/>
          </w:p>
        </w:tc>
        <w:tc>
          <w:tcPr>
            <w:tcW w:w="836"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z w:val="24"/>
                <w:szCs w:val="24"/>
                <w:lang w:eastAsia="zh-CN"/>
              </w:rPr>
              <w:t xml:space="preserve">道路机械化作业人员</w:t>
            </w:r>
            <w:r>
              <w:rPr>
                <w:rFonts w:hint="eastAsia" w:ascii="仿宋" w:hAnsi="仿宋" w:eastAsia="仿宋" w:cs="仿宋"/>
                <w:sz w:val="24"/>
                <w:szCs w:val="24"/>
                <w:highlight w:val="yellow"/>
                <w:lang w:eastAsia="zh-CN"/>
              </w:rPr>
              <w:t xml:space="preserve">（可兼用）</w:t>
            </w:r>
            <w:r/>
          </w:p>
        </w:tc>
        <w:tc>
          <w:tcPr>
            <w:tcW w:w="55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合计</w:t>
            </w:r>
            <w:r/>
          </w:p>
        </w:tc>
        <w:tc>
          <w:tcPr>
            <w:tcW w:w="6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6吨及以上扫路车</w:t>
            </w:r>
            <w:r/>
          </w:p>
        </w:tc>
        <w:tc>
          <w:tcPr>
            <w:tcW w:w="75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4</w:t>
            </w:r>
            <w:r>
              <w:rPr>
                <w:rFonts w:hint="eastAsia" w:ascii="仿宋" w:hAnsi="仿宋" w:eastAsia="仿宋" w:cs="仿宋"/>
                <w:sz w:val="24"/>
                <w:szCs w:val="24"/>
              </w:rPr>
              <w:t xml:space="preserve">吨及以上冲洒水车</w:t>
            </w:r>
            <w:r/>
          </w:p>
        </w:tc>
        <w:tc>
          <w:tcPr>
            <w:tcW w:w="769"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pacing w:val="-20"/>
                <w:sz w:val="24"/>
                <w:szCs w:val="24"/>
                <w:lang w:eastAsia="zh-CN"/>
              </w:rPr>
              <w:t xml:space="preserve">6.5吨及以上压缩</w:t>
            </w:r>
            <w:r>
              <w:rPr>
                <w:rFonts w:hint="eastAsia" w:ascii="仿宋" w:hAnsi="仿宋" w:eastAsia="仿宋" w:cs="仿宋"/>
                <w:sz w:val="24"/>
                <w:szCs w:val="24"/>
                <w:lang w:eastAsia="zh-CN"/>
              </w:rPr>
              <w:t xml:space="preserve">密闭垃圾车</w:t>
            </w:r>
            <w:r/>
          </w:p>
        </w:tc>
        <w:tc>
          <w:tcPr>
            <w:tcW w:w="72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lang w:eastAsia="zh-CN"/>
              </w:rPr>
              <w:t xml:space="preserve">8吨及以上密闭垃圾车</w:t>
            </w:r>
            <w:r/>
          </w:p>
        </w:tc>
        <w:tc>
          <w:tcPr>
            <w:tcW w:w="917"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z w:val="24"/>
                <w:szCs w:val="24"/>
                <w:lang w:eastAsia="zh-CN"/>
              </w:rPr>
              <w:t xml:space="preserve">保洁车（含垃圾分类运输）</w:t>
            </w:r>
            <w:r/>
          </w:p>
        </w:tc>
      </w:tr>
      <w:tr>
        <w:trPr>
          <w:trHeight w:val="778"/>
        </w:trPr>
        <w:tc>
          <w:tcPr>
            <w:tcW w:w="680"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lang w:eastAsia="zh-CN"/>
              </w:rPr>
              <w:t xml:space="preserve">包1</w:t>
            </w:r>
            <w:r/>
          </w:p>
        </w:tc>
        <w:tc>
          <w:tcPr>
            <w:tcW w:w="102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32</w:t>
            </w:r>
            <w:r/>
          </w:p>
        </w:tc>
        <w:tc>
          <w:tcPr>
            <w:tcW w:w="684"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0</w:t>
            </w:r>
            <w:r/>
          </w:p>
        </w:tc>
        <w:tc>
          <w:tcPr>
            <w:tcW w:w="769"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rPr>
              <w:t xml:space="preserve">2</w:t>
            </w:r>
            <w:r/>
          </w:p>
        </w:tc>
        <w:tc>
          <w:tcPr>
            <w:tcW w:w="83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2</w:t>
            </w:r>
            <w:r/>
          </w:p>
        </w:tc>
        <w:tc>
          <w:tcPr>
            <w:tcW w:w="55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32</w:t>
            </w:r>
            <w:r/>
          </w:p>
        </w:tc>
        <w:tc>
          <w:tcPr>
            <w:tcW w:w="6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56"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z w:val="24"/>
                <w:szCs w:val="24"/>
              </w:rPr>
              <w:t xml:space="preserve">1</w:t>
            </w:r>
            <w:r/>
          </w:p>
        </w:tc>
        <w:tc>
          <w:tcPr>
            <w:tcW w:w="76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1</w:t>
            </w:r>
            <w:r/>
          </w:p>
        </w:tc>
        <w:tc>
          <w:tcPr>
            <w:tcW w:w="72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lang w:eastAsia="zh-CN"/>
              </w:rPr>
              <w:t xml:space="preserve">0</w:t>
            </w:r>
            <w:r/>
          </w:p>
        </w:tc>
        <w:tc>
          <w:tcPr>
            <w:tcW w:w="91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16</w:t>
            </w:r>
            <w:r/>
          </w:p>
        </w:tc>
      </w:tr>
      <w:tr>
        <w:trPr>
          <w:trHeight w:val="765"/>
        </w:trPr>
        <w:tc>
          <w:tcPr>
            <w:tcW w:w="680"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lang w:eastAsia="zh-CN"/>
              </w:rPr>
              <w:t xml:space="preserve">包2</w:t>
            </w:r>
            <w:r/>
          </w:p>
        </w:tc>
        <w:tc>
          <w:tcPr>
            <w:tcW w:w="102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6</w:t>
            </w:r>
            <w:r/>
          </w:p>
        </w:tc>
        <w:tc>
          <w:tcPr>
            <w:tcW w:w="684"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3</w:t>
            </w:r>
            <w:r/>
          </w:p>
        </w:tc>
        <w:tc>
          <w:tcPr>
            <w:tcW w:w="769"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rPr>
              <w:t xml:space="preserve">2</w:t>
            </w:r>
            <w:r/>
          </w:p>
        </w:tc>
        <w:tc>
          <w:tcPr>
            <w:tcW w:w="83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2</w:t>
            </w:r>
            <w:r/>
          </w:p>
        </w:tc>
        <w:tc>
          <w:tcPr>
            <w:tcW w:w="55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51</w:t>
            </w:r>
            <w:r/>
          </w:p>
        </w:tc>
        <w:tc>
          <w:tcPr>
            <w:tcW w:w="6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56"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z w:val="24"/>
                <w:szCs w:val="24"/>
              </w:rPr>
              <w:t xml:space="preserve">1</w:t>
            </w:r>
            <w:r/>
          </w:p>
        </w:tc>
        <w:tc>
          <w:tcPr>
            <w:tcW w:w="76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1</w:t>
            </w:r>
            <w:r/>
          </w:p>
        </w:tc>
        <w:tc>
          <w:tcPr>
            <w:tcW w:w="72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lang w:eastAsia="zh-CN"/>
              </w:rPr>
              <w:t xml:space="preserve">1</w:t>
            </w:r>
            <w:r/>
          </w:p>
        </w:tc>
        <w:tc>
          <w:tcPr>
            <w:tcW w:w="91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25</w:t>
            </w:r>
            <w:r/>
          </w:p>
        </w:tc>
      </w:tr>
      <w:tr>
        <w:trPr>
          <w:trHeight w:val="938"/>
        </w:trPr>
        <w:tc>
          <w:tcPr>
            <w:tcW w:w="680"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lang w:eastAsia="zh-CN"/>
              </w:rPr>
              <w:t xml:space="preserve">包3</w:t>
            </w:r>
            <w:r/>
          </w:p>
        </w:tc>
        <w:tc>
          <w:tcPr>
            <w:tcW w:w="102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6</w:t>
            </w:r>
            <w:r>
              <w:rPr>
                <w:rFonts w:hint="eastAsia" w:ascii="仿宋" w:hAnsi="仿宋" w:eastAsia="仿宋" w:cs="仿宋"/>
                <w:sz w:val="24"/>
                <w:szCs w:val="24"/>
                <w:lang w:eastAsia="zh-CN"/>
              </w:rPr>
              <w:t xml:space="preserve">8</w:t>
            </w:r>
            <w:r/>
          </w:p>
        </w:tc>
        <w:tc>
          <w:tcPr>
            <w:tcW w:w="68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3</w:t>
            </w:r>
            <w:r/>
          </w:p>
        </w:tc>
        <w:tc>
          <w:tcPr>
            <w:tcW w:w="769"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rPr>
              <w:t xml:space="preserve">2</w:t>
            </w:r>
            <w:r/>
          </w:p>
        </w:tc>
        <w:tc>
          <w:tcPr>
            <w:tcW w:w="83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2</w:t>
            </w:r>
            <w:r/>
          </w:p>
        </w:tc>
        <w:tc>
          <w:tcPr>
            <w:tcW w:w="55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73</w:t>
            </w:r>
            <w:r/>
          </w:p>
        </w:tc>
        <w:tc>
          <w:tcPr>
            <w:tcW w:w="6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5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6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2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1</w:t>
            </w:r>
            <w:r/>
          </w:p>
        </w:tc>
        <w:tc>
          <w:tcPr>
            <w:tcW w:w="91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36</w:t>
            </w:r>
            <w:r/>
          </w:p>
        </w:tc>
      </w:tr>
    </w:tbl>
    <w:p>
      <w:pPr>
        <w:spacing w:line="480" w:lineRule="exact"/>
        <w:rPr>
          <w:rFonts w:ascii="楷体" w:hAnsi="楷体" w:eastAsia="楷体"/>
          <w:b/>
          <w:color w:val="ff0000"/>
          <w:sz w:val="24"/>
        </w:rPr>
      </w:pPr>
      <w:r>
        <w:rPr>
          <w:rFonts w:hint="eastAsia" w:ascii="楷体" w:hAnsi="楷体" w:eastAsia="楷体"/>
          <w:b/>
          <w:color w:val="ff0000"/>
          <w:sz w:val="24"/>
          <w:szCs w:val="24"/>
        </w:rPr>
        <w:t xml:space="preserve">注：</w:t>
      </w:r>
      <w:r/>
    </w:p>
    <w:p>
      <w:pPr>
        <w:spacing w:line="480" w:lineRule="exact"/>
        <w:rPr>
          <w:rFonts w:ascii="楷体" w:hAnsi="楷体" w:eastAsia="楷体"/>
          <w:b/>
          <w:sz w:val="24"/>
          <w:lang w:eastAsia="zh-CN"/>
        </w:rPr>
      </w:pPr>
      <w:r>
        <w:rPr>
          <w:rFonts w:hint="eastAsia" w:ascii="楷体" w:hAnsi="楷体" w:eastAsia="楷体"/>
          <w:b/>
          <w:sz w:val="24"/>
          <w:szCs w:val="24"/>
          <w:lang w:eastAsia="zh-CN"/>
        </w:rPr>
        <w:t xml:space="preserve">1.由于采购包1、2、3机械化清扫作业量较低，允许在保证采购包作业质量水平的基础上，机械设备及机械化作业人员与其他项目兼顾</w:t>
      </w:r>
      <w:r>
        <w:rPr>
          <w:rFonts w:hint="eastAsia" w:ascii="楷体" w:hAnsi="楷体" w:eastAsia="楷体"/>
          <w:b/>
          <w:sz w:val="24"/>
          <w:szCs w:val="24"/>
          <w:lang w:eastAsia="zh-CN"/>
        </w:rPr>
        <w:t xml:space="preserve">，其中采购包1垃圾收运人员即可兼用。</w:t>
      </w:r>
      <w:r>
        <w:rPr>
          <w:rFonts w:hint="eastAsia" w:ascii="楷体" w:hAnsi="楷体" w:eastAsia="楷体"/>
          <w:b/>
          <w:sz w:val="24"/>
          <w:szCs w:val="24"/>
          <w:lang w:eastAsia="zh-CN"/>
        </w:rPr>
        <w:t xml:space="preserve">。</w:t>
      </w:r>
      <w:r/>
    </w:p>
    <w:p>
      <w:pPr>
        <w:spacing w:line="480" w:lineRule="exact"/>
        <w:rPr>
          <w:rFonts w:ascii="楷体" w:hAnsi="楷体" w:eastAsia="楷体"/>
          <w:b/>
          <w:sz w:val="24"/>
          <w:szCs w:val="24"/>
          <w:lang w:eastAsia="zh-CN"/>
        </w:rPr>
      </w:pPr>
      <w:r>
        <w:rPr>
          <w:rFonts w:hint="eastAsia" w:ascii="楷体" w:hAnsi="楷体" w:eastAsia="楷体"/>
          <w:b/>
          <w:sz w:val="24"/>
          <w:szCs w:val="24"/>
          <w:lang w:eastAsia="zh-CN"/>
        </w:rPr>
        <w:t xml:space="preserve">2.此次招投标由于是镇村环卫，允许使用一定比例的农保人员，具体农保和社保人员比例由各单位自行安排、测算。</w:t>
      </w:r>
      <w:r/>
    </w:p>
    <w:p>
      <w:pPr>
        <w:spacing w:line="480" w:lineRule="exact"/>
        <w:rPr>
          <w:rFonts w:ascii="楷体" w:hAnsi="楷体" w:eastAsia="楷体"/>
          <w:b/>
          <w:color w:val="ff0000"/>
          <w:sz w:val="24"/>
          <w:lang w:eastAsia="zh-CN"/>
        </w:rPr>
      </w:pPr>
      <w:r>
        <w:rPr>
          <w:rFonts w:hint="eastAsia" w:ascii="楷体" w:hAnsi="楷体" w:eastAsia="楷体"/>
          <w:b/>
          <w:color w:val="ff0000"/>
          <w:sz w:val="24"/>
          <w:szCs w:val="24"/>
          <w:lang w:eastAsia="zh-CN"/>
        </w:rPr>
        <w:t xml:space="preserve">3.各采购包作业量明细清单所提供数据均为镇江经开区镇村环卫保洁的参考信息，仅供投标人参考，投标人需自行前往实地勘测并结合实际核实情况，进行测算费用。</w:t>
      </w:r>
      <w:r/>
    </w:p>
    <w:p>
      <w:pPr>
        <w:spacing w:line="480" w:lineRule="exact"/>
        <w:rPr>
          <w:rFonts w:ascii="楷体" w:hAnsi="楷体" w:eastAsia="楷体"/>
          <w:b/>
          <w:sz w:val="24"/>
          <w:highlight w:val="yellow"/>
          <w:lang w:eastAsia="zh-CN"/>
        </w:rPr>
      </w:pPr>
      <w:r>
        <w:rPr>
          <w:rFonts w:hint="eastAsia" w:ascii="楷体" w:hAnsi="楷体" w:eastAsia="楷体"/>
          <w:b/>
          <w:sz w:val="24"/>
          <w:szCs w:val="24"/>
          <w:highlight w:val="yellow"/>
          <w:lang w:eastAsia="zh-CN"/>
        </w:rPr>
        <w:t xml:space="preserve">4.采购包2、3均含垃圾中站，站内人员为3人：清扫1人，操作1人，司机1人；</w:t>
      </w:r>
      <w:r/>
    </w:p>
    <w:p>
      <w:pPr>
        <w:spacing w:line="480" w:lineRule="exact"/>
        <w:rPr>
          <w:rFonts w:ascii="楷体" w:hAnsi="楷体" w:eastAsia="楷体"/>
          <w:b/>
          <w:sz w:val="24"/>
          <w:szCs w:val="24"/>
          <w:lang w:eastAsia="zh-CN"/>
        </w:rPr>
      </w:pPr>
      <w:r>
        <w:rPr>
          <w:rFonts w:hint="eastAsia" w:ascii="楷体" w:hAnsi="楷体" w:eastAsia="楷体"/>
          <w:b/>
          <w:sz w:val="24"/>
          <w:szCs w:val="24"/>
          <w:lang w:eastAsia="zh-CN"/>
        </w:rPr>
        <w:t xml:space="preserve">5.作业车辆相关信息以车辆行驶证上为准；</w:t>
      </w:r>
      <w:r/>
    </w:p>
    <w:p>
      <w:pPr>
        <w:spacing w:line="480" w:lineRule="exact"/>
        <w:rPr>
          <w:rFonts w:ascii="楷体" w:hAnsi="楷体" w:eastAsia="楷体"/>
          <w:b/>
          <w:sz w:val="24"/>
          <w:szCs w:val="24"/>
          <w:lang w:eastAsia="zh-CN"/>
        </w:rPr>
      </w:pPr>
      <w:r>
        <w:rPr>
          <w:rFonts w:hint="eastAsia" w:ascii="楷体" w:hAnsi="楷体" w:eastAsia="楷体"/>
          <w:b/>
          <w:sz w:val="24"/>
          <w:szCs w:val="24"/>
          <w:lang w:eastAsia="zh-CN"/>
        </w:rPr>
        <w:t xml:space="preserve">6.各标段应配备相应环卫功能性车辆（如道路除雪铲、人行道清扫设备、人行道吹雪设备等，应急皮卡需配备的5千瓦及以上发电机、高压清洗设备等）；</w:t>
      </w:r>
      <w:r/>
    </w:p>
    <w:p>
      <w:pPr>
        <w:spacing w:line="480" w:lineRule="exact"/>
        <w:rPr>
          <w:rFonts w:ascii="楷体" w:hAnsi="楷体" w:eastAsia="楷体"/>
          <w:b/>
          <w:sz w:val="24"/>
          <w:lang w:eastAsia="zh-CN"/>
        </w:rPr>
      </w:pPr>
      <w:r>
        <w:rPr>
          <w:rFonts w:hint="eastAsia" w:ascii="楷体" w:hAnsi="楷体" w:eastAsia="楷体"/>
          <w:b/>
          <w:sz w:val="24"/>
          <w:szCs w:val="24"/>
          <w:lang w:eastAsia="zh-CN"/>
        </w:rPr>
        <w:t xml:space="preserve">7.保洁车应符合相关规定，并按照垃圾分类要求实现分类运输垃圾。</w:t>
      </w:r>
      <w:r/>
    </w:p>
    <w:p>
      <w:pPr>
        <w:spacing w:line="480" w:lineRule="exact"/>
        <w:rPr>
          <w:rFonts w:ascii="楷体" w:hAnsi="楷体" w:eastAsia="楷体"/>
          <w:b/>
          <w:sz w:val="24"/>
          <w:szCs w:val="24"/>
          <w:lang w:eastAsia="zh-CN"/>
        </w:rPr>
      </w:pPr>
      <w:r>
        <w:rPr>
          <w:rFonts w:hint="eastAsia" w:ascii="楷体" w:hAnsi="楷体" w:eastAsia="楷体"/>
          <w:b/>
          <w:sz w:val="24"/>
          <w:szCs w:val="24"/>
          <w:lang w:eastAsia="zh-CN"/>
        </w:rPr>
        <w:t xml:space="preserve">8.所有作业机动车辆须安装“智能清扫系统”，中标单位需参加由采购人召集的集中车辆现场查验（车辆现场张贴行驶证及发动机识别号照片，其中保洁车按10辆检查）。</w:t>
      </w:r>
      <w:r/>
    </w:p>
    <w:p>
      <w:pPr>
        <w:spacing w:line="360" w:lineRule="auto"/>
        <w:rPr>
          <w:rFonts w:ascii="仿宋" w:hAnsi="仿宋" w:eastAsia="仿宋" w:cs="仿宋"/>
          <w:color w:val="ff0000"/>
          <w:sz w:val="24"/>
          <w:lang w:eastAsia="zh-CN"/>
        </w:rPr>
        <w:sectPr>
          <w:headerReference w:type="default" r:id="rId9"/>
          <w:headerReference w:type="first" r:id="rId10"/>
          <w:footerReference w:type="default" r:id="rId11"/>
          <w:footerReference w:type="even" r:id="rId12"/>
          <w:footnotePr/>
          <w:endnotePr/>
          <w:type w:val="nextPage"/>
          <w:pgSz w:w="11906" w:h="16838" w:orient="portrait"/>
          <w:pgMar w:top="1417" w:right="1469" w:bottom="1417" w:left="1701" w:header="851" w:footer="992" w:gutter="0"/>
          <w:cols w:num="1" w:sep="0" w:space="0" w:equalWidth="1"/>
          <w:docGrid w:linePitch="360"/>
        </w:sectPr>
      </w:pPr>
      <w:r>
        <w:rPr>
          <w:rFonts w:ascii="仿宋" w:hAnsi="仿宋" w:eastAsia="仿宋" w:cs="仿宋"/>
          <w:color w:val="ff0000"/>
          <w:sz w:val="24"/>
          <w:lang w:eastAsia="zh-CN"/>
        </w:rPr>
      </w:r>
      <w:r/>
    </w:p>
    <w:p>
      <w:pPr>
        <w:spacing w:line="480" w:lineRule="exact"/>
        <w:rPr>
          <w:rFonts w:ascii="楷体" w:hAnsi="楷体" w:eastAsia="楷体"/>
          <w:b/>
          <w:sz w:val="24"/>
          <w:lang w:eastAsia="zh-CN"/>
        </w:rPr>
      </w:pPr>
      <w:r>
        <w:rPr>
          <w:rFonts w:ascii="楷体" w:hAnsi="楷体" w:eastAsia="楷体"/>
          <w:b/>
          <w:sz w:val="24"/>
          <w:lang w:eastAsia="zh-CN"/>
        </w:rPr>
      </w:r>
      <w:r/>
    </w:p>
    <w:p>
      <w:pPr>
        <w:numPr>
          <w:ilvl w:val="0"/>
          <w:numId w:val="3"/>
        </w:numPr>
        <w:jc w:val="both"/>
        <w:spacing w:after="0" w:line="240" w:lineRule="auto"/>
        <w:widowControl w:val="off"/>
        <w:rPr>
          <w:rFonts w:ascii="仿宋" w:hAnsi="仿宋" w:eastAsia="仿宋" w:cs="仿宋"/>
          <w:b/>
          <w:sz w:val="24"/>
        </w:rPr>
      </w:pPr>
      <w:r>
        <w:rPr>
          <w:rFonts w:hint="eastAsia" w:ascii="仿宋" w:hAnsi="仿宋" w:eastAsia="仿宋" w:cs="仿宋"/>
          <w:b/>
          <w:sz w:val="24"/>
          <w:szCs w:val="24"/>
          <w:lang w:eastAsia="zh-CN"/>
        </w:rPr>
        <w:t xml:space="preserve">采购包作业量明细清单</w:t>
      </w:r>
      <w:r/>
    </w:p>
    <w:p>
      <w:pPr>
        <w:jc w:val="center"/>
        <w:rPr>
          <w:rFonts w:ascii="仿宋" w:hAnsi="仿宋" w:eastAsia="仿宋" w:cs="仿宋"/>
          <w:bCs/>
          <w:sz w:val="24"/>
        </w:rPr>
      </w:pPr>
      <w:r>
        <w:rPr>
          <w:rFonts w:hint="eastAsia" w:ascii="仿宋" w:hAnsi="仿宋" w:eastAsia="仿宋" w:cs="仿宋"/>
          <w:bCs/>
          <w:sz w:val="24"/>
          <w:szCs w:val="24"/>
          <w:lang w:eastAsia="zh-CN"/>
        </w:rPr>
        <w:t xml:space="preserve">采购包1丁岗镇集镇道路</w:t>
      </w:r>
      <w:r/>
    </w:p>
    <w:tbl>
      <w:tblPr>
        <w:tblW w:w="4916" w:type="pct"/>
        <w:tblLayout w:type="fixed"/>
        <w:tblLook w:val="04A0" w:firstRow="1" w:lastRow="0" w:firstColumn="1" w:lastColumn="0" w:noHBand="0" w:noVBand="1"/>
      </w:tblPr>
      <w:tblGrid>
        <w:gridCol w:w="766"/>
        <w:gridCol w:w="4495"/>
        <w:gridCol w:w="956"/>
        <w:gridCol w:w="1366"/>
        <w:gridCol w:w="1231"/>
        <w:gridCol w:w="1391"/>
        <w:gridCol w:w="1523"/>
        <w:gridCol w:w="1016"/>
        <w:gridCol w:w="1016"/>
      </w:tblGrid>
      <w:tr>
        <w:trPr>
          <w:trHeight w:val="447"/>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vMerge w:val="restart"/>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vMerge w:val="restart"/>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道路起止点或名称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道路等级</w:t>
            </w:r>
            <w:r/>
          </w:p>
        </w:tc>
        <w:tc>
          <w:tcPr>
            <w:gridSpan w:val="3"/>
            <w:shd w:val="clear" w:color="auto" w:fill="auto"/>
            <w:tcBorders>
              <w:top w:val="single" w:color="000000" w:sz="4" w:space="0"/>
              <w:left w:val="single" w:color="000000" w:sz="4" w:space="0"/>
              <w:bottom w:val="single" w:color="000000" w:sz="4" w:space="0"/>
              <w:right w:val="none" w:color="000000" w:sz="4" w:space="0"/>
            </w:tcBorders>
            <w:tcW w:w="144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快车道</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总面积㎡</w:t>
            </w:r>
            <w:r/>
          </w:p>
        </w:tc>
        <w:tc>
          <w:tcPr>
            <w:shd w:val="clear" w:color="auto" w:fill="auto"/>
            <w:tcBorders>
              <w:top w:val="single" w:color="000000" w:sz="4" w:space="0"/>
              <w:left w:val="single" w:color="000000" w:sz="4" w:space="0"/>
              <w:right w:val="single" w:color="000000" w:sz="4" w:space="0"/>
            </w:tcBorders>
            <w:tcW w:w="369" w:type="pct"/>
            <w:vAlign w:val="center"/>
            <w:vMerge w:val="restart"/>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rPr>
              <w:t xml:space="preserve">垃圾桶（个</w:t>
            </w:r>
            <w:r>
              <w:rPr>
                <w:rFonts w:hint="eastAsia" w:ascii="仿宋" w:hAnsi="仿宋" w:eastAsia="仿宋" w:cs="仿宋"/>
                <w:color w:val="000000"/>
                <w:sz w:val="20"/>
                <w:szCs w:val="20"/>
              </w:rPr>
              <w:t xml:space="preserve">）</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vMerge w:val="continue"/>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vMerge w:val="continue"/>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bottom w:val="single" w:color="000000" w:sz="4" w:space="0"/>
              <w:right w:val="single" w:color="000000" w:sz="4" w:space="0"/>
            </w:tcBorders>
            <w:tcW w:w="369"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平昌路（通港路—新S338）</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69360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69360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right w:val="single" w:color="000000" w:sz="4" w:space="0"/>
            </w:tcBorders>
            <w:tcW w:w="369" w:type="pct"/>
            <w:vAlign w:val="center"/>
            <w:vMerge w:val="restart"/>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78</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中兴路（丁岗老街）</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8250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8250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right w:val="single" w:color="000000" w:sz="4" w:space="0"/>
            </w:tcBorders>
            <w:tcW w:w="369" w:type="pct"/>
            <w:vAlign w:val="bottom"/>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振岗路（烟墩山路至银山南路）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20300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20300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bottom w:val="single" w:color="000000" w:sz="4" w:space="0"/>
              <w:right w:val="single" w:color="000000" w:sz="4" w:space="0"/>
            </w:tcBorders>
            <w:tcW w:w="369" w:type="pct"/>
            <w:vAlign w:val="bottom"/>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农批市场东侧道路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3321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3321</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农批市场西侧道路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5883</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5883</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华墅、晒里段（万顷良田主路）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3450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62790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62790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留村段（万顷良田主路）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24070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24070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r>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b/>
                <w:bCs/>
                <w:color w:val="000000"/>
                <w:sz w:val="20"/>
                <w:szCs w:val="20"/>
              </w:rPr>
            </w:pPr>
            <w:r>
              <w:rPr>
                <w:rFonts w:hint="eastAsia" w:ascii="仿宋" w:hAnsi="仿宋" w:eastAsia="仿宋" w:cs="仿宋"/>
                <w:b/>
                <w:bCs/>
                <w:color w:val="000000"/>
                <w:sz w:val="20"/>
                <w:szCs w:val="20"/>
                <w:lang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13735</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193974</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193974</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78</w:t>
            </w:r>
            <w:r/>
          </w:p>
        </w:tc>
      </w:tr>
    </w:tbl>
    <w:p>
      <w:pPr>
        <w:jc w:val="center"/>
        <w:rPr>
          <w:rFonts w:ascii="仿宋" w:hAnsi="仿宋" w:eastAsia="仿宋" w:cs="仿宋"/>
          <w:bCs/>
          <w:sz w:val="24"/>
        </w:rPr>
      </w:pPr>
      <w:r>
        <w:rPr>
          <w:rFonts w:hint="eastAsia" w:ascii="仿宋" w:hAnsi="仿宋" w:eastAsia="仿宋" w:cs="仿宋"/>
          <w:bCs/>
          <w:sz w:val="24"/>
          <w:szCs w:val="24"/>
          <w:lang w:eastAsia="zh-CN"/>
        </w:rPr>
        <w:t xml:space="preserve">采购包1丁岗镇村庄</w:t>
      </w:r>
      <w:r/>
    </w:p>
    <w:tbl>
      <w:tblPr>
        <w:tblW w:w="4916" w:type="pct"/>
        <w:tblLayout w:type="fixed"/>
        <w:tblLook w:val="04A0" w:firstRow="1" w:lastRow="0" w:firstColumn="1" w:lastColumn="0" w:noHBand="0" w:noVBand="1"/>
      </w:tblPr>
      <w:tblGrid>
        <w:gridCol w:w="650"/>
        <w:gridCol w:w="1308"/>
        <w:gridCol w:w="2196"/>
        <w:gridCol w:w="2342"/>
        <w:gridCol w:w="2012"/>
        <w:gridCol w:w="1503"/>
        <w:gridCol w:w="2012"/>
        <w:gridCol w:w="1737"/>
      </w:tblGrid>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保洁区域</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保洁户数（户）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人口       （人）</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垃圾分类亭（个）</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垃圾桶（个）</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丁岗村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丁岗集镇</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53</w:t>
            </w:r>
            <w:r/>
          </w:p>
        </w:tc>
      </w:tr>
      <w:tr>
        <w:trPr>
          <w:trHeight w:val="411"/>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葛村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葛村</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2180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32</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留村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留村</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1228</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41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留村</w:t>
            </w:r>
            <w:r/>
          </w:p>
        </w:tc>
        <w:tc>
          <w:tcPr>
            <w:shd w:val="clear" w:color="auto" w:fill="auto"/>
            <w:tcBorders>
              <w:top w:val="single" w:color="000000" w:sz="4" w:space="0"/>
              <w:left w:val="single" w:color="000000" w:sz="4" w:space="0"/>
              <w:bottom w:val="single" w:color="000000" w:sz="4" w:space="0"/>
              <w:right w:val="single" w:color="auto"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大丁家</w:t>
            </w:r>
            <w:r/>
          </w:p>
        </w:tc>
        <w:tc>
          <w:tcPr>
            <w:shd w:val="clear" w:color="auto" w:fill="auto"/>
            <w:tcBorders>
              <w:top w:val="single" w:color="000000" w:sz="4" w:space="0"/>
              <w:left w:val="single" w:color="auto"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6</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纪庄</w:t>
            </w:r>
            <w:r/>
          </w:p>
        </w:tc>
        <w:tc>
          <w:tcPr>
            <w:shd w:val="clear" w:color="auto" w:fill="auto"/>
            <w:tcBorders>
              <w:top w:val="single" w:color="000000" w:sz="4" w:space="0"/>
              <w:left w:val="single" w:color="000000" w:sz="4" w:space="0"/>
              <w:bottom w:val="single" w:color="000000" w:sz="4" w:space="0"/>
              <w:right w:val="single" w:color="auto"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纪庄</w:t>
            </w:r>
            <w:r/>
          </w:p>
        </w:tc>
        <w:tc>
          <w:tcPr>
            <w:shd w:val="clear" w:color="auto" w:fill="auto"/>
            <w:tcBorders>
              <w:top w:val="single" w:color="000000" w:sz="4" w:space="0"/>
              <w:left w:val="single" w:color="auto"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7</w:t>
            </w:r>
            <w:r/>
          </w:p>
        </w:tc>
      </w:tr>
      <w:tr>
        <w:trPr>
          <w:trHeight w:val="440"/>
        </w:trPr>
        <w:tc>
          <w:tcPr>
            <w:gridSpan w:val="3"/>
            <w:shd w:val="clear" w:color="auto" w:fill="auto"/>
            <w:tcBorders>
              <w:top w:val="single" w:color="000000" w:sz="4" w:space="0"/>
              <w:left w:val="single" w:color="000000" w:sz="4" w:space="0"/>
              <w:bottom w:val="single" w:color="000000" w:sz="4" w:space="0"/>
              <w:right w:val="single" w:color="auto" w:sz="4" w:space="0"/>
            </w:tcBorders>
            <w:tcW w:w="1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小计</w:t>
            </w:r>
            <w:r/>
          </w:p>
        </w:tc>
        <w:tc>
          <w:tcPr>
            <w:shd w:val="clear" w:color="auto" w:fill="auto"/>
            <w:tcBorders>
              <w:top w:val="single" w:color="000000" w:sz="4" w:space="0"/>
              <w:left w:val="single" w:color="auto" w:sz="4" w:space="0"/>
              <w:bottom w:val="single" w:color="000000" w:sz="4" w:space="0"/>
              <w:right w:val="single" w:color="000000" w:sz="4" w:space="0"/>
            </w:tcBorders>
            <w:tcW w:w="849"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950000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1845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6049</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139</w:t>
            </w:r>
            <w:r/>
          </w:p>
        </w:tc>
      </w:tr>
    </w:tbl>
    <w:p>
      <w:pPr>
        <w:jc w:val="center"/>
        <w:rPr>
          <w:rFonts w:ascii="仿宋" w:hAnsi="仿宋" w:eastAsia="仿宋" w:cs="仿宋"/>
          <w:bCs/>
          <w:sz w:val="24"/>
        </w:rPr>
      </w:pPr>
      <w:r>
        <w:rPr>
          <w:rFonts w:ascii="仿宋" w:hAnsi="仿宋" w:eastAsia="仿宋" w:cs="仿宋"/>
          <w:bCs/>
          <w:sz w:val="24"/>
        </w:rPr>
      </w:r>
      <w:r/>
    </w:p>
    <w:p>
      <w:pPr>
        <w:jc w:val="center"/>
        <w:rPr>
          <w:rFonts w:ascii="仿宋" w:hAnsi="仿宋" w:eastAsia="仿宋" w:cs="仿宋"/>
          <w:bCs/>
          <w:sz w:val="24"/>
        </w:rPr>
      </w:pPr>
      <w:r>
        <w:rPr>
          <w:rFonts w:hint="eastAsia" w:ascii="仿宋" w:hAnsi="仿宋" w:eastAsia="仿宋" w:cs="仿宋"/>
          <w:bCs/>
          <w:sz w:val="24"/>
          <w:szCs w:val="24"/>
          <w:lang w:eastAsia="zh-CN"/>
        </w:rPr>
        <w:t xml:space="preserve">采购包2大路镇集镇道路</w:t>
      </w:r>
      <w:r/>
    </w:p>
    <w:tbl>
      <w:tblPr>
        <w:tblW w:w="4923" w:type="pct"/>
        <w:tblLayout w:type="fixed"/>
        <w:tblLook w:val="04A0" w:firstRow="1" w:lastRow="0" w:firstColumn="1" w:lastColumn="0" w:noHBand="0" w:noVBand="1"/>
      </w:tblPr>
      <w:tblGrid>
        <w:gridCol w:w="582"/>
        <w:gridCol w:w="2258"/>
        <w:gridCol w:w="624"/>
        <w:gridCol w:w="1015"/>
        <w:gridCol w:w="1054"/>
        <w:gridCol w:w="1233"/>
        <w:gridCol w:w="1172"/>
        <w:gridCol w:w="1153"/>
        <w:gridCol w:w="1194"/>
        <w:gridCol w:w="1171"/>
        <w:gridCol w:w="1248"/>
        <w:gridCol w:w="1075"/>
      </w:tblGrid>
      <w:tr>
        <w:trPr>
          <w:trHeight w:val="263"/>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等级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97"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快车道</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总面积㎡</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绿化面积（㎡）</w:t>
            </w:r>
            <w:r/>
          </w:p>
        </w:tc>
        <w:tc>
          <w:tcPr>
            <w:shd w:val="clear" w:color="auto" w:fill="auto"/>
            <w:tcBorders>
              <w:top w:val="single" w:color="000000" w:sz="4" w:space="0"/>
              <w:left w:val="single" w:color="000000" w:sz="4" w:space="0"/>
              <w:right w:val="single" w:color="000000" w:sz="4" w:space="0"/>
            </w:tcBorders>
            <w:tcW w:w="390" w:type="pct"/>
            <w:vAlign w:val="center"/>
            <w:vMerge w:val="restart"/>
            <w:textDirection w:val="lrTb"/>
            <w:noWrap w:val="false"/>
          </w:tcPr>
          <w:p>
            <w:pPr>
              <w:jc w:val="center"/>
            </w:pPr>
            <w:r>
              <w:rPr>
                <w:rFonts w:hint="eastAsia" w:ascii="仿宋" w:hAnsi="仿宋" w:eastAsia="仿宋" w:cs="仿宋"/>
                <w:color w:val="000000"/>
                <w:sz w:val="20"/>
                <w:szCs w:val="20"/>
                <w:lang w:eastAsia="zh-CN" w:bidi="ar"/>
              </w:rPr>
              <w:t xml:space="preserve">垃圾桶（个）</w:t>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_GB2312" w:hAnsi="宋体" w:eastAsia="仿宋_GB2312" w:cs="仿宋_GB2312"/>
                <w:color w:val="000000"/>
                <w:sz w:val="20"/>
                <w:szCs w:val="20"/>
                <w:lang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_GB2312" w:hAnsi="宋体" w:eastAsia="仿宋_GB2312" w:cs="仿宋_GB2312"/>
                <w:color w:val="000000"/>
                <w:sz w:val="20"/>
                <w:szCs w:val="20"/>
                <w:lang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ascii="仿宋_GB2312" w:hAnsi="宋体" w:eastAsia="仿宋_GB2312" w:cs="仿宋_GB2312"/>
                <w:color w:val="000000"/>
                <w:sz w:val="20"/>
                <w:szCs w:val="20"/>
                <w:lang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bottom w:val="single" w:color="000000" w:sz="4" w:space="0"/>
              <w:right w:val="single" w:color="000000" w:sz="4" w:space="0"/>
            </w:tcBorders>
            <w:tcW w:w="390" w:type="pct"/>
            <w:vAlign w:val="center"/>
            <w:vMerge w:val="continue"/>
            <w:textDirection w:val="lrTb"/>
            <w:noWrap w:val="false"/>
          </w:tcPr>
          <w:p>
            <w:pPr>
              <w:jc w:val="center"/>
            </w:p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圌峰路（许弄安置房二期至大路自来水厂）</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30</w:t>
            </w:r>
            <w:r/>
          </w:p>
        </w:tc>
      </w:tr>
      <w:tr>
        <w:trPr>
          <w:trHeight w:val="263"/>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长虹路（春明超市至兴国长鱼汤店）</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8840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ff0000"/>
                <w:sz w:val="20"/>
                <w:szCs w:val="20"/>
                <w:lang w:eastAsia="zh-CN" w:bidi="ar"/>
              </w:rPr>
              <w:t xml:space="preserve">20</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滨江路（转盘入口至沙腰河堤）</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15400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15</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瑞宾社区学府路（用电站至二道堤）</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6050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6</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大路农贸市场南边（停车场、东停车场）</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134.6</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2342.04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2342.04</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ff0000"/>
                <w:sz w:val="20"/>
                <w:szCs w:val="20"/>
                <w:lang w:eastAsia="zh-CN" w:bidi="ar"/>
              </w:rPr>
              <w:t xml:space="preserve">7</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兴港东路南边（米兰洗车至双燕电器）</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2249.1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2690.1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24</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园中路(大路镇工业园)</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8740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ff0000"/>
                <w:sz w:val="20"/>
                <w:szCs w:val="20"/>
                <w:lang w:eastAsia="zh-CN" w:bidi="ar"/>
              </w:rPr>
              <w:t xml:space="preserve">10</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兴盛路(大路镇工业园)</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4876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4876</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7150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ff0000"/>
                <w:sz w:val="20"/>
                <w:szCs w:val="20"/>
                <w:lang w:eastAsia="zh-CN" w:bidi="ar"/>
              </w:rPr>
              <w:t xml:space="preserve">12</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大路西边工业园(吴沙河桥向西)</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6</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集镇老街1（万源长鱼汤店至滨江路）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15</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集镇老街2（万源长鱼汤店至大路闸）</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15</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集镇老街3（欧家乐超市至全民大药房）</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1236</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4</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吴沙路（城管办至兴港东路）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7</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建邺路（兴港东路至圌峰路）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ff0000"/>
                <w:sz w:val="20"/>
                <w:szCs w:val="20"/>
                <w:lang w:eastAsia="zh-CN" w:bidi="ar"/>
              </w:rPr>
              <w:t xml:space="preserve">4</w:t>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圌山风景区环山公路(圌山天沐温泉至长征老砖瓦厂)</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韩缺到龟山闸道路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大路村集镇河路（镇南旅社至滨江路）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2475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2475</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10</w:t>
            </w:r>
            <w:r/>
          </w:p>
        </w:tc>
      </w:tr>
      <w:tr>
        <w:trPr>
          <w:trHeight w:val="77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b/>
                <w:bCs/>
                <w:color w:val="000000"/>
                <w:sz w:val="20"/>
                <w:szCs w:val="20"/>
              </w:rPr>
            </w:pPr>
            <w:r>
              <w:rPr>
                <w:rFonts w:hint="eastAsia" w:ascii="仿宋" w:hAnsi="仿宋" w:eastAsia="仿宋" w:cs="仿宋"/>
                <w:b/>
                <w:bCs/>
                <w:color w:val="000000"/>
                <w:sz w:val="20"/>
                <w:szCs w:val="20"/>
                <w:lang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17956.6</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109164.14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2367</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18845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128009.14</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16290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185</w:t>
            </w:r>
            <w:r/>
          </w:p>
        </w:tc>
      </w:tr>
    </w:tbl>
    <w:p>
      <w:pPr>
        <w:jc w:val="center"/>
        <w:rPr>
          <w:rFonts w:ascii="仿宋" w:hAnsi="仿宋" w:eastAsia="仿宋" w:cs="仿宋"/>
          <w:bCs/>
          <w:sz w:val="24"/>
        </w:rPr>
      </w:pPr>
      <w:r>
        <w:rPr>
          <w:rFonts w:hint="eastAsia" w:ascii="仿宋" w:hAnsi="仿宋" w:eastAsia="仿宋" w:cs="仿宋"/>
          <w:bCs/>
          <w:sz w:val="24"/>
          <w:szCs w:val="24"/>
          <w:lang w:eastAsia="zh-CN"/>
        </w:rPr>
        <w:t xml:space="preserve">采购包2大路镇村庄</w:t>
      </w:r>
      <w:r/>
    </w:p>
    <w:tbl>
      <w:tblPr>
        <w:tblW w:w="0" w:type="auto"/>
        <w:tblLayout w:type="fixed"/>
        <w:tblLook w:val="04A0" w:firstRow="1" w:lastRow="0" w:firstColumn="1" w:lastColumn="0" w:noHBand="0" w:noVBand="1"/>
      </w:tblPr>
      <w:tblGrid>
        <w:gridCol w:w="959"/>
        <w:gridCol w:w="1270"/>
        <w:gridCol w:w="2913"/>
        <w:gridCol w:w="1771"/>
        <w:gridCol w:w="1692"/>
        <w:gridCol w:w="1188"/>
        <w:gridCol w:w="1188"/>
        <w:gridCol w:w="1188"/>
        <w:gridCol w:w="1188"/>
      </w:tblGrid>
      <w:tr>
        <w:trPr>
          <w:trHeight w:val="1015"/>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保洁区域</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保洁户数（户）</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人口       （人）</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垃圾分类亭（个）</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垃圾房（箱）（个）</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垃圾桶（个）</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大路韦家组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25974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大路三组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22177.8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大路四组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16983</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大路五组（郭家）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23909.4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大路六祖（李家）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21778.2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大路七祖（苏家）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18648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大路八祖（王家）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22644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大路九祖（赵家）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20379.6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陶家巷（新港）</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90043.2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20</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吴家巷</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12454.2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10</w:t>
            </w:r>
            <w:r/>
          </w:p>
        </w:tc>
      </w:tr>
      <w:tr>
        <w:trPr>
          <w:trHeight w:val="78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田桥一组（蒋家湾）</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13453.2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11</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庙东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15584.4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庙西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12121.2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王坝</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15584.4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张楼</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10389.6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张跳</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18181.8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孙家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16450.2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11</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8325</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8658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徐家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22510.8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朱家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22177.8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土地头</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7659</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杨家藻</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45021.6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吴家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10389.6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方家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7792.2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段家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7326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戴板桥</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5527.8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大马</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20646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乔东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12454.2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乔西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13786.2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韦东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14119.2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孙家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8191.8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11921.4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东一</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11788.2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东二</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11854.8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东三</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11188.8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东四</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13253.4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东五</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4861.8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唐家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13253.4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许家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15850.8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郑家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18248.4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码头</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14518.8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吴家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4662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戴北</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9457.2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戴南</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12121.2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10922.4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何马</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20113.2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金何</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7592.4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韦马</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15051.6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陈家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11455.2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花园</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16916.4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顾何</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11122.2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14319</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6859.8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何中</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9923.4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何北</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10389.6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15384.6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六房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12454.2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魏沟</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11921.4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曹家村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14918.4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徐家村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21578.4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12853.8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7792.2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龚家甸</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6660</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方家村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6859.8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龚园村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8924.4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新园村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8924.4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庄上村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8791.2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灯笼村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18914.4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双石桥</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4462.2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邱郭村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19913.4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葛家村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19846.8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孙家村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20779.2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10</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7326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张东组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8658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孙岸组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14718.6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7925.4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族东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14918.4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族西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15584.4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莫桥</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14918.4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永安一组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12454.2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永安二组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11455.2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永安三组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13320</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永安五组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17649</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延安一组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11255.4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延安二组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16117.2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延安三组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16317</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延安四组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11788.2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延安五组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8325</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延安六组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5194.8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延安七组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11255.4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延安八组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9324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延安九组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16117.2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延安十一组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10389.6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延安十二组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11455.2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延安十三组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10189.8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1376622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3270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553</w:t>
            </w:r>
            <w:r/>
          </w:p>
        </w:tc>
      </w:tr>
    </w:tbl>
    <w:p>
      <w:pPr>
        <w:jc w:val="center"/>
        <w:rPr>
          <w:rFonts w:ascii="仿宋" w:hAnsi="仿宋" w:eastAsia="仿宋" w:cs="仿宋"/>
          <w:bCs/>
          <w:sz w:val="24"/>
        </w:rPr>
      </w:pPr>
      <w:r>
        <w:rPr>
          <w:rFonts w:hint="eastAsia" w:ascii="仿宋" w:hAnsi="仿宋" w:eastAsia="仿宋" w:cs="仿宋"/>
          <w:bCs/>
          <w:sz w:val="24"/>
          <w:szCs w:val="24"/>
          <w:lang w:eastAsia="zh-CN"/>
        </w:rPr>
        <w:t xml:space="preserve">采购包3姚桥镇集镇道路</w:t>
      </w:r>
      <w:r/>
    </w:p>
    <w:tbl>
      <w:tblPr>
        <w:tblW w:w="4797" w:type="pct"/>
        <w:tblLayout w:type="fixed"/>
        <w:tblLook w:val="04A0" w:firstRow="1" w:lastRow="0" w:firstColumn="1" w:lastColumn="0" w:noHBand="0" w:noVBand="1"/>
      </w:tblPr>
      <w:tblGrid>
        <w:gridCol w:w="1043"/>
        <w:gridCol w:w="1972"/>
        <w:gridCol w:w="1153"/>
        <w:gridCol w:w="1405"/>
        <w:gridCol w:w="1368"/>
        <w:gridCol w:w="1448"/>
        <w:gridCol w:w="1971"/>
        <w:gridCol w:w="1700"/>
        <w:gridCol w:w="1367"/>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restart"/>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道路起止点或名称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道路等级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快车道</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总面积㎡</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绿化面积（㎡）</w:t>
            </w:r>
            <w:r/>
          </w:p>
        </w:tc>
        <w:tc>
          <w:tcPr>
            <w:shd w:val="clear" w:color="auto" w:fill="auto"/>
            <w:tcBorders>
              <w:top w:val="single" w:color="000000" w:sz="4" w:space="0"/>
              <w:left w:val="single" w:color="000000" w:sz="4" w:space="0"/>
              <w:right w:val="single" w:color="000000" w:sz="4" w:space="0"/>
            </w:tcBorders>
            <w:tcW w:w="509" w:type="pct"/>
            <w:vAlign w:val="center"/>
            <w:vMerge w:val="restart"/>
            <w:textDirection w:val="lrTb"/>
            <w:noWrap w:val="false"/>
          </w:tcPr>
          <w:p>
            <w:pPr>
              <w:jc w:val="center"/>
              <w:rPr>
                <w:rFonts w:ascii="仿宋" w:hAnsi="仿宋" w:eastAsia="仿宋" w:cs="仿宋"/>
                <w:color w:val="000000"/>
                <w:sz w:val="20"/>
                <w:szCs w:val="20"/>
                <w:lang w:bidi="ar"/>
              </w:rPr>
            </w:pPr>
            <w:r>
              <w:rPr>
                <w:rFonts w:ascii="仿宋_GB2312" w:hAnsi="宋体" w:eastAsia="仿宋_GB2312" w:cs="仿宋_GB2312"/>
                <w:color w:val="000000"/>
                <w:sz w:val="20"/>
                <w:szCs w:val="20"/>
                <w:lang w:eastAsia="zh-CN" w:bidi="ar"/>
              </w:rPr>
              <w:t xml:space="preserve">垃圾桶（房）</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continue"/>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bottom w:val="single" w:color="000000" w:sz="4" w:space="0"/>
              <w:right w:val="single" w:color="000000" w:sz="4" w:space="0"/>
            </w:tcBorders>
            <w:tcW w:w="509"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中心路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27</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电力路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29</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博星路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105县道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51100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51100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119</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rPr>
                <w:rStyle w:val="1240"/>
                <w:rFonts w:hint="eastAsia" w:ascii="仿宋" w:hAnsi="仿宋" w:eastAsia="仿宋" w:cs="仿宋"/>
                <w:sz w:val="20"/>
                <w:szCs w:val="20"/>
                <w:lang w:eastAsia="zh-CN" w:bidi="ar"/>
              </w:rPr>
              <w:t xml:space="preserve">09县道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33600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33600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46</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12350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12350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28</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文卫路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2275</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2275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4</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港边公园</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三桥大道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伏漕中心大道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石桥沙腰河路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8</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红光路（万顷良田）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6</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五房河路（万顷良田）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15840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15840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9</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上社路（万顷良田）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8280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8280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姚桥港路（万顷良田）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14</w:t>
            </w:r>
            <w:r/>
          </w:p>
        </w:tc>
      </w:tr>
      <w:tr>
        <w:trPr>
          <w:trHeight w:val="249"/>
        </w:trPr>
        <w:tc>
          <w:tcPr>
            <w:gridSpan w:val="2"/>
            <w:shd w:val="clear" w:color="auto" w:fill="auto"/>
            <w:tcBorders>
              <w:top w:val="single" w:color="000000" w:sz="4" w:space="0"/>
              <w:left w:val="single" w:color="000000" w:sz="4" w:space="0"/>
              <w:bottom w:val="single" w:color="000000" w:sz="4" w:space="0"/>
              <w:right w:val="single" w:color="000000" w:sz="4" w:space="0"/>
            </w:tcBorders>
            <w:tcW w:w="112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38100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221345</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b/>
                <w:bCs/>
                <w:color w:val="000000"/>
                <w:sz w:val="20"/>
                <w:szCs w:val="20"/>
              </w:rPr>
            </w:pPr>
            <w:r>
              <w:rPr>
                <w:rFonts w:hint="eastAsia" w:ascii="仿宋" w:hAnsi="仿宋" w:eastAsia="仿宋" w:cs="仿宋"/>
                <w:b/>
                <w:bCs/>
                <w:color w:val="000000"/>
                <w:sz w:val="20"/>
                <w:szCs w:val="20"/>
                <w:lang w:eastAsia="zh-CN" w:bidi="ar"/>
              </w:rPr>
              <w:t xml:space="preserve">221345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319</w:t>
            </w:r>
            <w:r/>
          </w:p>
        </w:tc>
      </w:tr>
    </w:tbl>
    <w:p>
      <w:pPr>
        <w:jc w:val="center"/>
        <w:rPr>
          <w:rFonts w:ascii="仿宋" w:hAnsi="仿宋" w:eastAsia="仿宋" w:cs="仿宋"/>
          <w:bCs/>
          <w:sz w:val="24"/>
        </w:rPr>
      </w:pPr>
      <w:r>
        <w:rPr>
          <w:rFonts w:hint="eastAsia" w:ascii="仿宋" w:hAnsi="仿宋" w:eastAsia="仿宋" w:cs="仿宋"/>
          <w:bCs/>
          <w:sz w:val="24"/>
          <w:szCs w:val="24"/>
          <w:lang w:eastAsia="zh-CN"/>
        </w:rPr>
        <w:t xml:space="preserve">采购包3姚桥镇村庄</w:t>
      </w:r>
      <w:r/>
    </w:p>
    <w:tbl>
      <w:tblPr>
        <w:tblW w:w="4804" w:type="pct"/>
        <w:tblLayout w:type="fixed"/>
        <w:tblLook w:val="04A0" w:firstRow="1" w:lastRow="0" w:firstColumn="1" w:lastColumn="0" w:noHBand="0" w:noVBand="1"/>
      </w:tblPr>
      <w:tblGrid>
        <w:gridCol w:w="1004"/>
        <w:gridCol w:w="1718"/>
        <w:gridCol w:w="1987"/>
        <w:gridCol w:w="1718"/>
        <w:gridCol w:w="1229"/>
        <w:gridCol w:w="1484"/>
        <w:gridCol w:w="1234"/>
        <w:gridCol w:w="1683"/>
        <w:gridCol w:w="1389"/>
      </w:tblGrid>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保洁区域</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保洁户数（户）</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人口       （人）</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垃圾分类亭（个）</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垃圾房（箱）（个）</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垃圾桶（个）</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大东一组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大东二组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大东三组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4375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大东四组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大东五组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3675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大东六组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道路面积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茂华五组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茂华六组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茂华七组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茂华八组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茂华九组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茂华十组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茂华十一组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茂华十二组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1047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茂华十三组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华山一组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华山二组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华山三组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华山四组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华山五组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华山六组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华山七组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华山八组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华山九组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华山十组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华山十一组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华山十八组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110350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410000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迎东1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19250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仲家1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1575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陈卜3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王庄河水泥路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甲家村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庄上村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田家村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郭家村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沟东村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殷家村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小殷家村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进到村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西墙门</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儒里西街</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夹沟村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杨家村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百家乐村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王房村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独木桥</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三房村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观音殿</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镜箱村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42240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迎中1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71530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24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迎南1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99990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迎新1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60385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解放桥1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21（其中20个为村自建）</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儒里中心路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11165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儒里建新路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儒里3号路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儒里2号路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儒里新大道</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儒里二节河路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儒里村中路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儒里中学路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儒里工业园路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镇二1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镇一5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1914545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8593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25582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ascii="仿宋" w:hAnsi="仿宋" w:eastAsia="仿宋" w:cs="仿宋"/>
                <w:sz w:val="20"/>
                <w:szCs w:val="20"/>
                <w:lang w:bidi="ar"/>
              </w:rPr>
            </w:pPr>
            <w:r>
              <w:rPr>
                <w:rFonts w:ascii="Times New Roman" w:hAnsi="Times New Roman" w:eastAsia="宋体" w:cs="Times New Roman"/>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仿宋" w:hAnsi="仿宋" w:eastAsia="仿宋" w:cs="仿宋"/>
                <w:sz w:val="20"/>
                <w:szCs w:val="20"/>
                <w:lang w:bidi="ar"/>
              </w:rPr>
            </w:pPr>
            <w:r>
              <w:rPr>
                <w:rFonts w:ascii="Times New Roman" w:hAnsi="Times New Roman" w:eastAsia="宋体" w:cs="Times New Roman"/>
                <w:sz w:val="20"/>
                <w:szCs w:val="20"/>
                <w:lang w:eastAsia="zh-CN" w:bidi="ar"/>
              </w:rPr>
              <w:t xml:space="preserve">1684</w:t>
            </w:r>
            <w:r/>
          </w:p>
        </w:tc>
      </w:tr>
    </w:tbl>
    <w:p>
      <w:pPr>
        <w:rPr>
          <w:rFonts w:ascii="仿宋" w:hAnsi="仿宋" w:eastAsia="仿宋" w:cs="仿宋"/>
          <w:b/>
          <w:szCs w:val="21"/>
          <w:lang w:eastAsia="zh-CN"/>
        </w:rPr>
      </w:pPr>
      <w:r>
        <w:rPr>
          <w:rFonts w:hint="eastAsia" w:ascii="仿宋" w:hAnsi="仿宋" w:eastAsia="仿宋" w:cs="仿宋"/>
          <w:b/>
          <w:sz w:val="21"/>
          <w:szCs w:val="21"/>
          <w:lang w:eastAsia="zh-CN"/>
        </w:rPr>
        <w:t xml:space="preserve">注：各采购包表格内的垃圾分类亭为已建成运营中得数量，服务期内需日常运行维护；中标单位还需按照相关省、市、区要求，新建部分垃圾分类，具体数量见技术要求5。</w:t>
      </w:r>
      <w:r/>
    </w:p>
    <w:p>
      <w:pPr>
        <w:rPr>
          <w:rFonts w:ascii="仿宋" w:hAnsi="仿宋" w:eastAsia="仿宋" w:cs="仿宋"/>
          <w:b/>
          <w:sz w:val="28"/>
          <w:szCs w:val="28"/>
          <w:lang w:eastAsia="zh-CN"/>
        </w:rPr>
      </w:pPr>
      <w:r>
        <w:rPr>
          <w:rFonts w:ascii="仿宋" w:hAnsi="仿宋" w:eastAsia="仿宋" w:cs="仿宋"/>
          <w:b/>
          <w:sz w:val="28"/>
          <w:szCs w:val="28"/>
          <w:lang w:eastAsia="zh-CN"/>
        </w:rPr>
      </w:r>
      <w:r/>
    </w:p>
    <w:p>
      <w:pPr>
        <w:rPr>
          <w:rFonts w:ascii="仿宋" w:hAnsi="仿宋" w:eastAsia="仿宋" w:cs="仿宋"/>
          <w:b/>
          <w:sz w:val="28"/>
          <w:szCs w:val="28"/>
          <w:lang w:eastAsia="zh-CN"/>
        </w:rPr>
      </w:pPr>
      <w:r>
        <w:rPr>
          <w:rFonts w:hint="eastAsia" w:ascii="仿宋" w:hAnsi="仿宋" w:eastAsia="仿宋" w:cs="仿宋"/>
          <w:b/>
          <w:sz w:val="28"/>
          <w:szCs w:val="28"/>
          <w:lang w:eastAsia="zh-CN"/>
        </w:rPr>
        <w:t xml:space="preserve">三、各公交站台布点位置</w:t>
      </w:r>
      <w:r/>
    </w:p>
    <w:tbl>
      <w:tblPr>
        <w:tblW w:w="13938" w:type="dxa"/>
        <w:tblInd w:w="93" w:type="dxa"/>
        <w:tblLayout w:type="fixed"/>
        <w:tblLook w:val="04A0" w:firstRow="1" w:lastRow="0" w:firstColumn="1" w:lastColumn="0" w:noHBand="0" w:noVBand="1"/>
      </w:tblPr>
      <w:tblGrid>
        <w:gridCol w:w="882"/>
        <w:gridCol w:w="1458"/>
        <w:gridCol w:w="2577"/>
        <w:gridCol w:w="3649"/>
        <w:gridCol w:w="2152"/>
        <w:gridCol w:w="3220"/>
      </w:tblGrid>
      <w:tr>
        <w:trPr>
          <w:trHeight w:val="25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站台</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val="false"/>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站台设施</w:t>
            </w:r>
            <w:r>
              <w:rPr>
                <w:rFonts w:hint="eastAsia" w:ascii="宋体" w:hAnsi="宋体" w:cs="宋体"/>
                <w:color w:val="000000"/>
                <w:sz w:val="20"/>
                <w:szCs w:val="20"/>
                <w:lang w:eastAsia="zh-CN" w:bidi="ar"/>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auto" w:sz="4" w:space="0"/>
            </w:tcBorders>
            <w:tcW w:w="3220"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备注</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镇澄路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平昌农副市场</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雨棚站台</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restart"/>
            <w:textDirection w:val="lrTb"/>
            <w:noWrap w:val="false"/>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包1-丁岗镇</w:t>
            </w:r>
            <w:r/>
          </w:p>
        </w:tc>
        <w:tc>
          <w:tcPr>
            <w:shd w:val="clear" w:color="auto" w:fill="auto"/>
            <w:tcBorders>
              <w:top w:val="single" w:color="000000" w:sz="4" w:space="0"/>
              <w:left w:val="single" w:color="000000" w:sz="4" w:space="0"/>
              <w:bottom w:val="single" w:color="000000" w:sz="4" w:space="0"/>
              <w:right w:val="single" w:color="auto"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丁岗医院</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丁岗镇</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丁岗镇政府</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丁岗路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大港南站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雨棚站台</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圌峰路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大路镇政府</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restart"/>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包2-大路镇</w:t>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大路农贸市场东站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南港路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张家跳</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孙家村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建东排涝站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戴板桥</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莫家桥</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祁家港路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东埝戴</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金何</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韦马</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大马</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戴南</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村委会</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滨江路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富民新村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restart"/>
            <w:textDirection w:val="lrTb"/>
            <w:noWrap w:val="false"/>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包3姚桥镇</w:t>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姚桥镇</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姚桥路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朱义石村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陈甸</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陈甸西站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陈甸西站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位于高速桥洞旁</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解放桥（儒里路）</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解放桥村西站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val="false"/>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株树头村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陈卜村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目前无线路牌</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陈甸村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就是陈甸西站103</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石桥镇</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石桥医院</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简易雨棚站台</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平昌新城南站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简易雨棚站台</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智仁建材城</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儒里路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儒里大酒店</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北湾子站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五里桥</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Y201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漕丰</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伏漕村委会</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章家村</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漕红</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三桥路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南埭新村</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三桥街</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三桥卫生院</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朱家埭</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伏元</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贾家圩</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建新路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新隆科技园</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大麦村</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建新村</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bl>
    <w:p>
      <w:pPr>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szCs w:val="21"/>
          <w:lang w:eastAsia="zh-CN"/>
        </w:rPr>
        <w:br w:type="page" w:clear="all"/>
      </w:r>
      <w:r/>
    </w:p>
    <w:p>
      <w:pPr>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sectPr>
          <w:footnotePr/>
          <w:endnotePr/>
          <w:type w:val="nextPage"/>
          <w:pgSz w:w="16839" w:h="11907" w:orient="landscape"/>
          <w:pgMar w:top="1701" w:right="1417" w:bottom="1701" w:left="1417" w:header="0" w:footer="900" w:gutter="0"/>
          <w:cols w:num="1" w:sep="0" w:space="720" w:equalWidth="1"/>
          <w:docGrid w:linePitch="360"/>
        </w:sectPr>
      </w:pPr>
      <w:r>
        <w:rPr>
          <w:rFonts w:ascii="宋体" w:hAnsi="宋体" w:eastAsia="宋体" w:cs="宋体"/>
          <w:bCs/>
          <w:color w:val="000000"/>
          <w:sz w:val="24"/>
          <w:szCs w:val="21"/>
          <w:lang w:eastAsia="zh-CN"/>
        </w:rPr>
      </w:r>
      <w:r/>
    </w:p>
    <w:p>
      <w:pPr>
        <w:ind w:firstLine="560"/>
        <w:jc w:val="both"/>
        <w:widowControl w:val="off"/>
        <w:rPr>
          <w:rFonts w:ascii="仿宋" w:hAnsi="仿宋" w:eastAsia="仿宋" w:cs="仿宋"/>
          <w:bCs/>
          <w:sz w:val="28"/>
          <w:szCs w:val="28"/>
          <w:highlight w:val="yellow"/>
          <w:lang w:eastAsia="zh-CN"/>
        </w:rPr>
      </w:pPr>
      <w:r>
        <w:rPr>
          <w:rFonts w:ascii="仿宋" w:hAnsi="仿宋" w:eastAsia="仿宋" w:cs="仿宋"/>
          <w:bCs/>
          <w:sz w:val="28"/>
          <w:szCs w:val="28"/>
          <w:highlight w:val="yellow"/>
          <w:lang w:eastAsia="zh-CN"/>
        </w:rPr>
      </w:r>
      <w:r/>
    </w:p>
    <w:p>
      <w:pPr>
        <w:rPr>
          <w:rFonts w:ascii="Arial" w:hAnsi="Arial" w:eastAsia="宋体" w:cs="Arial"/>
          <w:sz w:val="21"/>
          <w:szCs w:val="21"/>
          <w:lang w:eastAsia="zh-CN"/>
        </w:rPr>
      </w:pPr>
      <w:r>
        <w:rPr>
          <w:rFonts w:ascii="Arial" w:hAnsi="Arial" w:eastAsia="宋体" w:cs="Arial"/>
          <w:sz w:val="21"/>
          <w:szCs w:val="21"/>
          <w:lang w:eastAsia="zh-CN"/>
        </w:rPr>
      </w:r>
      <w:r/>
    </w:p>
    <w:p>
      <w:pPr>
        <w:jc w:val="both"/>
        <w:spacing w:after="0" w:line="360" w:lineRule="auto"/>
        <w:rPr>
          <w:rFonts w:ascii="宋体" w:hAnsi="宋体" w:eastAsia="宋体" w:cs="宋体"/>
          <w:b/>
          <w:color w:val="000000"/>
          <w:sz w:val="24"/>
          <w:szCs w:val="21"/>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1"/>
          <w:lang w:eastAsia="zh-CN"/>
        </w:rPr>
        <w:t xml:space="preserve">（二）采购项目预（概）算</w:t>
      </w:r>
      <w:r/>
    </w:p>
    <w:p>
      <w:pPr>
        <w:ind w:firstLine="480"/>
        <w:spacing w:line="560" w:lineRule="exact"/>
        <w:rPr>
          <w:rFonts w:ascii="楷体" w:hAnsi="楷体" w:eastAsia="楷体"/>
          <w:sz w:val="24"/>
          <w:u w:val="single"/>
          <w:lang w:eastAsia="zh-CN"/>
        </w:rPr>
      </w:pPr>
      <w:r>
        <w:rPr>
          <w:rFonts w:ascii="楷体" w:hAnsi="楷体" w:eastAsia="楷体"/>
          <w:sz w:val="24"/>
          <w:lang w:eastAsia="zh-CN"/>
        </w:rPr>
        <w:t xml:space="preserve">总</w:t>
      </w:r>
      <w:r>
        <w:rPr>
          <w:rFonts w:hint="eastAsia" w:ascii="楷体" w:hAnsi="楷体" w:eastAsia="楷体"/>
          <w:sz w:val="24"/>
          <w:lang w:eastAsia="zh-CN"/>
        </w:rPr>
        <w:t xml:space="preserve"> </w:t>
      </w:r>
      <w:r>
        <w:rPr>
          <w:rFonts w:ascii="楷体" w:hAnsi="楷体" w:eastAsia="楷体"/>
          <w:sz w:val="24"/>
          <w:lang w:eastAsia="zh-CN"/>
        </w:rPr>
        <w:t xml:space="preserve">预</w:t>
      </w:r>
      <w:r>
        <w:rPr>
          <w:rFonts w:hint="eastAsia" w:ascii="楷体" w:hAnsi="楷体" w:eastAsia="楷体"/>
          <w:sz w:val="24"/>
          <w:lang w:eastAsia="zh-CN"/>
        </w:rPr>
        <w:t xml:space="preserve"> </w:t>
      </w:r>
      <w:r>
        <w:rPr>
          <w:rFonts w:ascii="楷体" w:hAnsi="楷体" w:eastAsia="楷体"/>
          <w:sz w:val="24"/>
          <w:lang w:eastAsia="zh-CN"/>
        </w:rPr>
        <w:t xml:space="preserve">算</w:t>
      </w:r>
      <w:r>
        <w:rPr>
          <w:rFonts w:hint="eastAsia" w:ascii="楷体" w:hAnsi="楷体" w:eastAsia="楷体"/>
          <w:sz w:val="24"/>
          <w:lang w:eastAsia="zh-CN"/>
        </w:rPr>
        <w:t xml:space="preserve">：</w:t>
      </w:r>
      <w:r>
        <w:rPr>
          <w:rFonts w:hint="eastAsia" w:ascii="楷体" w:hAnsi="楷体" w:eastAsia="楷体"/>
          <w:sz w:val="24"/>
          <w:u w:val="single"/>
          <w:lang w:eastAsia="zh-CN"/>
        </w:rPr>
        <w:t xml:space="preserve">  732万元/年  </w:t>
      </w:r>
      <w:r/>
    </w:p>
    <w:p>
      <w:pPr>
        <w:ind w:firstLine="480"/>
        <w:spacing w:line="560" w:lineRule="exact"/>
        <w:rPr>
          <w:rFonts w:ascii="楷体" w:hAnsi="楷体" w:eastAsia="楷体"/>
          <w:sz w:val="24"/>
          <w:u w:val="single"/>
          <w:lang w:eastAsia="zh-CN"/>
        </w:rPr>
      </w:pPr>
      <w:r>
        <w:rPr>
          <w:rFonts w:hint="eastAsia" w:ascii="楷体" w:hAnsi="楷体" w:eastAsia="楷体"/>
          <w:sz w:val="24"/>
          <w:lang w:eastAsia="zh-CN"/>
        </w:rPr>
        <w:t xml:space="preserve">包1预算：</w:t>
      </w:r>
      <w:r>
        <w:rPr>
          <w:rFonts w:hint="eastAsia" w:ascii="楷体" w:hAnsi="楷体" w:eastAsia="楷体"/>
          <w:sz w:val="24"/>
          <w:u w:val="single"/>
          <w:lang w:eastAsia="zh-CN"/>
        </w:rPr>
        <w:t xml:space="preserve">  138万元/年  </w:t>
      </w:r>
      <w:r/>
    </w:p>
    <w:p>
      <w:pPr>
        <w:ind w:firstLine="480"/>
        <w:spacing w:line="560" w:lineRule="exact"/>
        <w:rPr>
          <w:rFonts w:ascii="楷体" w:hAnsi="楷体" w:eastAsia="楷体"/>
          <w:sz w:val="24"/>
          <w:u w:val="single"/>
          <w:lang w:eastAsia="zh-CN"/>
        </w:rPr>
      </w:pPr>
      <w:r>
        <w:rPr>
          <w:rFonts w:hint="eastAsia" w:ascii="楷体" w:hAnsi="楷体" w:eastAsia="楷体"/>
          <w:sz w:val="24"/>
          <w:lang w:eastAsia="zh-CN"/>
        </w:rPr>
        <w:t xml:space="preserve">包2预算：</w:t>
      </w:r>
      <w:r>
        <w:rPr>
          <w:rFonts w:hint="eastAsia" w:ascii="楷体" w:hAnsi="楷体" w:eastAsia="楷体"/>
          <w:sz w:val="24"/>
          <w:u w:val="single"/>
          <w:lang w:eastAsia="zh-CN"/>
        </w:rPr>
        <w:t xml:space="preserve">  247万元/年  </w:t>
      </w:r>
      <w:r/>
    </w:p>
    <w:p>
      <w:pPr>
        <w:ind w:firstLine="480"/>
        <w:spacing w:line="560" w:lineRule="exact"/>
        <w:rPr>
          <w:rFonts w:ascii="楷体" w:hAnsi="楷体" w:eastAsia="楷体"/>
          <w:sz w:val="24"/>
          <w:u w:val="single"/>
          <w:lang w:eastAsia="zh-CN"/>
        </w:rPr>
      </w:pPr>
      <w:r>
        <w:rPr>
          <w:rFonts w:hint="eastAsia" w:ascii="楷体" w:hAnsi="楷体" w:eastAsia="楷体"/>
          <w:sz w:val="24"/>
          <w:lang w:eastAsia="zh-CN"/>
        </w:rPr>
        <w:t xml:space="preserve">包3预算：</w:t>
      </w:r>
      <w:r>
        <w:rPr>
          <w:rFonts w:hint="eastAsia" w:ascii="楷体" w:hAnsi="楷体" w:eastAsia="楷体"/>
          <w:sz w:val="24"/>
          <w:u w:val="single"/>
          <w:lang w:eastAsia="zh-CN"/>
        </w:rPr>
        <w:t xml:space="preserve">  347万元/年  </w:t>
      </w:r>
      <w:r/>
    </w:p>
    <w:p>
      <w:pPr>
        <w:jc w:val="both"/>
        <w:spacing w:after="0" w:line="360" w:lineRule="auto"/>
        <w:rPr>
          <w:rFonts w:ascii="宋体" w:hAnsi="宋体" w:eastAsia="宋体" w:cs="宋体"/>
          <w:b/>
          <w:color w:val="000000"/>
          <w:sz w:val="24"/>
          <w:szCs w:val="21"/>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1"/>
          <w:lang w:eastAsia="zh-CN"/>
        </w:rPr>
        <w:t xml:space="preserve">（三）采购标的汇总表</w:t>
      </w:r>
      <w:r/>
    </w:p>
    <w:tbl>
      <w:tblPr>
        <w:tblW w:w="7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32"/>
        <w:gridCol w:w="423"/>
        <w:gridCol w:w="1600"/>
        <w:gridCol w:w="930"/>
        <w:gridCol w:w="735"/>
        <w:gridCol w:w="655"/>
        <w:gridCol w:w="1035"/>
        <w:gridCol w:w="1108"/>
        <w:gridCol w:w="767"/>
      </w:tblGrid>
      <w:tr>
        <w:trPr>
          <w:cantSplit/>
          <w:jc w:val="center"/>
          <w:trHeight w:val="1017"/>
        </w:trPr>
        <w:tc>
          <w:tcPr>
            <w:tcW w:w="432"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包号</w:t>
            </w:r>
            <w:r/>
          </w:p>
        </w:tc>
        <w:tc>
          <w:tcPr>
            <w:tcW w:w="423"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序号</w:t>
            </w:r>
            <w:r/>
          </w:p>
        </w:tc>
        <w:tc>
          <w:tcPr>
            <w:tcW w:w="1600"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标的名称</w:t>
            </w:r>
            <w:r/>
          </w:p>
        </w:tc>
        <w:tc>
          <w:tcPr>
            <w:tcW w:w="930"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品目</w:t>
            </w:r>
            <w:r/>
          </w:p>
          <w:p>
            <w:pPr>
              <w:jc w:val="center"/>
              <w:spacing w:line="560" w:lineRule="exact"/>
              <w:rPr>
                <w:rFonts w:ascii="仿宋" w:hAnsi="仿宋" w:eastAsia="仿宋"/>
                <w:b/>
                <w:sz w:val="24"/>
              </w:rPr>
            </w:pPr>
            <w:r>
              <w:rPr>
                <w:rFonts w:hint="eastAsia" w:ascii="仿宋" w:hAnsi="仿宋" w:eastAsia="仿宋"/>
                <w:b/>
                <w:sz w:val="24"/>
              </w:rPr>
              <w:t xml:space="preserve">分类编码</w:t>
            </w:r>
            <w:r/>
          </w:p>
        </w:tc>
        <w:tc>
          <w:tcPr>
            <w:tcW w:w="735"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计量</w:t>
            </w:r>
            <w:r/>
          </w:p>
          <w:p>
            <w:pPr>
              <w:jc w:val="center"/>
              <w:spacing w:line="560" w:lineRule="exact"/>
              <w:rPr>
                <w:rFonts w:ascii="仿宋" w:hAnsi="仿宋" w:eastAsia="仿宋"/>
                <w:b/>
                <w:sz w:val="24"/>
              </w:rPr>
            </w:pPr>
            <w:r>
              <w:rPr>
                <w:rFonts w:hint="eastAsia" w:ascii="仿宋" w:hAnsi="仿宋" w:eastAsia="仿宋"/>
                <w:b/>
                <w:sz w:val="24"/>
              </w:rPr>
              <w:t xml:space="preserve">单位</w:t>
            </w:r>
            <w:r/>
          </w:p>
        </w:tc>
        <w:tc>
          <w:tcPr>
            <w:tcW w:w="655"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数量</w:t>
            </w:r>
            <w:r/>
          </w:p>
        </w:tc>
        <w:tc>
          <w:tcPr>
            <w:tcW w:w="1035" w:type="dxa"/>
            <w:vAlign w:val="center"/>
            <w:textDirection w:val="lrTb"/>
            <w:noWrap w:val="false"/>
          </w:tcPr>
          <w:p>
            <w:pPr>
              <w:jc w:val="center"/>
              <w:spacing w:line="560" w:lineRule="exact"/>
              <w:rPr>
                <w:rFonts w:ascii="仿宋" w:hAnsi="仿宋" w:eastAsia="仿宋"/>
                <w:b/>
                <w:sz w:val="24"/>
                <w:lang w:eastAsia="zh-CN"/>
              </w:rPr>
            </w:pPr>
            <w:r>
              <w:rPr>
                <w:rFonts w:hint="eastAsia" w:ascii="仿宋" w:hAnsi="仿宋" w:eastAsia="仿宋"/>
                <w:b/>
                <w:sz w:val="24"/>
                <w:lang w:eastAsia="zh-CN"/>
              </w:rPr>
              <w:t xml:space="preserve">是否专门面向中小企业</w:t>
            </w:r>
            <w:r/>
          </w:p>
        </w:tc>
        <w:tc>
          <w:tcPr>
            <w:tcW w:w="1108" w:type="dxa"/>
            <w:vAlign w:val="center"/>
            <w:textDirection w:val="lrTb"/>
            <w:noWrap w:val="false"/>
          </w:tcPr>
          <w:p>
            <w:pPr>
              <w:jc w:val="center"/>
              <w:spacing w:line="560" w:lineRule="exact"/>
              <w:rPr>
                <w:rFonts w:ascii="仿宋" w:hAnsi="仿宋" w:eastAsia="仿宋"/>
                <w:b/>
                <w:sz w:val="24"/>
                <w:lang w:eastAsia="zh-CN"/>
              </w:rPr>
            </w:pPr>
            <w:r>
              <w:rPr>
                <w:rFonts w:hint="eastAsia" w:ascii="仿宋" w:hAnsi="仿宋" w:eastAsia="仿宋"/>
                <w:b/>
                <w:sz w:val="24"/>
                <w:lang w:eastAsia="zh-CN"/>
              </w:rPr>
              <w:t xml:space="preserve">有无强制或优先采购环保节能产品</w:t>
            </w:r>
            <w:r/>
          </w:p>
        </w:tc>
        <w:tc>
          <w:tcPr>
            <w:tcW w:w="767"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是否进口</w:t>
            </w:r>
            <w:r/>
          </w:p>
        </w:tc>
      </w:tr>
      <w:tr>
        <w:trPr>
          <w:cantSplit/>
          <w:jc w:val="center"/>
          <w:trHeight w:val="520"/>
        </w:trPr>
        <w:tc>
          <w:tcPr>
            <w:tcW w:w="432"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1</w:t>
            </w:r>
            <w:r/>
          </w:p>
        </w:tc>
        <w:tc>
          <w:tcPr>
            <w:tcW w:w="423" w:type="dxa"/>
            <w:vAlign w:val="center"/>
            <w:textDirection w:val="lrTb"/>
            <w:noWrap w:val="false"/>
          </w:tcPr>
          <w:p>
            <w:pPr>
              <w:jc w:val="center"/>
              <w:spacing w:line="560" w:lineRule="exact"/>
              <w:rPr>
                <w:rFonts w:ascii="仿宋" w:hAnsi="仿宋" w:eastAsia="仿宋"/>
                <w:sz w:val="24"/>
              </w:rPr>
            </w:pPr>
            <w:r>
              <w:rPr>
                <w:rFonts w:ascii="仿宋" w:hAnsi="仿宋" w:eastAsia="仿宋"/>
                <w:sz w:val="24"/>
              </w:rPr>
            </w:r>
            <w:r/>
          </w:p>
        </w:tc>
        <w:tc>
          <w:tcPr>
            <w:tcW w:w="1600" w:type="dxa"/>
            <w:vAlign w:val="center"/>
            <w:textDirection w:val="lrTb"/>
            <w:noWrap w:val="false"/>
          </w:tcPr>
          <w:p>
            <w:pPr>
              <w:rPr>
                <w:rFonts w:ascii="仿宋" w:hAnsi="仿宋" w:eastAsia="仿宋"/>
                <w:sz w:val="24"/>
                <w:lang w:eastAsia="zh-CN"/>
              </w:rPr>
            </w:pPr>
            <w:r>
              <w:rPr>
                <w:rFonts w:hint="eastAsia" w:ascii="仿宋" w:hAnsi="仿宋" w:eastAsia="仿宋" w:cs="仿宋"/>
                <w:sz w:val="24"/>
                <w:lang w:eastAsia="zh-CN"/>
              </w:rPr>
              <w:t xml:space="preserve">经开区镇村环卫市场化作业服务采购包1</w:t>
            </w:r>
            <w:r/>
          </w:p>
        </w:tc>
        <w:tc>
          <w:tcPr>
            <w:tcW w:w="930" w:type="dxa"/>
            <w:vAlign w:val="center"/>
            <w:textDirection w:val="lrTb"/>
            <w:noWrap w:val="false"/>
          </w:tcPr>
          <w:p>
            <w:pPr>
              <w:jc w:val="center"/>
              <w:spacing w:line="560" w:lineRule="exact"/>
              <w:rPr>
                <w:rFonts w:ascii="仿宋" w:hAnsi="仿宋" w:eastAsia="仿宋"/>
                <w:sz w:val="24"/>
                <w:lang w:eastAsia="zh-CN"/>
              </w:rPr>
            </w:pPr>
            <w:r>
              <w:rPr>
                <w:rFonts w:ascii="仿宋" w:hAnsi="仿宋" w:eastAsia="仿宋"/>
                <w:sz w:val="24"/>
                <w:lang w:eastAsia="zh-CN"/>
              </w:rPr>
            </w:r>
            <w:r/>
          </w:p>
        </w:tc>
        <w:tc>
          <w:tcPr>
            <w:tcW w:w="7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个</w:t>
            </w:r>
            <w:r/>
          </w:p>
        </w:tc>
        <w:tc>
          <w:tcPr>
            <w:tcW w:w="65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1</w:t>
            </w:r>
            <w:r/>
          </w:p>
        </w:tc>
        <w:tc>
          <w:tcPr>
            <w:tcW w:w="10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是</w:t>
            </w:r>
            <w:r/>
          </w:p>
        </w:tc>
        <w:tc>
          <w:tcPr>
            <w:tcW w:w="1108"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无</w:t>
            </w:r>
            <w:r/>
          </w:p>
        </w:tc>
        <w:tc>
          <w:tcPr>
            <w:tcW w:w="767"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否</w:t>
            </w:r>
            <w:r/>
          </w:p>
        </w:tc>
      </w:tr>
      <w:tr>
        <w:trPr>
          <w:cantSplit/>
          <w:jc w:val="center"/>
          <w:trHeight w:val="520"/>
        </w:trPr>
        <w:tc>
          <w:tcPr>
            <w:tcW w:w="432"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2</w:t>
            </w:r>
            <w:r/>
          </w:p>
        </w:tc>
        <w:tc>
          <w:tcPr>
            <w:tcW w:w="423" w:type="dxa"/>
            <w:vAlign w:val="center"/>
            <w:textDirection w:val="lrTb"/>
            <w:noWrap w:val="false"/>
          </w:tcPr>
          <w:p>
            <w:pPr>
              <w:jc w:val="center"/>
              <w:spacing w:line="560" w:lineRule="exact"/>
              <w:rPr>
                <w:rFonts w:ascii="仿宋" w:hAnsi="仿宋" w:eastAsia="仿宋"/>
                <w:sz w:val="24"/>
              </w:rPr>
            </w:pPr>
            <w:r>
              <w:rPr>
                <w:rFonts w:ascii="仿宋" w:hAnsi="仿宋" w:eastAsia="仿宋"/>
                <w:sz w:val="24"/>
              </w:rPr>
            </w:r>
            <w:r/>
          </w:p>
        </w:tc>
        <w:tc>
          <w:tcPr>
            <w:tcW w:w="1600" w:type="dxa"/>
            <w:vAlign w:val="center"/>
            <w:textDirection w:val="lrTb"/>
            <w:noWrap w:val="false"/>
          </w:tcPr>
          <w:p>
            <w:pPr>
              <w:rPr>
                <w:rFonts w:ascii="仿宋" w:hAnsi="仿宋" w:eastAsia="仿宋"/>
                <w:sz w:val="24"/>
                <w:lang w:eastAsia="zh-CN"/>
              </w:rPr>
            </w:pPr>
            <w:r>
              <w:rPr>
                <w:rFonts w:hint="eastAsia" w:ascii="仿宋" w:hAnsi="仿宋" w:eastAsia="仿宋" w:cs="仿宋"/>
                <w:sz w:val="24"/>
                <w:lang w:eastAsia="zh-CN"/>
              </w:rPr>
              <w:t xml:space="preserve">经开区镇村环卫市场化作业服务采购包2</w:t>
            </w:r>
            <w:r/>
          </w:p>
        </w:tc>
        <w:tc>
          <w:tcPr>
            <w:tcW w:w="930" w:type="dxa"/>
            <w:vAlign w:val="center"/>
            <w:textDirection w:val="lrTb"/>
            <w:noWrap w:val="false"/>
          </w:tcPr>
          <w:p>
            <w:pPr>
              <w:jc w:val="center"/>
              <w:spacing w:line="560" w:lineRule="exact"/>
              <w:rPr>
                <w:rFonts w:ascii="仿宋" w:hAnsi="仿宋" w:eastAsia="仿宋"/>
                <w:sz w:val="24"/>
                <w:lang w:eastAsia="zh-CN"/>
              </w:rPr>
            </w:pPr>
            <w:r>
              <w:rPr>
                <w:rFonts w:ascii="仿宋" w:hAnsi="仿宋" w:eastAsia="仿宋"/>
                <w:sz w:val="24"/>
                <w:lang w:eastAsia="zh-CN"/>
              </w:rPr>
            </w:r>
            <w:r/>
          </w:p>
        </w:tc>
        <w:tc>
          <w:tcPr>
            <w:tcW w:w="7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个</w:t>
            </w:r>
            <w:r/>
          </w:p>
        </w:tc>
        <w:tc>
          <w:tcPr>
            <w:tcW w:w="65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1</w:t>
            </w:r>
            <w:r/>
          </w:p>
        </w:tc>
        <w:tc>
          <w:tcPr>
            <w:tcW w:w="10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是</w:t>
            </w:r>
            <w:r/>
          </w:p>
        </w:tc>
        <w:tc>
          <w:tcPr>
            <w:tcW w:w="1108"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无</w:t>
            </w:r>
            <w:r/>
          </w:p>
        </w:tc>
        <w:tc>
          <w:tcPr>
            <w:tcW w:w="767"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否</w:t>
            </w:r>
            <w:r/>
          </w:p>
        </w:tc>
      </w:tr>
      <w:tr>
        <w:trPr>
          <w:cantSplit/>
          <w:jc w:val="center"/>
          <w:trHeight w:val="520"/>
        </w:trPr>
        <w:tc>
          <w:tcPr>
            <w:tcW w:w="432"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3</w:t>
            </w:r>
            <w:r/>
          </w:p>
        </w:tc>
        <w:tc>
          <w:tcPr>
            <w:tcW w:w="423" w:type="dxa"/>
            <w:vAlign w:val="center"/>
            <w:textDirection w:val="lrTb"/>
            <w:noWrap w:val="false"/>
          </w:tcPr>
          <w:p>
            <w:pPr>
              <w:jc w:val="center"/>
              <w:spacing w:line="560" w:lineRule="exact"/>
              <w:rPr>
                <w:rFonts w:ascii="仿宋" w:hAnsi="仿宋" w:eastAsia="仿宋"/>
                <w:sz w:val="24"/>
              </w:rPr>
            </w:pPr>
            <w:r>
              <w:rPr>
                <w:rFonts w:ascii="仿宋" w:hAnsi="仿宋" w:eastAsia="仿宋"/>
                <w:sz w:val="24"/>
              </w:rPr>
            </w:r>
            <w:r/>
          </w:p>
        </w:tc>
        <w:tc>
          <w:tcPr>
            <w:tcW w:w="1600" w:type="dxa"/>
            <w:vAlign w:val="center"/>
            <w:textDirection w:val="lrTb"/>
            <w:noWrap w:val="false"/>
          </w:tcPr>
          <w:p>
            <w:pPr>
              <w:rPr>
                <w:rFonts w:ascii="仿宋" w:hAnsi="仿宋" w:eastAsia="仿宋"/>
                <w:sz w:val="24"/>
                <w:lang w:eastAsia="zh-CN"/>
              </w:rPr>
            </w:pPr>
            <w:r>
              <w:rPr>
                <w:rFonts w:hint="eastAsia" w:ascii="仿宋" w:hAnsi="仿宋" w:eastAsia="仿宋" w:cs="仿宋"/>
                <w:sz w:val="24"/>
                <w:lang w:eastAsia="zh-CN"/>
              </w:rPr>
              <w:t xml:space="preserve">经开区镇村环卫市场化作业服务采购包3</w:t>
            </w:r>
            <w:r/>
          </w:p>
        </w:tc>
        <w:tc>
          <w:tcPr>
            <w:tcW w:w="930" w:type="dxa"/>
            <w:vAlign w:val="center"/>
            <w:textDirection w:val="lrTb"/>
            <w:noWrap w:val="false"/>
          </w:tcPr>
          <w:p>
            <w:pPr>
              <w:jc w:val="center"/>
              <w:spacing w:line="560" w:lineRule="exact"/>
              <w:rPr>
                <w:rFonts w:ascii="仿宋" w:hAnsi="仿宋" w:eastAsia="仿宋"/>
                <w:sz w:val="24"/>
                <w:lang w:eastAsia="zh-CN"/>
              </w:rPr>
            </w:pPr>
            <w:r>
              <w:rPr>
                <w:rFonts w:ascii="仿宋" w:hAnsi="仿宋" w:eastAsia="仿宋"/>
                <w:sz w:val="24"/>
                <w:lang w:eastAsia="zh-CN"/>
              </w:rPr>
            </w:r>
            <w:r/>
          </w:p>
        </w:tc>
        <w:tc>
          <w:tcPr>
            <w:tcW w:w="7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个</w:t>
            </w:r>
            <w:r/>
          </w:p>
        </w:tc>
        <w:tc>
          <w:tcPr>
            <w:tcW w:w="65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1</w:t>
            </w:r>
            <w:r/>
          </w:p>
        </w:tc>
        <w:tc>
          <w:tcPr>
            <w:tcW w:w="10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是</w:t>
            </w:r>
            <w:r/>
          </w:p>
        </w:tc>
        <w:tc>
          <w:tcPr>
            <w:tcW w:w="1108"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无</w:t>
            </w:r>
            <w:r/>
          </w:p>
        </w:tc>
        <w:tc>
          <w:tcPr>
            <w:tcW w:w="767"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否</w:t>
            </w:r>
            <w:r/>
          </w:p>
        </w:tc>
      </w:tr>
    </w:tbl>
    <w:p>
      <w:pPr>
        <w:jc w:val="both"/>
        <w:spacing w:after="0" w:line="360" w:lineRule="auto"/>
        <w:rPr>
          <w:rFonts w:ascii="楷体" w:hAnsi="楷体" w:eastAsia="楷体"/>
          <w:sz w:val="24"/>
        </w:rPr>
        <w:pBdr>
          <w:top w:val="none" w:color="000000" w:sz="0" w:space="0"/>
          <w:left w:val="none" w:color="000000" w:sz="0" w:space="0"/>
          <w:bottom w:val="none" w:color="000000" w:sz="0" w:space="0"/>
          <w:right w:val="none" w:color="000000" w:sz="0" w:space="0"/>
        </w:pBdr>
        <w:outlineLvl w:val="2"/>
      </w:pPr>
      <w:r>
        <w:rPr>
          <w:rFonts w:hint="eastAsia" w:ascii="楷体" w:hAnsi="楷体" w:eastAsia="楷体"/>
          <w:sz w:val="24"/>
        </w:rPr>
        <w:t xml:space="preserve">（</w:t>
      </w:r>
      <w:r>
        <w:rPr>
          <w:rFonts w:hint="eastAsia" w:ascii="楷体" w:hAnsi="楷体" w:eastAsia="楷体"/>
          <w:sz w:val="24"/>
        </w:rPr>
        <w:t xml:space="preserve">四）技术商务要求</w:t>
      </w:r>
      <w:r/>
    </w:p>
    <w:p>
      <w:pPr>
        <w:ind w:firstLine="480"/>
        <w:spacing w:line="560" w:lineRule="exact"/>
        <w:rPr>
          <w:rFonts w:ascii="仿宋" w:hAnsi="仿宋" w:eastAsia="仿宋"/>
          <w:sz w:val="24"/>
        </w:rPr>
        <w:outlineLvl w:val="3"/>
      </w:pPr>
      <w:r>
        <w:rPr>
          <w:rFonts w:hint="eastAsia" w:ascii="仿宋" w:hAnsi="仿宋" w:eastAsia="仿宋"/>
          <w:sz w:val="24"/>
        </w:rPr>
        <w:t xml:space="preserve">（1）技术要求</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1、本次招标由道路环卫机械化作业、道路人工保洁和道路区域内生活垃圾清运等组成。冬季洒水要求组织车辆在10：00—14:00作业（充分考虑气温），防止路面冰冻。人工保洁和生活垃圾收集清运根据路段作业时间要求组织。各采购包应合理安排作业类型的人员与车辆，保证作业质量达到</w:t>
      </w:r>
      <w:r>
        <w:rPr>
          <w:rFonts w:hint="eastAsia" w:ascii="仿宋" w:hAnsi="仿宋" w:eastAsia="仿宋" w:cs="仿宋"/>
          <w:b/>
          <w:bCs/>
          <w:sz w:val="24"/>
          <w:lang w:eastAsia="zh-CN"/>
        </w:rPr>
        <w:t xml:space="preserve">《镇江经开区镇村环卫作业服务要求》和《镇江经开区镇村环卫作业质量监管考核办法》</w:t>
      </w:r>
      <w:r>
        <w:rPr>
          <w:rFonts w:hint="eastAsia" w:ascii="仿宋" w:hAnsi="仿宋" w:eastAsia="仿宋" w:cs="仿宋"/>
          <w:sz w:val="24"/>
          <w:lang w:eastAsia="zh-CN"/>
        </w:rPr>
        <w:t xml:space="preserve">要求。</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2、各采购包作业服务量清单所列面积不包含“街巷交界处清扫保洁应各延伸20米”的作业面积。各采购包作业服务量清单中的长度、面积、垃圾桶数量等仅供参考，实际作业服务范围需投标人自行前往实地勘测核实并充分考虑乡镇实际情况。</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3、“道路人工保洁日工作小时数”说明：集镇一级道路保洁时间为8小时，是指每天的7:30-11:30和13:30-17:30；集镇二级道路及集镇三级道路保洁时间为6小时，是指每天的8:30-11:00,14:00-17：30；村庄保洁时间为5小时，是指每天的8:30-10:30,14:00-17：00。作业时间段内均必须安排人员进行不间断作业。遇重大检查时作业方式按主管单位的要求执行；高温、寒冬季节作业时间由主管单位根据相关文件另行通知。</w:t>
      </w:r>
      <w:r/>
    </w:p>
    <w:p>
      <w:pPr>
        <w:ind w:firstLine="482"/>
        <w:spacing w:line="360" w:lineRule="auto"/>
        <w:rPr>
          <w:rFonts w:ascii="仿宋" w:hAnsi="仿宋" w:eastAsia="仿宋" w:cs="仿宋"/>
          <w:b/>
          <w:color w:val="ff0000"/>
          <w:sz w:val="24"/>
          <w:lang w:eastAsia="zh-CN"/>
        </w:rPr>
      </w:pPr>
      <w:r>
        <w:rPr>
          <w:rFonts w:hint="eastAsia" w:ascii="仿宋" w:hAnsi="仿宋" w:eastAsia="仿宋" w:cs="仿宋"/>
          <w:b/>
          <w:bCs/>
          <w:sz w:val="24"/>
          <w:lang w:eastAsia="zh-CN"/>
        </w:rPr>
        <w:t xml:space="preserve">4、果壳箱、垃圾箱（房、桶）等垃圾收集容器数量如有调整，投标总价不变。</w:t>
      </w:r>
      <w:r>
        <w:rPr>
          <w:rFonts w:hint="eastAsia" w:ascii="仿宋" w:hAnsi="仿宋" w:eastAsia="仿宋" w:cs="仿宋"/>
          <w:b/>
          <w:color w:val="ff0000"/>
          <w:sz w:val="24"/>
          <w:lang w:eastAsia="zh-CN"/>
        </w:rPr>
        <w:t xml:space="preserve">中标单位在进场一个月内对服务范围内的垃圾收集设施设置更新到位。各采购包中标单位需根据省、市农村垃圾分类设施设备要求，对保洁范围内分类垃圾桶进行修缮维护到位。</w:t>
      </w:r>
      <w:r/>
    </w:p>
    <w:p>
      <w:pPr>
        <w:ind w:firstLine="480"/>
        <w:spacing w:line="360" w:lineRule="auto"/>
        <w:rPr>
          <w:rFonts w:ascii="仿宋" w:hAnsi="仿宋" w:eastAsia="仿宋" w:cs="仿宋"/>
          <w:b/>
          <w:sz w:val="24"/>
          <w:lang w:eastAsia="zh-CN"/>
        </w:rPr>
      </w:pPr>
      <w:r>
        <w:rPr>
          <w:rFonts w:hint="eastAsia" w:ascii="仿宋" w:hAnsi="仿宋" w:eastAsia="仿宋" w:cs="仿宋"/>
          <w:sz w:val="24"/>
          <w:lang w:eastAsia="zh-CN"/>
        </w:rPr>
        <w:t xml:space="preserve">5、农村垃圾分类要求：根据江苏省农村生活垃圾分类工作评估办法（2022年版）的相关要求，加快推进农村生活垃圾源头分类减量，推进“户分类投放、村分拣收集、镇回收清运、有机垃圾生态处理”的分类收集处理体系建设，完善城乡再生资源回收利用网络，减少垃圾出村处理量。具体包括：</w:t>
      </w:r>
      <w:r>
        <w:rPr>
          <w:rFonts w:hint="eastAsia" w:ascii="仿宋" w:hAnsi="仿宋" w:eastAsia="仿宋" w:cs="仿宋"/>
          <w:b/>
          <w:sz w:val="24"/>
          <w:lang w:eastAsia="zh-CN"/>
        </w:rPr>
        <w:t xml:space="preserve">垃圾分类收集点（亭或房）新建和日常运营并维护到位；每个行政村至少2个垃圾分类宣传栏、2个垃圾分类信息栏；每个行政村至少10个垃圾分类宣传标语或横幅；按需配备户分类桶（户分类桶每组中需有有机易腐垃圾与其他垃圾收集容器）；每个采购包</w:t>
      </w:r>
      <w:r>
        <w:rPr>
          <w:rFonts w:hint="eastAsia" w:ascii="楷体" w:hAnsi="楷体" w:eastAsia="楷体"/>
          <w:b/>
          <w:color w:val="ff0000"/>
          <w:sz w:val="24"/>
          <w:lang w:eastAsia="zh-CN"/>
        </w:rPr>
        <w:t xml:space="preserve">电动保洁</w:t>
      </w:r>
      <w:r>
        <w:rPr>
          <w:rFonts w:hint="eastAsia" w:ascii="楷体" w:hAnsi="楷体" w:eastAsia="楷体"/>
          <w:b/>
          <w:color w:val="ff0000"/>
          <w:sz w:val="24"/>
          <w:lang w:eastAsia="zh-CN"/>
        </w:rPr>
        <w:t xml:space="preserve">车中必须含有</w:t>
      </w:r>
      <w:r>
        <w:rPr>
          <w:rFonts w:hint="eastAsia" w:ascii="仿宋" w:hAnsi="仿宋" w:eastAsia="仿宋" w:cs="仿宋"/>
          <w:b/>
          <w:sz w:val="24"/>
          <w:lang w:eastAsia="zh-CN"/>
        </w:rPr>
        <w:t xml:space="preserve">垃圾分类收集车辆（</w:t>
      </w:r>
      <w:r>
        <w:rPr>
          <w:rFonts w:hint="eastAsia" w:ascii="楷体" w:hAnsi="楷体" w:eastAsia="楷体"/>
          <w:b/>
          <w:color w:val="ff0000"/>
          <w:sz w:val="24"/>
          <w:lang w:eastAsia="zh-CN"/>
        </w:rPr>
        <w:t xml:space="preserve">至少有1辆设置为可回收物运输车，车厢设置分类隔挡；至少有1辆设置为有害垃圾运输车，密闭运输；至少有1辆电动保洁车设置为有机易腐垃圾运输车，车厢体积不小于3立方米，密闭运输</w:t>
      </w:r>
      <w:r>
        <w:rPr>
          <w:rFonts w:hint="eastAsia" w:ascii="仿宋" w:hAnsi="仿宋" w:eastAsia="仿宋" w:cs="仿宋"/>
          <w:b/>
          <w:sz w:val="24"/>
          <w:lang w:eastAsia="zh-CN"/>
        </w:rPr>
        <w:t xml:space="preserve">），标识规范、清晰，运输能力与实际垃圾产生量相匹配，且分类收运有规范手续和台账记录；</w:t>
      </w:r>
      <w:r>
        <w:rPr>
          <w:rFonts w:hint="eastAsia" w:ascii="仿宋" w:hAnsi="仿宋" w:eastAsia="仿宋" w:cs="仿宋"/>
          <w:b/>
          <w:sz w:val="24"/>
          <w:highlight w:val="yellow"/>
          <w:lang w:eastAsia="zh-CN"/>
        </w:rPr>
        <w:t xml:space="preserve">每季度</w:t>
      </w:r>
      <w:r>
        <w:rPr>
          <w:rFonts w:hint="eastAsia" w:ascii="仿宋" w:hAnsi="仿宋" w:eastAsia="仿宋" w:cs="仿宋"/>
          <w:b/>
          <w:sz w:val="24"/>
          <w:lang w:eastAsia="zh-CN"/>
        </w:rPr>
        <w:t xml:space="preserve">每个行政村不少于4次垃圾分类宣传活动；并负责根据省、市、区主管部门要求，提供以上相应内容的完整台账资料，确保顺利完成省、市相关农村垃圾分类考核任务。（具体数据见下表）</w:t>
      </w:r>
      <w:r/>
    </w:p>
    <w:tbl>
      <w:tblPr>
        <w:tblStyle w:val="792"/>
        <w:tblW w:w="0" w:type="auto"/>
        <w:tblLook w:val="04A0" w:firstRow="1" w:lastRow="0" w:firstColumn="1" w:lastColumn="0" w:noHBand="0" w:noVBand="1"/>
      </w:tblPr>
      <w:tblGrid>
        <w:gridCol w:w="691"/>
        <w:gridCol w:w="2206"/>
        <w:gridCol w:w="1459"/>
        <w:gridCol w:w="1459"/>
        <w:gridCol w:w="1179"/>
        <w:gridCol w:w="1732"/>
      </w:tblGrid>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序号</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单价组成</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采购包1</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采购包2</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采购包3</w:t>
            </w:r>
            <w:r/>
          </w:p>
        </w:tc>
        <w:tc>
          <w:tcPr>
            <w:shd w:val="clear" w:color="auto" w:fill="auto"/>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备注</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新建垃圾分类亭</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4"/>
                <w:lang w:bidi="ar"/>
              </w:rPr>
              <w:t xml:space="preserve">1</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4"/>
                <w:lang w:bidi="ar"/>
              </w:rPr>
              <w:t xml:space="preserve">3</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shd w:val="clear" w:color="auto" w:fill="auto"/>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每个自然村1个</w:t>
            </w:r>
            <w:r/>
          </w:p>
        </w:tc>
      </w:tr>
      <w:tr>
        <w:trPr>
          <w:trHeight w:val="266"/>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现有分类亭维护</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4"/>
                <w:lang w:bidi="ar"/>
              </w:rPr>
              <w:t xml:space="preserve">12</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4"/>
                <w:lang w:bidi="ar"/>
              </w:rPr>
              <w:t xml:space="preserve">14</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20+16</w:t>
            </w:r>
            <w:r/>
          </w:p>
        </w:tc>
        <w:tc>
          <w:tcPr>
            <w:shd w:val="clear" w:color="auto" w:fill="auto"/>
            <w:tcW w:w="1787"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日常运维</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宣传栏</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lang w:bidi="ar"/>
              </w:rPr>
              <w:t xml:space="preserve">3*2</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lang w:bidi="ar"/>
              </w:rPr>
              <w:t xml:space="preserve">5*2</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11*2</w:t>
            </w:r>
            <w:r/>
          </w:p>
        </w:tc>
        <w:tc>
          <w:tcPr>
            <w:shd w:val="clear" w:color="auto" w:fill="auto"/>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每个行政村2个</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信息栏</w:t>
            </w:r>
            <w:r/>
          </w:p>
        </w:tc>
        <w:tc>
          <w:tcPr>
            <w:shd w:val="clear" w:color="auto" w:fill="auto"/>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lang w:bidi="ar"/>
              </w:rPr>
              <w:t xml:space="preserve">3*2</w:t>
            </w:r>
            <w:r/>
          </w:p>
        </w:tc>
        <w:tc>
          <w:tcPr>
            <w:shd w:val="clear" w:color="auto" w:fill="auto"/>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lang w:bidi="ar"/>
              </w:rPr>
              <w:t xml:space="preserve">5*2</w:t>
            </w:r>
            <w:r/>
          </w:p>
        </w:tc>
        <w:tc>
          <w:tcPr>
            <w:shd w:val="clear" w:color="auto" w:fill="auto"/>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11*2</w:t>
            </w:r>
            <w:r/>
          </w:p>
        </w:tc>
        <w:tc>
          <w:tcPr>
            <w:shd w:val="clear" w:color="auto" w:fill="auto"/>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每个行政村2个</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宣传标语</w:t>
            </w:r>
            <w:r/>
          </w:p>
        </w:tc>
        <w:tc>
          <w:tcPr>
            <w:tcW w:w="1492" w:type="dxa"/>
            <w:vAlign w:val="center"/>
            <w:textDirection w:val="lrTb"/>
            <w:noWrap w:val="false"/>
          </w:tcPr>
          <w:p>
            <w:pPr>
              <w:jc w:val="center"/>
              <w:rPr>
                <w:rFonts w:ascii="宋体" w:hAnsi="宋体" w:cs="宋体"/>
                <w:color w:val="000000"/>
                <w:lang w:bidi="ar"/>
              </w:rPr>
            </w:pPr>
            <w:r>
              <w:rPr>
                <w:rFonts w:hint="eastAsia" w:ascii="宋体" w:hAnsi="宋体" w:cs="宋体"/>
                <w:color w:val="000000"/>
                <w:lang w:bidi="ar"/>
              </w:rPr>
              <w:t xml:space="preserve">3*10</w:t>
            </w:r>
            <w:r/>
          </w:p>
        </w:tc>
        <w:tc>
          <w:tcPr>
            <w:tcW w:w="1492" w:type="dxa"/>
            <w:vAlign w:val="center"/>
            <w:textDirection w:val="lrTb"/>
            <w:noWrap w:val="false"/>
          </w:tcPr>
          <w:p>
            <w:pPr>
              <w:jc w:val="center"/>
              <w:rPr>
                <w:rFonts w:ascii="宋体" w:hAnsi="宋体" w:cs="宋体"/>
                <w:color w:val="000000"/>
                <w:lang w:bidi="ar"/>
              </w:rPr>
            </w:pPr>
            <w:r>
              <w:rPr>
                <w:rFonts w:hint="eastAsia" w:ascii="宋体" w:hAnsi="宋体" w:cs="宋体"/>
                <w:color w:val="000000"/>
                <w:lang w:bidi="ar"/>
              </w:rPr>
              <w:t xml:space="preserve">5*10</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11*10</w:t>
            </w:r>
            <w:r/>
          </w:p>
        </w:tc>
        <w:tc>
          <w:tcPr>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每个行政村10个</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户分类桶</w:t>
            </w:r>
            <w:r/>
          </w:p>
        </w:tc>
        <w:tc>
          <w:tcPr>
            <w:gridSpan w:val="3"/>
            <w:tcW w:w="4182"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按需配备</w:t>
            </w:r>
            <w:r/>
          </w:p>
        </w:tc>
        <w:tc>
          <w:tcPr>
            <w:tcW w:w="1787" w:type="dxa"/>
            <w:vAlign w:val="center"/>
            <w:textDirection w:val="lrTb"/>
            <w:noWrap w:val="false"/>
          </w:tcPr>
          <w:p>
            <w:pPr>
              <w:jc w:val="center"/>
              <w:rPr>
                <w:rFonts w:ascii="仿宋" w:hAnsi="仿宋" w:eastAsia="仿宋" w:cs="仿宋"/>
                <w:b/>
                <w:sz w:val="24"/>
              </w:rPr>
            </w:pPr>
            <w:r>
              <w:rPr>
                <w:rFonts w:ascii="仿宋" w:hAnsi="仿宋" w:eastAsia="仿宋" w:cs="仿宋"/>
                <w:b/>
                <w:sz w:val="24"/>
              </w:rPr>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活动宣传</w:t>
            </w:r>
            <w:r/>
          </w:p>
        </w:tc>
        <w:tc>
          <w:tcPr>
            <w:tcW w:w="1492" w:type="dxa"/>
            <w:vAlign w:val="center"/>
            <w:textDirection w:val="lrTb"/>
            <w:noWrap w:val="false"/>
          </w:tcPr>
          <w:p>
            <w:pPr>
              <w:jc w:val="center"/>
              <w:rPr>
                <w:rFonts w:ascii="宋体" w:hAnsi="宋体" w:cs="宋体"/>
                <w:color w:val="000000"/>
                <w:lang w:bidi="ar"/>
              </w:rPr>
            </w:pPr>
            <w:r>
              <w:rPr>
                <w:rFonts w:hint="eastAsia" w:ascii="宋体" w:hAnsi="宋体" w:cs="宋体"/>
                <w:color w:val="000000"/>
                <w:lang w:bidi="ar"/>
              </w:rPr>
              <w:t xml:space="preserve">3*4</w:t>
            </w:r>
            <w:r/>
          </w:p>
        </w:tc>
        <w:tc>
          <w:tcPr>
            <w:tcW w:w="1492" w:type="dxa"/>
            <w:vAlign w:val="center"/>
            <w:textDirection w:val="lrTb"/>
            <w:noWrap w:val="false"/>
          </w:tcPr>
          <w:p>
            <w:pPr>
              <w:jc w:val="center"/>
              <w:rPr>
                <w:rFonts w:ascii="宋体" w:hAnsi="宋体" w:cs="宋体"/>
                <w:color w:val="000000"/>
                <w:lang w:bidi="ar"/>
              </w:rPr>
            </w:pPr>
            <w:r>
              <w:rPr>
                <w:rFonts w:hint="eastAsia" w:ascii="宋体" w:hAnsi="宋体" w:cs="宋体"/>
                <w:color w:val="000000"/>
                <w:lang w:bidi="ar"/>
              </w:rPr>
              <w:t xml:space="preserve">5*4</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11*4</w:t>
            </w:r>
            <w:r/>
          </w:p>
        </w:tc>
        <w:tc>
          <w:tcPr>
            <w:tcW w:w="1787"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每年每行政村4次</w:t>
            </w:r>
            <w:r/>
          </w:p>
        </w:tc>
      </w:tr>
    </w:tbl>
    <w:p>
      <w:pPr>
        <w:ind w:firstLine="482"/>
        <w:spacing w:line="360" w:lineRule="auto"/>
        <w:rPr>
          <w:rFonts w:ascii="仿宋" w:hAnsi="仿宋" w:eastAsia="仿宋" w:cs="仿宋"/>
          <w:sz w:val="24"/>
          <w:lang w:eastAsia="zh-CN"/>
        </w:rPr>
      </w:pPr>
      <w:r>
        <w:rPr>
          <w:rFonts w:hint="eastAsia" w:ascii="仿宋" w:hAnsi="仿宋" w:eastAsia="仿宋" w:cs="仿宋"/>
          <w:b/>
          <w:bCs/>
          <w:sz w:val="24"/>
          <w:lang w:eastAsia="zh-CN"/>
        </w:rPr>
        <w:t xml:space="preserve">6、在进行劳动力测算时，应确保大于或等于人员配备最低要求，且中标方必须优先接收中标路段上</w:t>
      </w:r>
      <w:r>
        <w:rPr>
          <w:rFonts w:hint="eastAsia" w:ascii="仿宋" w:hAnsi="仿宋" w:eastAsia="仿宋" w:cs="仿宋"/>
          <w:sz w:val="24"/>
          <w:lang w:eastAsia="zh-CN"/>
        </w:rPr>
        <w:t xml:space="preserve">愿意继续从事环卫保洁工作且符合用工要求的现有人员</w:t>
      </w:r>
      <w:r>
        <w:rPr>
          <w:rFonts w:hint="eastAsia" w:ascii="仿宋" w:hAnsi="仿宋" w:eastAsia="仿宋" w:cs="仿宋"/>
          <w:b/>
          <w:bCs/>
          <w:sz w:val="24"/>
          <w:lang w:eastAsia="zh-CN"/>
        </w:rPr>
        <w:t xml:space="preserve">并提供承诺</w:t>
      </w:r>
      <w:r>
        <w:rPr>
          <w:rFonts w:hint="eastAsia" w:ascii="仿宋" w:hAnsi="仿宋" w:eastAsia="仿宋" w:cs="仿宋"/>
          <w:sz w:val="24"/>
          <w:lang w:eastAsia="zh-CN"/>
        </w:rPr>
        <w:t xml:space="preserve">。作业过程中，环卫作业人员应穿着行政主管部门统一样式的，具有单位标识、安全反光标识的工作服、帽。驾驶员应优先选用B2驾照人员。</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7、</w:t>
      </w:r>
      <w:r>
        <w:rPr>
          <w:rFonts w:hint="eastAsia" w:ascii="仿宋" w:hAnsi="仿宋" w:eastAsia="仿宋" w:cs="仿宋"/>
          <w:b/>
          <w:sz w:val="24"/>
          <w:lang w:eastAsia="zh-CN"/>
        </w:rPr>
        <w:t xml:space="preserve">合同期内，</w:t>
      </w:r>
      <w:r>
        <w:rPr>
          <w:rFonts w:hint="eastAsia" w:ascii="仿宋" w:hAnsi="仿宋" w:eastAsia="仿宋" w:cs="仿宋"/>
          <w:bCs/>
          <w:sz w:val="24"/>
          <w:lang w:eastAsia="zh-CN"/>
        </w:rPr>
        <w:t xml:space="preserve">因</w:t>
      </w:r>
      <w:r>
        <w:rPr>
          <w:rFonts w:hint="eastAsia" w:ascii="仿宋" w:hAnsi="仿宋" w:eastAsia="仿宋" w:cs="仿宋"/>
          <w:bCs/>
          <w:iCs/>
          <w:sz w:val="24"/>
          <w:lang w:eastAsia="zh-CN"/>
        </w:rPr>
        <w:t xml:space="preserve">道路施工建设等原因，而产生道路清扫保洁面积增减变化的，</w:t>
      </w:r>
      <w:r>
        <w:rPr>
          <w:rFonts w:hint="eastAsia" w:ascii="仿宋" w:hAnsi="仿宋" w:eastAsia="仿宋" w:cs="仿宋"/>
          <w:b/>
          <w:sz w:val="24"/>
          <w:lang w:eastAsia="zh-CN"/>
        </w:rPr>
        <w:t xml:space="preserve">需得到采购人以及上级行业主管部门的认定同意，以采购人以及上级行业主管部门盖章确认的道路移交单为准，</w:t>
      </w:r>
      <w:r>
        <w:rPr>
          <w:rFonts w:hint="eastAsia" w:ascii="仿宋" w:hAnsi="仿宋" w:eastAsia="仿宋" w:cs="仿宋"/>
          <w:bCs/>
          <w:iCs/>
          <w:sz w:val="24"/>
          <w:lang w:eastAsia="zh-CN"/>
        </w:rPr>
        <w:t xml:space="preserve">采购人将根据道路移交单进行测算后在下月考核后按月结算。</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8、合同期内，中标方必须无条件地接受招标方的新增垃圾清运点的收集清运。如清运量变量超过20%以上，招标方根据垃圾量与运距重新核定。</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9、合同期内，招标方有权在不增加作业经费的前提下，对垃圾收集清运目的地进行调整；但中标人不得擅自改变垃圾收集清运目的地。</w:t>
      </w:r>
      <w:r/>
    </w:p>
    <w:p>
      <w:pPr>
        <w:ind w:firstLine="480"/>
        <w:spacing w:line="360" w:lineRule="auto"/>
        <w:rPr>
          <w:rFonts w:ascii="仿宋" w:hAnsi="仿宋" w:eastAsia="仿宋" w:cs="仿宋"/>
          <w:b/>
          <w:sz w:val="24"/>
          <w:lang w:eastAsia="zh-CN"/>
        </w:rPr>
      </w:pPr>
      <w:r>
        <w:rPr>
          <w:rFonts w:hint="eastAsia" w:ascii="仿宋" w:hAnsi="仿宋" w:eastAsia="仿宋" w:cs="仿宋"/>
          <w:sz w:val="24"/>
          <w:lang w:eastAsia="zh-CN"/>
        </w:rPr>
        <w:t xml:space="preserve">10、</w:t>
      </w:r>
      <w:r>
        <w:rPr>
          <w:rFonts w:hint="eastAsia" w:ascii="仿宋" w:hAnsi="仿宋" w:eastAsia="仿宋" w:cs="仿宋"/>
          <w:b/>
          <w:sz w:val="24"/>
          <w:lang w:eastAsia="zh-CN"/>
        </w:rPr>
        <w:t xml:space="preserve">合同期内，因拆迁、施工等原因，而减少作业量的须及时上报采购人以及上级行业主管部门认可（15日内）， 不得自行停工，或改变作业时间与方式。如有不报或上报不及时，其减少作业量的时间由采购人以及上级行业主管部门确定。</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11.项目经理必须与投标文件中项目经理一致</w:t>
      </w:r>
      <w:r>
        <w:rPr>
          <w:rFonts w:hint="eastAsia" w:ascii="仿宋" w:hAnsi="仿宋" w:eastAsia="仿宋" w:cs="仿宋"/>
          <w:sz w:val="24"/>
          <w:lang w:eastAsia="zh-CN"/>
        </w:rPr>
        <w:t xml:space="preserve">，且常驻服务标段。</w:t>
      </w:r>
      <w:r>
        <w:rPr>
          <w:rFonts w:hint="eastAsia" w:ascii="仿宋" w:hAnsi="仿宋" w:eastAsia="仿宋" w:cs="仿宋"/>
          <w:sz w:val="24"/>
          <w:lang w:eastAsia="zh-CN"/>
        </w:rPr>
        <w:t xml:space="preserve">如确有原因需调换的，必须及时向行政主管部门书面汇报，取得同意后进行调换。如行政主管部门发现项目经理无法胜任该工作导致环卫作业水平和质量明显下降的，可要求中标单位进行更换。项目经理需承诺一旦中标后，不再兼任其他任何项目。</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12.</w:t>
      </w:r>
      <w:r>
        <w:rPr>
          <w:rFonts w:hint="eastAsia" w:ascii="仿宋" w:hAnsi="仿宋" w:eastAsia="仿宋" w:cs="仿宋"/>
          <w:b/>
          <w:sz w:val="24"/>
          <w:lang w:eastAsia="zh-CN"/>
        </w:rPr>
        <w:t xml:space="preserve">对参与本项目投标人的补充要求：</w:t>
      </w:r>
      <w:r>
        <w:rPr>
          <w:rFonts w:hint="eastAsia" w:ascii="仿宋" w:hAnsi="仿宋" w:eastAsia="仿宋" w:cs="仿宋"/>
          <w:sz w:val="24"/>
          <w:lang w:eastAsia="zh-CN"/>
        </w:rPr>
        <w:t xml:space="preserve">参与本项目投标人除具备投标人应具备的条件外，还应符合下列条件（</w:t>
      </w:r>
      <w:r>
        <w:rPr>
          <w:rFonts w:hint="eastAsia" w:ascii="仿宋" w:hAnsi="仿宋" w:eastAsia="仿宋" w:cs="仿宋"/>
          <w:sz w:val="24"/>
          <w:highlight w:val="yellow"/>
          <w:lang w:eastAsia="zh-CN"/>
        </w:rPr>
        <w:t xml:space="preserve">请在投标文件中提供相应证明资料或承诺，承诺函格式自拟）</w:t>
      </w:r>
      <w:r>
        <w:rPr>
          <w:rFonts w:hint="eastAsia" w:ascii="仿宋" w:hAnsi="仿宋" w:eastAsia="仿宋" w:cs="仿宋"/>
          <w:sz w:val="24"/>
          <w:lang w:eastAsia="zh-CN"/>
        </w:rPr>
        <w:t xml:space="preserve">：</w:t>
      </w:r>
      <w:r/>
    </w:p>
    <w:p>
      <w:pPr>
        <w:ind w:firstLine="480"/>
        <w:spacing w:line="360" w:lineRule="auto"/>
        <w:rPr>
          <w:rFonts w:ascii="仿宋" w:hAnsi="仿宋" w:eastAsia="仿宋" w:cs="仿宋"/>
          <w:color w:val="ff0000"/>
          <w:sz w:val="24"/>
          <w:highlight w:val="yellow"/>
          <w:lang w:eastAsia="zh-CN"/>
        </w:rPr>
      </w:pPr>
      <w:r>
        <w:rPr>
          <w:rFonts w:hint="eastAsia" w:ascii="仿宋" w:hAnsi="仿宋" w:eastAsia="仿宋" w:cs="仿宋"/>
          <w:sz w:val="24"/>
          <w:lang w:eastAsia="zh-CN"/>
        </w:rPr>
        <w:t xml:space="preserve">a、具备对投标采购包实施清扫保洁和生活垃圾、无主建筑装潢垃圾、弃置杂物收集清运的作业能力和相关人员、作业设备、机具。详见《</w:t>
      </w:r>
      <w:r>
        <w:rPr>
          <w:rFonts w:hint="eastAsia" w:ascii="仿宋" w:hAnsi="仿宋" w:eastAsia="仿宋" w:cs="仿宋"/>
          <w:b/>
          <w:sz w:val="24"/>
          <w:lang w:eastAsia="zh-CN"/>
        </w:rPr>
        <w:t xml:space="preserve">镇江经开区镇村环卫保洁市场化作业人员和车辆最低数量要求明细表</w:t>
      </w:r>
      <w:r>
        <w:rPr>
          <w:rFonts w:hint="eastAsia" w:ascii="仿宋" w:hAnsi="仿宋" w:eastAsia="仿宋" w:cs="仿宋"/>
          <w:sz w:val="24"/>
          <w:lang w:eastAsia="zh-CN"/>
        </w:rPr>
        <w:t xml:space="preserve">》。车辆（须提供车辆照片、车辆行驶证），完全满足采购人要求的，各项参数达标，能正常使用，投标人拟投入车辆必须在合同签订后一个月内到位。车辆购置期间，中标人应自行调配其他同类车辆以保证项目正常实施。各采购包电动保洁车辆需装有新型塑胶材质雨棚,配有电动雨刮器。根据《镇江市柴油货车污染治理攻坚战实施方案》要求，投标单位投入车辆中不得使用国三及以下排放标准的柴油环卫车，鼓励更新使用新能源或清洁能源环卫车，鼓励使用更高性能参数车辆代替最低要求表中车辆，</w:t>
      </w:r>
      <w:r>
        <w:rPr>
          <w:rFonts w:hint="eastAsia" w:ascii="仿宋" w:hAnsi="仿宋" w:eastAsia="仿宋" w:cs="仿宋"/>
          <w:sz w:val="24"/>
          <w:highlight w:val="yellow"/>
          <w:lang w:eastAsia="zh-CN"/>
        </w:rPr>
        <w:t xml:space="preserve">并承诺按照采购人要求，接受采购人每年一次的特种车辆功能性检验。</w:t>
      </w:r>
      <w:r/>
    </w:p>
    <w:p>
      <w:pPr>
        <w:ind w:firstLine="480"/>
        <w:spacing w:line="360" w:lineRule="auto"/>
        <w:rPr>
          <w:rFonts w:ascii="仿宋" w:hAnsi="仿宋" w:eastAsia="仿宋" w:cs="仿宋"/>
          <w:bCs/>
          <w:sz w:val="24"/>
          <w:lang w:eastAsia="zh-CN"/>
        </w:rPr>
      </w:pPr>
      <w:r>
        <w:rPr>
          <w:rFonts w:hint="eastAsia" w:ascii="仿宋" w:hAnsi="仿宋" w:eastAsia="仿宋" w:cs="仿宋"/>
          <w:sz w:val="24"/>
          <w:lang w:eastAsia="zh-CN"/>
        </w:rPr>
        <w:t xml:space="preserve">b、本项目各采购包清扫保洁人员工资应符合劳动法等各类法律法规的相关规定，考虑到各采购包主要服务于镇村环卫作业，允许使用一定比例的农保人员，具体农保和社保人员比例由各单位自行安排、测算。</w:t>
      </w:r>
      <w:r>
        <w:rPr>
          <w:rFonts w:hint="eastAsia" w:ascii="仿宋" w:hAnsi="仿宋" w:eastAsia="仿宋" w:cs="仿宋"/>
          <w:bCs/>
          <w:sz w:val="24"/>
          <w:lang w:eastAsia="zh-CN"/>
        </w:rPr>
        <w:t xml:space="preserve">在本项目实施过程中，中标人需严格遵守和执行《中华人民共和国劳动法》等相关法律法规，与环卫人员签订劳务合同，并对其进行安全生产和职业道德教育，合同期中发生的一切事故、纠纷由中标人承担，采购人不承担任何责任。</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c、具备健全的技术、质量、安全监管制度，并能在实际工作中得到有效执行。</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d、环卫作业机械设备均具有防抛洒滴漏、臭味扬溢扩散和安全警示装置（含音乐警示等），并明确</w:t>
      </w:r>
      <w:r>
        <w:rPr>
          <w:rFonts w:hint="eastAsia" w:ascii="仿宋" w:hAnsi="仿宋" w:eastAsia="仿宋" w:cs="仿宋"/>
          <w:color w:val="ff0000"/>
          <w:sz w:val="24"/>
          <w:lang w:eastAsia="zh-CN"/>
        </w:rPr>
        <w:t xml:space="preserve">机械作业残留物处置相关方案及流程</w:t>
      </w:r>
      <w:r>
        <w:rPr>
          <w:rFonts w:hint="eastAsia" w:ascii="仿宋" w:hAnsi="仿宋" w:eastAsia="仿宋" w:cs="仿宋"/>
          <w:sz w:val="24"/>
          <w:lang w:eastAsia="zh-CN"/>
        </w:rPr>
        <w:t xml:space="preserve">。</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e、投标单位需提供采购包内各级道路洒水车、扫路机以及垃圾运输车的车辆运行图（含车号、路线、时段等）。</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13、本项目遵循《公平竞争审查条例》相关要求，反对不正当竞争（恶意低价或哄抬高价）。投标人必须按照文件规范的格式要求，提供报价明细表（含计算公式）和收支预算分析表，并配合保洁方案说明经费计算的合理性。如投标报价明显低于成本，而投标人又不能作出合理说明及提供相关证明材料的，其投标将被拒绝。</w:t>
      </w:r>
      <w:r/>
    </w:p>
    <w:p>
      <w:pPr>
        <w:ind w:firstLine="480"/>
        <w:spacing w:line="360" w:lineRule="auto"/>
        <w:rPr>
          <w:rFonts w:ascii="仿宋" w:hAnsi="仿宋" w:eastAsia="仿宋" w:cs="仿宋"/>
          <w:color w:val="ff0000"/>
          <w:sz w:val="24"/>
          <w:lang w:eastAsia="zh-CN"/>
        </w:rPr>
      </w:pPr>
      <w:r>
        <w:rPr>
          <w:rFonts w:hint="eastAsia" w:ascii="仿宋" w:hAnsi="仿宋" w:eastAsia="仿宋" w:cs="仿宋"/>
          <w:bCs/>
          <w:sz w:val="24"/>
          <w:lang w:eastAsia="zh-CN"/>
        </w:rPr>
        <w:t xml:space="preserve">14、</w:t>
      </w:r>
      <w:r>
        <w:rPr>
          <w:rFonts w:hint="eastAsia" w:ascii="仿宋" w:hAnsi="仿宋" w:eastAsia="仿宋" w:cs="仿宋"/>
          <w:sz w:val="24"/>
          <w:lang w:eastAsia="zh-CN"/>
        </w:rPr>
        <w:t xml:space="preserve">投标人需符合中华人民共和国建设部令第157号《城市生活垃圾管理办法》的相关要求,并承诺中标后依法依规办理《城市生活垃圾经营性清扫、收集、运输服务许可证》。</w:t>
      </w:r>
      <w:r>
        <w:rPr>
          <w:rFonts w:hint="eastAsia" w:ascii="仿宋" w:hAnsi="仿宋" w:eastAsia="仿宋" w:cs="仿宋"/>
          <w:sz w:val="24"/>
          <w:highlight w:val="yellow"/>
          <w:lang w:eastAsia="zh-CN"/>
        </w:rPr>
        <w:t xml:space="preserve">（如果无承诺，则按照无效投标处理）</w:t>
      </w:r>
      <w:r/>
    </w:p>
    <w:p>
      <w:pPr>
        <w:ind w:firstLine="480"/>
        <w:spacing w:line="360" w:lineRule="auto"/>
        <w:rPr>
          <w:rFonts w:ascii="仿宋" w:hAnsi="仿宋" w:eastAsia="仿宋" w:cs="仿宋"/>
          <w:b/>
          <w:sz w:val="24"/>
          <w:lang w:eastAsia="zh-CN"/>
        </w:rPr>
      </w:pPr>
      <w:r>
        <w:rPr>
          <w:rFonts w:hint="eastAsia" w:ascii="仿宋" w:hAnsi="仿宋" w:eastAsia="仿宋" w:cs="仿宋"/>
          <w:bCs/>
          <w:sz w:val="24"/>
          <w:lang w:eastAsia="zh-CN"/>
        </w:rPr>
        <w:t xml:space="preserve">15、在项目实施过程中，采购人不会就作业人数增补而增加合同总额。</w:t>
      </w:r>
      <w:r>
        <w:rPr>
          <w:rFonts w:hint="eastAsia" w:ascii="仿宋" w:hAnsi="仿宋" w:eastAsia="仿宋" w:cs="仿宋"/>
          <w:b/>
          <w:sz w:val="24"/>
          <w:lang w:eastAsia="zh-CN"/>
        </w:rPr>
        <w:t xml:space="preserve">考虑历年人员工资持续上涨趋势，人员工资测算时应考虑上涨因素，并在报价中具体体现。</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16、作业车辆定额：根据招标要求的</w:t>
      </w:r>
      <w:r>
        <w:rPr>
          <w:rFonts w:hint="eastAsia" w:ascii="楷体" w:hAnsi="楷体" w:eastAsia="楷体" w:cs="楷体"/>
          <w:b/>
          <w:sz w:val="24"/>
          <w:lang w:eastAsia="zh-CN"/>
        </w:rPr>
        <w:t xml:space="preserve">镇江经开区镇村环卫市场化作业人员和车辆最低数量要求明细表</w:t>
      </w:r>
      <w:r>
        <w:rPr>
          <w:rFonts w:hint="eastAsia" w:ascii="仿宋" w:hAnsi="仿宋" w:eastAsia="仿宋" w:cs="仿宋"/>
          <w:bCs/>
          <w:sz w:val="24"/>
          <w:lang w:eastAsia="zh-CN"/>
        </w:rPr>
        <w:t xml:space="preserve">合理组织配备。</w:t>
      </w:r>
      <w:r>
        <w:rPr>
          <w:rFonts w:hint="eastAsia" w:ascii="仿宋" w:hAnsi="仿宋" w:eastAsia="仿宋" w:cs="仿宋"/>
          <w:bCs/>
          <w:sz w:val="24"/>
          <w:lang w:eastAsia="zh-CN"/>
        </w:rPr>
        <w:t xml:space="preserve">参照</w:t>
      </w:r>
      <w:r>
        <w:rPr>
          <w:rFonts w:hint="eastAsia" w:ascii="仿宋" w:hAnsi="仿宋" w:eastAsia="仿宋" w:cs="仿宋"/>
          <w:bCs/>
          <w:sz w:val="24"/>
          <w:lang w:eastAsia="zh-CN"/>
        </w:rPr>
        <w:t xml:space="preserve">《江苏省城市环境卫生作业劳动定额》，结合镇江经开区实际情况自行测算。车辆配备按照定额和相关标准配备，必须提供相应计算式。</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17、由于工程施工、各类活动、突击迎检、节假日期间等因素导致的费用，不论因素是可预测或不可预测的，均已包含在投标报价中。除甲方要求外不作调整。</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18、环卫人员职工医疗互助保障：根据省厅《关于深入做好城市困难职工帮扶工作意见的通知》文件精神，结合镇江市“有难大家帮-慈善互济添保障”活动，对一线环卫工人提供重大疾病及意外伤害保障救助，暂照</w:t>
      </w:r>
      <w:r>
        <w:rPr>
          <w:rFonts w:hint="eastAsia" w:ascii="仿宋" w:hAnsi="仿宋" w:eastAsia="仿宋" w:cs="仿宋"/>
          <w:bCs/>
          <w:color w:val="ff0000"/>
          <w:sz w:val="24"/>
          <w:lang w:eastAsia="zh-CN"/>
        </w:rPr>
        <w:t xml:space="preserve">34元/人/年</w:t>
      </w:r>
      <w:r>
        <w:rPr>
          <w:rFonts w:hint="eastAsia" w:ascii="仿宋" w:hAnsi="仿宋" w:eastAsia="仿宋" w:cs="仿宋"/>
          <w:bCs/>
          <w:sz w:val="24"/>
          <w:lang w:eastAsia="zh-CN"/>
        </w:rPr>
        <w:t xml:space="preserve">测算重大疾</w:t>
      </w:r>
      <w:r>
        <w:rPr>
          <w:rFonts w:hint="eastAsia" w:ascii="仿宋" w:hAnsi="仿宋" w:eastAsia="仿宋" w:cs="仿宋"/>
          <w:bCs/>
          <w:sz w:val="24"/>
          <w:lang w:eastAsia="zh-CN"/>
        </w:rPr>
        <w:t xml:space="preserve">病及意外伤害保障救助费用，并在报价中具体体现。鼓励投标单位购买符合需求的集体商业保险。</w:t>
      </w:r>
      <w:r/>
    </w:p>
    <w:p>
      <w:pPr>
        <w:ind w:firstLine="480"/>
        <w:spacing w:line="360" w:lineRule="auto"/>
        <w:rPr>
          <w:rFonts w:ascii="仿宋" w:hAnsi="仿宋" w:eastAsia="仿宋" w:cs="仿宋"/>
          <w:bCs/>
          <w:iCs/>
          <w:sz w:val="24"/>
          <w:lang w:eastAsia="zh-CN"/>
        </w:rPr>
      </w:pPr>
      <w:r>
        <w:rPr>
          <w:rFonts w:hint="eastAsia" w:ascii="仿宋" w:hAnsi="仿宋" w:eastAsia="仿宋" w:cs="仿宋"/>
          <w:bCs/>
          <w:sz w:val="24"/>
          <w:lang w:eastAsia="zh-CN"/>
        </w:rPr>
        <w:t xml:space="preserve">19、部分成本测算依据：机械化作业车辆折旧按</w:t>
      </w:r>
      <w:r>
        <w:rPr>
          <w:rFonts w:hint="eastAsia" w:ascii="仿宋" w:hAnsi="仿宋" w:eastAsia="仿宋" w:cs="仿宋"/>
          <w:bCs/>
          <w:iCs/>
          <w:sz w:val="24"/>
          <w:lang w:eastAsia="zh-CN"/>
        </w:rPr>
        <w:t xml:space="preserve">不高于15年折旧完成测算</w:t>
      </w:r>
      <w:r>
        <w:rPr>
          <w:rFonts w:hint="eastAsia" w:ascii="仿宋" w:hAnsi="仿宋" w:eastAsia="仿宋" w:cs="仿宋"/>
          <w:bCs/>
          <w:sz w:val="24"/>
          <w:lang w:eastAsia="zh-CN"/>
        </w:rPr>
        <w:t xml:space="preserve">，</w:t>
      </w:r>
      <w:r>
        <w:rPr>
          <w:rFonts w:hint="eastAsia" w:ascii="仿宋" w:hAnsi="仿宋" w:eastAsia="仿宋" w:cs="仿宋"/>
          <w:bCs/>
          <w:iCs/>
          <w:sz w:val="24"/>
          <w:lang w:eastAsia="zh-CN"/>
        </w:rPr>
        <w:t xml:space="preserve">车辆年审、车辆交强险、车辆车船税均按平均每辆车不低于镇江市标准测算。车辆油耗根据各投标单位实际情况自行测算，</w:t>
      </w:r>
      <w:r>
        <w:rPr>
          <w:rFonts w:hint="eastAsia" w:ascii="仿宋" w:hAnsi="仿宋" w:eastAsia="仿宋" w:cs="仿宋"/>
          <w:bCs/>
          <w:iCs/>
          <w:color w:val="ff0000"/>
          <w:sz w:val="24"/>
          <w:lang w:eastAsia="zh-CN"/>
        </w:rPr>
        <w:t xml:space="preserve">油费单价建议考虑近半年中石化、中石油0号柴油市场平均价，并充分考虑国际市场局势风险。</w:t>
      </w:r>
      <w:r/>
    </w:p>
    <w:p>
      <w:pPr>
        <w:ind w:firstLine="480"/>
        <w:spacing w:line="360" w:lineRule="auto"/>
        <w:rPr>
          <w:rFonts w:ascii="仿宋" w:hAnsi="仿宋" w:eastAsia="仿宋" w:cs="仿宋"/>
          <w:bCs/>
          <w:color w:val="ff0000"/>
          <w:sz w:val="24"/>
          <w:lang w:eastAsia="zh-CN"/>
        </w:rPr>
      </w:pPr>
      <w:r>
        <w:rPr>
          <w:rFonts w:hint="eastAsia" w:ascii="仿宋" w:hAnsi="仿宋" w:eastAsia="仿宋" w:cs="仿宋"/>
          <w:bCs/>
          <w:sz w:val="24"/>
          <w:lang w:eastAsia="zh-CN"/>
        </w:rPr>
        <w:t xml:space="preserve">20、作业用水：</w:t>
      </w:r>
      <w:r>
        <w:rPr>
          <w:rFonts w:hint="eastAsia" w:ascii="仿宋" w:hAnsi="仿宋" w:eastAsia="仿宋" w:cs="仿宋"/>
          <w:bCs/>
          <w:iCs/>
          <w:sz w:val="24"/>
          <w:lang w:eastAsia="zh-CN"/>
        </w:rPr>
        <w:t xml:space="preserve">取水点由中标单位根据采购包实际情况自行设置并承担</w:t>
      </w:r>
      <w:r>
        <w:rPr>
          <w:rFonts w:hint="eastAsia" w:ascii="仿宋" w:hAnsi="仿宋" w:eastAsia="仿宋" w:cs="仿宋"/>
          <w:bCs/>
          <w:iCs/>
          <w:color w:val="ff0000"/>
          <w:sz w:val="24"/>
          <w:lang w:eastAsia="zh-CN"/>
        </w:rPr>
        <w:t xml:space="preserve">全部</w:t>
      </w:r>
      <w:r>
        <w:rPr>
          <w:rFonts w:hint="eastAsia" w:ascii="仿宋" w:hAnsi="仿宋" w:eastAsia="仿宋" w:cs="仿宋"/>
          <w:bCs/>
          <w:iCs/>
          <w:sz w:val="24"/>
          <w:lang w:eastAsia="zh-CN"/>
        </w:rPr>
        <w:t xml:space="preserve">费用</w:t>
      </w:r>
      <w:r>
        <w:rPr>
          <w:rFonts w:hint="eastAsia" w:ascii="仿宋" w:hAnsi="仿宋" w:eastAsia="仿宋" w:cs="仿宋"/>
          <w:bCs/>
          <w:sz w:val="24"/>
          <w:lang w:eastAsia="zh-CN"/>
        </w:rPr>
        <w:t xml:space="preserve">。如在作业过程中需加装消防龙头，由中标单位自行出资安装。</w:t>
      </w:r>
      <w:r>
        <w:rPr>
          <w:rFonts w:hint="eastAsia" w:ascii="仿宋" w:hAnsi="仿宋" w:eastAsia="仿宋" w:cs="仿宋"/>
          <w:bCs/>
          <w:color w:val="ff0000"/>
          <w:sz w:val="24"/>
          <w:lang w:eastAsia="zh-CN"/>
        </w:rPr>
        <w:t xml:space="preserve">中标单位对取水点承担管理责任，如在使用过程中出现任何问题（含安全问题），由中标单位自行承担。</w:t>
      </w:r>
      <w:r/>
    </w:p>
    <w:p>
      <w:pPr>
        <w:ind w:firstLine="480"/>
        <w:spacing w:line="360" w:lineRule="auto"/>
        <w:rPr>
          <w:rFonts w:ascii="仿宋" w:hAnsi="仿宋" w:eastAsia="仿宋" w:cs="仿宋"/>
          <w:bCs/>
          <w:iCs/>
          <w:sz w:val="24"/>
          <w:lang w:eastAsia="zh-CN"/>
        </w:rPr>
      </w:pPr>
      <w:r>
        <w:rPr>
          <w:rFonts w:hint="eastAsia" w:ascii="仿宋" w:hAnsi="仿宋" w:eastAsia="仿宋" w:cs="仿宋"/>
          <w:bCs/>
          <w:iCs/>
          <w:sz w:val="24"/>
          <w:lang w:eastAsia="zh-CN"/>
        </w:rPr>
        <w:t xml:space="preserve">21、垃圾收集容器（含垃圾桶、垃圾箱、户分类桶等）采购单价按照市场价格测算，其中垃圾桶建议不少于200元/桶测算、户分类桶建议不少于40元/组测算，并提供相应计算式。</w:t>
      </w:r>
      <w:r/>
    </w:p>
    <w:p>
      <w:pPr>
        <w:ind w:firstLine="480"/>
        <w:spacing w:line="360" w:lineRule="auto"/>
        <w:rPr>
          <w:rFonts w:ascii="仿宋" w:hAnsi="仿宋" w:eastAsia="仿宋" w:cs="仿宋"/>
          <w:bCs/>
          <w:iCs/>
          <w:sz w:val="24"/>
          <w:lang w:eastAsia="zh-CN"/>
        </w:rPr>
      </w:pPr>
      <w:r>
        <w:rPr>
          <w:rFonts w:hint="eastAsia" w:ascii="仿宋" w:hAnsi="仿宋" w:eastAsia="仿宋" w:cs="仿宋"/>
          <w:bCs/>
          <w:sz w:val="24"/>
          <w:lang w:eastAsia="zh-CN"/>
        </w:rPr>
        <w:t xml:space="preserve">22、</w:t>
      </w:r>
      <w:r>
        <w:rPr>
          <w:rFonts w:hint="eastAsia" w:ascii="仿宋" w:hAnsi="仿宋" w:eastAsia="仿宋" w:cs="仿宋"/>
          <w:bCs/>
          <w:iCs/>
          <w:sz w:val="24"/>
          <w:lang w:eastAsia="zh-CN"/>
        </w:rPr>
        <w:t xml:space="preserve">智能清扫系统</w:t>
      </w:r>
      <w:r>
        <w:rPr>
          <w:rFonts w:hint="eastAsia" w:ascii="仿宋" w:hAnsi="仿宋" w:eastAsia="仿宋" w:cs="仿宋"/>
          <w:bCs/>
          <w:iCs/>
          <w:color w:val="ff0000"/>
          <w:sz w:val="24"/>
          <w:lang w:eastAsia="zh-CN"/>
        </w:rPr>
        <w:t xml:space="preserve">（即车辆GPS系统、行车记录仪含四方向摄像头装置等）</w:t>
      </w:r>
      <w:r>
        <w:rPr>
          <w:rFonts w:hint="eastAsia" w:ascii="仿宋" w:hAnsi="仿宋" w:eastAsia="仿宋" w:cs="仿宋"/>
          <w:bCs/>
          <w:iCs/>
          <w:sz w:val="24"/>
          <w:lang w:eastAsia="zh-CN"/>
        </w:rPr>
        <w:t xml:space="preserve">的购买、安装以及后期维护费用均由中标单位按要求安装使用并承担费用，机动车辆智能清扫系统</w:t>
      </w:r>
      <w:r>
        <w:rPr>
          <w:rFonts w:hint="eastAsia" w:ascii="仿宋" w:hAnsi="仿宋" w:eastAsia="仿宋" w:cs="仿宋"/>
          <w:bCs/>
          <w:iCs/>
          <w:color w:val="ff0000"/>
          <w:sz w:val="24"/>
          <w:lang w:eastAsia="zh-CN"/>
        </w:rPr>
        <w:t xml:space="preserve">建议按4000元/辆/年测算，如兼用机械车辆则此项可不计入总价；非机动车辆</w:t>
      </w:r>
      <w:r>
        <w:rPr>
          <w:rFonts w:hint="eastAsia" w:ascii="仿宋" w:hAnsi="仿宋" w:eastAsia="仿宋" w:cs="仿宋"/>
          <w:bCs/>
          <w:iCs/>
          <w:sz w:val="24"/>
          <w:lang w:eastAsia="zh-CN"/>
        </w:rPr>
        <w:t xml:space="preserve">智能清扫系统</w:t>
      </w:r>
      <w:r>
        <w:rPr>
          <w:rFonts w:hint="eastAsia" w:ascii="仿宋" w:hAnsi="仿宋" w:eastAsia="仿宋" w:cs="仿宋"/>
          <w:bCs/>
          <w:iCs/>
          <w:color w:val="ff0000"/>
          <w:sz w:val="24"/>
          <w:lang w:eastAsia="zh-CN"/>
        </w:rPr>
        <w:t xml:space="preserve">建议按280元/辆/年测算（非机动保洁车数量按照</w:t>
      </w:r>
      <w:r>
        <w:rPr>
          <w:rFonts w:hint="eastAsia" w:ascii="楷体" w:hAnsi="楷体" w:eastAsia="楷体" w:cs="楷体"/>
          <w:b/>
          <w:sz w:val="24"/>
          <w:lang w:eastAsia="zh-CN"/>
        </w:rPr>
        <w:t xml:space="preserve">车辆最低数量要求明细表</w:t>
      </w:r>
      <w:r>
        <w:rPr>
          <w:rFonts w:hint="eastAsia" w:ascii="楷体" w:hAnsi="楷体" w:eastAsia="楷体" w:cs="楷体"/>
          <w:bCs/>
          <w:sz w:val="24"/>
          <w:lang w:eastAsia="zh-CN"/>
        </w:rPr>
        <w:t xml:space="preserve">中</w:t>
      </w:r>
      <w:r>
        <w:rPr>
          <w:rFonts w:hint="eastAsia" w:ascii="仿宋" w:hAnsi="仿宋" w:eastAsia="仿宋" w:cs="仿宋"/>
          <w:bCs/>
          <w:iCs/>
          <w:sz w:val="24"/>
          <w:lang w:eastAsia="zh-CN"/>
        </w:rPr>
        <w:t xml:space="preserve">保洁车数量的60%取整测算</w:t>
      </w:r>
      <w:r>
        <w:rPr>
          <w:rFonts w:hint="eastAsia" w:ascii="仿宋" w:hAnsi="仿宋" w:eastAsia="仿宋" w:cs="仿宋"/>
          <w:bCs/>
          <w:iCs/>
          <w:color w:val="ff0000"/>
          <w:sz w:val="24"/>
          <w:lang w:eastAsia="zh-CN"/>
        </w:rPr>
        <w:t xml:space="preserve">）</w:t>
      </w:r>
      <w:r>
        <w:rPr>
          <w:rFonts w:hint="eastAsia" w:ascii="仿宋" w:hAnsi="仿宋" w:eastAsia="仿宋" w:cs="仿宋"/>
          <w:bCs/>
          <w:iCs/>
          <w:sz w:val="24"/>
          <w:lang w:eastAsia="zh-CN"/>
        </w:rPr>
        <w:t xml:space="preserve">。</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23.根据省、市相关规定，为保障环卫工人合法权益，规范工资支付行为，确保工资按时足额发放，需建立环卫工人专用工资账户。</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24、因突发情况（如台风、雨雪、冰雹、霜或冰冻等天气或气候因素，或车辆、居民、行人等人为因素，或是其他因素，以及复合因素或不明原因的情况）导致的道路污染必须及时清除，不论是否处于保洁时段内，不论这些因素是可预测或不可预测的，均已包含在投标报价中，除甲方要求外，不作调整。</w:t>
      </w:r>
      <w:r/>
    </w:p>
    <w:p>
      <w:pPr>
        <w:ind w:firstLine="481"/>
        <w:spacing w:line="360" w:lineRule="auto"/>
        <w:rPr>
          <w:rFonts w:ascii="仿宋" w:hAnsi="仿宋" w:eastAsia="仿宋" w:cs="仿宋"/>
          <w:bCs/>
          <w:iCs/>
          <w:sz w:val="24"/>
          <w:lang w:eastAsia="zh-CN"/>
        </w:rPr>
      </w:pPr>
      <w:r>
        <w:rPr>
          <w:rFonts w:hint="eastAsia" w:ascii="仿宋" w:hAnsi="仿宋" w:eastAsia="仿宋" w:cs="仿宋"/>
          <w:bCs/>
          <w:sz w:val="24"/>
          <w:lang w:eastAsia="zh-CN"/>
        </w:rPr>
        <w:t xml:space="preserve">25、</w:t>
      </w:r>
      <w:r>
        <w:rPr>
          <w:rFonts w:hint="eastAsia" w:ascii="仿宋" w:hAnsi="仿宋" w:eastAsia="仿宋" w:cs="仿宋"/>
          <w:bCs/>
          <w:color w:val="ff0000"/>
          <w:sz w:val="24"/>
          <w:lang w:eastAsia="zh-CN"/>
        </w:rPr>
        <w:t xml:space="preserve">投标方应作出承诺：</w:t>
      </w:r>
      <w:r>
        <w:rPr>
          <w:rFonts w:hint="eastAsia" w:ascii="仿宋" w:hAnsi="仿宋" w:eastAsia="仿宋" w:cs="仿宋"/>
          <w:bCs/>
          <w:sz w:val="24"/>
          <w:lang w:eastAsia="zh-CN"/>
        </w:rPr>
        <w:t xml:space="preserve">投标方已充分考虑各</w:t>
      </w:r>
      <w:r>
        <w:rPr>
          <w:rFonts w:hint="eastAsia" w:ascii="仿宋" w:hAnsi="仿宋" w:eastAsia="仿宋" w:cs="仿宋"/>
          <w:bCs/>
          <w:iCs/>
          <w:sz w:val="24"/>
          <w:lang w:eastAsia="zh-CN"/>
        </w:rPr>
        <w:t xml:space="preserve">风险因素（包括市场波动、政府规费、工资保险政策性上调、材料设备调整等），如造成费用增减，投标总价不作调整。</w:t>
      </w:r>
      <w:r/>
    </w:p>
    <w:p>
      <w:pPr>
        <w:ind w:firstLine="481"/>
        <w:spacing w:line="360" w:lineRule="auto"/>
        <w:rPr>
          <w:rFonts w:ascii="仿宋" w:hAnsi="仿宋" w:eastAsia="仿宋" w:cs="仿宋"/>
          <w:bCs/>
          <w:iCs/>
          <w:sz w:val="24"/>
          <w:lang w:eastAsia="zh-CN"/>
        </w:rPr>
      </w:pPr>
      <w:r>
        <w:rPr>
          <w:rFonts w:hint="eastAsia" w:ascii="仿宋" w:hAnsi="仿宋" w:eastAsia="仿宋" w:cs="仿宋"/>
          <w:bCs/>
          <w:iCs/>
          <w:sz w:val="24"/>
          <w:lang w:eastAsia="zh-CN"/>
        </w:rPr>
        <w:t xml:space="preserve">26、中标后中标单位应充分考虑并积极主动协调镇村环卫作业中的各类问题，如建筑垃圾处置问题、作业残留物处置问题、村收运协调问题、农作物垃圾处置问题、工业垃圾偷倒问题、农村垃圾分类协调问题等。中标后一切矛盾由中标单位自行协调解决。</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27、根据苏财购〔2025〕62号《关于推动解决政府采购异常低价问题相关工作的通知》的文件精神，对采购需求中的各项内容按照有关规定和市场行业标准进行测算，如出现异常低价，将根据文件启动异常低价投标（响应）审查。</w:t>
      </w:r>
      <w:r/>
    </w:p>
    <w:p>
      <w:pPr>
        <w:ind w:firstLine="480"/>
        <w:spacing w:line="360" w:lineRule="auto"/>
        <w:rPr>
          <w:rFonts w:ascii="仿宋" w:hAnsi="仿宋" w:eastAsia="仿宋" w:cs="仿宋"/>
          <w:bCs/>
          <w:iCs/>
          <w:sz w:val="24"/>
          <w:lang w:eastAsia="zh-CN"/>
        </w:rPr>
      </w:pPr>
      <w:r>
        <w:rPr>
          <w:rFonts w:hint="eastAsia" w:ascii="仿宋" w:hAnsi="仿宋" w:eastAsia="仿宋" w:cs="仿宋"/>
          <w:bCs/>
          <w:iCs/>
          <w:sz w:val="24"/>
          <w:lang w:eastAsia="zh-CN"/>
        </w:rPr>
        <w:t xml:space="preserve">28、考虑到税费改革，</w:t>
      </w:r>
      <w:r>
        <w:rPr>
          <w:rFonts w:hint="eastAsia" w:ascii="仿宋" w:hAnsi="仿宋" w:eastAsia="仿宋" w:cs="仿宋"/>
          <w:bCs/>
          <w:iCs/>
          <w:color w:val="ff0000"/>
          <w:sz w:val="24"/>
          <w:lang w:eastAsia="zh-CN"/>
        </w:rPr>
        <w:t xml:space="preserve">此次招标税费建议按照2026年4月投标单位纳税税率进行测算。</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29、其他各项内容按照有关规定测算。</w:t>
      </w:r>
      <w:r>
        <w:rPr>
          <w:rFonts w:hint="eastAsia" w:ascii="仿宋" w:hAnsi="仿宋" w:eastAsia="仿宋" w:cs="仿宋"/>
          <w:bCs/>
          <w:color w:val="ff0000"/>
          <w:sz w:val="24"/>
          <w:lang w:eastAsia="zh-CN"/>
        </w:rPr>
        <w:t xml:space="preserve">低于上述任何一项测算报价的，按无效投标文件处理。</w:t>
      </w:r>
      <w:r/>
    </w:p>
    <w:p>
      <w:pPr>
        <w:ind w:firstLine="480"/>
        <w:spacing w:line="360" w:lineRule="auto"/>
        <w:rPr>
          <w:rFonts w:ascii="仿宋" w:hAnsi="仿宋" w:eastAsia="仿宋" w:cs="仿宋"/>
          <w:bCs/>
          <w:iCs/>
          <w:sz w:val="24"/>
          <w:highlight w:val="yellow"/>
          <w:lang w:eastAsia="zh-CN"/>
        </w:rPr>
      </w:pPr>
      <w:r>
        <w:rPr>
          <w:rFonts w:hint="eastAsia" w:ascii="仿宋" w:hAnsi="仿宋" w:eastAsia="仿宋" w:cs="仿宋"/>
          <w:sz w:val="24"/>
          <w:lang w:eastAsia="zh-CN"/>
        </w:rPr>
        <w:t xml:space="preserve">30、凡投标文件中提供的相关材料必须真实有效，不得作假。</w:t>
      </w:r>
      <w:r>
        <w:rPr>
          <w:rFonts w:hint="eastAsia" w:ascii="仿宋" w:hAnsi="仿宋" w:eastAsia="仿宋" w:cs="仿宋"/>
          <w:sz w:val="24"/>
          <w:highlight w:val="yellow"/>
          <w:lang w:eastAsia="zh-CN"/>
        </w:rPr>
        <w:t xml:space="preserve">如查验情况与投标文件不符，即视为提供虚假或失实资料，其中标资格将被取消，并报政府采购监管部门上传信用黑名单。</w:t>
      </w:r>
      <w:r/>
    </w:p>
    <w:p>
      <w:pPr>
        <w:jc w:val="both"/>
        <w:spacing w:after="0" w:line="360" w:lineRule="auto"/>
        <w:rPr>
          <w:rFonts w:ascii="仿宋" w:hAnsi="仿宋" w:eastAsia="仿宋"/>
          <w:sz w:val="24"/>
          <w:lang w:eastAsia="zh-CN"/>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sz w:val="24"/>
          <w:lang w:eastAsia="zh-CN"/>
        </w:rPr>
        <w:t xml:space="preserve">（2）商务要求</w:t>
      </w:r>
      <w:r/>
    </w:p>
    <w:p>
      <w:pPr>
        <w:spacing w:line="520" w:lineRule="atLeast"/>
        <w:rPr>
          <w:rFonts w:ascii="仿宋" w:hAnsi="仿宋" w:eastAsia="仿宋" w:cs="仿宋"/>
          <w:sz w:val="24"/>
          <w:highlight w:val="yellow"/>
          <w:lang w:eastAsia="zh-CN"/>
        </w:rPr>
      </w:pPr>
      <w:r>
        <w:rPr>
          <w:rFonts w:hint="eastAsia" w:ascii="仿宋" w:hAnsi="仿宋" w:eastAsia="仿宋" w:cs="仿宋"/>
          <w:b/>
          <w:sz w:val="24"/>
          <w:lang w:eastAsia="zh-CN"/>
        </w:rPr>
        <w:t xml:space="preserve">1.服务期：</w:t>
      </w:r>
      <w:r>
        <w:rPr>
          <w:rFonts w:hint="eastAsia" w:ascii="仿宋" w:hAnsi="仿宋" w:eastAsia="仿宋" w:cs="仿宋"/>
          <w:color w:val="0000ff"/>
          <w:sz w:val="24"/>
          <w:highlight w:val="yellow"/>
          <w:lang w:eastAsia="zh-CN"/>
        </w:rPr>
        <w:t xml:space="preserve">采购包1、2、3服务期均为2026年</w:t>
      </w:r>
      <w:r>
        <w:rPr>
          <w:rFonts w:ascii="仿宋" w:hAnsi="仿宋" w:eastAsia="仿宋" w:cs="仿宋"/>
          <w:color w:val="0000ff"/>
          <w:sz w:val="24"/>
          <w:highlight w:val="yellow"/>
          <w:lang w:eastAsia="zh-CN"/>
        </w:rPr>
        <w:t xml:space="preserve">7</w:t>
      </w:r>
      <w:r>
        <w:rPr>
          <w:rFonts w:hint="eastAsia" w:ascii="仿宋" w:hAnsi="仿宋" w:eastAsia="仿宋" w:cs="仿宋"/>
          <w:color w:val="0000ff"/>
          <w:sz w:val="24"/>
          <w:highlight w:val="yellow"/>
          <w:lang w:eastAsia="zh-CN"/>
        </w:rPr>
        <w:t xml:space="preserve">月1日至2029年1月15日，合同一年一签。</w:t>
      </w:r>
      <w:r/>
    </w:p>
    <w:p>
      <w:pPr>
        <w:spacing w:line="520" w:lineRule="atLeast"/>
        <w:rPr>
          <w:rFonts w:ascii="仿宋" w:hAnsi="仿宋" w:eastAsia="仿宋" w:cs="仿宋"/>
          <w:sz w:val="24"/>
          <w:lang w:eastAsia="zh-CN"/>
        </w:rPr>
      </w:pPr>
      <w:r>
        <w:rPr>
          <w:rFonts w:hint="eastAsia" w:ascii="仿宋" w:hAnsi="仿宋" w:eastAsia="仿宋" w:cs="仿宋"/>
          <w:b/>
          <w:sz w:val="24"/>
          <w:lang w:eastAsia="zh-CN"/>
        </w:rPr>
        <w:t xml:space="preserve">2.项目资金结算。</w:t>
      </w:r>
      <w:r>
        <w:rPr>
          <w:rFonts w:hint="eastAsia" w:ascii="仿宋" w:hAnsi="仿宋" w:eastAsia="仿宋" w:cs="仿宋"/>
          <w:sz w:val="24"/>
          <w:lang w:eastAsia="zh-CN"/>
        </w:rPr>
        <w:t xml:space="preserve">中标人的作业经费按月结算，采购人在与中标人签订采购合同后支付合同价的10%作为预付款。每月作业经费的70%为正常运作经费直接支付给中标人，剩余30%为考核经费，按</w:t>
      </w:r>
      <w:r>
        <w:rPr>
          <w:rFonts w:hint="eastAsia" w:ascii="仿宋" w:hAnsi="仿宋" w:eastAsia="仿宋" w:cs="仿宋"/>
          <w:b/>
          <w:bCs/>
          <w:sz w:val="24"/>
          <w:lang w:eastAsia="zh-CN"/>
        </w:rPr>
        <w:t xml:space="preserve">《镇江经开区镇村环卫作业服务要求》</w:t>
      </w:r>
      <w:r>
        <w:rPr>
          <w:rFonts w:hint="eastAsia" w:ascii="仿宋" w:hAnsi="仿宋" w:eastAsia="仿宋" w:cs="仿宋"/>
          <w:sz w:val="24"/>
          <w:lang w:eastAsia="zh-CN"/>
        </w:rPr>
        <w:t xml:space="preserve">规定发生扣款后再支付给中标人。</w:t>
      </w:r>
      <w:r/>
    </w:p>
    <w:p>
      <w:pPr>
        <w:spacing w:line="520" w:lineRule="atLeast"/>
        <w:rPr>
          <w:rFonts w:ascii="仿宋" w:hAnsi="仿宋" w:eastAsia="仿宋" w:cs="仿宋"/>
          <w:sz w:val="24"/>
          <w:lang w:eastAsia="zh-CN"/>
        </w:rPr>
      </w:pPr>
      <w:r>
        <w:rPr>
          <w:rFonts w:hint="eastAsia" w:ascii="仿宋" w:hAnsi="仿宋" w:eastAsia="仿宋" w:cs="仿宋"/>
          <w:b/>
          <w:sz w:val="24"/>
          <w:lang w:eastAsia="zh-CN"/>
        </w:rPr>
        <w:t xml:space="preserve">3.项目进场时间。</w:t>
      </w:r>
      <w:r>
        <w:rPr>
          <w:rFonts w:hint="eastAsia" w:ascii="仿宋" w:hAnsi="仿宋" w:eastAsia="仿宋" w:cs="仿宋"/>
          <w:sz w:val="24"/>
          <w:lang w:eastAsia="zh-CN"/>
        </w:rPr>
        <w:t xml:space="preserve">中标人中标后，最迟于</w:t>
      </w:r>
      <w:r>
        <w:rPr>
          <w:rFonts w:hint="eastAsia" w:ascii="仿宋" w:hAnsi="仿宋" w:eastAsia="仿宋" w:cs="仿宋"/>
          <w:b/>
          <w:sz w:val="24"/>
          <w:lang w:eastAsia="zh-CN"/>
        </w:rPr>
        <w:t xml:space="preserve">合同签订生效后7天内</w:t>
      </w:r>
      <w:r>
        <w:rPr>
          <w:rFonts w:hint="eastAsia" w:ascii="仿宋" w:hAnsi="仿宋" w:eastAsia="仿宋" w:cs="仿宋"/>
          <w:sz w:val="24"/>
          <w:lang w:eastAsia="zh-CN"/>
        </w:rPr>
        <w:t xml:space="preserve">进场，未能在规定时间内进场作业的，采购人有权终止承包合同。</w:t>
      </w:r>
      <w:r/>
    </w:p>
    <w:p>
      <w:pPr>
        <w:spacing w:line="520" w:lineRule="atLeast"/>
        <w:rPr>
          <w:rFonts w:ascii="仿宋" w:hAnsi="仿宋" w:eastAsia="仿宋" w:cs="仿宋"/>
          <w:sz w:val="24"/>
          <w:lang w:eastAsia="zh-CN"/>
        </w:rPr>
      </w:pPr>
      <w:r>
        <w:rPr>
          <w:rFonts w:hint="eastAsia" w:ascii="仿宋" w:hAnsi="仿宋" w:eastAsia="仿宋" w:cs="仿宋"/>
          <w:b/>
          <w:sz w:val="24"/>
          <w:lang w:eastAsia="zh-CN"/>
        </w:rPr>
        <w:t xml:space="preserve">4.项目分包及转让。</w:t>
      </w:r>
      <w:r>
        <w:rPr>
          <w:rFonts w:hint="eastAsia" w:ascii="仿宋" w:hAnsi="仿宋" w:eastAsia="仿宋" w:cs="仿宋"/>
          <w:sz w:val="24"/>
          <w:lang w:eastAsia="zh-CN"/>
        </w:rPr>
        <w:t xml:space="preserve">中标人应当按照合同约定履行义务、如实完成中标项目的服务。中标人不得向他人转让本项目，也不得将本项目肢解后向他人分包，否则，采购人有权终止承包合同。</w:t>
      </w:r>
      <w:r/>
    </w:p>
    <w:p>
      <w:pPr>
        <w:spacing w:line="520" w:lineRule="atLeast"/>
        <w:rPr>
          <w:rFonts w:ascii="仿宋" w:hAnsi="仿宋" w:eastAsia="仿宋" w:cs="仿宋"/>
          <w:sz w:val="24"/>
          <w:lang w:eastAsia="zh-CN"/>
        </w:rPr>
      </w:pPr>
      <w:r>
        <w:rPr>
          <w:rFonts w:hint="eastAsia" w:ascii="仿宋" w:hAnsi="仿宋" w:eastAsia="仿宋" w:cs="仿宋"/>
          <w:b/>
          <w:sz w:val="24"/>
          <w:lang w:eastAsia="zh-CN"/>
        </w:rPr>
        <w:t xml:space="preserve">5.项目考核。</w:t>
      </w:r>
      <w:r>
        <w:rPr>
          <w:rFonts w:hint="eastAsia" w:ascii="仿宋" w:hAnsi="仿宋" w:eastAsia="仿宋" w:cs="仿宋"/>
          <w:sz w:val="24"/>
          <w:lang w:eastAsia="zh-CN"/>
        </w:rPr>
        <w:t xml:space="preserve">中标人在服务期内将无条件接受镇江经开区综合行政执法局对作业质量的检查考核，项目具体作业要求、标准、考核及奖惩参见</w:t>
      </w:r>
      <w:r>
        <w:rPr>
          <w:rFonts w:hint="eastAsia" w:ascii="仿宋" w:hAnsi="仿宋" w:eastAsia="仿宋" w:cs="仿宋"/>
          <w:b/>
          <w:bCs/>
          <w:sz w:val="24"/>
          <w:lang w:eastAsia="zh-CN"/>
        </w:rPr>
        <w:t xml:space="preserve">《镇江经开区镇村环卫作业服务要求》《镇江经开区镇村环卫作业质量监管考核办法》。</w:t>
      </w:r>
      <w:r/>
    </w:p>
    <w:p>
      <w:pPr>
        <w:jc w:val="both"/>
        <w:spacing w:after="0" w:line="520" w:lineRule="atLeast"/>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6.附件：</w:t>
      </w:r>
      <w:r/>
    </w:p>
    <w:p>
      <w:pPr>
        <w:jc w:val="both"/>
        <w:spacing w:after="0" w:line="520" w:lineRule="atLeast"/>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（1）镇江经开区镇村环卫作业服务要求</w:t>
      </w:r>
      <w:r/>
    </w:p>
    <w:p>
      <w:pPr>
        <w:jc w:val="both"/>
        <w:spacing w:after="0" w:line="520" w:lineRule="atLeast"/>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（2）镇江经开区镇村环卫作业质量监管考核办法</w:t>
      </w:r>
      <w:r/>
    </w:p>
    <w:p>
      <w:pPr>
        <w:spacing w:before="90" w:after="0" w:line="202" w:lineRule="auto"/>
        <w:rPr>
          <w:rFonts w:ascii="楷体" w:hAnsi="楷体" w:eastAsia="楷体" w:cs="Times New Roman"/>
          <w:b/>
          <w:bCs/>
          <w:iCs/>
          <w:sz w:val="24"/>
          <w:szCs w:val="24"/>
          <w:lang w:eastAsia="zh-CN"/>
        </w:rPr>
      </w:pPr>
      <w:r>
        <w:rPr>
          <w:rFonts w:ascii="楷体" w:hAnsi="楷体" w:eastAsia="楷体" w:cs="Times New Roman"/>
          <w:b/>
          <w:bCs/>
          <w:iCs/>
          <w:sz w:val="24"/>
          <w:szCs w:val="24"/>
          <w:lang w:eastAsia="zh-CN"/>
        </w:rPr>
        <w:br w:type="page" w:clear="all"/>
      </w:r>
      <w:r/>
    </w:p>
    <w:p>
      <w:pPr>
        <w:spacing w:before="90" w:after="0" w:line="202" w:lineRule="auto"/>
        <w:rPr>
          <w:rFonts w:ascii="宋体" w:hAnsi="宋体" w:eastAsia="宋体" w:cs="宋体"/>
          <w:b/>
          <w:bCs/>
          <w:color w:val="000000"/>
          <w:spacing w:val="-1"/>
          <w:sz w:val="21"/>
          <w:szCs w:val="21"/>
          <w:lang w:eastAsia="zh-CN"/>
        </w:rPr>
      </w:pPr>
      <w:r>
        <w:rPr>
          <w:rFonts w:hint="eastAsia" w:ascii="楷体" w:hAnsi="楷体" w:eastAsia="楷体" w:cs="Times New Roman"/>
          <w:b/>
          <w:bCs/>
          <w:iCs/>
          <w:sz w:val="24"/>
          <w:szCs w:val="24"/>
          <w:lang w:eastAsia="zh-CN"/>
        </w:rPr>
        <w:t xml:space="preserve">附件1：        </w:t>
      </w:r>
      <w:r/>
    </w:p>
    <w:p>
      <w:pPr>
        <w:jc w:val="center"/>
        <w:spacing w:line="520" w:lineRule="exact"/>
        <w:widowControl w:val="off"/>
        <w:rPr>
          <w:rFonts w:ascii="宋体" w:hAnsi="宋体" w:eastAsia="宋体" w:cs="宋体"/>
          <w:b/>
          <w:bCs/>
          <w:color w:val="000000"/>
          <w:sz w:val="44"/>
          <w:szCs w:val="44"/>
          <w:lang w:eastAsia="zh-CN"/>
        </w:rPr>
      </w:pPr>
      <w:r>
        <w:rPr>
          <w:rFonts w:hint="eastAsia" w:ascii="宋体" w:hAnsi="宋体" w:eastAsia="宋体" w:cs="宋体"/>
          <w:b/>
          <w:bCs/>
          <w:color w:val="000000"/>
          <w:sz w:val="44"/>
          <w:szCs w:val="44"/>
          <w:lang w:eastAsia="zh-CN"/>
        </w:rPr>
        <w:t xml:space="preserve">镇江</w:t>
      </w:r>
      <w:r>
        <w:rPr>
          <w:rFonts w:hint="eastAsia" w:ascii="宋体" w:hAnsi="宋体" w:cs="宋体"/>
          <w:b/>
          <w:bCs/>
          <w:color w:val="000000"/>
          <w:sz w:val="44"/>
          <w:szCs w:val="44"/>
          <w:lang w:eastAsia="zh-CN"/>
        </w:rPr>
        <w:t xml:space="preserve">经开</w:t>
      </w:r>
      <w:r>
        <w:rPr>
          <w:rFonts w:hint="eastAsia" w:ascii="宋体" w:hAnsi="宋体" w:eastAsia="宋体" w:cs="宋体"/>
          <w:b/>
          <w:bCs/>
          <w:color w:val="000000"/>
          <w:sz w:val="44"/>
          <w:szCs w:val="44"/>
          <w:lang w:eastAsia="zh-CN"/>
        </w:rPr>
        <w:t xml:space="preserve">区</w:t>
      </w:r>
      <w:r>
        <w:rPr>
          <w:rFonts w:hint="eastAsia" w:ascii="宋体" w:hAnsi="宋体" w:cs="宋体"/>
          <w:b/>
          <w:bCs/>
          <w:color w:val="000000"/>
          <w:sz w:val="44"/>
          <w:szCs w:val="44"/>
          <w:lang w:eastAsia="zh-CN"/>
        </w:rPr>
        <w:t xml:space="preserve">镇</w:t>
      </w:r>
      <w:r>
        <w:rPr>
          <w:rFonts w:hint="eastAsia" w:ascii="宋体" w:hAnsi="宋体" w:eastAsia="宋体" w:cs="宋体"/>
          <w:b/>
          <w:bCs/>
          <w:color w:val="000000"/>
          <w:sz w:val="44"/>
          <w:szCs w:val="44"/>
          <w:lang w:eastAsia="zh-CN"/>
        </w:rPr>
        <w:t xml:space="preserve">村环卫作业服务要求</w:t>
      </w:r>
      <w:r/>
    </w:p>
    <w:p>
      <w:pPr>
        <w:ind w:firstLine="260"/>
        <w:jc w:val="center"/>
        <w:spacing w:line="360" w:lineRule="exact"/>
        <w:rPr>
          <w:rFonts w:ascii="华文中宋" w:hAnsi="华文中宋" w:eastAsia="华文中宋"/>
          <w:color w:val="000000"/>
          <w:sz w:val="36"/>
          <w:szCs w:val="36"/>
          <w:lang w:eastAsia="zh-CN"/>
        </w:rPr>
      </w:pPr>
      <w:r>
        <w:rPr>
          <w:rFonts w:hint="eastAsia"/>
          <w:color w:val="000000"/>
          <w:szCs w:val="21"/>
          <w:lang w:eastAsia="zh-CN"/>
        </w:rPr>
        <w:t xml:space="preserve">（道路保洁和垃圾收运）</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一、总体要求</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为切实提升镇村环境卫生作业质量，改善农村人居环境，服务乡村振兴，根据环卫行业相关作业质量标准、规范，结合经开区实际，制定本办法。</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二、人工作业标准</w:t>
      </w:r>
      <w:r/>
    </w:p>
    <w:p>
      <w:pPr>
        <w:ind w:firstLine="640"/>
        <w:spacing w:after="0" w:line="400" w:lineRule="exact"/>
        <w:widowControl w:val="off"/>
        <w:rPr>
          <w:rFonts w:ascii="仿宋_GB2312" w:hAnsi="Arial" w:eastAsia="仿宋_GB2312" w:cs="Arial"/>
          <w:color w:val="ff0000"/>
          <w:sz w:val="28"/>
          <w:szCs w:val="28"/>
          <w:lang w:eastAsia="zh-CN"/>
        </w:rPr>
      </w:pPr>
      <w:r>
        <w:rPr>
          <w:rFonts w:hint="eastAsia" w:ascii="仿宋_GB2312" w:hAnsi="Arial" w:eastAsia="仿宋_GB2312" w:cs="Arial"/>
          <w:sz w:val="28"/>
          <w:szCs w:val="28"/>
          <w:lang w:eastAsia="zh-CN"/>
        </w:rPr>
        <w:t xml:space="preserve">人工作业包括道路保洁、</w:t>
      </w:r>
      <w:r>
        <w:rPr>
          <w:rFonts w:hint="eastAsia" w:ascii="仿宋_GB2312" w:hAnsi="Arial" w:eastAsia="仿宋_GB2312" w:cs="Arial"/>
          <w:color w:val="ff0000"/>
          <w:sz w:val="28"/>
          <w:szCs w:val="28"/>
          <w:lang w:eastAsia="zh-CN"/>
        </w:rPr>
        <w:t xml:space="preserve">绿化带漂浮物捡拾和杂草清理、</w:t>
      </w:r>
      <w:r>
        <w:rPr>
          <w:rFonts w:hint="eastAsia" w:ascii="仿宋_GB2312" w:hAnsi="Arial" w:eastAsia="仿宋_GB2312" w:cs="Arial"/>
          <w:sz w:val="28"/>
          <w:szCs w:val="28"/>
          <w:lang w:eastAsia="zh-CN"/>
        </w:rPr>
        <w:t xml:space="preserve">乱涂乱画清除、垃圾收集容器维护和辅助清运、</w:t>
      </w:r>
      <w:r>
        <w:rPr>
          <w:rFonts w:hint="eastAsia" w:ascii="仿宋_GB2312" w:hAnsi="Arial" w:eastAsia="仿宋_GB2312" w:cs="Arial"/>
          <w:color w:val="ff0000"/>
          <w:sz w:val="28"/>
          <w:szCs w:val="28"/>
          <w:lang w:eastAsia="zh-CN"/>
        </w:rPr>
        <w:t xml:space="preserve">道路小型突发事故后的应急清理等。</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1.作业时间：</w:t>
      </w:r>
      <w:r/>
    </w:p>
    <w:tbl>
      <w:tblPr>
        <w:tblStyle w:val="792"/>
        <w:tblW w:w="8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0"/>
        <w:gridCol w:w="2841"/>
        <w:gridCol w:w="2841"/>
      </w:tblGrid>
      <w:tr>
        <w:trPr/>
        <w:tc>
          <w:tcPr>
            <w:tcW w:w="2840"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道路等级</w:t>
            </w:r>
            <w:r/>
          </w:p>
        </w:tc>
        <w:tc>
          <w:tcPr>
            <w:tcW w:w="2841" w:type="dxa"/>
            <w:vAlign w:val="center"/>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rPr>
              <w:t xml:space="preserve">保洁时间</w:t>
            </w:r>
            <w:r/>
          </w:p>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w:t>
            </w:r>
            <w:r>
              <w:rPr>
                <w:rFonts w:hint="eastAsia" w:ascii="仿宋_GB2312" w:hAnsi="仿宋" w:eastAsia="仿宋_GB2312"/>
                <w:szCs w:val="21"/>
              </w:rPr>
              <w:t xml:space="preserve">小时</w:t>
            </w:r>
            <w:r>
              <w:rPr>
                <w:rFonts w:hint="eastAsia" w:ascii="仿宋_GB2312" w:hAnsi="仿宋" w:eastAsia="仿宋_GB2312"/>
                <w:szCs w:val="21"/>
              </w:rPr>
              <w:t xml:space="preserve">）</w:t>
            </w:r>
            <w:r/>
          </w:p>
        </w:tc>
        <w:tc>
          <w:tcPr>
            <w:tcW w:w="2841"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保洁面积</w:t>
            </w:r>
            <w:r/>
          </w:p>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（平方/工日）</w:t>
            </w:r>
            <w:r/>
          </w:p>
        </w:tc>
      </w:tr>
      <w:tr>
        <w:trPr/>
        <w:tc>
          <w:tcPr>
            <w:tcW w:w="2840" w:type="dxa"/>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集镇一级</w:t>
            </w:r>
            <w:r>
              <w:rPr>
                <w:rFonts w:hint="eastAsia" w:ascii="仿宋_GB2312" w:hAnsi="仿宋" w:eastAsia="仿宋_GB2312"/>
                <w:szCs w:val="21"/>
              </w:rPr>
              <w:t xml:space="preserve">道路</w:t>
            </w:r>
            <w:r/>
          </w:p>
        </w:tc>
        <w:tc>
          <w:tcPr>
            <w:tcW w:w="2841" w:type="dxa"/>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8</w:t>
            </w:r>
            <w:r/>
          </w:p>
        </w:tc>
        <w:tc>
          <w:tcPr>
            <w:tcW w:w="2841" w:type="dxa"/>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8</w:t>
            </w:r>
            <w:r>
              <w:rPr>
                <w:rFonts w:hint="eastAsia" w:ascii="仿宋_GB2312" w:hAnsi="仿宋" w:eastAsia="仿宋_GB2312"/>
                <w:szCs w:val="21"/>
              </w:rPr>
              <w:t xml:space="preserve">000</w:t>
            </w:r>
            <w:r/>
          </w:p>
        </w:tc>
      </w:tr>
      <w:tr>
        <w:trPr/>
        <w:tc>
          <w:tcPr>
            <w:tcW w:w="2840"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集镇二级</w:t>
            </w:r>
            <w:r>
              <w:rPr>
                <w:rFonts w:hint="eastAsia" w:ascii="仿宋_GB2312" w:hAnsi="仿宋" w:eastAsia="仿宋_GB2312"/>
                <w:szCs w:val="21"/>
              </w:rPr>
              <w:t xml:space="preserve">道路</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6</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9</w:t>
            </w:r>
            <w:r>
              <w:rPr>
                <w:rFonts w:hint="eastAsia" w:ascii="仿宋_GB2312" w:hAnsi="仿宋" w:eastAsia="仿宋_GB2312"/>
                <w:szCs w:val="21"/>
              </w:rPr>
              <w:t xml:space="preserve">000</w:t>
            </w:r>
            <w:r/>
          </w:p>
        </w:tc>
      </w:tr>
      <w:tr>
        <w:trPr/>
        <w:tc>
          <w:tcPr>
            <w:tcW w:w="2840"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集镇三级</w:t>
            </w:r>
            <w:r>
              <w:rPr>
                <w:rFonts w:hint="eastAsia" w:ascii="仿宋_GB2312" w:hAnsi="仿宋" w:eastAsia="仿宋_GB2312"/>
                <w:szCs w:val="21"/>
              </w:rPr>
              <w:t xml:space="preserve">道路</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6</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10</w:t>
            </w:r>
            <w:r>
              <w:rPr>
                <w:rFonts w:hint="eastAsia" w:ascii="仿宋_GB2312" w:hAnsi="仿宋" w:eastAsia="仿宋_GB2312"/>
                <w:szCs w:val="21"/>
              </w:rPr>
              <w:t xml:space="preserve">000</w:t>
            </w:r>
            <w:r/>
          </w:p>
        </w:tc>
      </w:tr>
      <w:tr>
        <w:trPr/>
        <w:tc>
          <w:tcPr>
            <w:tcW w:w="2840"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村庄保洁</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5</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37000</w:t>
            </w:r>
            <w:r/>
          </w:p>
        </w:tc>
      </w:tr>
    </w:tbl>
    <w:p>
      <w:pPr>
        <w:ind w:firstLine="640"/>
        <w:jc w:val="both"/>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道路人工保洁日工作小时说明：保洁时间8小时是指每天的7:30-11:30和13:30-17:30；保洁时间6小时是指每天的8:30-11:00,14:00-17：30。保洁时间5小时是指每天的8:30-10:30,14:00-17：00。作业时间段内均必须安排人员进行不间断作业。</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（2）有关休息时间的说明：具体在岗作业休息时间由作业单位灵活安排；遇重大保障时作业方式按主管单位要求执行；高温、寒冬季节作业时间由主管单位根据实际另行安排。</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2.道路保洁标准：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（1）道路沿线</w:t>
      </w:r>
      <w:r>
        <w:rPr>
          <w:rFonts w:hint="eastAsia" w:ascii="仿宋_GB2312" w:hAnsi="Arial" w:eastAsia="仿宋_GB2312" w:cs="Arial"/>
          <w:color w:val="ff0000"/>
          <w:sz w:val="28"/>
          <w:szCs w:val="28"/>
          <w:lang w:eastAsia="zh-CN"/>
        </w:rPr>
        <w:t xml:space="preserve">无果皮、纸屑、塑膜等</w:t>
      </w:r>
      <w:r>
        <w:rPr>
          <w:rFonts w:hint="eastAsia" w:ascii="仿宋_GB2312" w:hAnsi="Arial" w:eastAsia="仿宋_GB2312" w:cs="Arial"/>
          <w:sz w:val="28"/>
          <w:szCs w:val="28"/>
          <w:lang w:eastAsia="zh-CN"/>
        </w:rPr>
        <w:t xml:space="preserve">杂物，</w:t>
      </w:r>
      <w:r>
        <w:rPr>
          <w:rFonts w:hint="eastAsia" w:ascii="仿宋_GB2312" w:hAnsi="Arial" w:eastAsia="仿宋_GB2312" w:cs="Arial"/>
          <w:color w:val="ff0000"/>
          <w:sz w:val="28"/>
          <w:szCs w:val="28"/>
          <w:lang w:eastAsia="zh-CN"/>
        </w:rPr>
        <w:t xml:space="preserve">且路面无油污</w:t>
      </w:r>
      <w:r>
        <w:rPr>
          <w:rFonts w:hint="eastAsia" w:ascii="仿宋_GB2312" w:hAnsi="Arial" w:eastAsia="仿宋_GB2312" w:cs="Arial"/>
          <w:sz w:val="28"/>
          <w:szCs w:val="28"/>
          <w:lang w:eastAsia="zh-CN"/>
        </w:rPr>
        <w:t xml:space="preserve">，可视范围内无乱涂乱画乱贴。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（2）全路段清扫无死角，垃圾无漏收；</w:t>
      </w:r>
      <w:r>
        <w:rPr>
          <w:rFonts w:hint="eastAsia" w:ascii="仿宋_GB2312" w:hAnsi="Arial" w:eastAsia="仿宋_GB2312" w:cs="Arial"/>
          <w:color w:val="ff0000"/>
          <w:sz w:val="28"/>
          <w:szCs w:val="28"/>
          <w:lang w:eastAsia="zh-CN"/>
        </w:rPr>
        <w:t xml:space="preserve">雨水篦子</w:t>
      </w:r>
      <w:r>
        <w:rPr>
          <w:rFonts w:hint="eastAsia" w:ascii="仿宋_GB2312" w:hAnsi="Arial" w:eastAsia="仿宋_GB2312" w:cs="Arial"/>
          <w:sz w:val="28"/>
          <w:szCs w:val="28"/>
          <w:lang w:eastAsia="zh-CN"/>
        </w:rPr>
        <w:t xml:space="preserve">无阻塞。</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（3）降雪天气，应及时组织铲雪作业。道路融雪后，路面煤渣、灰沙及其它废弃物应及时清扫干净。</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（4）及时清除道路可视范围内的小广告等乱涂乱画乱贴，用同色涂料遮盖。</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（5）对绿化带内漂浮物进行捡拾，绿化带内无明显垃圾漂浮物。</w:t>
      </w:r>
      <w:r>
        <w:rPr>
          <w:rFonts w:hint="eastAsia" w:ascii="仿宋_GB2312" w:hAnsi="Arial" w:eastAsia="仿宋_GB2312" w:cs="Arial"/>
          <w:color w:val="ff0000"/>
          <w:sz w:val="28"/>
          <w:szCs w:val="28"/>
          <w:lang w:eastAsia="zh-CN"/>
        </w:rPr>
        <w:t xml:space="preserve">对绿化带进行必要的杂草清理和简易处理，</w:t>
      </w:r>
      <w:r>
        <w:rPr>
          <w:rFonts w:hint="eastAsia" w:ascii="仿宋_GB2312" w:hAnsi="Arial" w:eastAsia="仿宋_GB2312" w:cs="Arial"/>
          <w:sz w:val="28"/>
          <w:szCs w:val="28"/>
          <w:lang w:eastAsia="zh-CN"/>
        </w:rPr>
        <w:t xml:space="preserve">确保安全美观。</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3.垃圾收集容器维护标准：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（1）爱惜、规范使用果壳箱、垃圾桶、垃圾分类亭等垃圾收集设施，无恶意损坏行为。自然坏损影响使用的及时维修更换。</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（2）负责垃圾分类亭、垃圾桶（房）等垃圾收集设施的修缮和维护。</w:t>
      </w:r>
      <w:r/>
    </w:p>
    <w:p>
      <w:pPr>
        <w:ind w:firstLine="640"/>
        <w:spacing w:after="0" w:line="400" w:lineRule="exact"/>
        <w:widowControl w:val="off"/>
        <w:rPr>
          <w:rFonts w:ascii="仿宋_GB2312" w:hAnsi="Arial" w:eastAsia="仿宋_GB2312" w:cs="Arial"/>
          <w:color w:val="ff0000"/>
          <w:sz w:val="28"/>
          <w:szCs w:val="28"/>
          <w:lang w:eastAsia="zh-CN"/>
        </w:rPr>
      </w:pPr>
      <w:r>
        <w:rPr>
          <w:rFonts w:hint="eastAsia" w:ascii="仿宋_GB2312" w:hAnsi="Arial" w:eastAsia="仿宋_GB2312" w:cs="Arial"/>
          <w:sz w:val="28"/>
          <w:szCs w:val="28"/>
          <w:lang w:eastAsia="zh-CN"/>
        </w:rPr>
        <w:t xml:space="preserve">（3）每日及时对果壳箱、垃圾桶、分类亭等垃圾收集设施进行清洗，遇重大活动需根据主管单位要求增加清洗频次。</w:t>
      </w:r>
      <w:r>
        <w:rPr>
          <w:rFonts w:hint="eastAsia" w:ascii="仿宋_GB2312" w:hAnsi="Arial" w:eastAsia="仿宋_GB2312" w:cs="Arial"/>
          <w:color w:val="ff0000"/>
          <w:sz w:val="28"/>
          <w:szCs w:val="28"/>
          <w:lang w:eastAsia="zh-CN"/>
        </w:rPr>
        <w:t xml:space="preserve">中标单位在进场一个月内对服务范围内的垃圾分类亭、垃圾桶等垃圾收集设施修缮更换到位，确保无破损、无缺失。</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（4）垃圾收集设施设置点周围2米内必须干净整洁，无死角，无污渍。</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（5）做好垃圾收集设施点位的蚊蝇等消杀工作。</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4.保洁人员规范：</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（1）保洁人员配备环卫车，车身保持干净整洁。</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（2）作业时穿着具有单位标识、安全反光标识的工作服、帽。</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（3）上岗期间不得有窜岗、聚众闲聊等现象。</w:t>
      </w:r>
      <w:r/>
    </w:p>
    <w:p>
      <w:pPr>
        <w:ind w:firstLine="646"/>
        <w:spacing w:after="0" w:line="400" w:lineRule="exact"/>
        <w:widowControl w:val="off"/>
        <w:rPr>
          <w:b/>
          <w:color w:val="000000"/>
          <w:sz w:val="32"/>
          <w:szCs w:val="32"/>
          <w:lang w:eastAsia="zh-CN"/>
        </w:rPr>
      </w:pPr>
      <w:r>
        <w:rPr>
          <w:rFonts w:hint="eastAsia"/>
          <w:b/>
          <w:color w:val="000000"/>
          <w:sz w:val="32"/>
          <w:szCs w:val="32"/>
          <w:lang w:eastAsia="zh-CN"/>
        </w:rPr>
        <w:t xml:space="preserve">三、机械作业标准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镇、村环卫机械化作业应充分考虑道路交通状况和</w:t>
      </w:r>
      <w:r>
        <w:rPr>
          <w:rFonts w:hint="eastAsia" w:ascii="仿宋_GB2312" w:hAnsi="Arial" w:eastAsia="仿宋_GB2312" w:cs="Arial"/>
          <w:color w:val="ff0000"/>
          <w:sz w:val="28"/>
          <w:szCs w:val="28"/>
          <w:lang w:eastAsia="zh-CN"/>
        </w:rPr>
        <w:t xml:space="preserve">实际作业情况</w:t>
      </w:r>
      <w:r>
        <w:rPr>
          <w:rFonts w:hint="eastAsia" w:ascii="仿宋_GB2312" w:hAnsi="Arial" w:eastAsia="仿宋_GB2312" w:cs="Arial"/>
          <w:sz w:val="28"/>
          <w:szCs w:val="28"/>
          <w:lang w:eastAsia="zh-CN"/>
        </w:rPr>
        <w:t xml:space="preserve">，合理安排机械化清扫、冲洒水、垃圾收运作业。</w:t>
      </w:r>
      <w:r/>
    </w:p>
    <w:p>
      <w:pPr>
        <w:numPr>
          <w:ilvl w:val="0"/>
          <w:numId w:val="4"/>
        </w:num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color w:val="ff0000"/>
          <w:sz w:val="28"/>
          <w:szCs w:val="28"/>
          <w:lang w:eastAsia="zh-CN"/>
        </w:rPr>
        <w:t xml:space="preserve">拟定</w:t>
      </w:r>
      <w:r>
        <w:rPr>
          <w:rFonts w:hint="eastAsia" w:ascii="仿宋_GB2312" w:hAnsi="Arial" w:eastAsia="仿宋_GB2312" w:cs="Arial"/>
          <w:sz w:val="28"/>
          <w:szCs w:val="28"/>
          <w:lang w:eastAsia="zh-CN"/>
        </w:rPr>
        <w:t xml:space="preserve">作业时间：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在8:30前完成清扫作业，在9:30前完成冲洒水作业，在10:00前完成垃圾清运，确保垃圾日产日清无外溢。</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冬季洒水作业要充分考虑气温，一般安排在10:30之后进行冲洒水，防止路面冰冻。当气温≤5℃时，桥面、坡道的冲洒水作业应暂停；当气温≤2℃时，停止全部冲洒水作业。当气温&gt;30℃时增加洒水频次，上下午至少各一次。</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作业定额及要求：根据下表实施机械作业频率，其中集镇三级道路及村庄不进行扫路、冲洒水等机械作业。作业后做到路面显本色、无扫痕、无积水，路牙无积尘。各级道路均要求垃圾日产日清，使用专业密闭运输车收运，无抛洒滴漏，无满溢，</w:t>
      </w:r>
      <w:r>
        <w:rPr>
          <w:rFonts w:hint="eastAsia" w:ascii="仿宋_GB2312" w:hAnsi="Arial" w:eastAsia="仿宋_GB2312" w:cs="Arial"/>
          <w:color w:val="ff0000"/>
          <w:sz w:val="28"/>
          <w:szCs w:val="28"/>
          <w:lang w:eastAsia="zh-CN"/>
        </w:rPr>
        <w:t xml:space="preserve">送往指定中转站。</w:t>
      </w:r>
      <w:r/>
    </w:p>
    <w:tbl>
      <w:tblPr>
        <w:tblStyle w:val="792"/>
        <w:tblW w:w="85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05"/>
        <w:gridCol w:w="1705"/>
        <w:gridCol w:w="1706"/>
        <w:gridCol w:w="1706"/>
        <w:gridCol w:w="1697"/>
      </w:tblGrid>
      <w:tr>
        <w:trPr/>
        <w:tc>
          <w:tcPr>
            <w:tcW w:w="1705"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道路等级</w:t>
            </w:r>
            <w:r/>
          </w:p>
        </w:tc>
        <w:tc>
          <w:tcPr>
            <w:tcW w:w="1705"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扫路</w:t>
            </w:r>
            <w:r>
              <w:rPr>
                <w:rFonts w:hint="eastAsia" w:ascii="仿宋_GB2312" w:hAnsi="仿宋" w:eastAsia="仿宋_GB2312"/>
                <w:szCs w:val="21"/>
              </w:rPr>
              <w:t xml:space="preserve">频次</w:t>
            </w:r>
            <w:r/>
          </w:p>
        </w:tc>
        <w:tc>
          <w:tcPr>
            <w:tcW w:w="1706"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洒水频次</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冲洗频次</w:t>
            </w:r>
            <w:r/>
          </w:p>
        </w:tc>
        <w:tc>
          <w:tcPr>
            <w:tcW w:w="1697" w:type="dxa"/>
            <w:vAlign w:val="center"/>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rPr>
              <w:t xml:space="preserve">垃圾收运</w:t>
            </w:r>
            <w:r/>
          </w:p>
        </w:tc>
      </w:tr>
      <w:tr>
        <w:trPr/>
        <w:tc>
          <w:tcPr>
            <w:tcW w:w="1705"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集镇一级</w:t>
            </w:r>
            <w:r>
              <w:rPr>
                <w:rFonts w:hint="eastAsia" w:ascii="仿宋_GB2312" w:hAnsi="仿宋" w:eastAsia="仿宋_GB2312"/>
                <w:szCs w:val="21"/>
              </w:rPr>
              <w:t xml:space="preserve">道路</w:t>
            </w:r>
            <w:r/>
          </w:p>
        </w:tc>
        <w:tc>
          <w:tcPr>
            <w:tcW w:w="1705"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1天1次</w:t>
            </w:r>
            <w:r/>
          </w:p>
        </w:tc>
        <w:tc>
          <w:tcPr>
            <w:tcW w:w="1706"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1天1次</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1周2次</w:t>
            </w:r>
            <w:r/>
          </w:p>
        </w:tc>
        <w:tc>
          <w:tcPr>
            <w:tcW w:w="1697" w:type="dxa"/>
            <w:vAlign w:val="center"/>
            <w:vMerge w:val="restart"/>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rPr>
              <w:t xml:space="preserve">日产日清</w:t>
            </w:r>
            <w:r/>
          </w:p>
          <w:p>
            <w:pPr>
              <w:jc w:val="center"/>
              <w:spacing w:after="0" w:line="400" w:lineRule="exact"/>
              <w:widowControl w:val="off"/>
              <w:rPr>
                <w:rFonts w:ascii="仿宋_GB2312" w:hAnsi="仿宋" w:eastAsia="仿宋_GB2312"/>
                <w:szCs w:val="21"/>
              </w:rPr>
            </w:pPr>
            <w:r>
              <w:rPr>
                <w:rFonts w:hint="eastAsia" w:ascii="仿宋_GB2312" w:hAnsi="仿宋" w:eastAsia="仿宋_GB2312"/>
                <w:szCs w:val="21"/>
              </w:rPr>
              <w:t xml:space="preserve">不外溢</w:t>
            </w:r>
            <w:r/>
          </w:p>
        </w:tc>
      </w:tr>
      <w:tr>
        <w:trPr/>
        <w:tc>
          <w:tcPr>
            <w:tcW w:w="1705"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集镇二级</w:t>
            </w:r>
            <w:r>
              <w:rPr>
                <w:rFonts w:hint="eastAsia" w:ascii="仿宋_GB2312" w:hAnsi="仿宋" w:eastAsia="仿宋_GB2312"/>
                <w:szCs w:val="21"/>
              </w:rPr>
              <w:t xml:space="preserve">道路</w:t>
            </w:r>
            <w:r/>
          </w:p>
        </w:tc>
        <w:tc>
          <w:tcPr>
            <w:tcW w:w="1705" w:type="dxa"/>
            <w:vAlign w:val="center"/>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lang w:eastAsia="zh-CN"/>
              </w:rPr>
              <w:t xml:space="preserve">1</w:t>
            </w:r>
            <w:r>
              <w:rPr>
                <w:rFonts w:hint="eastAsia" w:ascii="仿宋_GB2312" w:hAnsi="仿宋" w:eastAsia="仿宋_GB2312"/>
                <w:szCs w:val="21"/>
              </w:rPr>
              <w:t xml:space="preserve">天1次</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lang w:eastAsia="zh-CN"/>
              </w:rPr>
              <w:t xml:space="preserve">2天</w:t>
            </w:r>
            <w:r>
              <w:rPr>
                <w:rFonts w:hint="eastAsia" w:ascii="仿宋_GB2312" w:hAnsi="仿宋" w:eastAsia="仿宋_GB2312"/>
                <w:szCs w:val="21"/>
              </w:rPr>
              <w:t xml:space="preserve">1次</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1周1次</w:t>
            </w:r>
            <w:r/>
          </w:p>
        </w:tc>
        <w:tc>
          <w:tcPr>
            <w:tcW w:w="1697" w:type="dxa"/>
            <w:vAlign w:val="center"/>
            <w:vMerge w:val="continue"/>
            <w:textDirection w:val="lrTb"/>
            <w:noWrap w:val="false"/>
          </w:tcPr>
          <w:p>
            <w:pPr>
              <w:jc w:val="center"/>
              <w:spacing w:after="0" w:line="400" w:lineRule="exact"/>
              <w:widowControl w:val="off"/>
              <w:rPr>
                <w:rFonts w:ascii="仿宋_GB2312" w:hAnsi="仿宋" w:eastAsia="仿宋_GB2312"/>
                <w:szCs w:val="21"/>
              </w:rPr>
            </w:pPr>
            <w:r>
              <w:rPr>
                <w:rFonts w:ascii="仿宋_GB2312" w:hAnsi="仿宋" w:eastAsia="仿宋_GB2312"/>
                <w:szCs w:val="21"/>
              </w:rPr>
            </w:r>
            <w:r/>
          </w:p>
        </w:tc>
      </w:tr>
      <w:tr>
        <w:trPr/>
        <w:tc>
          <w:tcPr>
            <w:tcW w:w="1705"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集镇三级道路</w:t>
            </w:r>
            <w:r/>
          </w:p>
        </w:tc>
        <w:tc>
          <w:tcPr>
            <w:tcW w:w="1705"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无</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无</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无</w:t>
            </w:r>
            <w:r/>
          </w:p>
        </w:tc>
        <w:tc>
          <w:tcPr>
            <w:tcW w:w="1697" w:type="dxa"/>
            <w:vAlign w:val="center"/>
            <w:vMerge w:val="continue"/>
            <w:textDirection w:val="lrTb"/>
            <w:noWrap w:val="false"/>
          </w:tcPr>
          <w:p>
            <w:pPr>
              <w:jc w:val="center"/>
              <w:spacing w:after="0" w:line="400" w:lineRule="exact"/>
              <w:widowControl w:val="off"/>
              <w:rPr>
                <w:rFonts w:ascii="仿宋_GB2312" w:hAnsi="仿宋" w:eastAsia="仿宋_GB2312"/>
                <w:szCs w:val="21"/>
              </w:rPr>
            </w:pPr>
            <w:r>
              <w:rPr>
                <w:rFonts w:ascii="仿宋_GB2312" w:hAnsi="仿宋" w:eastAsia="仿宋_GB2312"/>
                <w:szCs w:val="21"/>
              </w:rPr>
            </w:r>
            <w:r/>
          </w:p>
        </w:tc>
      </w:tr>
    </w:tbl>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3.作业行驶规范：严格遵守道路交通安全法及条例等相关规定。</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b/>
          <w:bCs/>
          <w:sz w:val="28"/>
          <w:szCs w:val="28"/>
          <w:lang w:eastAsia="zh-CN"/>
        </w:rPr>
        <w:t xml:space="preserve">（1）机械清扫作业</w:t>
      </w:r>
      <w:r>
        <w:rPr>
          <w:rFonts w:hint="eastAsia" w:ascii="仿宋_GB2312" w:hAnsi="Arial" w:eastAsia="仿宋_GB2312" w:cs="Arial"/>
          <w:sz w:val="28"/>
          <w:szCs w:val="28"/>
          <w:lang w:eastAsia="zh-CN"/>
        </w:rPr>
        <w:t xml:space="preserve">行驶速度不超过18公里/小时，；非特殊气候情况下，禁止“干扫”产生扬尘；禁止扫刷、吸嘴不落地。</w:t>
      </w:r>
      <w:r>
        <w:rPr>
          <w:rFonts w:hint="eastAsia" w:ascii="仿宋_GB2312" w:hAnsi="Arial" w:eastAsia="仿宋_GB2312" w:cs="Arial"/>
          <w:b/>
          <w:bCs/>
          <w:sz w:val="28"/>
          <w:szCs w:val="28"/>
          <w:lang w:eastAsia="zh-CN"/>
        </w:rPr>
        <w:t xml:space="preserve">机械冲洗作业</w:t>
      </w:r>
      <w:r>
        <w:rPr>
          <w:rFonts w:hint="eastAsia" w:ascii="仿宋_GB2312" w:hAnsi="Arial" w:eastAsia="仿宋_GB2312" w:cs="Arial"/>
          <w:sz w:val="28"/>
          <w:szCs w:val="28"/>
          <w:lang w:eastAsia="zh-CN"/>
        </w:rPr>
        <w:t xml:space="preserve">时控制车速为15公里/小时，喷水口喷水有力，不得出现断续喷水的现象，洒水作业应覆盖道路的所有机动车道，不得漏洒，作业后路面无干燥区域。根</w:t>
      </w:r>
      <w:r>
        <w:rPr>
          <w:rFonts w:hint="eastAsia" w:ascii="仿宋_GB2312" w:hAnsi="Arial" w:eastAsia="仿宋_GB2312" w:cs="Arial"/>
          <w:color w:val="ff0000"/>
          <w:sz w:val="28"/>
          <w:szCs w:val="28"/>
          <w:lang w:eastAsia="zh-CN"/>
        </w:rPr>
        <w:t xml:space="preserve">据实际作业情况及时调整方案。</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（2）作业时须开启警示灯和示宽灯，洒水时必须播放警示音乐，夜间作业不得扰民。</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（3）作业车辆必须按照规定时间、线路、频次和作业模式；作业人员不得有滞留马路和加油加水超时等情况。</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color w:val="ff0000"/>
          <w:sz w:val="28"/>
          <w:szCs w:val="28"/>
          <w:lang w:eastAsia="zh-CN"/>
        </w:rPr>
        <w:t xml:space="preserve">（4）作业车辆的污物需按规定排放，禁止偷倒。</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4.作业车辆容貌要求：</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（1）车体整洁明亮、各种配件齐全、使用功能齐备，各项作业装置保持完好、有效。车身如有宣传标贴，须保持清洁完整。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（2）应保持标志清晰、齐全，车体无破损、无锈蚀、无污物、无灰垢。车尾应有反光标志（或加贴反光膜）。车体杜绝吊挂、抛洒污物，滴漏水、油液体等现象。</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（3）车身有单位标识。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（4）建立健全车辆维修、保养和检查制度，必须确保出车车况良好。</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（5）如遇工况无法满足环卫机械化作业条件时，需组织人工配合作业。</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四、垃圾中转站作业要求</w:t>
      </w:r>
      <w:r/>
    </w:p>
    <w:p>
      <w:pPr>
        <w:ind w:firstLine="640"/>
        <w:spacing w:after="0" w:line="400" w:lineRule="exact"/>
        <w:widowControl w:val="off"/>
        <w:rPr>
          <w:rFonts w:ascii="仿宋_GB2312" w:hAnsi="Arial" w:eastAsia="仿宋_GB2312" w:cs="Arial"/>
          <w:color w:val="ff0000"/>
          <w:sz w:val="28"/>
          <w:szCs w:val="28"/>
          <w:lang w:eastAsia="zh-CN"/>
        </w:rPr>
      </w:pPr>
      <w:r>
        <w:rPr>
          <w:rFonts w:hint="eastAsia" w:ascii="仿宋_GB2312" w:hAnsi="Arial" w:eastAsia="仿宋_GB2312" w:cs="Arial"/>
          <w:sz w:val="28"/>
          <w:szCs w:val="28"/>
          <w:lang w:eastAsia="zh-CN"/>
        </w:rPr>
        <w:t xml:space="preserve">1.转运站应有防尘、防污染扩散及污水处置等设施，</w:t>
      </w:r>
      <w:r>
        <w:rPr>
          <w:rFonts w:hint="eastAsia" w:ascii="仿宋_GB2312" w:hAnsi="Arial" w:eastAsia="仿宋_GB2312" w:cs="Arial"/>
          <w:color w:val="ff0000"/>
          <w:sz w:val="28"/>
          <w:szCs w:val="28"/>
          <w:lang w:eastAsia="zh-CN"/>
        </w:rPr>
        <w:t xml:space="preserve">并能正常运行。</w:t>
      </w:r>
      <w:r/>
    </w:p>
    <w:p>
      <w:pPr>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    2.转运站内外场地应整洁，无撒落垃圾和堆积杂物，无积留污水。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3.室内通风应良好，无恶臭，墙壁、窗户无积尘、蛛网。</w:t>
      </w:r>
      <w:r>
        <w:rPr>
          <w:rFonts w:hint="eastAsia" w:ascii="仿宋_GB2312" w:hAnsi="Arial" w:eastAsia="仿宋_GB2312" w:cs="Arial"/>
          <w:sz w:val="28"/>
          <w:szCs w:val="28"/>
          <w:lang w:eastAsia="zh-CN"/>
        </w:rPr>
        <w:br/>
        <w:t xml:space="preserve">　　4.进入站内的垃圾应当日转运，有特殊情况的无法当日转运的，应加盖封闭，且过夜积存垃圾不超过一车。</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5.站内垃圾装运容器应整洁，无积垢，无吊挂垃圾。</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6.垃圾渗滤液应导入污水池，定期规范处理。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7.装卸垃圾采用降尘措施，地面应无散落垃圾和污水。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8.垃圾应及时转运，蚊蝇孳生季节应定时喷药灭蚊蝇，在可视范</w:t>
      </w:r>
      <w:r>
        <w:rPr>
          <w:rFonts w:hint="eastAsia" w:ascii="仿宋_GB2312" w:hAnsi="Arial" w:eastAsia="仿宋_GB2312" w:cs="Arial"/>
          <w:sz w:val="28"/>
          <w:szCs w:val="28"/>
          <w:lang w:eastAsia="zh-CN"/>
        </w:rPr>
        <w:t xml:space="preserve">围内苍蝇应少于6只／次，无恶臭。</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9.场地应有专人管理，</w:t>
      </w:r>
      <w:r>
        <w:rPr>
          <w:rFonts w:hint="eastAsia" w:ascii="仿宋_GB2312" w:hAnsi="Arial" w:eastAsia="仿宋_GB2312" w:cs="Arial"/>
          <w:color w:val="ff0000"/>
          <w:sz w:val="28"/>
          <w:szCs w:val="28"/>
          <w:lang w:eastAsia="zh-CN"/>
        </w:rPr>
        <w:t xml:space="preserve">各种制度上墙，</w:t>
      </w:r>
      <w:r>
        <w:rPr>
          <w:rFonts w:hint="eastAsia" w:ascii="仿宋_GB2312" w:hAnsi="Arial" w:eastAsia="仿宋_GB2312" w:cs="Arial"/>
          <w:sz w:val="28"/>
          <w:szCs w:val="28"/>
          <w:lang w:eastAsia="zh-CN"/>
        </w:rPr>
        <w:t xml:space="preserve">工具、物品放置应有序整洁。</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10.垃圾运输车辆车容应整洁，标志应清晰，车体外部无污物、灰垢。</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11.运输垃圾应密闭，在运输过程中无垃圾扬、撒、 拖挂和污水滴漏。</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12.垃圾装运量应以车辆的额定荷载和有效容积为限，不得超重、超高运输。</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13.装卸垃圾应符合作业要求，不得乱倒、乱卸、乱抛垃圾。</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五、垃圾分类要求</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1、村内有农村生活垃圾分类宣传阵地，无破损缺失；合理配备人员专职负责宣传、引导，每季度每行政村至少开展1次垃圾分类宣传活动。</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2、农户配有垃圾分类收集容器（其他和厨余），农村按要求设有生活垃圾收集站（点），收集容器标识规范、方便投放，外观干净整洁，无残缺、破损，无混投。</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3、分类车辆配备合理到位，标识规范、清晰，管理到位，收运及时。</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4、分类垃圾送至相应终端处置中心，有规范手续和台账记录。</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六、其他</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1、按要求及时完成上级部门下派的、领导交办的、投诉举报的各类问题的整改。</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2、圆满完成各类创建任务及保障任务；作业单位管理人员完成每天巡查任务，及时上报发现问题。</w:t>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spacing w:after="0" w:line="360" w:lineRule="auto"/>
        <w:widowControl w:val="off"/>
        <w:rPr>
          <w:rFonts w:ascii="楷体" w:hAnsi="楷体" w:eastAsia="楷体" w:cs="Times New Roman"/>
          <w:b/>
          <w:bCs/>
          <w:iCs/>
          <w:sz w:val="24"/>
          <w:szCs w:val="24"/>
          <w:lang w:eastAsia="zh-CN"/>
        </w:rPr>
      </w:pPr>
      <w:r>
        <w:rPr>
          <w:rFonts w:ascii="楷体" w:hAnsi="楷体" w:eastAsia="楷体" w:cs="Times New Roman"/>
          <w:b/>
          <w:bCs/>
          <w:iCs/>
          <w:sz w:val="24"/>
          <w:szCs w:val="24"/>
          <w:lang w:eastAsia="zh-CN"/>
        </w:rPr>
      </w:r>
      <w:r/>
    </w:p>
    <w:p>
      <w:pPr>
        <w:spacing w:before="90" w:after="0" w:line="202" w:lineRule="auto"/>
        <w:rPr>
          <w:rFonts w:ascii="宋体" w:hAnsi="宋体" w:eastAsia="宋体" w:cs="宋体"/>
          <w:b/>
          <w:bCs/>
          <w:color w:val="000000"/>
          <w:spacing w:val="-1"/>
          <w:sz w:val="21"/>
          <w:szCs w:val="21"/>
          <w:lang w:eastAsia="zh-CN"/>
        </w:rPr>
      </w:pPr>
      <w:r>
        <w:rPr>
          <w:rFonts w:hint="eastAsia" w:ascii="楷体" w:hAnsi="楷体" w:eastAsia="楷体" w:cs="Times New Roman"/>
          <w:b/>
          <w:bCs/>
          <w:iCs/>
          <w:sz w:val="24"/>
          <w:szCs w:val="24"/>
          <w:lang w:eastAsia="zh-CN"/>
        </w:rPr>
        <w:t xml:space="preserve">附件2：        </w:t>
      </w:r>
      <w:r/>
    </w:p>
    <w:p>
      <w:pPr>
        <w:jc w:val="center"/>
        <w:spacing w:line="520" w:lineRule="exact"/>
        <w:rPr>
          <w:b/>
          <w:color w:val="000000" w:themeColor="text1"/>
          <w:sz w:val="44"/>
          <w:szCs w:val="44"/>
          <w:lang w:eastAsia="zh-CN"/>
        </w:rPr>
      </w:pPr>
      <w:r>
        <w:rPr>
          <w:rFonts w:hint="eastAsia"/>
          <w:b/>
          <w:color w:val="000000" w:themeColor="text1"/>
          <w:sz w:val="44"/>
          <w:szCs w:val="44"/>
          <w:lang w:eastAsia="zh-CN"/>
        </w:rPr>
        <w:t xml:space="preserve">镇江经开区镇村环卫作业质量监管考核办法</w:t>
      </w:r>
      <w:r/>
    </w:p>
    <w:p>
      <w:pPr>
        <w:pStyle w:val="776"/>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为进一步加强镇村环卫作业质量日常监管，不断提升经开区镇村环卫作业精细化水平，改善农村人居环境，助力乡村振兴，结合实际，制定本办法。</w:t>
      </w:r>
      <w:r/>
    </w:p>
    <w:p>
      <w:pPr>
        <w:pStyle w:val="776"/>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一、指导思想</w:t>
      </w:r>
      <w:r/>
    </w:p>
    <w:p>
      <w:pPr>
        <w:pStyle w:val="776"/>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以营造干净、整洁、优美、舒适的农村人居环境，推进环卫城乡一体化为目标，为打造宜美乡村，助力乡村振兴发挥积极作用。</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二、组织实施</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由综合行政执法局负责制定考核办法，执法局和各镇依据考核办法分别组织相关人员对作业单位进行月度考核。</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三、考核内容</w:t>
      </w:r>
      <w:r/>
    </w:p>
    <w:p>
      <w:pPr>
        <w:pStyle w:val="776"/>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1、考核范围：经开区镇村环卫市场化保洁发包范围内的环卫作业质量。</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2、考核项目（详见考核细则）</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人工作业情况：作业时间、到岗情况、作业规范、作业质量、安全管理等。</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机械作业情况：作业时间、作业频次、作业规范、作业质量、安全管理等。</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垃圾中转站情况：环境卫生、作业规范、配套设施管护、除臭消杀等。</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垃圾分类情况：分类设施管护、分类宣传、分类投放、分类收集、分类运输、分类处置等。</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其他：问题整改、领导交办、举报、保障任务及创建任务等完成情况。</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四、考核形式</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考核形式有现场考核、GPS考核、其他考核三方面。</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现场考核：考核人员每月不定期到现场对作业质量、作业规范、作业车辆管理、中转站管护及垃圾分类运行情况等内容进行实地考核。</w:t>
      </w:r>
      <w:r/>
    </w:p>
    <w:p>
      <w:pPr>
        <w:pStyle w:val="776"/>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GPS考核：依靠GPS系统针对保洁到岗、作业时间、作业速度、作业频次、作业质量、作业线路等对各家作业车辆进行监管考核。</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其他考核：根据对电话网络举报问题、市区部门下派整改问题、领导交办问题、保障任务及创建任务完成情况进行考核。</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五 、成绩划分</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1、优秀：考核成绩90分（含）以上。</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2、良好：考核成绩90分-85分（含）。</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3、合格：考核成绩85分-80分（含）。 </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4、不合格：考核成绩80分以下。</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六、分值计算</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镇村、执法局考核得分＝100分-问题扣分+加分</w:t>
      </w:r>
      <w:r/>
    </w:p>
    <w:p>
      <w:pPr>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w:t>
      </w:r>
      <w:r>
        <w:rPr>
          <w:rFonts w:hint="eastAsia" w:ascii="仿宋" w:hAnsi="仿宋" w:eastAsia="仿宋" w:cs="仿宋"/>
          <w:b/>
          <w:bCs/>
          <w:sz w:val="32"/>
          <w:szCs w:val="32"/>
          <w:lang w:eastAsia="zh-CN"/>
        </w:rPr>
        <w:t xml:space="preserve"> </w:t>
      </w:r>
      <w:r>
        <w:rPr>
          <w:rFonts w:hint="eastAsia" w:ascii="仿宋" w:hAnsi="仿宋" w:eastAsia="仿宋" w:cs="仿宋"/>
          <w:sz w:val="32"/>
          <w:szCs w:val="32"/>
          <w:lang w:eastAsia="zh-CN"/>
        </w:rPr>
        <w:t xml:space="preserve">月度总分=镇村考核得分*50%+综合行政执法局考核得分*50%</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1、镇村考核得分由各镇扎口负责收集统计，综合形成各镇唯一分值后盖章报送综合行政执法局。</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2、考核方式以现场考核为主，具体扣分标准详见考核细则。</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3、对在各类保障任务、创建工作中表现突出的；对职责范围之外事项主动作为的；对解决重点难点问题的，酌情给予加分。</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七、奖惩办法</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1、作业经费的70%作为日常经费正常按月发放。作业经费中的30%作为检查考核基金。将考核基金按月分配，除以100为每分的金额，根据考核总分的扣分情况按月在次月考核经费中扣除。</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color w:val="000000"/>
          <w:sz w:val="32"/>
          <w:szCs w:val="32"/>
          <w:lang w:eastAsia="zh-CN"/>
        </w:rPr>
        <w:t xml:space="preserve">2、对各作业单位按月考核，</w:t>
      </w:r>
      <w:r>
        <w:rPr>
          <w:rFonts w:hint="eastAsia" w:ascii="仿宋" w:hAnsi="仿宋" w:eastAsia="仿宋" w:cs="仿宋"/>
          <w:sz w:val="32"/>
          <w:szCs w:val="32"/>
          <w:lang w:eastAsia="zh-CN"/>
        </w:rPr>
        <w:t xml:space="preserve">如在一年中3次以上（含3次）评比为不合格单位，可单方面解除合同。</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3、各镇负责开展环卫作业单位和个人评先、评优活动，优秀环卫单位和个人优先推荐参加</w:t>
      </w:r>
      <w:r>
        <w:rPr>
          <w:rFonts w:hint="eastAsia" w:ascii="仿宋" w:hAnsi="仿宋" w:eastAsia="仿宋" w:cs="仿宋"/>
          <w:color w:val="000000" w:themeColor="text1"/>
          <w:sz w:val="32"/>
          <w:szCs w:val="32"/>
          <w:lang w:eastAsia="zh-CN"/>
        </w:rPr>
        <w:t xml:space="preserve">各级</w:t>
      </w:r>
      <w:r>
        <w:rPr>
          <w:rFonts w:hint="eastAsia" w:ascii="仿宋" w:hAnsi="仿宋" w:eastAsia="仿宋" w:cs="仿宋"/>
          <w:color w:val="000000"/>
          <w:sz w:val="32"/>
          <w:szCs w:val="32"/>
          <w:lang w:eastAsia="zh-CN"/>
        </w:rPr>
        <w:t xml:space="preserve">农环先进评选。</w:t>
      </w:r>
      <w:r/>
    </w:p>
    <w:p>
      <w:pPr>
        <w:ind w:firstLine="630"/>
        <w:spacing w:after="0" w:line="400" w:lineRule="exact"/>
        <w:rPr>
          <w:rFonts w:ascii="仿宋" w:hAnsi="仿宋" w:eastAsia="仿宋" w:cs="仿宋"/>
          <w:color w:val="000000" w:themeColor="text1"/>
          <w:sz w:val="32"/>
          <w:szCs w:val="32"/>
          <w:lang w:eastAsia="zh-CN"/>
        </w:rPr>
      </w:pPr>
      <w:r>
        <w:rPr>
          <w:rFonts w:ascii="仿宋" w:hAnsi="仿宋" w:eastAsia="仿宋" w:cs="仿宋"/>
          <w:color w:val="000000" w:themeColor="text1"/>
          <w:sz w:val="32"/>
          <w:szCs w:val="32"/>
          <w:lang w:eastAsia="zh-CN"/>
        </w:rPr>
      </w:r>
      <w:r/>
    </w:p>
    <w:p>
      <w:pPr>
        <w:rPr>
          <w:rFonts w:ascii="仿宋" w:hAnsi="仿宋" w:eastAsia="仿宋" w:cs="仿宋"/>
          <w:color w:val="000000" w:themeColor="text1"/>
          <w:sz w:val="32"/>
          <w:szCs w:val="32"/>
          <w:lang w:eastAsia="zh-CN"/>
        </w:rPr>
      </w:pPr>
      <w:r>
        <w:rPr>
          <w:rFonts w:ascii="仿宋" w:hAnsi="仿宋" w:eastAsia="仿宋" w:cs="仿宋"/>
          <w:color w:val="000000" w:themeColor="text1"/>
          <w:sz w:val="32"/>
          <w:szCs w:val="32"/>
          <w:lang w:eastAsia="zh-CN"/>
        </w:rPr>
      </w:r>
      <w:r/>
    </w:p>
    <w:p>
      <w:pPr>
        <w:rPr>
          <w:rFonts w:ascii="仿宋" w:hAnsi="仿宋" w:eastAsia="仿宋" w:cs="仿宋"/>
          <w:color w:val="000000"/>
          <w:sz w:val="32"/>
          <w:szCs w:val="32"/>
          <w:lang w:eastAsia="zh-CN"/>
        </w:rPr>
      </w:pPr>
      <w:r>
        <w:rPr>
          <w:rFonts w:ascii="仿宋" w:hAnsi="仿宋" w:eastAsia="仿宋" w:cs="仿宋"/>
          <w:color w:val="000000"/>
          <w:sz w:val="32"/>
          <w:szCs w:val="32"/>
          <w:lang w:eastAsia="zh-CN"/>
        </w:rPr>
      </w:r>
      <w:r/>
    </w:p>
    <w:p>
      <w:pPr>
        <w:ind w:right="-6"/>
        <w:jc w:val="center"/>
        <w:spacing w:line="440" w:lineRule="exact"/>
        <w:rPr>
          <w:rFonts w:ascii="楷体" w:hAnsi="楷体" w:eastAsia="楷体"/>
          <w:b/>
          <w:sz w:val="32"/>
          <w:szCs w:val="32"/>
          <w:lang w:eastAsia="zh-CN"/>
        </w:rPr>
      </w:pPr>
      <w:r>
        <w:rPr>
          <w:rFonts w:ascii="楷体" w:hAnsi="楷体" w:eastAsia="楷体"/>
          <w:b/>
          <w:sz w:val="32"/>
          <w:szCs w:val="32"/>
          <w:lang w:eastAsia="zh-CN"/>
        </w:rPr>
      </w:r>
      <w:r/>
    </w:p>
    <w:p>
      <w:pPr>
        <w:ind w:right="-6"/>
        <w:jc w:val="center"/>
        <w:spacing w:line="440" w:lineRule="exact"/>
        <w:rPr>
          <w:rFonts w:ascii="楷体" w:hAnsi="楷体" w:eastAsia="楷体"/>
          <w:b/>
          <w:sz w:val="32"/>
          <w:szCs w:val="32"/>
          <w:lang w:eastAsia="zh-CN"/>
        </w:rPr>
      </w:pPr>
      <w:r>
        <w:rPr>
          <w:rFonts w:hint="eastAsia" w:ascii="楷体" w:hAnsi="楷体" w:eastAsia="楷体"/>
          <w:b/>
          <w:sz w:val="32"/>
          <w:szCs w:val="32"/>
          <w:lang w:eastAsia="zh-CN"/>
        </w:rPr>
        <w:t xml:space="preserve">镇江经开区镇村环卫作业质量考核细则</w:t>
      </w:r>
      <w:r/>
    </w:p>
    <w:tbl>
      <w:tblPr>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3516"/>
        <w:gridCol w:w="4116"/>
        <w:gridCol w:w="591"/>
      </w:tblGrid>
      <w:tr>
        <w:trPr>
          <w:jc w:val="center"/>
          <w:trHeight w:val="284"/>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280" w:lineRule="exact"/>
              <w:rPr>
                <w:rFonts w:ascii="楷体" w:hAnsi="楷体" w:eastAsia="楷体"/>
                <w:b/>
                <w:bCs/>
                <w:sz w:val="24"/>
              </w:rPr>
            </w:pPr>
            <w:r>
              <w:rPr>
                <w:rFonts w:hint="eastAsia" w:ascii="楷体" w:hAnsi="楷体" w:eastAsia="楷体"/>
                <w:b/>
                <w:bCs/>
                <w:sz w:val="24"/>
              </w:rPr>
              <w:t xml:space="preserve">内容</w:t>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280" w:lineRule="exact"/>
              <w:rPr>
                <w:rFonts w:ascii="楷体" w:hAnsi="楷体" w:eastAsia="楷体"/>
                <w:b/>
                <w:bCs/>
                <w:sz w:val="24"/>
              </w:rPr>
            </w:pPr>
            <w:r>
              <w:rPr>
                <w:rFonts w:hint="eastAsia" w:ascii="楷体" w:hAnsi="楷体" w:eastAsia="楷体"/>
                <w:b/>
                <w:bCs/>
                <w:sz w:val="24"/>
              </w:rPr>
              <w:t xml:space="preserve">规范</w:t>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jc w:val="center"/>
              <w:spacing w:line="280" w:lineRule="exact"/>
              <w:rPr>
                <w:rFonts w:ascii="楷体" w:hAnsi="楷体" w:eastAsia="楷体"/>
                <w:b/>
                <w:bCs/>
                <w:sz w:val="24"/>
              </w:rPr>
            </w:pPr>
            <w:r>
              <w:rPr>
                <w:rFonts w:hint="eastAsia" w:ascii="楷体" w:hAnsi="楷体" w:eastAsia="楷体"/>
                <w:b/>
                <w:bCs/>
                <w:sz w:val="24"/>
              </w:rPr>
              <w:t xml:space="preserve">扣分标准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jc w:val="center"/>
              <w:spacing w:line="280" w:lineRule="exact"/>
              <w:rPr>
                <w:rFonts w:ascii="楷体" w:hAnsi="楷体" w:eastAsia="楷体"/>
                <w:b/>
                <w:bCs/>
                <w:sz w:val="24"/>
              </w:rPr>
            </w:pPr>
            <w:r>
              <w:rPr>
                <w:rFonts w:hint="eastAsia" w:ascii="楷体" w:hAnsi="楷体" w:eastAsia="楷体"/>
                <w:b/>
                <w:bCs/>
                <w:sz w:val="24"/>
              </w:rPr>
              <w:t xml:space="preserve">扣分</w:t>
            </w:r>
            <w:r/>
          </w:p>
        </w:tc>
      </w:tr>
      <w:tr>
        <w:trPr>
          <w:jc w:val="center"/>
          <w:trHeight w:val="329"/>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保洁</w:t>
            </w:r>
            <w:r/>
          </w:p>
          <w:p>
            <w:pPr>
              <w:spacing w:line="280" w:lineRule="exact"/>
              <w:rPr>
                <w:rFonts w:ascii="楷体" w:hAnsi="楷体" w:eastAsia="楷体"/>
                <w:szCs w:val="21"/>
              </w:rPr>
            </w:pPr>
            <w:r>
              <w:rPr>
                <w:rFonts w:hint="eastAsia" w:ascii="楷体" w:hAnsi="楷体" w:eastAsia="楷体"/>
                <w:szCs w:val="21"/>
              </w:rPr>
              <w:t xml:space="preserve">人员</w:t>
            </w:r>
            <w:r/>
          </w:p>
          <w:p>
            <w:pPr>
              <w:spacing w:line="280" w:lineRule="exact"/>
              <w:rPr>
                <w:rFonts w:ascii="楷体" w:hAnsi="楷体" w:eastAsia="楷体"/>
                <w:szCs w:val="21"/>
              </w:rPr>
            </w:pPr>
            <w:r>
              <w:rPr>
                <w:rFonts w:hint="eastAsia" w:ascii="楷体" w:hAnsi="楷体" w:eastAsia="楷体"/>
                <w:szCs w:val="21"/>
              </w:rPr>
              <w:t xml:space="preserve">规范</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pStyle w:val="776"/>
              <w:ind w:left="0"/>
              <w:spacing w:line="280" w:lineRule="exact"/>
              <w:rPr>
                <w:rFonts w:ascii="楷体" w:hAnsi="楷体" w:eastAsia="楷体"/>
                <w:szCs w:val="21"/>
                <w:lang w:eastAsia="zh-CN"/>
              </w:rPr>
            </w:pPr>
            <w:r>
              <w:rPr>
                <w:rFonts w:hint="eastAsia" w:ascii="楷体" w:hAnsi="楷体" w:eastAsia="楷体"/>
                <w:szCs w:val="21"/>
                <w:lang w:eastAsia="zh-CN"/>
              </w:rPr>
              <w:t xml:space="preserve">保洁人员作业时穿着具有单位标识、反光标识的工作服，骑车佩戴安全帽，遵守交通规则；上岗期间不得有窜岗、闲聊等行为；无焚烧垃圾、垃圾倒置绿化带或窨井盖等行为。</w:t>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人员未穿着单位标识和反光标识服装、骑车不戴安全帽的每人每次扣0.5分，有闯红灯、横穿马路、骑车逆行等违反交通规则的每人每次扣1分。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r>
      <w:tr>
        <w:trPr>
          <w:jc w:val="center"/>
          <w:trHeight w:val="209"/>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焚烧垃圾、垃圾未倾倒在指定地点的每人每次扣5分。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r>
      <w:tr>
        <w:trPr>
          <w:jc w:val="center"/>
          <w:trHeight w:val="314"/>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有窜岗、闲聊等行为的每人每次扣0.2分。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r>
      <w:tr>
        <w:trPr>
          <w:cantSplit/>
          <w:jc w:val="center"/>
          <w:trHeight w:val="629"/>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人工保洁</w:t>
            </w:r>
            <w:r/>
          </w:p>
          <w:p>
            <w:pPr>
              <w:spacing w:line="280" w:lineRule="exact"/>
              <w:rPr>
                <w:rFonts w:ascii="楷体" w:hAnsi="楷体" w:eastAsia="楷体"/>
                <w:szCs w:val="21"/>
              </w:rPr>
            </w:pPr>
            <w:r>
              <w:rPr>
                <w:rFonts w:hint="eastAsia" w:ascii="楷体" w:hAnsi="楷体" w:eastAsia="楷体"/>
                <w:szCs w:val="21"/>
              </w:rPr>
              <w:t xml:space="preserve">时间</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集镇一级7:30-11:30,13:30-17:30；集镇二级、三级8:30-11:00,14:00-17：30；村庄8:30-10:30,14:00-17：00。</w:t>
            </w:r>
            <w:r/>
          </w:p>
        </w:tc>
        <w:tc>
          <w:tcPr>
            <w:tcBorders>
              <w:top w:val="single" w:color="auto" w:sz="4" w:space="0"/>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无故迟到、早退每人每次扣0.5分。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04"/>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无故缺勤每人每天扣1分。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20"/>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人工</w:t>
            </w:r>
            <w:r/>
          </w:p>
          <w:p>
            <w:pPr>
              <w:spacing w:line="280" w:lineRule="exact"/>
              <w:rPr>
                <w:rFonts w:ascii="楷体" w:hAnsi="楷体" w:eastAsia="楷体"/>
                <w:szCs w:val="21"/>
              </w:rPr>
            </w:pPr>
            <w:r>
              <w:rPr>
                <w:rFonts w:hint="eastAsia" w:ascii="楷体" w:hAnsi="楷体" w:eastAsia="楷体"/>
                <w:szCs w:val="21"/>
              </w:rPr>
              <w:t xml:space="preserve">保洁</w:t>
            </w:r>
            <w:r/>
          </w:p>
          <w:p>
            <w:pPr>
              <w:spacing w:line="280" w:lineRule="exact"/>
              <w:rPr>
                <w:rFonts w:ascii="楷体" w:hAnsi="楷体" w:eastAsia="楷体"/>
                <w:szCs w:val="21"/>
              </w:rPr>
            </w:pPr>
            <w:r>
              <w:rPr>
                <w:rFonts w:hint="eastAsia" w:ascii="楷体" w:hAnsi="楷体" w:eastAsia="楷体"/>
                <w:szCs w:val="21"/>
              </w:rPr>
              <w:t xml:space="preserve">标准</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道路有建筑物的墙到墙保洁，公共广场、公共停车场、车行道、人行道及绿化带内无果皮、纸屑、塑膜、烟蒂、宠物粪便等杂物，路面无污水。全路段清扫无死角，垃圾无漏收；雨水窨井盖无杂物阻塞；道路交界处清扫保洁应各延伸20米。乱涂乱画及时清理，涂刷清理时用同色或相近颜色涂料涂刷呈规则图样。</w:t>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路面有零星瓜皮果壳、纸盒、杂物等垃圾每处扣0.1分。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50"/>
        </w:trPr>
        <w:tc>
          <w:tcPr>
            <w:tcBorders>
              <w:left w:val="single" w:color="auto" w:sz="4" w:space="0"/>
              <w:right w:val="single" w:color="auto" w:sz="4" w:space="0"/>
            </w:tcBorders>
            <w:tcW w:w="729"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本路段漂浮物超过3处（含3处）每次（处）扣0.3分。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435"/>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路牙、电线杆周边、绿岛周围有污积水、碎石瓦砾、积土、痰迹等情况的，每次（处）扣0.2分。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53"/>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道路、绿化带等各类公共区域内有成袋成包垃圾，在可视范围内又无清扫保洁人员的，每次（处）扣0.5分。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17"/>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乱涂乱画未及时清理，清理时未用同色或相近颜色涂料或涂刷不规则的每个扣0.2分。 </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17"/>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道路可视范围内有无主垃圾和废弃杂物堆放未及时清理的每处扣1分。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Pr>
        <w:tc>
          <w:tcPr>
            <w:tcBorders>
              <w:top w:val="single" w:color="auto" w:sz="4" w:space="0"/>
              <w:left w:val="single" w:color="auto" w:sz="4" w:space="0"/>
              <w:bottom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垃圾收集容器维护</w:t>
            </w:r>
            <w:r/>
          </w:p>
        </w:tc>
        <w:tc>
          <w:tcPr>
            <w:tcBorders>
              <w:top w:val="single" w:color="auto" w:sz="4" w:space="0"/>
              <w:left w:val="single" w:color="auto" w:sz="4" w:space="0"/>
              <w:bottom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爱惜、规范使用垃圾收集容器，无恶意损坏行为，无污损；按规定定期清洗；设置点周围2米干净整洁，无死角，无污渍。</w:t>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不规范使用的每次扣0.5分，恶意损坏的每次扣1分。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61"/>
        </w:trPr>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垃圾收集容器设施污损的每个扣0.5分，周围2米有污渍、积水的每处扣1分。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461"/>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机械</w:t>
            </w:r>
            <w:r/>
          </w:p>
          <w:p>
            <w:pPr>
              <w:spacing w:line="280" w:lineRule="exact"/>
              <w:rPr>
                <w:rFonts w:ascii="楷体" w:hAnsi="楷体" w:eastAsia="楷体"/>
                <w:szCs w:val="21"/>
              </w:rPr>
            </w:pPr>
            <w:r>
              <w:rPr>
                <w:rFonts w:hint="eastAsia" w:ascii="楷体" w:hAnsi="楷体" w:eastAsia="楷体"/>
                <w:szCs w:val="21"/>
              </w:rPr>
              <w:t xml:space="preserve">作业</w:t>
            </w:r>
            <w:r/>
          </w:p>
          <w:p>
            <w:pPr>
              <w:spacing w:line="280" w:lineRule="exact"/>
              <w:rPr>
                <w:rFonts w:ascii="楷体" w:hAnsi="楷体" w:eastAsia="楷体"/>
                <w:szCs w:val="21"/>
              </w:rPr>
            </w:pPr>
            <w:r>
              <w:rPr>
                <w:rFonts w:hint="eastAsia" w:ascii="楷体" w:hAnsi="楷体" w:eastAsia="楷体"/>
                <w:szCs w:val="21"/>
              </w:rPr>
              <w:t xml:space="preserve">时间</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根据作业要求进行机械作业，在规定时间内完成机械作业，并根据气</w:t>
            </w:r>
            <w:r>
              <w:rPr>
                <w:rFonts w:hint="eastAsia" w:ascii="楷体" w:hAnsi="楷体" w:eastAsia="楷体"/>
                <w:szCs w:val="21"/>
                <w:lang w:eastAsia="zh-CN"/>
              </w:rPr>
              <w:t xml:space="preserve">温情况适时调整作业时间和作业频次。</w:t>
            </w:r>
            <w:r/>
          </w:p>
        </w:tc>
        <w:tc>
          <w:tcPr>
            <w:tcBorders>
              <w:top w:val="single" w:color="auto" w:sz="4" w:space="0"/>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未在规定时间内完成机械作业的每条路每次扣1分。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453"/>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冬季、高温天气不按规定时间洒水每次扣2分，造成严重后果的每次扣5分。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23"/>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机械</w:t>
            </w:r>
            <w:r/>
          </w:p>
          <w:p>
            <w:pPr>
              <w:spacing w:line="280" w:lineRule="exact"/>
              <w:rPr>
                <w:rFonts w:ascii="楷体" w:hAnsi="楷体" w:eastAsia="楷体"/>
                <w:szCs w:val="21"/>
              </w:rPr>
            </w:pPr>
            <w:r>
              <w:rPr>
                <w:rFonts w:hint="eastAsia" w:ascii="楷体" w:hAnsi="楷体" w:eastAsia="楷体"/>
                <w:szCs w:val="21"/>
              </w:rPr>
              <w:t xml:space="preserve">作业</w:t>
            </w:r>
            <w:r/>
          </w:p>
          <w:p>
            <w:pPr>
              <w:spacing w:line="280" w:lineRule="exact"/>
              <w:rPr>
                <w:rFonts w:ascii="楷体" w:hAnsi="楷体" w:eastAsia="楷体"/>
                <w:szCs w:val="21"/>
              </w:rPr>
            </w:pPr>
            <w:r>
              <w:rPr>
                <w:rFonts w:hint="eastAsia" w:ascii="楷体" w:hAnsi="楷体" w:eastAsia="楷体"/>
                <w:szCs w:val="21"/>
              </w:rPr>
              <w:t xml:space="preserve">定额</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根据作业要求进行机械作业频次，垃圾日产日清；</w:t>
            </w:r>
            <w:r/>
          </w:p>
        </w:tc>
        <w:tc>
          <w:tcPr>
            <w:tcBorders>
              <w:top w:val="single" w:color="auto" w:sz="4" w:space="0"/>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未按规定清扫、洒水作业的每条路每次扣2分。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35"/>
        </w:trPr>
        <w:tc>
          <w:tcPr>
            <w:tcBorders>
              <w:left w:val="single" w:color="auto" w:sz="4" w:space="0"/>
              <w:right w:val="single" w:color="auto" w:sz="4" w:space="0"/>
            </w:tcBorders>
            <w:tcW w:w="729"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未按规定收运垃圾造成满溢的，每次每处扣2分。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90"/>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机械</w:t>
            </w:r>
            <w:r/>
          </w:p>
          <w:p>
            <w:pPr>
              <w:spacing w:line="280" w:lineRule="exact"/>
              <w:rPr>
                <w:rFonts w:ascii="楷体" w:hAnsi="楷体" w:eastAsia="楷体"/>
                <w:szCs w:val="21"/>
              </w:rPr>
            </w:pPr>
            <w:r>
              <w:rPr>
                <w:rFonts w:hint="eastAsia" w:ascii="楷体" w:hAnsi="楷体" w:eastAsia="楷体"/>
                <w:szCs w:val="21"/>
              </w:rPr>
              <w:t xml:space="preserve">作业</w:t>
            </w:r>
            <w:r/>
          </w:p>
          <w:p>
            <w:pPr>
              <w:spacing w:line="280" w:lineRule="exact"/>
              <w:rPr>
                <w:rFonts w:ascii="楷体" w:hAnsi="楷体" w:eastAsia="楷体"/>
                <w:szCs w:val="21"/>
              </w:rPr>
            </w:pPr>
            <w:r>
              <w:rPr>
                <w:rFonts w:hint="eastAsia" w:ascii="楷体" w:hAnsi="楷体" w:eastAsia="楷体"/>
                <w:szCs w:val="21"/>
              </w:rPr>
              <w:t xml:space="preserve">规范</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pacing w:val="8"/>
                <w:szCs w:val="21"/>
                <w:lang w:eastAsia="zh-CN"/>
              </w:rPr>
            </w:pPr>
            <w:r>
              <w:rPr>
                <w:rFonts w:hint="eastAsia" w:ascii="楷体" w:hAnsi="楷体" w:eastAsia="楷体"/>
                <w:spacing w:val="8"/>
                <w:szCs w:val="21"/>
                <w:lang w:eastAsia="zh-CN"/>
              </w:rPr>
              <w:t xml:space="preserve">按照作业要求时速行驶。</w:t>
            </w:r>
            <w:r>
              <w:rPr>
                <w:rFonts w:hint="eastAsia" w:ascii="楷体" w:hAnsi="楷体" w:eastAsia="楷体"/>
                <w:szCs w:val="21"/>
                <w:lang w:eastAsia="zh-CN"/>
              </w:rPr>
              <w:t xml:space="preserve">作业时严格遵守交通安全法及条例相关规定；开启警示灯和示宽灯，播放警示音乐，夜间不得扰民。驾驶人员加水、放水时不得明显超时。无扬尘、作业后路面显本色、无扫痕，路牙无积尘。</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连续超速作业每5分钟扣1分，连续超速作业每10分钟扣2分，违反交通规则每次扣1分。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5"/>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220"/>
              <w:spacing w:line="280" w:lineRule="exact"/>
              <w:rPr>
                <w:rStyle w:val="1920"/>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作业时产生扬尘每次扣1分，路牙积尘每50米扣0.5分，不足50米按50米计。</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9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220"/>
              <w:spacing w:line="280" w:lineRule="exact"/>
              <w:rPr>
                <w:rStyle w:val="1920"/>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作业时未播放警示音乐、开启警示灯每次扣0.5分。</w:t>
            </w:r>
            <w:r/>
          </w:p>
        </w:tc>
        <w:tc>
          <w:tcPr>
            <w:tcBorders>
              <w:left w:val="single" w:color="auto" w:sz="4" w:space="0"/>
              <w:right w:val="single" w:color="auto" w:sz="4" w:space="0"/>
            </w:tcBorders>
            <w:tcW w:w="591" w:type="dxa"/>
            <w:vAlign w:val="center"/>
            <w:vMerge w:val="restart"/>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04"/>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ind w:firstLine="220"/>
              <w:spacing w:line="280" w:lineRule="exact"/>
              <w:rPr>
                <w:rStyle w:val="1920"/>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驾驶人员加水、放水明显超时等怠工情形每次扣0.5分。</w:t>
            </w:r>
            <w:r/>
          </w:p>
        </w:tc>
        <w:tc>
          <w:tcPr>
            <w:tcBorders>
              <w:left w:val="single" w:color="auto" w:sz="4" w:space="0"/>
              <w:right w:val="single" w:color="auto" w:sz="4" w:space="0"/>
            </w:tcBorders>
            <w:tcW w:w="591"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56"/>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垃圾</w:t>
            </w:r>
            <w:r/>
          </w:p>
          <w:p>
            <w:pPr>
              <w:spacing w:line="280" w:lineRule="exact"/>
              <w:rPr>
                <w:rFonts w:ascii="楷体" w:hAnsi="楷体" w:eastAsia="楷体"/>
                <w:szCs w:val="21"/>
              </w:rPr>
            </w:pPr>
            <w:r>
              <w:rPr>
                <w:rFonts w:hint="eastAsia" w:ascii="楷体" w:hAnsi="楷体" w:eastAsia="楷体"/>
                <w:szCs w:val="21"/>
              </w:rPr>
              <w:t xml:space="preserve">收运</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使用专业密闭运输车收运并送至指定垃圾中转站，无抛洒滴漏，垃圾日产日清，无满溢。</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垃圾未密闭收运，收运过程中抛洒滴漏每次扣1分。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34"/>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405"/>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垃圾收集容器、设施外溢每个（处）扣0.5分。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67"/>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ind w:firstLine="405"/>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垃圾未送入指定中转站，随意倾倒的，每次扣5分。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37"/>
        </w:trPr>
        <w:tc>
          <w:tcPr>
            <w:tcBorders>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中转站管理</w:t>
            </w:r>
            <w:r/>
          </w:p>
        </w:tc>
        <w:tc>
          <w:tcPr>
            <w:tcBorders>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做好环境卫生管理，垃圾日产日清，渗滤液处置及时规范，设备管护良好，车辆运行正常，根据季节情况做好除臭和消杀。</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垃圾过夜扣1分，乱堆乱放、乱涂乱贴扣1分，漂浮物每处扣0.2分。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81"/>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抛洒滴漏扣1分，渗滤液未及时规范处置的每次扣2分，设备管护不及时扣1分，无法运作扣5分。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62"/>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异味明显的每次扣1分，不消杀扣2分。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垃圾分类管理</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农村垃圾分类设施完善，宣传氛围浓厚，合理配备人员专职负责，有垃圾分类收集车辆，收运规范及时，分类处置合理规范</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村内有农村生活垃圾分类宣传阵地，缺少的扣5分，破损的扣1分；每月开展至少1次垃圾分类宣传工作，缺少的扣2分。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方正仿宋_GBK"/>
                <w:szCs w:val="21"/>
              </w:rPr>
            </w:pPr>
            <w:r>
              <w:rPr>
                <w:rFonts w:hint="eastAsia" w:ascii="楷体" w:hAnsi="楷体" w:eastAsia="楷体"/>
                <w:szCs w:val="21"/>
                <w:lang w:eastAsia="zh-CN"/>
              </w:rPr>
              <w:t xml:space="preserve">农户配有垃圾分类收集容器（其他和厨余），农村设有生活垃圾收集站（点），收集容器标识规范、方便投放，外观干净整洁，无残缺、破损，无混投。</w:t>
            </w:r>
            <w:r>
              <w:rPr>
                <w:rFonts w:hint="eastAsia" w:ascii="楷体" w:hAnsi="楷体" w:eastAsia="楷体"/>
                <w:szCs w:val="21"/>
              </w:rPr>
              <w:t xml:space="preserve">缺少的1处扣1分，管护不到位的1处扣0.5分。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rPr>
            </w:pPr>
            <w:r>
              <w:rPr>
                <w:rFonts w:ascii="楷体" w:hAnsi="楷体" w:eastAsia="楷体"/>
                <w:szCs w:val="21"/>
              </w:rPr>
            </w:r>
            <w:r/>
          </w:p>
        </w:tc>
      </w:tr>
      <w:tr>
        <w:trPr>
          <w:cantSplit/>
          <w:jc w:val="center"/>
          <w:trHeight w:val="14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rPr>
            </w:pPr>
            <w:r>
              <w:rPr>
                <w:rFonts w:ascii="楷体" w:hAnsi="楷体" w:eastAsia="楷体"/>
                <w:szCs w:val="21"/>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rPr>
            </w:pPr>
            <w:r>
              <w:rPr>
                <w:rFonts w:ascii="楷体" w:hAnsi="楷体" w:eastAsia="楷体"/>
                <w:szCs w:val="21"/>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合理配备人员专职负责宣传、引导，无故缺勤每人每天扣1分。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分类车辆配备合理到位，标识规范、清晰，管理到位，收运及时；未配备到位扣5分，标识破损缺失扣1分，收运不及时的扣1分，混运的扣5分。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分类垃圾送至相应终端处置中心，有规范手续和台账记录，未合理规范处置的扣2分。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车辆</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环卫三轮车、机械作业车监控装置良好，车身干净、整洁，标识标语完好无损</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恶意损坏监控装置每次扣5分。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24"/>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车身不整洁有破损每次扣0.5分。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85"/>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整改</w:t>
            </w:r>
            <w:r/>
          </w:p>
          <w:p>
            <w:pPr>
              <w:spacing w:line="280" w:lineRule="exact"/>
              <w:rPr>
                <w:rFonts w:ascii="楷体" w:hAnsi="楷体" w:eastAsia="楷体"/>
                <w:szCs w:val="21"/>
              </w:rPr>
            </w:pPr>
            <w:r>
              <w:rPr>
                <w:rFonts w:hint="eastAsia" w:ascii="楷体" w:hAnsi="楷体" w:eastAsia="楷体"/>
                <w:szCs w:val="21"/>
              </w:rPr>
              <w:t xml:space="preserve">要求</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按要求完成上级部门下派的、领导交办的、投诉举报的问题整改。</w:t>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市、区整改问题未通过，每条扣1分。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3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领导交办、投诉举报问题每条扣1分，整改不及时或整改未通过的，加扣3分。</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30"/>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重复发生同类问题未得到明显改善的扣2分。</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25"/>
        </w:trPr>
        <w:tc>
          <w:tcPr>
            <w:tcBorders>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其他</w:t>
            </w:r>
            <w:r/>
          </w:p>
        </w:tc>
        <w:tc>
          <w:tcPr>
            <w:tcBorders>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圆满完成各类创建任务，保障任务；作业单位管理人员完成每天巡查任务，及时上报发现问题。</w:t>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未按要求完成保障任务、创建任务的每次扣10分，后果严重的根据实际严厉处罚。</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95"/>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管理人员未完成巡查任务，未及时上报存在问题的每次扣2分。</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30"/>
        </w:trPr>
        <w:tc>
          <w:tcPr>
            <w:tcBorders>
              <w:left w:val="single" w:color="auto" w:sz="4" w:space="0"/>
              <w:bottom w:val="single" w:color="auto" w:sz="4" w:space="0"/>
              <w:right w:val="single" w:color="auto" w:sz="4" w:space="0"/>
            </w:tcBorders>
            <w:tcW w:w="729" w:type="dxa"/>
            <w:vAlign w:val="center"/>
            <w:textDirection w:val="lrTb"/>
            <w:noWrap w:val="false"/>
          </w:tcPr>
          <w:p>
            <w:pPr>
              <w:spacing w:line="280" w:lineRule="exact"/>
              <w:rPr>
                <w:rFonts w:ascii="楷体" w:hAnsi="楷体" w:eastAsia="楷体"/>
                <w:szCs w:val="21"/>
              </w:rPr>
            </w:pPr>
            <w:r>
              <w:rPr>
                <w:rFonts w:hint="eastAsia" w:ascii="楷体" w:hAnsi="楷体" w:eastAsia="楷体"/>
                <w:szCs w:val="21"/>
              </w:rPr>
              <w:t xml:space="preserve">加分</w:t>
            </w:r>
            <w:r/>
          </w:p>
        </w:tc>
        <w:tc>
          <w:tcPr>
            <w:gridSpan w:val="2"/>
            <w:tcBorders>
              <w:left w:val="single" w:color="auto" w:sz="4" w:space="0"/>
              <w:bottom w:val="single" w:color="auto" w:sz="4" w:space="0"/>
              <w:right w:val="single" w:color="auto" w:sz="4" w:space="0"/>
            </w:tcBorders>
            <w:tcW w:w="7632"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对在保障任务、创建工作中表现突出的；对职责范围之外事项主动作为的；对解决重点难点问题的，给予酌情加分。</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93"/>
        </w:trPr>
        <w:tc>
          <w:tcPr>
            <w:gridSpan w:val="4"/>
            <w:tcBorders>
              <w:top w:val="single" w:color="auto" w:sz="4" w:space="0"/>
              <w:left w:val="single" w:color="auto" w:sz="4" w:space="0"/>
              <w:bottom w:val="single" w:color="auto" w:sz="4" w:space="0"/>
              <w:right w:val="single" w:color="auto" w:sz="4" w:space="0"/>
            </w:tcBorders>
            <w:tcW w:w="8952" w:type="dxa"/>
            <w:vAlign w:val="center"/>
            <w:textDirection w:val="lrTb"/>
            <w:noWrap w:val="false"/>
          </w:tcPr>
          <w:p>
            <w:pPr>
              <w:spacing w:line="280" w:lineRule="exact"/>
              <w:rPr>
                <w:rFonts w:ascii="楷体" w:hAnsi="楷体" w:eastAsia="楷体"/>
                <w:szCs w:val="21"/>
              </w:rPr>
            </w:pPr>
            <w:r>
              <w:rPr>
                <w:rFonts w:hint="eastAsia" w:ascii="楷体" w:hAnsi="楷体" w:eastAsia="楷体"/>
                <w:szCs w:val="21"/>
              </w:rPr>
              <w:t xml:space="preserve">合计扣分</w:t>
            </w:r>
            <w:r>
              <w:rPr>
                <w:rFonts w:hint="eastAsia" w:ascii="楷体" w:hAnsi="楷体" w:eastAsia="楷体"/>
                <w:szCs w:val="21"/>
              </w:rPr>
              <w:t xml:space="preserve">：</w:t>
            </w:r>
            <w:r/>
          </w:p>
        </w:tc>
      </w:tr>
    </w:tbl>
    <w:p>
      <w:pPr>
        <w:rPr>
          <w:lang w:eastAsia="zh-CN"/>
        </w:rPr>
      </w:pPr>
      <w:r>
        <w:rPr>
          <w:lang w:eastAsia="zh-CN"/>
        </w:rPr>
      </w:r>
      <w:r/>
    </w:p>
    <w:p>
      <w:pPr>
        <w:spacing w:line="48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spacing w:before="90" w:after="0" w:line="202" w:lineRule="auto"/>
        <w:rPr>
          <w:rFonts w:ascii="宋体" w:hAnsi="宋体" w:eastAsia="宋体" w:cs="宋体"/>
          <w:b/>
          <w:bCs/>
          <w:color w:val="000000"/>
          <w:spacing w:val="-1"/>
          <w:sz w:val="21"/>
          <w:szCs w:val="21"/>
          <w:lang w:eastAsia="zh-CN"/>
        </w:rPr>
        <w:sectPr>
          <w:footnotePr/>
          <w:endnotePr/>
          <w:type w:val="nextPage"/>
          <w:pgSz w:w="11905" w:h="16838" w:orient="portrait"/>
          <w:pgMar w:top="1417" w:right="1468" w:bottom="1417" w:left="1701" w:header="850" w:footer="992" w:gutter="0"/>
          <w:cols w:num="1" w:sep="0" w:space="0" w:equalWidth="1"/>
          <w:docGrid w:linePitch="360"/>
        </w:sectPr>
      </w:pPr>
      <w:r>
        <w:rPr>
          <w:rFonts w:ascii="宋体" w:hAnsi="宋体" w:eastAsia="宋体" w:cs="宋体"/>
          <w:b/>
          <w:bCs/>
          <w:color w:val="000000"/>
          <w:spacing w:val="-1"/>
          <w:sz w:val="21"/>
          <w:szCs w:val="21"/>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0"/>
          <w:lang w:eastAsia="zh-CN"/>
        </w:rPr>
        <w:t xml:space="preserve">第五部分    评标办法和标准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1.采购代理机构职责</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 采购代理机构负责组织评标工作，并履行下列职责：</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（2）宣布评标纪律；</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（3）公布投标人名单，告知评审专家应当回避的情形；</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（4）组织评标委员会推选评标组长，采购人代表不得担任组长；</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（5）在评标期间采取必要的通讯管理措施，保证评标活动不受外界干扰；</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（6）根据评标委员会的要求介绍政府采购相关政策法规、招标文件；</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（10）处理与评标有关的其他事项。</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2.评标委员会职责</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 评标委员会负责具体评标事务，并独立履行下列职责： </w:t>
      </w:r>
      <w:r>
        <w:rPr>
          <w:rFonts w:ascii="华文宋体" w:hAnsi="华文宋体" w:eastAsia="华文宋体" w:cs="华文宋体"/>
          <w:b/>
          <w:sz w:val="24"/>
          <w:lang w:eastAsia="zh-CN"/>
        </w:rPr>
        <w:t xml:space="preserve">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（1）审查、评价投标文件是否符合招标文件的商务、技术等实质性要求；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（2）要求投标人对投标文件有关事项作出澄清或者说明；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（3）对投标文件进行比较和评价；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（4）确定中标候选人名单，以及根据采购人委托直接确定中标人；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（5）向采购人、采购代理机构或者有关部门报告评标中发现的违法行为。</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3.评标注意事项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3.1评标时，评标委员会各成员应当独立对每个投标人的投标文件进行评价，并汇总每个投标人的得分。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w:t>
      </w:r>
      <w:r>
        <w:rPr>
          <w:rFonts w:ascii="华文宋体" w:hAnsi="华文宋体" w:eastAsia="华文宋体" w:cs="华文宋体"/>
          <w:b/>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3.5评标委员会及其成员不得有下列行为：</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（1）确定参与评标至评标结束前私自接触投标人；</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（3）违反评标纪律发表倾向性意见或者征询采购人的倾向性意见；</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（4）对需要专业判断的主观评审因素协商评分；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（5）在评标过程中擅离职守，影响评标程序正常进行；</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（6）记录、复制或者带走任何评标资料；</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（7）其他不遵守评标纪律的行为。</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4.评标过程的保密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4.3</w:t>
      </w:r>
      <w:r>
        <w:rPr>
          <w:rFonts w:ascii="华文宋体" w:hAnsi="华文宋体" w:eastAsia="华文宋体" w:cs="华文宋体"/>
          <w:b/>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5.报价前后不一致的处理原则</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5.1投标文件报价出现前后不一致的，按照下列规定修正：</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（1）投标文件中开标一览表内容与投标文件中相应内容不一致的，以开标一览表为准；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（2）大写金额和小写金额不一致的，以大写金额为准；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（3）单价金额小数点或者百分比有明显错位的，以开标一览表的总价为准，并修改单价；</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（4）总价金额与按单价汇总金额不一致的，以单价金额计算结果为准。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同时出现两种以上不一致的，按上述规定排序在先的原则进行修正</w:t>
      </w:r>
      <w:r>
        <w:rPr>
          <w:rFonts w:ascii="华文宋体" w:hAnsi="华文宋体" w:eastAsia="华文宋体" w:cs="华文宋体"/>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6.投标人资格审查</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6.1 采用资格后审方式</w:t>
      </w:r>
      <w:r/>
    </w:p>
    <w:p>
      <w:pPr>
        <w:ind w:firstLine="480"/>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开标结束后，采购人或代理机构将依法对投标人的资格进行审查。</w:t>
      </w:r>
      <w:r>
        <w:rPr>
          <w:rFonts w:ascii="华文宋体" w:hAnsi="华文宋体" w:eastAsia="华文宋体" w:cs="华文宋体"/>
          <w:sz w:val="24"/>
        </w:rPr>
        <w:t xml:space="preserve">资格审查的内容如下</w:t>
      </w:r>
      <w:r>
        <w:rPr>
          <w:rFonts w:ascii="华文宋体" w:hAnsi="华文宋体" w:eastAsia="华文宋体" w:cs="华文宋体"/>
          <w:sz w:val="24"/>
        </w:rPr>
        <w:t xml:space="preserve">：</w:t>
      </w:r>
      <w:r/>
    </w:p>
    <w:tbl>
      <w:tblPr>
        <w:tblStyle w:val="79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8"/>
        <w:gridCol w:w="3339"/>
        <w:gridCol w:w="4619"/>
      </w:tblGrid>
      <w:tr>
        <w:trPr/>
        <w:tc>
          <w:tcPr>
            <w:tcMar>
              <w:left w:w="108" w:type="dxa"/>
              <w:top w:w="0" w:type="dxa"/>
              <w:right w:w="108" w:type="dxa"/>
              <w:bottom w:w="0" w:type="dxa"/>
            </w:tcMar>
            <w:tcW w:w="818"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序号</w:t>
            </w:r>
            <w:r/>
          </w:p>
        </w:tc>
        <w:tc>
          <w:tcPr>
            <w:tcMar>
              <w:left w:w="108" w:type="dxa"/>
              <w:top w:w="0" w:type="dxa"/>
              <w:right w:w="108" w:type="dxa"/>
              <w:bottom w:w="0" w:type="dxa"/>
            </w:tcMar>
            <w:tcW w:w="3621"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审查要素</w:t>
            </w:r>
            <w:r/>
          </w:p>
        </w:tc>
        <w:tc>
          <w:tcPr>
            <w:tcMar>
              <w:left w:w="108" w:type="dxa"/>
              <w:top w:w="0" w:type="dxa"/>
              <w:right w:w="108" w:type="dxa"/>
              <w:bottom w:w="0" w:type="dxa"/>
            </w:tcMar>
            <w:tcW w:w="5016"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审查内容</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具有独立承担民事责任的能力</w:t>
            </w:r>
            <w:r/>
          </w:p>
        </w:tc>
        <w:tc>
          <w:tcPr>
            <w:tcMar>
              <w:left w:w="108" w:type="dxa"/>
              <w:top w:w="0" w:type="dxa"/>
              <w:right w:w="108" w:type="dxa"/>
              <w:bottom w:w="0" w:type="dxa"/>
            </w:tcMar>
            <w:tcW w:w="5016" w:type="dxa"/>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2</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具有良好的商业信誉和健全的财务会计制度</w:t>
            </w:r>
            <w:r/>
          </w:p>
        </w:tc>
        <w:tc>
          <w:tcPr>
            <w:tcMar>
              <w:left w:w="108" w:type="dxa"/>
              <w:top w:w="0" w:type="dxa"/>
              <w:right w:w="108" w:type="dxa"/>
              <w:bottom w:w="0" w:type="dxa"/>
            </w:tcMar>
            <w:tcW w:w="5016"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提供</w:t>
            </w:r>
            <w:r>
              <w:rPr>
                <w:rFonts w:hint="eastAsia" w:ascii="华文宋体" w:hAnsi="华文宋体" w:eastAsia="华文宋体" w:cs="华文宋体"/>
                <w:sz w:val="24"/>
                <w:lang w:eastAsia="zh-CN"/>
              </w:rPr>
              <w:t xml:space="preserve">202</w:t>
            </w:r>
            <w:r>
              <w:rPr>
                <w:rFonts w:ascii="华文宋体" w:hAnsi="华文宋体" w:eastAsia="华文宋体" w:cs="华文宋体"/>
                <w:sz w:val="24"/>
                <w:lang w:eastAsia="zh-CN"/>
              </w:rPr>
              <w:t xml:space="preserve">5年度</w:t>
            </w:r>
            <w:r>
              <w:rPr>
                <w:rFonts w:hint="eastAsia" w:ascii="华文宋体" w:hAnsi="华文宋体" w:eastAsia="华文宋体" w:cs="华文宋体"/>
                <w:sz w:val="24"/>
                <w:lang w:eastAsia="zh-CN"/>
              </w:rPr>
              <w:t xml:space="preserve">财务报</w:t>
            </w:r>
            <w:r>
              <w:rPr>
                <w:rFonts w:ascii="华文宋体" w:hAnsi="华文宋体" w:eastAsia="华文宋体" w:cs="华文宋体"/>
                <w:sz w:val="24"/>
                <w:lang w:eastAsia="zh-CN"/>
              </w:rPr>
              <w:t xml:space="preserve">告</w:t>
            </w:r>
            <w:r>
              <w:rPr>
                <w:rFonts w:hint="eastAsia" w:ascii="华文宋体" w:hAnsi="华文宋体" w:eastAsia="华文宋体" w:cs="华文宋体"/>
                <w:sz w:val="24"/>
                <w:lang w:eastAsia="zh-CN"/>
              </w:rPr>
              <w:t xml:space="preserve"> (</w:t>
            </w:r>
            <w:r>
              <w:rPr>
                <w:rFonts w:ascii="华文宋体" w:hAnsi="华文宋体" w:eastAsia="华文宋体" w:cs="华文宋体"/>
                <w:sz w:val="24"/>
                <w:lang w:eastAsia="zh-CN"/>
              </w:rPr>
              <w:t xml:space="preserve">立不</w:t>
            </w:r>
            <w:r>
              <w:rPr>
                <w:rFonts w:hint="eastAsia" w:ascii="华文宋体" w:hAnsi="华文宋体" w:eastAsia="华文宋体" w:cs="华文宋体"/>
                <w:sz w:val="24"/>
                <w:lang w:eastAsia="zh-CN"/>
              </w:rPr>
              <w:t xml:space="preserve">满一年的提供至少一个月财务报告)</w:t>
            </w:r>
            <w:r>
              <w:rPr>
                <w:rFonts w:ascii="华文宋体" w:hAnsi="华文宋体" w:eastAsia="华文宋体" w:cs="华文宋体"/>
                <w:sz w:val="24"/>
                <w:lang w:eastAsia="zh-CN"/>
              </w:rPr>
              <w:t xml:space="preserve"> ，或</w:t>
            </w:r>
            <w:r>
              <w:rPr>
                <w:rFonts w:hint="eastAsia" w:ascii="华文宋体" w:hAnsi="华文宋体" w:eastAsia="华文宋体" w:cs="华文宋体"/>
                <w:sz w:val="24"/>
                <w:lang w:eastAsia="zh-CN"/>
              </w:rPr>
              <w:t xml:space="preserve">银行出具的资信证明，或财政部门认可的政府采购专业担保机构出具的投标担保函等；或提供资格承诺函。</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3</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具有履行合同所必需的设备和专业技术能力</w:t>
            </w:r>
            <w:r/>
          </w:p>
        </w:tc>
        <w:tc>
          <w:tcPr>
            <w:tcMar>
              <w:left w:w="108" w:type="dxa"/>
              <w:top w:w="0" w:type="dxa"/>
              <w:right w:w="108" w:type="dxa"/>
              <w:bottom w:w="0" w:type="dxa"/>
            </w:tcMar>
            <w:tcW w:w="5016"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提供投标人相关信息一览表；或提供资格承诺函。</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4</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有依法缴纳税收和社会保障资金的良好记录</w:t>
            </w:r>
            <w:r/>
          </w:p>
        </w:tc>
        <w:tc>
          <w:tcPr>
            <w:tcMar>
              <w:left w:w="108" w:type="dxa"/>
              <w:top w:w="0" w:type="dxa"/>
              <w:right w:w="108" w:type="dxa"/>
              <w:bottom w:w="0" w:type="dxa"/>
            </w:tcMar>
            <w:tcW w:w="5016"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提供参加本次政府采购活动前半年内（至少1个月）依法缴纳税收和社会保险资金的相关材料；或提供资格承诺函</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5</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参加政府采购活动前三年内，在经营活动中没有重大违法记录</w:t>
            </w:r>
            <w:r/>
          </w:p>
        </w:tc>
        <w:tc>
          <w:tcPr>
            <w:tcMar>
              <w:left w:w="108" w:type="dxa"/>
              <w:top w:w="0" w:type="dxa"/>
              <w:right w:w="108" w:type="dxa"/>
              <w:bottom w:w="0" w:type="dxa"/>
            </w:tcMar>
            <w:tcW w:w="5016"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（1）投标函或资格承诺函。</w:t>
            </w:r>
            <w:r/>
          </w:p>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rHeight w:val="768"/>
        </w:trPr>
        <w:tc>
          <w:tcPr>
            <w:tcMar>
              <w:left w:w="108" w:type="dxa"/>
              <w:top w:w="0" w:type="dxa"/>
              <w:right w:w="108" w:type="dxa"/>
              <w:bottom w:w="0" w:type="dxa"/>
            </w:tcMar>
            <w:tcW w:w="818" w:type="dxa"/>
            <w:vAlign w:val="center"/>
            <w:textDirection w:val="lrTb"/>
            <w:noWrap/>
          </w:tcPr>
          <w:p>
            <w:pPr>
              <w:jc w:val="center"/>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6</w:t>
            </w:r>
            <w:r/>
          </w:p>
        </w:tc>
        <w:tc>
          <w:tcPr>
            <w:tcMar>
              <w:left w:w="108" w:type="dxa"/>
              <w:top w:w="0" w:type="dxa"/>
              <w:right w:w="108" w:type="dxa"/>
              <w:bottom w:w="0" w:type="dxa"/>
            </w:tcMar>
            <w:tcW w:w="3621" w:type="dxa"/>
            <w:vAlign w:val="center"/>
            <w:textDirection w:val="lrTb"/>
            <w:noWrap/>
          </w:tcPr>
          <w:p>
            <w:pPr>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落实政府采购政策需满足的资格要求</w:t>
            </w:r>
            <w:r/>
          </w:p>
        </w:tc>
        <w:tc>
          <w:tcPr>
            <w:tcMar>
              <w:left w:w="108" w:type="dxa"/>
              <w:top w:w="0" w:type="dxa"/>
              <w:right w:w="108" w:type="dxa"/>
              <w:bottom w:w="0" w:type="dxa"/>
            </w:tcMar>
            <w:tcW w:w="5016" w:type="dxa"/>
            <w:vAlign w:val="center"/>
            <w:textDirection w:val="lrTb"/>
            <w:noWrap/>
          </w:tcPr>
          <w:p>
            <w:pPr>
              <w:jc w:val="both"/>
              <w:spacing w:after="0" w:line="360" w:lineRule="auto"/>
              <w:rPr>
                <w:rFonts w:ascii="华文宋体" w:hAnsi="华文宋体" w:eastAsia="华文宋体" w:cs="华文宋体"/>
                <w:sz w:val="24"/>
                <w:highlight w:val="yellow"/>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highlight w:val="yellow"/>
                <w:lang w:eastAsia="zh-CN"/>
              </w:rPr>
              <w:t xml:space="preserve">专门面向中、小、微型企业，提供《中小企业声明函》。</w:t>
            </w:r>
            <w:r/>
          </w:p>
        </w:tc>
      </w:tr>
      <w:tr>
        <w:trPr>
          <w:trHeight w:val="768"/>
        </w:trPr>
        <w:tc>
          <w:tcPr>
            <w:tcMar>
              <w:left w:w="108" w:type="dxa"/>
              <w:top w:w="0" w:type="dxa"/>
              <w:right w:w="108" w:type="dxa"/>
              <w:bottom w:w="0" w:type="dxa"/>
            </w:tcMar>
            <w:tcW w:w="818" w:type="dxa"/>
            <w:vAlign w:val="center"/>
            <w:textDirection w:val="lrTb"/>
            <w:noWrap/>
          </w:tcPr>
          <w:p>
            <w:pPr>
              <w:jc w:val="center"/>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7</w:t>
            </w:r>
            <w:r/>
          </w:p>
        </w:tc>
        <w:tc>
          <w:tcPr>
            <w:tcMar>
              <w:left w:w="108" w:type="dxa"/>
              <w:top w:w="0" w:type="dxa"/>
              <w:right w:w="108" w:type="dxa"/>
              <w:bottom w:w="0" w:type="dxa"/>
            </w:tcMar>
            <w:tcW w:w="3621" w:type="dxa"/>
            <w:vAlign w:val="center"/>
            <w:textDirection w:val="lrTb"/>
            <w:noWrap/>
          </w:tcPr>
          <w:p>
            <w:pPr>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8"/>
                <w:lang w:eastAsia="zh-CN"/>
              </w:rPr>
              <w:t xml:space="preserve">本项目的特定资格要求</w:t>
            </w:r>
            <w:r/>
          </w:p>
        </w:tc>
        <w:tc>
          <w:tcPr>
            <w:tcMar>
              <w:left w:w="108" w:type="dxa"/>
              <w:top w:w="0" w:type="dxa"/>
              <w:right w:w="108" w:type="dxa"/>
              <w:bottom w:w="0" w:type="dxa"/>
            </w:tcMar>
            <w:tcW w:w="5016" w:type="dxa"/>
            <w:vAlign w:val="center"/>
            <w:textDirection w:val="lrTb"/>
            <w:noWrap/>
          </w:tcPr>
          <w:p>
            <w:pPr>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无</w:t>
            </w:r>
            <w:r/>
          </w:p>
        </w:tc>
      </w:tr>
    </w:tbl>
    <w:p>
      <w:pPr>
        <w:ind w:firstLine="444"/>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7.投标人符合性审查</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    7.1 评标委员会将对符合资格的投标人的投标文件进行符合性审查，审查内容主要是投标文件的有效性和对招标文件的响应程度，以确定是否满足招标文件的实质性要求。</w:t>
      </w:r>
      <w:r/>
    </w:p>
    <w:tbl>
      <w:tblPr>
        <w:tblStyle w:val="79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8"/>
        <w:gridCol w:w="2907"/>
        <w:gridCol w:w="4981"/>
      </w:tblGrid>
      <w:tr>
        <w:trPr/>
        <w:tc>
          <w:tcPr>
            <w:tcMar>
              <w:left w:w="108" w:type="dxa"/>
              <w:top w:w="0" w:type="dxa"/>
              <w:right w:w="108" w:type="dxa"/>
              <w:bottom w:w="0" w:type="dxa"/>
            </w:tcMar>
            <w:tcW w:w="886"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序号</w:t>
            </w:r>
            <w:r/>
          </w:p>
        </w:tc>
        <w:tc>
          <w:tcPr>
            <w:tcMar>
              <w:left w:w="108" w:type="dxa"/>
              <w:top w:w="0" w:type="dxa"/>
              <w:right w:w="108" w:type="dxa"/>
              <w:bottom w:w="0" w:type="dxa"/>
            </w:tcMar>
            <w:tcW w:w="3117"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审查要素</w:t>
            </w:r>
            <w:r/>
          </w:p>
        </w:tc>
        <w:tc>
          <w:tcPr>
            <w:tcMar>
              <w:left w:w="108" w:type="dxa"/>
              <w:top w:w="0" w:type="dxa"/>
              <w:right w:w="108" w:type="dxa"/>
              <w:bottom w:w="0" w:type="dxa"/>
            </w:tcMar>
            <w:tcW w:w="5352"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审查内容</w:t>
            </w:r>
            <w:r/>
          </w:p>
        </w:tc>
      </w:tr>
      <w:tr>
        <w:trPr/>
        <w:tc>
          <w:tcPr>
            <w:tcMar>
              <w:left w:w="108" w:type="dxa"/>
              <w:top w:w="0" w:type="dxa"/>
              <w:right w:w="108" w:type="dxa"/>
              <w:bottom w:w="0" w:type="dxa"/>
            </w:tcMar>
            <w:tcW w:w="886" w:type="dxa"/>
            <w:vAlign w:val="center"/>
            <w:vMerge w:val="restart"/>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w:t>
            </w:r>
            <w:r/>
          </w:p>
        </w:tc>
        <w:tc>
          <w:tcPr>
            <w:tcMar>
              <w:left w:w="108" w:type="dxa"/>
              <w:top w:w="0" w:type="dxa"/>
              <w:right w:w="108" w:type="dxa"/>
              <w:bottom w:w="0" w:type="dxa"/>
            </w:tcMar>
            <w:tcW w:w="3117" w:type="dxa"/>
            <w:vAlign w:val="center"/>
            <w:vMerge w:val="restart"/>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投标文件有效性</w:t>
            </w:r>
            <w:r/>
          </w:p>
        </w:tc>
        <w:tc>
          <w:tcPr>
            <w:tcMar>
              <w:left w:w="108" w:type="dxa"/>
              <w:top w:w="0" w:type="dxa"/>
              <w:right w:w="108" w:type="dxa"/>
              <w:bottom w:w="0" w:type="dxa"/>
            </w:tcMar>
            <w:tcW w:w="535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投标文件的有效电子签章。</w:t>
            </w:r>
            <w:r/>
          </w:p>
        </w:tc>
      </w:tr>
      <w:tr>
        <w:trPr>
          <w:trHeight w:val="569"/>
        </w:trPr>
        <w:tc>
          <w:tcPr>
            <w:tcW w:w="0" w:type="auto"/>
            <w:vMerge w:val="continue"/>
            <w:textDirection w:val="lrTb"/>
            <w:noWrap/>
          </w:tcPr>
          <w:p>
            <w:pPr>
              <w:spacing w:after="0" w:line="240" w:lineRule="auto"/>
              <w:rPr>
                <w:lang w:eastAsia="zh-CN"/>
              </w:rPr>
            </w:pPr>
            <w:r>
              <w:rPr>
                <w:lang w:eastAsia="zh-CN"/>
              </w:rPr>
            </w:r>
            <w:r/>
          </w:p>
        </w:tc>
        <w:tc>
          <w:tcPr>
            <w:tcW w:w="0" w:type="auto"/>
            <w:vMerge w:val="continue"/>
            <w:textDirection w:val="lrTb"/>
            <w:noWrap/>
          </w:tcPr>
          <w:p>
            <w:pPr>
              <w:spacing w:after="0" w:line="240" w:lineRule="auto"/>
              <w:rPr>
                <w:lang w:eastAsia="zh-CN"/>
              </w:rPr>
            </w:pPr>
            <w:r>
              <w:rPr>
                <w:lang w:eastAsia="zh-CN"/>
              </w:rPr>
            </w:r>
            <w:r/>
          </w:p>
        </w:tc>
        <w:tc>
          <w:tcPr>
            <w:tcMar>
              <w:left w:w="108" w:type="dxa"/>
              <w:top w:w="0" w:type="dxa"/>
              <w:right w:w="108" w:type="dxa"/>
              <w:bottom w:w="0" w:type="dxa"/>
            </w:tcMar>
            <w:tcW w:w="5352"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投标报价</w:t>
            </w:r>
            <w:r>
              <w:rPr>
                <w:rFonts w:ascii="华文宋体" w:hAnsi="华文宋体" w:eastAsia="华文宋体" w:cs="华文宋体"/>
                <w:sz w:val="24"/>
              </w:rPr>
              <w:t xml:space="preserve">。</w:t>
            </w:r>
            <w:r/>
          </w:p>
        </w:tc>
      </w:tr>
      <w:tr>
        <w:trPr>
          <w:trHeight w:val="602"/>
        </w:trPr>
        <w:tc>
          <w:tcPr>
            <w:tcW w:w="0" w:type="auto"/>
            <w:vMerge w:val="continue"/>
            <w:textDirection w:val="lrTb"/>
            <w:noWrap/>
          </w:tcPr>
          <w:p>
            <w:pPr>
              <w:spacing w:after="0" w:line="240" w:lineRule="auto"/>
            </w:pPr>
            <w:r/>
            <w:r/>
          </w:p>
        </w:tc>
        <w:tc>
          <w:tcPr>
            <w:tcW w:w="0" w:type="auto"/>
            <w:vMerge w:val="continue"/>
            <w:textDirection w:val="lrTb"/>
            <w:noWrap/>
          </w:tcPr>
          <w:p>
            <w:pPr>
              <w:spacing w:after="0" w:line="240" w:lineRule="auto"/>
            </w:pPr>
            <w:r/>
            <w:r/>
          </w:p>
        </w:tc>
        <w:tc>
          <w:tcPr>
            <w:tcMar>
              <w:left w:w="108" w:type="dxa"/>
              <w:top w:w="0" w:type="dxa"/>
              <w:right w:w="108" w:type="dxa"/>
              <w:bottom w:w="0" w:type="dxa"/>
            </w:tcMar>
            <w:tcW w:w="535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未发现属无效投标的情形。</w:t>
            </w:r>
            <w:r/>
          </w:p>
        </w:tc>
      </w:tr>
      <w:tr>
        <w:trPr>
          <w:trHeight w:val="1424"/>
        </w:trPr>
        <w:tc>
          <w:tcPr>
            <w:tcMar>
              <w:left w:w="108" w:type="dxa"/>
              <w:top w:w="0" w:type="dxa"/>
              <w:right w:w="108" w:type="dxa"/>
              <w:bottom w:w="0" w:type="dxa"/>
            </w:tcMar>
            <w:tcW w:w="886"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2</w:t>
            </w:r>
            <w:r/>
          </w:p>
        </w:tc>
        <w:tc>
          <w:tcPr>
            <w:tcMar>
              <w:left w:w="108" w:type="dxa"/>
              <w:top w:w="0" w:type="dxa"/>
              <w:right w:w="108" w:type="dxa"/>
              <w:bottom w:w="0" w:type="dxa"/>
            </w:tcMar>
            <w:tcW w:w="3117"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对招标文件响应程度</w:t>
            </w:r>
            <w:r/>
          </w:p>
        </w:tc>
        <w:tc>
          <w:tcPr>
            <w:tcMar>
              <w:left w:w="108" w:type="dxa"/>
              <w:top w:w="0" w:type="dxa"/>
              <w:right w:w="108" w:type="dxa"/>
              <w:bottom w:w="0" w:type="dxa"/>
            </w:tcMar>
            <w:tcW w:w="5352" w:type="dxa"/>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审查投标文件，以确定其是否满足招标文件的实质性要求。不满足招标文件的实质性要求的，投标无效。</w:t>
            </w:r>
            <w:r/>
          </w:p>
        </w:tc>
      </w:tr>
    </w:tbl>
    <w:p>
      <w:pPr>
        <w:spacing w:before="20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20"/>
        <w:spacing w:after="0" w:line="360" w:lineRule="auto"/>
        <w:rPr>
          <w:lang w:eastAsia="zh-CN"/>
        </w:rPr>
        <w:pBdr>
          <w:top w:val="none" w:color="000000" w:sz="0" w:space="0"/>
          <w:left w:val="none" w:color="000000" w:sz="0" w:space="0"/>
          <w:bottom w:val="none" w:color="000000" w:sz="0" w:space="0"/>
          <w:right w:val="none" w:color="000000" w:sz="0" w:space="0"/>
        </w:pBdr>
      </w:pP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8.1 </w:t>
      </w:r>
      <w:r>
        <w:rPr>
          <w:rFonts w:ascii="华文宋体" w:hAnsi="华文宋体" w:eastAsia="华文宋体" w:cs="华文宋体"/>
          <w:b/>
          <w:sz w:val="24"/>
          <w:lang w:eastAsia="zh-CN"/>
        </w:rPr>
        <w:t xml:space="preserve">本项目采用综合评分法。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82"/>
        <w:gridCol w:w="2182"/>
        <w:gridCol w:w="2183"/>
        <w:gridCol w:w="218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highlight w:val="yellow"/>
                <w:lang w:eastAsia="zh-CN"/>
              </w:rPr>
            </w:pPr>
            <w:r>
              <w:rPr>
                <w:rFonts w:hint="eastAsia" w:ascii="宋体" w:hAnsi="宋体" w:eastAsia="宋体" w:cs="宋体"/>
                <w:sz w:val="21"/>
                <w:szCs w:val="24"/>
                <w:lang w:eastAsia="zh-CN"/>
              </w:rPr>
              <w:t xml:space="preserve">60</w:t>
            </w:r>
            <w:r>
              <w:rPr>
                <w:rFonts w:ascii="宋体" w:hAnsi="宋体" w:eastAsia="宋体" w:cs="宋体"/>
                <w:sz w:val="21"/>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highlight w:val="yellow"/>
                <w:lang w:eastAsia="zh-CN"/>
              </w:rPr>
            </w:pPr>
            <w:r>
              <w:rPr>
                <w:rFonts w:hint="eastAsia" w:ascii="宋体" w:hAnsi="宋体" w:eastAsia="宋体" w:cs="宋体"/>
                <w:sz w:val="21"/>
                <w:szCs w:val="24"/>
                <w:lang w:eastAsia="zh-CN"/>
              </w:rPr>
              <w:t xml:space="preserve">30</w:t>
            </w:r>
            <w:r>
              <w:rPr>
                <w:rFonts w:ascii="宋体" w:hAnsi="宋体" w:eastAsia="宋体" w:cs="宋体"/>
                <w:sz w:val="21"/>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10.00</w:t>
            </w:r>
            <w:r/>
          </w:p>
        </w:tc>
      </w:tr>
    </w:tbl>
    <w:p>
      <w:pPr>
        <w:jc w:val="both"/>
        <w:spacing w:after="0" w:line="360" w:lineRule="auto"/>
        <w:rPr>
          <w:rFonts w:ascii="宋体" w:hAnsi="宋体" w:eastAsia="宋体" w:cs="宋体"/>
          <w:b/>
          <w:sz w:val="24"/>
          <w:szCs w:val="24"/>
          <w:highlight w:val="white"/>
          <w:lang w:eastAsia="zh-CN"/>
        </w:rPr>
      </w:pPr>
      <w:r>
        <w:rPr>
          <w:rFonts w:ascii="宋体" w:hAnsi="宋体" w:eastAsia="宋体" w:cs="宋体"/>
          <w:b/>
          <w:sz w:val="24"/>
          <w:szCs w:val="24"/>
          <w:highlight w:val="white"/>
          <w:lang w:eastAsia="zh-CN"/>
        </w:rPr>
      </w:r>
      <w:r/>
    </w:p>
    <w:p>
      <w:pPr>
        <w:jc w:val="both"/>
        <w:spacing w:after="0" w:line="360" w:lineRule="auto"/>
        <w:rPr>
          <w:rFonts w:ascii="宋体" w:hAnsi="宋体" w:eastAsia="宋体" w:cs="宋体"/>
          <w:sz w:val="21"/>
          <w:szCs w:val="24"/>
          <w:lang w:eastAsia="zh-CN"/>
        </w:rPr>
      </w:pPr>
      <w:r>
        <w:rPr>
          <w:rFonts w:hint="eastAsia" w:ascii="宋体" w:hAnsi="宋体" w:eastAsia="宋体" w:cs="宋体"/>
          <w:b/>
          <w:sz w:val="24"/>
          <w:szCs w:val="24"/>
          <w:highlight w:val="white"/>
          <w:lang w:eastAsia="zh-CN"/>
        </w:rPr>
        <w:t xml:space="preserve">（一）技术评估</w:t>
      </w:r>
      <w:r/>
    </w:p>
    <w:tbl>
      <w:tblPr>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9"/>
        <w:gridCol w:w="1471"/>
        <w:gridCol w:w="6981"/>
        <w:gridCol w:w="728"/>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35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6</w:t>
            </w:r>
            <w:r>
              <w:rPr>
                <w:rFonts w:hint="eastAsia" w:ascii="宋体" w:hAnsi="宋体" w:eastAsia="宋体" w:cs="宋体"/>
                <w:sz w:val="24"/>
                <w:szCs w:val="24"/>
                <w:lang w:eastAsia="zh-CN"/>
              </w:rPr>
              <w:t xml:space="preserve">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管理制度评价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1.有具体的道路环卫机械化作业管理制度（需含机械化清扫、冲洗、洒水和清洗全过程）得2分，未含上述三点或不全的不得分；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2.有具体的人工作业管理制度（需含道路人工保洁、垃圾收集容器收集清洗等）得2分，未含上述三点或不全的不得分；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3.有具体的夜间应急处理制度得1分；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4.有具体的镇村垃圾分类管理制度得1分；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5.有具体的镇村垃圾分类收运作业管理制度得1分；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6.有具体的垃圾中转站管理制度得1分</w:t>
            </w:r>
            <w:r>
              <w:rPr>
                <w:rFonts w:hint="eastAsia" w:ascii="宋体" w:hAnsi="宋体" w:eastAsia="宋体" w:cs="宋体"/>
                <w:color w:val="ff0000"/>
                <w:sz w:val="24"/>
                <w:szCs w:val="24"/>
                <w:lang w:eastAsia="zh-CN"/>
              </w:rPr>
              <w:t xml:space="preserve">【采购包1无垃圾中转站服务内容，包1该项直接以1分计入总分】</w:t>
            </w:r>
            <w:r>
              <w:rPr>
                <w:rFonts w:hint="eastAsia" w:ascii="宋体" w:hAnsi="宋体" w:eastAsia="宋体" w:cs="宋体"/>
                <w:sz w:val="24"/>
                <w:szCs w:val="24"/>
                <w:lang w:eastAsia="zh-CN"/>
              </w:rPr>
              <w:t xml:space="preserve">；</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7.有具体的内部监督考核、淘汰机制得1分；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8.有具体的环卫人员培训计划得1分；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9.有具体的项目经理责任制度得1分；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10.有具体的合同结束后人员设备等交接、安排方案且可操作的，得1分。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12</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widowControl w:val="off"/>
              <w:rPr>
                <w:rFonts w:ascii="宋体" w:hAnsi="宋体" w:eastAsia="宋体" w:cs="宋体"/>
                <w:sz w:val="24"/>
                <w:szCs w:val="24"/>
                <w:lang w:eastAsia="zh-CN"/>
              </w:rPr>
            </w:pPr>
            <w:r>
              <w:rPr>
                <w:rFonts w:hint="eastAsia" w:ascii="仿宋" w:hAnsi="仿宋" w:eastAsia="仿宋" w:cs="仿宋"/>
                <w:b/>
                <w:sz w:val="24"/>
                <w:szCs w:val="24"/>
                <w:lang w:eastAsia="zh-CN"/>
              </w:rPr>
              <w:t xml:space="preserve">安全保障措施、创新措施评价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both"/>
              <w:spacing w:after="0" w:line="240" w:lineRule="auto"/>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1</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有安全制度与安全预案的，得1分；</w:t>
            </w:r>
            <w:r/>
          </w:p>
          <w:p>
            <w:pPr>
              <w:jc w:val="both"/>
              <w:spacing w:after="0" w:line="240" w:lineRule="auto"/>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承诺</w:t>
            </w:r>
            <w:r>
              <w:rPr>
                <w:rFonts w:hint="eastAsia" w:ascii="宋体" w:hAnsi="宋体" w:eastAsia="宋体" w:cs="宋体"/>
                <w:sz w:val="24"/>
                <w:szCs w:val="24"/>
                <w:lang w:eastAsia="zh-CN"/>
              </w:rPr>
              <w:t xml:space="preserve">有相应的安全设施配备，并提供设施设备</w:t>
            </w:r>
            <w:r>
              <w:rPr>
                <w:rFonts w:hint="eastAsia" w:ascii="宋体" w:hAnsi="宋体" w:cs="宋体"/>
                <w:sz w:val="24"/>
                <w:szCs w:val="24"/>
                <w:lang w:eastAsia="zh-CN"/>
              </w:rPr>
              <w:t xml:space="preserve">清单及对应</w:t>
            </w:r>
            <w:r>
              <w:rPr>
                <w:rFonts w:hint="eastAsia" w:ascii="宋体" w:hAnsi="宋体" w:eastAsia="宋体" w:cs="宋体"/>
                <w:sz w:val="24"/>
                <w:szCs w:val="24"/>
                <w:lang w:eastAsia="zh-CN"/>
              </w:rPr>
              <w:t xml:space="preserve">图片的，得1分；未提供图片的</w:t>
            </w:r>
            <w:r>
              <w:rPr>
                <w:rFonts w:hint="eastAsia" w:ascii="宋体" w:hAnsi="宋体" w:cs="宋体"/>
                <w:sz w:val="24"/>
                <w:szCs w:val="24"/>
                <w:lang w:eastAsia="zh-CN"/>
              </w:rPr>
              <w:t xml:space="preserve">或图片未一一对应的</w:t>
            </w:r>
            <w:r>
              <w:rPr>
                <w:rFonts w:hint="eastAsia" w:ascii="宋体" w:hAnsi="宋体" w:eastAsia="宋体" w:cs="宋体"/>
                <w:sz w:val="24"/>
                <w:szCs w:val="24"/>
                <w:lang w:eastAsia="zh-CN"/>
              </w:rPr>
              <w:t xml:space="preserve">，此项不得分。</w:t>
            </w:r>
            <w:r/>
          </w:p>
          <w:p>
            <w:pPr>
              <w:jc w:val="both"/>
              <w:spacing w:after="0" w:line="240" w:lineRule="auto"/>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3</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有</w:t>
            </w:r>
            <w:r>
              <w:rPr>
                <w:rFonts w:hint="eastAsia" w:ascii="宋体" w:hAnsi="宋体" w:eastAsia="宋体" w:cs="宋体"/>
                <w:sz w:val="24"/>
                <w:szCs w:val="24"/>
                <w:lang w:eastAsia="zh-CN"/>
              </w:rPr>
              <w:t xml:space="preserve">安全管理人员得1分，</w:t>
            </w:r>
            <w:r>
              <w:rPr>
                <w:rFonts w:hint="eastAsia" w:ascii="宋体" w:hAnsi="宋体" w:eastAsia="宋体" w:cs="宋体"/>
                <w:sz w:val="24"/>
                <w:szCs w:val="24"/>
                <w:lang w:eastAsia="zh-CN"/>
              </w:rPr>
              <w:t xml:space="preserve">供应商需提供安全管理人员在职证明材料（提供投标人近半年（至少一个月）为其缴纳社会保险的证明材料），未提供的不得分</w:t>
            </w:r>
            <w:r>
              <w:rPr>
                <w:rFonts w:hint="eastAsia" w:ascii="宋体" w:hAnsi="宋体" w:eastAsia="宋体" w:cs="宋体"/>
                <w:sz w:val="24"/>
                <w:szCs w:val="24"/>
                <w:lang w:eastAsia="zh-CN"/>
              </w:rPr>
              <w:t xml:space="preserve">；</w:t>
            </w:r>
            <w:r/>
          </w:p>
          <w:p>
            <w:pPr>
              <w:jc w:val="both"/>
              <w:spacing w:after="0" w:line="240" w:lineRule="auto"/>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4</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有全天24小时事故发生应对、处理办法，且办法得当并配备流程图的，得1分（缺一不可，缺项不得分）。</w:t>
            </w:r>
            <w:r/>
          </w:p>
          <w:p>
            <w:pPr>
              <w:jc w:val="both"/>
              <w:spacing w:after="0" w:line="320" w:lineRule="exact"/>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5</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根据投标文件提供的创新并取得实效的作业方式举措，有创新措施</w:t>
            </w:r>
            <w:r>
              <w:rPr>
                <w:rFonts w:hint="eastAsia" w:ascii="宋体" w:hAnsi="宋体" w:cs="宋体"/>
                <w:sz w:val="24"/>
                <w:szCs w:val="24"/>
                <w:lang w:eastAsia="zh-CN"/>
              </w:rPr>
              <w:t xml:space="preserve">并有配套的</w:t>
            </w:r>
            <w:r>
              <w:rPr>
                <w:rFonts w:hint="eastAsia" w:ascii="宋体" w:hAnsi="宋体" w:eastAsia="宋体" w:cs="宋体"/>
                <w:sz w:val="24"/>
                <w:szCs w:val="24"/>
                <w:lang w:eastAsia="zh-CN"/>
              </w:rPr>
              <w:t xml:space="preserve">流程，可操作，且取得实效的（按照投标文件内含创新方式举措表格形式进行阐述，不得自行改动），内容完整、符合招标文件表格形式的，得1分，无方案或未按招标文件表格形式的不得分；方案科学合理、可操作性强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6</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服务质量    承诺评价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1.承诺本项目环卫作业质量要求达到招标文件要求的，得1分；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2.承诺符合国家劳动用工相关要求，全部签订合同，得1分；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3.承诺本项目项目经理中标后不再兼任其他任何项目，得1分；</w:t>
            </w:r>
            <w:r/>
          </w:p>
          <w:p>
            <w:pPr>
              <w:jc w:val="both"/>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承诺本项目全部职工办理雇主险并在投标报价中具体体现，承诺购买保额在80万及以上的，得2分；承诺购买保额在50万（含）-80万的，得1分；无承诺或承诺购买保额不足50万的，不得分；</w:t>
            </w:r>
            <w:r>
              <w:rPr>
                <w:rFonts w:ascii="宋体" w:hAnsi="宋体" w:eastAsia="宋体" w:cs="宋体"/>
                <w:sz w:val="24"/>
                <w:szCs w:val="24"/>
                <w:lang w:eastAsia="zh-CN"/>
              </w:rPr>
            </w:r>
          </w:p>
          <w:p>
            <w:pPr>
              <w:jc w:val="both"/>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highlight w:val="none"/>
                <w:lang w:eastAsia="zh-CN"/>
              </w:rPr>
              <w:t xml:space="preserve">5.承诺本项目全部职工发放劳动防护用品，且在投标报价中具体体现，得1分；</w:t>
            </w:r>
            <w:r>
              <w:rPr>
                <w:rFonts w:hint="eastAsia" w:ascii="宋体" w:hAnsi="宋体" w:eastAsia="宋体" w:cs="宋体"/>
                <w:sz w:val="24"/>
                <w:szCs w:val="24"/>
                <w:highlight w:val="none"/>
                <w:lang w:eastAsia="zh-CN"/>
              </w:rP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6.承诺本项目全部职工发放节日福利，且在投标报价中具体体现，得1分；</w:t>
            </w:r>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7.承诺按要求在机械车辆、设备设置统一标识的，得1分；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8.承诺本项目全部职工按照采购方要求统一着装并有后续更新计划，且在投标报价中具体体现，得1分；</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注：以上承诺评价中第4、5、6、8项均需在投标报价中具体体现，未体现的，对应项不得分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9</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both"/>
              <w:spacing w:after="0" w:line="320" w:lineRule="exact"/>
              <w:widowControl w:val="off"/>
              <w:rPr>
                <w:rFonts w:ascii="仿宋" w:hAnsi="仿宋" w:eastAsia="仿宋" w:cs="仿宋"/>
                <w:b/>
                <w:sz w:val="24"/>
                <w:szCs w:val="24"/>
                <w:lang w:eastAsia="zh-CN"/>
              </w:rPr>
            </w:pPr>
            <w:r>
              <w:rPr>
                <w:rFonts w:hint="eastAsia" w:ascii="仿宋" w:hAnsi="仿宋" w:eastAsia="仿宋" w:cs="仿宋"/>
                <w:b/>
                <w:sz w:val="24"/>
                <w:szCs w:val="24"/>
                <w:lang w:eastAsia="zh-CN"/>
              </w:rPr>
              <w:t xml:space="preserve">作业工艺评价</w:t>
            </w:r>
            <w:r/>
          </w:p>
          <w:p>
            <w:pPr>
              <w:jc w:val="center"/>
              <w:spacing w:after="0" w:line="240" w:lineRule="auto"/>
              <w:rPr>
                <w:rFonts w:ascii="宋体" w:hAnsi="宋体" w:eastAsia="宋体" w:cs="宋体"/>
                <w:sz w:val="24"/>
                <w:szCs w:val="24"/>
                <w:lang w:eastAsia="zh-CN"/>
              </w:rPr>
            </w:pPr>
            <w:r>
              <w:rPr>
                <w:rFonts w:hint="eastAsia" w:ascii="仿宋" w:hAnsi="仿宋" w:eastAsia="仿宋" w:cs="仿宋"/>
                <w:sz w:val="24"/>
                <w:szCs w:val="24"/>
                <w:lang w:eastAsia="zh-CN"/>
              </w:rPr>
              <w:t xml:space="preserve">根据投标文件中作业方案</w:t>
            </w:r>
            <w:r>
              <w:rPr>
                <w:rFonts w:hint="eastAsia" w:ascii="仿宋" w:hAnsi="仿宋" w:eastAsia="仿宋" w:cs="仿宋"/>
                <w:b/>
                <w:bCs/>
                <w:color w:val="ff0000"/>
                <w:sz w:val="24"/>
                <w:szCs w:val="24"/>
                <w:lang w:eastAsia="zh-CN"/>
              </w:rPr>
              <w:t xml:space="preserve">（方案请按照下列各项括号中相应要点表述）</w:t>
            </w:r>
            <w:r>
              <w:rPr>
                <w:rFonts w:hint="eastAsia" w:ascii="仿宋" w:hAnsi="仿宋" w:eastAsia="仿宋" w:cs="仿宋"/>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rPr>
                <w:rFonts w:ascii="宋体" w:hAnsi="宋体" w:cs="宋体"/>
                <w:sz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机械化作业组织方案及流程</w:t>
            </w:r>
            <w:r>
              <w:rPr>
                <w:rFonts w:hint="eastAsia" w:ascii="宋体" w:hAnsi="宋体" w:eastAsia="宋体" w:cs="宋体"/>
                <w:color w:val="ff0000"/>
                <w:sz w:val="24"/>
                <w:szCs w:val="24"/>
                <w:lang w:eastAsia="zh-CN"/>
              </w:rPr>
              <w:t xml:space="preserve">（①快车道的机械化清扫、清洗、降尘；②慢车道的机械化清扫、清洗、降尘；③人员密集道路的机械化清扫、清洗、降尘全过程；④机械作业残留物处置）</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分，无方案、无流程或要点不全的不得分。方案及流程切合项目需求、有针对性的，加1分；方案及流程可行性强，加1分。</w:t>
            </w:r>
            <w:r/>
          </w:p>
          <w:p>
            <w:pPr>
              <w:rPr>
                <w:rFonts w:ascii="宋体" w:hAnsi="宋体" w:cs="宋体"/>
                <w:sz w:val="24"/>
                <w:lang w:eastAsia="zh-CN"/>
              </w:rPr>
            </w:pP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人工作业组织方案及流程</w:t>
            </w:r>
            <w:r>
              <w:rPr>
                <w:rFonts w:hint="eastAsia" w:ascii="宋体" w:hAnsi="宋体" w:eastAsia="宋体" w:cs="宋体"/>
                <w:color w:val="ff0000"/>
                <w:sz w:val="24"/>
                <w:szCs w:val="24"/>
                <w:lang w:eastAsia="zh-CN"/>
              </w:rPr>
              <w:t xml:space="preserve">（①道路人工保洁；②公交站台、护栏保洁；③垃圾桶果壳箱维护清洗；④广场、停车场等公益区域保洁）</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分，无方案、无流程或要点不全的不得分。方案及流程切合项目需求、有针对性的，加1分；方案及流程可行性强，加1分。</w:t>
            </w:r>
            <w:r/>
          </w:p>
          <w:p>
            <w:pPr>
              <w:rPr>
                <w:rFonts w:ascii="宋体" w:hAnsi="宋体" w:cs="宋体"/>
                <w:sz w:val="24"/>
                <w:lang w:eastAsia="zh-CN"/>
              </w:rPr>
            </w:pPr>
            <w:r>
              <w:rPr>
                <w:lang w:eastAsia="zh-CN"/>
              </w:rPr>
              <w:t xml:space="preserve"> </w:t>
            </w:r>
            <w:r>
              <w:rPr>
                <w:rFonts w:ascii="宋体" w:hAnsi="宋体" w:eastAsia="宋体" w:cs="宋体"/>
                <w:sz w:val="24"/>
                <w:szCs w:val="24"/>
                <w:lang w:eastAsia="zh-CN"/>
              </w:rPr>
              <w:t xml:space="preserve">3.</w:t>
            </w:r>
            <w:r>
              <w:rPr>
                <w:rFonts w:hint="eastAsia" w:ascii="宋体" w:hAnsi="宋体" w:eastAsia="宋体" w:cs="宋体"/>
                <w:sz w:val="24"/>
                <w:szCs w:val="24"/>
                <w:lang w:eastAsia="zh-CN"/>
              </w:rPr>
              <w:t xml:space="preserve">垃圾收运作业组织方案及流程</w:t>
            </w:r>
            <w:r>
              <w:rPr>
                <w:rFonts w:hint="eastAsia" w:ascii="宋体" w:hAnsi="宋体" w:eastAsia="宋体" w:cs="宋体"/>
                <w:color w:val="ff0000"/>
                <w:sz w:val="24"/>
                <w:szCs w:val="24"/>
                <w:lang w:eastAsia="zh-CN"/>
              </w:rPr>
              <w:t xml:space="preserve">（①垃圾装车规范；②垃圾收集顺序；③垃圾桶设点规范；）</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分，无方案、无流程或要点不全的不得分。方案及流程切合项目需求、有针对性的，加1分；方案及流程可行性强的，加1分。</w:t>
            </w:r>
            <w:r/>
          </w:p>
          <w:p>
            <w:pPr>
              <w:spacing w:line="320" w:lineRule="exact"/>
              <w:rPr>
                <w:rFonts w:ascii="宋体" w:hAnsi="宋体" w:cs="宋体"/>
                <w:sz w:val="24"/>
                <w:lang w:eastAsia="zh-CN"/>
              </w:rPr>
            </w:pPr>
            <w:r>
              <w:rPr>
                <w:rFonts w:ascii="宋体" w:hAnsi="宋体" w:eastAsia="宋体" w:cs="宋体"/>
                <w:sz w:val="24"/>
                <w:szCs w:val="24"/>
                <w:lang w:eastAsia="zh-CN"/>
              </w:rPr>
              <w:t xml:space="preserve">4.</w:t>
            </w:r>
            <w:r>
              <w:rPr>
                <w:rFonts w:hint="eastAsia" w:ascii="宋体" w:hAnsi="宋体" w:eastAsia="宋体" w:cs="宋体"/>
                <w:sz w:val="24"/>
                <w:szCs w:val="24"/>
                <w:lang w:eastAsia="zh-CN"/>
              </w:rPr>
              <w:t xml:space="preserve">作业车辆及设备维护保养方案及流程</w:t>
            </w:r>
            <w:r>
              <w:rPr>
                <w:rFonts w:hint="eastAsia" w:ascii="宋体" w:hAnsi="宋体" w:eastAsia="宋体" w:cs="宋体"/>
                <w:color w:val="ff0000"/>
                <w:sz w:val="24"/>
                <w:szCs w:val="24"/>
                <w:lang w:eastAsia="zh-CN"/>
              </w:rPr>
              <w:t xml:space="preserve">（①车辆各功能的保养；②车辆的调配；③智能清扫系统维护）</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分，无方案、无流程或要点不全的不得分。方案及流程切合项目需求、有针对性的，加1分；方案及流程可行性强的，加1分。</w:t>
            </w:r>
            <w:r/>
          </w:p>
          <w:p>
            <w:pPr>
              <w:spacing w:line="320" w:lineRule="exact"/>
              <w:rPr>
                <w:rFonts w:ascii="宋体" w:hAnsi="宋体" w:cs="宋体"/>
                <w:color w:val="ff0000"/>
                <w:sz w:val="24"/>
                <w:lang w:eastAsia="zh-CN"/>
              </w:rPr>
            </w:pPr>
            <w:r>
              <w:rPr>
                <w:rFonts w:hint="eastAsia" w:ascii="宋体" w:hAnsi="宋体" w:eastAsia="宋体" w:cs="宋体"/>
                <w:sz w:val="24"/>
                <w:lang w:eastAsia="zh-CN"/>
              </w:rPr>
              <w:t xml:space="preserve">5.垃圾中转站运行维护流程</w:t>
            </w:r>
            <w:r>
              <w:rPr>
                <w:rFonts w:hint="eastAsia" w:ascii="宋体" w:hAnsi="宋体" w:eastAsia="宋体" w:cs="宋体"/>
                <w:color w:val="ff0000"/>
                <w:sz w:val="24"/>
                <w:lang w:eastAsia="zh-CN"/>
              </w:rPr>
              <w:t xml:space="preserve">（</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中转站设备操作、维护、保养；</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车辆的维护和调配；</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场内的卫生、消杀、除臭等）</w:t>
            </w:r>
            <w:r>
              <w:rPr>
                <w:rFonts w:hint="eastAsia" w:ascii="宋体" w:hAnsi="宋体" w:eastAsia="宋体" w:cs="宋体"/>
                <w:sz w:val="24"/>
                <w:lang w:eastAsia="zh-CN"/>
              </w:rPr>
              <w:t xml:space="preserve">，</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分，无方案、无流程或要点不全的不得分。方案及流程切合项目需求、有针对性的，加1分；方案及流程可行性强的，加1分。</w:t>
            </w:r>
            <w:r>
              <w:rPr>
                <w:rFonts w:hint="eastAsia" w:ascii="宋体" w:hAnsi="宋体" w:eastAsia="宋体" w:cs="宋体"/>
                <w:color w:val="ff0000"/>
                <w:sz w:val="24"/>
                <w:lang w:eastAsia="zh-CN"/>
              </w:rPr>
              <w:t xml:space="preserve">【采购包1无垃圾中转站的服务内容，包1该项直接以4分计入总分】</w:t>
            </w:r>
            <w:r/>
          </w:p>
          <w:p>
            <w:pPr>
              <w:spacing w:line="320" w:lineRule="exact"/>
              <w:rPr>
                <w:rFonts w:ascii="宋体" w:hAnsi="宋体" w:cs="宋体"/>
                <w:sz w:val="24"/>
                <w:lang w:eastAsia="zh-CN"/>
              </w:rPr>
            </w:pPr>
            <w:r>
              <w:rPr>
                <w:rFonts w:hint="eastAsia" w:ascii="宋体" w:hAnsi="宋体" w:eastAsia="宋体" w:cs="宋体"/>
                <w:bCs/>
                <w:sz w:val="24"/>
                <w:szCs w:val="24"/>
                <w:lang w:eastAsia="zh-CN"/>
              </w:rPr>
              <w:t xml:space="preserve">6.垃圾分类实</w:t>
            </w:r>
            <w:r>
              <w:rPr>
                <w:rFonts w:hint="eastAsia" w:ascii="宋体" w:hAnsi="宋体" w:eastAsia="宋体" w:cs="宋体"/>
                <w:sz w:val="24"/>
                <w:lang w:eastAsia="zh-CN"/>
              </w:rPr>
              <w:t xml:space="preserve">施</w:t>
            </w:r>
            <w:r>
              <w:rPr>
                <w:rFonts w:hint="eastAsia" w:ascii="宋体" w:hAnsi="宋体" w:eastAsia="宋体" w:cs="宋体"/>
                <w:bCs/>
                <w:sz w:val="24"/>
                <w:szCs w:val="24"/>
                <w:lang w:eastAsia="zh-CN"/>
              </w:rPr>
              <w:t xml:space="preserve">方案及流程。</w:t>
            </w:r>
            <w:r>
              <w:rPr>
                <w:rFonts w:hint="eastAsia" w:ascii="宋体" w:hAnsi="宋体" w:eastAsia="宋体" w:cs="宋体"/>
                <w:color w:val="ff0000"/>
                <w:sz w:val="24"/>
                <w:lang w:eastAsia="zh-CN"/>
              </w:rPr>
              <w:t xml:space="preserve">（</w:t>
            </w:r>
            <w:r>
              <w:rPr>
                <w:rFonts w:ascii="Wingdings" w:hAnsi="Wingdings" w:eastAsia="Wingdings" w:cs="Wingdings"/>
                <w:bCs/>
                <w:color w:val="ff0000"/>
                <w:sz w:val="24"/>
              </w:rPr>
              <w:t xml:space="preserve"></w:t>
            </w:r>
            <w:r>
              <w:rPr>
                <w:rFonts w:hint="eastAsia" w:ascii="宋体" w:hAnsi="宋体" w:eastAsia="宋体" w:cs="宋体"/>
                <w:bCs/>
                <w:color w:val="ff0000"/>
                <w:sz w:val="24"/>
                <w:lang w:eastAsia="zh-CN"/>
              </w:rPr>
              <w:t xml:space="preserve">分类投放设施的配备及管养</w:t>
            </w:r>
            <w:r>
              <w:rPr>
                <w:rFonts w:hint="eastAsia" w:ascii="宋体" w:hAnsi="宋体" w:eastAsia="宋体" w:cs="宋体"/>
                <w:color w:val="ff0000"/>
                <w:sz w:val="24"/>
                <w:lang w:eastAsia="zh-CN"/>
              </w:rPr>
              <w:t xml:space="preserve">；</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分类宣传设施的配备和宣传方案；</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分类收运设施的配备及收运方案；</w:t>
            </w:r>
            <w:r>
              <w:rPr>
                <w:rFonts w:hint="eastAsia" w:ascii="宋体" w:hAnsi="宋体" w:eastAsia="宋体" w:cs="宋体"/>
                <w:color w:val="ff0000"/>
                <w:sz w:val="24"/>
                <w:szCs w:val="24"/>
                <w:lang w:eastAsia="zh-CN"/>
              </w:rPr>
              <w:t xml:space="preserve">④分类处置的方案</w:t>
            </w:r>
            <w:r>
              <w:rPr>
                <w:rFonts w:hint="eastAsia" w:ascii="宋体" w:hAnsi="宋体" w:eastAsia="宋体" w:cs="宋体"/>
                <w:color w:val="ff0000"/>
                <w:sz w:val="24"/>
                <w:lang w:eastAsia="zh-CN"/>
              </w:rPr>
              <w:t xml:space="preserve">等）</w:t>
            </w:r>
            <w:r>
              <w:rPr>
                <w:rFonts w:hint="eastAsia" w:ascii="宋体" w:hAnsi="宋体" w:eastAsia="宋体" w:cs="宋体"/>
                <w:sz w:val="24"/>
                <w:lang w:eastAsia="zh-CN"/>
              </w:rPr>
              <w:t xml:space="preserve">，</w:t>
            </w:r>
            <w:r>
              <w:rPr>
                <w:rFonts w:hint="eastAsia" w:ascii="宋体" w:hAnsi="宋体" w:eastAsia="宋体" w:cs="宋体"/>
                <w:sz w:val="24"/>
                <w:szCs w:val="24"/>
                <w:lang w:eastAsia="zh-CN"/>
              </w:rPr>
              <w:t xml:space="preserve">内容完整、流程顺畅，符合招标要求的得</w:t>
            </w:r>
            <w:r>
              <w:rPr>
                <w:rFonts w:hint="eastAsia" w:ascii="宋体" w:hAnsi="宋体" w:cs="宋体"/>
                <w:sz w:val="24"/>
                <w:szCs w:val="24"/>
                <w:lang w:eastAsia="zh-CN"/>
              </w:rPr>
              <w:t xml:space="preserve">1</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分，无方案、无流程或要点不全的不得分。方案及流程切合项目需求、有针对性的，加1分；方案及流程可行性强的，加1分</w:t>
            </w:r>
            <w:r>
              <w:rPr>
                <w:rFonts w:hint="eastAsia" w:ascii="宋体" w:hAnsi="宋体" w:eastAsia="宋体" w:cs="宋体"/>
                <w:sz w:val="24"/>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23</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活动、应急预案评价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1.活动评比及节假日工作安排方案：</w:t>
            </w:r>
            <w:r/>
          </w:p>
          <w:p>
            <w:pPr>
              <w:ind w:firstLine="360"/>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根据投标文件提供的迎接创建、重大活动、检查评比活动以及节假日工作安排方案，内容完整、符合招标要求的，得1分，无方案或要点不全的不得分；方案科学合理的，加1分；方案可执行性强的，加1分。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2.恶劣天气及突发事件应急预案：</w:t>
            </w:r>
            <w:r/>
          </w:p>
          <w:p>
            <w:pPr>
              <w:spacing w:after="0" w:line="3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文件提供的恶劣天气及突发事件应急预案，就其预案是否对有可能发生的恶劣天气（重点是①冰雪天气②高温酷暑天气③台风大雨天气④空气质量恶化天气）及突发事件具有充分的考虑以及其采取的相应措施是否及时可行等方面，内容完整、符合招标要求的，得1分，无方案或要点不全的不得分；预案科学合理的，加1分；预案可执行性强的，加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3.重点难点分析及应对措施评价</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文件中对本项目各作业标段中服务重点难点（①具体点位②具体时间③季节气候④车流、人流量⑤道路或村内业态⑥道路或村内通行状况等方面）进行各标段分析（按照投标文件内含重难点问题表格形式进行分析说明，不得自行改动），内容完整、符合本项目招标内容的，得1分，无方案或未按招标文件表格形式的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重点难点</w:t>
            </w:r>
            <w:r>
              <w:rPr>
                <w:rFonts w:ascii="宋体" w:hAnsi="宋体" w:eastAsia="宋体" w:cs="宋体"/>
                <w:sz w:val="24"/>
                <w:szCs w:val="24"/>
                <w:lang w:eastAsia="zh-CN"/>
              </w:rPr>
              <w:t xml:space="preserve">原因分析精准、对应措施针对性强</w:t>
            </w:r>
            <w:r>
              <w:rPr>
                <w:rFonts w:hint="eastAsia" w:ascii="宋体" w:hAnsi="宋体" w:eastAsia="宋体" w:cs="宋体"/>
                <w:sz w:val="24"/>
                <w:szCs w:val="24"/>
                <w:lang w:eastAsia="zh-CN"/>
              </w:rPr>
              <w:t xml:space="preserve">的，加1分；</w:t>
            </w:r>
            <w:r/>
          </w:p>
          <w:p>
            <w:pPr>
              <w:jc w:val="both"/>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重</w:t>
            </w:r>
            <w:r>
              <w:rPr>
                <w:rFonts w:hint="eastAsia" w:ascii="宋体" w:hAnsi="宋体" w:eastAsia="宋体" w:cs="宋体"/>
                <w:sz w:val="24"/>
                <w:szCs w:val="24"/>
                <w:lang w:eastAsia="zh-CN"/>
              </w:rPr>
              <w:t xml:space="preserve">点</w:t>
            </w:r>
            <w:r>
              <w:rPr>
                <w:rFonts w:ascii="宋体" w:hAnsi="宋体" w:eastAsia="宋体" w:cs="宋体"/>
                <w:sz w:val="24"/>
                <w:szCs w:val="24"/>
                <w:lang w:eastAsia="zh-CN"/>
              </w:rPr>
              <w:t xml:space="preserve">难点种类全</w:t>
            </w: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不缺项</w:t>
            </w:r>
            <w:r>
              <w:rPr>
                <w:rFonts w:hint="eastAsia" w:ascii="宋体" w:hAnsi="宋体" w:eastAsia="宋体" w:cs="宋体"/>
                <w:sz w:val="24"/>
                <w:szCs w:val="24"/>
                <w:lang w:eastAsia="zh-CN"/>
              </w:rPr>
              <w:t xml:space="preserve">的，加1分；</w:t>
            </w:r>
            <w:r/>
          </w:p>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重</w:t>
            </w:r>
            <w:r>
              <w:rPr>
                <w:rFonts w:hint="eastAsia" w:ascii="宋体" w:hAnsi="宋体" w:eastAsia="宋体" w:cs="宋体"/>
                <w:sz w:val="24"/>
                <w:szCs w:val="24"/>
                <w:lang w:eastAsia="zh-CN"/>
              </w:rPr>
              <w:t xml:space="preserve">点</w:t>
            </w:r>
            <w:r>
              <w:rPr>
                <w:rFonts w:ascii="宋体" w:hAnsi="宋体" w:eastAsia="宋体" w:cs="宋体"/>
                <w:sz w:val="24"/>
                <w:szCs w:val="24"/>
                <w:lang w:eastAsia="zh-CN"/>
              </w:rPr>
              <w:t xml:space="preserve">难点数量</w:t>
            </w:r>
            <w:r>
              <w:rPr>
                <w:rFonts w:hint="eastAsia" w:ascii="宋体" w:hAnsi="宋体" w:eastAsia="宋体" w:cs="宋体"/>
                <w:sz w:val="24"/>
                <w:szCs w:val="24"/>
                <w:lang w:eastAsia="zh-CN"/>
              </w:rPr>
              <w:t xml:space="preserve">多，</w:t>
            </w:r>
            <w:r>
              <w:rPr>
                <w:rFonts w:ascii="宋体" w:hAnsi="宋体" w:eastAsia="宋体" w:cs="宋体"/>
                <w:sz w:val="24"/>
                <w:szCs w:val="24"/>
                <w:lang w:eastAsia="zh-CN"/>
              </w:rPr>
              <w:t xml:space="preserve">覆盖广</w:t>
            </w:r>
            <w:r>
              <w:rPr>
                <w:rFonts w:hint="eastAsia" w:ascii="宋体" w:hAnsi="宋体" w:eastAsia="宋体" w:cs="宋体"/>
                <w:sz w:val="24"/>
                <w:szCs w:val="24"/>
                <w:lang w:eastAsia="zh-CN"/>
              </w:rPr>
              <w:t xml:space="preserve">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10.0</w:t>
            </w:r>
            <w:r/>
          </w:p>
        </w:tc>
      </w:tr>
    </w:tbl>
    <w:p>
      <w:pPr>
        <w:jc w:val="both"/>
        <w:spacing w:after="0" w:line="240" w:lineRule="auto"/>
        <w:widowControl w:val="off"/>
        <w:rPr>
          <w:rFonts w:ascii="楷体" w:hAnsi="楷体" w:eastAsia="楷体" w:cs="楷体"/>
          <w:sz w:val="21"/>
          <w:szCs w:val="24"/>
          <w:lang w:eastAsia="zh-CN"/>
        </w:rPr>
      </w:pPr>
      <w:r>
        <w:rPr>
          <w:rFonts w:ascii="楷体" w:hAnsi="楷体" w:eastAsia="楷体" w:cs="楷体"/>
          <w:sz w:val="21"/>
          <w:szCs w:val="24"/>
          <w:lang w:eastAsia="zh-CN"/>
        </w:rPr>
      </w:r>
      <w:r/>
    </w:p>
    <w:p>
      <w:pPr>
        <w:jc w:val="both"/>
        <w:spacing w:after="0" w:line="240" w:lineRule="auto"/>
        <w:widowControl w:val="off"/>
        <w:rPr>
          <w:rFonts w:ascii="楷体" w:hAnsi="楷体" w:eastAsia="楷体" w:cs="楷体"/>
          <w:sz w:val="21"/>
          <w:szCs w:val="24"/>
          <w:lang w:eastAsia="zh-CN"/>
        </w:rPr>
      </w:pPr>
      <w:r>
        <w:rPr>
          <w:rFonts w:ascii="楷体" w:hAnsi="楷体" w:eastAsia="楷体" w:cs="楷体"/>
          <w:sz w:val="21"/>
          <w:szCs w:val="24"/>
          <w:lang w:eastAsia="zh-CN"/>
        </w:rPr>
      </w:r>
      <w:r/>
    </w:p>
    <w:p>
      <w:pPr>
        <w:jc w:val="both"/>
        <w:spacing w:after="0" w:line="360" w:lineRule="auto"/>
        <w:widowControl w:val="off"/>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（二）商务评估</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1"/>
        <w:gridCol w:w="1335"/>
        <w:gridCol w:w="7264"/>
        <w:gridCol w:w="702"/>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260"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投标人认</w:t>
            </w:r>
            <w:r>
              <w:rPr>
                <w:rFonts w:hint="eastAsia" w:ascii="宋体" w:hAnsi="宋体" w:eastAsia="宋体" w:cs="宋体"/>
                <w:sz w:val="24"/>
                <w:szCs w:val="24"/>
                <w:lang w:eastAsia="zh-CN"/>
              </w:rPr>
              <w:t xml:space="preserve">证评价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投标人取得ISO9001质量管理体系认证证书（城市环境卫生管理</w:t>
            </w:r>
            <w:r>
              <w:rPr>
                <w:rFonts w:hint="eastAsia" w:ascii="宋体" w:hAnsi="宋体" w:eastAsia="宋体" w:cs="宋体"/>
                <w:sz w:val="24"/>
                <w:szCs w:val="24"/>
                <w:lang w:eastAsia="zh-CN"/>
              </w:rPr>
              <w:t xml:space="preserve">类）、ISO14001环境管理体系认证证书、ISO45001职业健康安全管理体系认证证书三项证书，且均在有效期内的，每有</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个得0.5分，最高得1.5分。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注：须提供有效的相关证书扫描件，否则不得分。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1.5</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highlight w:val="cyan"/>
                <w:lang w:eastAsia="zh-CN"/>
              </w:rPr>
            </w:pPr>
            <w:r>
              <w:rPr>
                <w:rFonts w:hint="eastAsia" w:ascii="宋体" w:hAnsi="宋体" w:eastAsia="宋体" w:cs="宋体"/>
                <w:sz w:val="24"/>
                <w:szCs w:val="24"/>
                <w:lang w:eastAsia="zh-CN"/>
              </w:rPr>
              <w:t xml:space="preserve">项目管理人员评价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1.根据投标文件中要求建立组织管理架构得1分，架构健全的得</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2.项目经理自2020年1月1日以来获得县区级政府及以上、县区级政府环卫主管部门及以上（不含行业协会）环卫</w:t>
            </w:r>
            <w:r>
              <w:rPr>
                <w:rFonts w:ascii="宋体" w:hAnsi="宋体" w:eastAsia="宋体" w:cs="宋体"/>
                <w:sz w:val="24"/>
                <w:szCs w:val="24"/>
                <w:lang w:eastAsia="zh-CN"/>
              </w:rPr>
              <w:t xml:space="preserve">方面</w:t>
            </w:r>
            <w:r>
              <w:rPr>
                <w:rFonts w:hint="eastAsia" w:ascii="宋体" w:hAnsi="宋体" w:eastAsia="宋体" w:cs="宋体"/>
                <w:sz w:val="24"/>
                <w:szCs w:val="24"/>
                <w:lang w:eastAsia="zh-CN"/>
              </w:rPr>
              <w:t xml:space="preserve">的荣誉、技能竞赛奖项等，有一次得0.5分，最多得1.5分，荣誉以签章时间为准。 </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1.上述人员荣誉相关证明材料等需提供扫描件且加盖公章，未提供的不得分，未加盖公章不得分。2.以上所涉及人员，供应商须提供人员在职证明材料（提供投标人近半年（至少一个月）为其缴纳社会保险的证明材），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ascii="宋体" w:hAnsi="宋体" w:eastAsia="宋体" w:cs="宋体"/>
                <w:sz w:val="24"/>
                <w:szCs w:val="24"/>
                <w:lang w:eastAsia="zh-CN"/>
              </w:rPr>
              <w:t xml:space="preserve">5</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作业人员评价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根据投标文件中要求拟投入本项目作业人员配备情况（见镇江经开区镇、村环卫保洁市场化作业人员和车辆最低数量要求明细表，中标后未经采购人同意不得更换），作业人员整体配备完整、合理、合规，得1分；作业点位人员安排与工作量相匹配，得1分；作业人员年龄层次、技能水平胜任本职工作，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2.根据提供的拟投入本项目驾驶员（B2照及以上）1人及以上的，得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分，须提供驾驶证扫描件并加盖公章，未提供或未加盖公章的，不得分。</w:t>
            </w:r>
            <w:r/>
          </w:p>
          <w:p>
            <w:pPr>
              <w:jc w:val="both"/>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注：供应商须提供驾驶员的在职证明材料（提供投标人近半年（至少一个月）为其缴纳社会保险的证明材料），未提供的不得分。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5</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设备及车辆评价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ind w:firstLine="480"/>
              <w:jc w:val="both"/>
              <w:spacing w:after="0" w:line="3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根据投标文件中提供的拟投入本项目机动车辆（见镇江经开区镇、村环卫保洁市场化作业人员和车辆最低数量要求明细表，主要指扫路机、洒水车、垃圾运输车、应急皮卡等），完全满足采购人要求，</w:t>
            </w:r>
            <w:r>
              <w:rPr>
                <w:rFonts w:hint="eastAsia" w:ascii="宋体" w:hAnsi="宋体" w:eastAsia="宋体" w:cs="宋体"/>
                <w:color w:val="ff0000"/>
                <w:sz w:val="24"/>
                <w:szCs w:val="24"/>
                <w:lang w:eastAsia="zh-CN"/>
              </w:rPr>
              <w:t xml:space="preserve">各项参数</w:t>
            </w:r>
            <w:r>
              <w:rPr>
                <w:rFonts w:hint="eastAsia" w:ascii="宋体" w:hAnsi="宋体" w:eastAsia="宋体" w:cs="宋体"/>
                <w:sz w:val="24"/>
                <w:szCs w:val="24"/>
                <w:lang w:eastAsia="zh-CN"/>
              </w:rPr>
              <w:t xml:space="preserve">达标（</w:t>
            </w:r>
            <w:r>
              <w:rPr>
                <w:rFonts w:hint="eastAsia" w:ascii="宋体" w:hAnsi="宋体" w:eastAsia="宋体" w:cs="宋体"/>
                <w:b/>
                <w:bCs/>
                <w:color w:val="ff0000"/>
                <w:sz w:val="24"/>
                <w:szCs w:val="24"/>
                <w:lang w:eastAsia="zh-CN"/>
              </w:rPr>
              <w:t xml:space="preserve">车辆参数以该车辆行驶证为准，其中车辆吨数以总质量为准，车辆年限以行驶证注册日期为准</w:t>
            </w:r>
            <w:r>
              <w:rPr>
                <w:rFonts w:hint="eastAsia" w:ascii="宋体" w:hAnsi="宋体" w:eastAsia="宋体" w:cs="宋体"/>
                <w:sz w:val="24"/>
                <w:szCs w:val="24"/>
                <w:lang w:eastAsia="zh-CN"/>
              </w:rPr>
              <w:t xml:space="preserve">），能正常使用。</w:t>
            </w:r>
            <w:r>
              <w:rPr>
                <w:rFonts w:hint="eastAsia" w:ascii="宋体" w:hAnsi="宋体" w:eastAsia="宋体" w:cs="宋体"/>
                <w:sz w:val="24"/>
                <w:szCs w:val="24"/>
                <w:highlight w:val="yellow"/>
                <w:lang w:eastAsia="zh-CN"/>
              </w:rPr>
              <w:t xml:space="preserve">投标车辆的实际参数大于或等于最低参数要求的，均为合格响应。</w:t>
            </w:r>
            <w:r/>
          </w:p>
          <w:p>
            <w:pPr>
              <w:jc w:val="both"/>
              <w:spacing w:after="0" w:line="3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1.车辆中</w:t>
            </w:r>
            <w:r>
              <w:rPr>
                <w:rFonts w:hint="eastAsia" w:ascii="宋体" w:hAnsi="宋体" w:eastAsia="宋体" w:cs="宋体"/>
                <w:color w:val="ff0000"/>
                <w:sz w:val="24"/>
                <w:szCs w:val="24"/>
                <w:lang w:eastAsia="zh-CN"/>
              </w:rPr>
              <w:t xml:space="preserve">6吨及以上扫路机、6.5吨及以上垃圾运输车、</w:t>
            </w:r>
            <w:r>
              <w:rPr>
                <w:rFonts w:hint="eastAsia" w:ascii="宋体" w:hAnsi="宋体" w:eastAsia="宋体" w:cs="宋体"/>
                <w:b/>
                <w:bCs/>
                <w:color w:val="ff0000"/>
                <w:sz w:val="24"/>
                <w:szCs w:val="24"/>
                <w:lang w:eastAsia="zh-CN"/>
              </w:rPr>
              <w:t xml:space="preserve">8吨及以上密闭垃圾车（中转站运输车辆）</w:t>
            </w:r>
            <w:r>
              <w:rPr>
                <w:rFonts w:hint="eastAsia" w:ascii="宋体" w:hAnsi="宋体" w:eastAsia="宋体" w:cs="宋体"/>
                <w:color w:val="ff0000"/>
                <w:sz w:val="24"/>
                <w:szCs w:val="24"/>
                <w:lang w:eastAsia="zh-CN"/>
              </w:rPr>
              <w:t xml:space="preserve">、2吨及以上应急皮卡、14吨及以上冲洒水车</w:t>
            </w:r>
            <w:r>
              <w:rPr>
                <w:rFonts w:hint="eastAsia" w:ascii="宋体" w:hAnsi="宋体" w:eastAsia="宋体" w:cs="宋体"/>
                <w:sz w:val="24"/>
                <w:szCs w:val="24"/>
                <w:lang w:eastAsia="zh-CN"/>
              </w:rPr>
              <w:t xml:space="preserve">每有一种得1.5分，不重复计分，最多以5辆计算，</w:t>
            </w:r>
            <w:r>
              <w:rPr>
                <w:rFonts w:hint="eastAsia" w:ascii="宋体" w:hAnsi="宋体" w:eastAsia="宋体" w:cs="宋体"/>
                <w:b/>
                <w:bCs/>
                <w:sz w:val="24"/>
                <w:szCs w:val="24"/>
                <w:lang w:eastAsia="zh-CN"/>
              </w:rPr>
              <w:t xml:space="preserve">最多得7.5分</w:t>
            </w:r>
            <w:r>
              <w:rPr>
                <w:rFonts w:hint="eastAsia" w:ascii="宋体" w:hAnsi="宋体" w:eastAsia="宋体" w:cs="宋体"/>
                <w:sz w:val="24"/>
                <w:szCs w:val="24"/>
                <w:lang w:eastAsia="zh-CN"/>
              </w:rPr>
              <w:t xml:space="preserve">；在评标时不完全具有但承诺中标后另行购置的，每有1种得0.5分，不重复计分，最多以5辆计算。如评标时不完全具有</w:t>
            </w:r>
            <w:r>
              <w:rPr>
                <w:rFonts w:hint="eastAsia" w:ascii="宋体" w:hAnsi="宋体" w:eastAsia="宋体" w:cs="宋体"/>
                <w:sz w:val="24"/>
                <w:szCs w:val="24"/>
                <w:lang w:eastAsia="zh-CN"/>
              </w:rPr>
              <w:t xml:space="preserve">且未提供相关承诺的将被定义为未实质性响应招标文件要求。</w:t>
            </w:r>
            <w:r>
              <w:rPr>
                <w:rFonts w:hint="eastAsia" w:ascii="宋体" w:hAnsi="宋体" w:eastAsia="宋体" w:cs="宋体"/>
                <w:color w:val="ff0000"/>
                <w:sz w:val="24"/>
                <w:szCs w:val="24"/>
                <w:lang w:eastAsia="zh-CN"/>
              </w:rPr>
              <w:t xml:space="preserve">【采购包1无垃圾中转站的服务内容，采购包1中8吨及以上密闭垃圾车直接以1.5分计入总分】</w:t>
            </w:r>
            <w:r/>
          </w:p>
          <w:p>
            <w:pPr>
              <w:jc w:val="both"/>
              <w:spacing w:after="0" w:line="3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2.保洁电瓶车拥有10辆及以上的，</w:t>
            </w:r>
            <w:r>
              <w:rPr>
                <w:rFonts w:hint="eastAsia" w:ascii="宋体" w:hAnsi="宋体" w:eastAsia="宋体" w:cs="宋体"/>
                <w:b/>
                <w:bCs/>
                <w:sz w:val="24"/>
                <w:szCs w:val="24"/>
                <w:lang w:eastAsia="zh-CN"/>
              </w:rPr>
              <w:t xml:space="preserve">得1分</w:t>
            </w:r>
            <w:r>
              <w:rPr>
                <w:rFonts w:hint="eastAsia" w:ascii="宋体" w:hAnsi="宋体" w:eastAsia="宋体" w:cs="宋体"/>
                <w:sz w:val="24"/>
                <w:szCs w:val="24"/>
                <w:lang w:eastAsia="zh-CN"/>
              </w:rPr>
              <w:t xml:space="preserve">（不足10辆的，需承诺中标后另行购置，此项不得分）。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根据投标文件《镇江经开区镇、村环卫保洁市场化作业人员和车辆最低数量要求明细表》表下的注释内容，投标单位自主配备环卫功能性设备，如道路除雪铲、高压清洗设备、人行道清扫设备、5千瓦及以上发电机、人行道吹雪设备等，每有1种设备得0.5分，</w:t>
            </w:r>
            <w:r>
              <w:rPr>
                <w:rFonts w:hint="eastAsia" w:ascii="宋体" w:hAnsi="宋体" w:eastAsia="宋体" w:cs="宋体"/>
                <w:b/>
                <w:bCs/>
                <w:sz w:val="24"/>
                <w:szCs w:val="24"/>
                <w:lang w:eastAsia="zh-CN"/>
              </w:rPr>
              <w:t xml:space="preserve">最多得2.5分</w:t>
            </w:r>
            <w:r>
              <w:rPr>
                <w:rFonts w:hint="eastAsia" w:ascii="宋体" w:hAnsi="宋体" w:eastAsia="宋体" w:cs="宋体"/>
                <w:sz w:val="24"/>
                <w:szCs w:val="24"/>
                <w:lang w:eastAsia="zh-CN"/>
              </w:rPr>
              <w:t xml:space="preserve">。</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4.车辆中</w:t>
            </w:r>
            <w:r>
              <w:rPr>
                <w:rFonts w:hint="eastAsia" w:ascii="宋体" w:hAnsi="宋体" w:eastAsia="宋体" w:cs="宋体"/>
                <w:color w:val="ff0000"/>
                <w:sz w:val="24"/>
                <w:szCs w:val="24"/>
                <w:lang w:eastAsia="zh-CN"/>
              </w:rPr>
              <w:t xml:space="preserve">6吨及以上扫路机、14吨及以上冲洒水车</w:t>
            </w:r>
            <w:r>
              <w:rPr>
                <w:rFonts w:hint="eastAsia" w:ascii="宋体" w:hAnsi="宋体" w:eastAsia="宋体" w:cs="宋体"/>
                <w:sz w:val="24"/>
                <w:szCs w:val="24"/>
                <w:lang w:eastAsia="zh-CN"/>
              </w:rPr>
              <w:t xml:space="preserve">有新能源车辆的，每有1辆得1分，最多1分。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注：1.第1、4条中涉及车辆须提供车辆照片、车辆行驶证扫描件，并加盖公章；未提供、缺项或未加盖公章的，该项不得分</w:t>
            </w:r>
            <w:r>
              <w:rPr>
                <w:rFonts w:hint="eastAsia" w:ascii="宋体" w:hAnsi="宋体" w:eastAsia="宋体" w:cs="宋体"/>
                <w:sz w:val="24"/>
                <w:szCs w:val="24"/>
                <w:lang w:eastAsia="zh-CN"/>
              </w:rPr>
              <w:t xml:space="preserve">。</w:t>
            </w:r>
            <w:r/>
          </w:p>
          <w:p>
            <w:pPr>
              <w:ind w:firstLine="480"/>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2.第2、3条涉及车辆和设备需提供相关图片以及购买发票扫描件，并加盖公章；未提供、缺项或未加盖公章的，该项不得分。</w:t>
            </w:r>
            <w:r/>
          </w:p>
          <w:p>
            <w:pPr>
              <w:jc w:val="both"/>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3.以上所有车辆、设备需与实际中标后投入使用相一致，并根据采购方要求接受中标后两日内车辆设备现场查验（如查验情况与投标文件不符，即视为提供虚假或失实资料，其中标资格将被取消，并报</w:t>
            </w:r>
            <w:r>
              <w:rPr>
                <w:rFonts w:ascii="宋体" w:hAnsi="宋体" w:eastAsia="宋体" w:cs="宋体"/>
                <w:sz w:val="24"/>
                <w:szCs w:val="24"/>
                <w:lang w:eastAsia="zh-CN"/>
              </w:rPr>
              <w:t xml:space="preserve">政府采购监管部门</w:t>
            </w:r>
            <w:r>
              <w:rPr>
                <w:rFonts w:hint="eastAsia" w:ascii="宋体" w:hAnsi="宋体" w:eastAsia="宋体" w:cs="宋体"/>
                <w:sz w:val="24"/>
                <w:szCs w:val="24"/>
                <w:lang w:eastAsia="zh-CN"/>
              </w:rPr>
              <w:t xml:space="preserve">上传信用黑名单）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2</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ascii="宋体" w:hAnsi="宋体" w:eastAsia="宋体" w:cs="宋体"/>
                <w:sz w:val="24"/>
                <w:szCs w:val="24"/>
                <w:lang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作业</w:t>
            </w:r>
            <w:r>
              <w:rPr>
                <w:rFonts w:hint="eastAsia" w:ascii="宋体" w:hAnsi="宋体" w:eastAsia="宋体" w:cs="宋体"/>
                <w:sz w:val="24"/>
                <w:szCs w:val="24"/>
                <w:lang w:eastAsia="zh-CN"/>
              </w:rPr>
              <w:t xml:space="preserve">履约</w:t>
            </w:r>
            <w:r>
              <w:rPr>
                <w:rFonts w:hint="eastAsia" w:ascii="宋体" w:hAnsi="宋体" w:eastAsia="宋体" w:cs="宋体"/>
                <w:sz w:val="24"/>
                <w:szCs w:val="24"/>
                <w:lang w:eastAsia="zh-CN"/>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1.根据投标人提供的2023年1月1日以来自身承接的成功案例，具有与本项目内容城市道路、街巷或农村清扫保洁服务基本一致项目案例的， 每有1个成功案例得2分，最高得4分。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2.根据投标人提供的2023年1月1日以来自身承接的成功案例，具有与本项目内容类似的垃圾分类项目招投标的，每有1个成功案例得1分，最高得1分。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hint="eastAsia"/>
                <w:lang w:eastAsia="zh-CN"/>
              </w:rPr>
              <w:t xml:space="preserve"> </w:t>
            </w:r>
            <w:r>
              <w:rPr>
                <w:rFonts w:hint="eastAsia" w:ascii="宋体" w:hAnsi="宋体" w:eastAsia="宋体" w:cs="宋体"/>
                <w:sz w:val="24"/>
                <w:szCs w:val="24"/>
                <w:lang w:eastAsia="zh-CN"/>
              </w:rPr>
              <w:t xml:space="preserve">2023年1月1日以来，县区级及以上政府行政主管部门（不含行业协会）对合同履约周期内的城市道路、街巷或农村保洁供应商进行履约评价，履约评价优秀的单位，得3分；履约评价良好的单位，得2.5分；履约评价合格的单位，得1.5分；其余评价等次或合同履约期未满而无评价的单位，得0.5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注：1.第1、2条需提供项目合同、中标通知书等扫描件以及项目采购人出具的认可材料，并提供可供查询的网址、截图、采购人联系电话，缺一不可，有缺项的不得分。</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第3条需提供行政主管部门直接出具的正式文件扫描件并加盖行政主管部门公章，同时提供行政部门组织全称及统一社会信用代码以供现场核实，以上缺一不可，有缺项的不得分。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8</w:t>
            </w:r>
            <w:r>
              <w:rPr>
                <w:rFonts w:hint="eastAsia" w:ascii="宋体" w:hAnsi="宋体" w:eastAsia="宋体" w:cs="宋体"/>
                <w:sz w:val="24"/>
                <w:szCs w:val="24"/>
                <w:lang w:eastAsia="zh-CN"/>
              </w:rPr>
              <w:t xml:space="preserve">.0</w:t>
            </w:r>
            <w:r/>
          </w:p>
        </w:tc>
      </w:tr>
    </w:tbl>
    <w:p>
      <w:pPr>
        <w:jc w:val="both"/>
        <w:spacing w:after="0" w:line="360" w:lineRule="auto"/>
        <w:widowControl w:val="off"/>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both"/>
        <w:spacing w:after="0" w:line="360" w:lineRule="auto"/>
        <w:widowControl w:val="off"/>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（三）价格评估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9"/>
        <w:gridCol w:w="1290"/>
        <w:gridCol w:w="7259"/>
        <w:gridCol w:w="744"/>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99"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0"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9"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248" w:type="dxa"/>
            <w:vAlign w:val="center"/>
            <w:textDirection w:val="lrTb"/>
            <w:noWrap/>
          </w:tcPr>
          <w:p>
            <w:pPr>
              <w:jc w:val="center"/>
              <w:spacing w:after="0" w:line="360" w:lineRule="auto"/>
              <w:widowControl w:val="off"/>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dxa"/>
            <w:vAlign w:val="center"/>
            <w:textDirection w:val="lrTb"/>
            <w:noWrap/>
          </w:tcPr>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99"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0"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9" w:type="dxa"/>
            <w:vAlign w:val="center"/>
            <w:textDirection w:val="lrTb"/>
            <w:noWrap/>
          </w:tcPr>
          <w:p>
            <w:pPr>
              <w:spacing w:after="0" w:line="240" w:lineRule="auto"/>
              <w:rPr>
                <w:rFonts w:ascii="宋体" w:hAnsi="宋体" w:eastAsia="宋体" w:cs="宋体"/>
                <w:sz w:val="24"/>
                <w:szCs w:val="24"/>
                <w:lang w:eastAsia="zh-CN"/>
              </w:rPr>
            </w:pPr>
            <w:r/>
            <w:bookmarkStart w:id="14" w:name="OLE_LINK1"/>
            <w:r>
              <w:rPr>
                <w:rFonts w:hint="eastAsia" w:ascii="宋体" w:hAnsi="宋体" w:eastAsia="宋体" w:cs="宋体"/>
                <w:sz w:val="24"/>
                <w:szCs w:val="24"/>
                <w:lang w:eastAsia="zh-CN"/>
              </w:rPr>
              <w:t xml:space="preserve">综合评分法中的价格分采用低价优先法计算，即满足招标文件要求且投标价格最低的投标报价为评标基准价，其价格分为满分</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0分。其他投标人的价格分统一按照下列公式计算：投标报价得分= (评标基准价／投标报价）×</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0。</w:t>
            </w:r>
            <w:bookmarkEnd w:id="14"/>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dxa"/>
            <w:vAlign w:val="center"/>
            <w:textDirection w:val="lrTb"/>
            <w:noWrap/>
          </w:tcPr>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0.0</w:t>
            </w:r>
            <w:r/>
          </w:p>
        </w:tc>
      </w:tr>
    </w:tbl>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9.相同品牌产品的处理原则</w:t>
      </w:r>
      <w:r/>
    </w:p>
    <w:p>
      <w:pPr>
        <w:ind w:firstLine="473"/>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9.2使用综合评分法的采购项目，核心产品提供相同品牌产品且通过资格审查、符合性审查的不同投标人参加同一合同项下投标的，按一家投标</w:t>
      </w:r>
      <w:r>
        <w:rPr>
          <w:rFonts w:ascii="华文宋体" w:hAnsi="华文宋体" w:eastAsia="华文宋体" w:cs="华文宋体"/>
          <w:sz w:val="24"/>
          <w:lang w:eastAsia="zh-CN"/>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10.允许修改评标结果的情形</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10.1评标结果汇总完成后，除下列情形外，任何人不得修改评标结果：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（1）分值汇总计算错误的；</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（2）分项评分超出评分标准范围的；</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（3）评标委员会成员对客观评审因素评分不一致的；</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（4）经评标委员会认定评分畸高、畸低的。</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11.推荐中标候选人</w:t>
      </w:r>
      <w:r/>
    </w:p>
    <w:p>
      <w:pPr>
        <w:ind w:firstLine="420"/>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11.1采用综合评分法的，评标结果按评审后得分(得分保留到小数点后2位，四舍五入</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华文宋体" w:hAnsi="华文宋体" w:eastAsia="华文宋体" w:cs="华文宋体"/>
          <w:sz w:val="24"/>
          <w:lang w:eastAsia="zh-CN"/>
        </w:rPr>
        <w:br w:type="page" w:clear="all"/>
      </w:r>
      <w:r/>
    </w:p>
    <w:p>
      <w:pPr>
        <w:spacing w:after="0" w:line="360" w:lineRule="auto"/>
        <w:rPr>
          <w:rFonts w:ascii="华文宋体" w:hAnsi="华文宋体" w:eastAsia="华文宋体" w:cs="华文宋体"/>
          <w:b/>
          <w:bCs/>
          <w:sz w:val="30"/>
          <w:szCs w:val="30"/>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0"/>
          <w:lang w:eastAsia="zh-CN"/>
        </w:rPr>
        <w:t xml:space="preserve">第六部分    投标文件（格式）</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7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72"/>
          <w:lang w:eastAsia="zh-CN"/>
        </w:rPr>
        <w:t xml:space="preserve">投   标   文   件</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firstLine="641"/>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项目编号：</w:t>
      </w:r>
      <w:r>
        <w:rPr>
          <w:rFonts w:ascii="华文宋体" w:hAnsi="华文宋体" w:eastAsia="华文宋体" w:cs="华文宋体"/>
          <w:b/>
          <w:sz w:val="32"/>
          <w:lang w:eastAsia="zh-CN"/>
        </w:rPr>
        <w:t xml:space="preserve">JSZC-321192-JZCG-G2026-0002</w:t>
      </w:r>
      <w:r/>
    </w:p>
    <w:p>
      <w:pPr>
        <w:ind w:firstLine="560"/>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jc w:val="center"/>
        <w:spacing w:after="0" w:line="360" w:lineRule="auto"/>
        <w:rPr>
          <w:rFonts w:ascii="华文宋体" w:hAnsi="华文宋体" w:eastAsia="华文宋体" w:cs="华文宋体"/>
          <w:b/>
          <w:sz w:val="32"/>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2"/>
          <w:lang w:eastAsia="zh-CN"/>
        </w:rPr>
        <w:t xml:space="preserve">项目名称：镇江经开区镇村环卫市场化作业服务</w:t>
      </w:r>
      <w:r>
        <w:rPr>
          <w:rFonts w:ascii="华文宋体" w:hAnsi="华文宋体" w:eastAsia="华文宋体" w:cs="华文宋体"/>
          <w:b/>
          <w:sz w:val="32"/>
          <w:lang w:eastAsia="zh-CN"/>
        </w:rPr>
        <w:t xml:space="preserve"> </w:t>
      </w:r>
      <w:r/>
    </w:p>
    <w:p>
      <w:pPr>
        <w:ind w:firstLine="128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ind w:left="520"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ind w:left="520"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投 标 人（公章）：</w:t>
      </w:r>
      <w:r>
        <w:rPr>
          <w:rFonts w:ascii="华文宋体" w:hAnsi="华文宋体" w:eastAsia="华文宋体" w:cs="华文宋体"/>
          <w:b/>
          <w:sz w:val="24"/>
          <w:u w:val="single"/>
          <w:lang w:eastAsia="zh-CN"/>
        </w:rPr>
        <w:t xml:space="preserve">××××</w:t>
      </w:r>
      <w:r/>
    </w:p>
    <w:p>
      <w:pPr>
        <w:ind w:firstLine="72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 </w:t>
      </w:r>
      <w:r/>
    </w:p>
    <w:p>
      <w:pPr>
        <w:ind w:firstLine="72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 </w:t>
      </w:r>
      <w:r/>
    </w:p>
    <w:p>
      <w:pPr>
        <w:ind w:firstLine="72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 </w:t>
      </w:r>
      <w:r>
        <w:rPr>
          <w:rFonts w:ascii="华文宋体" w:hAnsi="华文宋体" w:eastAsia="华文宋体" w:cs="华文宋体"/>
          <w:b/>
          <w:sz w:val="24"/>
          <w:u w:val="single"/>
          <w:lang w:eastAsia="zh-CN"/>
        </w:rPr>
        <w:t xml:space="preserve">XXXX</w:t>
      </w:r>
      <w:r>
        <w:rPr>
          <w:rFonts w:ascii="华文宋体" w:hAnsi="华文宋体" w:eastAsia="华文宋体" w:cs="华文宋体"/>
          <w:b/>
          <w:sz w:val="32"/>
          <w:lang w:eastAsia="zh-CN"/>
        </w:rPr>
        <w:t xml:space="preserve">年</w:t>
      </w:r>
      <w:r>
        <w:rPr>
          <w:rFonts w:ascii="华文宋体" w:hAnsi="华文宋体" w:eastAsia="华文宋体" w:cs="华文宋体"/>
          <w:b/>
          <w:sz w:val="24"/>
          <w:u w:val="single"/>
          <w:lang w:eastAsia="zh-CN"/>
        </w:rPr>
        <w:t xml:space="preserve">XX</w:t>
      </w:r>
      <w:r>
        <w:rPr>
          <w:rFonts w:ascii="华文宋体" w:hAnsi="华文宋体" w:eastAsia="华文宋体" w:cs="华文宋体"/>
          <w:b/>
          <w:sz w:val="32"/>
          <w:lang w:eastAsia="zh-CN"/>
        </w:rPr>
        <w:t xml:space="preserve">月</w:t>
      </w:r>
      <w:r>
        <w:rPr>
          <w:rFonts w:ascii="华文宋体" w:hAnsi="华文宋体" w:eastAsia="华文宋体" w:cs="华文宋体"/>
          <w:b/>
          <w:sz w:val="24"/>
          <w:u w:val="single"/>
          <w:lang w:eastAsia="zh-CN"/>
        </w:rPr>
        <w:t xml:space="preserve">××</w:t>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一、资格部分</w:t>
      </w:r>
      <w:r/>
    </w:p>
    <w:p>
      <w:pPr>
        <w:ind w:firstLine="64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（一）投标函</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u w:val="single"/>
          <w:lang w:eastAsia="zh-CN"/>
        </w:rPr>
        <w:t xml:space="preserve">致镇江经济技术开发区公共资源交易中心</w:t>
      </w:r>
      <w:r>
        <w:rPr>
          <w:rFonts w:ascii="华文宋体" w:hAnsi="华文宋体" w:eastAsia="华文宋体" w:cs="华文宋体"/>
          <w:b/>
          <w:sz w:val="30"/>
          <w:lang w:eastAsia="zh-CN"/>
        </w:rPr>
        <w:t xml:space="preserve">：</w:t>
      </w:r>
      <w:r/>
    </w:p>
    <w:p>
      <w:pPr>
        <w:ind w:firstLine="560"/>
        <w:jc w:val="both"/>
        <w:spacing w:after="0" w:line="360" w:lineRule="auto"/>
        <w:tabs>
          <w:tab w:val="left" w:pos="1125" w:leader="none"/>
        </w:tabs>
        <w:rPr>
          <w:rFonts w:ascii="华文宋体" w:hAnsi="华文宋体" w:eastAsia="华文宋体" w:cs="华文宋体"/>
          <w:sz w:val="28"/>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根据贵方关于</w:t>
      </w:r>
      <w:r>
        <w:rPr>
          <w:rFonts w:hint="eastAsia" w:ascii="华文宋体" w:hAnsi="华文宋体" w:eastAsia="华文宋体" w:cs="华文宋体"/>
          <w:sz w:val="28"/>
          <w:lang w:eastAsia="zh-CN"/>
        </w:rPr>
        <w:t xml:space="preserve">镇江经开区镇村环卫市场化作业服务</w:t>
      </w:r>
      <w:r>
        <w:rPr>
          <w:rFonts w:ascii="华文宋体" w:hAnsi="华文宋体" w:eastAsia="华文宋体" w:cs="华文宋体"/>
          <w:sz w:val="28"/>
          <w:lang w:eastAsia="zh-CN"/>
        </w:rPr>
        <w:t xml:space="preserve">（</w:t>
      </w:r>
      <w:r>
        <w:rPr>
          <w:rFonts w:ascii="华文宋体" w:hAnsi="华文宋体" w:eastAsia="华文宋体" w:cs="华文宋体"/>
          <w:sz w:val="28"/>
          <w:lang w:eastAsia="zh-CN"/>
        </w:rPr>
        <w:t xml:space="preserve">JSZC-321192-JZCG-G2026-0002</w:t>
      </w:r>
      <w:r>
        <w:rPr>
          <w:rFonts w:hint="eastAsia" w:ascii="华文宋体" w:hAnsi="华文宋体" w:cs="华文宋体"/>
          <w:sz w:val="28"/>
          <w:lang w:eastAsia="zh-CN"/>
        </w:rPr>
        <w:t xml:space="preserve">）</w:t>
      </w:r>
      <w:r>
        <w:rPr>
          <w:rFonts w:ascii="华文宋体" w:hAnsi="华文宋体" w:eastAsia="华文宋体" w:cs="华文宋体"/>
          <w:sz w:val="28"/>
          <w:lang w:eastAsia="zh-CN"/>
        </w:rPr>
        <w:t xml:space="preserve">的投标邀请，我方已完全理解招标文件的所有内容。</w:t>
      </w:r>
      <w:r/>
    </w:p>
    <w:p>
      <w:pPr>
        <w:ind w:left="1"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据此函，我方兹宣布同意如下：</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1.</w:t>
      </w:r>
      <w:r>
        <w:rPr>
          <w:rFonts w:ascii="华文宋体" w:hAnsi="华文宋体" w:eastAsia="华文宋体" w:cs="华文宋体"/>
          <w:sz w:val="28"/>
          <w:lang w:eastAsia="zh-CN"/>
        </w:rPr>
        <w:t xml:space="preserve">按招标文件规定提供货物（服务）的唯一投标报价见开标一览表。</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2.</w:t>
      </w:r>
      <w:r>
        <w:rPr>
          <w:rFonts w:ascii="华文宋体" w:hAnsi="华文宋体" w:eastAsia="华文宋体" w:cs="华文宋体"/>
          <w:sz w:val="28"/>
          <w:lang w:eastAsia="zh-CN"/>
        </w:rPr>
        <w:t xml:space="preserve">我方承诺根据招标文件的规定，完成合同义务，并承担责任（如有偏离，在投标文件中另作说明）。</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3.</w:t>
      </w:r>
      <w:r>
        <w:rPr>
          <w:rFonts w:ascii="华文宋体" w:hAnsi="华文宋体" w:eastAsia="华文宋体" w:cs="华文宋体"/>
          <w:sz w:val="28"/>
          <w:lang w:eastAsia="zh-CN"/>
        </w:rPr>
        <w:t xml:space="preserve">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4.</w:t>
      </w:r>
      <w:r>
        <w:rPr>
          <w:rFonts w:ascii="华文宋体" w:hAnsi="华文宋体" w:eastAsia="华文宋体" w:cs="华文宋体"/>
          <w:sz w:val="28"/>
          <w:lang w:eastAsia="zh-CN"/>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5.</w:t>
      </w:r>
      <w:r>
        <w:rPr>
          <w:rFonts w:ascii="华文宋体" w:hAnsi="华文宋体" w:eastAsia="华文宋体" w:cs="华文宋体"/>
          <w:sz w:val="28"/>
          <w:lang w:eastAsia="zh-CN"/>
        </w:rPr>
        <w:t xml:space="preserve">我方同意从规定的招标日期起遵循本招标文件，并在规定的投标有效期期满之前均具有约束力。</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6.</w:t>
      </w:r>
      <w:r>
        <w:rPr>
          <w:rFonts w:ascii="华文宋体" w:hAnsi="华文宋体" w:eastAsia="华文宋体" w:cs="华文宋体"/>
          <w:sz w:val="28"/>
          <w:lang w:eastAsia="zh-CN"/>
        </w:rPr>
        <w:t xml:space="preserve">我方同意向贵方提供贵方可能要求的与本投标有关的任何证据或资料。</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7.</w:t>
      </w:r>
      <w:r>
        <w:rPr>
          <w:rFonts w:ascii="华文宋体" w:hAnsi="华文宋体" w:eastAsia="华文宋体" w:cs="华文宋体"/>
          <w:sz w:val="28"/>
          <w:lang w:eastAsia="zh-CN"/>
        </w:rPr>
        <w:t xml:space="preserve">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8.</w:t>
      </w:r>
      <w:r>
        <w:rPr>
          <w:rFonts w:ascii="华文宋体" w:hAnsi="华文宋体" w:eastAsia="华文宋体" w:cs="华文宋体"/>
          <w:sz w:val="28"/>
          <w:lang w:eastAsia="zh-CN"/>
        </w:rPr>
        <w:t xml:space="preserve">我方承诺：参加政府采购活动前三年内，在经营活动中没有重大违法记录。</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9.</w:t>
      </w:r>
      <w:r>
        <w:rPr>
          <w:rFonts w:ascii="华文宋体" w:hAnsi="华文宋体" w:eastAsia="华文宋体" w:cs="华文宋体"/>
          <w:sz w:val="28"/>
          <w:lang w:eastAsia="zh-CN"/>
        </w:rPr>
        <w:t xml:space="preserve">本次投标文件内容与招标文件内容偏离情况见偏离说明（如果有）。</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10.</w:t>
      </w:r>
      <w:r>
        <w:rPr>
          <w:rFonts w:ascii="华文宋体" w:hAnsi="华文宋体" w:eastAsia="华文宋体" w:cs="华文宋体"/>
          <w:sz w:val="28"/>
          <w:lang w:eastAsia="zh-CN"/>
        </w:rPr>
        <w:t xml:space="preserve">遵守招标文件中要求的收费项目和标准。</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11.</w:t>
      </w:r>
      <w:r>
        <w:rPr>
          <w:rFonts w:ascii="华文宋体" w:hAnsi="华文宋体" w:eastAsia="华文宋体" w:cs="华文宋体"/>
          <w:sz w:val="28"/>
          <w:lang w:eastAsia="zh-CN"/>
        </w:rPr>
        <w:t xml:space="preserve">与本投标有关的一切正式往来通讯请寄：</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地址： </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                  电话： </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传真：</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                   邮政编码：</w:t>
      </w:r>
      <w:r>
        <w:rPr>
          <w:rFonts w:ascii="华文宋体" w:hAnsi="华文宋体" w:eastAsia="华文宋体" w:cs="华文宋体"/>
          <w:b/>
          <w:sz w:val="24"/>
          <w:u w:val="single"/>
          <w:lang w:eastAsia="zh-CN"/>
        </w:rPr>
        <w:t xml:space="preserve">××</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投标人（公章）：</w:t>
      </w:r>
      <w:r>
        <w:rPr>
          <w:rFonts w:ascii="华文宋体" w:hAnsi="华文宋体" w:eastAsia="华文宋体" w:cs="华文宋体"/>
          <w:b/>
          <w:sz w:val="24"/>
          <w:u w:val="single"/>
          <w:lang w:eastAsia="zh-CN"/>
        </w:rPr>
        <w:t xml:space="preserve">××</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法定代表人签字或盖章： </w:t>
      </w:r>
      <w:r>
        <w:rPr>
          <w:rFonts w:ascii="华文宋体" w:hAnsi="华文宋体" w:eastAsia="华文宋体" w:cs="华文宋体"/>
          <w:b/>
          <w:sz w:val="24"/>
          <w:u w:val="single"/>
          <w:lang w:eastAsia="zh-CN"/>
        </w:rPr>
        <w:t xml:space="preserve">××  </w:t>
      </w:r>
      <w:r/>
    </w:p>
    <w:p>
      <w:pPr>
        <w:ind w:right="1060" w:firstLine="560"/>
        <w:jc w:val="right"/>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rPr>
        <w:t xml:space="preserve">日期</w:t>
      </w:r>
      <w:r>
        <w:rPr>
          <w:rFonts w:ascii="华文宋体" w:hAnsi="华文宋体" w:eastAsia="华文宋体" w:cs="华文宋体"/>
          <w:sz w:val="28"/>
        </w:rPr>
        <w:t xml:space="preserve">： </w:t>
      </w:r>
      <w:r>
        <w:rPr>
          <w:rFonts w:ascii="华文宋体" w:hAnsi="华文宋体" w:eastAsia="华文宋体" w:cs="华文宋体"/>
          <w:b/>
          <w:sz w:val="24"/>
          <w:u w:val="single"/>
        </w:rPr>
        <w:t xml:space="preserve">××××</w:t>
      </w:r>
      <w:r>
        <w:rPr>
          <w:rFonts w:ascii="华文宋体" w:hAnsi="华文宋体" w:eastAsia="华文宋体" w:cs="华文宋体"/>
          <w:sz w:val="28"/>
        </w:rPr>
        <w:t xml:space="preserve">年</w:t>
      </w:r>
      <w:r>
        <w:rPr>
          <w:rFonts w:ascii="华文宋体" w:hAnsi="华文宋体" w:eastAsia="华文宋体" w:cs="华文宋体"/>
          <w:b/>
          <w:sz w:val="24"/>
          <w:u w:val="single"/>
        </w:rPr>
        <w:t xml:space="preserve">××</w:t>
      </w:r>
      <w:r>
        <w:rPr>
          <w:rFonts w:ascii="华文宋体" w:hAnsi="华文宋体" w:eastAsia="华文宋体" w:cs="华文宋体"/>
          <w:sz w:val="28"/>
        </w:rPr>
        <w:t xml:space="preserve">月</w:t>
      </w:r>
      <w:r>
        <w:rPr>
          <w:rFonts w:ascii="华文宋体" w:hAnsi="华文宋体" w:eastAsia="华文宋体" w:cs="华文宋体"/>
          <w:b/>
          <w:sz w:val="24"/>
          <w:u w:val="single"/>
        </w:rPr>
        <w:t xml:space="preserve">××</w:t>
      </w:r>
      <w:r>
        <w:rPr>
          <w:rFonts w:ascii="华文宋体" w:hAnsi="华文宋体" w:eastAsia="华文宋体" w:cs="华文宋体"/>
          <w:sz w:val="28"/>
        </w:rPr>
        <w:t xml:space="preserve">日</w:t>
      </w:r>
      <w:r/>
    </w:p>
    <w:p>
      <w:pP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（二）独立承担民事责任的能力</w:t>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提供法人或者其他组织的营业执照等证明文件复印件；投标人为自然人的，提供其身份证扫描件。</w:t>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both"/>
        <w:spacing w:after="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560"/>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（三）良好的商业信誉和健全的财务会计制度</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提供</w:t>
      </w:r>
      <w:r>
        <w:rPr>
          <w:rFonts w:hint="eastAsia" w:ascii="华文宋体" w:hAnsi="华文宋体" w:cs="华文宋体"/>
          <w:sz w:val="28"/>
          <w:lang w:eastAsia="zh-CN"/>
        </w:rPr>
        <w:t xml:space="preserve">202</w:t>
      </w:r>
      <w:r>
        <w:rPr>
          <w:rFonts w:ascii="华文宋体" w:hAnsi="华文宋体" w:cs="华文宋体"/>
          <w:sz w:val="28"/>
          <w:lang w:eastAsia="zh-CN"/>
        </w:rPr>
        <w:t xml:space="preserve">5</w:t>
      </w:r>
      <w:r>
        <w:rPr>
          <w:rFonts w:ascii="华文宋体" w:hAnsi="华文宋体" w:eastAsia="华文宋体" w:cs="华文宋体"/>
          <w:sz w:val="28"/>
          <w:lang w:eastAsia="zh-CN"/>
        </w:rPr>
        <w:t xml:space="preserve">年度财务报告、成立不满一年的提供至少一个月财务报告，或银行出具的资信证明，或财政部门认可的政府采购专业担保机构出具的投标担保函等，或提供资格承诺函（见本部分（六）资格承诺函）。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2"/>
          <w:lang w:eastAsia="zh-CN"/>
        </w:rPr>
        <w:t xml:space="preserve">（四）</w:t>
      </w:r>
      <w:r>
        <w:rPr>
          <w:rFonts w:ascii="华文宋体" w:hAnsi="华文宋体" w:eastAsia="华文宋体" w:cs="华文宋体"/>
          <w:b/>
          <w:sz w:val="32"/>
          <w:lang w:eastAsia="zh-CN"/>
        </w:rPr>
        <w:t xml:space="preserve">履行合同所必需的设备和专业技术能力</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填写下述表格或提供资格承诺函（见本部分（六）资格承诺函）</w:t>
      </w:r>
      <w:r/>
    </w:p>
    <w:tbl>
      <w:tblPr>
        <w:tblStyle w:val="792"/>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57"/>
        <w:gridCol w:w="307"/>
        <w:gridCol w:w="1276"/>
        <w:gridCol w:w="1420"/>
        <w:gridCol w:w="392"/>
        <w:gridCol w:w="339"/>
        <w:gridCol w:w="917"/>
        <w:gridCol w:w="836"/>
        <w:gridCol w:w="257"/>
        <w:gridCol w:w="884"/>
        <w:gridCol w:w="1341"/>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8"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8"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64"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18"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9"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2"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4"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5"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5"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33" w:type="dxa"/>
            <w:vAlign w:val="center"/>
            <w:textDirection w:val="lrTb"/>
            <w:noWrap/>
          </w:tcPr>
          <w:p>
            <w:pPr>
              <w:spacing w:after="0" w:line="360" w:lineRule="auto"/>
              <w:rPr>
                <w:lang w:eastAsia="zh-CN"/>
              </w:rPr>
            </w:pPr>
            <w:r>
              <w:rPr>
                <w:lang w:eastAsia="zh-CN"/>
              </w:rPr>
            </w:r>
            <w:r/>
          </w:p>
        </w:tc>
      </w:tr>
    </w:tbl>
    <w:tbl>
      <w:tblPr>
        <w:tblW w:w="4945"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0"/>
        <w:gridCol w:w="302"/>
        <w:gridCol w:w="1272"/>
        <w:gridCol w:w="1414"/>
        <w:gridCol w:w="371"/>
        <w:gridCol w:w="362"/>
        <w:gridCol w:w="889"/>
        <w:gridCol w:w="839"/>
        <w:gridCol w:w="271"/>
        <w:gridCol w:w="868"/>
        <w:gridCol w:w="1282"/>
      </w:tblGrid>
      <w:tr>
        <w:trPr>
          <w:trHeight w:val="506"/>
        </w:trPr>
        <w:tc>
          <w:tcPr>
            <w:gridSpan w:val="2"/>
            <w:shd w:val="clear" w:color="auto" w:fill="d9d9d9"/>
            <w:tcW w:w="61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sz w:val="32"/>
              </w:rPr>
              <w:br w:type="page" w:clear="all"/>
            </w:r>
            <w:r>
              <w:rPr>
                <w:rFonts w:hint="eastAsia" w:ascii="宋体" w:hAnsi="宋体" w:cs="宋体"/>
                <w:b/>
                <w:sz w:val="24"/>
              </w:rPr>
              <w:t xml:space="preserve">一</w:t>
            </w:r>
            <w:r/>
          </w:p>
        </w:tc>
        <w:tc>
          <w:tcPr>
            <w:gridSpan w:val="9"/>
            <w:shd w:val="clear" w:color="auto" w:fill="d9d9d9"/>
            <w:tcW w:w="438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公司基本信息</w:t>
            </w:r>
            <w:r/>
          </w:p>
        </w:tc>
      </w:tr>
      <w:tr>
        <w:trPr>
          <w:trHeight w:val="506"/>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66"/>
              <w:ind w:firstLine="0"/>
              <w:spacing w:line="360" w:lineRule="auto"/>
              <w:rPr>
                <w:rFonts w:ascii="宋体" w:hAnsi="宋体" w:cs="宋体"/>
                <w:sz w:val="24"/>
              </w:rPr>
            </w:pPr>
            <w:r>
              <w:rPr>
                <w:rFonts w:hint="eastAsia" w:ascii="宋体" w:hAnsi="宋体" w:cs="宋体"/>
                <w:sz w:val="24"/>
              </w:rPr>
              <w:t xml:space="preserve">公司名称</w:t>
            </w:r>
            <w:r/>
          </w:p>
        </w:tc>
        <w:tc>
          <w:tcPr>
            <w:gridSpan w:val="8"/>
            <w:tcW w:w="3648"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2</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注册资金</w:t>
            </w:r>
            <w:r/>
          </w:p>
        </w:tc>
        <w:tc>
          <w:tcPr>
            <w:tcW w:w="819"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3</w:t>
            </w:r>
            <w:r/>
          </w:p>
        </w:tc>
        <w:tc>
          <w:tcPr>
            <w:gridSpan w:val="3"/>
            <w:tcW w:w="1158"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公司地址</w:t>
            </w:r>
            <w:r/>
          </w:p>
        </w:tc>
        <w:tc>
          <w:tcPr>
            <w:gridSpan w:val="2"/>
            <w:tcW w:w="1246"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4</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从业人数</w:t>
            </w:r>
            <w:r/>
          </w:p>
        </w:tc>
        <w:tc>
          <w:tcPr>
            <w:tcW w:w="819"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5</w:t>
            </w:r>
            <w:r/>
          </w:p>
        </w:tc>
        <w:tc>
          <w:tcPr>
            <w:gridSpan w:val="3"/>
            <w:tcW w:w="1158"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法定代表人</w:t>
            </w:r>
            <w:r/>
          </w:p>
        </w:tc>
        <w:tc>
          <w:tcPr>
            <w:gridSpan w:val="2"/>
            <w:tcW w:w="1246"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6</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开户银行</w:t>
            </w:r>
            <w:r/>
          </w:p>
        </w:tc>
        <w:tc>
          <w:tcPr>
            <w:tcW w:w="819"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7</w:t>
            </w:r>
            <w:r/>
          </w:p>
        </w:tc>
        <w:tc>
          <w:tcPr>
            <w:gridSpan w:val="3"/>
            <w:tcW w:w="1158"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账号</w:t>
            </w:r>
            <w:r/>
          </w:p>
        </w:tc>
        <w:tc>
          <w:tcPr>
            <w:gridSpan w:val="2"/>
            <w:tcW w:w="1246"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auto" w:sz="4" w:space="0"/>
            </w:tcBorders>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8</w:t>
            </w:r>
            <w:r/>
          </w:p>
        </w:tc>
        <w:tc>
          <w:tcPr>
            <w:tcBorders>
              <w:bottom w:val="single" w:color="auto" w:sz="4" w:space="0"/>
            </w:tcBorders>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项目联系人</w:t>
            </w:r>
            <w:r/>
          </w:p>
        </w:tc>
        <w:tc>
          <w:tcPr>
            <w:tcBorders>
              <w:bottom w:val="single" w:color="auto" w:sz="4" w:space="0"/>
            </w:tcBorders>
            <w:tcW w:w="819"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c>
          <w:tcPr>
            <w:gridSpan w:val="2"/>
            <w:tcBorders>
              <w:bottom w:val="single" w:color="auto" w:sz="4" w:space="0"/>
            </w:tcBorders>
            <w:tcW w:w="42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9</w:t>
            </w:r>
            <w:r/>
          </w:p>
        </w:tc>
        <w:tc>
          <w:tcPr>
            <w:gridSpan w:val="3"/>
            <w:tcBorders>
              <w:bottom w:val="single" w:color="auto" w:sz="4" w:space="0"/>
            </w:tcBorders>
            <w:tcW w:w="1158"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联系电话</w:t>
            </w:r>
            <w:r/>
          </w:p>
        </w:tc>
        <w:tc>
          <w:tcPr>
            <w:gridSpan w:val="2"/>
            <w:tcBorders>
              <w:bottom w:val="single" w:color="auto" w:sz="4" w:space="0"/>
            </w:tcBorders>
            <w:tcW w:w="1246"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61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二</w:t>
            </w:r>
            <w:r/>
          </w:p>
        </w:tc>
        <w:tc>
          <w:tcPr>
            <w:gridSpan w:val="9"/>
            <w:shd w:val="clear" w:color="auto" w:fill="d9d9d9"/>
            <w:tcW w:w="438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公司财务状况</w:t>
            </w:r>
            <w:r/>
          </w:p>
        </w:tc>
      </w:tr>
      <w:tr>
        <w:trPr>
          <w:trHeight w:val="467"/>
        </w:trPr>
        <w:tc>
          <w:tcPr>
            <w:gridSpan w:val="2"/>
            <w:tcW w:w="61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（一）</w:t>
            </w:r>
            <w:r/>
          </w:p>
        </w:tc>
        <w:tc>
          <w:tcPr>
            <w:gridSpan w:val="9"/>
            <w:tcW w:w="438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u w:val="single"/>
              </w:rPr>
              <w:t xml:space="preserve">202</w:t>
            </w:r>
            <w:r>
              <w:rPr>
                <w:rFonts w:ascii="宋体" w:hAnsi="宋体" w:cs="宋体"/>
                <w:b/>
                <w:sz w:val="24"/>
                <w:u w:val="single"/>
              </w:rPr>
              <w:t xml:space="preserve">5</w:t>
            </w:r>
            <w:r>
              <w:rPr>
                <w:rFonts w:hint="eastAsia" w:ascii="宋体" w:hAnsi="宋体" w:cs="宋体"/>
                <w:b/>
                <w:sz w:val="24"/>
              </w:rPr>
              <w:t xml:space="preserve">年度财务状况</w:t>
            </w:r>
            <w:r/>
          </w:p>
        </w:tc>
      </w:tr>
      <w:tr>
        <w:trPr>
          <w:trHeight w:val="682"/>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营业收入（万）：</w:t>
            </w:r>
            <w:r/>
          </w:p>
        </w:tc>
        <w:tc>
          <w:tcPr>
            <w:tcW w:w="819"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2</w:t>
            </w:r>
            <w:r/>
          </w:p>
        </w:tc>
        <w:tc>
          <w:tcPr>
            <w:gridSpan w:val="3"/>
            <w:tcW w:w="1158"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利润总额（万）</w:t>
            </w:r>
            <w:r/>
          </w:p>
        </w:tc>
        <w:tc>
          <w:tcPr>
            <w:gridSpan w:val="2"/>
            <w:tcW w:w="1246"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3</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年末“固定资产合计”（万）</w:t>
            </w:r>
            <w:r/>
          </w:p>
        </w:tc>
        <w:tc>
          <w:tcPr>
            <w:tcW w:w="819"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4</w:t>
            </w:r>
            <w:r/>
          </w:p>
        </w:tc>
        <w:tc>
          <w:tcPr>
            <w:gridSpan w:val="3"/>
            <w:tcW w:w="1158"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年末“流动资产”余额（万）</w:t>
            </w:r>
            <w:r/>
          </w:p>
        </w:tc>
        <w:tc>
          <w:tcPr>
            <w:gridSpan w:val="2"/>
            <w:tcW w:w="1246"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772"/>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5</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年末“短期负债”余额（万）</w:t>
            </w:r>
            <w:r/>
          </w:p>
        </w:tc>
        <w:tc>
          <w:tcPr>
            <w:tcW w:w="819"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6</w:t>
            </w:r>
            <w:r/>
          </w:p>
        </w:tc>
        <w:tc>
          <w:tcPr>
            <w:gridSpan w:val="3"/>
            <w:tcW w:w="1158"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年末“长期负债”余额（万）</w:t>
            </w:r>
            <w:r/>
          </w:p>
        </w:tc>
        <w:tc>
          <w:tcPr>
            <w:gridSpan w:val="2"/>
            <w:tcW w:w="1246"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768"/>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7</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年末“资产总计”余额</w:t>
            </w:r>
            <w:r>
              <w:rPr>
                <w:rFonts w:hint="eastAsia" w:ascii="宋体" w:hAnsi="宋体" w:cs="宋体"/>
                <w:sz w:val="24"/>
              </w:rPr>
              <w:t xml:space="preserve">（万）</w:t>
            </w:r>
            <w:r/>
          </w:p>
        </w:tc>
        <w:tc>
          <w:tcPr>
            <w:tcW w:w="819"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8</w:t>
            </w:r>
            <w:r/>
          </w:p>
        </w:tc>
        <w:tc>
          <w:tcPr>
            <w:gridSpan w:val="3"/>
            <w:tcW w:w="1158"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年末“货币资金”余额（万）</w:t>
            </w:r>
            <w:r/>
          </w:p>
        </w:tc>
        <w:tc>
          <w:tcPr>
            <w:gridSpan w:val="2"/>
            <w:tcW w:w="1246"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547"/>
        </w:trPr>
        <w:tc>
          <w:tcPr>
            <w:gridSpan w:val="2"/>
            <w:shd w:val="clear" w:color="auto" w:fill="d9d9d9"/>
            <w:tcW w:w="61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三</w:t>
            </w:r>
            <w:r/>
          </w:p>
        </w:tc>
        <w:tc>
          <w:tcPr>
            <w:gridSpan w:val="9"/>
            <w:shd w:val="clear" w:color="auto" w:fill="d9d9d9"/>
            <w:tcW w:w="438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投标人其他信息</w:t>
            </w:r>
            <w:r/>
          </w:p>
        </w:tc>
      </w:tr>
      <w:tr>
        <w:trPr>
          <w:trHeight w:val="1015"/>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（一）</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公司取得的相关资质及等级：</w:t>
            </w:r>
            <w:r/>
          </w:p>
        </w:tc>
        <w:tc>
          <w:tcPr>
            <w:gridSpan w:val="8"/>
            <w:tcW w:w="3648"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1086"/>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（二）</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公司</w:t>
            </w:r>
            <w:r>
              <w:rPr>
                <w:rFonts w:hint="eastAsia" w:ascii="宋体" w:hAnsi="宋体" w:cs="宋体"/>
                <w:b/>
                <w:sz w:val="24"/>
                <w:u w:val="single"/>
              </w:rPr>
              <w:t xml:space="preserve">202</w:t>
            </w:r>
            <w:r>
              <w:rPr>
                <w:rFonts w:ascii="宋体" w:hAnsi="宋体" w:cs="宋体"/>
                <w:b/>
                <w:sz w:val="24"/>
                <w:u w:val="single"/>
              </w:rPr>
              <w:t xml:space="preserve">3</w:t>
            </w:r>
            <w:r>
              <w:rPr>
                <w:rFonts w:hint="eastAsia" w:ascii="宋体" w:hAnsi="宋体" w:cs="宋体"/>
                <w:sz w:val="24"/>
              </w:rPr>
              <w:t xml:space="preserve">年度以来获得的荣誉及表彰情况</w:t>
            </w:r>
            <w:r/>
          </w:p>
        </w:tc>
        <w:tc>
          <w:tcPr>
            <w:gridSpan w:val="8"/>
            <w:tcW w:w="3648"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557"/>
        </w:trPr>
        <w:tc>
          <w:tcPr>
            <w:gridSpan w:val="2"/>
            <w:shd w:val="clear" w:color="auto" w:fill="bfbfbf"/>
            <w:tcW w:w="61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四</w:t>
            </w:r>
            <w:r/>
          </w:p>
        </w:tc>
        <w:tc>
          <w:tcPr>
            <w:gridSpan w:val="9"/>
            <w:shd w:val="clear" w:color="auto" w:fill="bfbfbf"/>
            <w:tcW w:w="438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序号</w:t>
            </w:r>
            <w:r/>
          </w:p>
        </w:tc>
        <w:tc>
          <w:tcPr>
            <w:gridSpan w:val="4"/>
            <w:shd w:val="clear" w:color="auto" w:fill="ffffff"/>
            <w:tcW w:w="1946"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品牌、型号及主要参数配置简述</w:t>
            </w:r>
            <w:r/>
          </w:p>
        </w:tc>
        <w:tc>
          <w:tcPr>
            <w:gridSpan w:val="2"/>
            <w:shd w:val="clear" w:color="auto" w:fill="ffffff"/>
            <w:tcW w:w="72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购置年份</w:t>
            </w:r>
            <w:r/>
          </w:p>
        </w:tc>
        <w:tc>
          <w:tcPr>
            <w:shd w:val="clear" w:color="auto" w:fill="ffffff"/>
            <w:tcW w:w="486"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价格</w:t>
            </w:r>
            <w:r/>
          </w:p>
        </w:tc>
        <w:tc>
          <w:tcPr>
            <w:gridSpan w:val="2"/>
            <w:shd w:val="clear" w:color="auto" w:fill="ffffff"/>
            <w:tcW w:w="660"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数量</w:t>
            </w:r>
            <w:r/>
          </w:p>
        </w:tc>
        <w:tc>
          <w:tcPr>
            <w:shd w:val="clear" w:color="auto" w:fill="ffffff"/>
            <w:tcW w:w="743"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用途</w:t>
            </w:r>
            <w:r/>
          </w:p>
        </w:tc>
      </w:tr>
      <w:tr>
        <w:trPr>
          <w:trHeight w:val="483"/>
        </w:trPr>
        <w:tc>
          <w:tcPr>
            <w:shd w:val="clear" w:color="auto" w:fill="ffffff"/>
            <w:tcW w:w="440"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1</w:t>
            </w:r>
            <w:r/>
          </w:p>
        </w:tc>
        <w:tc>
          <w:tcPr>
            <w:gridSpan w:val="4"/>
            <w:shd w:val="clear" w:color="auto" w:fill="ffffff"/>
            <w:tcW w:w="1946"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440"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2</w:t>
            </w:r>
            <w:r/>
          </w:p>
        </w:tc>
        <w:tc>
          <w:tcPr>
            <w:gridSpan w:val="4"/>
            <w:shd w:val="clear" w:color="auto" w:fill="ffffff"/>
            <w:tcW w:w="1946"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440"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3</w:t>
            </w:r>
            <w:r/>
          </w:p>
        </w:tc>
        <w:tc>
          <w:tcPr>
            <w:gridSpan w:val="4"/>
            <w:shd w:val="clear" w:color="auto" w:fill="ffffff"/>
            <w:tcW w:w="1946"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725"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486"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660"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743"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61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五</w:t>
            </w:r>
            <w:r/>
          </w:p>
        </w:tc>
        <w:tc>
          <w:tcPr>
            <w:gridSpan w:val="9"/>
            <w:shd w:val="clear" w:color="auto" w:fill="bfbfbf"/>
            <w:tcW w:w="438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r>
    </w:tbl>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64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（五）依法缴纳税收和社会保障资金的良好记录</w:t>
      </w:r>
      <w:r/>
    </w:p>
    <w:p>
      <w:pPr>
        <w:ind w:firstLine="560"/>
        <w:jc w:val="both"/>
        <w:spacing w:before="260" w:after="260" w:line="360" w:lineRule="auto"/>
        <w:rPr>
          <w:rFonts w:ascii="华文宋体" w:hAnsi="华文宋体" w:cs="华文宋体"/>
          <w:sz w:val="28"/>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提供参加本次政府采购活动前半年内至少一个月依法缴纳税收和社会保险的凭据，或提供资格承诺函</w:t>
      </w:r>
      <w:r>
        <w:rPr>
          <w:rFonts w:ascii="华文宋体" w:hAnsi="华文宋体" w:eastAsia="华文宋体" w:cs="华文宋体"/>
          <w:b/>
          <w:sz w:val="28"/>
          <w:lang w:eastAsia="zh-CN"/>
        </w:rPr>
        <w:t xml:space="preserve">（见本部分（六）资格承诺函）</w:t>
      </w:r>
      <w:r>
        <w:rPr>
          <w:rFonts w:ascii="华文宋体" w:hAnsi="华文宋体" w:eastAsia="华文宋体" w:cs="华文宋体"/>
          <w:sz w:val="28"/>
          <w:lang w:eastAsia="zh-CN"/>
        </w:rPr>
        <w:t xml:space="preserve">。</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64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（六）资格承诺函</w:t>
      </w:r>
      <w:r/>
    </w:p>
    <w:p>
      <w:pPr>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致：</w:t>
      </w:r>
      <w:r>
        <w:rPr>
          <w:rFonts w:ascii="华文宋体" w:hAnsi="华文宋体" w:eastAsia="华文宋体" w:cs="华文宋体"/>
          <w:sz w:val="28"/>
          <w:u w:val="single"/>
          <w:lang w:eastAsia="zh-CN"/>
        </w:rPr>
        <w:t xml:space="preserve">    （采购人、采购代理机构）  </w:t>
      </w:r>
      <w:r>
        <w:rPr>
          <w:rFonts w:ascii="华文宋体" w:hAnsi="华文宋体" w:eastAsia="华文宋体" w:cs="华文宋体"/>
          <w:sz w:val="28"/>
          <w:lang w:eastAsia="zh-CN"/>
        </w:rPr>
        <w:t xml:space="preserve"> </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我单位参与</w:t>
      </w:r>
      <w:r>
        <w:rPr>
          <w:rFonts w:ascii="华文宋体" w:hAnsi="华文宋体" w:eastAsia="华文宋体" w:cs="华文宋体"/>
          <w:sz w:val="28"/>
          <w:u w:val="single"/>
          <w:lang w:eastAsia="zh-CN"/>
        </w:rPr>
        <w:t xml:space="preserve">  （项目名称）  （项目编号：    ）</w:t>
      </w:r>
      <w:r>
        <w:rPr>
          <w:rFonts w:ascii="华文宋体" w:hAnsi="华文宋体" w:eastAsia="华文宋体" w:cs="华文宋体"/>
          <w:sz w:val="28"/>
          <w:lang w:eastAsia="zh-CN"/>
        </w:rPr>
        <w:t xml:space="preserve">项目的政府采购活动，现承诺如下：</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1.我方具有良好的商业信誉和健全的财务会计制度。</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2.我方具有履行合同所必需的设备和专业技术能力。</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3.我方具有依法缴纳税收和社会保障资金的良好记录。</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4.我方参加本项目采购活动前三年内，在经营活动中没有重大违法记录。</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若我单位承诺不实，自愿承担提供虚假材料谋取中标、成交的法律责任。</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投标（响应）供应商（全称并盖章）：         </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供应商法定代表人或授权代表（签字或签章）：    </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日期：     </w:t>
      </w:r>
      <w:r/>
    </w:p>
    <w:p>
      <w:pPr>
        <w:ind w:firstLine="480"/>
        <w:jc w:val="both"/>
        <w:spacing w:before="260" w:after="26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说明：1.供应商可自行选择是否提供本承诺函，若不提供本承诺函的，应按采购文件要求提供相应的证明材料。2.供应商可删减承诺事项，删减的承诺事项须按</w:t>
      </w:r>
      <w:r>
        <w:rPr>
          <w:rFonts w:ascii="华文宋体" w:hAnsi="华文宋体" w:eastAsia="华文宋体" w:cs="华文宋体"/>
          <w:sz w:val="24"/>
          <w:lang w:eastAsia="zh-CN"/>
        </w:rPr>
        <w:t xml:space="preserve">采购文件要求提供相应的证明材料。比如删去本承诺函第3项的，则应按采购文件要求提供依法缴纳税收和社会保障资金的良好记录。</w:t>
      </w:r>
      <w:r>
        <w:rPr>
          <w:rFonts w:ascii="华文宋体" w:hAnsi="华文宋体" w:eastAsia="华文宋体" w:cs="华文宋体"/>
          <w:sz w:val="24"/>
          <w:lang w:eastAsia="zh-CN"/>
        </w:rPr>
        <w:br w:type="page" w:clear="all"/>
      </w:r>
      <w:r/>
    </w:p>
    <w:p>
      <w:pPr>
        <w:ind w:firstLine="480"/>
        <w:jc w:val="both"/>
        <w:spacing w:before="260" w:after="260" w:line="360" w:lineRule="auto"/>
        <w:rPr>
          <w:rFonts w:ascii="华文宋体" w:hAnsi="华文宋体" w:eastAsia="华文宋体" w:cs="华文宋体"/>
          <w:sz w:val="24"/>
          <w:szCs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szCs w:val="24"/>
          <w:lang w:eastAsia="zh-CN"/>
        </w:rPr>
      </w:r>
      <w:r/>
    </w:p>
    <w:p>
      <w:pPr>
        <w:ind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（七）法律、行政法规规定的其他条件</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（八）落实政府采购政策需满足的资格要求</w:t>
      </w:r>
      <w:r/>
    </w:p>
    <w:p>
      <w:pPr>
        <w:ind w:firstLine="560"/>
        <w:jc w:val="both"/>
        <w:spacing w:before="260" w:after="260" w:line="360" w:lineRule="auto"/>
        <w:rPr>
          <w:rFonts w:ascii="华文宋体" w:hAnsi="华文宋体" w:eastAsia="华文宋体" w:cs="华文宋体"/>
          <w:sz w:val="28"/>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提供《中小企业声明函》。</w:t>
      </w:r>
      <w:r/>
    </w:p>
    <w:p>
      <w:pPr>
        <w:jc w:val="center"/>
        <w:rPr>
          <w:rFonts w:ascii="华文宋体" w:hAnsi="华文宋体" w:eastAsia="华文宋体" w:cs="华文宋体"/>
          <w:b/>
          <w:sz w:val="32"/>
          <w:szCs w:val="32"/>
          <w:lang w:eastAsia="zh-CN"/>
        </w:rPr>
      </w:pPr>
      <w:r>
        <w:rPr>
          <w:rFonts w:ascii="华文宋体" w:hAnsi="华文宋体" w:eastAsia="华文宋体" w:cs="华文宋体"/>
          <w:sz w:val="28"/>
          <w:lang w:eastAsia="zh-CN"/>
        </w:rPr>
        <w:br w:type="page" w:clear="all"/>
      </w:r>
      <w:r>
        <w:rPr>
          <w:rFonts w:hint="eastAsia" w:ascii="华文宋体" w:hAnsi="华文宋体" w:eastAsia="华文宋体" w:cs="华文宋体"/>
          <w:b/>
          <w:sz w:val="32"/>
          <w:szCs w:val="32"/>
          <w:lang w:eastAsia="zh-CN"/>
        </w:rPr>
        <w:t xml:space="preserve">（九）本项目的特定资格要求</w:t>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二、法定代表人身份证明书</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兹证明</w:t>
      </w:r>
      <w:r>
        <w:rPr>
          <w:rFonts w:ascii="华文宋体" w:hAnsi="华文宋体" w:eastAsia="华文宋体" w:cs="华文宋体"/>
          <w:b/>
          <w:sz w:val="24"/>
          <w:u w:val="single"/>
          <w:lang w:eastAsia="zh-CN"/>
        </w:rPr>
        <w:t xml:space="preserve">×××（）姓名</w:t>
      </w:r>
      <w:r>
        <w:rPr>
          <w:rFonts w:ascii="华文宋体" w:hAnsi="华文宋体" w:eastAsia="华文宋体" w:cs="华文宋体"/>
          <w:sz w:val="28"/>
          <w:lang w:eastAsia="zh-CN"/>
        </w:rPr>
        <w:t xml:space="preserve">同志，性别</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，居民身份证号</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，在我单位任</w:t>
      </w:r>
      <w:r>
        <w:rPr>
          <w:rFonts w:ascii="华文宋体" w:hAnsi="华文宋体" w:eastAsia="华文宋体" w:cs="华文宋体"/>
          <w:sz w:val="28"/>
          <w:u w:val="single"/>
          <w:lang w:eastAsia="zh-CN"/>
        </w:rPr>
        <w:t xml:space="preserve">               </w:t>
      </w:r>
      <w:r>
        <w:rPr>
          <w:rFonts w:ascii="华文宋体" w:hAnsi="华文宋体" w:eastAsia="华文宋体" w:cs="华文宋体"/>
          <w:sz w:val="28"/>
          <w:lang w:eastAsia="zh-CN"/>
        </w:rPr>
        <w:t xml:space="preserve">职务，系我单位主要负责人即法定代表人。</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单位地址：</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电    话：</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单位全称：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公    章： </w:t>
      </w:r>
      <w:r/>
    </w:p>
    <w:p>
      <w:pPr>
        <w:ind w:firstLine="560"/>
        <w:jc w:val="both"/>
        <w:spacing w:after="0" w:line="360" w:lineRule="auto"/>
        <w:tabs>
          <w:tab w:val="left" w:pos="7290"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right"/>
        <w:spacing w:after="0" w:line="360" w:lineRule="auto"/>
        <w:tabs>
          <w:tab w:val="left" w:pos="7290"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年     月    日</w:t>
      </w:r>
      <w:r/>
    </w:p>
    <w:p>
      <w:pPr>
        <w:ind w:firstLine="641"/>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ind w:firstLine="641"/>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附：法定代表人居民身份证复印件</w:t>
      </w:r>
      <w:r/>
    </w:p>
    <w:p>
      <w:pPr>
        <w:ind w:firstLine="560"/>
        <w:jc w:val="both"/>
        <w:spacing w:after="0" w:line="360" w:lineRule="auto"/>
        <w:tabs>
          <w:tab w:val="left" w:pos="7290"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u w:val="single"/>
          <w:lang w:eastAsia="zh-CN"/>
        </w:rPr>
        <w:t xml:space="preserve">注：1.“法定代表人”直接参加投标响应活动的仅需填写本身份证明</w:t>
      </w:r>
      <w:r>
        <w:rPr>
          <w:rFonts w:ascii="华文宋体" w:hAnsi="华文宋体" w:eastAsia="华文宋体" w:cs="华文宋体"/>
          <w:sz w:val="28"/>
          <w:lang w:eastAsia="zh-CN"/>
        </w:rPr>
        <w:t xml:space="preserve">。</w:t>
      </w:r>
      <w:r/>
    </w:p>
    <w:p>
      <w:pPr>
        <w:ind w:firstLine="561"/>
        <w:jc w:val="both"/>
        <w:spacing w:after="0" w:line="360" w:lineRule="auto"/>
        <w:tabs>
          <w:tab w:val="left" w:pos="7290"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8"/>
          <w:u w:val="single"/>
          <w:lang w:eastAsia="zh-CN"/>
        </w:rPr>
        <w:t xml:space="preserve">2.投标人属于非法人组织的，按照法律、行政法规规定能够对外代表其从事民事活动的主要负责人，视同法定代表人。</w:t>
      </w:r>
      <w:r/>
    </w:p>
    <w:p>
      <w:pPr>
        <w:ind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三、法定代表人授权委托书</w:t>
      </w:r>
      <w:r/>
    </w:p>
    <w:p>
      <w:pPr>
        <w:ind w:right="420"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本授权书声明：</w:t>
      </w:r>
      <w:r>
        <w:rPr>
          <w:rFonts w:ascii="华文宋体" w:hAnsi="华文宋体" w:eastAsia="华文宋体" w:cs="华文宋体"/>
          <w:b/>
          <w:sz w:val="24"/>
          <w:u w:val="single"/>
          <w:lang w:eastAsia="zh-CN"/>
        </w:rPr>
        <w:t xml:space="preserve">×××（投标人名称）</w:t>
      </w:r>
      <w:r>
        <w:rPr>
          <w:rFonts w:ascii="华文宋体" w:hAnsi="华文宋体" w:eastAsia="华文宋体" w:cs="华文宋体"/>
          <w:sz w:val="28"/>
          <w:lang w:eastAsia="zh-CN"/>
        </w:rPr>
        <w:t xml:space="preserve">法定代表人</w:t>
      </w:r>
      <w:r>
        <w:rPr>
          <w:rFonts w:ascii="华文宋体" w:hAnsi="华文宋体" w:eastAsia="华文宋体" w:cs="华文宋体"/>
          <w:b/>
          <w:sz w:val="24"/>
          <w:u w:val="single"/>
          <w:lang w:eastAsia="zh-CN"/>
        </w:rPr>
        <w:t xml:space="preserve">×××（姓名）</w:t>
      </w:r>
      <w:r>
        <w:rPr>
          <w:rFonts w:ascii="华文宋体" w:hAnsi="华文宋体" w:eastAsia="华文宋体" w:cs="华文宋体"/>
          <w:sz w:val="28"/>
          <w:lang w:eastAsia="zh-CN"/>
        </w:rPr>
        <w:t xml:space="preserve">授权</w:t>
      </w:r>
      <w:r>
        <w:rPr>
          <w:rFonts w:ascii="华文宋体" w:hAnsi="华文宋体" w:eastAsia="华文宋体" w:cs="华文宋体"/>
          <w:b/>
          <w:sz w:val="24"/>
          <w:u w:val="single"/>
          <w:lang w:eastAsia="zh-CN"/>
        </w:rPr>
        <w:t xml:space="preserve">×××（委托代理人的姓名、身份证号）</w:t>
      </w:r>
      <w:r>
        <w:rPr>
          <w:rFonts w:ascii="华文宋体" w:hAnsi="华文宋体" w:eastAsia="华文宋体" w:cs="华文宋体"/>
          <w:sz w:val="28"/>
          <w:lang w:eastAsia="zh-CN"/>
        </w:rPr>
        <w:t xml:space="preserve">为我方就</w:t>
      </w:r>
      <w:r>
        <w:rPr>
          <w:rFonts w:ascii="华文宋体" w:hAnsi="华文宋体" w:eastAsia="华文宋体" w:cs="华文宋体"/>
          <w:b/>
          <w:sz w:val="24"/>
          <w:u w:val="single"/>
          <w:lang w:eastAsia="zh-CN"/>
        </w:rPr>
        <w:t xml:space="preserve">××××（代理机构）代理的××××（项目编号）</w:t>
      </w:r>
      <w:r>
        <w:rPr>
          <w:rFonts w:ascii="华文宋体" w:hAnsi="华文宋体" w:eastAsia="华文宋体" w:cs="华文宋体"/>
          <w:sz w:val="28"/>
          <w:lang w:eastAsia="zh-CN"/>
        </w:rPr>
        <w:t xml:space="preserve">项目的投标活动的合法代理人，以本公司名义全权处理一切与该项目投标有关的事务（含合同签订）。</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本授权书于</w:t>
      </w:r>
      <w:r>
        <w:rPr>
          <w:rFonts w:ascii="华文宋体" w:hAnsi="华文宋体" w:eastAsia="华文宋体" w:cs="华文宋体"/>
          <w:sz w:val="28"/>
          <w:u w:val="single"/>
          <w:lang w:eastAsia="zh-CN"/>
        </w:rPr>
        <w:t xml:space="preserve">  </w:t>
      </w:r>
      <w:r>
        <w:rPr>
          <w:rFonts w:ascii="华文宋体" w:hAnsi="华文宋体" w:eastAsia="华文宋体" w:cs="华文宋体"/>
          <w:sz w:val="28"/>
          <w:lang w:eastAsia="zh-CN"/>
        </w:rPr>
        <w:t xml:space="preserve">年</w:t>
      </w:r>
      <w:r>
        <w:rPr>
          <w:rFonts w:ascii="华文宋体" w:hAnsi="华文宋体" w:eastAsia="华文宋体" w:cs="华文宋体"/>
          <w:sz w:val="28"/>
          <w:u w:val="single"/>
          <w:lang w:eastAsia="zh-CN"/>
        </w:rPr>
        <w:t xml:space="preserve">  </w:t>
      </w:r>
      <w:r>
        <w:rPr>
          <w:rFonts w:ascii="华文宋体" w:hAnsi="华文宋体" w:eastAsia="华文宋体" w:cs="华文宋体"/>
          <w:sz w:val="28"/>
          <w:lang w:eastAsia="zh-CN"/>
        </w:rPr>
        <w:t xml:space="preserve">月</w:t>
      </w:r>
      <w:r>
        <w:rPr>
          <w:rFonts w:ascii="华文宋体" w:hAnsi="华文宋体" w:eastAsia="华文宋体" w:cs="华文宋体"/>
          <w:sz w:val="28"/>
          <w:u w:val="single"/>
          <w:lang w:eastAsia="zh-CN"/>
        </w:rPr>
        <w:t xml:space="preserve">  </w:t>
      </w:r>
      <w:r>
        <w:rPr>
          <w:rFonts w:ascii="华文宋体" w:hAnsi="华文宋体" w:eastAsia="华文宋体" w:cs="华文宋体"/>
          <w:sz w:val="28"/>
          <w:lang w:eastAsia="zh-CN"/>
        </w:rPr>
        <w:t xml:space="preserve">日签字生效，特此声明。</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委托代理人身份证号码：</w:t>
      </w:r>
      <w:r>
        <w:rPr>
          <w:rFonts w:ascii="华文宋体" w:hAnsi="华文宋体" w:eastAsia="华文宋体" w:cs="华文宋体"/>
          <w:sz w:val="28"/>
          <w:u w:val="single"/>
          <w:lang w:eastAsia="zh-CN"/>
        </w:rPr>
        <w:t xml:space="preserve">                        </w:t>
      </w:r>
      <w:r/>
    </w:p>
    <w:p>
      <w:pPr>
        <w:ind w:firstLine="560"/>
        <w:jc w:val="both"/>
        <w:spacing w:after="0" w:line="360" w:lineRule="auto"/>
        <w:rPr>
          <w:rFonts w:ascii="华文宋体" w:hAnsi="华文宋体" w:eastAsia="华文宋体" w:cs="华文宋体"/>
          <w:sz w:val="28"/>
          <w:u w:val="single"/>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委托代理人联系电话：（手机）</w:t>
      </w:r>
      <w:r>
        <w:rPr>
          <w:rFonts w:ascii="华文宋体" w:hAnsi="华文宋体" w:eastAsia="华文宋体" w:cs="华文宋体"/>
          <w:sz w:val="28"/>
          <w:u w:val="single"/>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法定代表人签字或盖章：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投标人名称（公章）：</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日     期：</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641"/>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附：委托代理人居民身份证复印件</w:t>
      </w:r>
      <w:r/>
    </w:p>
    <w:p>
      <w:pPr>
        <w:ind w:firstLine="561"/>
        <w:spacing w:before="260" w:after="260" w:line="360" w:lineRule="auto"/>
        <w:rPr>
          <w:rFonts w:ascii="华文宋体" w:hAnsi="华文宋体" w:eastAsia="华文宋体" w:cs="华文宋体"/>
          <w:b/>
          <w:sz w:val="28"/>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8"/>
          <w:u w:val="single"/>
          <w:lang w:eastAsia="zh-CN"/>
        </w:rPr>
        <w:t xml:space="preserve">注：“法定代表人”授权其他人（必须为投标人正式员工，证明材料：近半年内至少一个月社会保险缴纳材料附后）投标的，须填写法定代表人身份证明书和本委托书</w:t>
      </w:r>
      <w:r>
        <w:rPr>
          <w:rFonts w:ascii="华文宋体" w:hAnsi="华文宋体" w:eastAsia="华文宋体" w:cs="华文宋体"/>
          <w:b/>
          <w:sz w:val="28"/>
          <w:lang w:eastAsia="zh-CN"/>
        </w:rPr>
        <w:t xml:space="preserve">。</w:t>
      </w:r>
      <w:r>
        <w:rPr>
          <w:rFonts w:ascii="华文宋体" w:hAnsi="华文宋体" w:eastAsia="华文宋体" w:cs="华文宋体"/>
          <w:b/>
          <w:sz w:val="28"/>
          <w:lang w:eastAsia="zh-CN"/>
        </w:rPr>
        <w:br w:type="page" w:clear="all"/>
      </w:r>
      <w:r/>
    </w:p>
    <w:p>
      <w:pPr>
        <w:ind w:firstLine="561"/>
        <w:spacing w:before="260" w:after="26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firstLine="88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44"/>
          <w:lang w:eastAsia="zh-CN"/>
        </w:rPr>
        <w:t xml:space="preserve">四、价格部分</w:t>
      </w:r>
      <w:r/>
    </w:p>
    <w:p>
      <w:pPr>
        <w:ind w:firstLine="88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44"/>
          <w:lang w:eastAsia="zh-CN"/>
        </w:rPr>
        <w:t xml:space="preserve">开标一览表</w:t>
      </w:r>
      <w:r/>
    </w:p>
    <w:tbl>
      <w:tblPr>
        <w:tblStyle w:val="7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409"/>
        <w:gridCol w:w="6945"/>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firstLine="64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单位名称（公章）：</w:t>
            </w:r>
            <w:r>
              <w:rPr>
                <w:rFonts w:ascii="华文宋体" w:hAnsi="华文宋体" w:eastAsia="华文宋体" w:cs="华文宋体"/>
                <w:b/>
                <w:sz w:val="24"/>
                <w:u w:val="single"/>
                <w:lang w:eastAsia="zh-CN"/>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sz w:val="36"/>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rPr>
              <w:t xml:space="preserve">项目总报价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jc w:val="both"/>
              <w:spacing w:after="0" w:line="360" w:lineRule="auto"/>
              <w:rPr>
                <w:sz w:val="3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lang w:eastAsia="zh-CN"/>
              </w:rPr>
              <w:t xml:space="preserve">金额（大写）：</w:t>
            </w:r>
            <w:r>
              <w:rPr>
                <w:rFonts w:ascii="华文宋体" w:hAnsi="华文宋体" w:eastAsia="华文宋体" w:cs="华文宋体"/>
                <w:b/>
                <w:sz w:val="36"/>
                <w:u w:val="single"/>
                <w:lang w:eastAsia="zh-CN"/>
              </w:rPr>
              <w:t xml:space="preserve">××××</w:t>
            </w:r>
            <w:r>
              <w:rPr>
                <w:rFonts w:ascii="华文宋体" w:hAnsi="华文宋体" w:eastAsia="华文宋体" w:cs="华文宋体"/>
                <w:sz w:val="36"/>
                <w:lang w:eastAsia="zh-CN"/>
              </w:rPr>
              <w:t xml:space="preserve">人民币 /年               </w:t>
            </w:r>
            <w:r/>
          </w:p>
          <w:p>
            <w:pPr>
              <w:jc w:val="both"/>
              <w:spacing w:after="0" w:line="360" w:lineRule="auto"/>
              <w:tabs>
                <w:tab w:val="left" w:pos="2185" w:leader="none"/>
              </w:tabs>
              <w:rPr>
                <w:sz w:val="36"/>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rPr>
              <w:t xml:space="preserve">¥：</w:t>
            </w:r>
            <w:r>
              <w:rPr>
                <w:rFonts w:ascii="华文宋体" w:hAnsi="华文宋体" w:eastAsia="华文宋体" w:cs="华文宋体"/>
                <w:b/>
                <w:sz w:val="36"/>
                <w:u w:val="single"/>
              </w:rPr>
              <w:t xml:space="preserve">××××××××</w:t>
            </w:r>
            <w:r>
              <w:rPr>
                <w:rFonts w:ascii="华文宋体" w:hAnsi="华文宋体" w:eastAsia="华文宋体" w:cs="华文宋体"/>
                <w:sz w:val="36"/>
              </w:rPr>
              <w:t xml:space="preserve">元/年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sz w:val="36"/>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rPr>
              <w:t xml:space="preserve">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jc w:val="both"/>
              <w:spacing w:after="0" w:line="360" w:lineRule="auto"/>
              <w:rPr>
                <w:rFonts w:ascii="华文宋体" w:hAnsi="华文宋体" w:eastAsia="华文宋体" w:cs="华文宋体"/>
                <w:sz w:val="36"/>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36"/>
                <w:lang w:eastAsia="zh-CN"/>
              </w:rPr>
              <w:t xml:space="preserve">2026年</w:t>
            </w:r>
            <w:r>
              <w:rPr>
                <w:rFonts w:ascii="华文宋体" w:hAnsi="华文宋体" w:eastAsia="华文宋体" w:cs="华文宋体"/>
                <w:sz w:val="36"/>
                <w:lang w:eastAsia="zh-CN"/>
              </w:rPr>
              <w:t xml:space="preserve">7</w:t>
            </w:r>
            <w:r>
              <w:rPr>
                <w:rFonts w:hint="eastAsia" w:ascii="华文宋体" w:hAnsi="华文宋体" w:eastAsia="华文宋体" w:cs="华文宋体"/>
                <w:sz w:val="36"/>
                <w:lang w:eastAsia="zh-CN"/>
              </w:rPr>
              <w:t xml:space="preserve">月1日至2029年1月15日</w:t>
            </w:r>
            <w:r/>
          </w:p>
          <w:p>
            <w:pPr>
              <w:jc w:val="both"/>
              <w:spacing w:after="0" w:line="360" w:lineRule="auto"/>
              <w:rPr>
                <w:sz w:val="3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lang w:eastAsia="zh-CN"/>
              </w:rPr>
              <w:t xml:space="preserve">（合同一年一签）</w:t>
            </w:r>
            <w:r/>
          </w:p>
        </w:tc>
      </w:tr>
    </w:tbl>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注： </w:t>
      </w:r>
      <w:r>
        <w:rPr>
          <w:rFonts w:ascii="华文宋体" w:hAnsi="华文宋体" w:eastAsia="华文宋体" w:cs="华文宋体"/>
          <w:sz w:val="24"/>
          <w:u w:val="single"/>
          <w:lang w:eastAsia="zh-CN"/>
        </w:rPr>
        <w:t xml:space="preserve">1.“项目总报价”包括本次招标要求提供的货物（服务）已支付或将支付的所有费用；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u w:val="single"/>
          <w:lang w:eastAsia="zh-CN"/>
        </w:rPr>
        <w:t xml:space="preserve">2.投标人必须据实填写此表，报价所含与招标文件要求的内容一致；</w:t>
      </w:r>
      <w:r/>
    </w:p>
    <w:p>
      <w:pPr>
        <w:ind w:firstLine="480"/>
        <w:jc w:val="both"/>
        <w:spacing w:after="0" w:line="360" w:lineRule="auto"/>
        <w:rPr>
          <w:rFonts w:ascii="华文宋体" w:hAnsi="华文宋体" w:eastAsia="华文宋体" w:cs="华文宋体"/>
          <w:sz w:val="24"/>
          <w:u w:val="single"/>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u w:val="single"/>
          <w:lang w:eastAsia="zh-CN"/>
        </w:rPr>
        <w:t xml:space="preserve">3.报价保留至小数点后两位，四舍五入。</w:t>
      </w:r>
      <w:r>
        <w:rPr>
          <w:rFonts w:ascii="华文宋体" w:hAnsi="华文宋体" w:eastAsia="华文宋体" w:cs="华文宋体"/>
          <w:sz w:val="24"/>
          <w:u w:val="single"/>
          <w:lang w:eastAsia="zh-CN"/>
        </w:rPr>
        <w:br w:type="page" w:clear="all"/>
      </w:r>
      <w:r/>
    </w:p>
    <w:p>
      <w:pPr>
        <w:jc w:val="center"/>
        <w:spacing w:after="0" w:line="360" w:lineRule="auto"/>
        <w:widowControl w:val="off"/>
        <w:rPr>
          <w:rFonts w:ascii="华文宋体" w:hAnsi="华文宋体" w:eastAsia="华文宋体" w:cs="华文宋体"/>
          <w:b/>
          <w:sz w:val="44"/>
          <w:szCs w:val="44"/>
          <w:lang w:eastAsia="zh-CN"/>
        </w:rPr>
      </w:pPr>
      <w:r>
        <w:rPr>
          <w:rFonts w:hint="eastAsia" w:ascii="华文宋体" w:hAnsi="华文宋体" w:eastAsia="华文宋体" w:cs="华文宋体"/>
          <w:b/>
          <w:sz w:val="44"/>
          <w:szCs w:val="44"/>
          <w:lang w:eastAsia="zh-CN"/>
        </w:rPr>
        <w:t xml:space="preserve">明细报价表</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881"/>
        <w:gridCol w:w="1875"/>
        <w:gridCol w:w="1037"/>
        <w:gridCol w:w="1752"/>
        <w:gridCol w:w="1626"/>
        <w:gridCol w:w="1068"/>
      </w:tblGrid>
      <w:tr>
        <w:trPr>
          <w:trHeight w:val="90"/>
        </w:trPr>
        <w:tc>
          <w:tcPr>
            <w:gridSpan w:val="7"/>
            <w:tcW w:w="978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b/>
                <w:sz w:val="24"/>
                <w:szCs w:val="24"/>
                <w:lang w:eastAsia="zh-CN"/>
              </w:rPr>
              <w:t xml:space="preserve">一、货物部分</w:t>
            </w:r>
            <w:r/>
          </w:p>
        </w:tc>
      </w:tr>
      <w:tr>
        <w:trPr>
          <w:trHeight w:val="273"/>
        </w:trPr>
        <w:tc>
          <w:tcPr>
            <w:tcBorders>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序号</w:t>
            </w:r>
            <w:r/>
          </w:p>
        </w:tc>
        <w:tc>
          <w:tcPr>
            <w:tcBorders>
              <w:left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标的名称</w:t>
            </w:r>
            <w:r/>
          </w:p>
        </w:tc>
        <w:tc>
          <w:tcPr>
            <w:gridSpan w:val="2"/>
            <w:tcBorders>
              <w:left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型号参数</w:t>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质保期</w:t>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价格（元）</w:t>
            </w:r>
            <w:r/>
          </w:p>
        </w:tc>
        <w:tc>
          <w:tcPr>
            <w:tcBorders>
              <w:left w:val="single" w:color="auto" w:sz="4" w:space="0"/>
            </w:tcBorders>
            <w:tcW w:w="1068"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备注</w:t>
            </w:r>
            <w:r/>
          </w:p>
        </w:tc>
      </w:tr>
      <w:tr>
        <w:trPr>
          <w:trHeight w:val="90"/>
        </w:trPr>
        <w:tc>
          <w:tcPr>
            <w:tcBorders>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sz w:val="24"/>
                <w:szCs w:val="24"/>
                <w:lang w:eastAsia="zh-CN"/>
              </w:rPr>
              <w:t xml:space="preserve">1</w:t>
            </w:r>
            <w:r/>
          </w:p>
        </w:tc>
        <w:tc>
          <w:tcPr>
            <w:tcBorders>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gridSpan w:val="2"/>
            <w:tcBorders>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left w:val="single" w:color="auto" w:sz="4" w:space="0"/>
              <w:bottom w:val="single" w:color="auto" w:sz="4" w:space="0"/>
            </w:tcBorders>
            <w:tcW w:w="1068" w:type="dxa"/>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r>
      <w:tr>
        <w:trPr>
          <w:trHeight w:val="90"/>
        </w:trPr>
        <w:tc>
          <w:tcPr>
            <w:tcBorders>
              <w:top w:val="single" w:color="auto" w:sz="4" w:space="0"/>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t xml:space="preserve">2</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tcBorders>
            <w:tcW w:w="1068" w:type="dxa"/>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r>
      <w:tr>
        <w:trPr>
          <w:trHeight w:val="90"/>
        </w:trPr>
        <w:tc>
          <w:tcPr>
            <w:gridSpan w:val="7"/>
            <w:tcBorders>
              <w:top w:val="single" w:color="auto" w:sz="4" w:space="0"/>
              <w:bottom w:val="single" w:color="auto" w:sz="4" w:space="0"/>
            </w:tcBorders>
            <w:tcW w:w="978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货物部分小计：     元</w:t>
            </w:r>
            <w:r/>
          </w:p>
        </w:tc>
      </w:tr>
      <w:tr>
        <w:trPr>
          <w:trHeight w:val="90"/>
        </w:trPr>
        <w:tc>
          <w:tcPr>
            <w:gridSpan w:val="7"/>
            <w:tcBorders>
              <w:top w:val="single" w:color="auto" w:sz="4" w:space="0"/>
              <w:bottom w:val="single" w:color="auto" w:sz="4" w:space="0"/>
            </w:tcBorders>
            <w:tcW w:w="978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二、服务部分</w:t>
            </w:r>
            <w:r/>
          </w:p>
        </w:tc>
      </w:tr>
      <w:tr>
        <w:trPr>
          <w:trHeight w:val="318"/>
        </w:trPr>
        <w:tc>
          <w:tcPr>
            <w:tcBorders>
              <w:top w:val="single" w:color="auto" w:sz="4" w:space="0"/>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hint="eastAsia" w:ascii="华文宋体" w:hAnsi="华文宋体" w:eastAsia="华文宋体" w:cs="华文宋体"/>
                <w:b/>
                <w:bCs/>
                <w:sz w:val="24"/>
                <w:szCs w:val="24"/>
                <w:lang w:eastAsia="zh-CN"/>
              </w:rPr>
              <w:t xml:space="preserve">序号</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标的名称</w:t>
            </w:r>
            <w:r/>
          </w:p>
        </w:tc>
        <w:tc>
          <w:tcPr>
            <w:gridSpan w:val="2"/>
            <w:tcBorders>
              <w:top w:val="single" w:color="auto" w:sz="4" w:space="0"/>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服务内容</w:t>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服务期</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价格（元）</w:t>
            </w:r>
            <w:r/>
          </w:p>
        </w:tc>
        <w:tc>
          <w:tcPr>
            <w:tcBorders>
              <w:top w:val="single" w:color="auto" w:sz="4" w:space="0"/>
              <w:left w:val="single" w:color="auto" w:sz="4" w:space="0"/>
              <w:bottom w:val="single" w:color="auto" w:sz="4" w:space="0"/>
            </w:tcBorders>
            <w:tcW w:w="1068"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备注</w:t>
            </w:r>
            <w:r/>
          </w:p>
        </w:tc>
      </w:tr>
      <w:tr>
        <w:trPr>
          <w:trHeight w:val="90"/>
        </w:trPr>
        <w:tc>
          <w:tcPr>
            <w:tcBorders>
              <w:top w:val="single" w:color="auto" w:sz="4" w:space="0"/>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ascii="华文宋体" w:hAnsi="华文宋体" w:eastAsia="华文宋体" w:cs="华文宋体"/>
                <w:b/>
                <w:sz w:val="24"/>
                <w:szCs w:val="24"/>
                <w:lang w:eastAsia="zh-CN"/>
              </w:rPr>
            </w:r>
            <w:r/>
          </w:p>
        </w:tc>
        <w:tc>
          <w:tcPr>
            <w:gridSpan w:val="2"/>
            <w:tcBorders>
              <w:top w:val="single" w:color="auto" w:sz="4" w:space="0"/>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tcBorders>
            <w:tcW w:w="1068" w:type="dxa"/>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r>
      <w:tr>
        <w:trPr>
          <w:trHeight w:val="90"/>
        </w:trPr>
        <w:tc>
          <w:tcPr>
            <w:tcBorders>
              <w:top w:val="single" w:color="auto" w:sz="4" w:space="0"/>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gridSpan w:val="2"/>
            <w:tcBorders>
              <w:top w:val="single" w:color="auto" w:sz="4" w:space="0"/>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tcBorders>
              <w:top w:val="single" w:color="auto" w:sz="4" w:space="0"/>
              <w:left w:val="single" w:color="auto" w:sz="4" w:space="0"/>
              <w:bottom w:val="single" w:color="auto" w:sz="4" w:space="0"/>
            </w:tcBorders>
            <w:tcW w:w="1068"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r>
      <w:tr>
        <w:trPr>
          <w:trHeight w:val="90"/>
        </w:trPr>
        <w:tc>
          <w:tcPr>
            <w:gridSpan w:val="7"/>
            <w:tcW w:w="978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b/>
                <w:sz w:val="24"/>
                <w:szCs w:val="24"/>
                <w:lang w:eastAsia="zh-CN"/>
              </w:rPr>
              <w:t xml:space="preserve">服务部分小计：     元</w:t>
            </w:r>
            <w:r/>
          </w:p>
        </w:tc>
      </w:tr>
      <w:tr>
        <w:trPr>
          <w:trHeight w:val="438"/>
        </w:trPr>
        <w:tc>
          <w:tcPr>
            <w:gridSpan w:val="3"/>
            <w:tcBorders>
              <w:bottom w:val="single" w:color="auto" w:sz="4" w:space="0"/>
            </w:tcBorders>
            <w:tcW w:w="4299" w:type="dxa"/>
            <w:textDirection w:val="lrTb"/>
            <w:noWrap w:val="false"/>
          </w:tcPr>
          <w:p>
            <w:pPr>
              <w:jc w:val="both"/>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其它相关费用(培训、税费等与项</w:t>
            </w:r>
            <w:r/>
          </w:p>
          <w:p>
            <w:pPr>
              <w:jc w:val="both"/>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目相关的一切费用）</w:t>
            </w:r>
            <w:r/>
          </w:p>
        </w:tc>
        <w:tc>
          <w:tcPr>
            <w:gridSpan w:val="4"/>
            <w:tcBorders>
              <w:bottom w:val="single" w:color="auto" w:sz="4" w:space="0"/>
            </w:tcBorders>
            <w:tcW w:w="5483" w:type="dxa"/>
            <w:textDirection w:val="lrTb"/>
            <w:noWrap w:val="false"/>
          </w:tcPr>
          <w:p>
            <w:pPr>
              <w:jc w:val="both"/>
              <w:spacing w:after="0" w:line="360" w:lineRule="auto"/>
              <w:widowControl w:val="off"/>
              <w:rPr>
                <w:rFonts w:ascii="华文宋体" w:hAnsi="华文宋体" w:eastAsia="华文宋体" w:cs="华文宋体"/>
                <w:b/>
                <w:sz w:val="24"/>
                <w:szCs w:val="24"/>
                <w:lang w:eastAsia="zh-CN"/>
              </w:rPr>
            </w:pPr>
            <w:r>
              <w:rPr>
                <w:rFonts w:ascii="华文宋体" w:hAnsi="华文宋体" w:eastAsia="华文宋体" w:cs="华文宋体"/>
                <w:b/>
                <w:sz w:val="24"/>
                <w:szCs w:val="24"/>
                <w:lang w:eastAsia="zh-CN"/>
              </w:rPr>
            </w:r>
            <w:r/>
          </w:p>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b/>
                <w:sz w:val="24"/>
                <w:szCs w:val="24"/>
                <w:lang w:eastAsia="zh-CN"/>
              </w:rPr>
              <w:t xml:space="preserve">元</w:t>
            </w:r>
            <w:r/>
          </w:p>
        </w:tc>
      </w:tr>
      <w:tr>
        <w:trPr>
          <w:trHeight w:val="90"/>
        </w:trPr>
        <w:tc>
          <w:tcPr>
            <w:gridSpan w:val="3"/>
            <w:tcW w:w="4299" w:type="dxa"/>
            <w:textDirection w:val="lrTb"/>
            <w:noWrap w:val="false"/>
          </w:tcPr>
          <w:p>
            <w:pPr>
              <w:jc w:val="both"/>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项目总报价</w:t>
            </w:r>
            <w:r/>
          </w:p>
        </w:tc>
        <w:tc>
          <w:tcPr>
            <w:gridSpan w:val="4"/>
            <w:tcW w:w="5483" w:type="dxa"/>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b/>
                <w:sz w:val="24"/>
                <w:szCs w:val="24"/>
                <w:lang w:eastAsia="zh-CN"/>
              </w:rPr>
              <w:t xml:space="preserve">元</w:t>
            </w:r>
            <w:r/>
          </w:p>
        </w:tc>
      </w:tr>
    </w:tbl>
    <w:p>
      <w:pPr>
        <w:jc w:val="both"/>
        <w:spacing w:after="0" w:line="360" w:lineRule="auto"/>
        <w:widowControl w:val="off"/>
        <w:rPr>
          <w:rFonts w:ascii="华文宋体" w:hAnsi="华文宋体" w:eastAsia="华文宋体" w:cs="华文宋体"/>
          <w:b/>
          <w:sz w:val="24"/>
          <w:szCs w:val="24"/>
          <w:u w:val="single"/>
          <w:lang w:eastAsia="zh-CN"/>
        </w:rPr>
      </w:pPr>
      <w:r>
        <w:rPr>
          <w:rFonts w:hint="eastAsia" w:ascii="华文宋体" w:hAnsi="华文宋体" w:eastAsia="华文宋体" w:cs="华文宋体"/>
          <w:b/>
          <w:sz w:val="24"/>
          <w:szCs w:val="24"/>
          <w:lang w:eastAsia="zh-CN"/>
        </w:rPr>
        <w:t xml:space="preserve">注：</w:t>
      </w:r>
      <w:r>
        <w:rPr>
          <w:rFonts w:hint="eastAsia" w:ascii="华文宋体" w:hAnsi="华文宋体" w:eastAsia="华文宋体" w:cs="华文宋体"/>
          <w:sz w:val="24"/>
          <w:szCs w:val="24"/>
          <w:lang w:eastAsia="zh-CN"/>
        </w:rPr>
        <w:t xml:space="preserve">1、</w:t>
      </w:r>
      <w:r>
        <w:rPr>
          <w:rFonts w:hint="eastAsia" w:ascii="华文宋体" w:hAnsi="华文宋体" w:eastAsia="华文宋体" w:cs="华文宋体"/>
          <w:b/>
          <w:sz w:val="24"/>
          <w:szCs w:val="24"/>
          <w:u w:val="single"/>
          <w:lang w:eastAsia="zh-CN"/>
        </w:rPr>
        <w:t xml:space="preserve">投标人应当按照招标文件采购需求及相关报价要求填写</w:t>
      </w:r>
      <w:r>
        <w:rPr>
          <w:rFonts w:hint="eastAsia" w:ascii="华文宋体" w:hAnsi="华文宋体" w:eastAsia="华文宋体" w:cs="华文宋体"/>
          <w:sz w:val="24"/>
          <w:szCs w:val="24"/>
          <w:u w:val="single"/>
          <w:lang w:eastAsia="zh-CN"/>
        </w:rPr>
        <w:t xml:space="preserve">。</w:t>
      </w:r>
      <w:r/>
    </w:p>
    <w:p>
      <w:pPr>
        <w:jc w:val="both"/>
        <w:spacing w:after="0" w:line="360" w:lineRule="auto"/>
        <w:widowControl w:val="off"/>
        <w:rPr>
          <w:rFonts w:ascii="华文宋体" w:hAnsi="华文宋体" w:eastAsia="华文宋体" w:cs="华文宋体"/>
          <w:sz w:val="24"/>
          <w:szCs w:val="24"/>
          <w:u w:val="single"/>
          <w:lang w:eastAsia="zh-CN"/>
        </w:rPr>
      </w:pPr>
      <w:r>
        <w:rPr>
          <w:rFonts w:hint="eastAsia" w:ascii="华文宋体" w:hAnsi="华文宋体" w:eastAsia="华文宋体" w:cs="华文宋体"/>
          <w:sz w:val="24"/>
          <w:szCs w:val="24"/>
          <w:lang w:eastAsia="zh-CN"/>
        </w:rPr>
        <w:t xml:space="preserve">2.</w:t>
      </w:r>
      <w:r>
        <w:rPr>
          <w:rFonts w:hint="eastAsia" w:ascii="华文宋体" w:hAnsi="华文宋体" w:eastAsia="华文宋体" w:cs="华文宋体"/>
          <w:sz w:val="24"/>
          <w:szCs w:val="24"/>
          <w:u w:val="single"/>
          <w:lang w:eastAsia="zh-CN"/>
        </w:rPr>
        <w:t xml:space="preserve">本表中“其它相关费用”由投标人根据采购需求及自身经验进行补充填写。项目实施时，除采购人明确提出需要变更增加外，不再增加任何费用，投标人应确保本项目能安全、正常运行并达到采购要求。</w:t>
      </w:r>
      <w:r/>
    </w:p>
    <w:p>
      <w:pPr>
        <w:jc w:val="both"/>
        <w:spacing w:after="0" w:line="360" w:lineRule="auto"/>
        <w:widowControl w:val="off"/>
        <w:rPr>
          <w:rFonts w:ascii="华文宋体" w:hAnsi="华文宋体" w:eastAsia="华文宋体" w:cs="华文宋体"/>
          <w:sz w:val="24"/>
          <w:szCs w:val="24"/>
          <w:u w:val="single"/>
          <w:lang w:eastAsia="zh-CN"/>
        </w:rPr>
      </w:pPr>
      <w:r>
        <w:rPr>
          <w:rFonts w:hint="eastAsia" w:ascii="华文宋体" w:hAnsi="华文宋体" w:eastAsia="华文宋体" w:cs="华文宋体"/>
          <w:sz w:val="24"/>
          <w:szCs w:val="24"/>
          <w:lang w:eastAsia="zh-CN"/>
        </w:rPr>
        <w:t xml:space="preserve">3.</w:t>
      </w:r>
      <w:r>
        <w:rPr>
          <w:rFonts w:hint="eastAsia" w:ascii="华文宋体" w:hAnsi="华文宋体" w:eastAsia="华文宋体" w:cs="华文宋体"/>
          <w:sz w:val="24"/>
          <w:szCs w:val="24"/>
          <w:u w:val="single"/>
          <w:lang w:eastAsia="zh-CN"/>
        </w:rPr>
        <w:t xml:space="preserve">本表中项目总报价应与开标一览表中项目总报价保持一致。</w:t>
      </w:r>
      <w:r/>
    </w:p>
    <w:p>
      <w:pPr>
        <w:jc w:val="both"/>
        <w:spacing w:after="0" w:line="360" w:lineRule="auto"/>
        <w:widowControl w:val="off"/>
        <w:rPr>
          <w:rFonts w:ascii="华文宋体" w:hAnsi="华文宋体" w:eastAsia="华文宋体" w:cs="华文宋体"/>
          <w:sz w:val="24"/>
          <w:szCs w:val="24"/>
          <w:u w:val="single"/>
          <w:lang w:eastAsia="zh-CN"/>
        </w:rPr>
      </w:pPr>
      <w:r>
        <w:rPr>
          <w:rFonts w:hint="eastAsia" w:ascii="华文宋体" w:hAnsi="华文宋体" w:eastAsia="华文宋体" w:cs="华文宋体"/>
          <w:sz w:val="24"/>
          <w:szCs w:val="24"/>
          <w:u w:val="single"/>
          <w:lang w:eastAsia="zh-CN"/>
        </w:rPr>
        <w:t xml:space="preserve">4.报价保留至小数点后两位，四舍五入。</w:t>
      </w:r>
      <w:r/>
    </w:p>
    <w:p>
      <w:pPr>
        <w:jc w:val="both"/>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sz w:val="24"/>
          <w:szCs w:val="24"/>
          <w:u w:val="single"/>
          <w:lang w:eastAsia="zh-CN"/>
        </w:rPr>
        <w:t xml:space="preserve">5.</w:t>
      </w:r>
      <w:r>
        <w:rPr>
          <w:rFonts w:hint="eastAsia" w:ascii="华文宋体" w:hAnsi="华文宋体" w:eastAsia="华文宋体" w:cs="华文宋体"/>
          <w:b/>
          <w:bCs/>
          <w:sz w:val="24"/>
          <w:szCs w:val="24"/>
          <w:u w:val="single"/>
          <w:lang w:eastAsia="zh-CN"/>
        </w:rPr>
        <w:t xml:space="preserve">标的物报价为零的，投标无效</w:t>
      </w:r>
      <w:r>
        <w:rPr>
          <w:rFonts w:hint="eastAsia" w:ascii="华文宋体" w:hAnsi="华文宋体" w:eastAsia="华文宋体" w:cs="华文宋体"/>
          <w:sz w:val="24"/>
          <w:szCs w:val="24"/>
          <w:u w:val="single"/>
          <w:lang w:eastAsia="zh-CN"/>
        </w:rPr>
        <w:t xml:space="preserve">。</w:t>
      </w:r>
      <w:r/>
    </w:p>
    <w:p>
      <w:pPr>
        <w:numPr>
          <w:ilvl w:val="0"/>
          <w:numId w:val="5"/>
        </w:numPr>
        <w:jc w:val="center"/>
        <w:spacing w:before="260" w:after="260" w:line="360" w:lineRule="auto"/>
        <w:rPr>
          <w:rFonts w:ascii="华文宋体" w:hAnsi="华文宋体" w:eastAsia="华文宋体" w:cs="华文宋体"/>
          <w:b/>
          <w:sz w:val="32"/>
          <w:lang w:eastAsia="zh-CN"/>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5" w:h="16838" w:orient="portrait"/>
          <w:pgMar w:top="1417" w:right="1468" w:bottom="1417" w:left="1701" w:header="850" w:footer="992" w:gutter="0"/>
          <w:cols w:num="1" w:sep="0" w:space="0" w:equalWidth="1"/>
          <w:docGrid w:linePitch="360"/>
        </w:sectPr>
      </w:pPr>
      <w:r>
        <w:rPr>
          <w:rFonts w:ascii="华文宋体" w:hAnsi="华文宋体" w:eastAsia="华文宋体" w:cs="华文宋体"/>
          <w:b/>
          <w:sz w:val="32"/>
          <w:lang w:eastAsia="zh-CN"/>
        </w:rPr>
      </w:r>
      <w:r/>
    </w:p>
    <w:p>
      <w:pPr>
        <w:numPr>
          <w:ilvl w:val="0"/>
          <w:numId w:val="5"/>
        </w:numPr>
        <w:jc w:val="center"/>
        <w:spacing w:before="260" w:after="260" w:line="360" w:lineRule="auto"/>
        <w:rPr>
          <w:rFonts w:ascii="华文宋体" w:hAnsi="华文宋体" w:eastAsia="华文宋体" w:cs="华文宋体"/>
          <w:b/>
          <w:sz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技术部分（与评分标准对应）</w:t>
      </w:r>
      <w:r/>
    </w:p>
    <w:p>
      <w:pPr>
        <w:jc w:val="center"/>
        <w:spacing w:line="360" w:lineRule="auto"/>
        <w:rPr>
          <w:rFonts w:ascii="方正小标宋_GBK" w:hAnsi="方正小标宋_GBK" w:eastAsia="方正小标宋_GBK" w:cs="方正小标宋_GBK"/>
          <w:iCs/>
          <w:sz w:val="36"/>
          <w:szCs w:val="36"/>
          <w:lang w:eastAsia="zh-CN"/>
        </w:rPr>
      </w:pPr>
      <w:r>
        <w:rPr>
          <w:rFonts w:hint="eastAsia" w:ascii="方正小标宋_GBK" w:hAnsi="方正小标宋_GBK" w:eastAsia="方正小标宋_GBK" w:cs="方正小标宋_GBK"/>
          <w:iCs/>
          <w:sz w:val="36"/>
          <w:szCs w:val="36"/>
          <w:lang w:eastAsia="zh-CN"/>
        </w:rPr>
        <w:t xml:space="preserve">采购包</w:t>
      </w:r>
      <w:r>
        <w:rPr>
          <w:rFonts w:hint="eastAsia" w:ascii="方正小标宋_GBK" w:hAnsi="方正小标宋_GBK" w:eastAsia="方正小标宋_GBK" w:cs="方正小标宋_GBK"/>
          <w:iCs/>
          <w:sz w:val="36"/>
          <w:szCs w:val="36"/>
          <w:u w:val="single"/>
          <w:lang w:eastAsia="zh-CN"/>
        </w:rPr>
        <w:t xml:space="preserve">      </w:t>
      </w:r>
      <w:r>
        <w:rPr>
          <w:rFonts w:hint="eastAsia" w:ascii="方正小标宋_GBK" w:hAnsi="方正小标宋_GBK" w:eastAsia="方正小标宋_GBK" w:cs="方正小标宋_GBK"/>
          <w:iCs/>
          <w:sz w:val="36"/>
          <w:szCs w:val="36"/>
          <w:lang w:eastAsia="zh-CN"/>
        </w:rPr>
        <w:t xml:space="preserve">重难点问题分析及措施</w:t>
      </w:r>
      <w:r/>
    </w:p>
    <w:tbl>
      <w:tblPr>
        <w:tblStyle w:val="79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7"/>
        <w:gridCol w:w="648"/>
        <w:gridCol w:w="765"/>
        <w:gridCol w:w="786"/>
        <w:gridCol w:w="1079"/>
        <w:gridCol w:w="1016"/>
        <w:gridCol w:w="868"/>
        <w:gridCol w:w="942"/>
        <w:gridCol w:w="942"/>
        <w:gridCol w:w="1223"/>
      </w:tblGrid>
      <w:tr>
        <w:trPr>
          <w:trHeight w:val="499"/>
        </w:trPr>
        <w:tc>
          <w:tcPr>
            <w:tcW w:w="457"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序号</w:t>
            </w:r>
            <w:r/>
          </w:p>
        </w:tc>
        <w:tc>
          <w:tcPr>
            <w:tcW w:w="902"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具体点位</w:t>
            </w:r>
            <w:r/>
          </w:p>
        </w:tc>
        <w:tc>
          <w:tcPr>
            <w:tcW w:w="1171"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具体  时间</w:t>
            </w:r>
            <w:r/>
          </w:p>
        </w:tc>
        <w:tc>
          <w:tcPr>
            <w:tcW w:w="1221"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季节气候</w:t>
            </w:r>
            <w:r/>
          </w:p>
        </w:tc>
        <w:tc>
          <w:tcPr>
            <w:tcW w:w="1582"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车流、人流量</w:t>
            </w:r>
            <w:r/>
          </w:p>
        </w:tc>
        <w:tc>
          <w:tcPr>
            <w:tcW w:w="1753"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道路两侧业态</w:t>
            </w:r>
            <w:r/>
          </w:p>
        </w:tc>
        <w:tc>
          <w:tcPr>
            <w:tcW w:w="1410"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道路通行状况</w:t>
            </w:r>
            <w:r/>
          </w:p>
        </w:tc>
        <w:tc>
          <w:tcPr>
            <w:tcW w:w="1582"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图片资料</w:t>
            </w:r>
            <w:r/>
          </w:p>
        </w:tc>
        <w:tc>
          <w:tcPr>
            <w:tcW w:w="1582"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问题分析</w:t>
            </w:r>
            <w:r/>
          </w:p>
        </w:tc>
        <w:tc>
          <w:tcPr>
            <w:tcW w:w="2235"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解决措施</w:t>
            </w:r>
            <w:r/>
          </w:p>
        </w:tc>
      </w:tr>
      <w:tr>
        <w:trPr>
          <w:trHeight w:val="1230"/>
        </w:trPr>
        <w:tc>
          <w:tcPr>
            <w:tcW w:w="457"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90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17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22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753"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410"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2235"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1305"/>
        </w:trPr>
        <w:tc>
          <w:tcPr>
            <w:tcW w:w="457"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90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17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22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753"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410"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2235"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1266"/>
        </w:trPr>
        <w:tc>
          <w:tcPr>
            <w:tcW w:w="457"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90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17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22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753"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410"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2235"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bl>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注：请投标人按照表格顺序填写，不得改动，缺项、漏项、要点不填等均作为评分标准中的要点不全不得分。</w:t>
      </w:r>
      <w:r/>
    </w:p>
    <w:p>
      <w:pPr>
        <w:spacing w:line="360" w:lineRule="auto"/>
        <w:rPr>
          <w:rFonts w:ascii="楷体" w:hAnsi="楷体" w:eastAsia="楷体"/>
          <w:b/>
          <w:bCs/>
          <w:iCs/>
          <w:sz w:val="24"/>
          <w:lang w:eastAsia="zh-CN"/>
        </w:rPr>
        <w:sectPr>
          <w:footnotePr/>
          <w:endnotePr/>
          <w:type w:val="nextPage"/>
          <w:pgSz w:w="11905" w:h="16838" w:orient="portrait"/>
          <w:pgMar w:top="1417" w:right="1468" w:bottom="1417" w:left="1701" w:header="850" w:footer="992" w:gutter="0"/>
          <w:cols w:num="1" w:sep="0" w:space="0" w:equalWidth="1"/>
          <w:docGrid w:linePitch="360"/>
        </w:sectPr>
      </w:pPr>
      <w:r>
        <w:rPr>
          <w:rFonts w:ascii="楷体" w:hAnsi="楷体" w:eastAsia="楷体"/>
          <w:b/>
          <w:bCs/>
          <w:iCs/>
          <w:sz w:val="24"/>
          <w:lang w:eastAsia="zh-CN"/>
        </w:rPr>
      </w:r>
      <w:r/>
    </w:p>
    <w:p>
      <w:pPr>
        <w:jc w:val="center"/>
        <w:spacing w:line="360" w:lineRule="auto"/>
        <w:rPr>
          <w:rFonts w:ascii="方正小标宋_GBK" w:hAnsi="方正小标宋_GBK" w:eastAsia="方正小标宋_GBK" w:cs="方正小标宋_GBK"/>
          <w:iCs/>
          <w:sz w:val="36"/>
          <w:szCs w:val="36"/>
          <w:lang w:eastAsia="zh-CN"/>
        </w:rPr>
      </w:pPr>
      <w:r>
        <w:rPr>
          <w:rFonts w:hint="eastAsia" w:ascii="方正小标宋_GBK" w:hAnsi="方正小标宋_GBK" w:eastAsia="方正小标宋_GBK" w:cs="方正小标宋_GBK"/>
          <w:iCs/>
          <w:sz w:val="36"/>
          <w:szCs w:val="36"/>
          <w:lang w:eastAsia="zh-CN"/>
        </w:rPr>
        <w:t xml:space="preserve">采购包</w:t>
      </w:r>
      <w:r>
        <w:rPr>
          <w:rFonts w:hint="eastAsia" w:ascii="方正小标宋_GBK" w:hAnsi="方正小标宋_GBK" w:eastAsia="方正小标宋_GBK" w:cs="方正小标宋_GBK"/>
          <w:iCs/>
          <w:sz w:val="36"/>
          <w:szCs w:val="36"/>
          <w:u w:val="single"/>
          <w:lang w:eastAsia="zh-CN"/>
        </w:rPr>
        <w:t xml:space="preserve">      </w:t>
      </w:r>
      <w:r>
        <w:rPr>
          <w:rFonts w:hint="eastAsia" w:ascii="方正小标宋_GBK" w:hAnsi="方正小标宋_GBK" w:eastAsia="方正小标宋_GBK" w:cs="方正小标宋_GBK"/>
          <w:iCs/>
          <w:sz w:val="36"/>
          <w:szCs w:val="36"/>
          <w:lang w:eastAsia="zh-CN"/>
        </w:rPr>
        <w:t xml:space="preserve">创新措施和方式</w:t>
      </w:r>
      <w:r/>
    </w:p>
    <w:tbl>
      <w:tblPr>
        <w:tblStyle w:val="792"/>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89"/>
        <w:gridCol w:w="6111"/>
      </w:tblGrid>
      <w:tr>
        <w:trPr>
          <w:trHeight w:val="1131"/>
        </w:trPr>
        <w:tc>
          <w:tcPr>
            <w:tcW w:w="2389" w:type="dxa"/>
            <w:textDirection w:val="lrTb"/>
            <w:noWrap w:val="false"/>
          </w:tcPr>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创新点</w:t>
            </w:r>
            <w:r/>
          </w:p>
        </w:tc>
        <w:tc>
          <w:tcPr>
            <w:tcW w:w="611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4883"/>
        </w:trPr>
        <w:tc>
          <w:tcPr>
            <w:tcW w:w="2389" w:type="dxa"/>
            <w:textDirection w:val="lrTb"/>
            <w:noWrap w:val="false"/>
          </w:tcPr>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创新举措</w:t>
            </w:r>
            <w:r/>
          </w:p>
        </w:tc>
        <w:tc>
          <w:tcPr>
            <w:tcW w:w="611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1662"/>
        </w:trPr>
        <w:tc>
          <w:tcPr>
            <w:tcW w:w="2389" w:type="dxa"/>
            <w:textDirection w:val="lrTb"/>
            <w:noWrap w:val="false"/>
          </w:tcPr>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成功经验</w:t>
            </w:r>
            <w:r/>
          </w:p>
        </w:tc>
        <w:tc>
          <w:tcPr>
            <w:tcW w:w="611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2971"/>
        </w:trPr>
        <w:tc>
          <w:tcPr>
            <w:tcW w:w="2389" w:type="dxa"/>
            <w:textDirection w:val="lrTb"/>
            <w:noWrap w:val="false"/>
          </w:tcPr>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图片资料</w:t>
            </w:r>
            <w:r/>
          </w:p>
        </w:tc>
        <w:tc>
          <w:tcPr>
            <w:tcW w:w="611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bl>
    <w:p>
      <w:pPr>
        <w:rPr>
          <w:rFonts w:ascii="楷体" w:hAnsi="楷体" w:eastAsia="楷体"/>
          <w:sz w:val="24"/>
          <w:lang w:eastAsia="zh-CN"/>
        </w:rPr>
      </w:pPr>
      <w:r>
        <w:rPr>
          <w:rFonts w:hint="eastAsia" w:ascii="楷体" w:hAnsi="楷体" w:eastAsia="楷体"/>
          <w:b/>
          <w:bCs/>
          <w:iCs/>
          <w:sz w:val="24"/>
          <w:lang w:eastAsia="zh-CN"/>
        </w:rPr>
        <w:t xml:space="preserve">注：请投标人按照表格顺序填写，不得改动，缺项、漏项、要点不填等均作为评分标准中的要点不全不得分</w:t>
      </w:r>
      <w:r/>
    </w:p>
    <w:p>
      <w:pPr>
        <w:spacing w:line="360" w:lineRule="auto"/>
        <w:rPr>
          <w:rFonts w:ascii="楷体" w:hAnsi="楷体" w:eastAsia="楷体"/>
          <w:b/>
          <w:bCs/>
          <w:iCs/>
          <w:sz w:val="24"/>
          <w:lang w:eastAsia="zh-CN"/>
        </w:rPr>
        <w:sectPr>
          <w:footnotePr/>
          <w:endnotePr/>
          <w:type w:val="nextPage"/>
          <w:pgSz w:w="11905" w:h="16838" w:orient="portrait"/>
          <w:pgMar w:top="1417" w:right="1468" w:bottom="1417" w:left="1701" w:header="850" w:footer="992" w:gutter="0"/>
          <w:cols w:num="1" w:sep="0" w:space="0" w:equalWidth="1"/>
          <w:docGrid w:linePitch="360"/>
        </w:sectPr>
      </w:pPr>
      <w:r>
        <w:rPr>
          <w:rFonts w:ascii="楷体" w:hAnsi="楷体" w:eastAsia="楷体"/>
          <w:b/>
          <w:bCs/>
          <w:iCs/>
          <w:sz w:val="24"/>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六、商务部分（与评分标准对应）</w:t>
      </w:r>
      <w:r/>
    </w:p>
    <w:p>
      <w:pPr>
        <w:jc w:val="center"/>
        <w:spacing w:after="0" w:line="240" w:lineRule="auto"/>
        <w:rPr>
          <w:rFonts w:ascii="Times New Roman" w:hAnsi="Times New Roman" w:eastAsia="宋体" w:cs="Times New Roman"/>
          <w:sz w:val="24"/>
          <w:szCs w:val="24"/>
          <w:lang w:eastAsia="zh-CN"/>
        </w:rPr>
        <w:outlineLvl w:val="2"/>
      </w:pPr>
      <w:r>
        <w:rPr>
          <w:rFonts w:hint="eastAsia" w:ascii="宋体" w:hAnsi="宋体" w:eastAsia="宋体" w:cs="宋体"/>
          <w:sz w:val="28"/>
          <w:szCs w:val="24"/>
          <w:lang w:eastAsia="zh-CN"/>
        </w:rPr>
        <w:t xml:space="preserve">（一）</w:t>
      </w:r>
      <w:r>
        <w:rPr>
          <w:rFonts w:ascii="宋体" w:hAnsi="宋体" w:eastAsia="宋体" w:cs="宋体"/>
          <w:sz w:val="28"/>
          <w:szCs w:val="24"/>
          <w:lang w:eastAsia="zh-CN"/>
        </w:rPr>
        <w:t xml:space="preserve">项目</w:t>
      </w:r>
      <w:r>
        <w:rPr>
          <w:rFonts w:hint="eastAsia" w:ascii="宋体" w:hAnsi="宋体" w:eastAsia="宋体" w:cs="宋体"/>
          <w:sz w:val="28"/>
          <w:szCs w:val="24"/>
          <w:lang w:eastAsia="zh-CN"/>
        </w:rPr>
        <w:t xml:space="preserve">经理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42"/>
        <w:gridCol w:w="1597"/>
        <w:gridCol w:w="4867"/>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ind w:firstLine="482"/>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
                <w:sz w:val="24"/>
                <w:szCs w:val="24"/>
                <w:lang w:eastAsia="zh-CN"/>
              </w:rPr>
              <w:br w:type="page" w:clear="all"/>
            </w:r>
            <w:r>
              <w:rPr>
                <w:rFonts w:hint="eastAsia" w:ascii="宋体" w:hAnsi="宋体" w:eastAsia="宋体" w:cs="Times New Roman"/>
                <w:bCs/>
                <w:sz w:val="24"/>
                <w:szCs w:val="24"/>
                <w:lang w:eastAsia="zh-CN"/>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bl>
    <w:p>
      <w:pPr>
        <w:ind w:firstLine="482"/>
        <w:jc w:val="both"/>
        <w:spacing w:after="0" w:line="360" w:lineRule="auto"/>
        <w:widowControl w:val="off"/>
        <w:rPr>
          <w:rFonts w:ascii="宋体" w:hAnsi="宋体" w:eastAsia="宋体" w:cs="Times New Roman"/>
          <w:bCs/>
          <w:sz w:val="24"/>
          <w:szCs w:val="24"/>
          <w:u w:val="single"/>
          <w:lang w:eastAsia="zh-CN"/>
        </w:rPr>
      </w:pPr>
      <w:r>
        <w:rPr>
          <w:rFonts w:hint="eastAsia" w:ascii="宋体" w:hAnsi="宋体" w:eastAsia="宋体" w:cs="Times New Roman"/>
          <w:b/>
          <w:bCs/>
          <w:sz w:val="24"/>
          <w:szCs w:val="24"/>
          <w:lang w:eastAsia="zh-CN"/>
        </w:rPr>
        <w:t xml:space="preserve">注：</w:t>
      </w:r>
      <w:r>
        <w:rPr>
          <w:rFonts w:hint="eastAsia" w:ascii="宋体" w:hAnsi="宋体" w:eastAsia="宋体" w:cs="Times New Roman"/>
          <w:bCs/>
          <w:sz w:val="24"/>
          <w:szCs w:val="24"/>
          <w:lang w:eastAsia="zh-CN"/>
        </w:rPr>
        <w:t xml:space="preserve">1、</w:t>
      </w:r>
      <w:r>
        <w:rPr>
          <w:rFonts w:hint="eastAsia" w:ascii="宋体" w:hAnsi="宋体" w:eastAsia="宋体" w:cs="Times New Roman"/>
          <w:bCs/>
          <w:sz w:val="24"/>
          <w:szCs w:val="24"/>
          <w:u w:val="single"/>
          <w:lang w:eastAsia="zh-CN"/>
        </w:rPr>
        <w:t xml:space="preserve">项目经理具有资格证书的，应在本栏目</w:t>
      </w:r>
      <w:r>
        <w:rPr>
          <w:rFonts w:hint="eastAsia" w:ascii="宋体" w:hAnsi="宋体" w:eastAsia="宋体" w:cs="Times New Roman"/>
          <w:sz w:val="24"/>
          <w:szCs w:val="24"/>
          <w:u w:val="single"/>
          <w:lang w:eastAsia="zh-CN"/>
        </w:rPr>
        <w:t xml:space="preserve">提交相关证书扫描件。</w:t>
      </w:r>
      <w:r/>
    </w:p>
    <w:p>
      <w:pPr>
        <w:ind w:firstLine="960"/>
        <w:jc w:val="both"/>
        <w:spacing w:after="0" w:line="360" w:lineRule="auto"/>
        <w:widowControl w:val="off"/>
        <w:rPr>
          <w:rFonts w:ascii="宋体" w:hAnsi="宋体" w:eastAsia="宋体" w:cs="Times New Roman"/>
          <w:bCs/>
          <w:sz w:val="24"/>
          <w:szCs w:val="24"/>
          <w:u w:val="single"/>
          <w:lang w:eastAsia="zh-CN"/>
        </w:rPr>
      </w:pPr>
      <w:r>
        <w:rPr>
          <w:rFonts w:hint="eastAsia" w:ascii="宋体" w:hAnsi="宋体" w:eastAsia="宋体" w:cs="Times New Roman"/>
          <w:bCs/>
          <w:sz w:val="24"/>
          <w:szCs w:val="24"/>
          <w:lang w:eastAsia="zh-CN"/>
        </w:rPr>
        <w:t xml:space="preserve">2.</w:t>
      </w:r>
      <w:r>
        <w:rPr>
          <w:rFonts w:hint="eastAsia" w:ascii="宋体" w:hAnsi="宋体" w:eastAsia="宋体" w:cs="Times New Roman"/>
          <w:bCs/>
          <w:sz w:val="24"/>
          <w:szCs w:val="24"/>
          <w:u w:val="single"/>
          <w:lang w:eastAsia="zh-CN"/>
        </w:rPr>
        <w:t xml:space="preserve">列入本表人员如要更换，需经采购人同意。擅自更换属违约行为。</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bCs/>
          <w:sz w:val="24"/>
          <w:szCs w:val="24"/>
          <w:lang w:eastAsia="zh-CN"/>
        </w:rPr>
        <w:t xml:space="preserve">      </w:t>
      </w:r>
      <w:r>
        <w:rPr>
          <w:rFonts w:hint="eastAsia" w:ascii="宋体" w:hAnsi="宋体" w:eastAsia="宋体" w:cs="Times New Roman"/>
          <w:bCs/>
          <w:sz w:val="24"/>
          <w:szCs w:val="24"/>
          <w:lang w:eastAsia="zh-CN"/>
        </w:rPr>
        <w:t xml:space="preserve">3.</w:t>
      </w:r>
      <w:r>
        <w:rPr>
          <w:rFonts w:hint="eastAsia" w:ascii="宋体" w:hAnsi="宋体" w:eastAsia="宋体" w:cs="Times New Roman"/>
          <w:bCs/>
          <w:sz w:val="24"/>
          <w:szCs w:val="24"/>
          <w:u w:val="single"/>
          <w:lang w:eastAsia="zh-CN"/>
        </w:rPr>
        <w:t xml:space="preserve">项目经理需提供近半年（至少一个月）投标人为其缴纳社会保险的证明材料。</w:t>
      </w:r>
      <w:r>
        <w:rPr>
          <w:rFonts w:ascii="华文宋体" w:hAnsi="华文宋体" w:eastAsia="华文宋体" w:cs="华文宋体"/>
          <w:b/>
          <w:sz w:val="32"/>
          <w:lang w:eastAsia="zh-CN"/>
        </w:rPr>
        <w:t xml:space="preserve"> </w:t>
      </w:r>
      <w:r/>
    </w:p>
    <w:p>
      <w:pPr>
        <w:jc w:val="center"/>
        <w:spacing w:after="0" w:line="240" w:lineRule="auto"/>
        <w:widowControl w:val="off"/>
        <w:rPr>
          <w:rFonts w:ascii="宋体" w:hAnsi="宋体" w:eastAsia="宋体" w:cs="宋体"/>
          <w:sz w:val="28"/>
          <w:szCs w:val="24"/>
          <w:lang w:eastAsia="zh-CN"/>
        </w:rPr>
        <w:outlineLvl w:val="2"/>
      </w:pPr>
      <w:r/>
      <w:bookmarkStart w:id="15" w:name="_Toc256000107"/>
      <w:r/>
      <w:r/>
    </w:p>
    <w:p>
      <w:pPr>
        <w:jc w:val="center"/>
        <w:spacing w:after="0" w:line="240" w:lineRule="auto"/>
        <w:widowControl w:val="off"/>
        <w:rPr>
          <w:rFonts w:ascii="宋体" w:hAnsi="宋体" w:eastAsia="宋体" w:cs="宋体"/>
          <w:sz w:val="28"/>
          <w:szCs w:val="24"/>
          <w:lang w:eastAsia="zh-CN"/>
        </w:rPr>
        <w:outlineLvl w:val="2"/>
      </w:pPr>
      <w:r>
        <w:rPr>
          <w:rFonts w:ascii="宋体" w:hAnsi="宋体" w:eastAsia="宋体" w:cs="宋体"/>
          <w:sz w:val="28"/>
          <w:szCs w:val="24"/>
          <w:lang w:eastAsia="zh-CN"/>
        </w:rPr>
      </w:r>
      <w:r/>
    </w:p>
    <w:p>
      <w:pPr>
        <w:jc w:val="center"/>
        <w:spacing w:after="0" w:line="240" w:lineRule="auto"/>
        <w:widowControl w:val="off"/>
        <w:rPr>
          <w:rFonts w:ascii="宋体" w:hAnsi="宋体" w:eastAsia="宋体" w:cs="宋体"/>
          <w:sz w:val="28"/>
          <w:szCs w:val="24"/>
          <w:lang w:eastAsia="zh-CN"/>
        </w:rPr>
        <w:outlineLvl w:val="2"/>
      </w:pPr>
      <w:r>
        <w:rPr>
          <w:rFonts w:ascii="宋体" w:hAnsi="宋体" w:eastAsia="宋体" w:cs="宋体"/>
          <w:sz w:val="28"/>
          <w:szCs w:val="24"/>
          <w:lang w:eastAsia="zh-CN"/>
        </w:rPr>
      </w:r>
      <w:r/>
    </w:p>
    <w:p>
      <w:pPr>
        <w:jc w:val="center"/>
        <w:spacing w:after="0" w:line="240" w:lineRule="auto"/>
        <w:widowControl w:val="off"/>
        <w:rPr>
          <w:rFonts w:ascii="宋体" w:hAnsi="宋体" w:eastAsia="宋体" w:cs="宋体"/>
          <w:sz w:val="28"/>
          <w:szCs w:val="24"/>
          <w:lang w:eastAsia="zh-CN"/>
        </w:rPr>
        <w:outlineLvl w:val="2"/>
      </w:pPr>
      <w:r>
        <w:rPr>
          <w:rFonts w:ascii="宋体" w:hAnsi="宋体" w:eastAsia="宋体" w:cs="宋体"/>
          <w:sz w:val="28"/>
          <w:szCs w:val="24"/>
          <w:lang w:eastAsia="zh-CN"/>
        </w:rPr>
      </w:r>
      <w:r/>
    </w:p>
    <w:p>
      <w:pPr>
        <w:jc w:val="center"/>
        <w:spacing w:after="0" w:line="240" w:lineRule="auto"/>
        <w:widowControl w:val="off"/>
        <w:rPr>
          <w:rFonts w:ascii="Times New Roman" w:hAnsi="Times New Roman" w:eastAsia="Times New Roman" w:cs="Times New Roman"/>
          <w:sz w:val="21"/>
          <w:szCs w:val="24"/>
          <w:lang w:eastAsia="zh-CN"/>
        </w:rPr>
        <w:outlineLvl w:val="2"/>
      </w:pPr>
      <w:r>
        <w:rPr>
          <w:rFonts w:ascii="宋体" w:hAnsi="宋体" w:eastAsia="宋体" w:cs="宋体"/>
          <w:sz w:val="28"/>
          <w:szCs w:val="24"/>
          <w:lang w:eastAsia="zh-CN"/>
        </w:rPr>
        <w:t xml:space="preserve">(</w:t>
      </w:r>
      <w:r>
        <w:rPr>
          <w:rFonts w:hint="eastAsia" w:ascii="宋体" w:hAnsi="宋体" w:eastAsia="宋体" w:cs="宋体"/>
          <w:sz w:val="28"/>
          <w:szCs w:val="24"/>
          <w:lang w:eastAsia="zh-CN"/>
        </w:rPr>
        <w:t xml:space="preserve">二）</w:t>
      </w:r>
      <w:r>
        <w:rPr>
          <w:rFonts w:ascii="宋体" w:hAnsi="宋体" w:eastAsia="宋体" w:cs="宋体"/>
          <w:sz w:val="28"/>
          <w:szCs w:val="24"/>
          <w:lang w:eastAsia="zh-CN"/>
        </w:rPr>
        <w:t xml:space="preserve">项目实施成员能力</w:t>
      </w:r>
      <w:bookmarkEnd w:id="1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8"/>
        <w:gridCol w:w="837"/>
        <w:gridCol w:w="1435"/>
        <w:gridCol w:w="1314"/>
        <w:gridCol w:w="1794"/>
        <w:gridCol w:w="1792"/>
        <w:gridCol w:w="836"/>
      </w:tblGrid>
      <w:tr>
        <w:trPr>
          <w:trHeight w:val="580"/>
        </w:trPr>
        <w:tc>
          <w:tcPr>
            <w:tcW w:w="411"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序号</w:t>
            </w:r>
            <w:r/>
          </w:p>
        </w:tc>
        <w:tc>
          <w:tcPr>
            <w:tcW w:w="479"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姓名</w:t>
            </w:r>
            <w:r/>
          </w:p>
        </w:tc>
        <w:tc>
          <w:tcPr>
            <w:tcW w:w="822"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身份证号</w:t>
            </w:r>
            <w:r/>
          </w:p>
        </w:tc>
        <w:tc>
          <w:tcPr>
            <w:tcW w:w="753"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人员类别</w:t>
            </w:r>
            <w:r/>
          </w:p>
        </w:tc>
        <w:tc>
          <w:tcPr>
            <w:tcW w:w="1028"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技术证书、级别</w:t>
            </w:r>
            <w:r/>
          </w:p>
        </w:tc>
        <w:tc>
          <w:tcPr>
            <w:tcW w:w="1027"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相关工作经验</w:t>
            </w:r>
            <w:r/>
          </w:p>
        </w:tc>
        <w:tc>
          <w:tcPr>
            <w:tcW w:w="479"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备注</w:t>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18"/>
                <w:szCs w:val="18"/>
                <w:lang w:eastAsia="zh-CN"/>
              </w:rPr>
            </w:pPr>
            <w:r>
              <w:rPr>
                <w:rFonts w:ascii="宋体" w:hAnsi="宋体" w:eastAsia="宋体" w:cs="Times New Roman"/>
                <w:b/>
                <w:sz w:val="18"/>
                <w:szCs w:val="18"/>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bl>
    <w:p>
      <w:pPr>
        <w:ind w:firstLine="480"/>
        <w:jc w:val="both"/>
        <w:spacing w:before="156"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t xml:space="preserve">注：1、行数不够，请自行添加。</w:t>
      </w:r>
      <w:r/>
    </w:p>
    <w:p>
      <w:pPr>
        <w:ind w:firstLine="480"/>
        <w:jc w:val="both"/>
        <w:spacing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t xml:space="preserve">2.列入本表人员如要更换，须经采购人同意，擅自更换属违约行为。</w:t>
      </w:r>
      <w:r/>
    </w:p>
    <w:p>
      <w:pPr>
        <w:ind w:firstLine="480"/>
        <w:jc w:val="both"/>
        <w:spacing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t xml:space="preserve">3.列入上表人员需提供近半年（至少一个月）投标人为其缴纳社会保险的证明材料。</w:t>
      </w:r>
      <w:r/>
    </w:p>
    <w:p>
      <w:pPr>
        <w:ind w:firstLine="480"/>
        <w:jc w:val="both"/>
        <w:spacing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t xml:space="preserve">4.列入上表人员具有相关证书、工作经验的，应在本栏目提交相关证明材料扫描件。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36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七、其他部分</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（一）中小企业声明函（服务类）</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本公司（联合体）郑重声明，根据《政府采购促进中小企业发展管理办法》（财库﹝2020﹞46 号）的规定，本公司（联合体）参加</w:t>
      </w:r>
      <w:r>
        <w:rPr>
          <w:rFonts w:ascii="华文宋体" w:hAnsi="华文宋体" w:eastAsia="华文宋体" w:cs="华文宋体"/>
          <w:spacing w:val="6"/>
          <w:sz w:val="24"/>
          <w:u w:val="single"/>
          <w:lang w:eastAsia="zh-CN"/>
        </w:rPr>
        <w:t xml:space="preserve">（单位名称）</w:t>
      </w:r>
      <w:r>
        <w:rPr>
          <w:rFonts w:ascii="华文宋体" w:hAnsi="华文宋体" w:eastAsia="华文宋体" w:cs="华文宋体"/>
          <w:spacing w:val="6"/>
          <w:sz w:val="24"/>
          <w:lang w:eastAsia="zh-CN"/>
        </w:rPr>
        <w:t xml:space="preserve">的</w:t>
      </w:r>
      <w:r>
        <w:rPr>
          <w:rFonts w:ascii="华文宋体" w:hAnsi="华文宋体" w:eastAsia="华文宋体" w:cs="华文宋体"/>
          <w:spacing w:val="6"/>
          <w:sz w:val="24"/>
          <w:u w:val="single"/>
          <w:lang w:eastAsia="zh-CN"/>
        </w:rPr>
        <w:t xml:space="preserve">（项目名称）</w:t>
      </w:r>
      <w:r>
        <w:rPr>
          <w:rFonts w:ascii="华文宋体" w:hAnsi="华文宋体" w:eastAsia="华文宋体" w:cs="华文宋体"/>
          <w:spacing w:val="6"/>
          <w:sz w:val="24"/>
          <w:lang w:eastAsia="zh-CN"/>
        </w:rPr>
        <w:t xml:space="preserve">采购活动，服务全部由符合政策要求的中小企业承接。相关企业（含联合体中的中小企业、签订分包意向协议的中小企业）的具体情况如下：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1.</w:t>
      </w:r>
      <w:r>
        <w:rPr>
          <w:rFonts w:ascii="华文宋体" w:hAnsi="华文宋体" w:eastAsia="华文宋体" w:cs="华文宋体"/>
          <w:spacing w:val="6"/>
          <w:sz w:val="24"/>
          <w:u w:val="single"/>
          <w:lang w:eastAsia="zh-CN"/>
        </w:rPr>
        <w:t xml:space="preserve">（标的名称）</w:t>
      </w:r>
      <w:r>
        <w:rPr>
          <w:rFonts w:ascii="华文宋体" w:hAnsi="华文宋体" w:eastAsia="华文宋体" w:cs="华文宋体"/>
          <w:spacing w:val="6"/>
          <w:sz w:val="24"/>
          <w:lang w:eastAsia="zh-CN"/>
        </w:rPr>
        <w:t xml:space="preserve">，属于</w:t>
      </w:r>
      <w:r>
        <w:rPr>
          <w:rFonts w:ascii="华文宋体" w:hAnsi="华文宋体" w:eastAsia="华文宋体" w:cs="华文宋体"/>
          <w:spacing w:val="6"/>
          <w:sz w:val="24"/>
          <w:u w:val="single"/>
          <w:lang w:eastAsia="zh-CN"/>
        </w:rPr>
        <w:t xml:space="preserve">（</w:t>
      </w:r>
      <w:r>
        <w:rPr>
          <w:rFonts w:hint="eastAsia" w:ascii="华文宋体" w:hAnsi="华文宋体" w:eastAsia="华文宋体" w:cs="华文宋体"/>
          <w:spacing w:val="6"/>
          <w:sz w:val="24"/>
          <w:u w:val="single"/>
          <w:lang w:eastAsia="zh-CN"/>
        </w:rPr>
        <w:t xml:space="preserve">采购文件中明确的所属行业</w:t>
      </w:r>
      <w:r>
        <w:rPr>
          <w:rFonts w:ascii="华文宋体" w:hAnsi="华文宋体" w:eastAsia="华文宋体" w:cs="华文宋体"/>
          <w:spacing w:val="6"/>
          <w:sz w:val="24"/>
          <w:u w:val="single"/>
          <w:lang w:eastAsia="zh-CN"/>
        </w:rPr>
        <w:t xml:space="preserve">）</w:t>
      </w:r>
      <w:r>
        <w:rPr>
          <w:rFonts w:ascii="华文宋体" w:hAnsi="华文宋体" w:eastAsia="华文宋体" w:cs="华文宋体"/>
          <w:spacing w:val="6"/>
          <w:sz w:val="24"/>
          <w:lang w:eastAsia="zh-CN"/>
        </w:rPr>
        <w:t xml:space="preserve">行业；承接企业为</w:t>
      </w:r>
      <w:r>
        <w:rPr>
          <w:rFonts w:ascii="华文宋体" w:hAnsi="华文宋体" w:eastAsia="华文宋体" w:cs="华文宋体"/>
          <w:spacing w:val="6"/>
          <w:sz w:val="24"/>
          <w:u w:val="single"/>
          <w:lang w:eastAsia="zh-CN"/>
        </w:rPr>
        <w:t xml:space="preserve">（企业名称）</w:t>
      </w:r>
      <w:r>
        <w:rPr>
          <w:rFonts w:ascii="华文宋体" w:hAnsi="华文宋体" w:eastAsia="华文宋体" w:cs="华文宋体"/>
          <w:spacing w:val="6"/>
          <w:sz w:val="24"/>
          <w:lang w:eastAsia="zh-CN"/>
        </w:rPr>
        <w:t xml:space="preserve">，从业人员</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人，营业收入为</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万元，资产总额为</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万元，属于</w:t>
      </w:r>
      <w:r>
        <w:rPr>
          <w:rFonts w:ascii="华文宋体" w:hAnsi="华文宋体" w:eastAsia="华文宋体" w:cs="华文宋体"/>
          <w:spacing w:val="6"/>
          <w:sz w:val="24"/>
          <w:u w:val="single"/>
          <w:lang w:eastAsia="zh-CN"/>
        </w:rPr>
        <w:t xml:space="preserve">（中型企业、小型企业、微型企业）</w:t>
      </w:r>
      <w:r>
        <w:rPr>
          <w:rFonts w:ascii="华文宋体" w:hAnsi="华文宋体" w:eastAsia="华文宋体" w:cs="华文宋体"/>
          <w:spacing w:val="6"/>
          <w:sz w:val="24"/>
          <w:lang w:eastAsia="zh-CN"/>
        </w:rPr>
        <w:t xml:space="preserve">；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2.</w:t>
      </w:r>
      <w:r>
        <w:rPr>
          <w:rFonts w:ascii="华文宋体" w:hAnsi="华文宋体" w:eastAsia="华文宋体" w:cs="华文宋体"/>
          <w:spacing w:val="6"/>
          <w:sz w:val="24"/>
          <w:u w:val="single"/>
          <w:lang w:eastAsia="zh-CN"/>
        </w:rPr>
        <w:t xml:space="preserve">（标的名称）</w:t>
      </w:r>
      <w:r>
        <w:rPr>
          <w:rFonts w:ascii="华文宋体" w:hAnsi="华文宋体" w:eastAsia="华文宋体" w:cs="华文宋体"/>
          <w:spacing w:val="6"/>
          <w:sz w:val="24"/>
          <w:lang w:eastAsia="zh-CN"/>
        </w:rPr>
        <w:t xml:space="preserve">，属于</w:t>
      </w:r>
      <w:r>
        <w:rPr>
          <w:rFonts w:ascii="华文宋体" w:hAnsi="华文宋体" w:eastAsia="华文宋体" w:cs="华文宋体"/>
          <w:spacing w:val="6"/>
          <w:sz w:val="24"/>
          <w:u w:val="single"/>
          <w:lang w:eastAsia="zh-CN"/>
        </w:rPr>
        <w:t xml:space="preserve">（采购文件中明确的所属行业）</w:t>
      </w:r>
      <w:r>
        <w:rPr>
          <w:rFonts w:ascii="华文宋体" w:hAnsi="华文宋体" w:eastAsia="华文宋体" w:cs="华文宋体"/>
          <w:spacing w:val="6"/>
          <w:sz w:val="24"/>
          <w:lang w:eastAsia="zh-CN"/>
        </w:rPr>
        <w:t xml:space="preserve">行业；承接企业为</w:t>
      </w:r>
      <w:r>
        <w:rPr>
          <w:rFonts w:ascii="华文宋体" w:hAnsi="华文宋体" w:eastAsia="华文宋体" w:cs="华文宋体"/>
          <w:spacing w:val="6"/>
          <w:sz w:val="24"/>
          <w:u w:val="single"/>
          <w:lang w:eastAsia="zh-CN"/>
        </w:rPr>
        <w:t xml:space="preserve">（企业名称）</w:t>
      </w:r>
      <w:r>
        <w:rPr>
          <w:rFonts w:ascii="华文宋体" w:hAnsi="华文宋体" w:eastAsia="华文宋体" w:cs="华文宋体"/>
          <w:spacing w:val="6"/>
          <w:sz w:val="24"/>
          <w:lang w:eastAsia="zh-CN"/>
        </w:rPr>
        <w:t xml:space="preserve">，从业人员</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人，营业收入为</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万元，资产总额为</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万元，属于</w:t>
      </w:r>
      <w:r>
        <w:rPr>
          <w:rFonts w:ascii="华文宋体" w:hAnsi="华文宋体" w:eastAsia="华文宋体" w:cs="华文宋体"/>
          <w:spacing w:val="6"/>
          <w:sz w:val="24"/>
          <w:u w:val="single"/>
          <w:lang w:eastAsia="zh-CN"/>
        </w:rPr>
        <w:t xml:space="preserve">（中型企业、小型企业、微型企业）</w:t>
      </w:r>
      <w:r>
        <w:rPr>
          <w:rFonts w:ascii="华文宋体" w:hAnsi="华文宋体" w:eastAsia="华文宋体" w:cs="华文宋体"/>
          <w:spacing w:val="6"/>
          <w:sz w:val="24"/>
          <w:lang w:eastAsia="zh-CN"/>
        </w:rPr>
        <w:t xml:space="preserve">；</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  ……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以上企业，不属于大企业的分支机构，不存在控股股东为大企业的情形，也不存在与大企业的负责人为同一人的情形。</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本企业对上述声明内容的真实性负责。如有虚假，将依法承担相应责任。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企业名称（盖章）：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日 期：</w:t>
      </w:r>
      <w:r/>
    </w:p>
    <w:p>
      <w:pPr>
        <w:ind w:firstLine="44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lang w:eastAsia="zh-CN"/>
        </w:rPr>
        <w:t xml:space="preserve">注：1.从业人员、营业收入、资产总额填报上一年度数据，无上一年度数据的新成立企业可不填报。</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lang w:eastAsia="zh-CN"/>
        </w:rPr>
        <w:t xml:space="preserve">2.本声明函中“属于（中型企业、小型企业、微型企业）”的内容，必须且只能选择其中之一填写。</w:t>
      </w:r>
      <w:r/>
    </w:p>
    <w:p>
      <w:pPr>
        <w:ind w:firstLine="584"/>
        <w:spacing w:after="0" w:line="360" w:lineRule="auto"/>
        <w:rPr>
          <w:rFonts w:ascii="华文宋体" w:hAnsi="华文宋体" w:eastAsia="华文宋体" w:cs="华文宋体"/>
          <w:spacing w:val="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lang w:eastAsia="zh-CN"/>
        </w:rPr>
        <w:t xml:space="preserve">3.供应商应当根据采购文件中明确的所属行业，认真对照《关于印发中小企业划型标准规定的通知》（工信部联企业</w:t>
      </w:r>
      <w:r>
        <w:rPr>
          <w:rFonts w:hint="eastAsia" w:ascii="华文宋体" w:hAnsi="华文宋体" w:eastAsia="华文宋体" w:cs="华文宋体"/>
          <w:spacing w:val="6"/>
          <w:lang w:eastAsia="zh-CN"/>
        </w:rPr>
        <w:t xml:space="preserve">〔2011〕300号</w:t>
      </w:r>
      <w:r>
        <w:rPr>
          <w:rFonts w:ascii="华文宋体" w:hAnsi="华文宋体" w:eastAsia="华文宋体" w:cs="华文宋体"/>
          <w:spacing w:val="6"/>
          <w:lang w:eastAsia="zh-CN"/>
        </w:rPr>
        <w:t xml:space="preserve">）提供声明函。 供应商提供声明函内容不实的，属于提供虚假材料谋取中标、成交，依照《中华人民共和国政府采购法》等国家有关规定追究相应责任。</w:t>
      </w:r>
      <w:r>
        <w:rPr>
          <w:rFonts w:ascii="华文宋体" w:hAnsi="华文宋体" w:eastAsia="华文宋体" w:cs="华文宋体"/>
          <w:spacing w:val="6"/>
          <w:lang w:eastAsia="zh-CN"/>
        </w:rPr>
        <w:br w:type="page" w:clear="all"/>
      </w:r>
      <w:r/>
    </w:p>
    <w:p>
      <w:pPr>
        <w:ind w:firstLine="584"/>
        <w:spacing w:after="0" w:line="360" w:lineRule="auto"/>
        <w:rPr>
          <w:rFonts w:ascii="华文宋体" w:hAnsi="华文宋体" w:eastAsia="华文宋体" w:cs="华文宋体"/>
          <w:spacing w:val="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（二）按招标文件要求投标人所能提供的其他文件</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br w:type="page" w:clear="all"/>
      </w:r>
      <w:r/>
    </w:p>
    <w:p>
      <w:pPr>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44"/>
          <w:lang w:eastAsia="zh-CN"/>
        </w:rPr>
        <w:t xml:space="preserve">告供应商书</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中标（成交）供应商：</w:t>
      </w:r>
      <w:r/>
    </w:p>
    <w:p>
      <w:pPr>
        <w:ind w:firstLine="64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如您需要帮助，请致电镇江市财政局政府采购管理处，电话：0511-80909958。我们将竭诚为您服务！</w:t>
      </w:r>
      <w:r/>
    </w:p>
    <w:p>
      <w:pPr>
        <w:ind w:right="160" w:firstLine="640"/>
        <w:jc w:val="right"/>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镇江市财政局</w:t>
      </w:r>
      <w:r/>
    </w:p>
    <w:sectPr>
      <w:footnotePr/>
      <w:endnotePr/>
      <w:type w:val="nextPage"/>
      <w:pgSz w:w="11905" w:h="16838" w:orient="portrait"/>
      <w:pgMar w:top="1417" w:right="1468" w:bottom="1417" w:left="1701"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华文中宋">
    <w:panose1 w:val="02010600040101010101"/>
  </w:font>
  <w:font w:name="仿宋_GB2312">
    <w:panose1 w:val="02010609060101010101"/>
  </w:font>
  <w:font w:name="Segoe UI Symbol">
    <w:panose1 w:val="020B0502040204020203"/>
  </w:font>
  <w:font w:name="Segoe UI">
    <w:panose1 w:val="020B0502040204020203"/>
  </w:font>
  <w:font w:name="MS Mincho">
    <w:panose1 w:val="02020603050405090304"/>
  </w:font>
  <w:font w:name="Wingdings">
    <w:panose1 w:val="05000000000000000000"/>
  </w:font>
  <w:font w:name="Courier New">
    <w:panose1 w:val="02070309020205020404"/>
  </w:font>
  <w:font w:name="仿宋">
    <w:panose1 w:val="02010609060101010101"/>
  </w:font>
  <w:font w:name="等线 Light">
    <w:panose1 w:val="02010600030101010101"/>
  </w:font>
  <w:font w:name="Cambria">
    <w:panose1 w:val="02040503050406030204"/>
  </w:font>
  <w:font w:name="黑体">
    <w:panose1 w:val="02010609060101010101"/>
  </w:font>
  <w:font w:name="Calibri">
    <w:panose1 w:val="020F0502020204030204"/>
  </w:font>
  <w:font w:name="微软雅黑">
    <w:panose1 w:val="020B0503020204020204"/>
  </w:font>
  <w:font w:name="Symbol">
    <w:panose1 w:val="05050102010706020507"/>
  </w:font>
  <w:font w:name="楷体">
    <w:panose1 w:val="02010609060101010101"/>
  </w:font>
  <w:font w:name="华文仿宋">
    <w:panose1 w:val="02010600040101010101"/>
  </w:font>
  <w:font w:name="宋体">
    <w:panose1 w:val="02010600030101010101"/>
  </w:font>
  <w:font w:name="方正小标宋_GBK">
    <w:panose1 w:val="020B0503020202020204"/>
  </w:font>
  <w:font w:name="Wingdings 2">
    <w:panose1 w:val="05020102010507070707"/>
  </w:font>
  <w:font w:name="Times New Roman">
    <w:panose1 w:val="02020603050405020304"/>
  </w:font>
  <w:font w:name="Arial">
    <w:panose1 w:val="020B0604020202020204"/>
  </w:font>
  <w:font w:name="华文宋体">
    <w:panose1 w:val="0201060004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Style w:val="795"/>
      </w:rPr>
      <w:framePr w:wrap="around" w:vAnchor="text" w:hAnchor="margin" w:xAlign="center" w:y="1"/>
    </w:pPr>
    <w:r>
      <w:fldChar w:fldCharType="begin"/>
    </w:r>
    <w:r>
      <w:rPr>
        <w:rStyle w:val="795"/>
      </w:rPr>
      <w:instrText xml:space="preserve">PAGE  </w:instrText>
    </w:r>
    <w:r>
      <w:fldChar w:fldCharType="separate"/>
    </w:r>
    <w:r>
      <w:rPr>
        <w:rStyle w:val="795"/>
      </w:rPr>
      <w:t xml:space="preserve">16</w:t>
    </w:r>
    <w:r>
      <w:fldChar w:fldCharType="end"/>
    </w:r>
    <w:r/>
  </w:p>
  <w:p>
    <w:pPr>
      <w:pStyle w:val="77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Style w:val="795"/>
      </w:rPr>
      <w:framePr w:wrap="around" w:vAnchor="text" w:hAnchor="margin" w:xAlign="center" w:y="1"/>
    </w:pPr>
    <w:r>
      <w:fldChar w:fldCharType="begin"/>
    </w:r>
    <w:r>
      <w:rPr>
        <w:rStyle w:val="795"/>
      </w:rPr>
      <w:instrText xml:space="preserve">PAGE  </w:instrText>
    </w:r>
    <w:r>
      <w:fldChar w:fldCharType="separate"/>
    </w:r>
    <w:r>
      <w:rPr>
        <w:rStyle w:val="795"/>
      </w:rPr>
      <w:t xml:space="preserve">1</w:t>
    </w:r>
    <w:r>
      <w:fldChar w:fldCharType="end"/>
    </w:r>
    <w:r/>
  </w:p>
  <w:p>
    <w:pPr>
      <w:pStyle w:val="77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w:fldChar w:fldCharType="begin"/>
    </w:r>
    <w:r>
      <w:instrText xml:space="preserve">PAGE \* MERGEFORMAT</w:instrText>
    </w:r>
    <w:r>
      <w:fldChar w:fldCharType="separate"/>
    </w:r>
    <w:r>
      <w:t xml:space="preserve">117</w:t>
    </w:r>
    <w:r>
      <w:fldChar w:fldCharType="end"/>
    </w:r>
    <w:r/>
  </w:p>
  <w:p>
    <w:pPr>
      <w:pStyle w:val="852"/>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left"/>
      <w:rPr>
        <w:rFonts w:ascii="宋体" w:hAnsi="宋体"/>
      </w:rPr>
      <w:pBdr>
        <w:bottom w:val="single" w:color="auto" w:sz="6" w:space="0"/>
      </w:pBdr>
    </w:pP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left"/>
      <w:rPr>
        <w:rFonts w:ascii="宋体" w:hAnsi="宋体"/>
        <w:lang w:eastAsia="zh-CN"/>
      </w:rPr>
      <w:pBdr>
        <w:bottom w:val="single" w:color="auto" w:sz="6" w:space="0"/>
      </w:pBdr>
    </w:pPr>
    <w:r>
      <w:rPr>
        <w:rFonts w:hint="eastAsia" w:ascii="宋体" w:hAnsi="宋体"/>
        <w:i/>
        <w:lang w:eastAsia="zh-CN"/>
      </w:rPr>
      <w:t xml:space="preserve">镇江市公共资源交易中心政府采购招标文件ZJZC-（2016）公字第0023号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6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rPr>
        <w:rFonts w:hint="default"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bullet"/>
      <w:pStyle w:val="77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2">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1">
    <w:name w:val="TOC Heading"/>
    <w:uiPriority w:val="39"/>
    <w:unhideWhenUsed/>
  </w:style>
  <w:style w:type="paragraph" w:styleId="752" w:default="1">
    <w:name w:val="Normal"/>
    <w:qFormat/>
    <w:pPr>
      <w:spacing w:after="200" w:line="276" w:lineRule="auto"/>
    </w:pPr>
    <w:rPr>
      <w:sz w:val="22"/>
      <w:szCs w:val="22"/>
      <w:lang w:eastAsia="en-US"/>
    </w:rPr>
  </w:style>
  <w:style w:type="paragraph" w:styleId="753">
    <w:name w:val="Heading 1"/>
    <w:basedOn w:val="752"/>
    <w:next w:val="752"/>
    <w:link w:val="1383"/>
    <w:uiPriority w:val="9"/>
    <w:qFormat/>
    <w:pPr>
      <w:keepLines/>
      <w:keepNext/>
      <w:spacing w:before="340" w:after="330" w:line="578" w:lineRule="auto"/>
      <w:outlineLvl w:val="0"/>
    </w:pPr>
    <w:rPr>
      <w:b/>
      <w:bCs/>
      <w:sz w:val="44"/>
      <w:szCs w:val="44"/>
    </w:rPr>
  </w:style>
  <w:style w:type="paragraph" w:styleId="754">
    <w:name w:val="Heading 2"/>
    <w:basedOn w:val="752"/>
    <w:next w:val="752"/>
    <w:uiPriority w:val="9"/>
    <w:unhideWhenUsed/>
    <w:qFormat/>
    <w:pPr>
      <w:keepLines/>
      <w:keepNext/>
      <w:spacing w:before="360"/>
      <w:outlineLvl w:val="1"/>
    </w:pPr>
    <w:rPr>
      <w:rFonts w:ascii="Arial" w:hAnsi="Arial" w:eastAsia="Arial" w:cs="Arial"/>
      <w:sz w:val="34"/>
    </w:rPr>
  </w:style>
  <w:style w:type="paragraph" w:styleId="755">
    <w:name w:val="Heading 3"/>
    <w:basedOn w:val="752"/>
    <w:next w:val="752"/>
    <w:uiPriority w:val="9"/>
    <w:unhideWhenUsed/>
    <w:qFormat/>
    <w:pPr>
      <w:keepLines/>
      <w:keepNext/>
      <w:spacing w:before="320"/>
      <w:outlineLvl w:val="2"/>
    </w:pPr>
    <w:rPr>
      <w:rFonts w:ascii="Arial" w:hAnsi="Arial" w:eastAsia="Arial" w:cs="Arial"/>
      <w:sz w:val="30"/>
      <w:szCs w:val="30"/>
    </w:rPr>
  </w:style>
  <w:style w:type="paragraph" w:styleId="756">
    <w:name w:val="Heading 4"/>
    <w:basedOn w:val="752"/>
    <w:next w:val="752"/>
    <w:uiPriority w:val="9"/>
    <w:unhideWhenUsed/>
    <w:qFormat/>
    <w:pPr>
      <w:keepLines/>
      <w:keepNext/>
      <w:spacing w:before="320"/>
      <w:outlineLvl w:val="3"/>
    </w:pPr>
    <w:rPr>
      <w:rFonts w:ascii="Arial" w:hAnsi="Arial" w:eastAsia="Arial" w:cs="Arial"/>
      <w:b/>
      <w:bCs/>
      <w:sz w:val="26"/>
      <w:szCs w:val="26"/>
    </w:rPr>
  </w:style>
  <w:style w:type="paragraph" w:styleId="757">
    <w:name w:val="Heading 5"/>
    <w:basedOn w:val="752"/>
    <w:next w:val="752"/>
    <w:uiPriority w:val="9"/>
    <w:unhideWhenUsed/>
    <w:qFormat/>
    <w:pPr>
      <w:keepLines/>
      <w:keepNext/>
      <w:spacing w:before="320"/>
      <w:outlineLvl w:val="4"/>
    </w:pPr>
    <w:rPr>
      <w:rFonts w:ascii="Arial" w:hAnsi="Arial" w:eastAsia="Arial" w:cs="Arial"/>
      <w:b/>
      <w:bCs/>
      <w:sz w:val="24"/>
      <w:szCs w:val="24"/>
    </w:rPr>
  </w:style>
  <w:style w:type="paragraph" w:styleId="758">
    <w:name w:val="Heading 6"/>
    <w:basedOn w:val="752"/>
    <w:next w:val="752"/>
    <w:uiPriority w:val="9"/>
    <w:unhideWhenUsed/>
    <w:qFormat/>
    <w:pPr>
      <w:keepLines/>
      <w:keepNext/>
      <w:spacing w:before="320"/>
      <w:outlineLvl w:val="5"/>
    </w:pPr>
    <w:rPr>
      <w:rFonts w:ascii="Arial" w:hAnsi="Arial" w:eastAsia="Arial" w:cs="Arial"/>
      <w:b/>
      <w:bCs/>
    </w:rPr>
  </w:style>
  <w:style w:type="paragraph" w:styleId="759">
    <w:name w:val="Heading 7"/>
    <w:basedOn w:val="752"/>
    <w:next w:val="752"/>
    <w:uiPriority w:val="9"/>
    <w:unhideWhenUsed/>
    <w:qFormat/>
    <w:pPr>
      <w:keepLines/>
      <w:keepNext/>
      <w:spacing w:before="320"/>
      <w:outlineLvl w:val="6"/>
    </w:pPr>
    <w:rPr>
      <w:rFonts w:ascii="Arial" w:hAnsi="Arial" w:eastAsia="Arial" w:cs="Arial"/>
      <w:b/>
      <w:bCs/>
      <w:i/>
      <w:iCs/>
    </w:rPr>
  </w:style>
  <w:style w:type="paragraph" w:styleId="760">
    <w:name w:val="Heading 8"/>
    <w:basedOn w:val="752"/>
    <w:next w:val="752"/>
    <w:uiPriority w:val="9"/>
    <w:unhideWhenUsed/>
    <w:qFormat/>
    <w:pPr>
      <w:keepLines/>
      <w:keepNext/>
      <w:spacing w:before="320"/>
      <w:outlineLvl w:val="7"/>
    </w:pPr>
    <w:rPr>
      <w:rFonts w:ascii="Arial" w:hAnsi="Arial" w:eastAsia="Arial" w:cs="Arial"/>
      <w:i/>
      <w:iCs/>
    </w:rPr>
  </w:style>
  <w:style w:type="paragraph" w:styleId="761">
    <w:name w:val="Heading 9"/>
    <w:basedOn w:val="752"/>
    <w:next w:val="752"/>
    <w:uiPriority w:val="9"/>
    <w:unhideWhenUsed/>
    <w:qFormat/>
    <w:pPr>
      <w:keepLines/>
      <w:keepNext/>
      <w:spacing w:before="320"/>
      <w:outlineLvl w:val="8"/>
    </w:pPr>
    <w:rPr>
      <w:rFonts w:ascii="Arial" w:hAnsi="Arial" w:eastAsia="Arial" w:cs="Arial"/>
      <w:i/>
      <w:iCs/>
      <w:sz w:val="21"/>
      <w:szCs w:val="21"/>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toc 7"/>
    <w:basedOn w:val="752"/>
    <w:next w:val="752"/>
    <w:uiPriority w:val="39"/>
    <w:unhideWhenUsed/>
    <w:qFormat/>
    <w:pPr>
      <w:ind w:left="1701"/>
      <w:spacing w:after="57"/>
    </w:pPr>
  </w:style>
  <w:style w:type="paragraph" w:styleId="766">
    <w:name w:val="Normal Indent"/>
    <w:basedOn w:val="752"/>
    <w:link w:val="1919"/>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767">
    <w:name w:val="Caption"/>
    <w:basedOn w:val="752"/>
    <w:next w:val="752"/>
    <w:uiPriority w:val="35"/>
    <w:semiHidden/>
    <w:unhideWhenUsed/>
    <w:qFormat/>
    <w:rPr>
      <w:b/>
      <w:bCs/>
      <w:color w:val="5b9bd5" w:themeColor="accent1"/>
      <w:sz w:val="18"/>
      <w:szCs w:val="18"/>
    </w:rPr>
  </w:style>
  <w:style w:type="paragraph" w:styleId="768">
    <w:name w:val="Document Map"/>
    <w:basedOn w:val="752"/>
    <w:link w:val="1243"/>
    <w:uiPriority w:val="99"/>
    <w:unhideWhenUsed/>
    <w:qFormat/>
    <w:pPr>
      <w:jc w:val="both"/>
      <w:spacing w:after="0" w:line="240" w:lineRule="auto"/>
      <w:widowControl w:val="off"/>
    </w:pPr>
    <w:rPr>
      <w:rFonts w:ascii="宋体" w:hAnsi="Times New Roman" w:eastAsia="宋体" w:cs="Times New Roman"/>
      <w:sz w:val="18"/>
      <w:szCs w:val="18"/>
    </w:rPr>
  </w:style>
  <w:style w:type="paragraph" w:styleId="769">
    <w:name w:val="annotation text"/>
    <w:basedOn w:val="752"/>
    <w:link w:val="1908"/>
    <w:unhideWhenUsed/>
    <w:qFormat/>
  </w:style>
  <w:style w:type="paragraph" w:styleId="770">
    <w:name w:val="Body Text"/>
    <w:basedOn w:val="752"/>
    <w:link w:val="1224"/>
    <w:qFormat/>
    <w:pPr>
      <w:ind w:left="121"/>
      <w:spacing w:before="34" w:after="0" w:line="240" w:lineRule="auto"/>
      <w:widowControl w:val="off"/>
    </w:pPr>
    <w:rPr>
      <w:rFonts w:ascii="楷体" w:hAnsi="楷体" w:eastAsia="楷体"/>
      <w:sz w:val="24"/>
      <w:szCs w:val="24"/>
    </w:rPr>
  </w:style>
  <w:style w:type="paragraph" w:styleId="771">
    <w:name w:val="Body Text Indent"/>
    <w:basedOn w:val="752"/>
    <w:link w:val="1225"/>
    <w:uiPriority w:val="99"/>
    <w:semiHidden/>
    <w:unhideWhenUsed/>
    <w:qFormat/>
    <w:pPr>
      <w:ind w:left="420"/>
      <w:spacing w:after="120" w:line="240" w:lineRule="auto"/>
      <w:widowControl w:val="off"/>
    </w:pPr>
  </w:style>
  <w:style w:type="paragraph" w:styleId="772">
    <w:name w:val="List Bullet 2"/>
    <w:basedOn w:val="752"/>
    <w:uiPriority w:val="99"/>
    <w:semiHidden/>
    <w:unhideWhenUsed/>
    <w:qFormat/>
    <w:pPr>
      <w:numPr>
        <w:numId w:val="1"/>
      </w:numPr>
      <w:contextualSpacing/>
      <w:ind w:left="0" w:firstLine="0"/>
      <w:spacing w:after="0" w:line="240" w:lineRule="auto"/>
      <w:widowControl w:val="off"/>
      <w:tabs>
        <w:tab w:val="clear" w:pos="780" w:leader="none"/>
      </w:tabs>
    </w:pPr>
  </w:style>
  <w:style w:type="paragraph" w:styleId="773">
    <w:name w:val="toc 5"/>
    <w:basedOn w:val="752"/>
    <w:next w:val="752"/>
    <w:uiPriority w:val="39"/>
    <w:unhideWhenUsed/>
    <w:qFormat/>
    <w:pPr>
      <w:ind w:left="1134"/>
      <w:spacing w:after="57"/>
    </w:pPr>
  </w:style>
  <w:style w:type="paragraph" w:styleId="774">
    <w:name w:val="toc 3"/>
    <w:basedOn w:val="752"/>
    <w:next w:val="752"/>
    <w:uiPriority w:val="39"/>
    <w:unhideWhenUsed/>
    <w:qFormat/>
    <w:pPr>
      <w:ind w:left="567"/>
      <w:spacing w:after="57"/>
    </w:pPr>
  </w:style>
  <w:style w:type="paragraph" w:styleId="775">
    <w:name w:val="toc 8"/>
    <w:basedOn w:val="752"/>
    <w:next w:val="752"/>
    <w:uiPriority w:val="39"/>
    <w:unhideWhenUsed/>
    <w:qFormat/>
    <w:pPr>
      <w:ind w:left="1984"/>
      <w:spacing w:after="57"/>
    </w:pPr>
  </w:style>
  <w:style w:type="paragraph" w:styleId="776">
    <w:name w:val="Date"/>
    <w:basedOn w:val="752"/>
    <w:next w:val="752"/>
    <w:link w:val="1090"/>
    <w:uiPriority w:val="99"/>
    <w:semiHidden/>
    <w:unhideWhenUsed/>
    <w:qFormat/>
    <w:pPr>
      <w:ind w:left="100"/>
    </w:pPr>
  </w:style>
  <w:style w:type="paragraph" w:styleId="777">
    <w:name w:val="endnote text"/>
    <w:basedOn w:val="752"/>
    <w:link w:val="963"/>
    <w:uiPriority w:val="99"/>
    <w:semiHidden/>
    <w:unhideWhenUsed/>
    <w:qFormat/>
    <w:pPr>
      <w:spacing w:after="0" w:line="240" w:lineRule="auto"/>
    </w:pPr>
    <w:rPr>
      <w:sz w:val="20"/>
    </w:rPr>
  </w:style>
  <w:style w:type="paragraph" w:styleId="778">
    <w:name w:val="Balloon Text"/>
    <w:basedOn w:val="752"/>
    <w:link w:val="1910"/>
    <w:uiPriority w:val="99"/>
    <w:semiHidden/>
    <w:unhideWhenUsed/>
    <w:qFormat/>
    <w:pPr>
      <w:spacing w:after="0" w:line="240" w:lineRule="auto"/>
    </w:pPr>
    <w:rPr>
      <w:sz w:val="18"/>
      <w:szCs w:val="18"/>
    </w:rPr>
  </w:style>
  <w:style w:type="paragraph" w:styleId="779">
    <w:name w:val="Footer"/>
    <w:basedOn w:val="752"/>
    <w:link w:val="1089"/>
    <w:uiPriority w:val="99"/>
    <w:unhideWhenUsed/>
    <w:qFormat/>
    <w:pPr>
      <w:spacing w:line="240" w:lineRule="auto"/>
      <w:tabs>
        <w:tab w:val="center" w:pos="4153" w:leader="none"/>
        <w:tab w:val="right" w:pos="8306" w:leader="none"/>
      </w:tabs>
    </w:pPr>
    <w:rPr>
      <w:sz w:val="18"/>
      <w:szCs w:val="18"/>
    </w:rPr>
  </w:style>
  <w:style w:type="paragraph" w:styleId="780">
    <w:name w:val="Header"/>
    <w:basedOn w:val="752"/>
    <w:link w:val="1088"/>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81">
    <w:name w:val="toc 1"/>
    <w:basedOn w:val="752"/>
    <w:next w:val="752"/>
    <w:uiPriority w:val="39"/>
    <w:unhideWhenUsed/>
    <w:qFormat/>
    <w:pPr>
      <w:spacing w:after="57"/>
    </w:pPr>
  </w:style>
  <w:style w:type="paragraph" w:styleId="782">
    <w:name w:val="toc 4"/>
    <w:basedOn w:val="752"/>
    <w:next w:val="752"/>
    <w:uiPriority w:val="39"/>
    <w:unhideWhenUsed/>
    <w:qFormat/>
    <w:pPr>
      <w:ind w:left="850"/>
      <w:spacing w:after="57"/>
    </w:pPr>
  </w:style>
  <w:style w:type="paragraph" w:styleId="783">
    <w:name w:val="Subtitle"/>
    <w:basedOn w:val="752"/>
    <w:next w:val="752"/>
    <w:link w:val="845"/>
    <w:uiPriority w:val="11"/>
    <w:qFormat/>
    <w:pPr>
      <w:spacing w:before="200"/>
    </w:pPr>
    <w:rPr>
      <w:sz w:val="24"/>
      <w:szCs w:val="24"/>
    </w:rPr>
  </w:style>
  <w:style w:type="paragraph" w:styleId="784">
    <w:name w:val="footnote text"/>
    <w:basedOn w:val="752"/>
    <w:link w:val="962"/>
    <w:uiPriority w:val="99"/>
    <w:semiHidden/>
    <w:unhideWhenUsed/>
    <w:qFormat/>
    <w:pPr>
      <w:spacing w:after="40" w:line="240" w:lineRule="auto"/>
    </w:pPr>
    <w:rPr>
      <w:sz w:val="18"/>
    </w:rPr>
  </w:style>
  <w:style w:type="paragraph" w:styleId="785">
    <w:name w:val="toc 6"/>
    <w:basedOn w:val="752"/>
    <w:next w:val="752"/>
    <w:uiPriority w:val="39"/>
    <w:unhideWhenUsed/>
    <w:qFormat/>
    <w:pPr>
      <w:ind w:left="1417"/>
      <w:spacing w:after="57"/>
    </w:pPr>
  </w:style>
  <w:style w:type="paragraph" w:styleId="786">
    <w:name w:val="table of figures"/>
    <w:basedOn w:val="752"/>
    <w:next w:val="752"/>
    <w:uiPriority w:val="99"/>
    <w:unhideWhenUsed/>
    <w:qFormat/>
    <w:pPr>
      <w:spacing w:after="0"/>
    </w:pPr>
  </w:style>
  <w:style w:type="paragraph" w:styleId="787">
    <w:name w:val="toc 2"/>
    <w:basedOn w:val="752"/>
    <w:next w:val="752"/>
    <w:uiPriority w:val="39"/>
    <w:unhideWhenUsed/>
    <w:qFormat/>
    <w:pPr>
      <w:ind w:left="283"/>
      <w:spacing w:after="57"/>
    </w:pPr>
  </w:style>
  <w:style w:type="paragraph" w:styleId="788">
    <w:name w:val="toc 9"/>
    <w:basedOn w:val="752"/>
    <w:next w:val="752"/>
    <w:uiPriority w:val="39"/>
    <w:unhideWhenUsed/>
    <w:qFormat/>
    <w:pPr>
      <w:ind w:left="2268"/>
      <w:spacing w:after="57"/>
    </w:pPr>
  </w:style>
  <w:style w:type="paragraph" w:styleId="789">
    <w:name w:val="Normal (Web)"/>
    <w:basedOn w:val="752"/>
    <w:uiPriority w:val="99"/>
    <w:unhideWhenUsed/>
    <w:qFormat/>
    <w:pPr>
      <w:spacing w:before="100" w:beforeAutospacing="1" w:after="100" w:afterAutospacing="1" w:line="240" w:lineRule="auto"/>
    </w:pPr>
    <w:rPr>
      <w:rFonts w:ascii="宋体" w:hAnsi="宋体" w:eastAsia="宋体" w:cs="Times New Roman"/>
      <w:color w:val="000000"/>
      <w:sz w:val="24"/>
      <w:szCs w:val="21"/>
    </w:rPr>
  </w:style>
  <w:style w:type="paragraph" w:styleId="790">
    <w:name w:val="Title"/>
    <w:basedOn w:val="752"/>
    <w:next w:val="752"/>
    <w:link w:val="844"/>
    <w:uiPriority w:val="10"/>
    <w:qFormat/>
    <w:pPr>
      <w:contextualSpacing/>
      <w:spacing w:before="300"/>
    </w:pPr>
    <w:rPr>
      <w:sz w:val="48"/>
      <w:szCs w:val="48"/>
    </w:rPr>
  </w:style>
  <w:style w:type="paragraph" w:styleId="791">
    <w:name w:val="annotation subject"/>
    <w:basedOn w:val="769"/>
    <w:next w:val="769"/>
    <w:link w:val="1909"/>
    <w:uiPriority w:val="99"/>
    <w:semiHidden/>
    <w:unhideWhenUsed/>
    <w:qFormat/>
    <w:rPr>
      <w:b/>
      <w:bCs/>
    </w:rPr>
  </w:style>
  <w:style w:type="table" w:styleId="792">
    <w:name w:val="Table Grid"/>
    <w:basedOn w:val="76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Strong"/>
    <w:basedOn w:val="762"/>
    <w:qFormat/>
    <w:rPr>
      <w:b/>
      <w:bCs/>
    </w:rPr>
  </w:style>
  <w:style w:type="character" w:styleId="794">
    <w:name w:val="endnote reference"/>
    <w:uiPriority w:val="99"/>
    <w:semiHidden/>
    <w:unhideWhenUsed/>
    <w:qFormat/>
    <w:rPr>
      <w:vertAlign w:val="superscript"/>
    </w:rPr>
  </w:style>
  <w:style w:type="character" w:styleId="795">
    <w:name w:val="page number"/>
    <w:basedOn w:val="762"/>
    <w:qFormat/>
  </w:style>
  <w:style w:type="character" w:styleId="796">
    <w:name w:val="Emphasis"/>
    <w:basedOn w:val="762"/>
    <w:uiPriority w:val="20"/>
    <w:qFormat/>
    <w:rPr>
      <w:i/>
      <w:iCs/>
    </w:rPr>
  </w:style>
  <w:style w:type="character" w:styleId="797">
    <w:name w:val="Hyperlink"/>
    <w:uiPriority w:val="99"/>
    <w:unhideWhenUsed/>
    <w:qFormat/>
    <w:rPr>
      <w:color w:val="0563c1" w:themeColor="hyperlink"/>
      <w:u w:val="single"/>
    </w:rPr>
  </w:style>
  <w:style w:type="character" w:styleId="798">
    <w:name w:val="annotation reference"/>
    <w:basedOn w:val="762"/>
    <w:uiPriority w:val="99"/>
    <w:semiHidden/>
    <w:unhideWhenUsed/>
    <w:qFormat/>
    <w:rPr>
      <w:sz w:val="21"/>
      <w:szCs w:val="21"/>
    </w:rPr>
  </w:style>
  <w:style w:type="character" w:styleId="799">
    <w:name w:val="footnote reference"/>
    <w:uiPriority w:val="99"/>
    <w:unhideWhenUsed/>
    <w:qFormat/>
    <w:rPr>
      <w:vertAlign w:val="superscript"/>
    </w:rPr>
  </w:style>
  <w:style w:type="table" w:styleId="800" w:customStyle="1">
    <w:name w:val="无格式表格 11"/>
    <w:basedOn w:val="76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6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6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6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6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76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7" w:customStyle="1">
    <w:name w:val="网格表 31"/>
    <w:basedOn w:val="76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76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网格表 6 彩色1"/>
    <w:basedOn w:val="76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1" w:customStyle="1">
    <w:name w:val="网格表 7 彩色1"/>
    <w:basedOn w:val="76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2" w:customStyle="1">
    <w:name w:val="清单表 1 浅色1"/>
    <w:basedOn w:val="76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清单表 21"/>
    <w:basedOn w:val="76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4"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清单表 5 深色1"/>
    <w:basedOn w:val="76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7" w:customStyle="1">
    <w:name w:val="清单表 6 彩色1"/>
    <w:basedOn w:val="76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8" w:customStyle="1">
    <w:name w:val="清单表 7 彩色1"/>
    <w:basedOn w:val="76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9" w:customStyle="1">
    <w:name w:val="TOC 标题1"/>
    <w:uiPriority w:val="39"/>
    <w:unhideWhenUsed/>
    <w:qFormat/>
  </w:style>
  <w:style w:type="character" w:styleId="820" w:customStyle="1">
    <w:name w:val="Title Char"/>
    <w:basedOn w:val="762"/>
    <w:uiPriority w:val="10"/>
    <w:qFormat/>
    <w:rPr>
      <w:sz w:val="48"/>
      <w:szCs w:val="48"/>
    </w:rPr>
  </w:style>
  <w:style w:type="character" w:styleId="821" w:customStyle="1">
    <w:name w:val="Subtitle Char"/>
    <w:basedOn w:val="762"/>
    <w:uiPriority w:val="11"/>
    <w:qFormat/>
    <w:rPr>
      <w:sz w:val="24"/>
      <w:szCs w:val="24"/>
    </w:rPr>
  </w:style>
  <w:style w:type="character" w:styleId="822" w:customStyle="1">
    <w:name w:val="Quote Char"/>
    <w:uiPriority w:val="29"/>
    <w:qFormat/>
    <w:rPr>
      <w:i/>
    </w:rPr>
  </w:style>
  <w:style w:type="character" w:styleId="823" w:customStyle="1">
    <w:name w:val="Intense Quote Char"/>
    <w:uiPriority w:val="30"/>
    <w:qFormat/>
    <w:rPr>
      <w:i/>
    </w:rPr>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标题 11"/>
    <w:basedOn w:val="752"/>
    <w:next w:val="752"/>
    <w:link w:val="827"/>
    <w:uiPriority w:val="1"/>
    <w:qFormat/>
    <w:pPr>
      <w:keepLines/>
      <w:keepNext/>
      <w:spacing w:before="480"/>
      <w:outlineLvl w:val="0"/>
    </w:pPr>
    <w:rPr>
      <w:rFonts w:ascii="Arial" w:hAnsi="Arial" w:eastAsia="Arial" w:cs="Arial"/>
      <w:sz w:val="40"/>
      <w:szCs w:val="40"/>
    </w:rPr>
  </w:style>
  <w:style w:type="character" w:styleId="827" w:customStyle="1">
    <w:name w:val="Heading 1 Char"/>
    <w:link w:val="826"/>
    <w:uiPriority w:val="1"/>
    <w:qFormat/>
    <w:rPr>
      <w:rFonts w:ascii="Arial" w:hAnsi="Arial" w:eastAsia="Arial" w:cs="Arial"/>
      <w:sz w:val="40"/>
      <w:szCs w:val="40"/>
    </w:rPr>
  </w:style>
  <w:style w:type="paragraph" w:styleId="828" w:customStyle="1">
    <w:name w:val="标题 21"/>
    <w:basedOn w:val="752"/>
    <w:next w:val="752"/>
    <w:link w:val="829"/>
    <w:uiPriority w:val="1"/>
    <w:unhideWhenUsed/>
    <w:qFormat/>
    <w:pPr>
      <w:keepLines/>
      <w:keepNext/>
      <w:spacing w:before="360"/>
      <w:outlineLvl w:val="1"/>
    </w:pPr>
    <w:rPr>
      <w:rFonts w:ascii="Arial" w:hAnsi="Arial" w:eastAsia="Arial" w:cs="Arial"/>
      <w:sz w:val="34"/>
    </w:rPr>
  </w:style>
  <w:style w:type="character" w:styleId="829" w:customStyle="1">
    <w:name w:val="Heading 2 Char"/>
    <w:link w:val="828"/>
    <w:uiPriority w:val="1"/>
    <w:qFormat/>
    <w:rPr>
      <w:rFonts w:ascii="Arial" w:hAnsi="Arial" w:eastAsia="Arial" w:cs="Arial"/>
      <w:sz w:val="34"/>
    </w:rPr>
  </w:style>
  <w:style w:type="paragraph" w:styleId="830" w:customStyle="1">
    <w:name w:val="标题 31"/>
    <w:basedOn w:val="752"/>
    <w:next w:val="752"/>
    <w:link w:val="831"/>
    <w:uiPriority w:val="1"/>
    <w:unhideWhenUsed/>
    <w:qFormat/>
    <w:pPr>
      <w:keepLines/>
      <w:keepNext/>
      <w:spacing w:before="320"/>
      <w:outlineLvl w:val="2"/>
    </w:pPr>
    <w:rPr>
      <w:rFonts w:ascii="Arial" w:hAnsi="Arial" w:eastAsia="Arial" w:cs="Arial"/>
      <w:sz w:val="30"/>
      <w:szCs w:val="30"/>
    </w:rPr>
  </w:style>
  <w:style w:type="character" w:styleId="831" w:customStyle="1">
    <w:name w:val="Heading 3 Char"/>
    <w:link w:val="830"/>
    <w:uiPriority w:val="1"/>
    <w:qFormat/>
    <w:rPr>
      <w:rFonts w:ascii="Arial" w:hAnsi="Arial" w:eastAsia="Arial" w:cs="Arial"/>
      <w:sz w:val="30"/>
      <w:szCs w:val="30"/>
    </w:rPr>
  </w:style>
  <w:style w:type="paragraph" w:styleId="832" w:customStyle="1">
    <w:name w:val="标题 41"/>
    <w:basedOn w:val="752"/>
    <w:next w:val="752"/>
    <w:link w:val="833"/>
    <w:uiPriority w:val="1"/>
    <w:unhideWhenUsed/>
    <w:qFormat/>
    <w:pPr>
      <w:keepLines/>
      <w:keepNext/>
      <w:spacing w:before="320"/>
      <w:outlineLvl w:val="3"/>
    </w:pPr>
    <w:rPr>
      <w:rFonts w:ascii="Arial" w:hAnsi="Arial" w:eastAsia="Arial" w:cs="Arial"/>
      <w:b/>
      <w:bCs/>
      <w:sz w:val="26"/>
      <w:szCs w:val="26"/>
    </w:rPr>
  </w:style>
  <w:style w:type="character" w:styleId="833" w:customStyle="1">
    <w:name w:val="Heading 4 Char"/>
    <w:link w:val="832"/>
    <w:uiPriority w:val="1"/>
    <w:qFormat/>
    <w:rPr>
      <w:rFonts w:ascii="Arial" w:hAnsi="Arial" w:eastAsia="Arial" w:cs="Arial"/>
      <w:b/>
      <w:bCs/>
      <w:sz w:val="26"/>
      <w:szCs w:val="26"/>
    </w:rPr>
  </w:style>
  <w:style w:type="paragraph" w:styleId="834" w:customStyle="1">
    <w:name w:val="标题 51"/>
    <w:basedOn w:val="752"/>
    <w:next w:val="752"/>
    <w:link w:val="835"/>
    <w:uiPriority w:val="1"/>
    <w:unhideWhenUsed/>
    <w:qFormat/>
    <w:pPr>
      <w:keepLines/>
      <w:keepNext/>
      <w:spacing w:before="320"/>
      <w:outlineLvl w:val="4"/>
    </w:pPr>
    <w:rPr>
      <w:rFonts w:ascii="Arial" w:hAnsi="Arial" w:eastAsia="Arial" w:cs="Arial"/>
      <w:b/>
      <w:bCs/>
      <w:sz w:val="24"/>
      <w:szCs w:val="24"/>
    </w:rPr>
  </w:style>
  <w:style w:type="character" w:styleId="835" w:customStyle="1">
    <w:name w:val="Heading 5 Char"/>
    <w:link w:val="834"/>
    <w:uiPriority w:val="1"/>
    <w:qFormat/>
    <w:rPr>
      <w:rFonts w:ascii="Arial" w:hAnsi="Arial" w:eastAsia="Arial" w:cs="Arial"/>
      <w:b/>
      <w:bCs/>
      <w:sz w:val="24"/>
      <w:szCs w:val="24"/>
    </w:rPr>
  </w:style>
  <w:style w:type="paragraph" w:styleId="836" w:customStyle="1">
    <w:name w:val="标题 61"/>
    <w:basedOn w:val="752"/>
    <w:next w:val="752"/>
    <w:link w:val="837"/>
    <w:uiPriority w:val="1"/>
    <w:unhideWhenUsed/>
    <w:qFormat/>
    <w:pPr>
      <w:keepLines/>
      <w:keepNext/>
      <w:spacing w:before="320"/>
      <w:outlineLvl w:val="5"/>
    </w:pPr>
    <w:rPr>
      <w:rFonts w:ascii="Arial" w:hAnsi="Arial" w:eastAsia="Arial" w:cs="Arial"/>
      <w:b/>
      <w:bCs/>
    </w:rPr>
  </w:style>
  <w:style w:type="character" w:styleId="837" w:customStyle="1">
    <w:name w:val="Heading 6 Char"/>
    <w:link w:val="836"/>
    <w:uiPriority w:val="1"/>
    <w:qFormat/>
    <w:rPr>
      <w:rFonts w:ascii="Arial" w:hAnsi="Arial" w:eastAsia="Arial" w:cs="Arial"/>
      <w:b/>
      <w:bCs/>
      <w:sz w:val="22"/>
      <w:szCs w:val="22"/>
    </w:rPr>
  </w:style>
  <w:style w:type="paragraph" w:styleId="838" w:customStyle="1">
    <w:name w:val="标题 71"/>
    <w:basedOn w:val="752"/>
    <w:next w:val="752"/>
    <w:link w:val="839"/>
    <w:uiPriority w:val="1"/>
    <w:unhideWhenUsed/>
    <w:qFormat/>
    <w:pPr>
      <w:keepLines/>
      <w:keepNext/>
      <w:spacing w:before="320"/>
      <w:outlineLvl w:val="6"/>
    </w:pPr>
    <w:rPr>
      <w:rFonts w:ascii="Arial" w:hAnsi="Arial" w:eastAsia="Arial" w:cs="Arial"/>
      <w:b/>
      <w:bCs/>
      <w:i/>
      <w:iCs/>
    </w:rPr>
  </w:style>
  <w:style w:type="character" w:styleId="839" w:customStyle="1">
    <w:name w:val="Heading 7 Char"/>
    <w:link w:val="838"/>
    <w:uiPriority w:val="1"/>
    <w:qFormat/>
    <w:rPr>
      <w:rFonts w:ascii="Arial" w:hAnsi="Arial" w:eastAsia="Arial" w:cs="Arial"/>
      <w:b/>
      <w:bCs/>
      <w:i/>
      <w:iCs/>
      <w:sz w:val="22"/>
      <w:szCs w:val="22"/>
    </w:rPr>
  </w:style>
  <w:style w:type="paragraph" w:styleId="840" w:customStyle="1">
    <w:name w:val="标题 81"/>
    <w:basedOn w:val="752"/>
    <w:next w:val="752"/>
    <w:link w:val="841"/>
    <w:uiPriority w:val="1"/>
    <w:unhideWhenUsed/>
    <w:qFormat/>
    <w:pPr>
      <w:keepLines/>
      <w:keepNext/>
      <w:spacing w:before="320"/>
      <w:outlineLvl w:val="7"/>
    </w:pPr>
    <w:rPr>
      <w:rFonts w:ascii="Arial" w:hAnsi="Arial" w:eastAsia="Arial" w:cs="Arial"/>
      <w:i/>
      <w:iCs/>
    </w:rPr>
  </w:style>
  <w:style w:type="character" w:styleId="841" w:customStyle="1">
    <w:name w:val="Heading 8 Char"/>
    <w:link w:val="840"/>
    <w:uiPriority w:val="1"/>
    <w:qFormat/>
    <w:rPr>
      <w:rFonts w:ascii="Arial" w:hAnsi="Arial" w:eastAsia="Arial" w:cs="Arial"/>
      <w:i/>
      <w:iCs/>
      <w:sz w:val="22"/>
      <w:szCs w:val="22"/>
    </w:rPr>
  </w:style>
  <w:style w:type="paragraph" w:styleId="842" w:customStyle="1">
    <w:name w:val="标题 91"/>
    <w:basedOn w:val="752"/>
    <w:next w:val="752"/>
    <w:link w:val="843"/>
    <w:uiPriority w:val="9"/>
    <w:unhideWhenUsed/>
    <w:qFormat/>
    <w:pPr>
      <w:keepLines/>
      <w:keepNext/>
      <w:spacing w:before="320"/>
      <w:outlineLvl w:val="8"/>
    </w:pPr>
    <w:rPr>
      <w:rFonts w:ascii="Arial" w:hAnsi="Arial" w:eastAsia="Arial" w:cs="Arial"/>
      <w:i/>
      <w:iCs/>
      <w:sz w:val="21"/>
      <w:szCs w:val="21"/>
    </w:rPr>
  </w:style>
  <w:style w:type="character" w:styleId="843" w:customStyle="1">
    <w:name w:val="Heading 9 Char"/>
    <w:link w:val="842"/>
    <w:uiPriority w:val="9"/>
    <w:qFormat/>
    <w:rPr>
      <w:rFonts w:ascii="Arial" w:hAnsi="Arial" w:eastAsia="Arial" w:cs="Arial"/>
      <w:i/>
      <w:iCs/>
      <w:sz w:val="21"/>
      <w:szCs w:val="21"/>
    </w:rPr>
  </w:style>
  <w:style w:type="character" w:styleId="844" w:customStyle="1">
    <w:name w:val="标题 字符"/>
    <w:link w:val="790"/>
    <w:uiPriority w:val="10"/>
    <w:qFormat/>
    <w:rPr>
      <w:sz w:val="48"/>
      <w:szCs w:val="48"/>
    </w:rPr>
  </w:style>
  <w:style w:type="character" w:styleId="845" w:customStyle="1">
    <w:name w:val="副标题 字符"/>
    <w:link w:val="783"/>
    <w:uiPriority w:val="11"/>
    <w:qFormat/>
    <w:rPr>
      <w:sz w:val="24"/>
      <w:szCs w:val="24"/>
    </w:rPr>
  </w:style>
  <w:style w:type="paragraph" w:styleId="846">
    <w:name w:val="Quote"/>
    <w:basedOn w:val="752"/>
    <w:next w:val="752"/>
    <w:link w:val="847"/>
    <w:uiPriority w:val="29"/>
    <w:qFormat/>
    <w:pPr>
      <w:ind w:left="720" w:right="720"/>
    </w:pPr>
    <w:rPr>
      <w:i/>
    </w:rPr>
  </w:style>
  <w:style w:type="character" w:styleId="847" w:customStyle="1">
    <w:name w:val="引用 字符"/>
    <w:link w:val="846"/>
    <w:uiPriority w:val="29"/>
    <w:qFormat/>
    <w:rPr>
      <w:i/>
    </w:rPr>
  </w:style>
  <w:style w:type="paragraph" w:styleId="848">
    <w:name w:val="Intense Quote"/>
    <w:basedOn w:val="752"/>
    <w:next w:val="752"/>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paragraph" w:styleId="850" w:customStyle="1">
    <w:name w:val="页眉1"/>
    <w:basedOn w:val="752"/>
    <w:link w:val="851"/>
    <w:uiPriority w:val="99"/>
    <w:unhideWhenUsed/>
    <w:qFormat/>
    <w:pPr>
      <w:spacing w:after="0" w:line="240" w:lineRule="auto"/>
      <w:tabs>
        <w:tab w:val="center" w:pos="7143" w:leader="none"/>
        <w:tab w:val="right" w:pos="14287" w:leader="none"/>
      </w:tabs>
    </w:pPr>
  </w:style>
  <w:style w:type="character" w:styleId="851" w:customStyle="1">
    <w:name w:val="Header Char"/>
    <w:link w:val="850"/>
    <w:uiPriority w:val="99"/>
    <w:qFormat/>
  </w:style>
  <w:style w:type="paragraph" w:styleId="852" w:customStyle="1">
    <w:name w:val="页脚1"/>
    <w:basedOn w:val="752"/>
    <w:link w:val="855"/>
    <w:uiPriority w:val="99"/>
    <w:unhideWhenUsed/>
    <w:qFormat/>
    <w:pPr>
      <w:spacing w:after="0" w:line="240" w:lineRule="auto"/>
      <w:tabs>
        <w:tab w:val="center" w:pos="7143" w:leader="none"/>
        <w:tab w:val="right" w:pos="14287" w:leader="none"/>
      </w:tabs>
    </w:pPr>
  </w:style>
  <w:style w:type="character" w:styleId="853" w:customStyle="1">
    <w:name w:val="Footer Char"/>
    <w:uiPriority w:val="99"/>
    <w:qFormat/>
  </w:style>
  <w:style w:type="paragraph" w:styleId="854" w:customStyle="1">
    <w:name w:val="题注1"/>
    <w:basedOn w:val="752"/>
    <w:next w:val="752"/>
    <w:uiPriority w:val="35"/>
    <w:semiHidden/>
    <w:unhideWhenUsed/>
    <w:qFormat/>
    <w:rPr>
      <w:b/>
      <w:bCs/>
      <w:color w:val="5b9bd5" w:themeColor="accent1"/>
      <w:sz w:val="18"/>
      <w:szCs w:val="18"/>
    </w:rPr>
  </w:style>
  <w:style w:type="character" w:styleId="855" w:customStyle="1">
    <w:name w:val="Caption Char"/>
    <w:link w:val="852"/>
    <w:uiPriority w:val="99"/>
    <w:qFormat/>
  </w:style>
  <w:style w:type="table" w:styleId="856" w:customStyle="1">
    <w:name w:val="Table Grid Light"/>
    <w:basedOn w:val="76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7" w:customStyle="1">
    <w:name w:val="Grid Table 1 Light - Accent 1"/>
    <w:basedOn w:val="7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basedOn w:val="76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basedOn w:val="76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3" w:customStyle="1">
    <w:name w:val="Grid Table 2 - Accent 1"/>
    <w:basedOn w:val="76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basedOn w:val="76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basedOn w:val="76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basedOn w:val="7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8" w:customStyle="1">
    <w:name w:val="Grid Table 2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9" w:customStyle="1">
    <w:name w:val="Grid Table 3 - Accent 1"/>
    <w:basedOn w:val="76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basedOn w:val="76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basedOn w:val="76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basedOn w:val="7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4 - Accent 1"/>
    <w:basedOn w:val="7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76" w:customStyle="1">
    <w:name w:val="Grid Table 4 - Accent 2"/>
    <w:basedOn w:val="7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7" w:customStyle="1">
    <w:name w:val="Grid Table 4 - Accent 3"/>
    <w:basedOn w:val="7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8" w:customStyle="1">
    <w:name w:val="Grid Table 4 - Accent 4"/>
    <w:basedOn w:val="763"/>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79" w:customStyle="1">
    <w:name w:val="Grid Table 4 - Accent 5"/>
    <w:basedOn w:val="7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0" w:customStyle="1">
    <w:name w:val="Grid Table 4 - Accent 6"/>
    <w:basedOn w:val="7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1" w:customStyle="1">
    <w:name w:val="Grid Table 5 Dark- Accent 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2" w:customStyle="1">
    <w:name w:val="Grid Table 5 Dark - Accent 2"/>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3" w:customStyle="1">
    <w:name w:val="Grid Table 5 Dark - Accent 3"/>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4" w:customStyle="1">
    <w:name w:val="Grid Table 5 Dark- Accent 4"/>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5" w:customStyle="1">
    <w:name w:val="Grid Table 5 Dark - Accent 5"/>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6" w:customStyle="1">
    <w:name w:val="Grid Table 5 Dark - Accent 6"/>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7" w:customStyle="1">
    <w:name w:val="Grid Table 6 Colorful - Accent 1"/>
    <w:basedOn w:val="763"/>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88" w:customStyle="1">
    <w:name w:val="Grid Table 6 Colorful - Accent 2"/>
    <w:basedOn w:val="76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89" w:customStyle="1">
    <w:name w:val="Grid Table 6 Colorful - Accent 3"/>
    <w:basedOn w:val="7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0" w:customStyle="1">
    <w:name w:val="Grid Table 6 Colorful - Accent 4"/>
    <w:basedOn w:val="76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91" w:customStyle="1">
    <w:name w:val="Grid Table 6 Colorful - Accent 5"/>
    <w:basedOn w:val="7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2" w:customStyle="1">
    <w:name w:val="Grid Table 6 Colorful - Accent 6"/>
    <w:basedOn w:val="7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3" w:customStyle="1">
    <w:name w:val="Grid Table 7 Colorful - Accent 1"/>
    <w:basedOn w:val="763"/>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63"/>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63"/>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 Accent 1"/>
    <w:basedOn w:val="76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6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6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63"/>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63"/>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6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5" w:customStyle="1">
    <w:name w:val="List Table 2 - Accent 1"/>
    <w:basedOn w:val="7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6" w:customStyle="1">
    <w:name w:val="List Table 2 - Accent 2"/>
    <w:basedOn w:val="7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7" w:customStyle="1">
    <w:name w:val="List Table 2 - Accent 3"/>
    <w:basedOn w:val="7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8" w:customStyle="1">
    <w:name w:val="List Table 2 - Accent 4"/>
    <w:basedOn w:val="763"/>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09" w:customStyle="1">
    <w:name w:val="List Table 2 - Accent 5"/>
    <w:basedOn w:val="7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0" w:customStyle="1">
    <w:name w:val="List Table 2 - Accent 6"/>
    <w:basedOn w:val="7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1" w:customStyle="1">
    <w:name w:val="List Table 3 - Accent 1"/>
    <w:basedOn w:val="7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2" w:customStyle="1">
    <w:name w:val="List Table 3 - Accent 2"/>
    <w:basedOn w:val="76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13" w:customStyle="1">
    <w:name w:val="List Table 3 - Accent 3"/>
    <w:basedOn w:val="7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4" w:customStyle="1">
    <w:name w:val="List Table 3 - Accent 4"/>
    <w:basedOn w:val="76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15" w:customStyle="1">
    <w:name w:val="List Table 3 - Accent 5"/>
    <w:basedOn w:val="763"/>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16" w:customStyle="1">
    <w:name w:val="List Table 3 - Accent 6"/>
    <w:basedOn w:val="7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7" w:customStyle="1">
    <w:name w:val="List Table 4 - Accent 1"/>
    <w:basedOn w:val="7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8" w:customStyle="1">
    <w:name w:val="List Table 4 - Accent 2"/>
    <w:basedOn w:val="7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9" w:customStyle="1">
    <w:name w:val="List Table 4 - Accent 3"/>
    <w:basedOn w:val="7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0" w:customStyle="1">
    <w:name w:val="List Table 4 - Accent 4"/>
    <w:basedOn w:val="763"/>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1" w:customStyle="1">
    <w:name w:val="List Table 4 - Accent 5"/>
    <w:basedOn w:val="7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2" w:customStyle="1">
    <w:name w:val="List Table 4 - Accent 6"/>
    <w:basedOn w:val="7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3" w:customStyle="1">
    <w:name w:val="List Table 5 Dark - Accent 1"/>
    <w:basedOn w:val="7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24" w:customStyle="1">
    <w:name w:val="List Table 5 Dark - Accent 2"/>
    <w:basedOn w:val="763"/>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25" w:customStyle="1">
    <w:name w:val="List Table 5 Dark - Accent 3"/>
    <w:basedOn w:val="7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26" w:customStyle="1">
    <w:name w:val="List Table 5 Dark - Accent 4"/>
    <w:basedOn w:val="763"/>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7" w:customStyle="1">
    <w:name w:val="List Table 5 Dark - Accent 5"/>
    <w:basedOn w:val="763"/>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28" w:customStyle="1">
    <w:name w:val="List Table 5 Dark - Accent 6"/>
    <w:basedOn w:val="7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9" w:customStyle="1">
    <w:name w:val="List Table 6 Colorful - Accent 1"/>
    <w:basedOn w:val="763"/>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30" w:customStyle="1">
    <w:name w:val="List Table 6 Colorful - Accent 2"/>
    <w:basedOn w:val="763"/>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31" w:customStyle="1">
    <w:name w:val="List Table 6 Colorful - Accent 3"/>
    <w:basedOn w:val="76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32" w:customStyle="1">
    <w:name w:val="List Table 6 Colorful - Accent 4"/>
    <w:basedOn w:val="763"/>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33" w:customStyle="1">
    <w:name w:val="List Table 6 Colorful - Accent 5"/>
    <w:basedOn w:val="763"/>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34" w:customStyle="1">
    <w:name w:val="List Table 6 Colorful - Accent 6"/>
    <w:basedOn w:val="76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35" w:customStyle="1">
    <w:name w:val="List Table 7 Colorful - Accent 1"/>
    <w:basedOn w:val="763"/>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basedOn w:val="763"/>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basedOn w:val="763"/>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basedOn w:val="763"/>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basedOn w:val="763"/>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basedOn w:val="763"/>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1" w:customStyle="1">
    <w:name w:val="Lined - Accent"/>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2" w:customStyle="1">
    <w:name w:val="Lined - Accent 1"/>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3" w:customStyle="1">
    <w:name w:val="Lined - Accent 2"/>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4" w:customStyle="1">
    <w:name w:val="Lined - Accent 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5" w:customStyle="1">
    <w:name w:val="Lined - Accent 4"/>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6" w:customStyle="1">
    <w:name w:val="Lined - Accent 5"/>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7" w:customStyle="1">
    <w:name w:val="Lined - Accent 6"/>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8" w:customStyle="1">
    <w:name w:val="Bordered &amp; Lined - Accent"/>
    <w:basedOn w:val="76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9" w:customStyle="1">
    <w:name w:val="Bordered &amp; Lined - Accent 1"/>
    <w:basedOn w:val="763"/>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0" w:customStyle="1">
    <w:name w:val="Bordered &amp; Lined - Accent 2"/>
    <w:basedOn w:val="7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1" w:customStyle="1">
    <w:name w:val="Bordered &amp; Lined - Accent 3"/>
    <w:basedOn w:val="7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2" w:customStyle="1">
    <w:name w:val="Bordered &amp; Lined - Accent 4"/>
    <w:basedOn w:val="763"/>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3" w:customStyle="1">
    <w:name w:val="Bordered &amp; Lined - Accent 5"/>
    <w:basedOn w:val="763"/>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4" w:customStyle="1">
    <w:name w:val="Bordered &amp; Lined - Accent 6"/>
    <w:basedOn w:val="763"/>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5" w:customStyle="1">
    <w:name w:val="Bordered"/>
    <w:basedOn w:val="76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6" w:customStyle="1">
    <w:name w:val="Bordered - Accent 1"/>
    <w:basedOn w:val="7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7" w:customStyle="1">
    <w:name w:val="Bordered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8" w:customStyle="1">
    <w:name w:val="Bordered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9" w:customStyle="1">
    <w:name w:val="Bordered - Accent 4"/>
    <w:basedOn w:val="76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60" w:customStyle="1">
    <w:name w:val="Bordered - Accent 5"/>
    <w:basedOn w:val="76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61" w:customStyle="1">
    <w:name w:val="Bordered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2" w:customStyle="1">
    <w:name w:val="脚注文本 字符"/>
    <w:link w:val="784"/>
    <w:uiPriority w:val="99"/>
    <w:qFormat/>
    <w:rPr>
      <w:sz w:val="18"/>
    </w:rPr>
  </w:style>
  <w:style w:type="character" w:styleId="963" w:customStyle="1">
    <w:name w:val="尾注文本 字符"/>
    <w:link w:val="777"/>
    <w:uiPriority w:val="99"/>
    <w:qFormat/>
    <w:rPr>
      <w:sz w:val="20"/>
    </w:rPr>
  </w:style>
  <w:style w:type="paragraph" w:styleId="964" w:customStyle="1">
    <w:name w:val="TOC 标题111"/>
    <w:uiPriority w:val="39"/>
    <w:unhideWhenUsed/>
    <w:qFormat/>
    <w:pPr>
      <w:spacing w:after="200" w:line="276" w:lineRule="auto"/>
    </w:pPr>
    <w:rPr>
      <w:sz w:val="22"/>
      <w:szCs w:val="22"/>
      <w:lang w:eastAsia="en-US"/>
    </w:rPr>
  </w:style>
  <w:style w:type="paragraph" w:styleId="965">
    <w:name w:val="No Spacing"/>
    <w:basedOn w:val="752"/>
    <w:uiPriority w:val="1"/>
    <w:qFormat/>
    <w:pPr>
      <w:spacing w:after="0" w:line="240" w:lineRule="auto"/>
    </w:pPr>
  </w:style>
  <w:style w:type="paragraph" w:styleId="966">
    <w:name w:val="List Paragraph"/>
    <w:basedOn w:val="752"/>
    <w:link w:val="1249"/>
    <w:uiPriority w:val="34"/>
    <w:qFormat/>
    <w:pPr>
      <w:contextualSpacing/>
      <w:ind w:left="720"/>
    </w:pPr>
  </w:style>
  <w:style w:type="paragraph" w:styleId="967" w:customStyle="1">
    <w:name w:val="页眉2"/>
    <w:basedOn w:val="752"/>
    <w:link w:val="968"/>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968" w:customStyle="1">
    <w:name w:val="页眉 Char"/>
    <w:basedOn w:val="762"/>
    <w:link w:val="967"/>
    <w:uiPriority w:val="99"/>
    <w:qFormat/>
    <w:rPr>
      <w:sz w:val="18"/>
      <w:szCs w:val="18"/>
    </w:rPr>
  </w:style>
  <w:style w:type="paragraph" w:styleId="969" w:customStyle="1">
    <w:name w:val="页脚2"/>
    <w:basedOn w:val="752"/>
    <w:link w:val="970"/>
    <w:uiPriority w:val="99"/>
    <w:unhideWhenUsed/>
    <w:qFormat/>
    <w:pPr>
      <w:spacing w:line="240" w:lineRule="auto"/>
      <w:tabs>
        <w:tab w:val="center" w:pos="4153" w:leader="none"/>
        <w:tab w:val="right" w:pos="8306" w:leader="none"/>
      </w:tabs>
    </w:pPr>
    <w:rPr>
      <w:sz w:val="18"/>
      <w:szCs w:val="18"/>
    </w:rPr>
  </w:style>
  <w:style w:type="character" w:styleId="970" w:customStyle="1">
    <w:name w:val="页脚 Char"/>
    <w:basedOn w:val="762"/>
    <w:link w:val="969"/>
    <w:uiPriority w:val="99"/>
    <w:qFormat/>
    <w:rPr>
      <w:sz w:val="18"/>
      <w:szCs w:val="18"/>
    </w:rPr>
  </w:style>
  <w:style w:type="paragraph" w:styleId="971" w:customStyle="1">
    <w:name w:val="正文_0"/>
    <w:qFormat/>
    <w:pPr>
      <w:jc w:val="both"/>
      <w:widowControl w:val="off"/>
    </w:pPr>
    <w:rPr>
      <w:rFonts w:ascii="Calibri" w:hAnsi="Calibri" w:eastAsia="宋体" w:cs="Times New Roman"/>
      <w:sz w:val="21"/>
      <w:szCs w:val="22"/>
    </w:rPr>
  </w:style>
  <w:style w:type="table" w:styleId="972" w:customStyle="1">
    <w:name w:val="网格型1"/>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3" w:customStyle="1">
    <w:name w:val="Table Grid Light1"/>
    <w:basedOn w:val="76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974" w:customStyle="1">
    <w:name w:val="Plain Table 11"/>
    <w:basedOn w:val="76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Plain Table 21"/>
    <w:basedOn w:val="76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6" w:customStyle="1">
    <w:name w:val="Plain Table 31"/>
    <w:basedOn w:val="76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7" w:customStyle="1">
    <w:name w:val="Plain Table 41"/>
    <w:basedOn w:val="76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8" w:customStyle="1">
    <w:name w:val="Plain Table 51"/>
    <w:basedOn w:val="76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9" w:customStyle="1">
    <w:name w:val="Grid Table 1 Light1"/>
    <w:basedOn w:val="76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80" w:customStyle="1">
    <w:name w:val="Grid Table 1 Light - Accent 11"/>
    <w:basedOn w:val="76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81" w:customStyle="1">
    <w:name w:val="Grid Table 1 Light - Accent 21"/>
    <w:basedOn w:val="76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82" w:customStyle="1">
    <w:name w:val="Grid Table 1 Light - Accent 31"/>
    <w:basedOn w:val="76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83" w:customStyle="1">
    <w:name w:val="Grid Table 1 Light - Accent 41"/>
    <w:basedOn w:val="76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84" w:customStyle="1">
    <w:name w:val="Grid Table 1 Light - Accent 51"/>
    <w:basedOn w:val="76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85" w:customStyle="1">
    <w:name w:val="Grid Table 1 Light - Accent 61"/>
    <w:basedOn w:val="76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86" w:customStyle="1">
    <w:name w:val="Grid Table 21"/>
    <w:basedOn w:val="76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87" w:customStyle="1">
    <w:name w:val="Grid Table 2 - Accent 11"/>
    <w:basedOn w:val="76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88" w:customStyle="1">
    <w:name w:val="Grid Table 2 - Accent 21"/>
    <w:basedOn w:val="76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89" w:customStyle="1">
    <w:name w:val="Grid Table 2 - Accent 31"/>
    <w:basedOn w:val="76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90" w:customStyle="1">
    <w:name w:val="Grid Table 2 - Accent 41"/>
    <w:basedOn w:val="76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91" w:customStyle="1">
    <w:name w:val="Grid Table 2 - Accent 51"/>
    <w:basedOn w:val="76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92" w:customStyle="1">
    <w:name w:val="Grid Table 2 - Accent 61"/>
    <w:basedOn w:val="76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93" w:customStyle="1">
    <w:name w:val="Grid Table 31"/>
    <w:basedOn w:val="76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11"/>
    <w:basedOn w:val="76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21"/>
    <w:basedOn w:val="76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31"/>
    <w:basedOn w:val="76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41"/>
    <w:basedOn w:val="76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51"/>
    <w:basedOn w:val="76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61"/>
    <w:basedOn w:val="76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41"/>
    <w:basedOn w:val="76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01" w:customStyle="1">
    <w:name w:val="Grid Table 4 - Accent 11"/>
    <w:basedOn w:val="763"/>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1002" w:customStyle="1">
    <w:name w:val="Grid Table 4 - Accent 21"/>
    <w:basedOn w:val="763"/>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1003" w:customStyle="1">
    <w:name w:val="Grid Table 4 - Accent 31"/>
    <w:basedOn w:val="763"/>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1004" w:customStyle="1">
    <w:name w:val="Grid Table 4 - Accent 41"/>
    <w:basedOn w:val="763"/>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1005" w:customStyle="1">
    <w:name w:val="Grid Table 4 - Accent 51"/>
    <w:basedOn w:val="763"/>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1006" w:customStyle="1">
    <w:name w:val="Grid Table 4 - Accent 61"/>
    <w:basedOn w:val="763"/>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1007" w:customStyle="1">
    <w:name w:val="Grid Table 5 Dark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08" w:customStyle="1">
    <w:name w:val="Grid Table 5 Dark- Accent 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1009" w:customStyle="1">
    <w:name w:val="Grid Table 5 Dark - Accent 2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1010" w:customStyle="1">
    <w:name w:val="Grid Table 5 Dark - Accent 3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1011" w:customStyle="1">
    <w:name w:val="Grid Table 5 Dark- Accent 4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1012" w:customStyle="1">
    <w:name w:val="Grid Table 5 Dark - Accent 5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1013" w:customStyle="1">
    <w:name w:val="Grid Table 5 Dark - Accent 6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1014" w:customStyle="1">
    <w:name w:val="Grid Table 6 Colorful1"/>
    <w:basedOn w:val="76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15" w:customStyle="1">
    <w:name w:val="Grid Table 6 Colorful - Accent 11"/>
    <w:basedOn w:val="763"/>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1016" w:customStyle="1">
    <w:name w:val="Grid Table 6 Colorful - Accent 21"/>
    <w:basedOn w:val="763"/>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1017" w:customStyle="1">
    <w:name w:val="Grid Table 6 Colorful - Accent 31"/>
    <w:basedOn w:val="763"/>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1018" w:customStyle="1">
    <w:name w:val="Grid Table 6 Colorful - Accent 41"/>
    <w:basedOn w:val="763"/>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1019" w:customStyle="1">
    <w:name w:val="Grid Table 6 Colorful - Accent 51"/>
    <w:basedOn w:val="763"/>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1020" w:customStyle="1">
    <w:name w:val="Grid Table 6 Colorful - Accent 61"/>
    <w:basedOn w:val="763"/>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021" w:customStyle="1">
    <w:name w:val="Grid Table 7 Colorful1"/>
    <w:basedOn w:val="76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22" w:customStyle="1">
    <w:name w:val="Grid Table 7 Colorful - Accent 11"/>
    <w:basedOn w:val="763"/>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1023" w:customStyle="1">
    <w:name w:val="Grid Table 7 Colorful - Accent 21"/>
    <w:basedOn w:val="763"/>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24" w:customStyle="1">
    <w:name w:val="Grid Table 7 Colorful - Accent 31"/>
    <w:basedOn w:val="763"/>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1025" w:customStyle="1">
    <w:name w:val="Grid Table 7 Colorful - Accent 41"/>
    <w:basedOn w:val="763"/>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26" w:customStyle="1">
    <w:name w:val="Grid Table 7 Colorful - Accent 51"/>
    <w:basedOn w:val="763"/>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1027" w:customStyle="1">
    <w:name w:val="Grid Table 7 Colorful - Accent 61"/>
    <w:basedOn w:val="763"/>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1028" w:customStyle="1">
    <w:name w:val="List Table 1 Light1"/>
    <w:basedOn w:val="76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29" w:customStyle="1">
    <w:name w:val="List Table 1 Light - Accent 11"/>
    <w:basedOn w:val="763"/>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030" w:customStyle="1">
    <w:name w:val="List Table 1 Light - Accent 21"/>
    <w:basedOn w:val="763"/>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031" w:customStyle="1">
    <w:name w:val="List Table 1 Light - Accent 31"/>
    <w:basedOn w:val="763"/>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032" w:customStyle="1">
    <w:name w:val="List Table 1 Light - Accent 41"/>
    <w:basedOn w:val="763"/>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033" w:customStyle="1">
    <w:name w:val="List Table 1 Light - Accent 51"/>
    <w:basedOn w:val="763"/>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034" w:customStyle="1">
    <w:name w:val="List Table 1 Light - Accent 61"/>
    <w:basedOn w:val="763"/>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035" w:customStyle="1">
    <w:name w:val="List Table 21"/>
    <w:basedOn w:val="76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36" w:customStyle="1">
    <w:name w:val="List Table 2 - Accent 11"/>
    <w:basedOn w:val="763"/>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037" w:customStyle="1">
    <w:name w:val="List Table 2 - Accent 21"/>
    <w:basedOn w:val="763"/>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038" w:customStyle="1">
    <w:name w:val="List Table 2 - Accent 31"/>
    <w:basedOn w:val="763"/>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039" w:customStyle="1">
    <w:name w:val="List Table 2 - Accent 41"/>
    <w:basedOn w:val="763"/>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040" w:customStyle="1">
    <w:name w:val="List Table 2 - Accent 51"/>
    <w:basedOn w:val="763"/>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041" w:customStyle="1">
    <w:name w:val="List Table 2 - Accent 61"/>
    <w:basedOn w:val="763"/>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042" w:customStyle="1">
    <w:name w:val="List Table 31"/>
    <w:basedOn w:val="76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43" w:customStyle="1">
    <w:name w:val="List Table 3 - Accent 11"/>
    <w:basedOn w:val="763"/>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44" w:customStyle="1">
    <w:name w:val="List Table 3 - Accent 21"/>
    <w:basedOn w:val="763"/>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045" w:customStyle="1">
    <w:name w:val="List Table 3 - Accent 31"/>
    <w:basedOn w:val="763"/>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046" w:customStyle="1">
    <w:name w:val="List Table 3 - Accent 41"/>
    <w:basedOn w:val="763"/>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047" w:customStyle="1">
    <w:name w:val="List Table 3 - Accent 51"/>
    <w:basedOn w:val="763"/>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048" w:customStyle="1">
    <w:name w:val="List Table 3 - Accent 61"/>
    <w:basedOn w:val="763"/>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049" w:customStyle="1">
    <w:name w:val="List Table 41"/>
    <w:basedOn w:val="76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50" w:customStyle="1">
    <w:name w:val="List Table 4 - Accent 11"/>
    <w:basedOn w:val="763"/>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51" w:customStyle="1">
    <w:name w:val="List Table 4 - Accent 21"/>
    <w:basedOn w:val="763"/>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052" w:customStyle="1">
    <w:name w:val="List Table 4 - Accent 31"/>
    <w:basedOn w:val="763"/>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053" w:customStyle="1">
    <w:name w:val="List Table 4 - Accent 41"/>
    <w:basedOn w:val="763"/>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054" w:customStyle="1">
    <w:name w:val="List Table 4 - Accent 51"/>
    <w:basedOn w:val="763"/>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055" w:customStyle="1">
    <w:name w:val="List Table 4 - Accent 61"/>
    <w:basedOn w:val="763"/>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056" w:customStyle="1">
    <w:name w:val="List Table 5 Dark1"/>
    <w:basedOn w:val="76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57" w:customStyle="1">
    <w:name w:val="List Table 5 Dark - Accent 11"/>
    <w:basedOn w:val="763"/>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058" w:customStyle="1">
    <w:name w:val="List Table 5 Dark - Accent 21"/>
    <w:basedOn w:val="763"/>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059" w:customStyle="1">
    <w:name w:val="List Table 5 Dark - Accent 31"/>
    <w:basedOn w:val="763"/>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060" w:customStyle="1">
    <w:name w:val="List Table 5 Dark - Accent 41"/>
    <w:basedOn w:val="763"/>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061" w:customStyle="1">
    <w:name w:val="List Table 5 Dark - Accent 51"/>
    <w:basedOn w:val="763"/>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062" w:customStyle="1">
    <w:name w:val="List Table 5 Dark - Accent 61"/>
    <w:basedOn w:val="763"/>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063" w:customStyle="1">
    <w:name w:val="List Table 6 Colorful1"/>
    <w:basedOn w:val="76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64" w:customStyle="1">
    <w:name w:val="List Table 6 Colorful - Accent 11"/>
    <w:basedOn w:val="763"/>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065" w:customStyle="1">
    <w:name w:val="List Table 6 Colorful - Accent 21"/>
    <w:basedOn w:val="763"/>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066" w:customStyle="1">
    <w:name w:val="List Table 6 Colorful - Accent 31"/>
    <w:basedOn w:val="763"/>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067" w:customStyle="1">
    <w:name w:val="List Table 6 Colorful - Accent 41"/>
    <w:basedOn w:val="763"/>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068" w:customStyle="1">
    <w:name w:val="List Table 6 Colorful - Accent 51"/>
    <w:basedOn w:val="763"/>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069" w:customStyle="1">
    <w:name w:val="List Table 6 Colorful - Accent 61"/>
    <w:basedOn w:val="763"/>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070" w:customStyle="1">
    <w:name w:val="List Table 7 Colorful1"/>
    <w:basedOn w:val="763"/>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71" w:customStyle="1">
    <w:name w:val="List Table 7 Colorful - Accent 11"/>
    <w:basedOn w:val="763"/>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072" w:customStyle="1">
    <w:name w:val="List Table 7 Colorful - Accent 21"/>
    <w:basedOn w:val="763"/>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73" w:customStyle="1">
    <w:name w:val="List Table 7 Colorful - Accent 31"/>
    <w:basedOn w:val="763"/>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074" w:customStyle="1">
    <w:name w:val="List Table 7 Colorful - Accent 41"/>
    <w:basedOn w:val="763"/>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75" w:customStyle="1">
    <w:name w:val="List Table 7 Colorful - Accent 51"/>
    <w:basedOn w:val="763"/>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076" w:customStyle="1">
    <w:name w:val="List Table 7 Colorful - Accent 61"/>
    <w:basedOn w:val="763"/>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077" w:customStyle="1">
    <w:name w:val="Bordered1"/>
    <w:basedOn w:val="76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78" w:customStyle="1">
    <w:name w:val="Bordered - Accent 11"/>
    <w:basedOn w:val="76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79" w:customStyle="1">
    <w:name w:val="Bordered - Accent 21"/>
    <w:basedOn w:val="76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80" w:customStyle="1">
    <w:name w:val="Bordered - Accent 31"/>
    <w:basedOn w:val="76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81" w:customStyle="1">
    <w:name w:val="Bordered - Accent 41"/>
    <w:basedOn w:val="76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82" w:customStyle="1">
    <w:name w:val="Bordered - Accent 51"/>
    <w:basedOn w:val="76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83" w:customStyle="1">
    <w:name w:val="Bordered - Accent 61"/>
    <w:basedOn w:val="76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084" w:customStyle="1">
    <w:name w:val="01-标书-标题1"/>
    <w:next w:val="752"/>
    <w:qFormat/>
    <w:pPr>
      <w:ind w:left="425" w:hanging="425"/>
      <w:spacing w:line="360" w:lineRule="auto"/>
      <w:tabs>
        <w:tab w:val="left" w:pos="425" w:leader="none"/>
      </w:tabs>
      <w:outlineLvl w:val="0"/>
    </w:pPr>
    <w:rPr>
      <w:rFonts w:ascii="黑体" w:hAnsi="宋体" w:eastAsia="黑体" w:cs="Times New Roman"/>
      <w:sz w:val="44"/>
      <w:szCs w:val="32"/>
    </w:rPr>
  </w:style>
  <w:style w:type="paragraph" w:styleId="1085" w:customStyle="1">
    <w:name w:val="Normal_0"/>
    <w:qFormat/>
    <w:rPr>
      <w:rFonts w:ascii="Times New Roman" w:hAnsi="Times New Roman" w:eastAsia="Times New Roman" w:cs="Times New Roman"/>
      <w:sz w:val="24"/>
      <w:szCs w:val="24"/>
    </w:rPr>
  </w:style>
  <w:style w:type="character" w:styleId="1086" w:customStyle="1">
    <w:name w:val="titlebody"/>
    <w:basedOn w:val="762"/>
    <w:qFormat/>
    <w:rPr>
      <w:rFonts w:ascii="宋体" w:hAnsi="宋体" w:eastAsia="宋体" w:cs="宋体"/>
      <w:b/>
      <w:bCs/>
      <w:color w:val="000000"/>
      <w:sz w:val="24"/>
      <w:szCs w:val="24"/>
    </w:rPr>
  </w:style>
  <w:style w:type="paragraph" w:styleId="1087" w:customStyle="1">
    <w:name w:val="Normal_24"/>
    <w:qFormat/>
    <w:rPr>
      <w:rFonts w:ascii="Times New Roman" w:hAnsi="Times New Roman" w:eastAsia="Times New Roman" w:cs="Times New Roman"/>
      <w:sz w:val="24"/>
      <w:szCs w:val="24"/>
    </w:rPr>
  </w:style>
  <w:style w:type="character" w:styleId="1088" w:customStyle="1">
    <w:name w:val="页眉 字符"/>
    <w:basedOn w:val="762"/>
    <w:link w:val="780"/>
    <w:uiPriority w:val="99"/>
    <w:qFormat/>
    <w:rPr>
      <w:sz w:val="18"/>
      <w:szCs w:val="18"/>
    </w:rPr>
  </w:style>
  <w:style w:type="character" w:styleId="1089" w:customStyle="1">
    <w:name w:val="页脚 字符"/>
    <w:basedOn w:val="762"/>
    <w:link w:val="779"/>
    <w:uiPriority w:val="99"/>
    <w:qFormat/>
    <w:rPr>
      <w:sz w:val="18"/>
      <w:szCs w:val="18"/>
    </w:rPr>
  </w:style>
  <w:style w:type="character" w:styleId="1090" w:customStyle="1">
    <w:name w:val="日期 字符"/>
    <w:basedOn w:val="762"/>
    <w:link w:val="776"/>
    <w:uiPriority w:val="99"/>
    <w:semiHidden/>
    <w:qFormat/>
  </w:style>
  <w:style w:type="paragraph" w:styleId="1091" w:customStyle="1">
    <w:name w:val="Normal_4"/>
    <w:qFormat/>
    <w:rPr>
      <w:rFonts w:ascii="Times New Roman" w:hAnsi="Times New Roman" w:eastAsia="Times New Roman" w:cs="Times New Roman"/>
      <w:sz w:val="24"/>
      <w:szCs w:val="24"/>
    </w:rPr>
  </w:style>
  <w:style w:type="paragraph" w:styleId="1092" w:customStyle="1">
    <w:name w:val="Normal_5"/>
    <w:qFormat/>
    <w:rPr>
      <w:rFonts w:ascii="Times New Roman" w:hAnsi="Times New Roman" w:eastAsia="Times New Roman" w:cs="Times New Roman"/>
      <w:sz w:val="24"/>
      <w:szCs w:val="24"/>
    </w:rPr>
  </w:style>
  <w:style w:type="paragraph" w:styleId="1093" w:customStyle="1">
    <w:name w:val="正文_4_0"/>
    <w:qFormat/>
    <w:pPr>
      <w:jc w:val="both"/>
      <w:widowControl w:val="off"/>
    </w:pPr>
    <w:rPr>
      <w:rFonts w:ascii="Calibri" w:hAnsi="Calibri" w:eastAsia="宋体" w:cs="Times New Roman"/>
      <w:sz w:val="21"/>
      <w:szCs w:val="22"/>
    </w:rPr>
  </w:style>
  <w:style w:type="paragraph" w:styleId="1094" w:customStyle="1">
    <w:name w:val="Table Paragraph"/>
    <w:basedOn w:val="752"/>
    <w:uiPriority w:val="1"/>
    <w:unhideWhenUsed/>
    <w:qFormat/>
    <w:pPr>
      <w:spacing w:after="0" w:line="240" w:lineRule="auto"/>
      <w:widowControl w:val="off"/>
    </w:pPr>
    <w:rPr>
      <w:rFonts w:ascii="Times New Roman" w:hAnsi="Times New Roman" w:eastAsia="宋体" w:cs="Times New Roman"/>
      <w:sz w:val="24"/>
      <w:szCs w:val="24"/>
      <w:lang w:eastAsia="zh-CN"/>
    </w:rPr>
  </w:style>
  <w:style w:type="paragraph" w:styleId="1095" w:customStyle="1">
    <w:name w:val="正文文本_0"/>
    <w:basedOn w:val="971"/>
    <w:uiPriority w:val="99"/>
    <w:qFormat/>
    <w:rPr>
      <w:rFonts w:ascii="Times New Roman" w:hAnsi="Times New Roman"/>
      <w:sz w:val="20"/>
      <w:szCs w:val="24"/>
    </w:rPr>
  </w:style>
  <w:style w:type="table" w:styleId="1096" w:customStyle="1">
    <w:name w:val="网格型2"/>
    <w:basedOn w:val="763"/>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7" w:customStyle="1">
    <w:name w:val="Table Grid Light2"/>
    <w:basedOn w:val="76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098" w:customStyle="1">
    <w:name w:val="Plain Table 12"/>
    <w:basedOn w:val="76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9" w:customStyle="1">
    <w:name w:val="Plain Table 22"/>
    <w:basedOn w:val="763"/>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0" w:customStyle="1">
    <w:name w:val="Plain Table 32"/>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1" w:customStyle="1">
    <w:name w:val="Plain Table 42"/>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2" w:customStyle="1">
    <w:name w:val="Plain Table 52"/>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3" w:customStyle="1">
    <w:name w:val="Grid Table 1 Light2"/>
    <w:basedOn w:val="763"/>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04" w:customStyle="1">
    <w:name w:val="Grid Table 1 Light - Accent 12"/>
    <w:basedOn w:val="76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105" w:customStyle="1">
    <w:name w:val="Grid Table 1 Light - Accent 22"/>
    <w:basedOn w:val="76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106" w:customStyle="1">
    <w:name w:val="Grid Table 1 Light - Accent 32"/>
    <w:basedOn w:val="76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107" w:customStyle="1">
    <w:name w:val="Grid Table 1 Light - Accent 42"/>
    <w:basedOn w:val="76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8" w:customStyle="1">
    <w:name w:val="Grid Table 1 Light - Accent 52"/>
    <w:basedOn w:val="76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109" w:customStyle="1">
    <w:name w:val="Grid Table 1 Light - Accent 62"/>
    <w:basedOn w:val="76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110" w:customStyle="1">
    <w:name w:val="Grid Table 22"/>
    <w:basedOn w:val="76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11" w:customStyle="1">
    <w:name w:val="Grid Table 2 - Accent 12"/>
    <w:basedOn w:val="76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112" w:customStyle="1">
    <w:name w:val="Grid Table 2 - Accent 22"/>
    <w:basedOn w:val="76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113" w:customStyle="1">
    <w:name w:val="Grid Table 2 - Accent 32"/>
    <w:basedOn w:val="76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114" w:customStyle="1">
    <w:name w:val="Grid Table 2 - Accent 42"/>
    <w:basedOn w:val="76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115" w:customStyle="1">
    <w:name w:val="Grid Table 2 - Accent 52"/>
    <w:basedOn w:val="76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116" w:customStyle="1">
    <w:name w:val="Grid Table 2 - Accent 62"/>
    <w:basedOn w:val="76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117" w:customStyle="1">
    <w:name w:val="Grid Table 32"/>
    <w:basedOn w:val="76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12"/>
    <w:basedOn w:val="76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3 - Accent 22"/>
    <w:basedOn w:val="76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3 - Accent 32"/>
    <w:basedOn w:val="76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Grid Table 3 - Accent 42"/>
    <w:basedOn w:val="76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2" w:customStyle="1">
    <w:name w:val="Grid Table 3 - Accent 52"/>
    <w:basedOn w:val="76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62"/>
    <w:basedOn w:val="76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42"/>
    <w:basedOn w:val="763"/>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25" w:customStyle="1">
    <w:name w:val="Grid Table 4 - Accent 12"/>
    <w:basedOn w:val="763"/>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126" w:customStyle="1">
    <w:name w:val="Grid Table 4 - Accent 22"/>
    <w:basedOn w:val="763"/>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127" w:customStyle="1">
    <w:name w:val="Grid Table 4 - Accent 32"/>
    <w:basedOn w:val="76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128" w:customStyle="1">
    <w:name w:val="Grid Table 4 - Accent 42"/>
    <w:basedOn w:val="763"/>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29" w:customStyle="1">
    <w:name w:val="Grid Table 4 - Accent 52"/>
    <w:basedOn w:val="763"/>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130" w:customStyle="1">
    <w:name w:val="Grid Table 4 - Accent 62"/>
    <w:basedOn w:val="763"/>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131" w:customStyle="1">
    <w:name w:val="Grid Table 5 Dark2"/>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32" w:customStyle="1">
    <w:name w:val="Grid Table 5 Dark- Accent 12"/>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133" w:customStyle="1">
    <w:name w:val="Grid Table 5 Dark - Accent 22"/>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134" w:customStyle="1">
    <w:name w:val="Grid Table 5 Dark - Accent 32"/>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135" w:customStyle="1">
    <w:name w:val="Grid Table 5 Dark- Accent 42"/>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36" w:customStyle="1">
    <w:name w:val="Grid Table 5 Dark - Accent 52"/>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137" w:customStyle="1">
    <w:name w:val="Grid Table 5 Dark - Accent 62"/>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138" w:customStyle="1">
    <w:name w:val="Grid Table 6 Colorful2"/>
    <w:basedOn w:val="763"/>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39" w:customStyle="1">
    <w:name w:val="Grid Table 6 Colorful - Accent 12"/>
    <w:basedOn w:val="763"/>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140" w:customStyle="1">
    <w:name w:val="Grid Table 6 Colorful - Accent 22"/>
    <w:basedOn w:val="76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141" w:customStyle="1">
    <w:name w:val="Grid Table 6 Colorful - Accent 32"/>
    <w:basedOn w:val="76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142" w:customStyle="1">
    <w:name w:val="Grid Table 6 Colorful - Accent 42"/>
    <w:basedOn w:val="76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143" w:customStyle="1">
    <w:name w:val="Grid Table 6 Colorful - Accent 52"/>
    <w:basedOn w:val="763"/>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144" w:customStyle="1">
    <w:name w:val="Grid Table 6 Colorful - Accent 62"/>
    <w:basedOn w:val="763"/>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145" w:customStyle="1">
    <w:name w:val="Grid Table 7 Colorful2"/>
    <w:basedOn w:val="763"/>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46" w:customStyle="1">
    <w:name w:val="Grid Table 7 Colorful - Accent 12"/>
    <w:basedOn w:val="763"/>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147" w:customStyle="1">
    <w:name w:val="Grid Table 7 Colorful - Accent 22"/>
    <w:basedOn w:val="763"/>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48" w:customStyle="1">
    <w:name w:val="Grid Table 7 Colorful - Accent 32"/>
    <w:basedOn w:val="76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149" w:customStyle="1">
    <w:name w:val="Grid Table 7 Colorful - Accent 42"/>
    <w:basedOn w:val="763"/>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50" w:customStyle="1">
    <w:name w:val="Grid Table 7 Colorful - Accent 52"/>
    <w:basedOn w:val="763"/>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151" w:customStyle="1">
    <w:name w:val="Grid Table 7 Colorful - Accent 62"/>
    <w:basedOn w:val="763"/>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152" w:customStyle="1">
    <w:name w:val="List Table 1 Light2"/>
    <w:basedOn w:val="763"/>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53" w:customStyle="1">
    <w:name w:val="List Table 1 Light - Accent 12"/>
    <w:basedOn w:val="763"/>
    <w:uiPriority w:val="99"/>
    <w:qFormat/>
    <w:rPr>
      <w:rFonts w:ascii="Times New Roman" w:hAnsi="Times New Roman" w:eastAsia="宋体"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54" w:customStyle="1">
    <w:name w:val="List Table 1 Light - Accent 22"/>
    <w:basedOn w:val="763"/>
    <w:uiPriority w:val="99"/>
    <w:qFormat/>
    <w:rPr>
      <w:rFonts w:ascii="Times New Roman" w:hAnsi="Times New Roman" w:eastAsia="宋体"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55" w:customStyle="1">
    <w:name w:val="List Table 1 Light - Accent 32"/>
    <w:basedOn w:val="763"/>
    <w:uiPriority w:val="99"/>
    <w:qFormat/>
    <w:rPr>
      <w:rFonts w:ascii="Times New Roman" w:hAnsi="Times New Roman" w:eastAsia="宋体"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56" w:customStyle="1">
    <w:name w:val="List Table 1 Light - Accent 42"/>
    <w:basedOn w:val="763"/>
    <w:uiPriority w:val="99"/>
    <w:qFormat/>
    <w:rPr>
      <w:rFonts w:ascii="Times New Roman" w:hAnsi="Times New Roman" w:eastAsia="宋体"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57" w:customStyle="1">
    <w:name w:val="List Table 1 Light - Accent 52"/>
    <w:basedOn w:val="763"/>
    <w:uiPriority w:val="99"/>
    <w:qFormat/>
    <w:rPr>
      <w:rFonts w:ascii="Times New Roman" w:hAnsi="Times New Roman" w:eastAsia="宋体"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58" w:customStyle="1">
    <w:name w:val="List Table 1 Light - Accent 62"/>
    <w:basedOn w:val="763"/>
    <w:uiPriority w:val="99"/>
    <w:qFormat/>
    <w:rPr>
      <w:rFonts w:ascii="Times New Roman" w:hAnsi="Times New Roman" w:eastAsia="宋体"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59" w:customStyle="1">
    <w:name w:val="List Table 22"/>
    <w:basedOn w:val="763"/>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60" w:customStyle="1">
    <w:name w:val="List Table 2 - Accent 12"/>
    <w:basedOn w:val="763"/>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61" w:customStyle="1">
    <w:name w:val="List Table 2 - Accent 22"/>
    <w:basedOn w:val="763"/>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62" w:customStyle="1">
    <w:name w:val="List Table 2 - Accent 32"/>
    <w:basedOn w:val="76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63" w:customStyle="1">
    <w:name w:val="List Table 2 - Accent 42"/>
    <w:basedOn w:val="763"/>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64" w:customStyle="1">
    <w:name w:val="List Table 2 - Accent 52"/>
    <w:basedOn w:val="763"/>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65" w:customStyle="1">
    <w:name w:val="List Table 2 - Accent 62"/>
    <w:basedOn w:val="763"/>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66" w:customStyle="1">
    <w:name w:val="List Table 32"/>
    <w:basedOn w:val="76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67" w:customStyle="1">
    <w:name w:val="List Table 3 - Accent 12"/>
    <w:basedOn w:val="763"/>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68" w:customStyle="1">
    <w:name w:val="List Table 3 - Accent 22"/>
    <w:basedOn w:val="76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69" w:customStyle="1">
    <w:name w:val="List Table 3 - Accent 32"/>
    <w:basedOn w:val="76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70" w:customStyle="1">
    <w:name w:val="List Table 3 - Accent 42"/>
    <w:basedOn w:val="76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71" w:customStyle="1">
    <w:name w:val="List Table 3 - Accent 52"/>
    <w:basedOn w:val="763"/>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72" w:customStyle="1">
    <w:name w:val="List Table 3 - Accent 62"/>
    <w:basedOn w:val="763"/>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73" w:customStyle="1">
    <w:name w:val="List Table 42"/>
    <w:basedOn w:val="76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74" w:customStyle="1">
    <w:name w:val="List Table 4 - Accent 12"/>
    <w:basedOn w:val="763"/>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75" w:customStyle="1">
    <w:name w:val="List Table 4 - Accent 22"/>
    <w:basedOn w:val="763"/>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76" w:customStyle="1">
    <w:name w:val="List Table 4 - Accent 32"/>
    <w:basedOn w:val="76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77" w:customStyle="1">
    <w:name w:val="List Table 4 - Accent 42"/>
    <w:basedOn w:val="763"/>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78" w:customStyle="1">
    <w:name w:val="List Table 4 - Accent 52"/>
    <w:basedOn w:val="763"/>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79" w:customStyle="1">
    <w:name w:val="List Table 4 - Accent 62"/>
    <w:basedOn w:val="763"/>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80" w:customStyle="1">
    <w:name w:val="List Table 5 Dark2"/>
    <w:basedOn w:val="763"/>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81" w:customStyle="1">
    <w:name w:val="List Table 5 Dark - Accent 12"/>
    <w:basedOn w:val="763"/>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82" w:customStyle="1">
    <w:name w:val="List Table 5 Dark - Accent 22"/>
    <w:basedOn w:val="763"/>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83" w:customStyle="1">
    <w:name w:val="List Table 5 Dark - Accent 32"/>
    <w:basedOn w:val="76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84" w:customStyle="1">
    <w:name w:val="List Table 5 Dark - Accent 42"/>
    <w:basedOn w:val="763"/>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85" w:customStyle="1">
    <w:name w:val="List Table 5 Dark - Accent 52"/>
    <w:basedOn w:val="763"/>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86" w:customStyle="1">
    <w:name w:val="List Table 5 Dark - Accent 62"/>
    <w:basedOn w:val="763"/>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87" w:customStyle="1">
    <w:name w:val="List Table 6 Colorful2"/>
    <w:basedOn w:val="763"/>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88" w:customStyle="1">
    <w:name w:val="List Table 6 Colorful - Accent 12"/>
    <w:basedOn w:val="763"/>
    <w:uiPriority w:val="99"/>
    <w:qFormat/>
    <w:rPr>
      <w:rFonts w:ascii="Times New Roman" w:hAnsi="Times New Roman" w:eastAsia="宋体" w:cs="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89" w:customStyle="1">
    <w:name w:val="List Table 6 Colorful - Accent 22"/>
    <w:basedOn w:val="763"/>
    <w:uiPriority w:val="99"/>
    <w:qFormat/>
    <w:rPr>
      <w:rFonts w:ascii="Times New Roman" w:hAnsi="Times New Roman" w:eastAsia="宋体" w:cs="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90" w:customStyle="1">
    <w:name w:val="List Table 6 Colorful - Accent 32"/>
    <w:basedOn w:val="763"/>
    <w:uiPriority w:val="99"/>
    <w:qFormat/>
    <w:rPr>
      <w:rFonts w:ascii="Times New Roman" w:hAnsi="Times New Roman" w:eastAsia="宋体" w:cs="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91" w:customStyle="1">
    <w:name w:val="List Table 6 Colorful - Accent 42"/>
    <w:basedOn w:val="763"/>
    <w:uiPriority w:val="99"/>
    <w:qFormat/>
    <w:rPr>
      <w:rFonts w:ascii="Times New Roman" w:hAnsi="Times New Roman" w:eastAsia="宋体" w:cs="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92" w:customStyle="1">
    <w:name w:val="List Table 6 Colorful - Accent 52"/>
    <w:basedOn w:val="763"/>
    <w:uiPriority w:val="99"/>
    <w:qFormat/>
    <w:rPr>
      <w:rFonts w:ascii="Times New Roman" w:hAnsi="Times New Roman" w:eastAsia="宋体" w:cs="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93" w:customStyle="1">
    <w:name w:val="List Table 6 Colorful - Accent 62"/>
    <w:basedOn w:val="763"/>
    <w:uiPriority w:val="99"/>
    <w:qFormat/>
    <w:rPr>
      <w:rFonts w:ascii="Times New Roman" w:hAnsi="Times New Roman" w:eastAsia="宋体" w:cs="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94" w:customStyle="1">
    <w:name w:val="List Table 7 Colorful2"/>
    <w:basedOn w:val="763"/>
    <w:uiPriority w:val="99"/>
    <w:qFormat/>
    <w:rPr>
      <w:rFonts w:ascii="Times New Roman" w:hAnsi="Times New Roman"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95" w:customStyle="1">
    <w:name w:val="List Table 7 Colorful - Accent 12"/>
    <w:basedOn w:val="763"/>
    <w:uiPriority w:val="99"/>
    <w:qFormat/>
    <w:rPr>
      <w:rFonts w:ascii="Times New Roman" w:hAnsi="Times New Roman" w:eastAsia="宋体" w:cs="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96" w:customStyle="1">
    <w:name w:val="List Table 7 Colorful - Accent 22"/>
    <w:basedOn w:val="763"/>
    <w:uiPriority w:val="99"/>
    <w:qFormat/>
    <w:rPr>
      <w:rFonts w:ascii="Times New Roman" w:hAnsi="Times New Roman" w:eastAsia="宋体" w:cs="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97" w:customStyle="1">
    <w:name w:val="List Table 7 Colorful - Accent 32"/>
    <w:basedOn w:val="763"/>
    <w:uiPriority w:val="99"/>
    <w:qFormat/>
    <w:rPr>
      <w:rFonts w:ascii="Times New Roman" w:hAnsi="Times New Roman" w:eastAsia="宋体" w:cs="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198" w:customStyle="1">
    <w:name w:val="List Table 7 Colorful - Accent 42"/>
    <w:basedOn w:val="763"/>
    <w:uiPriority w:val="99"/>
    <w:qFormat/>
    <w:rPr>
      <w:rFonts w:ascii="Times New Roman" w:hAnsi="Times New Roman" w:eastAsia="宋体" w:cs="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99" w:customStyle="1">
    <w:name w:val="List Table 7 Colorful - Accent 52"/>
    <w:basedOn w:val="763"/>
    <w:uiPriority w:val="99"/>
    <w:qFormat/>
    <w:rPr>
      <w:rFonts w:ascii="Times New Roman" w:hAnsi="Times New Roman" w:eastAsia="宋体" w:cs="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200" w:customStyle="1">
    <w:name w:val="List Table 7 Colorful - Accent 62"/>
    <w:basedOn w:val="763"/>
    <w:uiPriority w:val="99"/>
    <w:qFormat/>
    <w:rPr>
      <w:rFonts w:ascii="Times New Roman" w:hAnsi="Times New Roman" w:eastAsia="宋体" w:cs="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201" w:customStyle="1">
    <w:name w:val="Lined - Accent 14"/>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02" w:customStyle="1">
    <w:name w:val="Lined - Accent 1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03" w:customStyle="1">
    <w:name w:val="Lined - Accent 2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04" w:customStyle="1">
    <w:name w:val="Lined - Accent 3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05" w:customStyle="1">
    <w:name w:val="Lined - Accent 4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06" w:customStyle="1">
    <w:name w:val="Lined - Accent 5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07" w:customStyle="1">
    <w:name w:val="Lined - Accent 6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08" w:customStyle="1">
    <w:name w:val="Bordered &amp; Lined - Accent 14"/>
    <w:basedOn w:val="763"/>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09" w:customStyle="1">
    <w:name w:val="Bordered &amp; Lined - Accent 11"/>
    <w:basedOn w:val="763"/>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10" w:customStyle="1">
    <w:name w:val="Bordered &amp; Lined - Accent 21"/>
    <w:basedOn w:val="763"/>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11" w:customStyle="1">
    <w:name w:val="Bordered &amp; Lined - Accent 31"/>
    <w:basedOn w:val="76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12" w:customStyle="1">
    <w:name w:val="Bordered &amp; Lined - Accent 41"/>
    <w:basedOn w:val="763"/>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13" w:customStyle="1">
    <w:name w:val="Bordered &amp; Lined - Accent 51"/>
    <w:basedOn w:val="763"/>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14" w:customStyle="1">
    <w:name w:val="Bordered &amp; Lined - Accent 61"/>
    <w:basedOn w:val="763"/>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15" w:customStyle="1">
    <w:name w:val="Bordered2"/>
    <w:basedOn w:val="763"/>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216" w:customStyle="1">
    <w:name w:val="Bordered - Accent 12"/>
    <w:basedOn w:val="76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217" w:customStyle="1">
    <w:name w:val="Bordered - Accent 22"/>
    <w:basedOn w:val="76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218" w:customStyle="1">
    <w:name w:val="Bordered - Accent 32"/>
    <w:basedOn w:val="76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219" w:customStyle="1">
    <w:name w:val="Bordered - Accent 42"/>
    <w:basedOn w:val="76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220" w:customStyle="1">
    <w:name w:val="Bordered - Accent 52"/>
    <w:basedOn w:val="76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21" w:customStyle="1">
    <w:name w:val="Bordered - Accent 62"/>
    <w:basedOn w:val="76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222" w:customStyle="1">
    <w:name w:val="正文缩进1"/>
    <w:basedOn w:val="752"/>
    <w:link w:val="1237"/>
    <w:qFormat/>
    <w:pPr>
      <w:ind w:firstLine="420"/>
      <w:spacing w:after="0" w:line="240" w:lineRule="auto"/>
      <w:widowControl w:val="off"/>
    </w:pPr>
    <w:rPr>
      <w:rFonts w:ascii="Times New Roman" w:hAnsi="Times New Roman" w:eastAsia="宋体" w:cs="Times New Roman"/>
      <w:lang w:val="zh-CN"/>
    </w:rPr>
  </w:style>
  <w:style w:type="character" w:styleId="1223" w:customStyle="1">
    <w:name w:val="文档结构图 Char"/>
    <w:basedOn w:val="762"/>
    <w:uiPriority w:val="99"/>
    <w:qFormat/>
    <w:rPr>
      <w:rFonts w:ascii="宋体" w:eastAsia="宋体"/>
      <w:sz w:val="18"/>
      <w:szCs w:val="18"/>
    </w:rPr>
  </w:style>
  <w:style w:type="character" w:styleId="1224" w:customStyle="1">
    <w:name w:val="正文文本 字符"/>
    <w:basedOn w:val="762"/>
    <w:link w:val="770"/>
    <w:uiPriority w:val="1"/>
    <w:qFormat/>
    <w:rPr>
      <w:rFonts w:ascii="楷体" w:hAnsi="楷体" w:eastAsia="楷体"/>
      <w:sz w:val="24"/>
      <w:szCs w:val="24"/>
    </w:rPr>
  </w:style>
  <w:style w:type="character" w:styleId="1225" w:customStyle="1">
    <w:name w:val="正文文本缩进 字符"/>
    <w:basedOn w:val="762"/>
    <w:link w:val="771"/>
    <w:uiPriority w:val="99"/>
    <w:semiHidden/>
    <w:qFormat/>
  </w:style>
  <w:style w:type="character" w:styleId="1226" w:customStyle="1">
    <w:name w:val="标题 2 Char"/>
    <w:basedOn w:val="762"/>
    <w:uiPriority w:val="9"/>
    <w:qFormat/>
    <w:rPr>
      <w:rFonts w:ascii="宋体" w:hAnsi="宋体" w:eastAsia="宋体" w:cs="宋体"/>
      <w:sz w:val="22"/>
      <w:lang w:val="zh-CN"/>
    </w:rPr>
  </w:style>
  <w:style w:type="character" w:styleId="1227" w:customStyle="1">
    <w:name w:val="标题 3 Char"/>
    <w:basedOn w:val="762"/>
    <w:uiPriority w:val="9"/>
    <w:qFormat/>
    <w:rPr>
      <w:rFonts w:ascii="Times New Roman" w:hAnsi="Times New Roman" w:eastAsia="宋体" w:cs="Times New Roman"/>
      <w:b/>
      <w:sz w:val="20"/>
      <w:lang w:val="zh-CN"/>
    </w:rPr>
  </w:style>
  <w:style w:type="character" w:styleId="1228" w:customStyle="1">
    <w:name w:val="标题 6 Char"/>
    <w:basedOn w:val="762"/>
    <w:uiPriority w:val="9"/>
    <w:semiHidden/>
    <w:qFormat/>
    <w:rPr>
      <w:rFonts w:ascii="Cambria" w:hAnsi="Cambria" w:eastAsia="黑体" w:cs="Times New Roman"/>
      <w:b/>
      <w:bCs/>
      <w:sz w:val="24"/>
      <w:szCs w:val="24"/>
      <w:lang w:eastAsia="en-US"/>
    </w:rPr>
  </w:style>
  <w:style w:type="table" w:styleId="1229" w:customStyle="1">
    <w:name w:val="Table Normal"/>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1230" w:customStyle="1">
    <w:name w:val="标题 111"/>
    <w:basedOn w:val="752"/>
    <w:uiPriority w:val="1"/>
    <w:qFormat/>
    <w:pPr>
      <w:ind w:left="2"/>
      <w:spacing w:after="0" w:line="240" w:lineRule="auto"/>
      <w:widowControl w:val="off"/>
      <w:outlineLvl w:val="1"/>
    </w:pPr>
    <w:rPr>
      <w:rFonts w:ascii="楷体" w:hAnsi="楷体" w:eastAsia="楷体"/>
      <w:b/>
      <w:bCs/>
      <w:sz w:val="44"/>
      <w:szCs w:val="44"/>
    </w:rPr>
  </w:style>
  <w:style w:type="paragraph" w:styleId="1231" w:customStyle="1">
    <w:name w:val="标题 211"/>
    <w:basedOn w:val="752"/>
    <w:uiPriority w:val="1"/>
    <w:qFormat/>
    <w:pPr>
      <w:ind w:left="2"/>
      <w:spacing w:after="0" w:line="240" w:lineRule="auto"/>
      <w:widowControl w:val="off"/>
      <w:outlineLvl w:val="2"/>
    </w:pPr>
    <w:rPr>
      <w:rFonts w:ascii="楷体" w:hAnsi="楷体" w:eastAsia="楷体"/>
      <w:b/>
      <w:bCs/>
      <w:sz w:val="36"/>
      <w:szCs w:val="36"/>
    </w:rPr>
  </w:style>
  <w:style w:type="paragraph" w:styleId="1232" w:customStyle="1">
    <w:name w:val="标题 311"/>
    <w:basedOn w:val="752"/>
    <w:uiPriority w:val="1"/>
    <w:qFormat/>
    <w:pPr>
      <w:ind w:left="2"/>
      <w:spacing w:after="0" w:line="240" w:lineRule="auto"/>
      <w:widowControl w:val="off"/>
      <w:outlineLvl w:val="3"/>
    </w:pPr>
    <w:rPr>
      <w:rFonts w:ascii="楷体" w:hAnsi="楷体" w:eastAsia="楷体"/>
      <w:b/>
      <w:bCs/>
      <w:sz w:val="32"/>
      <w:szCs w:val="32"/>
    </w:rPr>
  </w:style>
  <w:style w:type="paragraph" w:styleId="1233" w:customStyle="1">
    <w:name w:val="标题 411"/>
    <w:basedOn w:val="752"/>
    <w:uiPriority w:val="1"/>
    <w:qFormat/>
    <w:pPr>
      <w:ind w:left="721"/>
      <w:spacing w:after="0" w:line="240" w:lineRule="auto"/>
      <w:widowControl w:val="off"/>
      <w:outlineLvl w:val="4"/>
    </w:pPr>
    <w:rPr>
      <w:rFonts w:ascii="楷体" w:hAnsi="楷体" w:eastAsia="楷体"/>
      <w:b/>
      <w:bCs/>
      <w:sz w:val="30"/>
      <w:szCs w:val="30"/>
    </w:rPr>
  </w:style>
  <w:style w:type="paragraph" w:styleId="1234" w:customStyle="1">
    <w:name w:val="标题 511"/>
    <w:basedOn w:val="752"/>
    <w:uiPriority w:val="1"/>
    <w:qFormat/>
    <w:pPr>
      <w:ind w:left="121"/>
      <w:spacing w:before="148" w:after="0" w:line="240" w:lineRule="auto"/>
      <w:widowControl w:val="off"/>
      <w:outlineLvl w:val="5"/>
    </w:pPr>
    <w:rPr>
      <w:rFonts w:ascii="楷体" w:hAnsi="楷体" w:eastAsia="楷体"/>
      <w:b/>
      <w:bCs/>
      <w:sz w:val="28"/>
      <w:szCs w:val="28"/>
    </w:rPr>
  </w:style>
  <w:style w:type="paragraph" w:styleId="1235" w:customStyle="1">
    <w:name w:val="标题 611"/>
    <w:basedOn w:val="752"/>
    <w:uiPriority w:val="1"/>
    <w:qFormat/>
    <w:pPr>
      <w:ind w:left="121"/>
      <w:spacing w:after="0" w:line="240" w:lineRule="auto"/>
      <w:widowControl w:val="off"/>
      <w:outlineLvl w:val="6"/>
    </w:pPr>
    <w:rPr>
      <w:rFonts w:ascii="楷体" w:hAnsi="楷体" w:eastAsia="楷体"/>
      <w:sz w:val="28"/>
      <w:szCs w:val="28"/>
    </w:rPr>
  </w:style>
  <w:style w:type="paragraph" w:styleId="1236" w:customStyle="1">
    <w:name w:val="标题 711"/>
    <w:basedOn w:val="752"/>
    <w:uiPriority w:val="1"/>
    <w:qFormat/>
    <w:pPr>
      <w:ind w:left="121"/>
      <w:spacing w:before="154" w:after="0" w:line="240" w:lineRule="auto"/>
      <w:widowControl w:val="off"/>
      <w:outlineLvl w:val="7"/>
    </w:pPr>
    <w:rPr>
      <w:rFonts w:ascii="楷体" w:hAnsi="楷体" w:eastAsia="楷体"/>
      <w:b/>
      <w:bCs/>
      <w:sz w:val="24"/>
      <w:szCs w:val="24"/>
    </w:rPr>
  </w:style>
  <w:style w:type="character" w:styleId="1237" w:customStyle="1">
    <w:name w:val="正文缩进 Char"/>
    <w:link w:val="1222"/>
    <w:qFormat/>
    <w:rPr>
      <w:rFonts w:ascii="Times New Roman" w:hAnsi="Times New Roman" w:eastAsia="宋体" w:cs="Times New Roman"/>
      <w:lang w:val="zh-CN"/>
    </w:rPr>
  </w:style>
  <w:style w:type="character" w:styleId="1238" w:customStyle="1">
    <w:name w:val="font31"/>
    <w:qFormat/>
    <w:rPr>
      <w:rFonts w:hint="eastAsia" w:ascii="宋体" w:hAnsi="宋体" w:eastAsia="宋体" w:cs="宋体"/>
      <w:color w:val="000000"/>
      <w:sz w:val="18"/>
      <w:szCs w:val="18"/>
      <w:u w:val="none"/>
    </w:rPr>
  </w:style>
  <w:style w:type="character" w:styleId="1239" w:customStyle="1">
    <w:name w:val="font11"/>
    <w:qFormat/>
    <w:rPr>
      <w:rFonts w:hint="default" w:ascii="Times New Roman" w:hAnsi="Times New Roman" w:cs="Times New Roman"/>
      <w:color w:val="000000"/>
      <w:sz w:val="20"/>
      <w:szCs w:val="20"/>
      <w:u w:val="none"/>
    </w:rPr>
  </w:style>
  <w:style w:type="character" w:styleId="1240" w:customStyle="1">
    <w:name w:val="font01"/>
    <w:basedOn w:val="762"/>
    <w:qFormat/>
    <w:rPr>
      <w:rFonts w:ascii="Times New Roman" w:hAnsi="Times New Roman" w:cs="Times New Roman"/>
      <w:color w:val="000000"/>
      <w:sz w:val="24"/>
      <w:szCs w:val="24"/>
      <w:u w:val="none"/>
    </w:rPr>
  </w:style>
  <w:style w:type="character" w:styleId="1241" w:customStyle="1">
    <w:name w:val="font21"/>
    <w:basedOn w:val="762"/>
    <w:qFormat/>
    <w:rPr>
      <w:rFonts w:ascii="Arial" w:hAnsi="Arial" w:cs="Arial"/>
      <w:color w:val="000000"/>
      <w:sz w:val="24"/>
      <w:szCs w:val="24"/>
      <w:u w:val="none"/>
    </w:rPr>
  </w:style>
  <w:style w:type="paragraph" w:styleId="1242" w:customStyle="1">
    <w:name w:val="列出段落2"/>
    <w:basedOn w:val="752"/>
    <w:qFormat/>
    <w:pPr>
      <w:ind w:firstLine="420"/>
      <w:spacing w:after="0" w:line="240" w:lineRule="auto"/>
      <w:widowControl w:val="off"/>
    </w:pPr>
    <w:rPr>
      <w:rFonts w:ascii="宋体" w:hAnsi="宋体" w:eastAsia="宋体" w:cs="宋体"/>
      <w:lang w:val="zh-CN" w:eastAsia="zh-CN"/>
    </w:rPr>
  </w:style>
  <w:style w:type="character" w:styleId="1243" w:customStyle="1">
    <w:name w:val="文档结构图 字符"/>
    <w:basedOn w:val="762"/>
    <w:link w:val="768"/>
    <w:uiPriority w:val="99"/>
    <w:qFormat/>
    <w:rPr>
      <w:rFonts w:ascii="宋体" w:hAnsi="Times New Roman" w:eastAsia="宋体" w:cs="Times New Roman"/>
      <w:sz w:val="18"/>
      <w:szCs w:val="18"/>
    </w:rPr>
  </w:style>
  <w:style w:type="character" w:styleId="1244" w:customStyle="1">
    <w:name w:val="正文2 Char"/>
    <w:link w:val="1245"/>
    <w:uiPriority w:val="99"/>
    <w:qFormat/>
    <w:rPr>
      <w:sz w:val="24"/>
      <w:szCs w:val="24"/>
    </w:rPr>
  </w:style>
  <w:style w:type="paragraph" w:styleId="1245" w:customStyle="1">
    <w:name w:val="正文2"/>
    <w:basedOn w:val="752"/>
    <w:link w:val="1244"/>
    <w:uiPriority w:val="99"/>
    <w:qFormat/>
    <w:pPr>
      <w:ind w:firstLine="510"/>
      <w:jc w:val="both"/>
      <w:spacing w:before="156" w:after="0" w:line="360" w:lineRule="auto"/>
      <w:widowControl w:val="off"/>
    </w:pPr>
    <w:rPr>
      <w:sz w:val="24"/>
      <w:szCs w:val="24"/>
    </w:rPr>
  </w:style>
  <w:style w:type="character" w:styleId="1246" w:customStyle="1">
    <w:name w:val="htd0"/>
    <w:basedOn w:val="762"/>
    <w:qFormat/>
  </w:style>
  <w:style w:type="character" w:styleId="1247" w:customStyle="1">
    <w:name w:val="font51"/>
    <w:qFormat/>
    <w:rPr>
      <w:rFonts w:hint="default" w:ascii="Arial" w:hAnsi="Arial" w:cs="Arial"/>
      <w:color w:val="000000"/>
      <w:sz w:val="20"/>
      <w:szCs w:val="20"/>
      <w:u w:val="none"/>
    </w:rPr>
  </w:style>
  <w:style w:type="character" w:styleId="1248" w:customStyle="1">
    <w:name w:val="NormalCharacter"/>
    <w:qFormat/>
  </w:style>
  <w:style w:type="character" w:styleId="1249" w:customStyle="1">
    <w:name w:val="列表段落 字符"/>
    <w:link w:val="966"/>
    <w:uiPriority w:val="1"/>
    <w:qFormat/>
  </w:style>
  <w:style w:type="paragraph" w:styleId="1250" w:customStyle="1">
    <w:name w:val="_Style 1"/>
    <w:basedOn w:val="752"/>
    <w:qFormat/>
    <w:pPr>
      <w:ind w:firstLine="420"/>
      <w:spacing w:after="0" w:line="240" w:lineRule="auto"/>
    </w:pPr>
    <w:rPr>
      <w:rFonts w:ascii="Calibri" w:hAnsi="Calibri" w:eastAsia="宋体" w:cs="Times New Roman"/>
      <w:sz w:val="20"/>
      <w:szCs w:val="20"/>
    </w:rPr>
  </w:style>
  <w:style w:type="table" w:styleId="1251" w:customStyle="1">
    <w:name w:val="网格型11"/>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2" w:customStyle="1">
    <w:name w:val="首行缩进"/>
    <w:basedOn w:val="752"/>
    <w:qFormat/>
    <w:pPr>
      <w:ind w:firstLine="480"/>
      <w:spacing w:after="0" w:line="360" w:lineRule="auto"/>
      <w:widowControl w:val="off"/>
    </w:pPr>
    <w:rPr>
      <w:rFonts w:ascii="Calibri" w:hAnsi="Calibri" w:cs="Times New Roman"/>
      <w:sz w:val="24"/>
      <w:lang w:val="zh-CN"/>
    </w:rPr>
  </w:style>
  <w:style w:type="paragraph" w:styleId="1253" w:customStyle="1">
    <w:name w:val="正文_10"/>
    <w:qFormat/>
    <w:pPr>
      <w:jc w:val="both"/>
      <w:widowControl w:val="off"/>
    </w:pPr>
    <w:rPr>
      <w:rFonts w:ascii="Calibri" w:hAnsi="Calibri" w:eastAsia="宋体" w:cs="Times New Roman"/>
      <w:sz w:val="21"/>
      <w:szCs w:val="22"/>
    </w:rPr>
  </w:style>
  <w:style w:type="character" w:styleId="1254" w:customStyle="1">
    <w:name w:val="wb-tree-tt-bg"/>
    <w:basedOn w:val="762"/>
    <w:qFormat/>
  </w:style>
  <w:style w:type="table" w:styleId="1255" w:customStyle="1">
    <w:name w:val="Table Grid Light3"/>
    <w:basedOn w:val="76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256" w:customStyle="1">
    <w:name w:val="Plain Table 13"/>
    <w:basedOn w:val="76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57" w:customStyle="1">
    <w:name w:val="Plain Table 23"/>
    <w:basedOn w:val="763"/>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58" w:customStyle="1">
    <w:name w:val="Plain Table 33"/>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59" w:customStyle="1">
    <w:name w:val="Plain Table 43"/>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60" w:customStyle="1">
    <w:name w:val="Plain Table 53"/>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61" w:customStyle="1">
    <w:name w:val="Grid Table 1 Light3"/>
    <w:basedOn w:val="763"/>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62" w:customStyle="1">
    <w:name w:val="Grid Table 1 Light - Accent 13"/>
    <w:basedOn w:val="76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263" w:customStyle="1">
    <w:name w:val="Grid Table 1 Light - Accent 23"/>
    <w:basedOn w:val="76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64" w:customStyle="1">
    <w:name w:val="Grid Table 1 Light - Accent 33"/>
    <w:basedOn w:val="76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265" w:customStyle="1">
    <w:name w:val="Grid Table 1 Light - Accent 43"/>
    <w:basedOn w:val="76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66" w:customStyle="1">
    <w:name w:val="Grid Table 1 Light - Accent 53"/>
    <w:basedOn w:val="76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67" w:customStyle="1">
    <w:name w:val="Grid Table 1 Light - Accent 63"/>
    <w:basedOn w:val="76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68" w:customStyle="1">
    <w:name w:val="Grid Table 23"/>
    <w:basedOn w:val="76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69" w:customStyle="1">
    <w:name w:val="Grid Table 2 - Accent 13"/>
    <w:basedOn w:val="76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270" w:customStyle="1">
    <w:name w:val="Grid Table 2 - Accent 23"/>
    <w:basedOn w:val="76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271" w:customStyle="1">
    <w:name w:val="Grid Table 2 - Accent 33"/>
    <w:basedOn w:val="76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272" w:customStyle="1">
    <w:name w:val="Grid Table 2 - Accent 43"/>
    <w:basedOn w:val="76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73" w:customStyle="1">
    <w:name w:val="Grid Table 2 - Accent 53"/>
    <w:basedOn w:val="76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74" w:customStyle="1">
    <w:name w:val="Grid Table 2 - Accent 63"/>
    <w:basedOn w:val="76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75" w:customStyle="1">
    <w:name w:val="Grid Table 33"/>
    <w:basedOn w:val="76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6" w:customStyle="1">
    <w:name w:val="Grid Table 3 - Accent 13"/>
    <w:basedOn w:val="76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7" w:customStyle="1">
    <w:name w:val="Grid Table 3 - Accent 23"/>
    <w:basedOn w:val="76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8" w:customStyle="1">
    <w:name w:val="Grid Table 3 - Accent 33"/>
    <w:basedOn w:val="76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9" w:customStyle="1">
    <w:name w:val="Grid Table 3 - Accent 43"/>
    <w:basedOn w:val="76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0" w:customStyle="1">
    <w:name w:val="Grid Table 3 - Accent 53"/>
    <w:basedOn w:val="76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1" w:customStyle="1">
    <w:name w:val="Grid Table 3 - Accent 63"/>
    <w:basedOn w:val="76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2" w:customStyle="1">
    <w:name w:val="Grid Table 43"/>
    <w:basedOn w:val="763"/>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83" w:customStyle="1">
    <w:name w:val="Grid Table 4 - Accent 13"/>
    <w:basedOn w:val="763"/>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284" w:customStyle="1">
    <w:name w:val="Grid Table 4 - Accent 23"/>
    <w:basedOn w:val="763"/>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285" w:customStyle="1">
    <w:name w:val="Grid Table 4 - Accent 33"/>
    <w:basedOn w:val="76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86" w:customStyle="1">
    <w:name w:val="Grid Table 4 - Accent 43"/>
    <w:basedOn w:val="763"/>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87" w:customStyle="1">
    <w:name w:val="Grid Table 4 - Accent 53"/>
    <w:basedOn w:val="763"/>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88" w:customStyle="1">
    <w:name w:val="Grid Table 4 - Accent 63"/>
    <w:basedOn w:val="763"/>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89" w:customStyle="1">
    <w:name w:val="Grid Table 5 Dark3"/>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90" w:customStyle="1">
    <w:name w:val="Grid Table 5 Dark- Accent 13"/>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91" w:customStyle="1">
    <w:name w:val="Grid Table 5 Dark - Accent 23"/>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92" w:customStyle="1">
    <w:name w:val="Grid Table 5 Dark - Accent 33"/>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93" w:customStyle="1">
    <w:name w:val="Grid Table 5 Dark- Accent 43"/>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94" w:customStyle="1">
    <w:name w:val="Grid Table 5 Dark - Accent 53"/>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95" w:customStyle="1">
    <w:name w:val="Grid Table 5 Dark - Accent 63"/>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96" w:customStyle="1">
    <w:name w:val="Grid Table 6 Colorful3"/>
    <w:basedOn w:val="763"/>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97" w:customStyle="1">
    <w:name w:val="Grid Table 6 Colorful - Accent 13"/>
    <w:basedOn w:val="763"/>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298" w:customStyle="1">
    <w:name w:val="Grid Table 6 Colorful - Accent 23"/>
    <w:basedOn w:val="76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299" w:customStyle="1">
    <w:name w:val="Grid Table 6 Colorful - Accent 33"/>
    <w:basedOn w:val="76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300" w:customStyle="1">
    <w:name w:val="Grid Table 6 Colorful - Accent 43"/>
    <w:basedOn w:val="76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301" w:customStyle="1">
    <w:name w:val="Grid Table 6 Colorful - Accent 53"/>
    <w:basedOn w:val="763"/>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302" w:customStyle="1">
    <w:name w:val="Grid Table 6 Colorful - Accent 63"/>
    <w:basedOn w:val="763"/>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303" w:customStyle="1">
    <w:name w:val="Grid Table 7 Colorful3"/>
    <w:basedOn w:val="763"/>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04" w:customStyle="1">
    <w:name w:val="Grid Table 7 Colorful - Accent 13"/>
    <w:basedOn w:val="763"/>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305" w:customStyle="1">
    <w:name w:val="Grid Table 7 Colorful - Accent 23"/>
    <w:basedOn w:val="763"/>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06" w:customStyle="1">
    <w:name w:val="Grid Table 7 Colorful - Accent 33"/>
    <w:basedOn w:val="76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307" w:customStyle="1">
    <w:name w:val="Grid Table 7 Colorful - Accent 43"/>
    <w:basedOn w:val="763"/>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08" w:customStyle="1">
    <w:name w:val="Grid Table 7 Colorful - Accent 53"/>
    <w:basedOn w:val="763"/>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309" w:customStyle="1">
    <w:name w:val="Grid Table 7 Colorful - Accent 63"/>
    <w:basedOn w:val="763"/>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310" w:customStyle="1">
    <w:name w:val="List Table 1 Light3"/>
    <w:basedOn w:val="763"/>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311" w:customStyle="1">
    <w:name w:val="List Table 1 Light - Accent 13"/>
    <w:basedOn w:val="763"/>
    <w:uiPriority w:val="99"/>
    <w:qFormat/>
    <w:rPr>
      <w:rFonts w:ascii="Times New Roman" w:hAnsi="Times New Roman" w:eastAsia="宋体"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312" w:customStyle="1">
    <w:name w:val="List Table 1 Light - Accent 23"/>
    <w:basedOn w:val="763"/>
    <w:uiPriority w:val="99"/>
    <w:qFormat/>
    <w:rPr>
      <w:rFonts w:ascii="Times New Roman" w:hAnsi="Times New Roman" w:eastAsia="宋体"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313" w:customStyle="1">
    <w:name w:val="List Table 1 Light - Accent 33"/>
    <w:basedOn w:val="763"/>
    <w:uiPriority w:val="99"/>
    <w:qFormat/>
    <w:rPr>
      <w:rFonts w:ascii="Times New Roman" w:hAnsi="Times New Roman" w:eastAsia="宋体"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314" w:customStyle="1">
    <w:name w:val="List Table 1 Light - Accent 43"/>
    <w:basedOn w:val="763"/>
    <w:uiPriority w:val="99"/>
    <w:qFormat/>
    <w:rPr>
      <w:rFonts w:ascii="Times New Roman" w:hAnsi="Times New Roman" w:eastAsia="宋体"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315" w:customStyle="1">
    <w:name w:val="List Table 1 Light - Accent 53"/>
    <w:basedOn w:val="763"/>
    <w:uiPriority w:val="99"/>
    <w:qFormat/>
    <w:rPr>
      <w:rFonts w:ascii="Times New Roman" w:hAnsi="Times New Roman" w:eastAsia="宋体"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316" w:customStyle="1">
    <w:name w:val="List Table 1 Light - Accent 63"/>
    <w:basedOn w:val="763"/>
    <w:uiPriority w:val="99"/>
    <w:qFormat/>
    <w:rPr>
      <w:rFonts w:ascii="Times New Roman" w:hAnsi="Times New Roman" w:eastAsia="宋体"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317" w:customStyle="1">
    <w:name w:val="List Table 23"/>
    <w:basedOn w:val="763"/>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318" w:customStyle="1">
    <w:name w:val="List Table 2 - Accent 13"/>
    <w:basedOn w:val="763"/>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319" w:customStyle="1">
    <w:name w:val="List Table 2 - Accent 23"/>
    <w:basedOn w:val="763"/>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320" w:customStyle="1">
    <w:name w:val="List Table 2 - Accent 33"/>
    <w:basedOn w:val="76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321" w:customStyle="1">
    <w:name w:val="List Table 2 - Accent 43"/>
    <w:basedOn w:val="763"/>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322" w:customStyle="1">
    <w:name w:val="List Table 2 - Accent 53"/>
    <w:basedOn w:val="763"/>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323" w:customStyle="1">
    <w:name w:val="List Table 2 - Accent 63"/>
    <w:basedOn w:val="763"/>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324" w:customStyle="1">
    <w:name w:val="List Table 33"/>
    <w:basedOn w:val="76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25" w:customStyle="1">
    <w:name w:val="List Table 3 - Accent 13"/>
    <w:basedOn w:val="763"/>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26" w:customStyle="1">
    <w:name w:val="List Table 3 - Accent 23"/>
    <w:basedOn w:val="76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327" w:customStyle="1">
    <w:name w:val="List Table 3 - Accent 33"/>
    <w:basedOn w:val="76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328" w:customStyle="1">
    <w:name w:val="List Table 3 - Accent 43"/>
    <w:basedOn w:val="76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29" w:customStyle="1">
    <w:name w:val="List Table 3 - Accent 53"/>
    <w:basedOn w:val="763"/>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30" w:customStyle="1">
    <w:name w:val="List Table 3 - Accent 63"/>
    <w:basedOn w:val="763"/>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31" w:customStyle="1">
    <w:name w:val="List Table 43"/>
    <w:basedOn w:val="76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32" w:customStyle="1">
    <w:name w:val="List Table 4 - Accent 13"/>
    <w:basedOn w:val="763"/>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33" w:customStyle="1">
    <w:name w:val="List Table 4 - Accent 23"/>
    <w:basedOn w:val="763"/>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34" w:customStyle="1">
    <w:name w:val="List Table 4 - Accent 33"/>
    <w:basedOn w:val="76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35" w:customStyle="1">
    <w:name w:val="List Table 4 - Accent 43"/>
    <w:basedOn w:val="763"/>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336" w:customStyle="1">
    <w:name w:val="List Table 4 - Accent 53"/>
    <w:basedOn w:val="763"/>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337" w:customStyle="1">
    <w:name w:val="List Table 4 - Accent 63"/>
    <w:basedOn w:val="763"/>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338" w:customStyle="1">
    <w:name w:val="List Table 5 Dark3"/>
    <w:basedOn w:val="763"/>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339" w:customStyle="1">
    <w:name w:val="List Table 5 Dark - Accent 13"/>
    <w:basedOn w:val="763"/>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340" w:customStyle="1">
    <w:name w:val="List Table 5 Dark - Accent 23"/>
    <w:basedOn w:val="763"/>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341" w:customStyle="1">
    <w:name w:val="List Table 5 Dark - Accent 33"/>
    <w:basedOn w:val="76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342" w:customStyle="1">
    <w:name w:val="List Table 5 Dark - Accent 43"/>
    <w:basedOn w:val="763"/>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343" w:customStyle="1">
    <w:name w:val="List Table 5 Dark - Accent 53"/>
    <w:basedOn w:val="763"/>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344" w:customStyle="1">
    <w:name w:val="List Table 5 Dark - Accent 63"/>
    <w:basedOn w:val="763"/>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345" w:customStyle="1">
    <w:name w:val="List Table 6 Colorful3"/>
    <w:basedOn w:val="763"/>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346" w:customStyle="1">
    <w:name w:val="List Table 6 Colorful - Accent 13"/>
    <w:basedOn w:val="763"/>
    <w:uiPriority w:val="99"/>
    <w:qFormat/>
    <w:rPr>
      <w:rFonts w:ascii="Times New Roman" w:hAnsi="Times New Roman" w:eastAsia="宋体" w:cs="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347" w:customStyle="1">
    <w:name w:val="List Table 6 Colorful - Accent 23"/>
    <w:basedOn w:val="763"/>
    <w:uiPriority w:val="99"/>
    <w:qFormat/>
    <w:rPr>
      <w:rFonts w:ascii="Times New Roman" w:hAnsi="Times New Roman" w:eastAsia="宋体" w:cs="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348" w:customStyle="1">
    <w:name w:val="List Table 6 Colorful - Accent 33"/>
    <w:basedOn w:val="763"/>
    <w:uiPriority w:val="99"/>
    <w:qFormat/>
    <w:rPr>
      <w:rFonts w:ascii="Times New Roman" w:hAnsi="Times New Roman" w:eastAsia="宋体" w:cs="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349" w:customStyle="1">
    <w:name w:val="List Table 6 Colorful - Accent 43"/>
    <w:basedOn w:val="763"/>
    <w:uiPriority w:val="99"/>
    <w:qFormat/>
    <w:rPr>
      <w:rFonts w:ascii="Times New Roman" w:hAnsi="Times New Roman" w:eastAsia="宋体" w:cs="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350" w:customStyle="1">
    <w:name w:val="List Table 6 Colorful - Accent 53"/>
    <w:basedOn w:val="763"/>
    <w:uiPriority w:val="99"/>
    <w:qFormat/>
    <w:rPr>
      <w:rFonts w:ascii="Times New Roman" w:hAnsi="Times New Roman" w:eastAsia="宋体" w:cs="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351" w:customStyle="1">
    <w:name w:val="List Table 6 Colorful - Accent 63"/>
    <w:basedOn w:val="763"/>
    <w:uiPriority w:val="99"/>
    <w:qFormat/>
    <w:rPr>
      <w:rFonts w:ascii="Times New Roman" w:hAnsi="Times New Roman" w:eastAsia="宋体" w:cs="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352" w:customStyle="1">
    <w:name w:val="List Table 7 Colorful3"/>
    <w:basedOn w:val="763"/>
    <w:uiPriority w:val="99"/>
    <w:qFormat/>
    <w:rPr>
      <w:rFonts w:ascii="Times New Roman" w:hAnsi="Times New Roman"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53" w:customStyle="1">
    <w:name w:val="List Table 7 Colorful - Accent 13"/>
    <w:basedOn w:val="763"/>
    <w:uiPriority w:val="99"/>
    <w:qFormat/>
    <w:rPr>
      <w:rFonts w:ascii="Times New Roman" w:hAnsi="Times New Roman" w:eastAsia="宋体" w:cs="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354" w:customStyle="1">
    <w:name w:val="List Table 7 Colorful - Accent 23"/>
    <w:basedOn w:val="763"/>
    <w:uiPriority w:val="99"/>
    <w:qFormat/>
    <w:rPr>
      <w:rFonts w:ascii="Times New Roman" w:hAnsi="Times New Roman" w:eastAsia="宋体" w:cs="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55" w:customStyle="1">
    <w:name w:val="List Table 7 Colorful - Accent 33"/>
    <w:basedOn w:val="763"/>
    <w:uiPriority w:val="99"/>
    <w:qFormat/>
    <w:rPr>
      <w:rFonts w:ascii="Times New Roman" w:hAnsi="Times New Roman" w:eastAsia="宋体" w:cs="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356" w:customStyle="1">
    <w:name w:val="List Table 7 Colorful - Accent 43"/>
    <w:basedOn w:val="763"/>
    <w:uiPriority w:val="99"/>
    <w:qFormat/>
    <w:rPr>
      <w:rFonts w:ascii="Times New Roman" w:hAnsi="Times New Roman" w:eastAsia="宋体" w:cs="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57" w:customStyle="1">
    <w:name w:val="List Table 7 Colorful - Accent 53"/>
    <w:basedOn w:val="763"/>
    <w:uiPriority w:val="99"/>
    <w:qFormat/>
    <w:rPr>
      <w:rFonts w:ascii="Times New Roman" w:hAnsi="Times New Roman" w:eastAsia="宋体" w:cs="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358" w:customStyle="1">
    <w:name w:val="List Table 7 Colorful - Accent 63"/>
    <w:basedOn w:val="763"/>
    <w:uiPriority w:val="99"/>
    <w:qFormat/>
    <w:rPr>
      <w:rFonts w:ascii="Times New Roman" w:hAnsi="Times New Roman" w:eastAsia="宋体" w:cs="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359" w:customStyle="1">
    <w:name w:val="Lined - Accent 24"/>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60" w:customStyle="1">
    <w:name w:val="Lined - Accent 12"/>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61" w:customStyle="1">
    <w:name w:val="Lined - Accent 22"/>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62" w:customStyle="1">
    <w:name w:val="Lined - Accent 32"/>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63" w:customStyle="1">
    <w:name w:val="Lined - Accent 42"/>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64" w:customStyle="1">
    <w:name w:val="Lined - Accent 52"/>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65" w:customStyle="1">
    <w:name w:val="Lined - Accent 62"/>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66" w:customStyle="1">
    <w:name w:val="Bordered &amp; Lined - Accent 24"/>
    <w:basedOn w:val="763"/>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67" w:customStyle="1">
    <w:name w:val="Bordered &amp; Lined - Accent 12"/>
    <w:basedOn w:val="763"/>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68" w:customStyle="1">
    <w:name w:val="Bordered &amp; Lined - Accent 22"/>
    <w:basedOn w:val="763"/>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69" w:customStyle="1">
    <w:name w:val="Bordered &amp; Lined - Accent 32"/>
    <w:basedOn w:val="76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70" w:customStyle="1">
    <w:name w:val="Bordered &amp; Lined - Accent 42"/>
    <w:basedOn w:val="763"/>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71" w:customStyle="1">
    <w:name w:val="Bordered &amp; Lined - Accent 52"/>
    <w:basedOn w:val="763"/>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72" w:customStyle="1">
    <w:name w:val="Bordered &amp; Lined - Accent 62"/>
    <w:basedOn w:val="763"/>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73" w:customStyle="1">
    <w:name w:val="Bordered3"/>
    <w:basedOn w:val="763"/>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74" w:customStyle="1">
    <w:name w:val="Bordered - Accent 13"/>
    <w:basedOn w:val="76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75" w:customStyle="1">
    <w:name w:val="Bordered - Accent 23"/>
    <w:basedOn w:val="76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376" w:customStyle="1">
    <w:name w:val="Bordered - Accent 33"/>
    <w:basedOn w:val="76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377" w:customStyle="1">
    <w:name w:val="Bordered - Accent 43"/>
    <w:basedOn w:val="76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78" w:customStyle="1">
    <w:name w:val="Bordered - Accent 53"/>
    <w:basedOn w:val="76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79" w:customStyle="1">
    <w:name w:val="Bordered - Accent 63"/>
    <w:basedOn w:val="76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380" w:customStyle="1">
    <w:name w:val="网格型3"/>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1" w:customStyle="1">
    <w:name w:val="网格型12"/>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82" w:customStyle="1">
    <w:name w:val="标题 12"/>
    <w:basedOn w:val="752"/>
    <w:next w:val="752"/>
    <w:uiPriority w:val="9"/>
    <w:qFormat/>
    <w:pPr>
      <w:jc w:val="both"/>
      <w:keepLines/>
      <w:keepNext/>
      <w:spacing w:before="340" w:after="330" w:line="578" w:lineRule="auto"/>
      <w:widowControl w:val="off"/>
      <w:outlineLvl w:val="0"/>
    </w:pPr>
    <w:rPr>
      <w:b/>
      <w:bCs/>
      <w:sz w:val="44"/>
      <w:szCs w:val="44"/>
      <w:lang w:eastAsia="zh-CN"/>
    </w:rPr>
  </w:style>
  <w:style w:type="character" w:styleId="1383" w:customStyle="1">
    <w:name w:val="标题 1 字符"/>
    <w:basedOn w:val="762"/>
    <w:link w:val="753"/>
    <w:uiPriority w:val="9"/>
    <w:qFormat/>
    <w:rPr>
      <w:b/>
      <w:bCs/>
      <w:sz w:val="44"/>
      <w:szCs w:val="44"/>
    </w:rPr>
  </w:style>
  <w:style w:type="paragraph" w:styleId="1384" w:customStyle="1">
    <w:name w:val="标题1"/>
    <w:basedOn w:val="752"/>
    <w:next w:val="752"/>
    <w:uiPriority w:val="10"/>
    <w:qFormat/>
    <w:pPr>
      <w:contextualSpacing/>
      <w:spacing w:before="300"/>
    </w:pPr>
    <w:rPr>
      <w:sz w:val="48"/>
      <w:szCs w:val="48"/>
    </w:rPr>
  </w:style>
  <w:style w:type="paragraph" w:styleId="1385" w:customStyle="1">
    <w:name w:val="副标题1"/>
    <w:basedOn w:val="752"/>
    <w:next w:val="752"/>
    <w:uiPriority w:val="11"/>
    <w:qFormat/>
    <w:pPr>
      <w:spacing w:before="200"/>
    </w:pPr>
    <w:rPr>
      <w:sz w:val="24"/>
      <w:szCs w:val="24"/>
    </w:rPr>
  </w:style>
  <w:style w:type="paragraph" w:styleId="1386" w:customStyle="1">
    <w:name w:val="引用1"/>
    <w:basedOn w:val="752"/>
    <w:next w:val="752"/>
    <w:uiPriority w:val="29"/>
    <w:qFormat/>
    <w:pPr>
      <w:ind w:left="720" w:right="720"/>
    </w:pPr>
    <w:rPr>
      <w:i/>
    </w:rPr>
  </w:style>
  <w:style w:type="paragraph" w:styleId="1387" w:customStyle="1">
    <w:name w:val="明显引用1"/>
    <w:basedOn w:val="752"/>
    <w:next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1388" w:customStyle="1">
    <w:name w:val="网格型13"/>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9" w:customStyle="1">
    <w:name w:val="Table Grid Light4"/>
    <w:basedOn w:val="76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390" w:customStyle="1">
    <w:name w:val="无格式表格 111"/>
    <w:basedOn w:val="76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fffff" w:fill="ffffff"/>
      </w:tcPr>
    </w:tblStylePr>
    <w:tblStylePr w:type="band1Vert">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91" w:customStyle="1">
    <w:name w:val="无格式表格 211"/>
    <w:basedOn w:val="76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92" w:customStyle="1">
    <w:name w:val="无格式表格 311"/>
    <w:basedOn w:val="763"/>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93" w:customStyle="1">
    <w:name w:val="无格式表格 411"/>
    <w:basedOn w:val="763"/>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4" w:customStyle="1">
    <w:name w:val="无格式表格 511"/>
    <w:basedOn w:val="763"/>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95" w:customStyle="1">
    <w:name w:val="网格表 1 浅色11"/>
    <w:basedOn w:val="76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396" w:customStyle="1">
    <w:name w:val="Grid Table 1 Light - Accent 14"/>
    <w:basedOn w:val="763"/>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1397" w:customStyle="1">
    <w:name w:val="Grid Table 1 Light - Accent 24"/>
    <w:basedOn w:val="763"/>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1398" w:customStyle="1">
    <w:name w:val="Grid Table 1 Light - Accent 34"/>
    <w:basedOn w:val="763"/>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1399" w:customStyle="1">
    <w:name w:val="Grid Table 1 Light - Accent 44"/>
    <w:basedOn w:val="763"/>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1400" w:customStyle="1">
    <w:name w:val="Grid Table 1 Light - Accent 54"/>
    <w:basedOn w:val="763"/>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1401" w:customStyle="1">
    <w:name w:val="Grid Table 1 Light - Accent 64"/>
    <w:basedOn w:val="763"/>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1402" w:customStyle="1">
    <w:name w:val="网格表 211"/>
    <w:basedOn w:val="76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403" w:customStyle="1">
    <w:name w:val="Grid Table 2 - Accent 14"/>
    <w:basedOn w:val="763"/>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table" w:styleId="1404" w:customStyle="1">
    <w:name w:val="Grid Table 2 - Accent 24"/>
    <w:basedOn w:val="763"/>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1405" w:customStyle="1">
    <w:name w:val="Grid Table 2 - Accent 34"/>
    <w:basedOn w:val="763"/>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1406" w:customStyle="1">
    <w:name w:val="Grid Table 2 - Accent 44"/>
    <w:basedOn w:val="763"/>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1407" w:customStyle="1">
    <w:name w:val="Grid Table 2 - Accent 54"/>
    <w:basedOn w:val="763"/>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1408" w:customStyle="1">
    <w:name w:val="Grid Table 2 - Accent 64"/>
    <w:basedOn w:val="763"/>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1409" w:customStyle="1">
    <w:name w:val="网格表 311"/>
    <w:basedOn w:val="76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0" w:customStyle="1">
    <w:name w:val="Grid Table 3 - Accent 14"/>
    <w:basedOn w:val="763"/>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1" w:customStyle="1">
    <w:name w:val="Grid Table 3 - Accent 24"/>
    <w:basedOn w:val="763"/>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2" w:customStyle="1">
    <w:name w:val="Grid Table 3 - Accent 34"/>
    <w:basedOn w:val="763"/>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3" w:customStyle="1">
    <w:name w:val="Grid Table 3 - Accent 44"/>
    <w:basedOn w:val="763"/>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4" w:customStyle="1">
    <w:name w:val="Grid Table 3 - Accent 54"/>
    <w:basedOn w:val="763"/>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5" w:customStyle="1">
    <w:name w:val="Grid Table 3 - Accent 64"/>
    <w:basedOn w:val="763"/>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6" w:customStyle="1">
    <w:name w:val="网格表 411"/>
    <w:basedOn w:val="76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417" w:customStyle="1">
    <w:name w:val="Grid Table 4 - Accent 14"/>
    <w:basedOn w:val="763"/>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sz="4" w:space="0"/>
          <w:left w:val="single" w:color="68A2D8" w:sz="4" w:space="0"/>
          <w:bottom w:val="single" w:color="68A2D8" w:sz="4" w:space="0"/>
          <w:right w:val="single" w:color="68A2D8" w:sz="4" w:space="0"/>
        </w:tcBorders>
      </w:tcPr>
    </w:tblStylePr>
    <w:tblStylePr w:type="lastCol">
      <w:rPr>
        <w:b/>
        <w:color w:val="404040"/>
      </w:rPr>
    </w:tblStylePr>
    <w:tblStylePr w:type="lastRow">
      <w:rPr>
        <w:b/>
        <w:color w:val="404040"/>
      </w:rPr>
      <w:tcPr>
        <w:tcBorders>
          <w:top w:val="single" w:color="68A2D8" w:sz="4" w:space="0"/>
        </w:tcBorders>
      </w:tcPr>
    </w:tblStylePr>
  </w:style>
  <w:style w:type="table" w:styleId="1418" w:customStyle="1">
    <w:name w:val="Grid Table 4 - Accent 24"/>
    <w:basedOn w:val="763"/>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1419" w:customStyle="1">
    <w:name w:val="Grid Table 4 - Accent 34"/>
    <w:basedOn w:val="763"/>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1420" w:customStyle="1">
    <w:name w:val="Grid Table 4 - Accent 44"/>
    <w:basedOn w:val="763"/>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1421" w:customStyle="1">
    <w:name w:val="Grid Table 4 - Accent 54"/>
    <w:basedOn w:val="763"/>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1422" w:customStyle="1">
    <w:name w:val="Grid Table 4 - Accent 64"/>
    <w:basedOn w:val="763"/>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1423" w:customStyle="1">
    <w:name w:val="网格表 5 深色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424" w:customStyle="1">
    <w:name w:val="Grid Table 5 Dark- Accent 14"/>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1425" w:customStyle="1">
    <w:name w:val="Grid Table 5 Dark - Accent 24"/>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1426" w:customStyle="1">
    <w:name w:val="Grid Table 5 Dark - Accent 34"/>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1427" w:customStyle="1">
    <w:name w:val="Grid Table 5 Dark- Accent 44"/>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1428" w:customStyle="1">
    <w:name w:val="Grid Table 5 Dark - Accent 54"/>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1429" w:customStyle="1">
    <w:name w:val="Grid Table 5 Dark - Accent 64"/>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430" w:customStyle="1">
    <w:name w:val="网格表 6 彩色11"/>
    <w:basedOn w:val="76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431" w:customStyle="1">
    <w:name w:val="Grid Table 6 Colorful - Accent 14"/>
    <w:basedOn w:val="763"/>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b/>
        <w:color w:val="acccea"/>
      </w:rPr>
    </w:tblStylePr>
    <w:tblStylePr w:type="firstRow">
      <w:rPr>
        <w:b/>
        <w:color w:val="acccea"/>
      </w:rPr>
      <w:tcPr>
        <w:tcBorders>
          <w:bottom w:val="single" w:color="ACCCEA" w:sz="12" w:space="0"/>
        </w:tcBorders>
      </w:tcPr>
    </w:tblStylePr>
    <w:tblStylePr w:type="lastCol">
      <w:rPr>
        <w:b/>
        <w:color w:val="acccea"/>
      </w:rPr>
    </w:tblStylePr>
    <w:tblStylePr w:type="lastRow">
      <w:rPr>
        <w:b/>
        <w:color w:val="acccea"/>
      </w:rPr>
    </w:tblStylePr>
  </w:style>
  <w:style w:type="table" w:styleId="1432" w:customStyle="1">
    <w:name w:val="Grid Table 6 Colorful - Accent 24"/>
    <w:basedOn w:val="763"/>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12" w:space="0"/>
        </w:tcBorders>
      </w:tcPr>
    </w:tblStylePr>
    <w:tblStylePr w:type="lastCol">
      <w:rPr>
        <w:b/>
        <w:color w:val="f4b184"/>
      </w:rPr>
    </w:tblStylePr>
    <w:tblStylePr w:type="lastRow">
      <w:rPr>
        <w:b/>
        <w:color w:val="f4b184"/>
      </w:rPr>
    </w:tblStylePr>
  </w:style>
  <w:style w:type="table" w:styleId="1433" w:customStyle="1">
    <w:name w:val="Grid Table 6 Colorful - Accent 34"/>
    <w:basedOn w:val="763"/>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434" w:customStyle="1">
    <w:name w:val="Grid Table 6 Colorful - Accent 44"/>
    <w:basedOn w:val="763"/>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12" w:space="0"/>
        </w:tcBorders>
      </w:tcPr>
    </w:tblStylePr>
    <w:tblStylePr w:type="lastCol">
      <w:rPr>
        <w:b/>
        <w:color w:val="ffd865"/>
      </w:rPr>
    </w:tblStylePr>
    <w:tblStylePr w:type="lastRow">
      <w:rPr>
        <w:b/>
        <w:color w:val="ffd865"/>
      </w:rPr>
    </w:tblStylePr>
  </w:style>
  <w:style w:type="table" w:styleId="1435" w:customStyle="1">
    <w:name w:val="Grid Table 6 Colorful - Accent 54"/>
    <w:basedOn w:val="763"/>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54175"/>
        <w:sz w:val="22"/>
      </w:rPr>
      <w:tcPr>
        <w:shd w:val="clear" w:color="d8e2f3" w:fill="d8e2f3"/>
      </w:tcPr>
    </w:tblStylePr>
    <w:tblStylePr w:type="band1Vert">
      <w:tcPr>
        <w:shd w:val="clear" w:color="d8e2f3" w:fill="d8e2f3"/>
      </w:tcPr>
    </w:tblStylePr>
    <w:tblStylePr w:type="band2Horz">
      <w:rPr>
        <w:rFonts w:ascii="Arial" w:hAnsi="Arial"/>
        <w:color w:val="254175"/>
        <w:sz w:val="22"/>
      </w:rPr>
    </w:tblStylePr>
    <w:tblStylePr w:type="firstCol">
      <w:rPr>
        <w:b/>
        <w:color w:val="254175"/>
      </w:rPr>
    </w:tblStylePr>
    <w:tblStylePr w:type="firstRow">
      <w:rPr>
        <w:b/>
        <w:color w:val="254175"/>
      </w:rPr>
      <w:tcPr>
        <w:tcBorders>
          <w:bottom w:val="single" w:color="4472C4" w:sz="12" w:space="0"/>
        </w:tcBorders>
      </w:tcPr>
    </w:tblStylePr>
    <w:tblStylePr w:type="lastCol">
      <w:rPr>
        <w:b/>
        <w:color w:val="254175"/>
      </w:rPr>
    </w:tblStylePr>
    <w:tblStylePr w:type="lastRow">
      <w:rPr>
        <w:b/>
        <w:color w:val="254175"/>
      </w:rPr>
    </w:tblStylePr>
  </w:style>
  <w:style w:type="table" w:styleId="1436" w:customStyle="1">
    <w:name w:val="Grid Table 6 Colorful - Accent 64"/>
    <w:basedOn w:val="763"/>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54175"/>
        <w:sz w:val="22"/>
      </w:rPr>
      <w:tcPr>
        <w:shd w:val="clear" w:color="e1efd8" w:fill="e1efd8"/>
      </w:tcPr>
    </w:tblStylePr>
    <w:tblStylePr w:type="band1Vert">
      <w:tcPr>
        <w:shd w:val="clear" w:color="e1efd8" w:fill="e1efd8"/>
      </w:tcPr>
    </w:tblStylePr>
    <w:tblStylePr w:type="band2Horz">
      <w:rPr>
        <w:rFonts w:ascii="Arial" w:hAnsi="Arial"/>
        <w:color w:val="254175"/>
        <w:sz w:val="22"/>
      </w:rPr>
    </w:tblStylePr>
    <w:tblStylePr w:type="firstCol">
      <w:rPr>
        <w:b/>
        <w:color w:val="254175"/>
      </w:rPr>
    </w:tblStylePr>
    <w:tblStylePr w:type="firstRow">
      <w:rPr>
        <w:b/>
        <w:color w:val="254175"/>
      </w:rPr>
      <w:tcPr>
        <w:tcBorders>
          <w:bottom w:val="single" w:color="70AD47" w:sz="12" w:space="0"/>
        </w:tcBorders>
      </w:tcPr>
    </w:tblStylePr>
    <w:tblStylePr w:type="lastCol">
      <w:rPr>
        <w:b/>
        <w:color w:val="254175"/>
      </w:rPr>
    </w:tblStylePr>
    <w:tblStylePr w:type="lastRow">
      <w:rPr>
        <w:b/>
        <w:color w:val="254175"/>
      </w:rPr>
    </w:tblStylePr>
  </w:style>
  <w:style w:type="table" w:styleId="1437" w:customStyle="1">
    <w:name w:val="网格表 7 彩色11"/>
    <w:basedOn w:val="76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fffff" w:fill="ffffff"/>
      </w:tcPr>
    </w:tblStylePr>
    <w:tblStylePr w:type="band1Vert">
      <w:tcPr>
        <w:shd w:val="clear" w:color="ffffff" w:fill="fffff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38" w:customStyle="1">
    <w:name w:val="Grid Table 7 Colorful - Accent 14"/>
    <w:basedOn w:val="763"/>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rFonts w:ascii="Arial" w:hAnsi="Arial"/>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tcBorders>
      </w:tcPr>
    </w:tblStylePr>
    <w:tblStylePr w:type="firstRow">
      <w:rPr>
        <w:rFonts w:ascii="Arial" w:hAnsi="Arial"/>
        <w:b/>
        <w:color w:val="acccea"/>
        <w:sz w:val="22"/>
      </w:rPr>
      <w:tcPr>
        <w:shd w:val="clear" w:color="ffffff" w:fill="ffffff"/>
        <w:tcBorders>
          <w:top w:val="none" w:color="000000" w:sz="4" w:space="0"/>
          <w:left w:val="none" w:color="000000" w:sz="4" w:space="0"/>
          <w:bottom w:val="single" w:color="ACCCEA" w:sz="4" w:space="0"/>
          <w:right w:val="none" w:color="000000" w:sz="4" w:space="0"/>
        </w:tcBorders>
      </w:tcPr>
    </w:tblStylePr>
    <w:tblStylePr w:type="lastCol">
      <w:rPr>
        <w:rFonts w:ascii="Arial" w:hAnsi="Arial"/>
        <w:i/>
        <w:color w:val="acccea"/>
        <w:sz w:val="22"/>
      </w:rPr>
      <w:tcPr>
        <w:shd w:val="clear" w:color="ffffff" w:fill="auto"/>
        <w:tcBorders>
          <w:top w:val="none" w:color="000000" w:sz="4" w:space="0"/>
          <w:left w:val="single" w:color="ACCCEA" w:sz="4" w:space="0"/>
          <w:bottom w:val="none" w:color="000000" w:sz="4" w:space="0"/>
          <w:right w:val="none" w:color="000000" w:sz="4" w:space="0"/>
        </w:tcBorders>
      </w:tcPr>
    </w:tblStylePr>
    <w:tblStylePr w:type="lastRow">
      <w:rPr>
        <w:rFonts w:ascii="Arial" w:hAnsi="Arial"/>
        <w:b/>
        <w:color w:val="acccea"/>
        <w:sz w:val="22"/>
      </w:rPr>
      <w:tcPr>
        <w:shd w:val="clear" w:color="ffffff" w:fill="ffffff"/>
        <w:tcBorders>
          <w:top w:val="single" w:color="ACCCEA" w:sz="4" w:space="0"/>
          <w:left w:val="none" w:color="000000" w:sz="4" w:space="0"/>
          <w:bottom w:val="none" w:color="000000" w:sz="4" w:space="0"/>
          <w:right w:val="none" w:color="000000" w:sz="4" w:space="0"/>
        </w:tcBorders>
      </w:tcPr>
    </w:tblStylePr>
  </w:style>
  <w:style w:type="table" w:styleId="1439" w:customStyle="1">
    <w:name w:val="Grid Table 7 Colorful - Accent 24"/>
    <w:basedOn w:val="763"/>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440" w:customStyle="1">
    <w:name w:val="Grid Table 7 Colorful - Accent 34"/>
    <w:basedOn w:val="763"/>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441" w:customStyle="1">
    <w:name w:val="Grid Table 7 Colorful - Accent 44"/>
    <w:basedOn w:val="763"/>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442" w:customStyle="1">
    <w:name w:val="Grid Table 7 Colorful - Accent 54"/>
    <w:basedOn w:val="763"/>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54175"/>
        <w:sz w:val="22"/>
      </w:rPr>
      <w:tcPr>
        <w:shd w:val="clear" w:color="d8e2f3" w:fill="d8e2f3"/>
      </w:tcPr>
    </w:tblStylePr>
    <w:tblStylePr w:type="band1Vert">
      <w:tcPr>
        <w:shd w:val="clear" w:color="d8e2f3" w:fill="d8e2f3"/>
      </w:tcPr>
    </w:tblStylePr>
    <w:tblStylePr w:type="band2Horz">
      <w:rPr>
        <w:rFonts w:ascii="Arial" w:hAnsi="Arial"/>
        <w:color w:val="254175"/>
        <w:sz w:val="22"/>
      </w:rPr>
    </w:tblStylePr>
    <w:tblStylePr w:type="firstCol">
      <w:rPr>
        <w:rFonts w:ascii="Arial" w:hAnsi="Arial"/>
        <w:i/>
        <w:color w:val="254175"/>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5"/>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5"/>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5"/>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1443" w:customStyle="1">
    <w:name w:val="Grid Table 7 Colorful - Accent 64"/>
    <w:basedOn w:val="763"/>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444" w:customStyle="1">
    <w:name w:val="清单表 1 浅色11"/>
    <w:basedOn w:val="76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445" w:customStyle="1">
    <w:name w:val="List Table 1 Light - Accent 14"/>
    <w:basedOn w:val="763"/>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446" w:customStyle="1">
    <w:name w:val="List Table 1 Light - Accent 24"/>
    <w:basedOn w:val="763"/>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447" w:customStyle="1">
    <w:name w:val="List Table 1 Light - Accent 34"/>
    <w:basedOn w:val="763"/>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448" w:customStyle="1">
    <w:name w:val="List Table 1 Light - Accent 44"/>
    <w:basedOn w:val="763"/>
    <w:uiPriority w:val="99"/>
    <w:qFormat/>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449" w:customStyle="1">
    <w:name w:val="List Table 1 Light - Accent 54"/>
    <w:basedOn w:val="763"/>
    <w:uiPriority w:val="99"/>
    <w:qFormat/>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450" w:customStyle="1">
    <w:name w:val="List Table 1 Light - Accent 64"/>
    <w:basedOn w:val="763"/>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451" w:customStyle="1">
    <w:name w:val="清单表 211"/>
    <w:basedOn w:val="76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452" w:customStyle="1">
    <w:name w:val="List Table 2 - Accent 14"/>
    <w:basedOn w:val="763"/>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453" w:customStyle="1">
    <w:name w:val="List Table 2 - Accent 24"/>
    <w:basedOn w:val="763"/>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454" w:customStyle="1">
    <w:name w:val="List Table 2 - Accent 34"/>
    <w:basedOn w:val="763"/>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455" w:customStyle="1">
    <w:name w:val="List Table 2 - Accent 44"/>
    <w:basedOn w:val="763"/>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1456" w:customStyle="1">
    <w:name w:val="List Table 2 - Accent 54"/>
    <w:basedOn w:val="763"/>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457" w:customStyle="1">
    <w:name w:val="List Table 2 - Accent 64"/>
    <w:basedOn w:val="763"/>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458" w:customStyle="1">
    <w:name w:val="清单表 311"/>
    <w:basedOn w:val="76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59" w:customStyle="1">
    <w:name w:val="List Table 3 - Accent 14"/>
    <w:basedOn w:val="763"/>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460" w:customStyle="1">
    <w:name w:val="List Table 3 - Accent 24"/>
    <w:basedOn w:val="763"/>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461" w:customStyle="1">
    <w:name w:val="List Table 3 - Accent 34"/>
    <w:basedOn w:val="763"/>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462" w:customStyle="1">
    <w:name w:val="List Table 3 - Accent 44"/>
    <w:basedOn w:val="763"/>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463" w:customStyle="1">
    <w:name w:val="List Table 3 - Accent 54"/>
    <w:basedOn w:val="763"/>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DA9DB" w:sz="4" w:space="0"/>
          <w:bottom w:val="single" w:color="8DA9DB" w:sz="4" w:space="0"/>
        </w:tcBorders>
      </w:tcPr>
    </w:tblStylePr>
    <w:tblStylePr w:type="band1Vert">
      <w:rPr>
        <w:rFonts w:ascii="Arial" w:hAnsi="Arial"/>
        <w:color w:val="404040"/>
        <w:sz w:val="22"/>
      </w:rPr>
      <w:tcPr>
        <w:tcBorders>
          <w:left w:val="single" w:color="8DA9DB" w:sz="4" w:space="0"/>
          <w:right w:val="single" w:color="8DA9DB"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1464" w:customStyle="1">
    <w:name w:val="List Table 3 - Accent 64"/>
    <w:basedOn w:val="763"/>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465" w:customStyle="1">
    <w:name w:val="清单表 411"/>
    <w:basedOn w:val="76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66" w:customStyle="1">
    <w:name w:val="List Table 4 - Accent 14"/>
    <w:basedOn w:val="763"/>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467" w:customStyle="1">
    <w:name w:val="List Table 4 - Accent 24"/>
    <w:basedOn w:val="763"/>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468" w:customStyle="1">
    <w:name w:val="List Table 4 - Accent 34"/>
    <w:basedOn w:val="763"/>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469" w:customStyle="1">
    <w:name w:val="List Table 4 - Accent 44"/>
    <w:basedOn w:val="763"/>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470" w:customStyle="1">
    <w:name w:val="List Table 4 - Accent 54"/>
    <w:basedOn w:val="763"/>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471" w:customStyle="1">
    <w:name w:val="List Table 4 - Accent 64"/>
    <w:basedOn w:val="763"/>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472" w:customStyle="1">
    <w:name w:val="清单表 5 深色11"/>
    <w:basedOn w:val="76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473" w:customStyle="1">
    <w:name w:val="List Table 5 Dark - Accent 14"/>
    <w:basedOn w:val="763"/>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1474" w:customStyle="1">
    <w:name w:val="List Table 5 Dark - Accent 24"/>
    <w:basedOn w:val="763"/>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475" w:customStyle="1">
    <w:name w:val="List Table 5 Dark - Accent 34"/>
    <w:basedOn w:val="763"/>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476" w:customStyle="1">
    <w:name w:val="List Table 5 Dark - Accent 44"/>
    <w:basedOn w:val="763"/>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477" w:customStyle="1">
    <w:name w:val="List Table 5 Dark - Accent 54"/>
    <w:basedOn w:val="763"/>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da9db" w:fill="8da9db"/>
        <w:tcBorders>
          <w:top w:val="single" w:color="FFFFFF" w:sz="4" w:space="0"/>
          <w:bottom w:val="single" w:color="FFFFFF" w:sz="4" w:space="0"/>
        </w:tcBorders>
      </w:tcPr>
    </w:tblStylePr>
    <w:tblStylePr w:type="band1Vert">
      <w:tcPr>
        <w:shd w:val="clear" w:color="8da9db" w:fill="8da9db"/>
        <w:tcBorders>
          <w:left w:val="single" w:color="FFFFFF" w:sz="4" w:space="0"/>
          <w:right w:val="single" w:color="FFFFFF" w:sz="4" w:space="0"/>
        </w:tcBorders>
      </w:tcPr>
    </w:tblStylePr>
    <w:tblStylePr w:type="band2Horz">
      <w:tcPr>
        <w:shd w:val="clear" w:color="8da9db" w:fill="8d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DA9DB" w:sz="32" w:space="0"/>
          <w:right w:val="single" w:color="FFFFFF" w:sz="4" w:space="0"/>
        </w:tcBorders>
      </w:tcPr>
    </w:tblStylePr>
    <w:tblStylePr w:type="firstRow">
      <w:rPr>
        <w:rFonts w:ascii="Arial" w:hAnsi="Arial"/>
        <w:b/>
        <w:color w:val="ffffff"/>
        <w:sz w:val="22"/>
      </w:rPr>
      <w:tcPr>
        <w:shd w:val="clear" w:color="8da9db" w:fill="8da9db"/>
        <w:tcBorders>
          <w:top w:val="single" w:color="8DA9DB" w:sz="32" w:space="0"/>
          <w:bottom w:val="single" w:color="FFFFFF" w:sz="12" w:space="0"/>
        </w:tcBorders>
      </w:tcPr>
    </w:tblStylePr>
    <w:tblStylePr w:type="lastCol">
      <w:tcPr>
        <w:tcBorders>
          <w:left w:val="single" w:color="FFFFFF" w:sz="4" w:space="0"/>
          <w:right w:val="single" w:color="8DA9DB" w:sz="32" w:space="0"/>
        </w:tcBorders>
      </w:tcPr>
    </w:tblStylePr>
    <w:tblStylePr w:type="lastRow">
      <w:rPr>
        <w:rFonts w:ascii="Arial" w:hAnsi="Arial"/>
        <w:b/>
        <w:color w:val="ffffff"/>
        <w:sz w:val="22"/>
      </w:rPr>
    </w:tblStylePr>
  </w:style>
  <w:style w:type="table" w:styleId="1478" w:customStyle="1">
    <w:name w:val="List Table 5 Dark - Accent 64"/>
    <w:basedOn w:val="763"/>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479" w:customStyle="1">
    <w:name w:val="清单表 6 彩色11"/>
    <w:basedOn w:val="76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480" w:customStyle="1">
    <w:name w:val="List Table 6 Colorful - Accent 14"/>
    <w:basedOn w:val="763"/>
    <w:uiPriority w:val="99"/>
    <w:qFormat/>
    <w:tblPr>
      <w:tblBorders>
        <w:top w:val="single" w:color="5B9BD5" w:sz="4" w:space="0"/>
        <w:bottom w:val="single" w:color="5B9BD5" w:sz="4" w:space="0"/>
      </w:tblBorders>
    </w:tblPr>
    <w:tblStylePr w:type="band1Horz">
      <w:rPr>
        <w:rFonts w:ascii="Arial" w:hAnsi="Arial"/>
        <w:color w:val="245a8d"/>
        <w:sz w:val="22"/>
      </w:rPr>
      <w:tcPr>
        <w:shd w:val="clear" w:color="d5e5f4" w:fill="d5e5f4"/>
      </w:tcPr>
    </w:tblStylePr>
    <w:tblStylePr w:type="band1Vert">
      <w:tcPr>
        <w:shd w:val="clear" w:color="d5e5f4" w:fill="d5e5f4"/>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5B9BD5" w:sz="4" w:space="0"/>
        </w:tcBorders>
      </w:tcPr>
    </w:tblStylePr>
    <w:tblStylePr w:type="lastCol">
      <w:rPr>
        <w:b/>
        <w:color w:val="245a8d"/>
      </w:rPr>
    </w:tblStylePr>
    <w:tblStylePr w:type="lastRow">
      <w:rPr>
        <w:b/>
        <w:color w:val="245a8d"/>
      </w:rPr>
      <w:tcPr>
        <w:tcBorders>
          <w:top w:val="single" w:color="5B9BD5" w:sz="4" w:space="0"/>
        </w:tcBorders>
      </w:tcPr>
    </w:tblStylePr>
  </w:style>
  <w:style w:type="table" w:styleId="1481" w:customStyle="1">
    <w:name w:val="List Table 6 Colorful - Accent 24"/>
    <w:basedOn w:val="763"/>
    <w:uiPriority w:val="99"/>
    <w:qFormat/>
    <w:tblPr>
      <w:tblBorders>
        <w:top w:val="single" w:color="F4B184" w:sz="4" w:space="0"/>
        <w:bottom w:val="single" w:color="F4B184" w:sz="4" w:space="0"/>
      </w:tblBorders>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4" w:space="0"/>
        </w:tcBorders>
      </w:tcPr>
    </w:tblStylePr>
    <w:tblStylePr w:type="lastCol">
      <w:rPr>
        <w:b/>
        <w:color w:val="f4b184"/>
      </w:rPr>
    </w:tblStylePr>
    <w:tblStylePr w:type="lastRow">
      <w:rPr>
        <w:b/>
        <w:color w:val="f4b184"/>
      </w:rPr>
      <w:tcPr>
        <w:tcBorders>
          <w:top w:val="single" w:color="F4B184" w:sz="4" w:space="0"/>
        </w:tcBorders>
      </w:tcPr>
    </w:tblStylePr>
  </w:style>
  <w:style w:type="table" w:styleId="1482" w:customStyle="1">
    <w:name w:val="List Table 6 Colorful - Accent 34"/>
    <w:basedOn w:val="763"/>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483" w:customStyle="1">
    <w:name w:val="List Table 6 Colorful - Accent 44"/>
    <w:basedOn w:val="763"/>
    <w:uiPriority w:val="99"/>
    <w:qFormat/>
    <w:tblPr>
      <w:tblBorders>
        <w:top w:val="single" w:color="FFD865" w:sz="4" w:space="0"/>
        <w:bottom w:val="single" w:color="FFD865" w:sz="4" w:space="0"/>
      </w:tblBorders>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4" w:space="0"/>
        </w:tcBorders>
      </w:tcPr>
    </w:tblStylePr>
    <w:tblStylePr w:type="lastCol">
      <w:rPr>
        <w:b/>
        <w:color w:val="ffd865"/>
      </w:rPr>
    </w:tblStylePr>
    <w:tblStylePr w:type="lastRow">
      <w:rPr>
        <w:b/>
        <w:color w:val="ffd865"/>
      </w:rPr>
      <w:tcPr>
        <w:tcBorders>
          <w:top w:val="single" w:color="FFD865" w:sz="4" w:space="0"/>
        </w:tcBorders>
      </w:tcPr>
    </w:tblStylePr>
  </w:style>
  <w:style w:type="table" w:styleId="1484" w:customStyle="1">
    <w:name w:val="List Table 6 Colorful - Accent 54"/>
    <w:basedOn w:val="763"/>
    <w:uiPriority w:val="99"/>
    <w:qFormat/>
    <w:tblPr>
      <w:tblBorders>
        <w:top w:val="single" w:color="8DA9DB" w:sz="4" w:space="0"/>
        <w:bottom w:val="single" w:color="8DA9DB" w:sz="4" w:space="0"/>
      </w:tblBorders>
    </w:tblPr>
    <w:tblStylePr w:type="band1Horz">
      <w:rPr>
        <w:rFonts w:ascii="Arial" w:hAnsi="Arial"/>
        <w:color w:val="8da9db"/>
        <w:sz w:val="22"/>
      </w:rPr>
      <w:tcPr>
        <w:shd w:val="clear" w:color="cfdbf0" w:fill="cfdbf0"/>
      </w:tcPr>
    </w:tblStylePr>
    <w:tblStylePr w:type="band1Vert">
      <w:tcPr>
        <w:shd w:val="clear" w:color="cfdbf0" w:fill="cfdbf0"/>
      </w:tcPr>
    </w:tblStylePr>
    <w:tblStylePr w:type="band2Horz">
      <w:rPr>
        <w:rFonts w:ascii="Arial" w:hAnsi="Arial"/>
        <w:color w:val="8da9db"/>
        <w:sz w:val="22"/>
      </w:rPr>
    </w:tblStylePr>
    <w:tblStylePr w:type="firstCol">
      <w:rPr>
        <w:b/>
        <w:color w:val="8da9db"/>
      </w:rPr>
    </w:tblStylePr>
    <w:tblStylePr w:type="firstRow">
      <w:rPr>
        <w:b/>
        <w:color w:val="8da9db"/>
      </w:rPr>
      <w:tcPr>
        <w:tcBorders>
          <w:bottom w:val="single" w:color="8DA9DB" w:sz="4" w:space="0"/>
        </w:tcBorders>
      </w:tcPr>
    </w:tblStylePr>
    <w:tblStylePr w:type="lastCol">
      <w:rPr>
        <w:b/>
        <w:color w:val="8da9db"/>
      </w:rPr>
    </w:tblStylePr>
    <w:tblStylePr w:type="lastRow">
      <w:rPr>
        <w:b/>
        <w:color w:val="8da9db"/>
      </w:rPr>
      <w:tcPr>
        <w:tcBorders>
          <w:top w:val="single" w:color="8DA9DB" w:sz="4" w:space="0"/>
        </w:tcBorders>
      </w:tcPr>
    </w:tblStylePr>
  </w:style>
  <w:style w:type="table" w:styleId="1485" w:customStyle="1">
    <w:name w:val="List Table 6 Colorful - Accent 64"/>
    <w:basedOn w:val="763"/>
    <w:uiPriority w:val="99"/>
    <w:qFormat/>
    <w:tblPr>
      <w:tblBorders>
        <w:top w:val="single" w:color="A9D08E" w:sz="4" w:space="0"/>
        <w:bottom w:val="single" w:color="A9D08E" w:sz="4" w:space="0"/>
      </w:tblBorders>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b/>
        <w:color w:val="a9d08e"/>
      </w:rPr>
    </w:tblStylePr>
    <w:tblStylePr w:type="firstRow">
      <w:rPr>
        <w:b/>
        <w:color w:val="a9d08e"/>
      </w:rPr>
      <w:tcPr>
        <w:tcBorders>
          <w:bottom w:val="single" w:color="A9D08E" w:sz="4" w:space="0"/>
        </w:tcBorders>
      </w:tcPr>
    </w:tblStylePr>
    <w:tblStylePr w:type="lastCol">
      <w:rPr>
        <w:b/>
        <w:color w:val="a9d08e"/>
      </w:rPr>
    </w:tblStylePr>
    <w:tblStylePr w:type="lastRow">
      <w:rPr>
        <w:b/>
        <w:color w:val="a9d08e"/>
      </w:rPr>
      <w:tcPr>
        <w:tcBorders>
          <w:top w:val="single" w:color="A9D08E" w:sz="4" w:space="0"/>
        </w:tcBorders>
      </w:tcPr>
    </w:tblStylePr>
  </w:style>
  <w:style w:type="table" w:styleId="1486" w:customStyle="1">
    <w:name w:val="清单表 7 彩色11"/>
    <w:basedOn w:val="763"/>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87" w:customStyle="1">
    <w:name w:val="List Table 7 Colorful - Accent 14"/>
    <w:basedOn w:val="763"/>
    <w:uiPriority w:val="99"/>
    <w:qFormat/>
    <w:tblPr>
      <w:tblBorders>
        <w:right w:val="single" w:color="5B9BD5" w:sz="4" w:space="0"/>
      </w:tblBorders>
    </w:tblPr>
    <w:tblStylePr w:type="band1Horz">
      <w:rPr>
        <w:rFonts w:ascii="Arial" w:hAnsi="Arial"/>
        <w:color w:val="245a8d"/>
        <w:sz w:val="22"/>
      </w:rPr>
      <w:tcPr>
        <w:shd w:val="clear" w:color="d5e5f4" w:fill="d5e5f4"/>
      </w:tcPr>
    </w:tblStylePr>
    <w:tblStylePr w:type="band1Vert">
      <w:tcPr>
        <w:shd w:val="clear" w:color="d5e5f4" w:fill="d5e5f4"/>
      </w:tcPr>
    </w:tblStylePr>
    <w:tblStylePr w:type="band2Horz">
      <w:rPr>
        <w:rFonts w:ascii="Arial" w:hAnsi="Arial"/>
        <w:color w:val="245a8d"/>
        <w:sz w:val="22"/>
      </w:rPr>
    </w:tblStylePr>
    <w:tblStylePr w:type="firstCol">
      <w:rPr>
        <w:rFonts w:ascii="Arial" w:hAnsi="Arial"/>
        <w:i/>
        <w:color w:val="245a8d"/>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a8d"/>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a8d"/>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a8d"/>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1488" w:customStyle="1">
    <w:name w:val="List Table 7 Colorful - Accent 24"/>
    <w:basedOn w:val="763"/>
    <w:uiPriority w:val="99"/>
    <w:qFormat/>
    <w:tblPr>
      <w:tblBorders>
        <w:right w:val="single" w:color="F4B184" w:sz="4" w:space="0"/>
      </w:tblBorders>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489" w:customStyle="1">
    <w:name w:val="List Table 7 Colorful - Accent 34"/>
    <w:basedOn w:val="763"/>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490" w:customStyle="1">
    <w:name w:val="List Table 7 Colorful - Accent 44"/>
    <w:basedOn w:val="763"/>
    <w:uiPriority w:val="99"/>
    <w:qFormat/>
    <w:tblPr>
      <w:tblBorders>
        <w:right w:val="single" w:color="FFD865" w:sz="4" w:space="0"/>
      </w:tblBorders>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491" w:customStyle="1">
    <w:name w:val="List Table 7 Colorful - Accent 54"/>
    <w:basedOn w:val="763"/>
    <w:uiPriority w:val="99"/>
    <w:qFormat/>
    <w:tblPr>
      <w:tblBorders>
        <w:right w:val="single" w:color="8DA9DB" w:sz="4" w:space="0"/>
      </w:tblBorders>
    </w:tblPr>
    <w:tblStylePr w:type="band1Horz">
      <w:rPr>
        <w:rFonts w:ascii="Arial" w:hAnsi="Arial"/>
        <w:color w:val="8da9db"/>
        <w:sz w:val="22"/>
      </w:rPr>
      <w:tcPr>
        <w:shd w:val="clear" w:color="cfdbf0" w:fill="cfdbf0"/>
      </w:tcPr>
    </w:tblStylePr>
    <w:tblStylePr w:type="band1Vert">
      <w:tcPr>
        <w:shd w:val="clear" w:color="cfdbf0" w:fill="cfdbf0"/>
      </w:tcPr>
    </w:tblStylePr>
    <w:tblStylePr w:type="band2Horz">
      <w:rPr>
        <w:rFonts w:ascii="Arial" w:hAnsi="Arial"/>
        <w:color w:val="8da9db"/>
        <w:sz w:val="22"/>
      </w:rPr>
    </w:tblStylePr>
    <w:tblStylePr w:type="firstCol">
      <w:rPr>
        <w:rFonts w:ascii="Arial" w:hAnsi="Arial"/>
        <w:i/>
        <w:color w:val="8da9db"/>
        <w:sz w:val="22"/>
      </w:rPr>
      <w:pPr>
        <w:jc w:val="right"/>
      </w:pPr>
      <w:tcPr>
        <w:shd w:val="clear" w:color="ffffff" w:fill="auto"/>
        <w:tcBorders>
          <w:top w:val="none" w:color="000000" w:sz="4" w:space="0"/>
          <w:left w:val="none" w:color="000000" w:sz="4" w:space="0"/>
          <w:bottom w:val="none" w:color="000000" w:sz="4" w:space="0"/>
          <w:right w:val="single" w:color="8DA9DB" w:sz="4" w:space="0"/>
        </w:tcBorders>
      </w:tcPr>
    </w:tblStylePr>
    <w:tblStylePr w:type="firstRow">
      <w:rPr>
        <w:rFonts w:ascii="Arial" w:hAnsi="Arial"/>
        <w:i/>
        <w:color w:val="8da9db"/>
        <w:sz w:val="22"/>
      </w:rPr>
      <w:tcPr>
        <w:shd w:val="clear" w:color="ffffff" w:fill="ffffff"/>
        <w:tcBorders>
          <w:top w:val="none" w:color="000000" w:sz="4" w:space="0"/>
          <w:left w:val="none" w:color="000000" w:sz="4" w:space="0"/>
          <w:bottom w:val="single" w:color="8DA9DB" w:sz="4" w:space="0"/>
          <w:right w:val="none" w:color="000000" w:sz="4" w:space="0"/>
        </w:tcBorders>
      </w:tcPr>
    </w:tblStylePr>
    <w:tblStylePr w:type="lastCol">
      <w:rPr>
        <w:rFonts w:ascii="Arial" w:hAnsi="Arial"/>
        <w:i/>
        <w:color w:val="8da9db"/>
        <w:sz w:val="22"/>
      </w:rPr>
      <w:tcPr>
        <w:shd w:val="clear" w:color="ffffff" w:fill="auto"/>
        <w:tcBorders>
          <w:top w:val="none" w:color="000000" w:sz="4" w:space="0"/>
          <w:left w:val="single" w:color="8DA9DB" w:sz="4" w:space="0"/>
          <w:bottom w:val="none" w:color="000000" w:sz="4" w:space="0"/>
          <w:right w:val="none" w:color="000000" w:sz="4" w:space="0"/>
        </w:tcBorders>
      </w:tcPr>
    </w:tblStylePr>
    <w:tblStylePr w:type="lastRow">
      <w:rPr>
        <w:rFonts w:ascii="Arial" w:hAnsi="Arial"/>
        <w:i/>
        <w:color w:val="8da9db"/>
        <w:sz w:val="22"/>
      </w:rPr>
      <w:tcPr>
        <w:shd w:val="clear" w:color="ffffff" w:fill="ffffff"/>
        <w:tcBorders>
          <w:top w:val="single" w:color="8DA9DB" w:sz="4" w:space="0"/>
          <w:left w:val="none" w:color="000000" w:sz="4" w:space="0"/>
          <w:bottom w:val="none" w:color="000000" w:sz="4" w:space="0"/>
          <w:right w:val="none" w:color="000000" w:sz="4" w:space="0"/>
        </w:tcBorders>
      </w:tcPr>
    </w:tblStylePr>
  </w:style>
  <w:style w:type="table" w:styleId="1492" w:customStyle="1">
    <w:name w:val="List Table 7 Colorful - Accent 64"/>
    <w:basedOn w:val="763"/>
    <w:uiPriority w:val="99"/>
    <w:qFormat/>
    <w:tblPr>
      <w:tblBorders>
        <w:right w:val="single" w:color="A9D08E" w:sz="4" w:space="0"/>
      </w:tblBorders>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rFonts w:ascii="Arial" w:hAnsi="Arial"/>
        <w:i/>
        <w:color w:val="a9d08e"/>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9d08e"/>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9d08e"/>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9d08e"/>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493" w:customStyle="1">
    <w:name w:val="Lined - Accent 1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494" w:customStyle="1">
    <w:name w:val="Lined - Accent 2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495" w:customStyle="1">
    <w:name w:val="Lined - Accent 3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496" w:customStyle="1">
    <w:name w:val="Lined - Accent 4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497" w:customStyle="1">
    <w:name w:val="Lined - Accent 5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498" w:customStyle="1">
    <w:name w:val="Lined - Accent 6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499" w:customStyle="1">
    <w:name w:val="Bordered &amp; Lined - Accent 13"/>
    <w:basedOn w:val="763"/>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500" w:customStyle="1">
    <w:name w:val="Bordered &amp; Lined - Accent 23"/>
    <w:basedOn w:val="763"/>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501" w:customStyle="1">
    <w:name w:val="Bordered &amp; Lined - Accent 33"/>
    <w:basedOn w:val="763"/>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502" w:customStyle="1">
    <w:name w:val="Bordered &amp; Lined - Accent 43"/>
    <w:basedOn w:val="763"/>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503" w:customStyle="1">
    <w:name w:val="Bordered &amp; Lined - Accent 53"/>
    <w:basedOn w:val="763"/>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504" w:customStyle="1">
    <w:name w:val="Bordered &amp; Lined - Accent 63"/>
    <w:basedOn w:val="763"/>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505" w:customStyle="1">
    <w:name w:val="Bordered4"/>
    <w:basedOn w:val="76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506" w:customStyle="1">
    <w:name w:val="Bordered - Accent 14"/>
    <w:basedOn w:val="763"/>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507" w:customStyle="1">
    <w:name w:val="Bordered - Accent 24"/>
    <w:basedOn w:val="763"/>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508" w:customStyle="1">
    <w:name w:val="Bordered - Accent 34"/>
    <w:basedOn w:val="763"/>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509" w:customStyle="1">
    <w:name w:val="Bordered - Accent 44"/>
    <w:basedOn w:val="763"/>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510" w:customStyle="1">
    <w:name w:val="Bordered - Accent 54"/>
    <w:basedOn w:val="763"/>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cBorders>
      </w:tcPr>
    </w:tblStylePr>
    <w:tblStylePr w:type="lastCol">
      <w:rPr>
        <w:rFonts w:ascii="Arial" w:hAnsi="Arial"/>
        <w:color w:val="404040"/>
        <w:sz w:val="22"/>
      </w:rPr>
      <w:tcPr>
        <w:tcBorders>
          <w:left w:val="single" w:color="8DA9DB" w:sz="12" w:space="0"/>
        </w:tcBorders>
      </w:tcPr>
    </w:tblStylePr>
    <w:tblStylePr w:type="lastRow">
      <w:rPr>
        <w:rFonts w:ascii="Arial" w:hAnsi="Arial"/>
        <w:color w:val="404040"/>
        <w:sz w:val="22"/>
      </w:rPr>
      <w:tcPr>
        <w:tcBorders>
          <w:top w:val="single" w:color="8DA9DB" w:sz="12" w:space="0"/>
        </w:tcBorders>
      </w:tcPr>
    </w:tblStylePr>
  </w:style>
  <w:style w:type="table" w:styleId="1511" w:customStyle="1">
    <w:name w:val="Bordered - Accent 64"/>
    <w:basedOn w:val="763"/>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512" w:customStyle="1">
    <w:name w:val="超链接1"/>
    <w:uiPriority w:val="99"/>
    <w:unhideWhenUsed/>
    <w:qFormat/>
    <w:rPr>
      <w:color w:val="0563c1"/>
      <w:u w:val="single"/>
    </w:rPr>
  </w:style>
  <w:style w:type="paragraph" w:styleId="1513" w:customStyle="1">
    <w:name w:val="脚注文本1"/>
    <w:basedOn w:val="752"/>
    <w:next w:val="784"/>
    <w:uiPriority w:val="99"/>
    <w:semiHidden/>
    <w:unhideWhenUsed/>
    <w:qFormat/>
    <w:pPr>
      <w:spacing w:after="40" w:line="240" w:lineRule="auto"/>
    </w:pPr>
    <w:rPr>
      <w:sz w:val="18"/>
      <w:lang w:eastAsia="zh-CN"/>
    </w:rPr>
  </w:style>
  <w:style w:type="paragraph" w:styleId="1514" w:customStyle="1">
    <w:name w:val="尾注文本1"/>
    <w:basedOn w:val="752"/>
    <w:next w:val="777"/>
    <w:uiPriority w:val="99"/>
    <w:semiHidden/>
    <w:unhideWhenUsed/>
    <w:qFormat/>
    <w:pPr>
      <w:spacing w:after="0" w:line="240" w:lineRule="auto"/>
    </w:pPr>
    <w:rPr>
      <w:sz w:val="20"/>
      <w:lang w:eastAsia="zh-CN"/>
    </w:rPr>
  </w:style>
  <w:style w:type="paragraph" w:styleId="1515" w:customStyle="1">
    <w:name w:val="TOC 11"/>
    <w:basedOn w:val="752"/>
    <w:next w:val="752"/>
    <w:uiPriority w:val="39"/>
    <w:unhideWhenUsed/>
    <w:qFormat/>
    <w:pPr>
      <w:spacing w:after="57"/>
    </w:pPr>
  </w:style>
  <w:style w:type="paragraph" w:styleId="1516" w:customStyle="1">
    <w:name w:val="TOC 21"/>
    <w:basedOn w:val="752"/>
    <w:next w:val="752"/>
    <w:uiPriority w:val="39"/>
    <w:unhideWhenUsed/>
    <w:qFormat/>
    <w:pPr>
      <w:ind w:left="283"/>
      <w:spacing w:after="57"/>
    </w:pPr>
  </w:style>
  <w:style w:type="paragraph" w:styleId="1517" w:customStyle="1">
    <w:name w:val="TOC 31"/>
    <w:basedOn w:val="752"/>
    <w:next w:val="752"/>
    <w:uiPriority w:val="39"/>
    <w:unhideWhenUsed/>
    <w:qFormat/>
    <w:pPr>
      <w:ind w:left="567"/>
      <w:spacing w:after="57"/>
    </w:pPr>
  </w:style>
  <w:style w:type="paragraph" w:styleId="1518" w:customStyle="1">
    <w:name w:val="TOC 41"/>
    <w:basedOn w:val="752"/>
    <w:next w:val="752"/>
    <w:uiPriority w:val="39"/>
    <w:unhideWhenUsed/>
    <w:qFormat/>
    <w:pPr>
      <w:ind w:left="850"/>
      <w:spacing w:after="57"/>
    </w:pPr>
  </w:style>
  <w:style w:type="paragraph" w:styleId="1519" w:customStyle="1">
    <w:name w:val="TOC 51"/>
    <w:basedOn w:val="752"/>
    <w:next w:val="752"/>
    <w:uiPriority w:val="39"/>
    <w:unhideWhenUsed/>
    <w:qFormat/>
    <w:pPr>
      <w:ind w:left="1134"/>
      <w:spacing w:after="57"/>
    </w:pPr>
  </w:style>
  <w:style w:type="paragraph" w:styleId="1520" w:customStyle="1">
    <w:name w:val="TOC 61"/>
    <w:basedOn w:val="752"/>
    <w:next w:val="752"/>
    <w:uiPriority w:val="39"/>
    <w:unhideWhenUsed/>
    <w:qFormat/>
    <w:pPr>
      <w:ind w:left="1417"/>
      <w:spacing w:after="57"/>
    </w:pPr>
  </w:style>
  <w:style w:type="paragraph" w:styleId="1521" w:customStyle="1">
    <w:name w:val="TOC 71"/>
    <w:basedOn w:val="752"/>
    <w:next w:val="752"/>
    <w:uiPriority w:val="39"/>
    <w:unhideWhenUsed/>
    <w:qFormat/>
    <w:pPr>
      <w:ind w:left="1701"/>
      <w:spacing w:after="57"/>
    </w:pPr>
  </w:style>
  <w:style w:type="paragraph" w:styleId="1522" w:customStyle="1">
    <w:name w:val="TOC 81"/>
    <w:basedOn w:val="752"/>
    <w:next w:val="752"/>
    <w:uiPriority w:val="39"/>
    <w:unhideWhenUsed/>
    <w:qFormat/>
    <w:pPr>
      <w:ind w:left="1984"/>
      <w:spacing w:after="57"/>
    </w:pPr>
  </w:style>
  <w:style w:type="paragraph" w:styleId="1523" w:customStyle="1">
    <w:name w:val="TOC 91"/>
    <w:basedOn w:val="752"/>
    <w:next w:val="752"/>
    <w:uiPriority w:val="39"/>
    <w:unhideWhenUsed/>
    <w:qFormat/>
    <w:pPr>
      <w:ind w:left="2268"/>
      <w:spacing w:after="57"/>
    </w:pPr>
  </w:style>
  <w:style w:type="paragraph" w:styleId="1524" w:customStyle="1">
    <w:name w:val="TOC 标题11"/>
    <w:next w:val="964"/>
    <w:uiPriority w:val="39"/>
    <w:unhideWhenUsed/>
    <w:qFormat/>
    <w:pPr>
      <w:spacing w:after="200" w:line="276" w:lineRule="auto"/>
    </w:pPr>
    <w:rPr>
      <w:sz w:val="22"/>
      <w:szCs w:val="22"/>
      <w:lang w:eastAsia="en-US"/>
    </w:rPr>
  </w:style>
  <w:style w:type="paragraph" w:styleId="1525" w:customStyle="1">
    <w:name w:val="图表目录1"/>
    <w:basedOn w:val="752"/>
    <w:next w:val="752"/>
    <w:uiPriority w:val="99"/>
    <w:unhideWhenUsed/>
    <w:qFormat/>
    <w:pPr>
      <w:spacing w:after="0"/>
    </w:pPr>
  </w:style>
  <w:style w:type="paragraph" w:styleId="1526" w:customStyle="1">
    <w:name w:val="无间隔1"/>
    <w:basedOn w:val="752"/>
    <w:next w:val="965"/>
    <w:uiPriority w:val="1"/>
    <w:qFormat/>
    <w:pPr>
      <w:spacing w:after="0" w:line="240" w:lineRule="auto"/>
    </w:pPr>
  </w:style>
  <w:style w:type="paragraph" w:styleId="1527" w:customStyle="1">
    <w:name w:val="列表段落1"/>
    <w:basedOn w:val="752"/>
    <w:next w:val="966"/>
    <w:uiPriority w:val="1"/>
    <w:qFormat/>
    <w:pPr>
      <w:contextualSpacing/>
      <w:ind w:left="720"/>
    </w:pPr>
  </w:style>
  <w:style w:type="table" w:styleId="1528" w:customStyle="1">
    <w:name w:val="网格型111"/>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29" w:customStyle="1">
    <w:name w:val="Table Grid Light11"/>
    <w:basedOn w:val="76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530" w:customStyle="1">
    <w:name w:val="Plain Table 111"/>
    <w:basedOn w:val="76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31" w:customStyle="1">
    <w:name w:val="Plain Table 211"/>
    <w:basedOn w:val="76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32" w:customStyle="1">
    <w:name w:val="Plain Table 311"/>
    <w:basedOn w:val="76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33" w:customStyle="1">
    <w:name w:val="Plain Table 411"/>
    <w:basedOn w:val="76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34" w:customStyle="1">
    <w:name w:val="Plain Table 511"/>
    <w:basedOn w:val="76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35" w:customStyle="1">
    <w:name w:val="Grid Table 1 Light11"/>
    <w:basedOn w:val="76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536" w:customStyle="1">
    <w:name w:val="Grid Table 1 Light - Accent 111"/>
    <w:basedOn w:val="76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1537" w:customStyle="1">
    <w:name w:val="Grid Table 1 Light - Accent 211"/>
    <w:basedOn w:val="76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1538" w:customStyle="1">
    <w:name w:val="Grid Table 1 Light - Accent 311"/>
    <w:basedOn w:val="76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1539" w:customStyle="1">
    <w:name w:val="Grid Table 1 Light - Accent 411"/>
    <w:basedOn w:val="76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1540" w:customStyle="1">
    <w:name w:val="Grid Table 1 Light - Accent 511"/>
    <w:basedOn w:val="76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1541" w:customStyle="1">
    <w:name w:val="Grid Table 1 Light - Accent 611"/>
    <w:basedOn w:val="76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1542" w:customStyle="1">
    <w:name w:val="Grid Table 211"/>
    <w:basedOn w:val="76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543" w:customStyle="1">
    <w:name w:val="Grid Table 2 - Accent 111"/>
    <w:basedOn w:val="76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1544" w:customStyle="1">
    <w:name w:val="Grid Table 2 - Accent 211"/>
    <w:basedOn w:val="76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1545" w:customStyle="1">
    <w:name w:val="Grid Table 2 - Accent 311"/>
    <w:basedOn w:val="76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1546" w:customStyle="1">
    <w:name w:val="Grid Table 2 - Accent 411"/>
    <w:basedOn w:val="76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1547" w:customStyle="1">
    <w:name w:val="Grid Table 2 - Accent 511"/>
    <w:basedOn w:val="76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1548" w:customStyle="1">
    <w:name w:val="Grid Table 2 - Accent 611"/>
    <w:basedOn w:val="76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1549" w:customStyle="1">
    <w:name w:val="Grid Table 311"/>
    <w:basedOn w:val="76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0" w:customStyle="1">
    <w:name w:val="Grid Table 3 - Accent 111"/>
    <w:basedOn w:val="76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1" w:customStyle="1">
    <w:name w:val="Grid Table 3 - Accent 211"/>
    <w:basedOn w:val="76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2" w:customStyle="1">
    <w:name w:val="Grid Table 3 - Accent 311"/>
    <w:basedOn w:val="76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3" w:customStyle="1">
    <w:name w:val="Grid Table 3 - Accent 411"/>
    <w:basedOn w:val="76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4" w:customStyle="1">
    <w:name w:val="Grid Table 3 - Accent 511"/>
    <w:basedOn w:val="76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5" w:customStyle="1">
    <w:name w:val="Grid Table 3 - Accent 611"/>
    <w:basedOn w:val="76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6" w:customStyle="1">
    <w:name w:val="Grid Table 411"/>
    <w:basedOn w:val="76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557" w:customStyle="1">
    <w:name w:val="Grid Table 4 - Accent 111"/>
    <w:basedOn w:val="763"/>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1558" w:customStyle="1">
    <w:name w:val="Grid Table 4 - Accent 211"/>
    <w:basedOn w:val="763"/>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1559" w:customStyle="1">
    <w:name w:val="Grid Table 4 - Accent 311"/>
    <w:basedOn w:val="763"/>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1560" w:customStyle="1">
    <w:name w:val="Grid Table 4 - Accent 411"/>
    <w:basedOn w:val="763"/>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1561" w:customStyle="1">
    <w:name w:val="Grid Table 4 - Accent 511"/>
    <w:basedOn w:val="763"/>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1562" w:customStyle="1">
    <w:name w:val="Grid Table 4 - Accent 611"/>
    <w:basedOn w:val="763"/>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1563" w:customStyle="1">
    <w:name w:val="Grid Table 5 Dark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564" w:customStyle="1">
    <w:name w:val="Grid Table 5 Dark- Accent 1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1565" w:customStyle="1">
    <w:name w:val="Grid Table 5 Dark - Accent 2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1566" w:customStyle="1">
    <w:name w:val="Grid Table 5 Dark - Accent 3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1567" w:customStyle="1">
    <w:name w:val="Grid Table 5 Dark- Accent 4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1568" w:customStyle="1">
    <w:name w:val="Grid Table 5 Dark - Accent 5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1569" w:customStyle="1">
    <w:name w:val="Grid Table 5 Dark - Accent 6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1570" w:customStyle="1">
    <w:name w:val="Grid Table 6 Colorful11"/>
    <w:basedOn w:val="76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571" w:customStyle="1">
    <w:name w:val="Grid Table 6 Colorful - Accent 111"/>
    <w:basedOn w:val="763"/>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1572" w:customStyle="1">
    <w:name w:val="Grid Table 6 Colorful - Accent 211"/>
    <w:basedOn w:val="763"/>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1573" w:customStyle="1">
    <w:name w:val="Grid Table 6 Colorful - Accent 311"/>
    <w:basedOn w:val="763"/>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1574" w:customStyle="1">
    <w:name w:val="Grid Table 6 Colorful - Accent 411"/>
    <w:basedOn w:val="763"/>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1575" w:customStyle="1">
    <w:name w:val="Grid Table 6 Colorful - Accent 511"/>
    <w:basedOn w:val="763"/>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1576" w:customStyle="1">
    <w:name w:val="Grid Table 6 Colorful - Accent 611"/>
    <w:basedOn w:val="763"/>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577" w:customStyle="1">
    <w:name w:val="Grid Table 7 Colorful11"/>
    <w:basedOn w:val="76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578" w:customStyle="1">
    <w:name w:val="Grid Table 7 Colorful - Accent 111"/>
    <w:basedOn w:val="763"/>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1579" w:customStyle="1">
    <w:name w:val="Grid Table 7 Colorful - Accent 211"/>
    <w:basedOn w:val="763"/>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580" w:customStyle="1">
    <w:name w:val="Grid Table 7 Colorful - Accent 311"/>
    <w:basedOn w:val="763"/>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1581" w:customStyle="1">
    <w:name w:val="Grid Table 7 Colorful - Accent 411"/>
    <w:basedOn w:val="763"/>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582" w:customStyle="1">
    <w:name w:val="Grid Table 7 Colorful - Accent 511"/>
    <w:basedOn w:val="763"/>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1583" w:customStyle="1">
    <w:name w:val="Grid Table 7 Colorful - Accent 611"/>
    <w:basedOn w:val="763"/>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1584" w:customStyle="1">
    <w:name w:val="List Table 1 Light11"/>
    <w:basedOn w:val="76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585" w:customStyle="1">
    <w:name w:val="List Table 1 Light - Accent 111"/>
    <w:basedOn w:val="763"/>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586" w:customStyle="1">
    <w:name w:val="List Table 1 Light - Accent 211"/>
    <w:basedOn w:val="763"/>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587" w:customStyle="1">
    <w:name w:val="List Table 1 Light - Accent 311"/>
    <w:basedOn w:val="763"/>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588" w:customStyle="1">
    <w:name w:val="List Table 1 Light - Accent 411"/>
    <w:basedOn w:val="763"/>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589" w:customStyle="1">
    <w:name w:val="List Table 1 Light - Accent 511"/>
    <w:basedOn w:val="763"/>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590" w:customStyle="1">
    <w:name w:val="List Table 1 Light - Accent 611"/>
    <w:basedOn w:val="763"/>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591" w:customStyle="1">
    <w:name w:val="List Table 211"/>
    <w:basedOn w:val="76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592" w:customStyle="1">
    <w:name w:val="List Table 2 - Accent 111"/>
    <w:basedOn w:val="763"/>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593" w:customStyle="1">
    <w:name w:val="List Table 2 - Accent 211"/>
    <w:basedOn w:val="763"/>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594" w:customStyle="1">
    <w:name w:val="List Table 2 - Accent 311"/>
    <w:basedOn w:val="763"/>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595" w:customStyle="1">
    <w:name w:val="List Table 2 - Accent 411"/>
    <w:basedOn w:val="763"/>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596" w:customStyle="1">
    <w:name w:val="List Table 2 - Accent 511"/>
    <w:basedOn w:val="763"/>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597" w:customStyle="1">
    <w:name w:val="List Table 2 - Accent 611"/>
    <w:basedOn w:val="763"/>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598" w:customStyle="1">
    <w:name w:val="List Table 311"/>
    <w:basedOn w:val="76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599" w:customStyle="1">
    <w:name w:val="List Table 3 - Accent 111"/>
    <w:basedOn w:val="763"/>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600" w:customStyle="1">
    <w:name w:val="List Table 3 - Accent 211"/>
    <w:basedOn w:val="763"/>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601" w:customStyle="1">
    <w:name w:val="List Table 3 - Accent 311"/>
    <w:basedOn w:val="763"/>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602" w:customStyle="1">
    <w:name w:val="List Table 3 - Accent 411"/>
    <w:basedOn w:val="763"/>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603" w:customStyle="1">
    <w:name w:val="List Table 3 - Accent 511"/>
    <w:basedOn w:val="763"/>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604" w:customStyle="1">
    <w:name w:val="List Table 3 - Accent 611"/>
    <w:basedOn w:val="763"/>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605" w:customStyle="1">
    <w:name w:val="List Table 411"/>
    <w:basedOn w:val="76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606" w:customStyle="1">
    <w:name w:val="List Table 4 - Accent 111"/>
    <w:basedOn w:val="763"/>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607" w:customStyle="1">
    <w:name w:val="List Table 4 - Accent 211"/>
    <w:basedOn w:val="763"/>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608" w:customStyle="1">
    <w:name w:val="List Table 4 - Accent 311"/>
    <w:basedOn w:val="763"/>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609" w:customStyle="1">
    <w:name w:val="List Table 4 - Accent 411"/>
    <w:basedOn w:val="763"/>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610" w:customStyle="1">
    <w:name w:val="List Table 4 - Accent 511"/>
    <w:basedOn w:val="763"/>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611" w:customStyle="1">
    <w:name w:val="List Table 4 - Accent 611"/>
    <w:basedOn w:val="763"/>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612" w:customStyle="1">
    <w:name w:val="List Table 5 Dark11"/>
    <w:basedOn w:val="76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613" w:customStyle="1">
    <w:name w:val="List Table 5 Dark - Accent 111"/>
    <w:basedOn w:val="763"/>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614" w:customStyle="1">
    <w:name w:val="List Table 5 Dark - Accent 211"/>
    <w:basedOn w:val="763"/>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615" w:customStyle="1">
    <w:name w:val="List Table 5 Dark - Accent 311"/>
    <w:basedOn w:val="763"/>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616" w:customStyle="1">
    <w:name w:val="List Table 5 Dark - Accent 411"/>
    <w:basedOn w:val="763"/>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617" w:customStyle="1">
    <w:name w:val="List Table 5 Dark - Accent 511"/>
    <w:basedOn w:val="763"/>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618" w:customStyle="1">
    <w:name w:val="List Table 5 Dark - Accent 611"/>
    <w:basedOn w:val="763"/>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619" w:customStyle="1">
    <w:name w:val="List Table 6 Colorful11"/>
    <w:basedOn w:val="76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620" w:customStyle="1">
    <w:name w:val="List Table 6 Colorful - Accent 111"/>
    <w:basedOn w:val="763"/>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621" w:customStyle="1">
    <w:name w:val="List Table 6 Colorful - Accent 211"/>
    <w:basedOn w:val="763"/>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622" w:customStyle="1">
    <w:name w:val="List Table 6 Colorful - Accent 311"/>
    <w:basedOn w:val="763"/>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623" w:customStyle="1">
    <w:name w:val="List Table 6 Colorful - Accent 411"/>
    <w:basedOn w:val="763"/>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624" w:customStyle="1">
    <w:name w:val="List Table 6 Colorful - Accent 511"/>
    <w:basedOn w:val="763"/>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625" w:customStyle="1">
    <w:name w:val="List Table 6 Colorful - Accent 611"/>
    <w:basedOn w:val="763"/>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626" w:customStyle="1">
    <w:name w:val="List Table 7 Colorful11"/>
    <w:basedOn w:val="763"/>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627" w:customStyle="1">
    <w:name w:val="List Table 7 Colorful - Accent 111"/>
    <w:basedOn w:val="763"/>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628" w:customStyle="1">
    <w:name w:val="List Table 7 Colorful - Accent 211"/>
    <w:basedOn w:val="763"/>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629" w:customStyle="1">
    <w:name w:val="List Table 7 Colorful - Accent 311"/>
    <w:basedOn w:val="763"/>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630" w:customStyle="1">
    <w:name w:val="List Table 7 Colorful - Accent 411"/>
    <w:basedOn w:val="763"/>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631" w:customStyle="1">
    <w:name w:val="List Table 7 Colorful - Accent 511"/>
    <w:basedOn w:val="763"/>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632" w:customStyle="1">
    <w:name w:val="List Table 7 Colorful - Accent 611"/>
    <w:basedOn w:val="763"/>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633" w:customStyle="1">
    <w:name w:val="Bordered11"/>
    <w:basedOn w:val="76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634" w:customStyle="1">
    <w:name w:val="Bordered - Accent 111"/>
    <w:basedOn w:val="76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635" w:customStyle="1">
    <w:name w:val="Bordered - Accent 211"/>
    <w:basedOn w:val="76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636" w:customStyle="1">
    <w:name w:val="Bordered - Accent 311"/>
    <w:basedOn w:val="76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637" w:customStyle="1">
    <w:name w:val="Bordered - Accent 411"/>
    <w:basedOn w:val="76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638" w:customStyle="1">
    <w:name w:val="Bordered - Accent 511"/>
    <w:basedOn w:val="76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639" w:customStyle="1">
    <w:name w:val="Bordered - Accent 611"/>
    <w:basedOn w:val="76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640" w:customStyle="1">
    <w:name w:val="日期1"/>
    <w:basedOn w:val="752"/>
    <w:next w:val="752"/>
    <w:uiPriority w:val="99"/>
    <w:semiHidden/>
    <w:unhideWhenUsed/>
    <w:qFormat/>
    <w:pPr>
      <w:ind w:left="100"/>
    </w:pPr>
  </w:style>
  <w:style w:type="table" w:styleId="1641" w:customStyle="1">
    <w:name w:val="网格型21"/>
    <w:basedOn w:val="763"/>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2" w:customStyle="1">
    <w:name w:val="Table Grid Light21"/>
    <w:basedOn w:val="76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643" w:customStyle="1">
    <w:name w:val="Plain Table 121"/>
    <w:basedOn w:val="76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4" w:customStyle="1">
    <w:name w:val="Plain Table 221"/>
    <w:basedOn w:val="763"/>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5" w:customStyle="1">
    <w:name w:val="Plain Table 321"/>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6" w:customStyle="1">
    <w:name w:val="Plain Table 421"/>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7" w:customStyle="1">
    <w:name w:val="Plain Table 521"/>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48" w:customStyle="1">
    <w:name w:val="Grid Table 1 Light21"/>
    <w:basedOn w:val="763"/>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649" w:customStyle="1">
    <w:name w:val="Grid Table 1 Light - Accent 121"/>
    <w:basedOn w:val="76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650" w:customStyle="1">
    <w:name w:val="Grid Table 1 Light - Accent 221"/>
    <w:basedOn w:val="76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651" w:customStyle="1">
    <w:name w:val="Grid Table 1 Light - Accent 321"/>
    <w:basedOn w:val="76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652" w:customStyle="1">
    <w:name w:val="Grid Table 1 Light - Accent 421"/>
    <w:basedOn w:val="76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653" w:customStyle="1">
    <w:name w:val="Grid Table 1 Light - Accent 521"/>
    <w:basedOn w:val="76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654" w:customStyle="1">
    <w:name w:val="Grid Table 1 Light - Accent 621"/>
    <w:basedOn w:val="76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655" w:customStyle="1">
    <w:name w:val="Grid Table 221"/>
    <w:basedOn w:val="76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656" w:customStyle="1">
    <w:name w:val="Grid Table 2 - Accent 121"/>
    <w:basedOn w:val="76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657" w:customStyle="1">
    <w:name w:val="Grid Table 2 - Accent 221"/>
    <w:basedOn w:val="76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658" w:customStyle="1">
    <w:name w:val="Grid Table 2 - Accent 321"/>
    <w:basedOn w:val="76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659" w:customStyle="1">
    <w:name w:val="Grid Table 2 - Accent 421"/>
    <w:basedOn w:val="76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660" w:customStyle="1">
    <w:name w:val="Grid Table 2 - Accent 521"/>
    <w:basedOn w:val="76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661" w:customStyle="1">
    <w:name w:val="Grid Table 2 - Accent 621"/>
    <w:basedOn w:val="76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662" w:customStyle="1">
    <w:name w:val="Grid Table 321"/>
    <w:basedOn w:val="76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3" w:customStyle="1">
    <w:name w:val="Grid Table 3 - Accent 121"/>
    <w:basedOn w:val="76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4" w:customStyle="1">
    <w:name w:val="Grid Table 3 - Accent 221"/>
    <w:basedOn w:val="76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5" w:customStyle="1">
    <w:name w:val="Grid Table 3 - Accent 321"/>
    <w:basedOn w:val="76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6" w:customStyle="1">
    <w:name w:val="Grid Table 3 - Accent 421"/>
    <w:basedOn w:val="76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7" w:customStyle="1">
    <w:name w:val="Grid Table 3 - Accent 521"/>
    <w:basedOn w:val="76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8" w:customStyle="1">
    <w:name w:val="Grid Table 3 - Accent 621"/>
    <w:basedOn w:val="76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9" w:customStyle="1">
    <w:name w:val="Grid Table 421"/>
    <w:basedOn w:val="763"/>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670" w:customStyle="1">
    <w:name w:val="Grid Table 4 - Accent 121"/>
    <w:basedOn w:val="763"/>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671" w:customStyle="1">
    <w:name w:val="Grid Table 4 - Accent 221"/>
    <w:basedOn w:val="763"/>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672" w:customStyle="1">
    <w:name w:val="Grid Table 4 - Accent 321"/>
    <w:basedOn w:val="76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673" w:customStyle="1">
    <w:name w:val="Grid Table 4 - Accent 421"/>
    <w:basedOn w:val="763"/>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674" w:customStyle="1">
    <w:name w:val="Grid Table 4 - Accent 521"/>
    <w:basedOn w:val="763"/>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675" w:customStyle="1">
    <w:name w:val="Grid Table 4 - Accent 621"/>
    <w:basedOn w:val="763"/>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676" w:customStyle="1">
    <w:name w:val="Grid Table 5 Dark2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677" w:customStyle="1">
    <w:name w:val="Grid Table 5 Dark- Accent 12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678" w:customStyle="1">
    <w:name w:val="Grid Table 5 Dark - Accent 22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679" w:customStyle="1">
    <w:name w:val="Grid Table 5 Dark - Accent 32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680" w:customStyle="1">
    <w:name w:val="Grid Table 5 Dark- Accent 42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681" w:customStyle="1">
    <w:name w:val="Grid Table 5 Dark - Accent 52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682" w:customStyle="1">
    <w:name w:val="Grid Table 5 Dark - Accent 62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683" w:customStyle="1">
    <w:name w:val="Grid Table 6 Colorful21"/>
    <w:basedOn w:val="763"/>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684" w:customStyle="1">
    <w:name w:val="Grid Table 6 Colorful - Accent 121"/>
    <w:basedOn w:val="763"/>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685" w:customStyle="1">
    <w:name w:val="Grid Table 6 Colorful - Accent 221"/>
    <w:basedOn w:val="76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686" w:customStyle="1">
    <w:name w:val="Grid Table 6 Colorful - Accent 321"/>
    <w:basedOn w:val="76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687" w:customStyle="1">
    <w:name w:val="Grid Table 6 Colorful - Accent 421"/>
    <w:basedOn w:val="76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688" w:customStyle="1">
    <w:name w:val="Grid Table 6 Colorful - Accent 521"/>
    <w:basedOn w:val="763"/>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689" w:customStyle="1">
    <w:name w:val="Grid Table 6 Colorful - Accent 621"/>
    <w:basedOn w:val="763"/>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690" w:customStyle="1">
    <w:name w:val="Grid Table 7 Colorful21"/>
    <w:basedOn w:val="763"/>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691" w:customStyle="1">
    <w:name w:val="Grid Table 7 Colorful - Accent 121"/>
    <w:basedOn w:val="763"/>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692" w:customStyle="1">
    <w:name w:val="Grid Table 7 Colorful - Accent 221"/>
    <w:basedOn w:val="763"/>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693" w:customStyle="1">
    <w:name w:val="Grid Table 7 Colorful - Accent 321"/>
    <w:basedOn w:val="76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694" w:customStyle="1">
    <w:name w:val="Grid Table 7 Colorful - Accent 421"/>
    <w:basedOn w:val="763"/>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695" w:customStyle="1">
    <w:name w:val="Grid Table 7 Colorful - Accent 521"/>
    <w:basedOn w:val="763"/>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696" w:customStyle="1">
    <w:name w:val="Grid Table 7 Colorful - Accent 621"/>
    <w:basedOn w:val="763"/>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697" w:customStyle="1">
    <w:name w:val="List Table 1 Light21"/>
    <w:basedOn w:val="763"/>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698" w:customStyle="1">
    <w:name w:val="List Table 1 Light - Accent 121"/>
    <w:basedOn w:val="763"/>
    <w:uiPriority w:val="99"/>
    <w:qFormat/>
    <w:rPr>
      <w:rFonts w:ascii="Times New Roman" w:hAnsi="Times New Roman" w:eastAsia="宋体"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699" w:customStyle="1">
    <w:name w:val="List Table 1 Light - Accent 221"/>
    <w:basedOn w:val="763"/>
    <w:uiPriority w:val="99"/>
    <w:qFormat/>
    <w:rPr>
      <w:rFonts w:ascii="Times New Roman" w:hAnsi="Times New Roman" w:eastAsia="宋体"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700" w:customStyle="1">
    <w:name w:val="List Table 1 Light - Accent 321"/>
    <w:basedOn w:val="763"/>
    <w:uiPriority w:val="99"/>
    <w:qFormat/>
    <w:rPr>
      <w:rFonts w:ascii="Times New Roman" w:hAnsi="Times New Roman" w:eastAsia="宋体"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701" w:customStyle="1">
    <w:name w:val="List Table 1 Light - Accent 421"/>
    <w:basedOn w:val="763"/>
    <w:uiPriority w:val="99"/>
    <w:qFormat/>
    <w:rPr>
      <w:rFonts w:ascii="Times New Roman" w:hAnsi="Times New Roman" w:eastAsia="宋体"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702" w:customStyle="1">
    <w:name w:val="List Table 1 Light - Accent 521"/>
    <w:basedOn w:val="763"/>
    <w:uiPriority w:val="99"/>
    <w:qFormat/>
    <w:rPr>
      <w:rFonts w:ascii="Times New Roman" w:hAnsi="Times New Roman" w:eastAsia="宋体"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703" w:customStyle="1">
    <w:name w:val="List Table 1 Light - Accent 621"/>
    <w:basedOn w:val="763"/>
    <w:uiPriority w:val="99"/>
    <w:qFormat/>
    <w:rPr>
      <w:rFonts w:ascii="Times New Roman" w:hAnsi="Times New Roman" w:eastAsia="宋体"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704" w:customStyle="1">
    <w:name w:val="List Table 221"/>
    <w:basedOn w:val="763"/>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705" w:customStyle="1">
    <w:name w:val="List Table 2 - Accent 121"/>
    <w:basedOn w:val="763"/>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706" w:customStyle="1">
    <w:name w:val="List Table 2 - Accent 221"/>
    <w:basedOn w:val="763"/>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707" w:customStyle="1">
    <w:name w:val="List Table 2 - Accent 321"/>
    <w:basedOn w:val="76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708" w:customStyle="1">
    <w:name w:val="List Table 2 - Accent 421"/>
    <w:basedOn w:val="763"/>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709" w:customStyle="1">
    <w:name w:val="List Table 2 - Accent 521"/>
    <w:basedOn w:val="763"/>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710" w:customStyle="1">
    <w:name w:val="List Table 2 - Accent 621"/>
    <w:basedOn w:val="763"/>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711" w:customStyle="1">
    <w:name w:val="List Table 321"/>
    <w:basedOn w:val="76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712" w:customStyle="1">
    <w:name w:val="List Table 3 - Accent 121"/>
    <w:basedOn w:val="763"/>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713" w:customStyle="1">
    <w:name w:val="List Table 3 - Accent 221"/>
    <w:basedOn w:val="76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714" w:customStyle="1">
    <w:name w:val="List Table 3 - Accent 321"/>
    <w:basedOn w:val="76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715" w:customStyle="1">
    <w:name w:val="List Table 3 - Accent 421"/>
    <w:basedOn w:val="76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716" w:customStyle="1">
    <w:name w:val="List Table 3 - Accent 521"/>
    <w:basedOn w:val="763"/>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717" w:customStyle="1">
    <w:name w:val="List Table 3 - Accent 621"/>
    <w:basedOn w:val="763"/>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718" w:customStyle="1">
    <w:name w:val="List Table 421"/>
    <w:basedOn w:val="76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719" w:customStyle="1">
    <w:name w:val="List Table 4 - Accent 121"/>
    <w:basedOn w:val="763"/>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720" w:customStyle="1">
    <w:name w:val="List Table 4 - Accent 221"/>
    <w:basedOn w:val="763"/>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721" w:customStyle="1">
    <w:name w:val="List Table 4 - Accent 321"/>
    <w:basedOn w:val="76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722" w:customStyle="1">
    <w:name w:val="List Table 4 - Accent 421"/>
    <w:basedOn w:val="763"/>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723" w:customStyle="1">
    <w:name w:val="List Table 4 - Accent 521"/>
    <w:basedOn w:val="763"/>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724" w:customStyle="1">
    <w:name w:val="List Table 4 - Accent 621"/>
    <w:basedOn w:val="763"/>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725" w:customStyle="1">
    <w:name w:val="List Table 5 Dark21"/>
    <w:basedOn w:val="763"/>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726" w:customStyle="1">
    <w:name w:val="List Table 5 Dark - Accent 121"/>
    <w:basedOn w:val="763"/>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727" w:customStyle="1">
    <w:name w:val="List Table 5 Dark - Accent 221"/>
    <w:basedOn w:val="763"/>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728" w:customStyle="1">
    <w:name w:val="List Table 5 Dark - Accent 321"/>
    <w:basedOn w:val="76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729" w:customStyle="1">
    <w:name w:val="List Table 5 Dark - Accent 421"/>
    <w:basedOn w:val="763"/>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730" w:customStyle="1">
    <w:name w:val="List Table 5 Dark - Accent 521"/>
    <w:basedOn w:val="763"/>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731" w:customStyle="1">
    <w:name w:val="List Table 5 Dark - Accent 621"/>
    <w:basedOn w:val="763"/>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732" w:customStyle="1">
    <w:name w:val="List Table 6 Colorful21"/>
    <w:basedOn w:val="763"/>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733" w:customStyle="1">
    <w:name w:val="List Table 6 Colorful - Accent 121"/>
    <w:basedOn w:val="763"/>
    <w:uiPriority w:val="99"/>
    <w:qFormat/>
    <w:rPr>
      <w:rFonts w:ascii="Times New Roman" w:hAnsi="Times New Roman" w:eastAsia="宋体" w:cs="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734" w:customStyle="1">
    <w:name w:val="List Table 6 Colorful - Accent 221"/>
    <w:basedOn w:val="763"/>
    <w:uiPriority w:val="99"/>
    <w:qFormat/>
    <w:rPr>
      <w:rFonts w:ascii="Times New Roman" w:hAnsi="Times New Roman" w:eastAsia="宋体" w:cs="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735" w:customStyle="1">
    <w:name w:val="List Table 6 Colorful - Accent 321"/>
    <w:basedOn w:val="763"/>
    <w:uiPriority w:val="99"/>
    <w:qFormat/>
    <w:rPr>
      <w:rFonts w:ascii="Times New Roman" w:hAnsi="Times New Roman" w:eastAsia="宋体" w:cs="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736" w:customStyle="1">
    <w:name w:val="List Table 6 Colorful - Accent 421"/>
    <w:basedOn w:val="763"/>
    <w:uiPriority w:val="99"/>
    <w:qFormat/>
    <w:rPr>
      <w:rFonts w:ascii="Times New Roman" w:hAnsi="Times New Roman" w:eastAsia="宋体" w:cs="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737" w:customStyle="1">
    <w:name w:val="List Table 6 Colorful - Accent 521"/>
    <w:basedOn w:val="763"/>
    <w:uiPriority w:val="99"/>
    <w:qFormat/>
    <w:rPr>
      <w:rFonts w:ascii="Times New Roman" w:hAnsi="Times New Roman" w:eastAsia="宋体" w:cs="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738" w:customStyle="1">
    <w:name w:val="List Table 6 Colorful - Accent 621"/>
    <w:basedOn w:val="763"/>
    <w:uiPriority w:val="99"/>
    <w:qFormat/>
    <w:rPr>
      <w:rFonts w:ascii="Times New Roman" w:hAnsi="Times New Roman" w:eastAsia="宋体" w:cs="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739" w:customStyle="1">
    <w:name w:val="List Table 7 Colorful21"/>
    <w:basedOn w:val="763"/>
    <w:uiPriority w:val="99"/>
    <w:qFormat/>
    <w:rPr>
      <w:rFonts w:ascii="Times New Roman" w:hAnsi="Times New Roman"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740" w:customStyle="1">
    <w:name w:val="List Table 7 Colorful - Accent 121"/>
    <w:basedOn w:val="763"/>
    <w:uiPriority w:val="99"/>
    <w:qFormat/>
    <w:rPr>
      <w:rFonts w:ascii="Times New Roman" w:hAnsi="Times New Roman" w:eastAsia="宋体" w:cs="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741" w:customStyle="1">
    <w:name w:val="List Table 7 Colorful - Accent 221"/>
    <w:basedOn w:val="763"/>
    <w:uiPriority w:val="99"/>
    <w:qFormat/>
    <w:rPr>
      <w:rFonts w:ascii="Times New Roman" w:hAnsi="Times New Roman" w:eastAsia="宋体" w:cs="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742" w:customStyle="1">
    <w:name w:val="List Table 7 Colorful - Accent 321"/>
    <w:basedOn w:val="763"/>
    <w:uiPriority w:val="99"/>
    <w:qFormat/>
    <w:rPr>
      <w:rFonts w:ascii="Times New Roman" w:hAnsi="Times New Roman" w:eastAsia="宋体" w:cs="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743" w:customStyle="1">
    <w:name w:val="List Table 7 Colorful - Accent 421"/>
    <w:basedOn w:val="763"/>
    <w:uiPriority w:val="99"/>
    <w:qFormat/>
    <w:rPr>
      <w:rFonts w:ascii="Times New Roman" w:hAnsi="Times New Roman" w:eastAsia="宋体" w:cs="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744" w:customStyle="1">
    <w:name w:val="List Table 7 Colorful - Accent 521"/>
    <w:basedOn w:val="763"/>
    <w:uiPriority w:val="99"/>
    <w:qFormat/>
    <w:rPr>
      <w:rFonts w:ascii="Times New Roman" w:hAnsi="Times New Roman" w:eastAsia="宋体" w:cs="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745" w:customStyle="1">
    <w:name w:val="List Table 7 Colorful - Accent 621"/>
    <w:basedOn w:val="763"/>
    <w:uiPriority w:val="99"/>
    <w:qFormat/>
    <w:rPr>
      <w:rFonts w:ascii="Times New Roman" w:hAnsi="Times New Roman" w:eastAsia="宋体" w:cs="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746" w:customStyle="1">
    <w:name w:val="Lined - Accent 11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747" w:customStyle="1">
    <w:name w:val="Lined - Accent 21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748" w:customStyle="1">
    <w:name w:val="Lined - Accent 31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749" w:customStyle="1">
    <w:name w:val="Lined - Accent 41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750" w:customStyle="1">
    <w:name w:val="Lined - Accent 51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751" w:customStyle="1">
    <w:name w:val="Lined - Accent 61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752" w:customStyle="1">
    <w:name w:val="Bordered &amp; Lined - Accent 111"/>
    <w:basedOn w:val="763"/>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753" w:customStyle="1">
    <w:name w:val="Bordered &amp; Lined - Accent 211"/>
    <w:basedOn w:val="763"/>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754" w:customStyle="1">
    <w:name w:val="Bordered &amp; Lined - Accent 311"/>
    <w:basedOn w:val="76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755" w:customStyle="1">
    <w:name w:val="Bordered &amp; Lined - Accent 411"/>
    <w:basedOn w:val="763"/>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756" w:customStyle="1">
    <w:name w:val="Bordered &amp; Lined - Accent 511"/>
    <w:basedOn w:val="763"/>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757" w:customStyle="1">
    <w:name w:val="Bordered &amp; Lined - Accent 611"/>
    <w:basedOn w:val="763"/>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758" w:customStyle="1">
    <w:name w:val="Bordered21"/>
    <w:basedOn w:val="763"/>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759" w:customStyle="1">
    <w:name w:val="Bordered - Accent 121"/>
    <w:basedOn w:val="76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760" w:customStyle="1">
    <w:name w:val="Bordered - Accent 221"/>
    <w:basedOn w:val="76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761" w:customStyle="1">
    <w:name w:val="Bordered - Accent 321"/>
    <w:basedOn w:val="76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762" w:customStyle="1">
    <w:name w:val="Bordered - Accent 421"/>
    <w:basedOn w:val="76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763" w:customStyle="1">
    <w:name w:val="Bordered - Accent 521"/>
    <w:basedOn w:val="76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764" w:customStyle="1">
    <w:name w:val="Bordered - Accent 621"/>
    <w:basedOn w:val="76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765" w:customStyle="1">
    <w:name w:val="正文文本1"/>
    <w:basedOn w:val="752"/>
    <w:next w:val="770"/>
    <w:uiPriority w:val="1"/>
    <w:qFormat/>
    <w:pPr>
      <w:ind w:left="121"/>
      <w:spacing w:before="34" w:after="0" w:line="240" w:lineRule="auto"/>
      <w:widowControl w:val="off"/>
    </w:pPr>
    <w:rPr>
      <w:rFonts w:ascii="楷体" w:hAnsi="楷体" w:eastAsia="楷体"/>
      <w:sz w:val="24"/>
      <w:szCs w:val="24"/>
      <w:lang w:eastAsia="zh-CN"/>
    </w:rPr>
  </w:style>
  <w:style w:type="paragraph" w:styleId="1766" w:customStyle="1">
    <w:name w:val="正文文本缩进1"/>
    <w:basedOn w:val="752"/>
    <w:next w:val="771"/>
    <w:uiPriority w:val="99"/>
    <w:semiHidden/>
    <w:unhideWhenUsed/>
    <w:qFormat/>
    <w:pPr>
      <w:ind w:left="420"/>
      <w:spacing w:after="120" w:line="240" w:lineRule="auto"/>
      <w:widowControl w:val="off"/>
    </w:pPr>
    <w:rPr>
      <w:sz w:val="21"/>
      <w:lang w:eastAsia="zh-CN"/>
    </w:rPr>
  </w:style>
  <w:style w:type="paragraph" w:styleId="1767" w:customStyle="1">
    <w:name w:val="列表项目符号 21"/>
    <w:basedOn w:val="752"/>
    <w:next w:val="772"/>
    <w:uiPriority w:val="99"/>
    <w:semiHidden/>
    <w:unhideWhenUsed/>
    <w:qFormat/>
    <w:pPr>
      <w:numPr>
        <w:numId w:val="2"/>
      </w:numPr>
      <w:contextualSpacing/>
      <w:ind w:left="0" w:firstLine="0"/>
      <w:spacing w:after="0" w:line="240" w:lineRule="auto"/>
      <w:widowControl w:val="off"/>
      <w:tabs>
        <w:tab w:val="clear" w:pos="780" w:leader="none"/>
      </w:tabs>
    </w:pPr>
  </w:style>
  <w:style w:type="table" w:styleId="1768" w:customStyle="1">
    <w:name w:val="Table Normal1"/>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table" w:styleId="1769" w:customStyle="1">
    <w:name w:val="网格型1111"/>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70" w:customStyle="1">
    <w:name w:val="Table Grid Light31"/>
    <w:basedOn w:val="76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771" w:customStyle="1">
    <w:name w:val="Plain Table 131"/>
    <w:basedOn w:val="76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72" w:customStyle="1">
    <w:name w:val="Plain Table 231"/>
    <w:basedOn w:val="763"/>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73" w:customStyle="1">
    <w:name w:val="Plain Table 331"/>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74" w:customStyle="1">
    <w:name w:val="Plain Table 431"/>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75" w:customStyle="1">
    <w:name w:val="Plain Table 531"/>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76" w:customStyle="1">
    <w:name w:val="Grid Table 1 Light31"/>
    <w:basedOn w:val="763"/>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777" w:customStyle="1">
    <w:name w:val="Grid Table 1 Light - Accent 131"/>
    <w:basedOn w:val="76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778" w:customStyle="1">
    <w:name w:val="Grid Table 1 Light - Accent 231"/>
    <w:basedOn w:val="76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779" w:customStyle="1">
    <w:name w:val="Grid Table 1 Light - Accent 331"/>
    <w:basedOn w:val="76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780" w:customStyle="1">
    <w:name w:val="Grid Table 1 Light - Accent 431"/>
    <w:basedOn w:val="76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781" w:customStyle="1">
    <w:name w:val="Grid Table 1 Light - Accent 531"/>
    <w:basedOn w:val="76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782" w:customStyle="1">
    <w:name w:val="Grid Table 1 Light - Accent 631"/>
    <w:basedOn w:val="76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783" w:customStyle="1">
    <w:name w:val="Grid Table 231"/>
    <w:basedOn w:val="76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784" w:customStyle="1">
    <w:name w:val="Grid Table 2 - Accent 131"/>
    <w:basedOn w:val="76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785" w:customStyle="1">
    <w:name w:val="Grid Table 2 - Accent 231"/>
    <w:basedOn w:val="76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786" w:customStyle="1">
    <w:name w:val="Grid Table 2 - Accent 331"/>
    <w:basedOn w:val="76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787" w:customStyle="1">
    <w:name w:val="Grid Table 2 - Accent 431"/>
    <w:basedOn w:val="76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788" w:customStyle="1">
    <w:name w:val="Grid Table 2 - Accent 531"/>
    <w:basedOn w:val="76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789" w:customStyle="1">
    <w:name w:val="Grid Table 2 - Accent 631"/>
    <w:basedOn w:val="76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790" w:customStyle="1">
    <w:name w:val="Grid Table 331"/>
    <w:basedOn w:val="76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1" w:customStyle="1">
    <w:name w:val="Grid Table 3 - Accent 131"/>
    <w:basedOn w:val="76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2" w:customStyle="1">
    <w:name w:val="Grid Table 3 - Accent 231"/>
    <w:basedOn w:val="76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3" w:customStyle="1">
    <w:name w:val="Grid Table 3 - Accent 331"/>
    <w:basedOn w:val="76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4" w:customStyle="1">
    <w:name w:val="Grid Table 3 - Accent 431"/>
    <w:basedOn w:val="76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5" w:customStyle="1">
    <w:name w:val="Grid Table 3 - Accent 531"/>
    <w:basedOn w:val="76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6" w:customStyle="1">
    <w:name w:val="Grid Table 3 - Accent 631"/>
    <w:basedOn w:val="76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7" w:customStyle="1">
    <w:name w:val="Grid Table 431"/>
    <w:basedOn w:val="763"/>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798" w:customStyle="1">
    <w:name w:val="Grid Table 4 - Accent 131"/>
    <w:basedOn w:val="763"/>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799" w:customStyle="1">
    <w:name w:val="Grid Table 4 - Accent 231"/>
    <w:basedOn w:val="763"/>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800" w:customStyle="1">
    <w:name w:val="Grid Table 4 - Accent 331"/>
    <w:basedOn w:val="76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801" w:customStyle="1">
    <w:name w:val="Grid Table 4 - Accent 431"/>
    <w:basedOn w:val="763"/>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802" w:customStyle="1">
    <w:name w:val="Grid Table 4 - Accent 531"/>
    <w:basedOn w:val="763"/>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803" w:customStyle="1">
    <w:name w:val="Grid Table 4 - Accent 631"/>
    <w:basedOn w:val="763"/>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804" w:customStyle="1">
    <w:name w:val="Grid Table 5 Dark3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805" w:customStyle="1">
    <w:name w:val="Grid Table 5 Dark- Accent 13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806" w:customStyle="1">
    <w:name w:val="Grid Table 5 Dark - Accent 23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807" w:customStyle="1">
    <w:name w:val="Grid Table 5 Dark - Accent 33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808" w:customStyle="1">
    <w:name w:val="Grid Table 5 Dark- Accent 43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809" w:customStyle="1">
    <w:name w:val="Grid Table 5 Dark - Accent 53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810" w:customStyle="1">
    <w:name w:val="Grid Table 5 Dark - Accent 63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811" w:customStyle="1">
    <w:name w:val="Grid Table 6 Colorful31"/>
    <w:basedOn w:val="763"/>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812" w:customStyle="1">
    <w:name w:val="Grid Table 6 Colorful - Accent 131"/>
    <w:basedOn w:val="763"/>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813" w:customStyle="1">
    <w:name w:val="Grid Table 6 Colorful - Accent 231"/>
    <w:basedOn w:val="76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814" w:customStyle="1">
    <w:name w:val="Grid Table 6 Colorful - Accent 331"/>
    <w:basedOn w:val="76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815" w:customStyle="1">
    <w:name w:val="Grid Table 6 Colorful - Accent 431"/>
    <w:basedOn w:val="76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816" w:customStyle="1">
    <w:name w:val="Grid Table 6 Colorful - Accent 531"/>
    <w:basedOn w:val="763"/>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817" w:customStyle="1">
    <w:name w:val="Grid Table 6 Colorful - Accent 631"/>
    <w:basedOn w:val="763"/>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818" w:customStyle="1">
    <w:name w:val="Grid Table 7 Colorful31"/>
    <w:basedOn w:val="763"/>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819" w:customStyle="1">
    <w:name w:val="Grid Table 7 Colorful - Accent 131"/>
    <w:basedOn w:val="763"/>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820" w:customStyle="1">
    <w:name w:val="Grid Table 7 Colorful - Accent 231"/>
    <w:basedOn w:val="763"/>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821" w:customStyle="1">
    <w:name w:val="Grid Table 7 Colorful - Accent 331"/>
    <w:basedOn w:val="76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822" w:customStyle="1">
    <w:name w:val="Grid Table 7 Colorful - Accent 431"/>
    <w:basedOn w:val="763"/>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823" w:customStyle="1">
    <w:name w:val="Grid Table 7 Colorful - Accent 531"/>
    <w:basedOn w:val="763"/>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824" w:customStyle="1">
    <w:name w:val="Grid Table 7 Colorful - Accent 631"/>
    <w:basedOn w:val="763"/>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825" w:customStyle="1">
    <w:name w:val="List Table 1 Light31"/>
    <w:basedOn w:val="763"/>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826" w:customStyle="1">
    <w:name w:val="List Table 1 Light - Accent 131"/>
    <w:basedOn w:val="763"/>
    <w:uiPriority w:val="99"/>
    <w:qFormat/>
    <w:rPr>
      <w:rFonts w:ascii="Times New Roman" w:hAnsi="Times New Roman" w:eastAsia="宋体"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827" w:customStyle="1">
    <w:name w:val="List Table 1 Light - Accent 231"/>
    <w:basedOn w:val="763"/>
    <w:uiPriority w:val="99"/>
    <w:qFormat/>
    <w:rPr>
      <w:rFonts w:ascii="Times New Roman" w:hAnsi="Times New Roman" w:eastAsia="宋体"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828" w:customStyle="1">
    <w:name w:val="List Table 1 Light - Accent 331"/>
    <w:basedOn w:val="763"/>
    <w:uiPriority w:val="99"/>
    <w:qFormat/>
    <w:rPr>
      <w:rFonts w:ascii="Times New Roman" w:hAnsi="Times New Roman" w:eastAsia="宋体"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829" w:customStyle="1">
    <w:name w:val="List Table 1 Light - Accent 431"/>
    <w:basedOn w:val="763"/>
    <w:uiPriority w:val="99"/>
    <w:qFormat/>
    <w:rPr>
      <w:rFonts w:ascii="Times New Roman" w:hAnsi="Times New Roman" w:eastAsia="宋体"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830" w:customStyle="1">
    <w:name w:val="List Table 1 Light - Accent 531"/>
    <w:basedOn w:val="763"/>
    <w:uiPriority w:val="99"/>
    <w:qFormat/>
    <w:rPr>
      <w:rFonts w:ascii="Times New Roman" w:hAnsi="Times New Roman" w:eastAsia="宋体"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831" w:customStyle="1">
    <w:name w:val="List Table 1 Light - Accent 631"/>
    <w:basedOn w:val="763"/>
    <w:uiPriority w:val="99"/>
    <w:qFormat/>
    <w:rPr>
      <w:rFonts w:ascii="Times New Roman" w:hAnsi="Times New Roman" w:eastAsia="宋体"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832" w:customStyle="1">
    <w:name w:val="List Table 231"/>
    <w:basedOn w:val="763"/>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833" w:customStyle="1">
    <w:name w:val="List Table 2 - Accent 131"/>
    <w:basedOn w:val="763"/>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834" w:customStyle="1">
    <w:name w:val="List Table 2 - Accent 231"/>
    <w:basedOn w:val="763"/>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835" w:customStyle="1">
    <w:name w:val="List Table 2 - Accent 331"/>
    <w:basedOn w:val="76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836" w:customStyle="1">
    <w:name w:val="List Table 2 - Accent 431"/>
    <w:basedOn w:val="763"/>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837" w:customStyle="1">
    <w:name w:val="List Table 2 - Accent 531"/>
    <w:basedOn w:val="763"/>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838" w:customStyle="1">
    <w:name w:val="List Table 2 - Accent 631"/>
    <w:basedOn w:val="763"/>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839" w:customStyle="1">
    <w:name w:val="List Table 331"/>
    <w:basedOn w:val="76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840" w:customStyle="1">
    <w:name w:val="List Table 3 - Accent 131"/>
    <w:basedOn w:val="763"/>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841" w:customStyle="1">
    <w:name w:val="List Table 3 - Accent 231"/>
    <w:basedOn w:val="76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842" w:customStyle="1">
    <w:name w:val="List Table 3 - Accent 331"/>
    <w:basedOn w:val="76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843" w:customStyle="1">
    <w:name w:val="List Table 3 - Accent 431"/>
    <w:basedOn w:val="76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844" w:customStyle="1">
    <w:name w:val="List Table 3 - Accent 531"/>
    <w:basedOn w:val="763"/>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845" w:customStyle="1">
    <w:name w:val="List Table 3 - Accent 631"/>
    <w:basedOn w:val="763"/>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846" w:customStyle="1">
    <w:name w:val="List Table 431"/>
    <w:basedOn w:val="76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847" w:customStyle="1">
    <w:name w:val="List Table 4 - Accent 131"/>
    <w:basedOn w:val="763"/>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848" w:customStyle="1">
    <w:name w:val="List Table 4 - Accent 231"/>
    <w:basedOn w:val="763"/>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849" w:customStyle="1">
    <w:name w:val="List Table 4 - Accent 331"/>
    <w:basedOn w:val="76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850" w:customStyle="1">
    <w:name w:val="List Table 4 - Accent 431"/>
    <w:basedOn w:val="763"/>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851" w:customStyle="1">
    <w:name w:val="List Table 4 - Accent 531"/>
    <w:basedOn w:val="763"/>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852" w:customStyle="1">
    <w:name w:val="List Table 4 - Accent 631"/>
    <w:basedOn w:val="763"/>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853" w:customStyle="1">
    <w:name w:val="List Table 5 Dark31"/>
    <w:basedOn w:val="763"/>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854" w:customStyle="1">
    <w:name w:val="List Table 5 Dark - Accent 131"/>
    <w:basedOn w:val="763"/>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855" w:customStyle="1">
    <w:name w:val="List Table 5 Dark - Accent 231"/>
    <w:basedOn w:val="763"/>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856" w:customStyle="1">
    <w:name w:val="List Table 5 Dark - Accent 331"/>
    <w:basedOn w:val="76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857" w:customStyle="1">
    <w:name w:val="List Table 5 Dark - Accent 431"/>
    <w:basedOn w:val="763"/>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858" w:customStyle="1">
    <w:name w:val="List Table 5 Dark - Accent 531"/>
    <w:basedOn w:val="763"/>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859" w:customStyle="1">
    <w:name w:val="List Table 5 Dark - Accent 631"/>
    <w:basedOn w:val="763"/>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860" w:customStyle="1">
    <w:name w:val="List Table 6 Colorful31"/>
    <w:basedOn w:val="763"/>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861" w:customStyle="1">
    <w:name w:val="List Table 6 Colorful - Accent 131"/>
    <w:basedOn w:val="763"/>
    <w:uiPriority w:val="99"/>
    <w:qFormat/>
    <w:rPr>
      <w:rFonts w:ascii="Times New Roman" w:hAnsi="Times New Roman" w:eastAsia="宋体" w:cs="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862" w:customStyle="1">
    <w:name w:val="List Table 6 Colorful - Accent 231"/>
    <w:basedOn w:val="763"/>
    <w:uiPriority w:val="99"/>
    <w:qFormat/>
    <w:rPr>
      <w:rFonts w:ascii="Times New Roman" w:hAnsi="Times New Roman" w:eastAsia="宋体" w:cs="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863" w:customStyle="1">
    <w:name w:val="List Table 6 Colorful - Accent 331"/>
    <w:basedOn w:val="763"/>
    <w:uiPriority w:val="99"/>
    <w:qFormat/>
    <w:rPr>
      <w:rFonts w:ascii="Times New Roman" w:hAnsi="Times New Roman" w:eastAsia="宋体" w:cs="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864" w:customStyle="1">
    <w:name w:val="List Table 6 Colorful - Accent 431"/>
    <w:basedOn w:val="763"/>
    <w:uiPriority w:val="99"/>
    <w:qFormat/>
    <w:rPr>
      <w:rFonts w:ascii="Times New Roman" w:hAnsi="Times New Roman" w:eastAsia="宋体" w:cs="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865" w:customStyle="1">
    <w:name w:val="List Table 6 Colorful - Accent 531"/>
    <w:basedOn w:val="763"/>
    <w:uiPriority w:val="99"/>
    <w:qFormat/>
    <w:rPr>
      <w:rFonts w:ascii="Times New Roman" w:hAnsi="Times New Roman" w:eastAsia="宋体" w:cs="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866" w:customStyle="1">
    <w:name w:val="List Table 6 Colorful - Accent 631"/>
    <w:basedOn w:val="763"/>
    <w:uiPriority w:val="99"/>
    <w:qFormat/>
    <w:rPr>
      <w:rFonts w:ascii="Times New Roman" w:hAnsi="Times New Roman" w:eastAsia="宋体" w:cs="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867" w:customStyle="1">
    <w:name w:val="List Table 7 Colorful31"/>
    <w:basedOn w:val="763"/>
    <w:uiPriority w:val="99"/>
    <w:qFormat/>
    <w:rPr>
      <w:rFonts w:ascii="Times New Roman" w:hAnsi="Times New Roman"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868" w:customStyle="1">
    <w:name w:val="List Table 7 Colorful - Accent 131"/>
    <w:basedOn w:val="763"/>
    <w:uiPriority w:val="99"/>
    <w:qFormat/>
    <w:rPr>
      <w:rFonts w:ascii="Times New Roman" w:hAnsi="Times New Roman" w:eastAsia="宋体" w:cs="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869" w:customStyle="1">
    <w:name w:val="List Table 7 Colorful - Accent 231"/>
    <w:basedOn w:val="763"/>
    <w:uiPriority w:val="99"/>
    <w:qFormat/>
    <w:rPr>
      <w:rFonts w:ascii="Times New Roman" w:hAnsi="Times New Roman" w:eastAsia="宋体" w:cs="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870" w:customStyle="1">
    <w:name w:val="List Table 7 Colorful - Accent 331"/>
    <w:basedOn w:val="763"/>
    <w:uiPriority w:val="99"/>
    <w:qFormat/>
    <w:rPr>
      <w:rFonts w:ascii="Times New Roman" w:hAnsi="Times New Roman" w:eastAsia="宋体" w:cs="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871" w:customStyle="1">
    <w:name w:val="List Table 7 Colorful - Accent 431"/>
    <w:basedOn w:val="763"/>
    <w:uiPriority w:val="99"/>
    <w:qFormat/>
    <w:rPr>
      <w:rFonts w:ascii="Times New Roman" w:hAnsi="Times New Roman" w:eastAsia="宋体" w:cs="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872" w:customStyle="1">
    <w:name w:val="List Table 7 Colorful - Accent 531"/>
    <w:basedOn w:val="763"/>
    <w:uiPriority w:val="99"/>
    <w:qFormat/>
    <w:rPr>
      <w:rFonts w:ascii="Times New Roman" w:hAnsi="Times New Roman" w:eastAsia="宋体" w:cs="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873" w:customStyle="1">
    <w:name w:val="List Table 7 Colorful - Accent 631"/>
    <w:basedOn w:val="763"/>
    <w:uiPriority w:val="99"/>
    <w:qFormat/>
    <w:rPr>
      <w:rFonts w:ascii="Times New Roman" w:hAnsi="Times New Roman" w:eastAsia="宋体" w:cs="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874" w:customStyle="1">
    <w:name w:val="Lined - Accent 12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875" w:customStyle="1">
    <w:name w:val="Lined - Accent 22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876" w:customStyle="1">
    <w:name w:val="Lined - Accent 32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877" w:customStyle="1">
    <w:name w:val="Lined - Accent 42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878" w:customStyle="1">
    <w:name w:val="Lined - Accent 52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879" w:customStyle="1">
    <w:name w:val="Lined - Accent 62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880" w:customStyle="1">
    <w:name w:val="Bordered &amp; Lined - Accent 121"/>
    <w:basedOn w:val="763"/>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881" w:customStyle="1">
    <w:name w:val="Bordered &amp; Lined - Accent 221"/>
    <w:basedOn w:val="763"/>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882" w:customStyle="1">
    <w:name w:val="Bordered &amp; Lined - Accent 321"/>
    <w:basedOn w:val="76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883" w:customStyle="1">
    <w:name w:val="Bordered &amp; Lined - Accent 421"/>
    <w:basedOn w:val="763"/>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884" w:customStyle="1">
    <w:name w:val="Bordered &amp; Lined - Accent 521"/>
    <w:basedOn w:val="763"/>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885" w:customStyle="1">
    <w:name w:val="Bordered &amp; Lined - Accent 621"/>
    <w:basedOn w:val="763"/>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886" w:customStyle="1">
    <w:name w:val="Bordered31"/>
    <w:basedOn w:val="763"/>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887" w:customStyle="1">
    <w:name w:val="Bordered - Accent 131"/>
    <w:basedOn w:val="76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888" w:customStyle="1">
    <w:name w:val="Bordered - Accent 231"/>
    <w:basedOn w:val="76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889" w:customStyle="1">
    <w:name w:val="Bordered - Accent 331"/>
    <w:basedOn w:val="76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890" w:customStyle="1">
    <w:name w:val="Bordered - Accent 431"/>
    <w:basedOn w:val="76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891" w:customStyle="1">
    <w:name w:val="Bordered - Accent 531"/>
    <w:basedOn w:val="76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892" w:customStyle="1">
    <w:name w:val="Bordered - Accent 631"/>
    <w:basedOn w:val="76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893" w:customStyle="1">
    <w:name w:val="网格型31"/>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4" w:customStyle="1">
    <w:name w:val="网格型121"/>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95" w:customStyle="1">
    <w:name w:val="标题 字符1"/>
    <w:basedOn w:val="762"/>
    <w:uiPriority w:val="10"/>
    <w:qFormat/>
    <w:rPr>
      <w:rFonts w:ascii="等线 Light" w:hAnsi="等线 Light" w:eastAsia="等线 Light" w:cs="Times New Roman"/>
      <w:b/>
      <w:bCs/>
      <w:sz w:val="32"/>
      <w:szCs w:val="32"/>
    </w:rPr>
  </w:style>
  <w:style w:type="character" w:styleId="1896" w:customStyle="1">
    <w:name w:val="副标题 字符1"/>
    <w:basedOn w:val="762"/>
    <w:uiPriority w:val="11"/>
    <w:qFormat/>
    <w:rPr>
      <w:b/>
      <w:bCs/>
      <w:sz w:val="32"/>
      <w:szCs w:val="32"/>
    </w:rPr>
  </w:style>
  <w:style w:type="character" w:styleId="1897" w:customStyle="1">
    <w:name w:val="引用 字符1"/>
    <w:basedOn w:val="762"/>
    <w:uiPriority w:val="29"/>
    <w:qFormat/>
    <w:rPr>
      <w:i/>
      <w:iCs/>
      <w:color w:val="404040"/>
    </w:rPr>
  </w:style>
  <w:style w:type="character" w:styleId="1898" w:customStyle="1">
    <w:name w:val="明显引用 字符1"/>
    <w:basedOn w:val="762"/>
    <w:uiPriority w:val="30"/>
    <w:qFormat/>
    <w:rPr>
      <w:i/>
      <w:iCs/>
      <w:color w:val="4472c4"/>
    </w:rPr>
  </w:style>
  <w:style w:type="table" w:styleId="1899" w:customStyle="1">
    <w:name w:val="网格型4"/>
    <w:basedOn w:val="763"/>
    <w:uiPriority w:val="3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00" w:customStyle="1">
    <w:name w:val="脚注文本 字符1"/>
    <w:basedOn w:val="762"/>
    <w:uiPriority w:val="99"/>
    <w:semiHidden/>
    <w:qFormat/>
    <w:rPr>
      <w:sz w:val="18"/>
      <w:szCs w:val="18"/>
    </w:rPr>
  </w:style>
  <w:style w:type="character" w:styleId="1901" w:customStyle="1">
    <w:name w:val="尾注文本 字符1"/>
    <w:basedOn w:val="762"/>
    <w:uiPriority w:val="99"/>
    <w:semiHidden/>
    <w:qFormat/>
  </w:style>
  <w:style w:type="character" w:styleId="1902" w:customStyle="1">
    <w:name w:val="标题 1 字符1"/>
    <w:basedOn w:val="762"/>
    <w:uiPriority w:val="9"/>
    <w:qFormat/>
    <w:rPr>
      <w:b/>
      <w:bCs/>
      <w:sz w:val="44"/>
      <w:szCs w:val="44"/>
    </w:rPr>
  </w:style>
  <w:style w:type="character" w:styleId="1903" w:customStyle="1">
    <w:name w:val="日期 字符1"/>
    <w:basedOn w:val="762"/>
    <w:uiPriority w:val="99"/>
    <w:semiHidden/>
    <w:qFormat/>
  </w:style>
  <w:style w:type="character" w:styleId="1904" w:customStyle="1">
    <w:name w:val="正文文本 字符1"/>
    <w:basedOn w:val="762"/>
    <w:uiPriority w:val="99"/>
    <w:semiHidden/>
    <w:qFormat/>
  </w:style>
  <w:style w:type="character" w:styleId="1905" w:customStyle="1">
    <w:name w:val="正文文本缩进 字符1"/>
    <w:basedOn w:val="762"/>
    <w:uiPriority w:val="99"/>
    <w:semiHidden/>
    <w:qFormat/>
  </w:style>
  <w:style w:type="character" w:styleId="1906" w:customStyle="1">
    <w:name w:val="标题 1 字符2"/>
    <w:basedOn w:val="762"/>
    <w:uiPriority w:val="9"/>
    <w:qFormat/>
    <w:rPr>
      <w:b/>
      <w:bCs/>
      <w:sz w:val="44"/>
      <w:szCs w:val="44"/>
    </w:rPr>
  </w:style>
  <w:style w:type="table" w:styleId="1907" w:customStyle="1">
    <w:name w:val="网格型32"/>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08" w:customStyle="1">
    <w:name w:val="批注文字 字符"/>
    <w:basedOn w:val="762"/>
    <w:link w:val="769"/>
    <w:uiPriority w:val="99"/>
    <w:semiHidden/>
    <w:qFormat/>
  </w:style>
  <w:style w:type="character" w:styleId="1909" w:customStyle="1">
    <w:name w:val="批注主题 字符"/>
    <w:basedOn w:val="1908"/>
    <w:link w:val="791"/>
    <w:uiPriority w:val="99"/>
    <w:semiHidden/>
    <w:qFormat/>
    <w:rPr>
      <w:b/>
      <w:bCs/>
    </w:rPr>
  </w:style>
  <w:style w:type="character" w:styleId="1910" w:customStyle="1">
    <w:name w:val="批注框文本 字符"/>
    <w:basedOn w:val="762"/>
    <w:link w:val="778"/>
    <w:uiPriority w:val="99"/>
    <w:semiHidden/>
    <w:qFormat/>
    <w:rPr>
      <w:sz w:val="18"/>
      <w:szCs w:val="18"/>
    </w:rPr>
  </w:style>
  <w:style w:type="table" w:styleId="1911" w:customStyle="1">
    <w:name w:val="网格型5"/>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12" w:customStyle="1">
    <w:name w:val="网格型6"/>
    <w:basedOn w:val="763"/>
    <w:qFormat/>
    <w:pPr>
      <w:jc w:val="both"/>
      <w:widowControl w:val="off"/>
    </w:pPr>
    <w:rPr>
      <w:rFonts w:ascii="Arial" w:hAnsi="Arial" w:cs="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13" w:customStyle="1">
    <w:name w:val="Table Normal2"/>
    <w:semiHidden/>
    <w:unhideWhenUsed/>
    <w:qFormat/>
    <w:rPr>
      <w:rFonts w:ascii="Arial" w:hAnsi="Arial" w:cs="Arial"/>
    </w:rPr>
    <w:tblPr>
      <w:tblCellMar>
        <w:left w:w="0" w:type="dxa"/>
        <w:top w:w="0" w:type="dxa"/>
        <w:right w:w="0" w:type="dxa"/>
        <w:bottom w:w="0" w:type="dxa"/>
      </w:tblCellMar>
    </w:tblPr>
  </w:style>
  <w:style w:type="paragraph" w:styleId="1914" w:customStyle="1">
    <w:name w:val="Table Text"/>
    <w:basedOn w:val="752"/>
    <w:qFormat/>
    <w:pPr>
      <w:spacing w:after="0" w:line="240" w:lineRule="auto"/>
    </w:pPr>
    <w:rPr>
      <w:rFonts w:ascii="宋体" w:hAnsi="宋体" w:eastAsia="宋体" w:cs="宋体"/>
      <w:color w:val="000000"/>
      <w:sz w:val="21"/>
      <w:szCs w:val="21"/>
    </w:rPr>
  </w:style>
  <w:style w:type="table" w:styleId="1915" w:customStyle="1">
    <w:name w:val="网格型5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16" w:customStyle="1">
    <w:name w:val="网格型7"/>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17" w:customStyle="1">
    <w:name w:val="网格型8"/>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18" w:customStyle="1">
    <w:name w:val="网格型9"/>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19" w:customStyle="1">
    <w:name w:val="正文缩进 字符"/>
    <w:link w:val="766"/>
    <w:qFormat/>
    <w:rPr>
      <w:rFonts w:ascii="Times New Roman" w:hAnsi="Times New Roman" w:eastAsia="宋体" w:cs="Times New Roman"/>
      <w:sz w:val="21"/>
    </w:rPr>
  </w:style>
  <w:style w:type="character" w:styleId="1920" w:customStyle="1">
    <w:name w:val="apple-style-span"/>
    <w:basedOn w:val="762"/>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ggzy.zhenjiang.gov.cn/zmhd/052002/second-page.html" TargetMode="External"/><Relationship Id="rId17" Type="http://schemas.openxmlformats.org/officeDocument/2006/relationships/hyperlink" Target="http://ggzy.zhenjiang.gov.cn/zmhd/052002/second-pag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0356e8be-b58a-4559-94fe-764219438547</errorID>
      <errorWord>：</errorWord>
      <group>L1_Format</group>
      <groupName>格式问题</groupName>
      <ability>L2_HalfPunc</ability>
      <abilityName>全半角检查</abilityName>
      <candidateList>
        <item>:</item>
      </candidateList>
      <explain>文本全半角错误。</explain>
      <paraID>5D5B4342</paraID>
      <start>23</start>
      <end>24</end>
      <status>modified</status>
      <modifiedWord>:</modifiedWord>
      <trackRevisions>false</trackRevisions>
    </reviewItem>
    <reviewItem>
      <errorID>9d852168-58d8-476b-b610-cbbabe40e10e</errorID>
      <errorWord>：</errorWord>
      <group>L1_Format</group>
      <groupName>格式问题</groupName>
      <ability>L2_HalfPunc</ability>
      <abilityName>全半角检查</abilityName>
      <candidateList>
        <item>:</item>
      </candidateList>
      <explain>文本全半角错误。</explain>
      <paraID>5D5B4342</paraID>
      <start>39</start>
      <end>40</end>
      <status>modified</status>
      <modifiedWord>:</modifiedWord>
      <trackRevisions>false</trackRevisions>
    </reviewItem>
    <reviewItem>
      <errorID>1b69bc95-3f74-4ac7-9938-be183e574881</errorID>
      <errorWord>：</errorWord>
      <group>L1_Format</group>
      <groupName>格式问题</groupName>
      <ability>L2_HalfPunc</ability>
      <abilityName>全半角检查</abilityName>
      <candidateList>
        <item>:</item>
      </candidateList>
      <explain>文本全半角错误。</explain>
      <paraID>5D5B4342</paraID>
      <start>55</start>
      <end>56</end>
      <status>modified</status>
      <modifiedWord>:</modifiedWord>
      <trackRevisions>false</trackRevisions>
    </reviewItem>
    <reviewItem>
      <errorID>10b1234b-3cb5-4d9d-84f6-ae71fa298a36</errorID>
      <errorWord>：</errorWord>
      <group>L1_Format</group>
      <groupName>格式问题</groupName>
      <ability>L2_HalfPunc</ability>
      <abilityName>全半角检查</abilityName>
      <candidateList>
        <item>:</item>
      </candidateList>
      <explain>文本全半角错误。</explain>
      <paraID>5D5B4342</paraID>
      <start>71</start>
      <end>72</end>
      <status>modified</status>
      <modifiedWord>:</modifiedWord>
      <trackRevisions>false</trackRevisions>
    </reviewItem>
    <reviewItem>
      <errorID>d32b6ef1-dbf3-42ff-8f3a-a112ee756ed5</errorID>
      <errorWord>：</errorWord>
      <group>L1_Format</group>
      <groupName>格式问题</groupName>
      <ability>L2_HalfPunc</ability>
      <abilityName>全半角检查</abilityName>
      <candidateList>
        <item>:</item>
      </candidateList>
      <explain>文本全半角错误。</explain>
      <paraID>5D5B4342</paraID>
      <start>87</start>
      <end>88</end>
      <status>modified</status>
      <modifiedWord>:</modifiedWord>
      <trackRevisions>false</trackRevisions>
    </reviewItem>
    <reviewItem>
      <errorID>a4ab391d-ce88-4f4a-a00e-0f9be637a175</errorID>
      <errorWord>：</errorWord>
      <group>L1_Format</group>
      <groupName>格式问题</groupName>
      <ability>L2_HalfPunc</ability>
      <abilityName>全半角检查</abilityName>
      <candidateList>
        <item>:</item>
      </candidateList>
      <explain>文本全半角错误。</explain>
      <paraID>5D5B4342</paraID>
      <start>103</start>
      <end>104</end>
      <status>modified</status>
      <modifiedWord>:</modifiedWord>
      <trackRevisions>false</trackRevisions>
    </reviewItem>
    <reviewItem>
      <errorID>e93aca39-e02e-4222-b81a-3444940c633d</errorID>
      <errorWord>：</errorWord>
      <group>L1_Format</group>
      <groupName>格式问题</groupName>
      <ability>L2_HalfPunc</ability>
      <abilityName>全半角检查</abilityName>
      <candidateList>
        <item>:</item>
      </candidateList>
      <explain>文本全半角错误。</explain>
      <paraID>5D5B4342</paraID>
      <start>119</start>
      <end>120</end>
      <status>modified</status>
      <modifiedWord>:</modifiedWord>
      <trackRevisions>false</trackRevisions>
    </reviewItem>
    <reviewItem>
      <errorID>2542f3e0-4d10-41f1-bedb-5a71a4a54463</errorID>
      <errorWord>确</errorWord>
      <group>L1_Word</group>
      <groupName>字词问题</groupName>
      <ability>L2_Typo</ability>
      <abilityName>字词错误</abilityName>
      <candidateList>
        <item>确定</item>
      </candidateList>
      <explain/>
      <paraID>2E7D242F</paraID>
      <start>35</start>
      <end>37</end>
      <status>modified</status>
      <modifiedWord>确定</modifiedWord>
      <trackRevisions>false</trackRevisions>
    </reviewItem>
    <reviewItem>
      <errorID>e68381e0-4ba0-4c31-b3b6-741d794cedaa</errorID>
      <errorWord>（</errorWord>
      <group>L1_Punc</group>
      <groupName>标点问题</groupName>
      <ability>L2_Punc</ability>
      <abilityName>标点符号检查</abilityName>
      <candidateList/>
      <explain>同一形式括号套用。</explain>
      <paraID>1A89E4FE</paraID>
      <start>39</start>
      <end>40</end>
      <status>ignored</status>
      <modifiedWord/>
      <trackRevisions>false</trackRevisions>
    </reviewItem>
    <reviewItem>
      <errorID>be541018-0adf-48e4-97d3-5d4e1453880a</errorID>
      <errorWord>;</errorWord>
      <group>L1_Format</group>
      <groupName>格式问题</groupName>
      <ability>L2_HalfPunc</ability>
      <abilityName>全半角检查</abilityName>
      <candidateList>
        <item>；</item>
      </candidateList>
      <explain>文本全半角错误。</explain>
      <paraID> 75AD2DE</paraID>
      <start>46</start>
      <end>47</end>
      <status>modified</status>
      <modifiedWord>；</modifiedWord>
      <trackRevisions>false</trackRevisions>
    </reviewItem>
    <reviewItem>
      <errorID>06fe074c-2ced-49b0-a7b6-0f81aa90959c</errorID>
      <errorWord>23:59分</errorWord>
      <group>L1_Knowledge</group>
      <groupName>知识性问题</groupName>
      <ability>L2_Time</ability>
      <abilityName>日期时间</abilityName>
      <candidateList>
        <item>23:59</item>
      </candidateList>
      <explain>冒号时间格式（XX:XX）后不需要加“分”。</explain>
      <paraID>47462D70</paraID>
      <start>34</start>
      <end>39</end>
      <status>modified</status>
      <modifiedWord>23:59</modifiedWord>
      <trackRevisions>false</trackRevisions>
    </reviewItem>
    <reviewItem>
      <errorID>80f80848-d1ed-462a-99ae-e5df0b3e13f6</errorID>
      <errorWord>（</errorWord>
      <group>L1_Punc</group>
      <groupName>标点问题</groupName>
      <ability>L2_Punc</ability>
      <abilityName>标点符号检查</abilityName>
      <candidateList/>
      <explain>同一形式括号套用。</explain>
      <paraID>335D4026</paraID>
      <start>88</start>
      <end>89</end>
      <status>ignored</status>
      <modifiedWord/>
      <trackRevisions>false</trackRevisions>
    </reviewItem>
    <reviewItem>
      <errorID>44b45671-6db8-4ca4-a0fa-0440f51fe010</errorID>
      <errorWord>（</errorWord>
      <group>L1_Punc</group>
      <groupName>标点问题</groupName>
      <ability>L2_Punc</ability>
      <abilityName>标点符号检查</abilityName>
      <candidateList/>
      <explain>同一形式括号套用。</explain>
      <paraID>70C042A0</paraID>
      <start>79</start>
      <end>80</end>
      <status>ignored</status>
      <modifiedWord/>
      <trackRevisions>false</trackRevisions>
    </reviewItem>
    <reviewItem>
      <errorID>7e2bd6bc-70da-4adf-9e9b-7ed41cf0fd1c</errorID>
      <errorWord>：</errorWord>
      <group>L1_Format</group>
      <groupName>格式问题</groupName>
      <ability>L2_HalfPunc</ability>
      <abilityName>全半角检查</abilityName>
      <candidateList>
        <item>:</item>
      </candidateList>
      <explain>文本全半角错误。</explain>
      <paraID>70C042A0</paraID>
      <start>135</start>
      <end>136</end>
      <status>modified</status>
      <modifiedWord>:</modifiedWord>
      <trackRevisions>false</trackRevisions>
    </reviewItem>
    <reviewItem>
      <errorID>8c1665fa-3fb3-4e72-bcba-87e2cdca5775</errorID>
      <errorWord>:</errorWord>
      <group>L1_Format</group>
      <groupName>格式问题</groupName>
      <ability>L2_HalfPunc</ability>
      <abilityName>全半角检查</abilityName>
      <candidateList>
        <item>：</item>
      </candidateList>
      <explain>文本全半角错误。</explain>
      <paraID>3D54692E</paraID>
      <start>30</start>
      <end>31</end>
      <status>modified</status>
      <modifiedWord>：</modifiedWord>
      <trackRevisions>false</trackRevisions>
    </reviewItem>
    <reviewItem>
      <errorID>b7d75935-3839-4f9c-99f5-210bade915e6</errorID>
      <errorWord>：</errorWord>
      <group>L1_Format</group>
      <groupName>格式问题</groupName>
      <ability>L2_HalfPunc</ability>
      <abilityName>全半角检查</abilityName>
      <candidateList>
        <item>:</item>
      </candidateList>
      <explain>文本全半角错误。</explain>
      <paraID>4D3A4460</paraID>
      <start>56</start>
      <end>57</end>
      <status>modified</status>
      <modifiedWord>:</modifiedWord>
      <trackRevisions>false</trackRevisions>
    </reviewItem>
    <reviewItem>
      <errorID>ce2db1dc-d962-4e0c-96d9-536bd3a72f32</errorID>
      <errorWord>：</errorWord>
      <group>L1_Format</group>
      <groupName>格式问题</groupName>
      <ability>L2_HalfPunc</ability>
      <abilityName>全半角检查</abilityName>
      <candidateList>
        <item>:</item>
      </candidateList>
      <explain>文本全半角错误。</explain>
      <paraID>4D3A4460</paraID>
      <start>62</start>
      <end>63</end>
      <status>modified</status>
      <modifiedWord>:</modifiedWord>
      <trackRevisions>false</trackRevisions>
    </reviewItem>
    <reviewItem>
      <errorID>c25a747f-85b6-4e2d-81fb-cdcd30ffd7d3</errorID>
      <errorWord>：</errorWord>
      <group>L1_Format</group>
      <groupName>格式问题</groupName>
      <ability>L2_HalfPunc</ability>
      <abilityName>全半角检查</abilityName>
      <candidateList>
        <item>:</item>
      </candidateList>
      <explain>文本全半角错误。</explain>
      <paraID>4D3A4460</paraID>
      <start>68</start>
      <end>69</end>
      <status>modified</status>
      <modifiedWord>:</modifiedWord>
      <trackRevisions>false</trackRevisions>
    </reviewItem>
    <reviewItem>
      <errorID>017d182b-1a07-4f1c-900f-973524667c59</errorID>
      <errorWord>：</errorWord>
      <group>L1_Format</group>
      <groupName>格式问题</groupName>
      <ability>L2_HalfPunc</ability>
      <abilityName>全半角检查</abilityName>
      <candidateList>
        <item>:</item>
      </candidateList>
      <explain>文本全半角错误。</explain>
      <paraID>4D3A4460</paraID>
      <start>74</start>
      <end>75</end>
      <status>modified</status>
      <modifiedWord>:</modifiedWord>
      <trackRevisions>false</trackRevisions>
    </reviewItem>
    <reviewItem>
      <errorID>19eb0788-51b6-4bf3-8e52-78b115933f49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22BC191D</paraID>
      <start>0</start>
      <end>2</end>
      <status>modified</status>
      <modifiedWord>1.</modifiedWord>
      <trackRevisions>false</trackRevisions>
    </reviewItem>
    <reviewItem>
      <errorID>309fe1dc-4c9e-458c-8094-fab65fb31e2a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24972FF8</paraID>
      <start>0</start>
      <end>2</end>
      <status>modified</status>
      <modifiedWord>2.</modifiedWord>
      <trackRevisions>false</trackRevisions>
    </reviewItem>
    <reviewItem>
      <errorID>846d5bbf-0144-43cc-bfe2-5cebac7267ae</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 9BC0534</paraID>
      <start>66</start>
      <end>71</end>
      <status>modified</status>
      <modifiedWord>其他形式的</modifiedWord>
      <trackRevisions>false</trackRevisions>
    </reviewItem>
    <reviewItem>
      <errorID>feec71ef-9781-4d2d-a4ab-7c62815aeed9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6AD0C1FD</paraID>
      <start>0</start>
      <end>2</end>
      <status>modified</status>
      <modifiedWord>3.</modifiedWord>
      <trackRevisions>false</trackRevisions>
    </reviewItem>
    <reviewItem>
      <errorID>106e3a46-a131-4c13-8348-b17487dca503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4802E51</paraID>
      <start>0</start>
      <end>2</end>
      <status>modified</status>
      <modifiedWord>4.</modifiedWord>
      <trackRevisions>false</trackRevisions>
    </reviewItem>
    <reviewItem>
      <errorID>af304f7a-a0ab-4b45-af07-7cfe01246ba2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760C848E</paraID>
      <start>0</start>
      <end>2</end>
      <status>modified</status>
      <modifiedWord>5.</modifiedWord>
      <trackRevisions>false</trackRevisions>
    </reviewItem>
    <reviewItem>
      <errorID>8ad8e38d-827e-40b3-b63d-e4752697d38d</errorID>
      <errorWord>[2011]300号</errorWord>
      <group>L1_Knowledge</group>
      <groupName>知识性问题</groupName>
      <ability>L2_Knowledge</ability>
      <abilityName>其他知识</abilityName>
      <candidateList>
        <item>〔2011〕300号</item>
      </candidateList>
      <explain>发文字号格式错误。</explain>
      <paraID>47EEBC2E</paraID>
      <start>170</start>
      <end>180</end>
      <status>modified</status>
      <modifiedWord>〔2011〕300号</modifiedWord>
      <trackRevisions>false</trackRevisions>
    </reviewItem>
    <reviewItem>
      <errorID>a6bbd193-b837-4763-a2f9-640fd80cc6fa</errorID>
      <errorWord>《</errorWord>
      <group>L1_Punc</group>
      <groupName>标点问题</groupName>
      <ability>L2_Punc</ability>
      <abilityName>标点符号检查</abilityName>
      <candidateList/>
      <explain>同一形式括号套用。</explain>
      <paraID>5CED050A</paraID>
      <start>35</start>
      <end>36</end>
      <status>ignored</status>
      <modifiedWord/>
      <trackRevisions>false</trackRevisions>
    </reviewItem>
    <reviewItem>
      <errorID>6ada1b46-34e0-4cd9-a945-1c92d0963383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5CED050A</paraID>
      <start>52</start>
      <end>55</end>
      <status>ignored</status>
      <modifiedWord/>
      <trackRevisions>false</trackRevisions>
    </reviewItem>
    <reviewItem>
      <errorID>03687241-0843-4c11-8caf-c17d9e2338be</errorID>
      <errorWord>》</errorWord>
      <group>L1_Punc</group>
      <groupName>标点问题</groupName>
      <ability>L2_Punc</ability>
      <abilityName>标点符号检查</abilityName>
      <candidateList/>
      <explain>同一形式括号套用。</explain>
      <paraID>5CED050A</paraID>
      <start>71</start>
      <end>72</end>
      <status>ignored</status>
      <modifiedWord/>
      <trackRevisions>false</trackRevisions>
    </reviewItem>
    <reviewItem>
      <errorID>32688a51-1eb4-4830-bca2-1b137abda863</errorID>
      <errorWord>住房城乡建设部</errorWord>
      <group>L1_Word</group>
      <groupName>字词问题</groupName>
      <ability>L2_Typo</ability>
      <abilityName>字词错误</abilityName>
      <candidateList>
        <item>住房和城乡建设部</item>
      </candidateList>
      <explain/>
      <paraID>50B14421</paraID>
      <start>34</start>
      <end>41</end>
      <status>ignored</status>
      <modifiedWord/>
      <trackRevisions>false</trackRevisions>
    </reviewItem>
    <reviewItem>
      <errorID>1a50cc80-c720-409e-9bfb-5dd25796d846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1A7759DC</paraID>
      <start>0</start>
      <end>2</end>
      <status>ignored</status>
      <modifiedWord/>
      <trackRevisions>false</trackRevisions>
    </reviewItem>
    <reviewItem>
      <errorID>2cdf3aba-a86c-47c2-a2bf-50625a92cba3</errorID>
      <errorWord>苏</errorWord>
      <group>L1_Word</group>
      <groupName>字词问题</groupName>
      <ability>L2_Typo</ability>
      <abilityName>字词错误</abilityName>
      <candidateList>
        <item>苏省</item>
      </candidateList>
      <explain/>
      <paraID> DD93949</paraID>
      <start>42</start>
      <end>43</end>
      <status>ignored</status>
      <modifiedWord/>
      <trackRevisions>false</trackRevisions>
    </reviewItem>
    <reviewItem>
      <errorID>bd484c79-1193-40f1-9f3f-aa44b53bea38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C169506</paraID>
      <start>0</start>
      <end>3</end>
      <status>modified</status>
      <modifiedWord>11.</modifiedWord>
      <trackRevisions>false</trackRevisions>
    </reviewItem>
    <reviewItem>
      <errorID>1962a252-e993-47aa-8c41-59abb4a2f7ad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39C8B4F9</paraID>
      <start>0</start>
      <end>3</end>
      <status>modified</status>
      <modifiedWord>13.</modifiedWord>
      <trackRevisions>false</trackRevisions>
    </reviewItem>
    <reviewItem>
      <errorID>67449220-8bd0-4569-900c-a9d593f7e025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3BA9280E</paraID>
      <start>0</start>
      <end>3</end>
      <status>modified</status>
      <modifiedWord>14.</modifiedWord>
      <trackRevisions>false</trackRevisions>
    </reviewItem>
    <reviewItem>
      <errorID>fb06f062-9f5c-49cf-8316-9a53d13977b2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4CC307F5</paraID>
      <start>0</start>
      <end>3</end>
      <status>modified</status>
      <modifiedWord>16.</modifiedWord>
      <trackRevisions>false</trackRevisions>
    </reviewItem>
    <reviewItem>
      <errorID>8e4d8108-e9fb-4622-a6a1-94ac4f70b8ea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3A3AF00F</paraID>
      <start>0</start>
      <end>3</end>
      <status>modified</status>
      <modifiedWord>17.</modifiedWord>
      <trackRevisions>false</trackRevisions>
    </reviewItem>
    <reviewItem>
      <errorID>d1801f19-f137-4441-9bad-84b32efdee6f</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4EFF75B6</paraID>
      <start>36</start>
      <end>38</end>
      <status>ignored</status>
      <modifiedWord/>
      <trackRevisions>false</trackRevisions>
    </reviewItem>
    <reviewItem>
      <errorID>a46c6a03-042a-4c0c-90fc-a57e060f171c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5B84FFD9</paraID>
      <start>0</start>
      <end>3</end>
      <status>modified</status>
      <modifiedWord>18.</modifiedWord>
      <trackRevisions>false</trackRevisions>
    </reviewItem>
    <reviewItem>
      <errorID>57c59b55-0573-48a1-a17d-e2451c95ea14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72986E3</paraID>
      <start>0</start>
      <end>3</end>
      <status>modified</status>
      <modifiedWord>20.</modifiedWord>
      <trackRevisions>false</trackRevisions>
    </reviewItem>
    <reviewItem>
      <errorID>37970c46-7f55-4fc3-9275-6c805fb32066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350B995C</paraID>
      <start>0</start>
      <end>3</end>
      <status>modified</status>
      <modifiedWord>22.</modifiedWord>
      <trackRevisions>false</trackRevisions>
    </reviewItem>
    <reviewItem>
      <errorID>9f2e494c-5b83-47a1-86e6-6385cfdecd61</errorID>
      <errorWord>;</errorWord>
      <group>L1_Format</group>
      <groupName>格式问题</groupName>
      <ability>L2_HalfPunc</ability>
      <abilityName>全半角检查</abilityName>
      <candidateList>
        <item>；</item>
      </candidateList>
      <explain>文本全半角错误。</explain>
      <paraID> D231A62</paraID>
      <start>22</start>
      <end>23</end>
      <status>modified</status>
      <modifiedWord>；</modifiedWord>
      <trackRevisions>false</trackRevisions>
    </reviewItem>
    <reviewItem>
      <errorID>bb3724eb-a2d3-43d1-8b1c-fb8a697c2e22</errorID>
      <errorWord>其它</errorWord>
      <group>L1_Word</group>
      <groupName>字词问题</groupName>
      <ability>L2_Alias</ability>
      <abilityName>也作/曾用词</abilityName>
      <candidateList>
        <item>其他</item>
      </candidateList>
      <explain>词汇[其它]为不规范表述或旧称，其规范书面表述为[其他]。</explain>
      <paraID> 3BA85CE</paraID>
      <start>16</start>
      <end>18</end>
      <status>modified</status>
      <modifiedWord>其他</modifiedWord>
      <trackRevisions>false</trackRevisions>
    </reviewItem>
    <reviewItem>
      <errorID>01c55a6b-586b-4f0c-b6d6-41ede4264dcd</errorID>
      <errorWord>法律、法规</errorWord>
      <group>L1_Word</group>
      <groupName>字词问题</groupName>
      <ability>L2_Typo</ability>
      <abilityName>字词错误</abilityName>
      <candidateList>
        <item>法律法规</item>
      </candidateList>
      <explain/>
      <paraID>434F6044</paraID>
      <start>7</start>
      <end>12</end>
      <status>ignored</status>
      <modifiedWord/>
      <trackRevisions>false</trackRevisions>
    </reviewItem>
    <reviewItem>
      <errorID>43ef716d-9a4f-4225-a9a5-d699441f4c80</errorID>
      <errorWord>其它</errorWord>
      <group>L1_Word</group>
      <groupName>字词问题</groupName>
      <ability>L2_Alias</ability>
      <abilityName>也作/曾用词</abilityName>
      <candidateList>
        <item>其他</item>
      </candidateList>
      <explain>词汇[其它]为不规范表述或旧称，其规范书面表述为[其他]。</explain>
      <paraID>434F6044</paraID>
      <start>20</start>
      <end>22</end>
      <status>ignored</status>
      <modifiedWord/>
      <trackRevisions>false</trackRevisions>
    </reviewItem>
    <reviewItem>
      <errorID>9ec68634-3b24-4f8a-b1f8-88b108c3d31e</errorID>
      <errorWord>都</errorWord>
      <group>L1_Word</group>
      <groupName>字词问题</groupName>
      <ability>L2_Typo</ability>
      <abilityName>字词错误</abilityName>
      <candidateList>
        <item>都是</item>
      </candidateList>
      <explain/>
      <paraID>65AABB94</paraID>
      <start>39</start>
      <end>40</end>
      <status>ignored</status>
      <modifiedWord/>
      <trackRevisions>false</trackRevisions>
    </reviewItem>
    <reviewItem>
      <errorID>edaede42-4218-49d6-928f-713a5cc9b77d</errorID>
      <errorWord>授标</errorWord>
      <group>L1_Word</group>
      <groupName>字词问题</groupName>
      <ability>L2_Typo</ability>
      <abilityName>字词错误</abilityName>
      <candidateList>
        <item>投标</item>
      </candidateList>
      <explain>存在字形相近字词的误用。</explain>
      <paraID>7AFB8CC6</paraID>
      <start>33</start>
      <end>35</end>
      <status>ignored</status>
      <modifiedWord/>
      <trackRevisions>false</trackRevisions>
    </reviewItem>
    <reviewItem>
      <errorID>e22a9f41-1e92-48b9-ab47-028b010e4d91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357D93D2</paraID>
      <start>0</start>
      <end>3</end>
      <status>modified</status>
      <modifiedWord>26.</modifiedWord>
      <trackRevisions>false</trackRevisions>
    </reviewItem>
    <reviewItem>
      <errorID>fb383f64-5792-43f9-a1ce-ca9ce7b09f9d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719A6258</paraID>
      <start>0</start>
      <end>3</end>
      <status>modified</status>
      <modifiedWord>28.</modifiedWord>
      <trackRevisions>false</trackRevisions>
    </reviewItem>
    <reviewItem>
      <errorID>e01b08e9-eced-44e1-a775-5381f8b929d9</errorID>
      <errorWord>)</errorWord>
      <group>L1_Format</group>
      <groupName>格式问题</groupName>
      <ability>L2_HalfPunc</ability>
      <abilityName>全半角检查</abilityName>
      <candidateList>
        <item>）</item>
      </candidateList>
      <explain>文本全半角错误。</explain>
      <paraID>39EF4BF1</paraID>
      <start>136</start>
      <end>137</end>
      <status>ignored</status>
      <modifiedWord/>
      <trackRevisions>false</trackRevisions>
    </reviewItem>
    <reviewItem>
      <errorID>17a7d2be-7e00-4f2e-a24a-3f73439d483a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2919294C</paraID>
      <start>0</start>
      <end>3</end>
      <status>modified</status>
      <modifiedWord>30.</modifiedWord>
      <trackRevisions>false</trackRevisions>
    </reviewItem>
    <reviewItem>
      <errorID>ceaf00b2-f0c5-4857-812f-bec3e525cbe3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24F42F28</paraID>
      <start>0</start>
      <end>3</end>
      <status>modified</status>
      <modifiedWord>31.</modifiedWord>
      <trackRevisions>false</trackRevisions>
    </reviewItem>
    <reviewItem>
      <errorID>76c58f0d-871e-4723-9cf0-432aa22e027d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64315298</paraID>
      <start>0</start>
      <end>3</end>
      <status>modified</status>
      <modifiedWord>32.</modifiedWord>
      <trackRevisions>false</trackRevisions>
    </reviewItem>
    <reviewItem>
      <errorID>b18650ea-0000-4811-8ba7-206470eac713</errorID>
      <errorWord>提出质疑</errorWord>
      <group>L1_Word</group>
      <groupName>字词问题</groupName>
      <ability>L2_Typo</ability>
      <abilityName>字词错误</abilityName>
      <candidateList>
        <item>质疑</item>
      </candidateList>
      <explain>〈动〉提出疑问：～问难。</explain>
      <paraID>3ACA3F34</paraID>
      <start>88</start>
      <end>92</end>
      <status>ignored</status>
      <modifiedWord/>
      <trackRevisions>false</trackRevisions>
    </reviewItem>
    <reviewItem>
      <errorID>5b66971f-6c60-4915-a661-041775bd1225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6398E6D8</paraID>
      <start>0</start>
      <end>3</end>
      <status>modified</status>
      <modifiedWord>33.</modifiedWord>
      <trackRevisions>false</trackRevisions>
    </reviewItem>
    <reviewItem>
      <errorID>1fb44502-2aa5-44ec-a5f1-203490c3a2bf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5F7EB392</paraID>
      <start>0</start>
      <end>3</end>
      <status>modified</status>
      <modifiedWord>34.</modifiedWord>
      <trackRevisions>false</trackRevisions>
    </reviewItem>
    <reviewItem>
      <errorID>2481fb55-ab23-4f73-afe8-bdd920636f3f</errorID>
      <errorWord>法律、法规</errorWord>
      <group>L1_Word</group>
      <groupName>字词问题</groupName>
      <ability>L2_Typo</ability>
      <abilityName>字词错误</abilityName>
      <candidateList>
        <item>法律法规</item>
      </candidateList>
      <explain/>
      <paraID>6982620A</paraID>
      <start>3</start>
      <end>8</end>
      <status>ignored</status>
      <modifiedWord/>
      <trackRevisions>false</trackRevisions>
    </reviewItem>
    <reviewItem>
      <errorID>97a15aa6-a067-48fc-bcc4-4b8f6cf3fe27</errorID>
      <errorWord>)</errorWord>
      <group>L1_Format</group>
      <groupName>格式问题</groupName>
      <ability>L2_HalfPunc</ability>
      <abilityName>全半角检查</abilityName>
      <candidateList>
        <item>）</item>
      </candidateList>
      <explain>文本全半角错误。</explain>
      <paraID>3E163C82</paraID>
      <start>30</start>
      <end>31</end>
      <status>modified</status>
      <modifiedWord>）</modifiedWord>
      <trackRevisions>false</trackRevisions>
    </reviewItem>
    <reviewItem>
      <errorID>91a3d62e-1351-41c4-8929-755543062298</errorID>
      <errorWord>)</errorWord>
      <group>L1_Format</group>
      <groupName>格式问题</groupName>
      <ability>L2_HalfPunc</ability>
      <abilityName>全半角检查</abilityName>
      <candidateList>
        <item>）</item>
      </candidateList>
      <explain>文本全半角错误。</explain>
      <paraID>2A86977C</paraID>
      <start>23</start>
      <end>24</end>
      <status>modified</status>
      <modifiedWord>）</modifiedWord>
      <trackRevisions>false</trackRevisions>
    </reviewItem>
    <reviewItem>
      <errorID>039ffafc-3027-4272-8b46-419345767f6a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6AD60286</paraID>
      <start>0</start>
      <end>2</end>
      <status>modified</status>
      <modifiedWord>1.</modifiedWord>
      <trackRevisions>false</trackRevisions>
    </reviewItem>
    <reviewItem>
      <errorID>7075692f-846f-439f-812a-a47abc632ed1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1E285482</paraID>
      <start>0</start>
      <end>2</end>
      <status>modified</status>
      <modifiedWord>2.</modifiedWord>
      <trackRevisions>false</trackRevisions>
    </reviewItem>
    <reviewItem>
      <errorID>f82bcc4e-fde7-493f-9939-ec46a6b9bd69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14B8465C</paraID>
      <start>0</start>
      <end>2</end>
      <status>modified</status>
      <modifiedWord>3.</modifiedWord>
      <trackRevisions>false</trackRevisions>
    </reviewItem>
    <reviewItem>
      <errorID>4d07fb4a-3ef0-45cf-afe8-9f0b08a091b3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1B27F9DA</paraID>
      <start>0</start>
      <end>2</end>
      <status>modified</status>
      <modifiedWord>4.</modifiedWord>
      <trackRevisions>false</trackRevisions>
    </reviewItem>
    <reviewItem>
      <errorID>5337e950-b575-454a-a9da-7774b77a6da5</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1B27F9DA</paraID>
      <start>41</start>
      <end>43</end>
      <status>ignored</status>
      <modifiedWord/>
      <trackRevisions>false</trackRevisions>
    </reviewItem>
    <reviewItem>
      <errorID>a0f044c8-24f4-485e-ac95-385d4b97e691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62F89AA8</paraID>
      <start>0</start>
      <end>2</end>
      <status>modified</status>
      <modifiedWord>5.</modifiedWord>
      <trackRevisions>false</trackRevisions>
    </reviewItem>
    <reviewItem>
      <errorID>67baa2e4-7da0-4e04-bf32-69380d0a5b8d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479D0F61</paraID>
      <start>0</start>
      <end>2</end>
      <status>modified</status>
      <modifiedWord>6.</modifiedWord>
      <trackRevisions>false</trackRevisions>
    </reviewItem>
    <reviewItem>
      <errorID>099fa675-43c1-45b2-a6cd-a8cb37721884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79740FB6</paraID>
      <start>0</start>
      <end>2</end>
      <status>modified</status>
      <modifiedWord>7.</modifiedWord>
      <trackRevisions>false</trackRevisions>
    </reviewItem>
    <reviewItem>
      <errorID>165cffdd-e058-4d92-8bb9-9a72270a5c9d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42561477</paraID>
      <start>0</start>
      <end>2</end>
      <status>modified</status>
      <modifiedWord>8.</modifiedWord>
      <trackRevisions>false</trackRevisions>
    </reviewItem>
    <reviewItem>
      <errorID>4b467a0f-e5f3-453f-ad79-ecc59cf30a5a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CA4F661</paraID>
      <start>0</start>
      <end>2</end>
      <status>modified</status>
      <modifiedWord>9.</modifiedWord>
      <trackRevisions>false</trackRevisions>
    </reviewItem>
    <reviewItem>
      <errorID>c39306c4-1f39-4112-a10f-778093a9f57e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776163C8</paraID>
      <start>0</start>
      <end>3</end>
      <status>modified</status>
      <modifiedWord>10.</modifiedWord>
      <trackRevisions>false</trackRevisions>
    </reviewItem>
    <reviewItem>
      <errorID>715392eb-d3ae-4f70-a81b-c7eb0865db36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2C1810C9</paraID>
      <start>0</start>
      <end>2</end>
      <status>modified</status>
      <modifiedWord>1.</modifiedWord>
      <trackRevisions>false</trackRevisions>
    </reviewItem>
    <reviewItem>
      <errorID>72e4646b-595f-412d-bffe-a307d1de95c8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2C1810C9</paraID>
      <start>18</start>
      <end>21</end>
      <status>ignored</status>
      <modifiedWord/>
      <trackRevisions>false</trackRevisions>
    </reviewItem>
    <reviewItem>
      <errorID>81d16f21-ec16-4292-9692-7da9b69ddbda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2553B3FC</paraID>
      <start>0</start>
      <end>2</end>
      <status>modified</status>
      <modifiedWord>2.</modifiedWord>
      <trackRevisions>false</trackRevisions>
    </reviewItem>
    <reviewItem>
      <errorID>02e4f8e0-4ab2-4f06-a490-5d956ff88d98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2ED374D1</paraID>
      <start>0</start>
      <end>2</end>
      <status>modified</status>
      <modifiedWord>3.</modifiedWord>
      <trackRevisions>false</trackRevisions>
    </reviewItem>
    <reviewItem>
      <errorID>ff5e9a60-a125-4ff8-8ced-53864ff5dd4d</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2ED374D1</paraID>
      <start>56</start>
      <end>57</end>
      <status>ignored</status>
      <modifiedWord/>
      <trackRevisions>false</trackRevisions>
    </reviewItem>
    <reviewItem>
      <errorID>b48156bb-e1ce-43e9-ba7b-dd5f74fb1e0d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6F79B801</paraID>
      <start>0</start>
      <end>2</end>
      <status>modified</status>
      <modifiedWord>4.</modifiedWord>
      <trackRevisions>false</trackRevisions>
    </reviewItem>
    <reviewItem>
      <errorID>3ce14a6f-a062-492a-9408-9562f8944898</errorID>
      <errorWord>遇</errorWord>
      <group>L1_Word</group>
      <groupName>字词问题</groupName>
      <ability>L2_Typo</ability>
      <abilityName>字词错误</abilityName>
      <candidateList>
        <item>遇到</item>
      </candidateList>
      <explain/>
      <paraID>6F79B801</paraID>
      <start>19</start>
      <end>20</end>
      <status>ignored</status>
      <modifiedWord/>
      <trackRevisions>false</trackRevisions>
    </reviewItem>
    <reviewItem>
      <errorID>03fb62c1-536e-4f70-9d7e-9831d67d66fa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30C396D4</paraID>
      <start>0</start>
      <end>2</end>
      <status>modified</status>
      <modifiedWord>5.</modifiedWord>
      <trackRevisions>false</trackRevisions>
    </reviewItem>
    <reviewItem>
      <errorID>ecc8a5d9-f8ad-475d-9196-874a1368048a</errorID>
      <errorWord>法律、法规</errorWord>
      <group>L1_Word</group>
      <groupName>字词问题</groupName>
      <ability>L2_Typo</ability>
      <abilityName>字词错误</abilityName>
      <candidateList>
        <item>法律法规</item>
      </candidateList>
      <explain/>
      <paraID>30C396D4</paraID>
      <start>32</start>
      <end>37</end>
      <status>ignored</status>
      <modifiedWord/>
      <trackRevisions>false</trackRevisions>
    </reviewItem>
    <reviewItem>
      <errorID>f71a06a1-0c32-4b4e-8752-bed303f6aa33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59BAF682</paraID>
      <start>0</start>
      <end>2</end>
      <status>modified</status>
      <modifiedWord>6.</modifiedWord>
      <trackRevisions>false</trackRevisions>
    </reviewItem>
    <reviewItem>
      <errorID>af8990b1-a2cd-4483-9b27-9924bd1fc645</errorID>
      <errorWord>法律、法规</errorWord>
      <group>L1_Word</group>
      <groupName>字词问题</groupName>
      <ability>L2_Typo</ability>
      <abilityName>字词错误</abilityName>
      <candidateList>
        <item>法律法规</item>
      </candidateList>
      <explain/>
      <paraID>59BAF682</paraID>
      <start>9</start>
      <end>14</end>
      <status>ignored</status>
      <modifiedWord/>
      <trackRevisions>false</trackRevisions>
    </reviewItem>
    <reviewItem>
      <errorID>1d67314a-6f38-4944-9e74-95520dbea7ca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4C74D78</paraID>
      <start>0</start>
      <end>2</end>
      <status>modified</status>
      <modifiedWord>7.</modifiedWord>
      <trackRevisions>false</trackRevisions>
    </reviewItem>
    <reviewItem>
      <errorID>f4bed65e-942d-4ab3-8d53-4bef80b6876f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BA44845</paraID>
      <start>0</start>
      <end>2</end>
      <status>modified</status>
      <modifiedWord>8.</modifiedWord>
      <trackRevisions>false</trackRevisions>
    </reviewItem>
    <reviewItem>
      <errorID>944903d7-e8ac-4886-a0d4-2dc678ff64d4</errorID>
      <errorWord>20%-30%</errorWord>
      <group>L1_Knowledge</group>
      <groupName>知识性问题</groupName>
      <ability>L2_Knowledge</ability>
      <abilityName>其他知识</abilityName>
      <candidateList>
        <item>20%—30%</item>
      </candidateList>
      <explain>1. “20%-30%”中的单位“%”仅出现在后一个数字上，容易引起歧义；根据《现代汉语标点符号数字用法规范手册》，数字表示范围两边需要使用统一的格式。2. 根据标点国标 4.13 中的规则，数字、时间或地域连接符应使用（视觉上更长的）“—”或“～”。</explain>
      <paraID> BA44845</paraID>
      <start>48</start>
      <end>55</end>
      <status>ignored</status>
      <modifiedWord/>
      <trackRevisions>false</trackRevisions>
    </reviewItem>
    <reviewItem>
      <errorID>a0afbd57-a31a-4dca-9e6b-dd078534d4af</errorID>
      <errorWord>终</errorWord>
      <group>L1_Word</group>
      <groupName>字词问题</groupName>
      <ability>L2_Typo</ability>
      <abilityName>字词错误</abilityName>
      <candidateList>
        <item>终止</item>
      </candidateList>
      <explain/>
      <paraID> BA44845</paraID>
      <start>77</start>
      <end>78</end>
      <status>ignored</status>
      <modifiedWord/>
      <trackRevisions>false</trackRevisions>
    </reviewItem>
    <reviewItem>
      <errorID>29fdc8dd-f29a-43f9-ba77-9aabc7abc5cf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5774FD64</paraID>
      <start>0</start>
      <end>2</end>
      <status>modified</status>
      <modifiedWord>9.</modifiedWord>
      <trackRevisions>false</trackRevisions>
    </reviewItem>
    <reviewItem>
      <errorID>3cc9131c-e535-481e-90de-3889bd27fd95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53361E78</paraID>
      <start>0</start>
      <end>3</end>
      <status>modified</status>
      <modifiedWord>10.</modifiedWord>
      <trackRevisions>false</trackRevisions>
    </reviewItem>
    <reviewItem>
      <errorID>cfe77ea8-c7c9-49fc-9576-442c34a2146b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24E77C50</paraID>
      <start>0</start>
      <end>3</end>
      <status>modified</status>
      <modifiedWord>11.</modifiedWord>
      <trackRevisions>false</trackRevisions>
    </reviewItem>
    <reviewItem>
      <errorID>f6838524-2c51-49d9-bf03-d9c1a7f6a4f4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1C242DA7</paraID>
      <start>0</start>
      <end>3</end>
      <status>modified</status>
      <modifiedWord>12.</modifiedWord>
      <trackRevisions>false</trackRevisions>
    </reviewItem>
    <reviewItem>
      <errorID>e182a95a-0f21-44d6-a9c2-c151d55028f5</errorID>
      <errorWord>两</errorWord>
      <group>L1_Word</group>
      <groupName>字词问题</groupName>
      <ability>L2_Typo</ability>
      <abilityName>字词错误</abilityName>
      <candidateList>
        <item>两个</item>
      </candidateList>
      <explain/>
      <paraID>1C242DA7</paraID>
      <start>5</start>
      <end>6</end>
      <status>ignored</status>
      <modifiedWord/>
      <trackRevisions>false</trackRevisions>
    </reviewItem>
    <reviewItem>
      <errorID>8881d43c-6eaa-4af5-ba6c-1682817705d9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72D8CE8D</paraID>
      <start>0</start>
      <end>3</end>
      <status>modified</status>
      <modifiedWord>13.</modifiedWord>
      <trackRevisions>false</trackRevisions>
    </reviewItem>
    <reviewItem>
      <errorID>d073f7d6-4b92-4a3a-84ab-977db5c4446f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4ED2698D</paraID>
      <start>0</start>
      <end>3</end>
      <status>modified</status>
      <modifiedWord>14.</modifiedWord>
      <trackRevisions>false</trackRevisions>
    </reviewItem>
    <reviewItem>
      <errorID>f9c42c3a-0c00-49ed-8abb-4348c61dcc52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5EDD2521</paraID>
      <start>0</start>
      <end>3</end>
      <status>modified</status>
      <modifiedWord>15.</modifiedWord>
      <trackRevisions>false</trackRevisions>
    </reviewItem>
    <reviewItem>
      <errorID>b855f70f-4e5f-4d0e-98b5-d4e4c0d391d6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716DCB8E</paraID>
      <start>0</start>
      <end>2</end>
      <status>modified</status>
      <modifiedWord>1.</modifiedWord>
      <trackRevisions>false</trackRevisions>
    </reviewItem>
    <reviewItem>
      <errorID>1b19a586-0736-47d5-8dd4-708689a40bb4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79D6968B</paraID>
      <start>0</start>
      <end>2</end>
      <status>modified</status>
      <modifiedWord>2.</modifiedWord>
      <trackRevisions>false</trackRevisions>
    </reviewItem>
    <reviewItem>
      <errorID>1996ea89-5806-4e3b-b452-f82e84602ff6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15241EE6</paraID>
      <start>0</start>
      <end>2</end>
      <status>modified</status>
      <modifiedWord>1.</modifiedWord>
      <trackRevisions>false</trackRevisions>
    </reviewItem>
    <reviewItem>
      <errorID>ac723427-dd07-4814-844b-f77dbada9538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7D456172</paraID>
      <start>0</start>
      <end>2</end>
      <status>modified</status>
      <modifiedWord>1.</modifiedWord>
      <trackRevisions>false</trackRevisions>
    </reviewItem>
    <reviewItem>
      <errorID>16cf4c28-d564-4cbb-98f2-f2acc23936a0</errorID>
      <errorWord>通过由</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7D456172</paraID>
      <start>56</start>
      <end>59</end>
      <status>ignored</status>
      <modifiedWord/>
      <trackRevisions>false</trackRevisions>
    </reviewItem>
    <reviewItem>
      <errorID>25886c23-284b-4162-9419-84d18c8babf1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50FFED40</paraID>
      <start>0</start>
      <end>2</end>
      <status>modified</status>
      <modifiedWord>2.</modifiedWord>
      <trackRevisions>false</trackRevisions>
    </reviewItem>
    <reviewItem>
      <errorID>2f16d5c5-24a3-49d3-b4af-e72145bd4962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6EF85F7B</paraID>
      <start>0</start>
      <end>2</end>
      <status>modified</status>
      <modifiedWord>1.</modifiedWord>
      <trackRevisions>false</trackRevisions>
    </reviewItem>
    <reviewItem>
      <errorID>f87367ea-d077-4b64-a40d-92391d8b1cdd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5FAEEE39</paraID>
      <start>0</start>
      <end>2</end>
      <status>modified</status>
      <modifiedWord>2.</modifiedWord>
      <trackRevisions>false</trackRevisions>
    </reviewItem>
    <reviewItem>
      <errorID>100e4fa2-e4e6-410b-81a4-19521a6e499a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26551A4D</paraID>
      <start>0</start>
      <end>2</end>
      <status>modified</status>
      <modifiedWord>3.</modifiedWord>
      <trackRevisions>false</trackRevisions>
    </reviewItem>
    <reviewItem>
      <errorID>41effe88-6df5-470d-a9cc-4a18400f52b7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7D023234</paraID>
      <start>0</start>
      <end>2</end>
      <status>modified</status>
      <modifiedWord>4.</modifiedWord>
      <trackRevisions>false</trackRevisions>
    </reviewItem>
    <reviewItem>
      <errorID>3f308254-0408-4a68-94f3-7c10154941d2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1D1EA8C5</paraID>
      <start>0</start>
      <end>2</end>
      <status>modified</status>
      <modifiedWord>5.</modifiedWord>
      <trackRevisions>false</trackRevisions>
    </reviewItem>
    <reviewItem>
      <errorID>f846689f-e161-451d-9376-2f2eedc131ac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38145FEA</paraID>
      <start>0</start>
      <end>2</end>
      <status>ignored</status>
      <modifiedWord/>
      <trackRevisions>false</trackRevisions>
    </reviewItem>
    <reviewItem>
      <errorID>33c221bb-713d-4b2c-8a46-6f05d87ca39c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70C26951</paraID>
      <start>0</start>
      <end>2</end>
      <status>ignored</status>
      <modifiedWord/>
      <trackRevisions>false</trackRevisions>
    </reviewItem>
    <reviewItem>
      <errorID>5d953be3-f15e-4b04-b232-1b552337dd93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73DF12D8</paraID>
      <start>0</start>
      <end>2</end>
      <status>ignored</status>
      <modifiedWord/>
      <trackRevisions>false</trackRevisions>
    </reviewItem>
    <reviewItem>
      <errorID>cd67be70-84dc-42ad-b154-045ef109fcac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3A5B1F1B</paraID>
      <start>0</start>
      <end>2</end>
      <status>ignored</status>
      <modifiedWord/>
      <trackRevisions>false</trackRevisions>
    </reviewItem>
    <reviewItem>
      <errorID>5695fd50-bfd9-4671-81fd-07e30a73778a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73CCAADC</paraID>
      <start>0</start>
      <end>2</end>
      <status>ignored</status>
      <modifiedWord/>
      <trackRevisions>false</trackRevisions>
    </reviewItem>
    <reviewItem>
      <errorID>d8d25511-aec4-46b7-b3c2-7c3c0f267341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3E510CE1</paraID>
      <start>0</start>
      <end>2</end>
      <status>ignored</status>
      <modifiedWord/>
      <trackRevisions>false</trackRevisions>
    </reviewItem>
    <reviewItem>
      <errorID>e03b8657-c619-4a69-9a81-20107254b0c8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97AA2DF</paraID>
      <start>0</start>
      <end>2</end>
      <status>ignored</status>
      <modifiedWord/>
      <trackRevisions>false</trackRevisions>
    </reviewItem>
    <reviewItem>
      <errorID>9ec34d25-5cfb-4d14-9f2f-c25d1f2a7399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600BE631</paraID>
      <start>0</start>
      <end>2</end>
      <status>ignored</status>
      <modifiedWord/>
      <trackRevisions>false</trackRevisions>
    </reviewItem>
    <reviewItem>
      <errorID>95d4176c-6adc-4048-b695-61dbeacd799d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16BAB975</paraID>
      <start>0</start>
      <end>2</end>
      <status>ignored</status>
      <modifiedWord/>
      <trackRevisions>false</trackRevisions>
    </reviewItem>
    <reviewItem>
      <errorID>fb2c5d20-55b5-408f-b9b9-2cbd0cf523f6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7F501EFC</paraID>
      <start>0</start>
      <end>2</end>
      <status>ignored</status>
      <modifiedWord/>
      <trackRevisions>false</trackRevisions>
    </reviewItem>
    <reviewItem>
      <errorID>3ecf6a0c-c57b-4c5e-8b7e-dad5c7024cda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21D0474A</paraID>
      <start>0</start>
      <end>2</end>
      <status>ignored</status>
      <modifiedWord/>
      <trackRevisions>false</trackRevisions>
    </reviewItem>
    <reviewItem>
      <errorID>82bc7721-acd5-4523-91ec-2112744561aa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2E8E3F31</paraID>
      <start>0</start>
      <end>2</end>
      <status>ignored</status>
      <modifiedWord/>
      <trackRevisions>false</trackRevisions>
    </reviewItem>
    <reviewItem>
      <errorID>046e45fa-2dc0-4497-a113-6d768d6adfeb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144097D</paraID>
      <start>0</start>
      <end>2</end>
      <status>ignored</status>
      <modifiedWord/>
      <trackRevisions>false</trackRevisions>
    </reviewItem>
    <reviewItem>
      <errorID>ac812c9e-79b0-436a-9f03-580256f3f606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73C4431D</paraID>
      <start>0</start>
      <end>2</end>
      <status>ignored</status>
      <modifiedWord/>
      <trackRevisions>false</trackRevisions>
    </reviewItem>
    <reviewItem>
      <errorID>f0d89b41-8ee4-4751-ab06-e6cbf9fa1382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6A080B4C</paraID>
      <start>0</start>
      <end>2</end>
      <status>ignored</status>
      <modifiedWord/>
      <trackRevisions>false</trackRevisions>
    </reviewItem>
    <reviewItem>
      <errorID>73b94260-0b12-4285-ba1d-283bed5fd24b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2316A61F</paraID>
      <start>0</start>
      <end>2</end>
      <status>ignored</status>
      <modifiedWord/>
      <trackRevisions>false</trackRevisions>
    </reviewItem>
    <reviewItem>
      <errorID>eab3b344-37d4-4f86-9ba8-5ad2d77a4953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21693D47</paraID>
      <start>0</start>
      <end>2</end>
      <status>ignored</status>
      <modifiedWord/>
      <trackRevisions>false</trackRevisions>
    </reviewItem>
    <reviewItem>
      <errorID>45e1aefe-b63c-4994-9541-37c037296d6e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4930CC5D</paraID>
      <start>0</start>
      <end>2</end>
      <status>ignored</status>
      <modifiedWord/>
      <trackRevisions>false</trackRevisions>
    </reviewItem>
    <reviewItem>
      <errorID>104687d6-2312-474a-bc60-05809095942d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798584CA</paraID>
      <start>0</start>
      <end>2</end>
      <status>ignored</status>
      <modifiedWord/>
      <trackRevisions>false</trackRevisions>
    </reviewItem>
    <reviewItem>
      <errorID>1bbb3867-927b-4f54-88c4-ee97eec884de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487819DA</paraID>
      <start>0</start>
      <end>2</end>
      <status>modified</status>
      <modifiedWord>二、</modifiedWord>
      <trackRevisions>false</trackRevisions>
    </reviewItem>
    <reviewItem>
      <errorID>b7dffc56-66d5-42b8-bd42-325729d88917</errorID>
      <errorWord>》</errorWord>
      <group>L1_Word</group>
      <groupName>字词问题</groupName>
      <ability>L2_Typo</ability>
      <abilityName>字词错误</abilityName>
      <candidateList>
        <item>》等</item>
      </candidateList>
      <explain/>
      <paraID>3D484001</paraID>
      <start>72</start>
      <end>73</end>
      <status>ignored</status>
      <modifiedWord/>
      <trackRevisions>false</trackRevisions>
    </reviewItem>
    <reviewItem>
      <errorID>c4ea8557-cde9-40df-87be-b3bdcc0d6cd4</errorID>
      <errorWord>围</errorWord>
      <group>L1_Word</group>
      <groupName>字词问题</groupName>
      <ability>L2_Typo</ability>
      <abilityName>字词错误</abilityName>
      <candidateList>
        <item>围在</item>
      </candidateList>
      <explain/>
      <paraID>7D0867AF</paraID>
      <start>66</start>
      <end>67</end>
      <status>ignored</status>
      <modifiedWord/>
      <trackRevisions>false</trackRevisions>
    </reviewItem>
    <reviewItem>
      <errorID>86b0033c-4891-4d6c-b696-e65d8d33c4fb</errorID>
      <errorWord>》</errorWord>
      <group>L1_Word</group>
      <groupName>字词问题</groupName>
      <ability>L2_Typo</ability>
      <abilityName>字词错误</abilityName>
      <candidateList>
        <item>》等</item>
      </candidateList>
      <explain/>
      <paraID>6900A43B</paraID>
      <start>138</start>
      <end>139</end>
      <status>ignored</status>
      <modifiedWord/>
      <trackRevisions>false</trackRevisions>
    </reviewItem>
    <reviewItem>
      <errorID>8d0ebebe-485a-4dce-943b-495ac71ced7a</errorID>
      <errorWord>暂照</errorWord>
      <group>L1_Word</group>
      <groupName>字词问题</groupName>
      <ability>L2_Typo</ability>
      <abilityName>字词错误</abilityName>
      <candidateList>
        <item>按照</item>
      </candidateList>
      <explain>〈介〉根据；依照：～法规办理｜～预定的计划执行。</explain>
      <paraID>1BAAF263</paraID>
      <start>93</start>
      <end>95</end>
      <status>ignored</status>
      <modifiedWord/>
      <trackRevisions>false</trackRevisions>
    </reviewItem>
    <reviewItem>
      <errorID>7fca3959-7f84-4829-b76b-8f2d50a07564</errorID>
      <errorWord>投标</errorWord>
      <group>L1_Word</group>
      <groupName>字词问题</groupName>
      <ability>L2_Typo</ability>
      <abilityName>字词错误</abilityName>
      <candidateList>
        <item>投保</item>
      </candidateList>
      <explain>存在发音相近字词的误用。</explain>
      <paraID>1BAAF263</paraID>
      <start>132</start>
      <end>134</end>
      <status>ignored</status>
      <modifiedWord/>
      <trackRevisions>false</trackRevisions>
    </reviewItem>
    <reviewItem>
      <errorID>abaa1717-3918-4d8f-84d5-ec7f825df24c</errorID>
      <errorWord>作</errorWord>
      <group>L1_Word</group>
      <groupName>字词问题</groupName>
      <ability>L2_Typo</ability>
      <abilityName>字词错误</abilityName>
      <candidateList>
        <item>做</item>
      </candidateList>
      <explain>存在发音相同字词的误用。</explain>
      <paraID> 8A6F411</paraID>
      <start>101</start>
      <end>102</end>
      <status>modified</status>
      <modifiedWord>做</modifiedWord>
      <trackRevisions>false</trackRevisions>
    </reviewItem>
    <reviewItem>
      <errorID>a57a0b08-1653-43a1-9c06-200e7c48211a</errorID>
      <errorWord>黄砂</errorWord>
      <group>L1_Word</group>
      <groupName>字词问题</groupName>
      <ability>L2_Typo</ability>
      <abilityName>字词错误</abilityName>
      <candidateList>
        <item>黄沙</item>
      </candidateList>
      <explain/>
      <paraID>708A39F7</paraID>
      <start>62</start>
      <end>64</end>
      <status>ignored</status>
      <modifiedWord/>
      <trackRevisions>false</trackRevisions>
    </reviewItem>
    <reviewItem>
      <errorID>4d6db6b2-6588-42bd-a65f-0280030182b6</errorID>
      <errorWord>泥砂</errorWord>
      <group>L1_Word</group>
      <groupName>字词问题</groupName>
      <ability>L2_Typo</ability>
      <abilityName>字词错误</abilityName>
      <candidateList>
        <item>泥沙</item>
      </candidateList>
      <explain/>
      <paraID>39EDC360</paraID>
      <start>26</start>
      <end>28</end>
      <status>ignored</status>
      <modifiedWord/>
      <trackRevisions>false</trackRevisions>
    </reviewItem>
    <reviewItem>
      <errorID>07596795-789e-4060-9108-c1128b6d65ed</errorID>
      <errorWord>泥砂</errorWord>
      <group>L1_Word</group>
      <groupName>字词问题</groupName>
      <ability>L2_Typo</ability>
      <abilityName>字词错误</abilityName>
      <candidateList>
        <item>泥沙</item>
      </candidateList>
      <explain/>
      <paraID>22B58F04</paraID>
      <start>11</start>
      <end>13</end>
      <status>ignored</status>
      <modifiedWord/>
      <trackRevisions>false</trackRevisions>
    </reviewItem>
    <reviewItem>
      <errorID>7aa1becb-d4dc-43fa-9138-aa4b3a289194</errorID>
      <errorWord>图画</errorWord>
      <group>L1_Word</group>
      <groupName>字词问题</groupName>
      <ability>L2_Typo</ability>
      <abilityName>字词错误</abilityName>
      <candidateList>
        <item>涂画</item>
      </candidateList>
      <explain>存在发音相同字词的误用。</explain>
      <paraID>6D10B74E</paraID>
      <start>84</start>
      <end>86</end>
      <status>ignored</status>
      <modifiedWord/>
      <trackRevisions>false</trackRevisions>
    </reviewItem>
    <reviewItem>
      <errorID>ab8c7664-2b6e-4ca2-a49e-b6a7fb6d8e12</errorID>
      <errorWord>外挂</errorWord>
      <group>L1_Sensitive</group>
      <groupName>敏感问题</groupName>
      <ability>L2_Prohibited</ability>
      <abilityName>违禁内容</abilityName>
      <candidateList/>
      <explain>【违禁内容】句中涉及国家法律明令禁止的违禁内容，请注意甄别。</explain>
      <paraID> 11B5159</paraID>
      <start>64</start>
      <end>66</end>
      <status>ignored</status>
      <modifiedWord/>
      <trackRevisions>false</trackRevisions>
    </reviewItem>
    <reviewItem>
      <errorID>25f732b7-ebf0-44b2-ba43-ad37300228dd</errorID>
      <errorWord>外挂</errorWord>
      <group>L1_Sensitive</group>
      <groupName>敏感问题</groupName>
      <ability>L2_Prohibited</ability>
      <abilityName>违禁内容</abilityName>
      <candidateList/>
      <explain>【违禁内容】句中涉及国家法律明令禁止的违禁内容，请注意甄别。</explain>
      <paraID>4A3509FC</paraID>
      <start>29</start>
      <end>31</end>
      <status>ignored</status>
      <modifiedWord/>
      <trackRevisions>false</trackRevisions>
    </reviewItem>
    <reviewItem>
      <errorID>c6f4a782-343d-42d5-a965-dd9b93a52dbb</errorID>
      <errorWord>方</errorWord>
      <group>L1_Word</group>
      <groupName>字词问题</groupName>
      <ability>L2_Typo</ability>
      <abilityName>字词错误</abilityName>
      <candidateList>
        <item>方米</item>
      </candidateList>
      <explain/>
      <paraID>71848A87</paraID>
      <start>8</start>
      <end>9</end>
      <status>ignored</status>
      <modifiedWord/>
      <trackRevisions>false</trackRevisions>
    </reviewItem>
    <reviewItem>
      <errorID>8fce5cf4-fa2d-41a4-bdde-05f38b75383b</errorID>
      <errorWord>需具备</errorWord>
      <group>L1_Word</group>
      <groupName>字词问题</groupName>
      <ability>L2_Typo</ability>
      <abilityName>字词错误</abilityName>
      <candidateList>
        <item>须具备</item>
      </candidateList>
      <explain/>
      <paraID> B128597</paraID>
      <start>15</start>
      <end>18</end>
      <status>ignored</status>
      <modifiedWord/>
      <trackRevisions>false</trackRevisions>
    </reviewItem>
    <reviewItem>
      <errorID>fdeef6aa-0473-4ed1-b2c4-5542998dfaf8</errorID>
      <errorWord>验收验收</errorWord>
      <group>L1_Word</group>
      <groupName>字词问题</groupName>
      <ability>L2_Typo</ability>
      <abilityName>字词错误</abilityName>
      <candidateList>
        <item>验收</item>
      </candidateList>
      <explain/>
      <paraID>7A126F27</paraID>
      <start>5</start>
      <end>9</end>
      <status>ignored</status>
      <modifiedWord/>
      <trackRevisions>false</trackRevisions>
    </reviewItem>
    <reviewItem>
      <errorID>03065a55-fcf2-47a9-b7cb-d5b79e4f6d1a</errorID>
      <errorWord>通过由</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 946235B</paraID>
      <start>75</start>
      <end>78</end>
      <status>ignored</status>
      <modifiedWord/>
      <trackRevisions>false</trackRevisions>
    </reviewItem>
    <reviewItem>
      <errorID>e1019dd5-65c1-444d-aae4-bf697fb06ed3</errorID>
      <errorWord>法律、法规</errorWord>
      <group>L1_Word</group>
      <groupName>字词问题</groupName>
      <ability>L2_Typo</ability>
      <abilityName>字词错误</abilityName>
      <candidateList>
        <item>法律法规</item>
      </candidateList>
      <explain/>
      <paraID>53C28737</paraID>
      <start>55</start>
      <end>60</end>
      <status>ignored</status>
      <modifiedWord/>
      <trackRevisions>false</trackRevisions>
    </reviewItem>
    <reviewItem>
      <errorID>a6e62d63-8185-4d97-9c76-bed0257af5f0</errorID>
      <errorWord>授标</errorWord>
      <group>L1_Word</group>
      <groupName>字词问题</groupName>
      <ability>L2_Typo</ability>
      <abilityName>字词错误</abilityName>
      <candidateList>
        <item>投标</item>
      </candidateList>
      <explain/>
      <paraID>1B14DBC9</paraID>
      <start>45</start>
      <end>47</end>
      <status>ignored</status>
      <modifiedWord/>
      <trackRevisions>false</trackRevisions>
    </reviewItem>
    <reviewItem>
      <errorID>eb8ebe05-d91b-4162-9b93-43c1af2457d1</errorID>
      <errorWord>授标</errorWord>
      <group>L1_Word</group>
      <groupName>字词问题</groupName>
      <ability>L2_Typo</ability>
      <abilityName>字词错误</abilityName>
      <candidateList>
        <item>投标</item>
      </candidateList>
      <explain>存在字形相近字词的误用。</explain>
      <paraID>24353778</paraID>
      <start>31</start>
      <end>33</end>
      <status>ignored</status>
      <modifiedWord/>
      <trackRevisions>false</trackRevisions>
    </reviewItem>
    <reviewItem>
      <errorID>bcc41756-e2a1-487d-a1f9-1bcc2504618d</errorID>
      <errorWord>)</errorWord>
      <group>L1_Format</group>
      <groupName>格式问题</groupName>
      <ability>L2_HalfPunc</ability>
      <abilityName>全半角检查</abilityName>
      <candidateList>
        <item>）</item>
      </candidateList>
      <explain>文本全半角错误。</explain>
      <paraID>75509878</paraID>
      <start>31</start>
      <end>32</end>
      <status>ignored</status>
      <modifiedWord/>
      <trackRevisions>false</trackRevisions>
    </reviewItem>
    <reviewItem>
      <errorID>aeebf957-3b14-477d-84da-3c2ab3ce5a5a</errorID>
      <errorWord>属</errorWord>
      <group>L1_Word</group>
      <groupName>字词问题</groupName>
      <ability>L2_Typo</ability>
      <abilityName>字词错误</abilityName>
      <candidateList>
        <item>属于</item>
      </candidateList>
      <explain/>
      <paraID>5AF2BF48</paraID>
      <start>3</start>
      <end>4</end>
      <status>ignored</status>
      <modifiedWord/>
      <trackRevisions>false</trackRevisions>
    </reviewItem>
    <reviewItem>
      <errorID>39d6c809-dc93-400f-8ec2-3840d353d334</errorID>
      <errorWord>,</errorWord>
      <group>L1_Format</group>
      <groupName>格式问题</groupName>
      <ability>L2_HalfPunc</ability>
      <abilityName>全半角检查</abilityName>
      <candidateList>
        <item>，</item>
      </candidateList>
      <explain>文本全半角错误。</explain>
      <paraID> E88AFF9</paraID>
      <start>12</start>
      <end>13</end>
      <status>modified</status>
      <modifiedWord>，</modifiedWord>
      <trackRevisions>false</trackRevisions>
    </reviewItem>
    <reviewItem>
      <errorID>5c775064-b2d7-476b-852d-f0f9a0db676b</errorID>
      <errorWord>（</errorWord>
      <group>L1_Punc</group>
      <groupName>标点问题</groupName>
      <ability>L2_Punc</ability>
      <abilityName>标点符号检查</abilityName>
      <candidateList/>
      <explain>同一形式括号套用。</explain>
      <paraID>7C15BDDA</paraID>
      <start>80</start>
      <end>81</end>
      <status>ignored</status>
      <modifiedWord/>
      <trackRevisions>false</trackRevisions>
    </reviewItem>
    <reviewItem>
      <errorID>f49a951f-97c0-45c4-8d5f-3189734f1f41</errorID>
      <errorWord>提</errorWord>
      <group>L1_Word</group>
      <groupName>字词问题</groupName>
      <ability>L2_Typo</ability>
      <abilityName>字词错误</abilityName>
      <candidateList>
        <item>提供</item>
      </candidateList>
      <explain/>
      <paraID>11EB5D07</paraID>
      <start>23</start>
      <end>25</end>
      <status>modified</status>
      <modifiedWord>提供</modifiedWord>
      <trackRevisions>false</trackRevisions>
    </reviewItem>
    <reviewItem>
      <errorID>1429712c-2b8e-4a1d-9f56-a9ca1a701897</errorID>
      <errorWord>（</errorWord>
      <group>L1_Punc</group>
      <groupName>标点问题</groupName>
      <ability>L2_Punc</ability>
      <abilityName>标点符号检查</abilityName>
      <candidateList/>
      <explain>同一形式括号套用。</explain>
      <paraID> A66BFF9</paraID>
      <start>31</start>
      <end>32</end>
      <status>ignored</status>
      <modifiedWord/>
      <trackRevisions>false</trackRevisions>
    </reviewItem>
    <reviewItem>
      <errorID>1e649102-3e0e-4389-b4f4-bc470327f019</errorID>
      <errorWord>义</errorWord>
      <group>L1_Word</group>
      <groupName>字词问题</groupName>
      <ability>L2_Typo</ability>
      <abilityName>字词错误</abilityName>
      <candidateList>
        <item>义为</item>
      </candidateList>
      <explain/>
      <paraID>6627EC0F</paraID>
      <start>207</start>
      <end>209</end>
      <status>modified</status>
      <modifiedWord>义为</modifiedWord>
      <trackRevisions>false</trackRevisions>
    </reviewItem>
    <reviewItem>
      <errorID>5918b7d0-5013-4203-b76c-8528baaa71ab</errorID>
      <errorWord>)</errorWord>
      <group>L1_Format</group>
      <groupName>格式问题</groupName>
      <ability>L2_HalfPunc</ability>
      <abilityName>全半角检查</abilityName>
      <candidateList>
        <item>）</item>
      </candidateList>
      <explain>文本全半角错误。</explain>
      <paraID>1CE99DD7</paraID>
      <start>107</start>
      <end>108</end>
      <status>modified</status>
      <modifiedWord>）</modifiedWord>
      <trackRevisions>false</trackRevisions>
    </reviewItem>
    <reviewItem>
      <errorID>6da47545-16b8-48f7-9555-a52ca41c2fb0</errorID>
      <errorWord>)</errorWord>
      <group>L1_Format</group>
      <groupName>格式问题</groupName>
      <ability>L2_HalfPunc</ability>
      <abilityName>全半角检查</abilityName>
      <candidateList>
        <item>）</item>
      </candidateList>
      <explain>文本全半角错误。</explain>
      <paraID>791B0BC0</paraID>
      <start>109</start>
      <end>110</end>
      <status>modified</status>
      <modifiedWord>）</modifiedWord>
      <trackRevisions>false</trackRevisions>
    </reviewItem>
    <reviewItem>
      <errorID>b0b9f01a-7488-4c09-8659-586c7a5847a7</errorID>
      <errorWord>同</errorWord>
      <group>L1_Word</group>
      <groupName>字词问题</groupName>
      <ability>L2_Typo</ability>
      <abilityName>字词错误</abilityName>
      <candidateList>
        <item>同一</item>
      </candidateList>
      <explain/>
      <paraID>666BC4AB</paraID>
      <start>76</start>
      <end>77</end>
      <status>ignored</status>
      <modifiedWord/>
      <trackRevisions>false</trackRevisions>
    </reviewItem>
    <reviewItem>
      <errorID>c5ca8952-aeac-4a98-bb00-38c544b7ab0f</errorID>
      <errorWord>)</errorWord>
      <group>L1_Format</group>
      <groupName>格式问题</groupName>
      <ability>L2_HalfPunc</ability>
      <abilityName>全半角检查</abilityName>
      <candidateList>
        <item>）</item>
      </candidateList>
      <explain>文本全半角错误。</explain>
      <paraID>2D53A0E3</paraID>
      <start>41</start>
      <end>42</end>
      <status>modified</status>
      <modifiedWord>）</modifiedWord>
      <trackRevisions>false</trackRevisions>
    </reviewItem>
    <reviewItem>
      <errorID>59f2727c-3df6-4ee6-b7ea-a2e4b828cee9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DF9D3B4</paraID>
      <start>0</start>
      <end>2</end>
      <status>modified</status>
      <modifiedWord>1.</modifiedWord>
      <trackRevisions>false</trackRevisions>
    </reviewItem>
    <reviewItem>
      <errorID>0e5e41f3-c3a4-42b8-b199-47dad595f712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1AEBE114</paraID>
      <start>0</start>
      <end>2</end>
      <status>modified</status>
      <modifiedWord>2.</modifiedWord>
      <trackRevisions>false</trackRevisions>
    </reviewItem>
    <reviewItem>
      <errorID>371ec3d5-24d8-4d65-b744-169bd41bbeec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2D34DCFF</paraID>
      <start>0</start>
      <end>2</end>
      <status>modified</status>
      <modifiedWord>3.</modifiedWord>
      <trackRevisions>false</trackRevisions>
    </reviewItem>
    <reviewItem>
      <errorID>cb0cb32b-4f02-4713-bd28-228bdbbe3aec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29D21FFA</paraID>
      <start>0</start>
      <end>2</end>
      <status>modified</status>
      <modifiedWord>4.</modifiedWord>
      <trackRevisions>false</trackRevisions>
    </reviewItem>
    <reviewItem>
      <errorID>64529496-9fd9-4507-8143-ab1c75887afb</errorID>
      <errorWord>有效性</errorWord>
      <group>L1_Word</group>
      <groupName>字词问题</groupName>
      <ability>L2_Typo</ability>
      <abilityName>字词错误</abilityName>
      <candidateList>
        <item>有效</item>
      </candidateList>
      <explain/>
      <paraID>29D21FFA</paraID>
      <start>38</start>
      <end>41</end>
      <status>ignored</status>
      <modifiedWord/>
      <trackRevisions>false</trackRevisions>
    </reviewItem>
    <reviewItem>
      <errorID>889a0333-7fe3-46fc-9e7d-d7efff8e0f7a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59DE414C</paraID>
      <start>0</start>
      <end>2</end>
      <status>modified</status>
      <modifiedWord>5.</modifiedWord>
      <trackRevisions>false</trackRevisions>
    </reviewItem>
    <reviewItem>
      <errorID>fd9871a7-2317-49ec-9aff-8da8d7e570d6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361B99E</paraID>
      <start>0</start>
      <end>2</end>
      <status>modified</status>
      <modifiedWord>6.</modifiedWord>
      <trackRevisions>false</trackRevisions>
    </reviewItem>
    <reviewItem>
      <errorID>04323108-d621-453d-a929-8769b5b0cc1f</errorID>
      <errorWord>本</errorWord>
      <group>L1_Word</group>
      <groupName>字词问题</groupName>
      <ability>L2_Typo</ability>
      <abilityName>字词错误</abilityName>
      <candidateList>
        <item>本次</item>
      </candidateList>
      <explain/>
      <paraID> 361B99E</paraID>
      <start>19</start>
      <end>20</end>
      <status>ignored</status>
      <modifiedWord/>
      <trackRevisions>false</trackRevisions>
    </reviewItem>
    <reviewItem>
      <errorID>ea68ab0f-e611-4574-8c3f-113e117e0ccd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6536840D</paraID>
      <start>0</start>
      <end>2</end>
      <status>modified</status>
      <modifiedWord>7.</modifiedWord>
      <trackRevisions>false</trackRevisions>
    </reviewItem>
    <reviewItem>
      <errorID>34870035-2a9b-48e5-8786-4e469693a6b3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41DBF299</paraID>
      <start>0</start>
      <end>2</end>
      <status>modified</status>
      <modifiedWord>8.</modifiedWord>
      <trackRevisions>false</trackRevisions>
    </reviewItem>
    <reviewItem>
      <errorID>c369d7c8-92a0-44b3-be6f-9ca18f05b9ca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33C0CC37</paraID>
      <start>0</start>
      <end>2</end>
      <status>modified</status>
      <modifiedWord>9.</modifiedWord>
      <trackRevisions>false</trackRevisions>
    </reviewItem>
    <reviewItem>
      <errorID>3caf1b63-1e2e-42fd-a59d-f30f635d9fd9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5CE8C0BA</paraID>
      <start>0</start>
      <end>3</end>
      <status>modified</status>
      <modifiedWord>10.</modifiedWord>
      <trackRevisions>false</trackRevisions>
    </reviewItem>
    <reviewItem>
      <errorID>d595fe93-2dc3-4a4a-91ee-361b86a4221e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3DE8AB27</paraID>
      <start>0</start>
      <end>3</end>
      <status>modified</status>
      <modifiedWord>11.</modifiedWord>
      <trackRevisions>false</trackRevisions>
    </reviewItem>
    <reviewItem>
      <errorID>00e80bd5-2b83-488d-8d26-544878a72ac4</errorID>
      <errorWord>本</errorWord>
      <group>L1_Word</group>
      <groupName>字词问题</groupName>
      <ability>L2_Typo</ability>
      <abilityName>字词错误</abilityName>
      <candidateList>
        <item>本次</item>
      </candidateList>
      <explain/>
      <paraID>3DE8AB27</paraID>
      <start>4</start>
      <end>5</end>
      <status>ignored</status>
      <modifiedWord/>
      <trackRevisions>false</trackRevisions>
    </reviewItem>
    <reviewItem>
      <errorID>672521eb-36e5-4518-8dd7-e65c1e19e78a</errorID>
      <errorWord>（</errorWord>
      <group>L1_Punc</group>
      <groupName>标点问题</groupName>
      <ability>L2_Punc</ability>
      <abilityName>标点符号检查</abilityName>
      <candidateList/>
      <explain>同一形式括号套用。</explain>
      <paraID>5603D2F6</paraID>
      <start>84</start>
      <end>85</end>
      <status>ignored</status>
      <modifiedWord/>
      <trackRevisions>false</trackRevisions>
    </reviewItem>
    <reviewItem>
      <errorID>fcf8d576-9154-4df6-8517-410dda8a583b</errorID>
      <errorWord>（</errorWord>
      <group>L1_Punc</group>
      <groupName>标点问题</groupName>
      <ability>L2_Punc</ability>
      <abilityName>标点符号检查</abilityName>
      <candidateList/>
      <explain>同一形式括号套用。</explain>
      <paraID>54FB238A</paraID>
      <start>19</start>
      <end>20</end>
      <status>ignored</status>
      <modifiedWord/>
      <trackRevisions>false</trackRevisions>
    </reviewItem>
    <reviewItem>
      <errorID>e1df4222-959e-4e99-81de-a17e22e3da59</errorID>
      <errorWord>万</errorWord>
      <group>L1_Word</group>
      <groupName>字词问题</groupName>
      <ability>L2_Typo</ability>
      <abilityName>字词错误</abilityName>
      <candidateList>
        <item>万元</item>
      </candidateList>
      <explain/>
      <paraID>5DF9E48B</paraID>
      <start>5</start>
      <end>6</end>
      <status>ignored</status>
      <modifiedWord/>
      <trackRevisions>false</trackRevisions>
    </reviewItem>
    <reviewItem>
      <errorID>85ddc558-5f02-4e5b-8fe9-400674c68a53</errorID>
      <errorWord>万</errorWord>
      <group>L1_Word</group>
      <groupName>字词问题</groupName>
      <ability>L2_Typo</ability>
      <abilityName>字词错误</abilityName>
      <candidateList>
        <item>万元</item>
      </candidateList>
      <explain/>
      <paraID>70481169</paraID>
      <start>5</start>
      <end>6</end>
      <status>ignored</status>
      <modifiedWord/>
      <trackRevisions>false</trackRevisions>
    </reviewItem>
    <reviewItem>
      <errorID>701ad396-9b58-492d-8fb5-3a0ce5e67bed</errorID>
      <errorWord>万</errorWord>
      <group>L1_Word</group>
      <groupName>字词问题</groupName>
      <ability>L2_Typo</ability>
      <abilityName>字词错误</abilityName>
      <candidateList>
        <item>万元</item>
      </candidateList>
      <explain/>
      <paraID>1A928348</paraID>
      <start>11</start>
      <end>12</end>
      <status>ignored</status>
      <modifiedWord/>
      <trackRevisions>false</trackRevisions>
    </reviewItem>
    <reviewItem>
      <errorID>b6ff7114-96f0-4b18-8f23-f0507e05a2ff</errorID>
      <errorWord>必须</errorWord>
      <group>L1_Word</group>
      <groupName>字词问题</groupName>
      <ability>L2_Typo</ability>
      <abilityName>字词错误</abilityName>
      <candidateList>
        <item>需要</item>
      </candidateList>
      <explain>“必须～能力”搭配不当，建议修改为“需要～能力”。</explain>
      <paraID>4AD2E7DF</paraID>
      <start>8</start>
      <end>10</end>
      <status>ignored</status>
      <modifiedWord/>
      <trackRevisions>false</trackRevisions>
    </reviewItem>
    <reviewItem>
      <errorID>35926256-8bd0-4bc7-8c8b-ef3fb07ffb47</errorID>
      <errorWord>（</errorWord>
      <group>L1_Punc</group>
      <groupName>标点问题</groupName>
      <ability>L2_Punc</ability>
      <abilityName>标点符号检查</abilityName>
      <candidateList/>
      <explain>同一形式括号套用。</explain>
      <paraID>13C36714</paraID>
      <start>49</start>
      <end>50</end>
      <status>ignored</status>
      <modifiedWord/>
      <trackRevisions>false</trackRevisions>
    </reviewItem>
    <reviewItem>
      <errorID>f5934fe4-39df-4a72-aea9-7e0b0cfb80d4</errorID>
      <errorWord>本</errorWord>
      <group>L1_Word</group>
      <groupName>字词问题</groupName>
      <ability>L2_Typo</ability>
      <abilityName>字词错误</abilityName>
      <candidateList>
        <item>本人</item>
      </candidateList>
      <explain/>
      <paraID>356411FA</paraID>
      <start>26</start>
      <end>27</end>
      <status>ignored</status>
      <modifiedWord/>
      <trackRevisions>false</trackRevisions>
    </reviewItem>
    <reviewItem>
      <errorID>9a3924c0-67cc-4f71-925c-65576a249c2f</errorID>
      <errorWord>其它</errorWord>
      <group>L1_Word</group>
      <groupName>字词问题</groupName>
      <ability>L2_Alias</ability>
      <abilityName>也作/曾用词</abilityName>
      <candidateList>
        <item>其他</item>
      </candidateList>
      <explain>词汇[其它]为不规范表述或旧称，其规范书面表述为[其他]。</explain>
      <paraID>3BA7B28E</paraID>
      <start>0</start>
      <end>2</end>
      <status>ignored</status>
      <modifiedWord/>
      <trackRevisions>false</trackRevisions>
    </reviewItem>
    <reviewItem>
      <errorID>79045835-fb89-41c9-94dc-548e5f073f04</errorID>
      <errorWord>)</errorWord>
      <group>L1_Format</group>
      <groupName>格式问题</groupName>
      <ability>L2_HalfPunc</ability>
      <abilityName>全半角检查</abilityName>
      <candidateList>
        <item>）</item>
      </candidateList>
      <explain>文本全半角错误。</explain>
      <paraID>4CD466F0</paraID>
      <start>8</start>
      <end>9</end>
      <status>modified</status>
      <modifiedWord>）</modifiedWord>
      <trackRevisions>false</trackRevisions>
    </reviewItem>
    <reviewItem>
      <errorID>bb59e456-8506-43f3-98a5-09b68efb1cb6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53E31EF1</paraID>
      <start>0</start>
      <end>2</end>
      <status>modified</status>
      <modifiedWord>2.</modifiedWord>
      <trackRevisions>false</trackRevisions>
    </reviewItem>
    <reviewItem>
      <errorID>8136a180-10bc-4f8f-80b2-469178a2bfe8</errorID>
      <errorWord>其它</errorWord>
      <group>L1_Word</group>
      <groupName>字词问题</groupName>
      <ability>L2_Alias</ability>
      <abilityName>也作/曾用词</abilityName>
      <candidateList>
        <item>其他</item>
      </candidateList>
      <explain>词汇[其它]为不规范表述或旧称，其规范书面表述为[其他]。</explain>
      <paraID>53E31EF1</paraID>
      <start>6</start>
      <end>8</end>
      <status>ignored</status>
      <modifiedWord/>
      <trackRevisions>false</trackRevisions>
    </reviewItem>
    <reviewItem>
      <errorID>ee10fd7a-b6d8-4930-ad9e-73a1362b0470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208B7644</paraID>
      <start>0</start>
      <end>2</end>
      <status>modified</status>
      <modifiedWord>3.</modifiedWord>
      <trackRevisions>false</trackRevisions>
    </reviewItem>
    <reviewItem>
      <errorID>e1ee9bf6-b974-43ba-a2d8-39dc596d3634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71FB12CD</paraID>
      <start>0</start>
      <end>2</end>
      <status>modified</status>
      <modifiedWord>4.</modifiedWord>
      <trackRevisions>false</trackRevisions>
    </reviewItem>
    <reviewItem>
      <errorID>a1cadc51-9e77-48cf-bd05-b742fe4c6eef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64B418BD</paraID>
      <start>0</start>
      <end>2</end>
      <status>modified</status>
      <modifiedWord>5.</modifiedWord>
      <trackRevisions>false</trackRevisions>
    </reviewItem>
    <reviewItem>
      <errorID>213266da-9a21-499d-9cf1-0f421b986b4f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31A9BAE3</paraID>
      <start>0</start>
      <end>2</end>
      <status>modified</status>
      <modifiedWord>2.</modifiedWord>
      <trackRevisions>false</trackRevisions>
    </reviewItem>
    <reviewItem>
      <errorID>592aadaf-de7b-46df-b156-e27d599733af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7CADF4BE</paraID>
      <start>6</start>
      <end>8</end>
      <status>modified</status>
      <modifiedWord>3.</modifiedWord>
      <trackRevisions>false</trackRevisions>
    </reviewItem>
    <reviewItem>
      <errorID>949594b0-194c-47de-b849-f54beb0fe561</errorID>
      <errorWord>)</errorWord>
      <group>L1_Format</group>
      <groupName>格式问题</groupName>
      <ability>L2_HalfPunc</ability>
      <abilityName>全半角检查</abilityName>
      <candidateList>
        <item>）</item>
      </candidateList>
      <explain>文本全半角错误。</explain>
      <paraID>507F2E68</paraID>
      <start>2</start>
      <end>3</end>
      <status>modified</status>
      <modifiedWord>）</modifiedWord>
      <trackRevisions>false</trackRevisions>
    </reviewItem>
    <reviewItem>
      <errorID>68610f89-053d-4c90-a963-fb036f1d1ff7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4E67982</paraID>
      <start>0</start>
      <end>2</end>
      <status>modified</status>
      <modifiedWord>2.</modifiedWord>
      <trackRevisions>false</trackRevisions>
    </reviewItem>
    <reviewItem>
      <errorID>bc5ca025-c3b3-4b8e-aa5f-f30a92d04e06</errorID>
      <errorWord>属</errorWord>
      <group>L1_Word</group>
      <groupName>字词问题</groupName>
      <ability>L2_Typo</ability>
      <abilityName>字词错误</abilityName>
      <candidateList>
        <item>属于</item>
      </candidateList>
      <explain/>
      <paraID> 4E67982</paraID>
      <start>25</start>
      <end>26</end>
      <status>ignored</status>
      <modifiedWord/>
      <trackRevisions>false</trackRevisions>
    </reviewItem>
    <reviewItem>
      <errorID>01a8208d-a6d0-4449-9f47-754664a59856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59B4466</paraID>
      <start>0</start>
      <end>2</end>
      <status>modified</status>
      <modifiedWord>3.</modifiedWord>
      <trackRevisions>false</trackRevisions>
    </reviewItem>
    <reviewItem>
      <errorID>17ef435a-1fd8-4e0e-ad38-e1d421acd467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4E7AE3B1</paraID>
      <start>0</start>
      <end>2</end>
      <status>modified</status>
      <modifiedWord>4.</modifiedWord>
      <trackRevisions>false</trackRevisions>
    </reviewItem>
    <reviewItem>
      <errorID>011dd58f-82be-4a2f-ab92-dcbe47a4ee91</errorID>
      <errorWord>[2011]300号</errorWord>
      <group>L1_Knowledge</group>
      <groupName>知识性问题</groupName>
      <ability>L2_Knowledge</ability>
      <abilityName>其他知识</abilityName>
      <candidateList>
        <item>〔2011〕300号</item>
      </candidateList>
      <explain>发文字号格式错误。</explain>
      <paraID>2219CD99</paraID>
      <start>52</start>
      <end>62</end>
      <status>modified</status>
      <modifiedWord>〔2011〕300号</modifiedWord>
      <trackRevisions>false</trackRevisions>
    </reviewItem>
  </reviewItems>
  <config/>
</contractReview>
</file>

<file path=customXml/itemProps1.xml><?xml version="1.0" encoding="utf-8"?>
<ds:datastoreItem xmlns:ds="http://schemas.openxmlformats.org/officeDocument/2006/customXml" ds:itemID="{AA2F20BE-54E1-44A6-A548-4227EFEE78BA}">
  <ds:schemaRefs>
    <ds:schemaRef ds:uri="http://schemas.openxmlformats.org/officeDocument/2006/bibliography"/>
  </ds:schemaRefs>
</ds:datastoreItem>
</file>

<file path=customXml/itemProps2.xml><?xml version="1.0" encoding="utf-8"?>
<ds:datastoreItem xmlns:ds="http://schemas.openxmlformats.org/officeDocument/2006/customXml" ds:itemID="{19A9E372-C77A-4D51-B2AB-D702F70A0F45}">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吴蓉</cp:lastModifiedBy>
  <cp:revision>18</cp:revision>
  <dcterms:created xsi:type="dcterms:W3CDTF">2026-04-30T01:50:00Z</dcterms:created>
  <dcterms:modified xsi:type="dcterms:W3CDTF">2026-06-02T08:29:47Z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eyJoZGlkIjoiMjI1YjkxY2ZjMjIwNzBkZWFjNzEyM2VhMjRlNmFkYmEiLCJ1c2VySWQiOiIyODc0NzM2MSJ9</vt:lpwstr>
  </property>
  <property fmtid="{D5CDD505-2E9C-101B-9397-08002B2CF9AE}" pid="3" name="KSOProductBuildVer">
    <vt:lpwstr>2052-12.1.0.25865</vt:lpwstr>
  </property>
  <property fmtid="{D5CDD505-2E9C-101B-9397-08002B2CF9AE}" pid="4" name="ICV">
    <vt:lpwstr>1649BE3201E3453B996AA0046CD3E947_13</vt:lpwstr>
  </property>
  <property fmtid="{D5CDD505-2E9C-101B-9397-08002B2CF9AE}" pid="5" name="_DocHome">
    <vt:i4>-268198733</vt:i4>
  </property>
</Properties>
</file>