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jc w:val="center"/>
        <w:spacing w:line="360" w:lineRule="auto"/>
        <w:widowControl/>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val="en-US" w:eastAsia="zh-CN"/>
        </w:rPr>
        <w:t xml:space="preserve"> 连云港市</w:t>
      </w:r>
      <w:r>
        <w:rPr>
          <w:rFonts w:hint="eastAsia" w:ascii="宋体" w:hAnsi="宋体" w:eastAsia="宋体" w:cs="宋体"/>
          <w:b/>
          <w:bCs/>
          <w:color w:val="auto"/>
          <w:spacing w:val="34"/>
          <w:sz w:val="72"/>
          <w:szCs w:val="28"/>
          <w:highlight w:val="none"/>
        </w:rPr>
        <w:t xml:space="preserve">政府采购</w:t>
      </w:r>
      <w:r/>
    </w:p>
    <w:p>
      <w:pPr>
        <w:pStyle w:val="955"/>
        <w:ind w:firstLine="0"/>
        <w:jc w:val="center"/>
        <w:spacing w:line="360" w:lineRule="auto"/>
        <w:widowControl/>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rPr>
      </w:r>
      <w:r/>
    </w:p>
    <w:p>
      <w:pPr>
        <w:pStyle w:val="955"/>
        <w:ind w:firstLine="0"/>
        <w:jc w:val="center"/>
        <w:spacing w:line="360" w:lineRule="auto"/>
        <w:widowControl/>
        <w:rPr>
          <w:rFonts w:hint="eastAsia" w:ascii="宋体" w:hAnsi="宋体" w:eastAsia="宋体" w:cs="宋体"/>
          <w:color w:val="auto"/>
          <w:sz w:val="72"/>
          <w:highlight w:val="none"/>
        </w:rPr>
      </w:pPr>
      <w:r>
        <w:rPr>
          <w:rFonts w:hint="eastAsia" w:ascii="宋体" w:hAnsi="宋体" w:eastAsia="宋体" w:cs="宋体"/>
          <w:b/>
          <w:bCs/>
          <w:color w:val="auto"/>
          <w:sz w:val="72"/>
          <w:szCs w:val="72"/>
          <w:highlight w:val="none"/>
        </w:rPr>
        <w:t xml:space="preserve">竞争性磋商文件</w:t>
      </w:r>
      <w:r>
        <w:rPr>
          <w:rFonts w:hint="eastAsia" w:ascii="宋体" w:hAnsi="宋体" w:eastAsia="宋体" w:cs="宋体"/>
          <w:b/>
          <w:bCs/>
          <w:color w:val="auto"/>
          <w:sz w:val="72"/>
          <w:szCs w:val="72"/>
          <w:highlight w:val="none"/>
        </w:rPr>
        <w:br/>
      </w:r>
      <w:r>
        <w:rPr>
          <w:rFonts w:hint="eastAsia" w:ascii="宋体" w:hAnsi="宋体" w:eastAsia="宋体" w:cs="宋体"/>
          <w:color w:val="auto"/>
          <w:sz w:val="72"/>
          <w:highlight w:val="none"/>
        </w:rPr>
        <w:t xml:space="preserve">             </w:t>
      </w:r>
      <w:r/>
    </w:p>
    <w:p>
      <w:pPr>
        <w:ind w:left="2404" w:hanging="1766"/>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 xml:space="preserve">项目名称：</w:t>
      </w:r>
      <w:r>
        <w:rPr>
          <w:rFonts w:hint="eastAsia" w:ascii="宋体" w:hAnsi="宋体" w:eastAsia="宋体" w:cs="宋体"/>
          <w:b/>
          <w:bCs/>
          <w:color w:val="auto"/>
          <w:spacing w:val="16"/>
          <w:sz w:val="32"/>
          <w:szCs w:val="32"/>
          <w:highlight w:val="none"/>
          <w:lang w:eastAsia="zh-CN"/>
        </w:rPr>
        <w:t xml:space="preserve">环云台山大道景区段道路交通安全整治工程（非专门面向中小企业）</w:t>
      </w:r>
      <w:r/>
    </w:p>
    <w:p>
      <w:pPr>
        <w:pStyle w:val="80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left="2768" w:hanging="2144"/>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rPr>
        <w:t xml:space="preserve">项目编号：JSZC-320793-ZXGL-C2026-0003</w:t>
      </w:r>
      <w:r/>
    </w:p>
    <w:p>
      <w:pPr>
        <w:pStyle w:val="768"/>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t xml:space="preserve">  </w:t>
      </w:r>
      <w:r/>
    </w:p>
    <w:p>
      <w:pPr>
        <w:pStyle w:val="768"/>
        <w:spacing w:line="360" w:lineRule="auto"/>
        <w:rPr>
          <w:rFonts w:hint="eastAsia" w:hAnsi="宋体" w:eastAsia="宋体" w:cs="宋体"/>
          <w:b/>
          <w:bCs/>
          <w:color w:val="auto"/>
          <w:sz w:val="36"/>
          <w:highlight w:val="none"/>
          <w:u w:val="none"/>
          <w:lang w:val="en-US" w:eastAsia="zh-CN"/>
        </w:rPr>
      </w:pPr>
      <w:r>
        <w:rPr>
          <w:rFonts w:hint="eastAsia" w:hAnsi="宋体" w:eastAsia="宋体" w:cs="宋体"/>
          <w:b/>
          <w:bCs/>
          <w:color w:val="auto"/>
          <w:sz w:val="36"/>
          <w:highlight w:val="none"/>
          <w:u w:val="none"/>
          <w:lang w:val="en-US" w:eastAsia="zh-CN"/>
        </w:rPr>
      </w:r>
      <w:r/>
    </w:p>
    <w:p>
      <w:pPr>
        <w:pStyle w:val="768"/>
        <w:spacing w:line="360" w:lineRule="auto"/>
        <w:rPr>
          <w:rFonts w:hint="eastAsia" w:ascii="宋体" w:hAnsi="宋体" w:eastAsia="宋体" w:cs="宋体"/>
          <w:b/>
          <w:bCs/>
          <w:color w:val="auto"/>
          <w:sz w:val="36"/>
          <w:highlight w:val="none"/>
          <w:u w:val="single"/>
        </w:rPr>
      </w:pPr>
      <w:r>
        <w:rPr>
          <w:color w:val="auto"/>
          <w:highlight w:val="none"/>
        </w:rPr>
        <mc:AlternateContent>
          <mc:Choice Requires="wpg">
            <w:drawing>
              <wp:inline xmlns:wp="http://schemas.openxmlformats.org/drawingml/2006/wordprocessingDrawing" distT="0" distB="0" distL="0" distR="0">
                <wp:extent cx="6025515" cy="76200"/>
                <wp:effectExtent l="0" t="0" r="13335" b="0"/>
                <wp:docPr id="2" name="任意多边形 1"/>
                <wp:cNvGraphicFramePr/>
                <a:graphic xmlns:a="http://schemas.openxmlformats.org/drawingml/2006/main">
                  <a:graphicData uri="http://schemas.microsoft.com/office/word/2010/wordprocessingShape">
                    <wps:wsp>
                      <wps:cNvPr id="0" name=""/>
                      <wps:cNvSpPr/>
                      <wps:spPr bwMode="auto">
                        <a:xfrm flipV="1">
                          <a:off x="0" y="0"/>
                          <a:ext cx="6025515" cy="76200"/>
                        </a:xfrm>
                        <a:custGeom>
                          <a:avLst/>
                          <a:gdLst/>
                          <a:ahLst/>
                          <a:cxnLst/>
                          <a:rect l="0" t="0" r="r" b="b"/>
                          <a:pathLst>
                            <a:path w="9519" h="44" fill="norm" stroke="1"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prstTxWarp prst="textNoShape">
                          <a:avLst/>
                        </a:prstTxWarp>
                        <a:noAutofit/>
                      </wps:bodyPr>
                    </wps:wsp>
                  </a:graphicData>
                </a:graphic>
              </wp:inline>
            </w:drawing>
          </mc:Choice>
          <mc:Fallback>
            <w:pict>
              <v:shape id="shape 1" o:spid="_x0000_s1" style="width:474.4pt;height:6.0pt;mso-wrap-distance-left:0.0pt;mso-wrap-distance-top:0.0pt;mso-wrap-distance-right:0.0pt;mso-wrap-distance-bottom:0.0pt;flip:y;visibility:visible;" path="m0,47727l99988,47727e" coordsize="100000,100000" filled="f" strokecolor="#000000" strokeweight="2.16pt">
                <v:path textboxrect="0,0,100000,100000"/>
                <v:stroke dashstyle="solid"/>
              </v:shape>
            </w:pict>
          </mc:Fallback>
        </mc:AlternateContent>
      </w:r>
      <w:r/>
    </w:p>
    <w:p>
      <w:pPr>
        <w:pStyle w:val="768"/>
        <w:ind w:firstLine="611"/>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68"/>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 购 人：</w:t>
      </w:r>
      <w:r>
        <w:rPr>
          <w:rFonts w:hint="eastAsia" w:hAnsi="宋体" w:eastAsia="宋体" w:cs="宋体"/>
          <w:b/>
          <w:bCs/>
          <w:color w:val="auto"/>
          <w:sz w:val="32"/>
          <w:szCs w:val="32"/>
          <w:highlight w:val="none"/>
          <w:lang w:eastAsia="zh-CN"/>
        </w:rPr>
        <w:t xml:space="preserve">连云港市云台山风景名胜区云台街道办事处</w:t>
      </w:r>
      <w:r/>
    </w:p>
    <w:p>
      <w:pPr>
        <w:pStyle w:val="768"/>
        <w:spacing w:line="24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768"/>
        <w:ind w:firstLine="1574"/>
        <w:spacing w:line="24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hAnsi="宋体" w:eastAsia="宋体" w:cs="宋体"/>
          <w:b/>
          <w:bCs/>
          <w:color w:val="auto"/>
          <w:sz w:val="32"/>
          <w:szCs w:val="24"/>
          <w:highlight w:val="none"/>
          <w:lang w:eastAsia="zh-CN"/>
        </w:rPr>
        <w:t xml:space="preserve">江苏振兴工程项目管理有限公司</w:t>
      </w:r>
      <w:r/>
    </w:p>
    <w:p>
      <w:pPr>
        <w:rPr>
          <w:rFonts w:hint="eastAsia"/>
          <w:color w:val="auto"/>
          <w:highlight w:val="none"/>
        </w:rPr>
      </w:pPr>
      <w:r>
        <w:rPr>
          <w:rFonts w:hint="eastAsia"/>
          <w:color w:val="auto"/>
          <w:highlight w:val="none"/>
        </w:rPr>
      </w:r>
      <w:r/>
    </w:p>
    <w:p>
      <w:pPr>
        <w:jc w:val="center"/>
        <w:spacing w:line="240" w:lineRule="auto"/>
        <w:rPr>
          <w:rFonts w:hint="eastAsia" w:ascii="宋体" w:hAnsi="宋体" w:eastAsia="宋体" w:cs="宋体"/>
          <w:b/>
          <w:bCs/>
          <w:color w:val="auto"/>
          <w:sz w:val="32"/>
          <w:szCs w:val="20"/>
          <w:highlight w:val="none"/>
        </w:rPr>
        <w:sectPr>
          <w:footerReference w:type="default" r:id="rId13"/>
          <w:footnotePr/>
          <w:endnotePr/>
          <w:type w:val="nextPage"/>
          <w:pgSz w:w="11907" w:h="16840" w:orient="portrait"/>
          <w:pgMar w:top="1440" w:right="1080" w:bottom="1440" w:left="1080" w:header="720" w:footer="720" w:gutter="0"/>
          <w:pgNumType w:start="0"/>
          <w:cols w:num="1" w:sep="0" w:space="720" w:equalWidth="1"/>
          <w:docGrid w:linePitch="360"/>
          <w:titlePg/>
        </w:sectPr>
        <w:outlineLvl w:val="9"/>
      </w:pPr>
      <w:r>
        <w:rPr>
          <w:rFonts w:hint="eastAsia" w:ascii="宋体" w:hAnsi="宋体" w:eastAsia="宋体" w:cs="宋体"/>
          <w:b/>
          <w:bCs/>
          <w:color w:val="auto"/>
          <w:sz w:val="32"/>
          <w:szCs w:val="20"/>
          <w:highlight w:val="none"/>
        </w:rPr>
        <w:t xml:space="preserve">二〇二</w:t>
      </w:r>
      <w:r>
        <w:rPr>
          <w:rFonts w:hint="eastAsia" w:ascii="宋体" w:hAnsi="宋体" w:eastAsia="宋体" w:cs="宋体"/>
          <w:b/>
          <w:bCs/>
          <w:color w:val="auto"/>
          <w:sz w:val="32"/>
          <w:szCs w:val="20"/>
          <w:highlight w:val="none"/>
          <w:lang w:eastAsia="zh-CN"/>
        </w:rPr>
        <w:t xml:space="preserve">六</w:t>
      </w:r>
      <w:r>
        <w:rPr>
          <w:rFonts w:hint="eastAsia" w:ascii="宋体" w:hAnsi="宋体" w:eastAsia="宋体" w:cs="宋体"/>
          <w:b/>
          <w:bCs/>
          <w:color w:val="auto"/>
          <w:sz w:val="32"/>
          <w:szCs w:val="20"/>
          <w:highlight w:val="none"/>
        </w:rPr>
        <w:t xml:space="preserve">年</w:t>
      </w:r>
      <w:r>
        <w:rPr>
          <w:rFonts w:hint="eastAsia" w:ascii="宋体" w:hAnsi="宋体" w:eastAsia="宋体" w:cs="宋体"/>
          <w:b/>
          <w:bCs/>
          <w:color w:val="auto"/>
          <w:sz w:val="32"/>
          <w:szCs w:val="20"/>
          <w:highlight w:val="none"/>
          <w:lang w:val="en-US" w:eastAsia="zh-CN"/>
        </w:rPr>
        <w:t xml:space="preserve">六</w:t>
      </w:r>
      <w:r>
        <w:rPr>
          <w:rFonts w:hint="eastAsia" w:ascii="宋体" w:hAnsi="宋体" w:eastAsia="宋体" w:cs="宋体"/>
          <w:b/>
          <w:bCs/>
          <w:color w:val="auto"/>
          <w:sz w:val="32"/>
          <w:szCs w:val="20"/>
          <w:highlight w:val="none"/>
        </w:rPr>
        <w:t xml:space="preserve">月</w:t>
      </w:r>
      <w:r/>
    </w:p>
    <w:p>
      <w:pPr>
        <w:jc w:val="center"/>
        <w:spacing w:line="360" w:lineRule="auto"/>
        <w:widowControl/>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 xml:space="preserve">目 录</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bidi="ar"/>
        </w:rPr>
        <w:t xml:space="preserve">第一章 竞争性磋商采购公告 </w:t>
      </w:r>
      <w:r>
        <w:rPr>
          <w:rFonts w:hint="eastAsia" w:ascii="宋体" w:hAnsi="宋体" w:eastAsia="宋体" w:cs="宋体"/>
          <w:color w:val="auto"/>
          <w:sz w:val="28"/>
          <w:szCs w:val="28"/>
          <w:highlight w:val="none"/>
          <w:lang w:val="en-US" w:eastAsia="zh-CN" w:bidi="ar"/>
        </w:rPr>
        <w:t xml:space="preserve">.....................................2</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bidi="ar"/>
        </w:rPr>
        <w:t xml:space="preserve">第二章 磋商须知 </w:t>
      </w:r>
      <w:r>
        <w:rPr>
          <w:rFonts w:hint="eastAsia" w:ascii="宋体" w:hAnsi="宋体" w:eastAsia="宋体" w:cs="宋体"/>
          <w:color w:val="auto"/>
          <w:sz w:val="28"/>
          <w:szCs w:val="28"/>
          <w:highlight w:val="none"/>
          <w:lang w:val="en-US" w:eastAsia="zh-CN" w:bidi="ar"/>
        </w:rPr>
        <w:t xml:space="preserve">...............................................8</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第三章 政府采购合同格式 </w:t>
      </w:r>
      <w:r>
        <w:rPr>
          <w:rFonts w:hint="eastAsia" w:ascii="宋体" w:hAnsi="宋体" w:eastAsia="宋体" w:cs="宋体"/>
          <w:color w:val="auto"/>
          <w:sz w:val="28"/>
          <w:szCs w:val="28"/>
          <w:highlight w:val="none"/>
          <w:lang w:val="en-US" w:eastAsia="zh-CN" w:bidi="ar"/>
        </w:rPr>
        <w:t xml:space="preserve">......................................24</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第四章 项目需求 </w:t>
      </w:r>
      <w:r>
        <w:rPr>
          <w:rFonts w:hint="eastAsia" w:ascii="宋体" w:hAnsi="宋体" w:eastAsia="宋体" w:cs="宋体"/>
          <w:color w:val="auto"/>
          <w:sz w:val="28"/>
          <w:szCs w:val="28"/>
          <w:highlight w:val="none"/>
          <w:lang w:val="en-US" w:eastAsia="zh-CN" w:bidi="ar"/>
        </w:rPr>
        <w:t xml:space="preserve">..............................................61</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五</w:t>
      </w:r>
      <w:r>
        <w:rPr>
          <w:rFonts w:hint="eastAsia" w:ascii="宋体" w:hAnsi="宋体" w:eastAsia="宋体" w:cs="宋体"/>
          <w:color w:val="auto"/>
          <w:sz w:val="28"/>
          <w:szCs w:val="28"/>
          <w:highlight w:val="none"/>
          <w:lang w:bidi="ar"/>
        </w:rPr>
        <w:t xml:space="preserve">章 工程量清单</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另附</w:t>
      </w:r>
      <w:r>
        <w:rPr>
          <w:rFonts w:hint="eastAsia" w:ascii="宋体" w:hAnsi="宋体" w:eastAsia="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val="en-US" w:eastAsia="zh-CN" w:bidi="ar"/>
        </w:rPr>
        <w:t xml:space="preserve">.....................................62</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六</w:t>
      </w:r>
      <w:r>
        <w:rPr>
          <w:rFonts w:hint="eastAsia" w:ascii="宋体" w:hAnsi="宋体" w:eastAsia="宋体" w:cs="宋体"/>
          <w:color w:val="auto"/>
          <w:sz w:val="28"/>
          <w:szCs w:val="28"/>
          <w:highlight w:val="none"/>
          <w:lang w:bidi="ar"/>
        </w:rPr>
        <w:t xml:space="preserve">章 评审方法和评审标准 </w:t>
      </w:r>
      <w:r>
        <w:rPr>
          <w:rFonts w:hint="eastAsia" w:ascii="宋体" w:hAnsi="宋体" w:eastAsia="宋体" w:cs="宋体"/>
          <w:color w:val="auto"/>
          <w:sz w:val="28"/>
          <w:szCs w:val="28"/>
          <w:highlight w:val="none"/>
          <w:lang w:val="en-US" w:eastAsia="zh-CN" w:bidi="ar"/>
        </w:rPr>
        <w:t xml:space="preserve">....................................67</w:t>
      </w:r>
      <w:r/>
    </w:p>
    <w:p>
      <w:pPr>
        <w:ind w:firstLine="560"/>
        <w:jc w:val="left"/>
        <w:keepLines w:val="0"/>
        <w:keepNext w:val="0"/>
        <w:pageBreakBefore w:val="0"/>
        <w:spacing w:line="360" w:lineRule="auto"/>
        <w:widowControl/>
        <w:rPr>
          <w:rFonts w:hint="default" w:ascii="宋体" w:hAnsi="宋体" w:eastAsia="宋体" w:cs="宋体"/>
          <w:color w:val="auto"/>
          <w:sz w:val="28"/>
          <w:szCs w:val="28"/>
          <w:highlight w:val="none"/>
          <w:lang w:val="en-US" w:bidi="ar"/>
        </w:rPr>
      </w:pPr>
      <w:r>
        <w:rPr>
          <w:rFonts w:hint="eastAsia" w:ascii="宋体" w:hAnsi="宋体" w:eastAsia="宋体" w:cs="宋体"/>
          <w:color w:val="auto"/>
          <w:sz w:val="28"/>
          <w:szCs w:val="28"/>
          <w:highlight w:val="none"/>
          <w:lang w:bidi="ar"/>
        </w:rPr>
        <w:t xml:space="preserve">第</w:t>
      </w:r>
      <w:r>
        <w:rPr>
          <w:rFonts w:hint="eastAsia" w:ascii="宋体" w:hAnsi="宋体" w:eastAsia="宋体" w:cs="宋体"/>
          <w:color w:val="auto"/>
          <w:sz w:val="28"/>
          <w:szCs w:val="28"/>
          <w:highlight w:val="none"/>
          <w:lang w:val="en-US" w:eastAsia="zh-CN" w:bidi="ar"/>
        </w:rPr>
        <w:t xml:space="preserve">七</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 xml:space="preserve">竞争性</w:t>
      </w:r>
      <w:r>
        <w:rPr>
          <w:rFonts w:hint="eastAsia" w:ascii="宋体" w:hAnsi="宋体" w:eastAsia="宋体" w:cs="宋体"/>
          <w:color w:val="auto"/>
          <w:sz w:val="28"/>
          <w:szCs w:val="28"/>
          <w:highlight w:val="none"/>
          <w:lang w:bidi="ar"/>
        </w:rPr>
        <w:t xml:space="preserve">磋商响应文件</w:t>
      </w:r>
      <w:r>
        <w:rPr>
          <w:rFonts w:hint="eastAsia" w:ascii="宋体" w:hAnsi="宋体" w:eastAsia="宋体" w:cs="宋体"/>
          <w:color w:val="auto"/>
          <w:sz w:val="28"/>
          <w:szCs w:val="28"/>
          <w:highlight w:val="none"/>
          <w:lang w:val="en-US" w:eastAsia="zh-CN" w:bidi="ar"/>
        </w:rPr>
        <w:t xml:space="preserve">.....................................71</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r/>
    </w:p>
    <w:p>
      <w:pPr>
        <w:jc w:val="center"/>
        <w:spacing w:line="360" w:lineRule="auto"/>
        <w:widowControl/>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r>
      <w:r/>
    </w:p>
    <w:p>
      <w:pPr>
        <w:pStyle w:val="7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tabs>
          <w:tab w:val="right" w:pos="8788" w:leader="none"/>
        </w:tabs>
        <w:rPr>
          <w:rFonts w:hint="eastAsia" w:ascii="宋体" w:hAnsi="宋体" w:eastAsia="宋体" w:cs="宋体"/>
          <w:color w:val="auto"/>
          <w:highlight w:val="none"/>
          <w:lang w:eastAsia="zh-CN"/>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highlight w:val="none"/>
          <w:lang w:eastAsia="zh-CN"/>
        </w:rPr>
        <w:tab/>
      </w:r>
      <w:r/>
    </w:p>
    <w:p>
      <w:pPr>
        <w:numPr>
          <w:ilvl w:val="0"/>
          <w:numId w:val="1"/>
        </w:numPr>
        <w:jc w:val="center"/>
        <w:keepLines w:val="0"/>
        <w:keepNext w:val="0"/>
        <w:pageBreakBefore w:val="0"/>
        <w:spacing w:line="360" w:lineRule="auto"/>
        <w:widowControl/>
        <w:rPr>
          <w:rFonts w:hint="eastAsia" w:ascii="宋体" w:hAnsi="宋体" w:eastAsia="宋体" w:cs="宋体"/>
          <w:b/>
          <w:bCs/>
          <w:color w:val="auto"/>
          <w:sz w:val="36"/>
          <w:szCs w:val="36"/>
          <w:highlight w:val="none"/>
          <w:lang w:bidi="ar"/>
        </w:rPr>
        <w:outlineLvl w:val="0"/>
      </w:pPr>
      <w:r/>
      <w:bookmarkStart w:id="0" w:name="OLE_LINK1"/>
      <w:r/>
      <w:bookmarkStart w:id="1" w:name="OLE_LINK2"/>
      <w:r>
        <w:rPr>
          <w:rFonts w:hint="eastAsia" w:ascii="宋体" w:hAnsi="宋体" w:eastAsia="宋体" w:cs="宋体"/>
          <w:b/>
          <w:bCs/>
          <w:color w:val="auto"/>
          <w:sz w:val="36"/>
          <w:szCs w:val="36"/>
          <w:highlight w:val="none"/>
          <w:lang w:bidi="ar"/>
        </w:rPr>
        <w:t xml:space="preserve">竞争性磋商采购公告</w:t>
      </w:r>
      <w:r/>
    </w:p>
    <w:tbl>
      <w:tblPr>
        <w:tblStyle w:val="7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c>
          <w:tcPr>
            <w:tcW w:w="9036" w:type="dxa"/>
            <w:textDirection w:val="lrTb"/>
            <w:noWrap w:val="false"/>
          </w:tcPr>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highlight w:val="none"/>
                <w:u w:val="none"/>
                <w:lang w:val="en-US" w:eastAsia="zh-CN" w:bidi="ar"/>
              </w:rPr>
              <w:outlineLvl w:val="0"/>
            </w:pPr>
            <w:r>
              <w:rPr>
                <w:rFonts w:hint="eastAsia" w:ascii="宋体" w:hAnsi="宋体" w:eastAsia="宋体" w:cs="宋体"/>
                <w:color w:val="auto"/>
                <w:sz w:val="24"/>
                <w:highlight w:val="none"/>
                <w:u w:val="none"/>
                <w:lang w:val="en-US" w:eastAsia="zh-CN" w:bidi="ar"/>
              </w:rPr>
              <w:t xml:space="preserve">项目概况</w:t>
            </w:r>
            <w:r/>
          </w:p>
          <w:p>
            <w:pPr>
              <w:numPr>
                <w:ilvl w:val="0"/>
                <w:numId w:val="0"/>
              </w:numPr>
              <w:ind w:firstLine="480"/>
              <w:jc w:val="both"/>
              <w:keepLines w:val="0"/>
              <w:keepNext w:val="0"/>
              <w:pageBreakBefore w:val="0"/>
              <w:spacing w:line="360" w:lineRule="auto"/>
              <w:widowControl/>
              <w:rPr>
                <w:rFonts w:hint="eastAsia" w:ascii="宋体" w:hAnsi="宋体" w:eastAsia="宋体" w:cs="宋体"/>
                <w:b/>
                <w:bCs/>
                <w:color w:val="auto"/>
                <w:sz w:val="36"/>
                <w:szCs w:val="36"/>
                <w:highlight w:val="none"/>
                <w:vertAlign w:val="baseline"/>
                <w:lang w:bidi="ar"/>
              </w:rPr>
              <w:outlineLvl w:val="0"/>
            </w:pPr>
            <w:r>
              <w:rPr>
                <w:rFonts w:hint="eastAsia" w:ascii="宋体" w:hAnsi="宋体" w:eastAsia="宋体" w:cs="宋体"/>
                <w:b/>
                <w:bCs/>
                <w:color w:val="auto"/>
                <w:sz w:val="24"/>
                <w:highlight w:val="none"/>
                <w:u w:val="single"/>
                <w:lang w:eastAsia="zh-CN" w:bidi="ar"/>
              </w:rPr>
              <w:t xml:space="preserve">环云台山大道景区段道路交通安全整治工程（非专门面向中小企业）</w:t>
            </w:r>
            <w:r>
              <w:rPr>
                <w:rFonts w:hint="eastAsia" w:ascii="宋体" w:hAnsi="宋体" w:eastAsia="宋体" w:cs="宋体"/>
                <w:color w:val="auto"/>
                <w:sz w:val="24"/>
                <w:highlight w:val="none"/>
                <w:u w:val="none"/>
                <w:lang w:bidi="ar"/>
              </w:rPr>
              <w:t xml:space="preserve">采购项目的潜在供应商应在</w:t>
            </w:r>
            <w:r>
              <w:rPr>
                <w:rFonts w:hint="eastAsia" w:ascii="宋体" w:hAnsi="宋体" w:eastAsia="宋体" w:cs="宋体"/>
                <w:color w:val="auto"/>
                <w:sz w:val="24"/>
                <w:highlight w:val="none"/>
                <w:u w:val="none"/>
                <w:lang w:val="en-US" w:eastAsia="zh-CN" w:bidi="ar"/>
              </w:rPr>
              <w:t xml:space="preserve"> </w:t>
            </w:r>
            <w:r>
              <w:rPr>
                <w:rFonts w:hint="eastAsia" w:ascii="宋体" w:hAnsi="宋体" w:eastAsia="宋体" w:cs="宋体"/>
                <w:b/>
                <w:bCs/>
                <w:color w:val="auto"/>
                <w:sz w:val="24"/>
                <w:highlight w:val="none"/>
                <w:u w:val="single"/>
                <w:lang w:bidi="ar"/>
              </w:rPr>
              <w:t xml:space="preserve">江苏政府采购网“苏采云系统”内</w:t>
            </w:r>
            <w:r>
              <w:rPr>
                <w:rFonts w:hint="eastAsia" w:ascii="宋体" w:hAnsi="宋体" w:eastAsia="宋体" w:cs="宋体"/>
                <w:b/>
                <w:bCs/>
                <w:color w:val="auto"/>
                <w:sz w:val="24"/>
                <w:highlight w:val="none"/>
                <w:u w:val="none"/>
                <w:lang w:val="en-US" w:eastAsia="zh-CN" w:bidi="ar"/>
              </w:rPr>
              <w:t xml:space="preserve"> </w:t>
            </w:r>
            <w:r>
              <w:rPr>
                <w:rFonts w:hint="eastAsia" w:ascii="宋体" w:hAnsi="宋体" w:eastAsia="宋体" w:cs="宋体"/>
                <w:color w:val="auto"/>
                <w:sz w:val="24"/>
                <w:highlight w:val="none"/>
                <w:u w:val="none"/>
                <w:lang w:bidi="ar"/>
              </w:rPr>
              <w:t xml:space="preserve">获取</w:t>
            </w:r>
            <w:r>
              <w:rPr>
                <w:rFonts w:hint="eastAsia" w:ascii="宋体" w:hAnsi="宋体" w:eastAsia="宋体" w:cs="宋体"/>
                <w:color w:val="auto"/>
                <w:sz w:val="24"/>
                <w:highlight w:val="none"/>
                <w:u w:val="none"/>
                <w:lang w:eastAsia="zh-CN" w:bidi="ar"/>
              </w:rPr>
              <w:t xml:space="preserve">磋商文件</w:t>
            </w:r>
            <w:r>
              <w:rPr>
                <w:rFonts w:hint="eastAsia" w:ascii="宋体" w:hAnsi="宋体" w:eastAsia="宋体" w:cs="宋体"/>
                <w:color w:val="auto"/>
                <w:sz w:val="24"/>
                <w:highlight w:val="none"/>
                <w:u w:val="none"/>
                <w:lang w:bidi="ar"/>
              </w:rPr>
              <w:t xml:space="preserve">，</w:t>
            </w:r>
            <w:r>
              <w:rPr>
                <w:rFonts w:hint="eastAsia" w:ascii="宋体" w:hAnsi="宋体" w:eastAsia="宋体" w:cs="宋体"/>
                <w:b/>
                <w:bCs/>
                <w:color w:val="auto"/>
                <w:sz w:val="24"/>
                <w:highlight w:val="none"/>
                <w:u w:val="single"/>
                <w:lang w:bidi="ar"/>
              </w:rPr>
              <w:t xml:space="preserve">并于202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06</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17</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u w:val="none"/>
                <w:lang w:bidi="ar"/>
              </w:rPr>
              <w:t xml:space="preserve">（北京时间）</w:t>
            </w:r>
            <w:r>
              <w:rPr>
                <w:rFonts w:hint="eastAsia" w:ascii="宋体" w:hAnsi="宋体"/>
                <w:bCs/>
                <w:color w:val="auto"/>
                <w:sz w:val="24"/>
                <w:szCs w:val="24"/>
                <w:highlight w:val="none"/>
              </w:rPr>
              <w:t xml:space="preserve">前提交响应</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tc>
      </w:tr>
    </w:tbl>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r/>
    </w:p>
    <w:p>
      <w:pPr>
        <w:ind w:firstLine="480"/>
        <w:keepLines w:val="0"/>
        <w:keepNext w:val="0"/>
        <w:pageBreakBefore w:val="0"/>
        <w:spacing w:line="360" w:lineRule="auto"/>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u w:val="none"/>
          <w:lang w:eastAsia="zh-CN" w:bidi="ar"/>
        </w:rPr>
        <w:t xml:space="preserve">环云台山大道景区段道路交通安全整治工程（非专门面向中小企业）</w:t>
      </w:r>
      <w:r/>
    </w:p>
    <w:p>
      <w:pPr>
        <w:ind w:firstLine="480"/>
        <w:keepLines w:val="0"/>
        <w:keepNext w:val="0"/>
        <w:pageBreakBefore w:val="0"/>
        <w:spacing w:line="360" w:lineRule="auto"/>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编号：JSZC-320793-ZXGL-C2026-0003</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eastAsia="zh-CN" w:bidi="ar"/>
        </w:rPr>
        <w:t xml:space="preserve">采购方式：竞争性磋商 </w:t>
      </w:r>
      <w:r/>
    </w:p>
    <w:p>
      <w:pPr>
        <w:ind w:firstLine="480"/>
        <w:keepLines w:val="0"/>
        <w:keepNext w:val="0"/>
        <w:pageBreakBefore w:val="0"/>
        <w:spacing w:line="360" w:lineRule="auto"/>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bidi="ar"/>
        </w:rPr>
        <w:t xml:space="preserve">预算金额</w:t>
      </w:r>
      <w:r>
        <w:rPr>
          <w:rFonts w:hint="eastAsia" w:ascii="宋体" w:hAnsi="宋体" w:eastAsia="宋体" w:cs="宋体"/>
          <w:b/>
          <w:bCs/>
          <w:color w:val="auto"/>
          <w:sz w:val="24"/>
          <w:highlight w:val="none"/>
          <w:lang w:eastAsia="zh-CN" w:bidi="ar"/>
        </w:rPr>
        <w:t xml:space="preserve">：</w:t>
      </w:r>
      <w:r>
        <w:rPr>
          <w:rFonts w:hint="eastAsia" w:ascii="宋体" w:hAnsi="宋体" w:eastAsia="宋体" w:cs="宋体"/>
          <w:b/>
          <w:bCs/>
          <w:color w:val="auto"/>
          <w:sz w:val="24"/>
          <w:highlight w:val="none"/>
          <w:lang w:val="en-US" w:eastAsia="zh-CN" w:bidi="ar"/>
        </w:rPr>
        <w:t xml:space="preserve">380万元</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 xml:space="preserve">最高投标</w:t>
      </w:r>
      <w:r>
        <w:rPr>
          <w:rFonts w:hint="eastAsia" w:ascii="宋体" w:hAnsi="宋体" w:eastAsia="宋体" w:cs="宋体"/>
          <w:b/>
          <w:bCs/>
          <w:color w:val="auto"/>
          <w:sz w:val="24"/>
          <w:highlight w:val="none"/>
        </w:rPr>
        <w:t xml:space="preserve">限价</w:t>
      </w:r>
      <w:r>
        <w:rPr>
          <w:rFonts w:hint="eastAsia" w:ascii="宋体" w:hAnsi="宋体" w:eastAsia="宋体" w:cs="宋体"/>
          <w:b/>
          <w:bCs/>
          <w:color w:val="auto"/>
          <w:sz w:val="24"/>
          <w:highlight w:val="none"/>
          <w:lang w:bidi="ar"/>
        </w:rPr>
        <w:t xml:space="preserve">：3776032.78元</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eastAsia="zh-CN" w:bidi="ar"/>
        </w:rPr>
      </w:r>
      <w:r>
        <w:rPr>
          <w:rFonts w:hint="eastAsia" w:ascii="宋体" w:hAnsi="宋体" w:eastAsia="宋体" w:cs="宋体"/>
          <w:color w:val="auto"/>
          <w:sz w:val="24"/>
          <w:highlight w:val="none"/>
        </w:rPr>
        <w:t xml:space="preserve">投标报价超过最高</w:t>
      </w:r>
      <w:r>
        <w:rPr>
          <w:rFonts w:hint="eastAsia" w:ascii="宋体" w:hAnsi="宋体" w:eastAsia="宋体" w:cs="宋体"/>
          <w:color w:val="auto"/>
          <w:sz w:val="24"/>
          <w:highlight w:val="none"/>
          <w:lang w:bidi="ar"/>
        </w:rPr>
        <w:t xml:space="preserve">投标</w:t>
      </w:r>
      <w:r>
        <w:rPr>
          <w:rFonts w:hint="eastAsia" w:ascii="宋体" w:hAnsi="宋体" w:eastAsia="宋体" w:cs="宋体"/>
          <w:color w:val="auto"/>
          <w:sz w:val="24"/>
          <w:highlight w:val="none"/>
        </w:rPr>
        <w:t xml:space="preserve">限价的按无效报价处理。</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采购需求：环云台山大道景区段道路交通安全整治工程，实施内容包含规范设置交通标线、标志，完善非灯控平交路口、路口开口及急弯、陡坡危险路段警示、控速设施，完善行人过街设施，部分路段增加中央隔离护栏；规范设置信号灯及配套技术监控等交通安全实施；完善照明设施，主要路口、视距不良路口、急弯路段增设辅助照明提升可视性。（具体内容详见采购文件和工程量清单）。</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r/>
    </w:p>
    <w:p>
      <w:pPr>
        <w:ind w:firstLine="480"/>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建设地点：连云港市云台山风景名胜区环云台山大道景区段</w:t>
      </w:r>
      <w:r>
        <w:rPr>
          <w:rFonts w:hint="eastAsia" w:ascii="宋体" w:hAnsi="宋体" w:eastAsia="宋体" w:cs="宋体"/>
          <w:color w:val="auto"/>
          <w:sz w:val="24"/>
          <w:highlight w:val="none"/>
          <w:lang w:eastAsia="zh-CN" w:bidi="ar"/>
        </w:rPr>
        <w:t xml:space="preserve">。</w:t>
      </w:r>
      <w:r/>
    </w:p>
    <w:p>
      <w:pPr>
        <w:pStyle w:val="953"/>
        <w:ind w:firstLine="480"/>
        <w:keepLines w:val="0"/>
        <w:keepNext w:val="0"/>
        <w:pageBreakBefore w:val="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color w:val="auto"/>
          <w:szCs w:val="24"/>
          <w:highlight w:val="none"/>
          <w:lang w:bidi="ar"/>
        </w:rPr>
        <w:t xml:space="preserve">承包方式：包工包料</w:t>
      </w:r>
      <w:r>
        <w:rPr>
          <w:rFonts w:hint="eastAsia" w:hAnsi="宋体" w:cs="宋体"/>
          <w:color w:val="auto"/>
          <w:szCs w:val="24"/>
          <w:highlight w:val="none"/>
          <w:lang w:eastAsia="zh-CN"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质量标准：</w:t>
      </w:r>
      <w:r>
        <w:rPr>
          <w:rFonts w:hint="eastAsia" w:ascii="宋体" w:hAnsi="宋体" w:eastAsia="宋体" w:cs="宋体"/>
          <w:color w:val="auto"/>
          <w:sz w:val="24"/>
          <w:highlight w:val="none"/>
        </w:rPr>
        <w:t xml:space="preserve">执行国家现行验收标准，等级为合格</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工期要求：</w:t>
      </w:r>
      <w:r>
        <w:rPr>
          <w:rFonts w:hint="eastAsia" w:ascii="宋体" w:hAnsi="宋体" w:eastAsia="宋体" w:cs="宋体"/>
          <w:color w:val="auto"/>
          <w:sz w:val="24"/>
          <w:highlight w:val="none"/>
          <w:lang w:val="en-US" w:eastAsia="zh-CN" w:bidi="ar"/>
        </w:rPr>
        <w:t xml:space="preserve">60</w:t>
      </w:r>
      <w:r>
        <w:rPr>
          <w:rFonts w:hint="eastAsia" w:ascii="宋体" w:hAnsi="宋体" w:eastAsia="宋体" w:cs="宋体"/>
          <w:color w:val="auto"/>
          <w:sz w:val="24"/>
          <w:highlight w:val="none"/>
          <w:lang w:bidi="ar"/>
        </w:rPr>
        <w:t xml:space="preserve">日历天，</w:t>
      </w:r>
      <w:r>
        <w:rPr>
          <w:rFonts w:hint="eastAsia" w:ascii="宋体" w:hAnsi="宋体" w:eastAsia="宋体" w:cs="宋体"/>
          <w:color w:val="auto"/>
          <w:sz w:val="24"/>
          <w:highlight w:val="none"/>
        </w:rPr>
        <w:t xml:space="preserve">具体开工日期以采购人发出的书面通知为准</w:t>
      </w:r>
      <w:r>
        <w:rPr>
          <w:rFonts w:hint="eastAsia" w:ascii="宋体" w:hAnsi="宋体" w:eastAsia="宋体" w:cs="宋体"/>
          <w:color w:val="auto"/>
          <w:sz w:val="24"/>
          <w:highlight w:val="none"/>
          <w:lang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本项目不接受联合体磋商，成交后不得转包或分包。</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1.满足《中华人民共和国政府采购法》第二十二条规定，提供下列材料： </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（1）法人或者其他组织的营业执照等证明文件，自然人的身份证明；</w:t>
      </w:r>
      <w:r/>
    </w:p>
    <w:p>
      <w:pPr>
        <w:ind w:firstLine="480"/>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（2）具有良好的商业信誉和健全的财务会计制度</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 xml:space="preserve">响应文件</w:t>
      </w:r>
      <w:r>
        <w:rPr>
          <w:rFonts w:hint="eastAsia" w:ascii="宋体" w:hAnsi="宋体" w:eastAsia="宋体" w:cs="宋体"/>
          <w:color w:val="auto"/>
          <w:sz w:val="24"/>
          <w:highlight w:val="none"/>
          <w:lang w:bidi="ar"/>
        </w:rPr>
        <w:t xml:space="preserve">中，格式详见</w:t>
      </w:r>
      <w:r>
        <w:rPr>
          <w:rFonts w:hint="eastAsia" w:ascii="宋体" w:hAnsi="宋体" w:eastAsia="宋体" w:cs="宋体"/>
          <w:color w:val="auto"/>
          <w:sz w:val="24"/>
          <w:highlight w:val="none"/>
          <w:lang w:eastAsia="zh-CN" w:bidi="ar"/>
        </w:rPr>
        <w:t xml:space="preserve">磋商文件</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eastAsia="zh-CN"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（3）依法缴纳税收和社会保障资金的相关证明材料</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 xml:space="preserve">响应文件</w:t>
      </w:r>
      <w:r>
        <w:rPr>
          <w:rFonts w:hint="eastAsia" w:ascii="宋体" w:hAnsi="宋体" w:eastAsia="宋体" w:cs="宋体"/>
          <w:color w:val="auto"/>
          <w:sz w:val="24"/>
          <w:highlight w:val="none"/>
          <w:lang w:bidi="ar"/>
        </w:rPr>
        <w:t xml:space="preserve">中，格式详见</w:t>
      </w:r>
      <w:r>
        <w:rPr>
          <w:rFonts w:hint="eastAsia" w:ascii="宋体" w:hAnsi="宋体" w:eastAsia="宋体" w:cs="宋体"/>
          <w:color w:val="auto"/>
          <w:sz w:val="24"/>
          <w:highlight w:val="none"/>
          <w:lang w:eastAsia="zh-CN" w:bidi="ar"/>
        </w:rPr>
        <w:t xml:space="preserve">磋商文件</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eastAsia="zh-CN"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（4）具备履行合同所必需的设备和专业技术能力的</w:t>
      </w:r>
      <w:r>
        <w:rPr>
          <w:rFonts w:hint="eastAsia" w:ascii="宋体" w:hAnsi="宋体" w:eastAsia="宋体" w:cs="宋体"/>
          <w:color w:val="auto"/>
          <w:sz w:val="24"/>
          <w:highlight w:val="none"/>
          <w:lang w:eastAsia="zh-CN" w:bidi="ar"/>
        </w:rPr>
        <w:t xml:space="preserve">证明材料</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（5）参加政府采购活动前三年内在经营活动中没有重大违法记录的书面声明；</w:t>
      </w:r>
      <w:r/>
    </w:p>
    <w:p>
      <w:pPr>
        <w:ind w:firstLine="480"/>
        <w:keepLines w:val="0"/>
        <w:keepNext w:val="0"/>
        <w:pageBreakBefore w:val="0"/>
        <w:spacing w:line="360" w:lineRule="auto"/>
        <w:rPr>
          <w:rFonts w:hint="eastAsia" w:ascii="宋体" w:hAnsi="宋体" w:eastAsia="宋体" w:cs="宋体"/>
          <w:b w:val="0"/>
          <w:bCs w:val="0"/>
          <w:color w:val="auto"/>
          <w:sz w:val="24"/>
          <w:highlight w:val="none"/>
          <w:lang w:val="en-US" w:eastAsia="zh-CN" w:bidi="ar"/>
        </w:rPr>
      </w:pPr>
      <w:r>
        <w:rPr>
          <w:rFonts w:hint="eastAsia" w:ascii="宋体" w:hAnsi="宋体" w:eastAsia="宋体" w:cs="宋体"/>
          <w:b w:val="0"/>
          <w:bCs w:val="0"/>
          <w:color w:val="auto"/>
          <w:sz w:val="24"/>
          <w:highlight w:val="none"/>
          <w:lang w:bidi="ar"/>
        </w:rPr>
        <w:t xml:space="preserve">2.落实政府采购政策需满足的资格要求：</w:t>
      </w:r>
      <w:r>
        <w:rPr>
          <w:rFonts w:hint="eastAsia" w:ascii="宋体" w:hAnsi="宋体" w:eastAsia="宋体" w:cs="宋体"/>
          <w:b w:val="0"/>
          <w:bCs w:val="0"/>
          <w:color w:val="auto"/>
          <w:sz w:val="24"/>
          <w:highlight w:val="none"/>
          <w:lang w:val="en-US" w:eastAsia="zh-CN" w:bidi="ar"/>
        </w:rPr>
        <w:t xml:space="preserve">无</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w:t>
      </w:r>
      <w:r>
        <w:rPr>
          <w:rFonts w:hint="eastAsia" w:ascii="宋体" w:hAnsi="宋体" w:eastAsia="宋体" w:cs="宋体"/>
          <w:b w:val="0"/>
          <w:bCs w:val="0"/>
          <w:color w:val="auto"/>
          <w:sz w:val="24"/>
          <w:highlight w:val="none"/>
          <w:lang w:bidi="ar"/>
        </w:rPr>
        <w:t xml:space="preserve">本项目的特定资格要求：</w:t>
      </w:r>
      <w:r/>
    </w:p>
    <w:p>
      <w:pPr>
        <w:ind w:firstLine="480"/>
        <w:keepLines w:val="0"/>
        <w:keepNext w:val="0"/>
        <w:pageBreakBefore w:val="0"/>
        <w:spacing w:line="360" w:lineRule="auto"/>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1）供应商须具备建设行政主管部门核发的最新且有效的公路交通工程专业承包（公路安全设施分项）专业承包二级及以上资质或电子与智能化工程专业承包二级及以上资质,并取得最新且有效的企业安全生产许可证。                           </w:t>
      </w:r>
      <w:r/>
    </w:p>
    <w:p>
      <w:pPr>
        <w:ind w:firstLine="480"/>
        <w:keepLines w:val="0"/>
        <w:keepNext w:val="0"/>
        <w:pageBreakBefore w:val="0"/>
        <w:spacing w:line="360" w:lineRule="auto"/>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bidi="ar"/>
        </w:rPr>
        <w:t xml:space="preserve">（2）拟派项目负责人须具备建设行政主管部门核发的最新且有效的公路工程或机电工程专业二级及以上注册建造师资格，并具有最新且有效的安全生产考核合格证书（B类）。</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bidi="ar"/>
        </w:rPr>
        <w:t xml:space="preserve">）</w:t>
      </w:r>
      <w:r>
        <w:rPr>
          <w:rFonts w:hint="eastAsia" w:ascii="宋体" w:hAnsi="宋体" w:cs="宋体"/>
          <w:color w:val="auto"/>
          <w:sz w:val="24"/>
          <w:highlight w:val="none"/>
        </w:rPr>
        <w:t xml:space="preserve">本项目要求授权委托人必须为项目负责人，不接受项目负责人以外的人员作为委托人参与投标过程中各环节的活动。拟派项目负责人必须为供应商的员工，提供202</w:t>
      </w: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eastAsia="zh-CN"/>
        </w:rPr>
        <w:t xml:space="preserve">（含）</w:t>
      </w:r>
      <w:r>
        <w:rPr>
          <w:rFonts w:hint="eastAsia" w:ascii="宋体" w:hAnsi="宋体" w:cs="宋体"/>
          <w:color w:val="auto"/>
          <w:sz w:val="24"/>
          <w:highlight w:val="none"/>
        </w:rPr>
        <w:t xml:space="preserve">至今任意一个月由供应商为其缴纳的社保缴纳证明（加盖社保中心章或社保中心参保缴费证明电子专用章），</w:t>
      </w:r>
      <w:r>
        <w:rPr>
          <w:rFonts w:hint="eastAsia" w:ascii="宋体" w:cs="Arial"/>
          <w:color w:val="auto"/>
          <w:sz w:val="24"/>
          <w:highlight w:val="none"/>
        </w:rPr>
        <w:t xml:space="preserve">供应商确定的项目负责人须全程参与磋商过程（含磋商、异议投诉等）</w:t>
      </w:r>
      <w:r>
        <w:rPr>
          <w:rFonts w:hint="eastAsia" w:ascii="宋体" w:hAnsi="宋体" w:cs="宋体"/>
          <w:color w:val="auto"/>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本项目参加磋商供应商及项目负责人未被建设行政主管部门限制在招标项目所在地投标、项目负责人无在建工程、绝不出借挂靠资质等采用信用承诺方式由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自行承诺，承诺内容包括：对自身的信用状况、申请材料的真实性以及对违约责任做出书面承诺。（格式详见响应文件）</w:t>
      </w:r>
      <w:r>
        <w:rPr>
          <w:rFonts w:hint="eastAsia" w:ascii="宋体" w:hAnsi="宋体" w:eastAsia="宋体" w:cs="宋体"/>
          <w:color w:val="auto"/>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供应商（超过3年）、法定代表人（超过5年）、项目负责人（超过5年）无行贿犯罪记录，由供应商自行承诺。（格式详见响应文件）</w:t>
      </w:r>
      <w:r/>
    </w:p>
    <w:p>
      <w:pPr>
        <w:ind w:firstLine="480"/>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szCs w:val="24"/>
          <w:highlight w:val="none"/>
          <w:lang w:val="en-US" w:eastAsia="zh-CN"/>
        </w:rPr>
        <w:t xml:space="preserve">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auto"/>
          <w:sz w:val="24"/>
          <w:szCs w:val="24"/>
          <w:highlight w:val="none"/>
          <w:lang w:val="en-US" w:eastAsia="zh-CN"/>
        </w:rPr>
        <w:t xml:space="preserve">供应商在响应文件递交截止时间当日，建筑业企业投标资质动态监管结果不处于不合格状态的。</w:t>
      </w:r>
      <w:r>
        <w:rPr>
          <w:rFonts w:hint="eastAsia" w:ascii="宋体" w:hAnsi="宋体" w:eastAsia="宋体" w:cs="宋体"/>
          <w:color w:val="auto"/>
          <w:sz w:val="24"/>
          <w:szCs w:val="24"/>
          <w:highlight w:val="none"/>
          <w:lang w:val="en-US" w:eastAsia="zh-CN"/>
        </w:rPr>
        <w:t xml:space="preserve">供应商的建筑业企业资质动态监管结果由采购人在响应文件递交截止时间当日登录“江苏省建筑市场监管与诚信信息一体化平台”进行查询获取</w:t>
      </w:r>
      <w:r>
        <w:rPr>
          <w:rFonts w:hint="eastAsia" w:ascii="宋体" w:hAnsi="宋体" w:eastAsia="宋体" w:cs="宋体"/>
          <w:color w:val="auto"/>
          <w:sz w:val="24"/>
          <w:highlight w:val="none"/>
          <w:lang w:bidi="ar"/>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szCs w:val="24"/>
          <w:highlight w:val="none"/>
          <w:lang w:val="en-US" w:eastAsia="zh-CN"/>
        </w:rPr>
        <w:t xml:space="preserve">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合同解除及清除出场，一切损失自行承担。</w:t>
      </w:r>
      <w:r/>
    </w:p>
    <w:p>
      <w:pPr>
        <w:ind w:firstLine="480"/>
        <w:jc w:val="left"/>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rPr>
        <w:t xml:space="preserve">出借（挂靠）资质行为认定依据《住房和城乡建设部关于印发建筑工程施工发包与承包违法行为认定查处管理办法的通知》（建市规【2019】1号）等文件涉及“违法转包、分包、挂靠”等条款精神。</w:t>
      </w:r>
      <w:r/>
    </w:p>
    <w:p>
      <w:pPr>
        <w:ind w:firstLine="480"/>
        <w:jc w:val="left"/>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7</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color w:val="auto"/>
          <w:sz w:val="24"/>
          <w:highlight w:val="none"/>
          <w:lang w:bidi="ar"/>
        </w:rPr>
        <w:t xml:space="preserve">。</w:t>
      </w:r>
      <w:r/>
    </w:p>
    <w:p>
      <w:pPr>
        <w:ind w:firstLine="480"/>
        <w:keepLines w:val="0"/>
        <w:keepNext w:val="0"/>
        <w:pageBreakBefore w:val="0"/>
        <w:spacing w:line="360" w:lineRule="auto"/>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 xml:space="preserve">4.</w:t>
      </w:r>
      <w:r>
        <w:rPr>
          <w:rFonts w:hint="eastAsia" w:ascii="宋体" w:hAnsi="宋体" w:eastAsia="宋体" w:cs="宋体"/>
          <w:b/>
          <w:bCs/>
          <w:color w:val="auto"/>
          <w:sz w:val="24"/>
          <w:highlight w:val="none"/>
          <w:lang w:val="en-US" w:eastAsia="zh-CN" w:bidi="ar"/>
        </w:rPr>
        <w:t xml:space="preserve">本项目其他要求：</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w:t>
      </w:r>
      <w:r>
        <w:rPr>
          <w:rFonts w:hint="eastAsia" w:ascii="宋体" w:hAnsi="宋体" w:cs="宋体"/>
          <w:color w:val="auto"/>
          <w:sz w:val="24"/>
          <w:szCs w:val="24"/>
          <w:highlight w:val="none"/>
          <w:lang w:val="en-US" w:eastAsia="zh-CN"/>
        </w:rPr>
        <w:t xml:space="preserve">磋商单位负责人为同一人或者存在直接控股、管理关系的不同供应商，不得参加同一合同项下的政府采购活动。否则，相关磋商均无效</w:t>
      </w:r>
      <w:r>
        <w:rPr>
          <w:rFonts w:hint="eastAsia" w:ascii="宋体" w:hAnsi="宋体" w:eastAsia="宋体" w:cs="宋体"/>
          <w:color w:val="auto"/>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w:t>
      </w:r>
      <w:r>
        <w:rPr>
          <w:rFonts w:hint="eastAsia" w:ascii="宋体" w:hAnsi="宋体" w:cs="宋体"/>
          <w:color w:val="auto"/>
          <w:sz w:val="24"/>
          <w:szCs w:val="24"/>
          <w:highlight w:val="none"/>
          <w:lang w:val="en-US" w:eastAsia="zh-CN"/>
        </w:rPr>
        <w:t xml:space="preserve">若供应商法定代表人参与投标，则仅需提供法定代表人身份证；若授权代理人参与投标，则需提供企业法人委托书、授权人身份证、</w:t>
      </w:r>
      <w:r>
        <w:rPr>
          <w:rFonts w:hint="eastAsia" w:ascii="宋体" w:hAnsi="宋体" w:cs="宋体"/>
          <w:b/>
          <w:bCs/>
          <w:color w:val="auto"/>
          <w:sz w:val="24"/>
          <w:szCs w:val="24"/>
          <w:highlight w:val="none"/>
          <w:lang w:val="en-US" w:eastAsia="zh-CN"/>
        </w:rPr>
        <w:t xml:space="preserve">授权代理人身份证（授权代理人必须是投标项目负责人）</w:t>
      </w:r>
      <w:r>
        <w:rPr>
          <w:rFonts w:hint="eastAsia" w:ascii="宋体" w:hAnsi="宋体" w:eastAsia="宋体" w:cs="宋体"/>
          <w:color w:val="auto"/>
          <w:sz w:val="24"/>
          <w:highlight w:val="none"/>
          <w:lang w:bidi="ar"/>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szCs w:val="24"/>
          <w:highlight w:val="none"/>
        </w:rPr>
        <w:t xml:space="preserve">法律、法规规定的其他条件</w:t>
      </w:r>
      <w:r>
        <w:rPr>
          <w:rFonts w:hint="eastAsia" w:ascii="宋体" w:hAnsi="宋体" w:eastAsia="宋体" w:cs="宋体"/>
          <w:color w:val="auto"/>
          <w:sz w:val="24"/>
          <w:szCs w:val="24"/>
          <w:highlight w:val="none"/>
          <w:lang w:eastAsia="zh-CN"/>
        </w:rPr>
        <w:t xml:space="preserve">。</w:t>
      </w:r>
      <w:r/>
    </w:p>
    <w:p>
      <w:pPr>
        <w:ind w:right="0" w:firstLine="42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 xml:space="preserve">三、</w:t>
      </w:r>
      <w:r>
        <w:rPr>
          <w:rFonts w:hint="eastAsia" w:ascii="宋体" w:hAnsi="宋体" w:eastAsia="宋体" w:cs="宋体"/>
          <w:b/>
          <w:bCs w:val="0"/>
          <w:color w:val="auto"/>
          <w:sz w:val="24"/>
          <w:szCs w:val="24"/>
          <w:highlight w:val="none"/>
        </w:rPr>
        <w:t xml:space="preserve">获取</w:t>
      </w:r>
      <w:r>
        <w:rPr>
          <w:rFonts w:hint="eastAsia" w:ascii="宋体" w:hAnsi="宋体" w:eastAsia="宋体" w:cs="宋体"/>
          <w:b/>
          <w:bCs w:val="0"/>
          <w:color w:val="auto"/>
          <w:sz w:val="24"/>
          <w:szCs w:val="24"/>
          <w:highlight w:val="none"/>
          <w:lang w:eastAsia="zh-CN"/>
        </w:rPr>
        <w:t xml:space="preserve">磋商</w:t>
      </w:r>
      <w:r>
        <w:rPr>
          <w:rFonts w:hint="eastAsia" w:ascii="宋体" w:hAnsi="宋体" w:eastAsia="宋体" w:cs="宋体"/>
          <w:b/>
          <w:bCs w:val="0"/>
          <w:color w:val="auto"/>
          <w:sz w:val="24"/>
          <w:szCs w:val="24"/>
          <w:highlight w:val="none"/>
        </w:rPr>
        <w:t xml:space="preserve">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 w:val="0"/>
          <w:bCs w:val="0"/>
          <w:color w:val="auto"/>
          <w:sz w:val="24"/>
          <w:szCs w:val="24"/>
          <w:highlight w:val="none"/>
          <w:u w:val="none"/>
          <w:lang w:val="en-US" w:eastAsia="zh-CN"/>
        </w:rPr>
        <w:t xml:space="preserve">自本磋商公告发布之日起5个工作日</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highlight w:val="none"/>
        </w:rPr>
        <w:t xml:space="preserve">方式：</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eastAsia="宋体" w:cs="宋体"/>
          <w:color w:val="auto"/>
          <w:sz w:val="24"/>
          <w:highlight w:val="none"/>
          <w:lang w:bidi="ar"/>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四、</w:t>
      </w:r>
      <w:r>
        <w:rPr>
          <w:rFonts w:hint="eastAsia" w:ascii="宋体" w:hAnsi="宋体" w:eastAsia="宋体" w:cs="宋体"/>
          <w:b/>
          <w:bCs w:val="0"/>
          <w:color w:val="auto"/>
          <w:sz w:val="24"/>
          <w:szCs w:val="24"/>
          <w:highlight w:val="none"/>
          <w:lang w:val="en-US" w:eastAsia="zh-CN"/>
        </w:rPr>
        <w:t xml:space="preserve">提交响应文件截止时间</w:t>
      </w:r>
      <w:r>
        <w:rPr>
          <w:rFonts w:hint="eastAsia" w:ascii="宋体" w:hAnsi="宋体" w:eastAsia="宋体" w:cs="宋体"/>
          <w:b/>
          <w:bCs/>
          <w:color w:val="auto"/>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、时间：</w:t>
      </w:r>
      <w:r>
        <w:rPr>
          <w:rFonts w:hint="eastAsia" w:ascii="宋体" w:hAnsi="宋体" w:eastAsia="宋体" w:cs="宋体"/>
          <w:color w:val="auto"/>
          <w:sz w:val="24"/>
          <w:highlight w:val="none"/>
          <w:lang w:bidi="ar"/>
        </w:rPr>
        <w:t xml:space="preserve">2026年</w:t>
      </w:r>
      <w:r>
        <w:rPr>
          <w:rFonts w:hint="eastAsia" w:ascii="宋体" w:hAnsi="宋体" w:eastAsia="宋体" w:cs="宋体"/>
          <w:color w:val="auto"/>
          <w:sz w:val="24"/>
          <w:highlight w:val="none"/>
          <w:lang w:val="en-US" w:eastAsia="zh-CN" w:bidi="ar"/>
        </w:rPr>
        <w:t xml:space="preserve">06</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lang w:val="en-US" w:eastAsia="zh-CN" w:bidi="ar"/>
        </w:rPr>
        <w:t xml:space="preserve">17</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lang w:val="en-US" w:eastAsia="zh-CN" w:bidi="ar"/>
        </w:rPr>
        <w:t xml:space="preserve">09</w:t>
      </w:r>
      <w:r>
        <w:rPr>
          <w:rFonts w:hint="eastAsia" w:ascii="宋体" w:hAnsi="宋体" w:eastAsia="宋体" w:cs="宋体"/>
          <w:color w:val="auto"/>
          <w:sz w:val="24"/>
          <w:highlight w:val="none"/>
          <w:lang w:bidi="ar"/>
        </w:rPr>
        <w:t xml:space="preserve">点00分（北京时间）</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地点：“苏采云”系统（网址：http://jszfcg.jsczt.cn/）“开标大厅”</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五、开标时间及地点：</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开标时间：</w:t>
      </w:r>
      <w:r>
        <w:rPr>
          <w:rFonts w:hint="eastAsia" w:ascii="宋体" w:hAnsi="宋体" w:eastAsia="宋体" w:cs="宋体"/>
          <w:b/>
          <w:bCs/>
          <w:color w:val="auto"/>
          <w:sz w:val="24"/>
          <w:highlight w:val="none"/>
          <w:u w:val="single"/>
          <w:lang w:bidi="ar"/>
        </w:rPr>
        <w:t xml:space="preserve">202</w:t>
      </w:r>
      <w:r>
        <w:rPr>
          <w:rFonts w:hint="eastAsia" w:ascii="宋体" w:hAnsi="宋体" w:eastAsia="宋体" w:cs="宋体"/>
          <w:b/>
          <w:bCs/>
          <w:color w:val="auto"/>
          <w:sz w:val="24"/>
          <w:highlight w:val="none"/>
          <w:u w:val="single"/>
          <w:lang w:val="en-US" w:eastAsia="zh-CN" w:bidi="ar"/>
        </w:rPr>
        <w:t xml:space="preserve">6</w:t>
      </w:r>
      <w:r>
        <w:rPr>
          <w:rFonts w:hint="eastAsia" w:ascii="宋体" w:hAnsi="宋体" w:eastAsia="宋体" w:cs="宋体"/>
          <w:b/>
          <w:bCs/>
          <w:color w:val="auto"/>
          <w:sz w:val="24"/>
          <w:highlight w:val="none"/>
          <w:u w:val="single"/>
          <w:lang w:bidi="ar"/>
        </w:rPr>
        <w:t xml:space="preserve">年</w:t>
      </w:r>
      <w:r>
        <w:rPr>
          <w:rFonts w:hint="eastAsia" w:ascii="宋体" w:hAnsi="宋体" w:eastAsia="宋体" w:cs="宋体"/>
          <w:b/>
          <w:bCs/>
          <w:color w:val="auto"/>
          <w:sz w:val="24"/>
          <w:highlight w:val="none"/>
          <w:u w:val="single"/>
          <w:lang w:val="en-US" w:eastAsia="zh-CN" w:bidi="ar"/>
        </w:rPr>
        <w:t xml:space="preserve">06</w:t>
      </w:r>
      <w:r>
        <w:rPr>
          <w:rFonts w:hint="eastAsia" w:ascii="宋体" w:hAnsi="宋体" w:eastAsia="宋体" w:cs="宋体"/>
          <w:b/>
          <w:bCs/>
          <w:color w:val="auto"/>
          <w:sz w:val="24"/>
          <w:highlight w:val="none"/>
          <w:u w:val="single"/>
          <w:lang w:bidi="ar"/>
        </w:rPr>
        <w:t xml:space="preserve">月</w:t>
      </w:r>
      <w:r>
        <w:rPr>
          <w:rFonts w:hint="eastAsia" w:ascii="宋体" w:hAnsi="宋体" w:eastAsia="宋体" w:cs="宋体"/>
          <w:b/>
          <w:bCs/>
          <w:color w:val="auto"/>
          <w:sz w:val="24"/>
          <w:highlight w:val="none"/>
          <w:u w:val="single"/>
          <w:lang w:val="en-US" w:eastAsia="zh-CN" w:bidi="ar"/>
        </w:rPr>
        <w:t xml:space="preserve">17</w:t>
      </w:r>
      <w:r>
        <w:rPr>
          <w:rFonts w:hint="eastAsia" w:ascii="宋体" w:hAnsi="宋体" w:eastAsia="宋体" w:cs="宋体"/>
          <w:b/>
          <w:bCs/>
          <w:color w:val="auto"/>
          <w:sz w:val="24"/>
          <w:highlight w:val="none"/>
          <w:u w:val="single"/>
          <w:lang w:bidi="ar"/>
        </w:rPr>
        <w:t xml:space="preserve">日09点00分00 秒</w:t>
      </w:r>
      <w:r>
        <w:rPr>
          <w:rFonts w:hint="eastAsia" w:ascii="宋体" w:hAnsi="宋体" w:eastAsia="宋体" w:cs="宋体"/>
          <w:color w:val="auto"/>
          <w:sz w:val="24"/>
          <w:highlight w:val="none"/>
          <w:lang w:bidi="ar"/>
        </w:rPr>
        <w:t xml:space="preserve">（北京时间）</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地点：“苏采云”系统（</w:t>
      </w:r>
      <w:r>
        <w:rPr>
          <w:rFonts w:hint="eastAsia" w:ascii="宋体" w:hAnsi="宋体" w:eastAsia="宋体" w:cs="宋体"/>
          <w:b/>
          <w:bCs/>
          <w:color w:val="auto"/>
          <w:sz w:val="24"/>
          <w:highlight w:val="none"/>
          <w:lang w:bidi="ar"/>
        </w:rPr>
        <w:t xml:space="preserve">网址：http://jszfcg.jsczt.cn/</w:t>
      </w:r>
      <w:r>
        <w:rPr>
          <w:rFonts w:hint="eastAsia" w:ascii="宋体" w:hAnsi="宋体" w:eastAsia="宋体" w:cs="宋体"/>
          <w:color w:val="auto"/>
          <w:sz w:val="24"/>
          <w:highlight w:val="none"/>
          <w:lang w:bidi="ar"/>
        </w:rPr>
        <w:t xml:space="preserve">）“开标大厅”</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bCs/>
          <w:color w:val="auto"/>
          <w:sz w:val="24"/>
          <w:highlight w:val="none"/>
          <w:lang w:bidi="ar"/>
        </w:rPr>
        <w:t xml:space="preserve">供应商解密限定在开标后30分钟之内完成。</w:t>
      </w:r>
      <w:r>
        <w:rPr>
          <w:rFonts w:hint="eastAsia" w:ascii="宋体" w:hAnsi="宋体" w:eastAsia="宋体" w:cs="宋体"/>
          <w:color w:val="auto"/>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自本公告发布之日起3个工作日。</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磋商保证金：本项目不收磋商保证金，</w:t>
      </w:r>
      <w:r>
        <w:rPr>
          <w:rFonts w:hint="eastAsia" w:ascii="宋体" w:hAnsi="宋体" w:eastAsia="宋体" w:cs="宋体"/>
          <w:color w:val="auto"/>
          <w:sz w:val="24"/>
          <w:highlight w:val="none"/>
          <w:lang w:eastAsia="zh-CN" w:bidi="ar"/>
        </w:rPr>
        <w:t xml:space="preserve">磋商文件</w:t>
      </w:r>
      <w:r>
        <w:rPr>
          <w:rFonts w:hint="eastAsia" w:ascii="宋体" w:hAnsi="宋体" w:eastAsia="宋体" w:cs="宋体"/>
          <w:color w:val="auto"/>
          <w:sz w:val="24"/>
          <w:highlight w:val="none"/>
          <w:lang w:bidi="ar"/>
        </w:rPr>
        <w:t xml:space="preserve">中涉及磋商保证金的事项，均按免收磋商保证金执行。</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eastAsia="zh-CN" w:bidi="ar"/>
        </w:rPr>
        <w:t xml:space="preserve">、本项目采用</w:t>
      </w:r>
      <w:r>
        <w:rPr>
          <w:rFonts w:hint="eastAsia" w:ascii="宋体" w:hAnsi="宋体" w:eastAsia="宋体" w:cs="宋体"/>
          <w:color w:val="auto"/>
          <w:sz w:val="24"/>
          <w:highlight w:val="none"/>
          <w:lang w:bidi="ar"/>
        </w:rPr>
        <w:t xml:space="preserve">不见面远程开标模式，供应商在各自地点通过不见面交易系统参加开标会。</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请各供应商充分考虑项目周期，谨慎参与交易，中标后不得以任何理由放弃中标资格或不按规定履约。</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本磋商文件中标注★的款项为实质性响应要求和条件，如不满足将按无效响应文件处理。</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4"/>
          <w:highlight w:val="non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八、本次磋商联系方式 </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1.采购人信息</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lang w:eastAsia="zh-CN" w:bidi="ar"/>
        </w:rPr>
        <w:t xml:space="preserve">连云港市云台山风景名胜区云台街道办事处</w:t>
      </w:r>
      <w:r/>
    </w:p>
    <w:p>
      <w:pPr>
        <w:ind w:firstLine="484"/>
        <w:keepLines w:val="0"/>
        <w:keepNext w:val="0"/>
        <w:pageBreakBefore w:val="0"/>
        <w:spacing w:line="360" w:lineRule="auto"/>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地址</w:t>
      </w:r>
      <w:r>
        <w:rPr>
          <w:rFonts w:hint="eastAsia" w:ascii="宋体" w:hAnsi="宋体" w:eastAsia="宋体" w:cs="宋体"/>
          <w:color w:val="auto"/>
          <w:sz w:val="24"/>
          <w:highlight w:val="none"/>
          <w:lang w:bidi="ar"/>
        </w:rPr>
        <w:t xml:space="preserve">：江苏省连云港市云台山风景名胜区云台街道办事处云善路1号</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联 系 人</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刘</w:t>
      </w:r>
      <w:r>
        <w:rPr>
          <w:rFonts w:hint="eastAsia" w:ascii="宋体" w:hAnsi="宋体" w:eastAsia="宋体" w:cs="宋体"/>
          <w:color w:val="auto"/>
          <w:sz w:val="24"/>
          <w:highlight w:val="none"/>
          <w:lang w:eastAsia="zh-CN" w:bidi="ar"/>
        </w:rPr>
        <w:t xml:space="preserve">主任</w:t>
      </w:r>
      <w:r/>
    </w:p>
    <w:p>
      <w:pPr>
        <w:ind w:firstLine="484"/>
        <w:keepLines w:val="0"/>
        <w:keepNext w:val="0"/>
        <w:pageBreakBefore w:val="0"/>
        <w:spacing w:line="360" w:lineRule="auto"/>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联系方式：</w:t>
      </w:r>
      <w:r>
        <w:rPr>
          <w:rFonts w:hint="eastAsia" w:ascii="宋体" w:hAnsi="宋体" w:eastAsia="宋体" w:cs="宋体"/>
          <w:color w:val="auto"/>
          <w:sz w:val="24"/>
          <w:highlight w:val="none"/>
          <w:lang w:val="en-US" w:eastAsia="zh-CN" w:bidi="ar"/>
        </w:rPr>
        <w:t xml:space="preserve">13775595333</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2.采购代理机构信息</w:t>
      </w:r>
      <w:r/>
    </w:p>
    <w:p>
      <w:pPr>
        <w:ind w:firstLine="484"/>
        <w:keepLines w:val="0"/>
        <w:keepNext w:val="0"/>
        <w:pageBreakBefore w:val="0"/>
        <w:spacing w:line="360" w:lineRule="auto"/>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名称：</w:t>
      </w:r>
      <w:r>
        <w:rPr>
          <w:rFonts w:hint="eastAsia" w:ascii="宋体" w:hAnsi="宋体" w:eastAsia="宋体" w:cs="宋体"/>
          <w:color w:val="auto"/>
          <w:sz w:val="24"/>
          <w:highlight w:val="none"/>
          <w:lang w:eastAsia="zh-CN" w:bidi="ar"/>
        </w:rPr>
        <w:t xml:space="preserve">江苏振兴工程项目管理有限公司</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地址：连云港市海州区双拥路260号</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 系 人：</w:t>
      </w:r>
      <w:r>
        <w:rPr>
          <w:rFonts w:hint="eastAsia" w:ascii="宋体" w:hAnsi="宋体" w:eastAsia="宋体" w:cs="宋体"/>
          <w:color w:val="auto"/>
          <w:sz w:val="24"/>
          <w:highlight w:val="none"/>
          <w:lang w:val="en-US" w:eastAsia="zh-CN" w:bidi="ar"/>
        </w:rPr>
        <w:t xml:space="preserve">刘</w:t>
      </w:r>
      <w:r>
        <w:rPr>
          <w:rFonts w:hint="eastAsia" w:ascii="宋体" w:hAnsi="宋体" w:eastAsia="宋体" w:cs="宋体"/>
          <w:color w:val="auto"/>
          <w:sz w:val="24"/>
          <w:highlight w:val="none"/>
          <w:lang w:bidi="ar"/>
        </w:rPr>
        <w:t xml:space="preserve">工                                     </w:t>
      </w:r>
      <w:r/>
    </w:p>
    <w:p>
      <w:pPr>
        <w:ind w:firstLine="484"/>
        <w:keepLines w:val="0"/>
        <w:keepNext w:val="0"/>
        <w:pageBreakBefore w:val="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联系方式：</w:t>
      </w:r>
      <w:r>
        <w:rPr>
          <w:rFonts w:hint="eastAsia" w:ascii="宋体" w:hAnsi="宋体" w:eastAsia="宋体" w:cs="Times New Roman"/>
          <w:color w:val="auto"/>
          <w:sz w:val="24"/>
          <w:szCs w:val="24"/>
          <w:highlight w:val="none"/>
          <w:lang w:val="en-US" w:eastAsia="zh-CN"/>
        </w:rPr>
        <w:t xml:space="preserve">15261315330</w:t>
      </w:r>
      <w:r>
        <w:rPr>
          <w:rFonts w:hint="eastAsia" w:ascii="宋体" w:hAnsi="宋体" w:eastAsia="宋体" w:cs="宋体"/>
          <w:color w:val="auto"/>
          <w:sz w:val="24"/>
          <w:highlight w:val="none"/>
          <w:lang w:bidi="ar"/>
        </w:rPr>
        <w:t xml:space="preserve">       </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r/>
    </w:p>
    <w:p>
      <w:pPr>
        <w:ind w:firstLine="482"/>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根据省财政厅《关于更换全省政府采购交易系统CA数字证书和电子签章的通知》（苏财购〔2023〕101号），</w:t>
      </w:r>
      <w:r>
        <w:rPr>
          <w:rFonts w:hint="eastAsia" w:ascii="宋体" w:hAnsi="宋体" w:eastAsia="宋体" w:cs="宋体"/>
          <w:b/>
          <w:bCs/>
          <w:color w:val="auto"/>
          <w:sz w:val="24"/>
          <w:highlight w:val="none"/>
        </w:rPr>
        <w:t xml:space="preserve">“苏采云”政府采购交易系统（以下简称苏采云系统）</w:t>
      </w:r>
      <w:r>
        <w:rPr>
          <w:rFonts w:hint="eastAsia" w:ascii="宋体" w:hAnsi="宋体" w:eastAsia="宋体" w:cs="宋体"/>
          <w:color w:val="auto"/>
          <w:sz w:val="24"/>
          <w:highlight w:val="none"/>
        </w:rPr>
        <w:t xml:space="preserve">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通过苏采云系统参与政府采购项目，需要更换CA数字证书和电子签章。具体办理指南和操作手册见链接：</w:t>
      </w:r>
      <w:r>
        <w:rPr>
          <w:rFonts w:hint="eastAsia" w:ascii="宋体" w:hAnsi="宋体" w:eastAsia="宋体" w:cs="宋体"/>
          <w:b/>
          <w:bCs/>
          <w:color w:val="auto"/>
          <w:sz w:val="24"/>
          <w:highlight w:val="none"/>
        </w:rPr>
        <w:t xml:space="preserve">http://www.ccgp-jiangsu.gov.cn/jiangsu/zlxz/ee/ee3a4bc5a3454aa2b0d9312230633ce9.html。</w:t>
      </w:r>
      <w:r>
        <w:rPr>
          <w:rFonts w:hint="eastAsia" w:ascii="宋体" w:hAnsi="宋体" w:eastAsia="宋体" w:cs="宋体"/>
          <w:color w:val="auto"/>
          <w:sz w:val="24"/>
          <w:highlight w:val="none"/>
        </w:rPr>
        <w:t xml:space="preserve">领取CA和办理电子签章，具体联系方式见《苏采云系统供应商操作手册》（以下简称《操作手册》）、进行注册并按《操作手册》要求制作、上传电子</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w:t>
      </w:r>
      <w:bookmarkEnd w:id="0"/>
      <w:r/>
      <w:bookmarkEnd w:id="1"/>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5760"/>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r/>
    </w:p>
    <w:p>
      <w:pPr>
        <w:jc w:val="center"/>
        <w:spacing w:line="360" w:lineRule="auto"/>
        <w:widowControl/>
        <w:rPr>
          <w:rFonts w:hint="eastAsia" w:ascii="宋体" w:hAnsi="宋体" w:eastAsia="宋体" w:cs="宋体"/>
          <w:color w:val="auto"/>
          <w:highlight w:val="none"/>
        </w:rPr>
        <w:outlineLvl w:val="0"/>
      </w:pPr>
      <w:r>
        <w:rPr>
          <w:rFonts w:hint="eastAsia" w:ascii="宋体" w:hAnsi="宋体" w:eastAsia="宋体" w:cs="宋体"/>
          <w:b/>
          <w:bCs/>
          <w:color w:val="auto"/>
          <w:sz w:val="36"/>
          <w:szCs w:val="36"/>
          <w:highlight w:val="none"/>
          <w:lang w:bidi="ar"/>
        </w:rPr>
        <w:t xml:space="preserve">第二章 磋商须知</w:t>
      </w:r>
      <w:r/>
    </w:p>
    <w:p>
      <w:pPr>
        <w:jc w:val="center"/>
        <w:keepLines w:val="0"/>
        <w:pageBreakBefore w:val="0"/>
        <w:spacing w:after="143" w:line="360" w:lineRule="auto"/>
        <w:widowControl w:val="off"/>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本次政府采购活动采取竞争性磋商(以下简称磋商)方式，本磋商文件仅适用于磋商公告中所述项目</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2、合格的供应商</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2.1满足磋商公告中供应商资格要求的规定</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3、适用法律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应自行承担所有与参加磋商有关的费用。无论磋商过程中的做法和结果如何，采购人或采购代理机构在任何情况下均无义务和责任承担这些费用。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本项目的招标代理服务收费按苏招协[2022]002号文收费标准的60%计取；工程量清单及控制价编制费按照苏建价协[2022]7号文收费标准的60%计取,以及其他相关费用由成交供应商在领取成交通知书时一次性支付。供应商在投标报价时应综合考虑以上费用，不得单列</w:t>
      </w:r>
      <w:r>
        <w:rPr>
          <w:rFonts w:hint="eastAsia" w:ascii="宋体" w:hAnsi="宋体" w:eastAsia="宋体" w:cs="宋体"/>
          <w:i w:val="0"/>
          <w:iCs w:val="0"/>
          <w:color w:val="auto"/>
          <w:sz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二、磋商文件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磋商文件构成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6.1 磋商文件由以下部分组成</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7、磋商文件的澄清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任何要求对磋商文件进行澄清的供应商，应在磋商截止期5日前按磋商公告中的通讯地址，以书面形式通知采购人或采购代理机构。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磋商文件的澄清和修改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2" w:name="_Hlt26954828"/>
      <w:r/>
      <w:bookmarkEnd w:id="2"/>
      <w:r/>
      <w:bookmarkStart w:id="3" w:name="_Hlt26670345"/>
      <w:r/>
      <w:bookmarkEnd w:id="3"/>
      <w:r/>
      <w:bookmarkStart w:id="4" w:name="_Hlt26670354"/>
      <w:r/>
      <w:bookmarkEnd w:id="4"/>
      <w:r/>
      <w:bookmarkStart w:id="5" w:name="_Hlt26670348"/>
      <w:r/>
      <w:bookmarkEnd w:id="5"/>
      <w:r/>
      <w:bookmarkStart w:id="6" w:name="_Hlt26954832"/>
      <w:r/>
      <w:bookmarkEnd w:id="6"/>
      <w:r/>
      <w:bookmarkStart w:id="7" w:name="_Hlt26668969"/>
      <w:r/>
      <w:bookmarkEnd w:id="7"/>
      <w:r/>
      <w:bookmarkStart w:id="8" w:name="_Hlt26954830"/>
      <w:r/>
      <w:bookmarkEnd w:id="8"/>
      <w:r/>
      <w:bookmarkStart w:id="9" w:name="_Toc513029221"/>
      <w:r/>
      <w:bookmarkStart w:id="10" w:name="_Toc14577359"/>
      <w:r/>
      <w:bookmarkStart w:id="11" w:name="_Toc61149559"/>
      <w:r>
        <w:rPr>
          <w:rFonts w:hint="eastAsia" w:ascii="宋体" w:hAnsi="宋体" w:eastAsia="宋体" w:cs="宋体"/>
          <w:b/>
          <w:bCs/>
          <w:color w:val="auto"/>
          <w:sz w:val="24"/>
          <w:szCs w:val="24"/>
          <w:highlight w:val="none"/>
          <w:lang w:val="en-US" w:eastAsia="zh-CN" w:bidi="ar-SA"/>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 xml:space="preserve">磋商响应报价应是</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确定的采购范围内的全部工作内容的价格体现。其应包括但不限于施工机械、劳务、材料、设备、随设备提供的备品配件及专用工具、安装、调试、装卸、维护、垂直运输、脚手架、临时设施、安全文明施工、措施项目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认为需要的其他费用、管理费、利润、保险、规费、税金政策性文件规定及合同明示和暗示所有风险费用以及为完成上述内容所必须的其他措施等全部费用。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要求及施工现场条件，充分考虑施工期间各类建材的市场风险和政策性调整确定风险系数计入总报价，今后不作调整。设计变更和采购人要求变动的内容除外。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2"/>
        <w:jc w:val="both"/>
        <w:keepLines w:val="0"/>
        <w:keepNext w:val="0"/>
        <w:pageBreakBefore w:val="0"/>
        <w:spacing w:line="360" w:lineRule="auto"/>
        <w:widowControl w:val="off"/>
        <w:tabs>
          <w:tab w:val="left" w:pos="900" w:leader="none"/>
        </w:tabs>
        <w:rPr>
          <w:rFonts w:hint="eastAsia" w:ascii="Times New Roman" w:hAnsi="Times New Roman" w:eastAsia="宋体" w:cs="Times New Roman"/>
          <w:b/>
          <w:bCs/>
          <w:color w:val="auto"/>
          <w:sz w:val="24"/>
          <w:szCs w:val="24"/>
          <w:highlight w:val="none"/>
        </w:rPr>
        <w:outlineLvl w:val="9"/>
      </w:pPr>
      <w:r>
        <w:rPr>
          <w:rFonts w:hint="eastAsia" w:ascii="Times New Roman" w:hAnsi="Times New Roman" w:eastAsia="宋体" w:cs="Times New Roman"/>
          <w:b/>
          <w:bCs/>
          <w:color w:val="auto"/>
          <w:sz w:val="24"/>
          <w:szCs w:val="24"/>
          <w:highlight w:val="none"/>
        </w:rPr>
        <w:t xml:space="preserve">本次采购采用竞争性磋商，因第二轮报价只报总价，结算时，以成交人提交的综合单价同比下浮【下浮率=（1-第二轮报价/第一轮报价）*100% 】</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保管、安装、维护、利润、税金及政策性文件规定的各项应有费用。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w:t>
      </w:r>
      <w:r>
        <w:rPr>
          <w:rFonts w:hint="eastAsia" w:ascii="宋体" w:hAnsi="宋体" w:eastAsia="宋体" w:cs="宋体"/>
          <w:color w:val="auto"/>
          <w:sz w:val="24"/>
          <w:szCs w:val="24"/>
          <w:highlight w:val="none"/>
          <w:lang w:eastAsia="zh-CN"/>
        </w:rPr>
        <w:t xml:space="preserve">计入</w:t>
      </w:r>
      <w:r>
        <w:rPr>
          <w:rFonts w:hint="eastAsia" w:ascii="宋体" w:hAnsi="宋体" w:eastAsia="宋体" w:cs="宋体"/>
          <w:color w:val="auto"/>
          <w:sz w:val="24"/>
          <w:szCs w:val="24"/>
          <w:highlight w:val="none"/>
        </w:rPr>
        <w:t xml:space="preserve">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本项目采用营改增后的一般计税方法计算报价</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可选用的工程预算、费用定额和政策性文件</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、《江苏省建设工程费用定额》(2014)、《江苏省房屋修缮工程计价表》(2009)、《江苏省建筑与装修工程计价定额》、《江苏省安装工程计价定额》 、近期的《连云港市建设工程材料市场参考价》。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报价</w:t>
      </w:r>
      <w:r>
        <w:rPr>
          <w:rFonts w:hint="eastAsia" w:ascii="宋体" w:hAnsi="宋体" w:eastAsia="宋体" w:cs="宋体"/>
          <w:color w:val="auto"/>
          <w:sz w:val="24"/>
          <w:szCs w:val="24"/>
          <w:highlight w:val="none"/>
        </w:rPr>
        <w:t xml:space="preserve">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 xml:space="preserve">磋商供应商必须按工程量清单，用综合单价法编制磋商预算。工程量清单数量、暂定价、暂估价、独立费不得变更、不得优惠，否则视为重大偏差</w:t>
      </w:r>
      <w:r>
        <w:rPr>
          <w:rFonts w:hint="eastAsia" w:ascii="宋体" w:hAnsi="宋体" w:eastAsia="宋体" w:cs="宋体"/>
          <w:b w:val="0"/>
          <w:bCs w:val="0"/>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 下列费用为不可竞争费用，不可竞争费用应严格执行有关费用标准，不得降低标准进行磋商，</w:t>
      </w:r>
      <w:r>
        <w:rPr>
          <w:rFonts w:hint="eastAsia" w:ascii="宋体" w:hAnsi="宋体" w:eastAsia="宋体" w:cs="宋体"/>
          <w:b/>
          <w:bCs/>
          <w:color w:val="auto"/>
          <w:sz w:val="24"/>
          <w:szCs w:val="24"/>
          <w:highlight w:val="none"/>
        </w:rPr>
        <w:t xml:space="preserve">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规费</w:t>
      </w:r>
      <w:r>
        <w:rPr>
          <w:rFonts w:hint="eastAsia" w:ascii="宋体" w:hAnsi="宋体" w:eastAsia="宋体" w:cs="宋体"/>
          <w:color w:val="auto"/>
          <w:sz w:val="24"/>
          <w:szCs w:val="24"/>
          <w:highlight w:val="none"/>
        </w:rPr>
        <w:t xml:space="preserve">：包括环境保护税、社会保障费及住房公积金，应按照有权部门规定计取。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税金</w:t>
      </w:r>
      <w:r>
        <w:rPr>
          <w:rFonts w:hint="eastAsia" w:ascii="宋体" w:hAnsi="宋体" w:eastAsia="宋体" w:cs="宋体"/>
          <w:color w:val="auto"/>
          <w:sz w:val="24"/>
          <w:szCs w:val="24"/>
          <w:highlight w:val="none"/>
        </w:rPr>
        <w:t xml:space="preserve">：包括按规定必须计入工程造价的营业税、城市维护建设税和教育费附加，按照不含税工程造价乘以工程所在地的税率计算。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安全文明施工费</w:t>
      </w:r>
      <w:r>
        <w:rPr>
          <w:rFonts w:hint="eastAsia" w:ascii="宋体" w:hAnsi="宋体" w:eastAsia="宋体" w:cs="宋体"/>
          <w:color w:val="auto"/>
          <w:sz w:val="24"/>
          <w:szCs w:val="24"/>
          <w:highlight w:val="none"/>
        </w:rPr>
        <w:t xml:space="preserve">：包括安全文明施工基本费、省级标化增加费、扬尘费，应按照有权部门规定计取。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11.3</w:t>
      </w:r>
      <w:r>
        <w:rPr>
          <w:rFonts w:hint="eastAsia" w:ascii="宋体" w:hAnsi="宋体" w:eastAsia="宋体" w:cs="宋体"/>
          <w:color w:val="auto"/>
          <w:sz w:val="24"/>
          <w:szCs w:val="24"/>
          <w:highlight w:val="none"/>
        </w:rPr>
        <w:t xml:space="preserve">所有材料、设备按规范及监理要求进行检测，由采购人指定检测单位，本工程材料、设备所需全部检测费用由供应商支付，包含在投标报价中，结算时发包人不予增加任何费用；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开工前，水、电由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接至施工现场，业主仅提供现场用水、电接入位置，自指定位置接入施工现场所需的材料、安装等一切费用，由承包人自行解决并承担相应费用，同时施工中发包人不考虑因用电原因（如需自发电或电容量不够）而给承包人的任何额外补偿。施工期间产生的水电费由承包人承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先行垫付，不论承包人在投标清单中是否计入，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都将在结算时按定额水平予以扣除。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11.5</w:t>
      </w:r>
      <w:r>
        <w:rPr>
          <w:rFonts w:hint="eastAsia" w:ascii="宋体" w:hAnsi="宋体" w:eastAsia="宋体" w:cs="宋体"/>
          <w:color w:val="auto"/>
          <w:sz w:val="24"/>
          <w:szCs w:val="24"/>
          <w:highlight w:val="none"/>
        </w:rPr>
        <w:t xml:space="preserve">供应商在投标报价时应充分考虑政策性调整、人工、建材市场风险等因素。本工程投标报价中必须详细列出招标范围的所有材料、设备的名称、厂家、品牌、型号、规格、等级、主要技术指标、产地等信息。</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11.6</w:t>
      </w:r>
      <w:r>
        <w:rPr>
          <w:rFonts w:hint="eastAsia" w:ascii="宋体" w:hAnsi="宋体" w:eastAsia="宋体" w:cs="宋体"/>
          <w:color w:val="auto"/>
          <w:sz w:val="24"/>
          <w:szCs w:val="24"/>
          <w:highlight w:val="none"/>
        </w:rPr>
        <w:t xml:space="preserve">投标报价的计价方法按《建设工程工程量清单计价规范》（GB50500-2013）执行。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11.7</w:t>
      </w:r>
      <w:r>
        <w:rPr>
          <w:rFonts w:hint="eastAsia" w:ascii="宋体" w:hAnsi="宋体" w:eastAsia="宋体" w:cs="宋体"/>
          <w:color w:val="auto"/>
          <w:sz w:val="24"/>
          <w:szCs w:val="24"/>
          <w:highlight w:val="none"/>
        </w:rPr>
        <w:t xml:space="preserve">供应商投标前必须自行安排对工程现场和周围环境进行现场考察，供应商应充分重视和仔细地进行这种考察，充分注意到本项目采购、工程改造的特殊性，将其可能引起的造价变化等相关因素考虑到投标报价内，一旦中标，这种考察即被认为其结果已在投标文件中得到充分反映，施工时因为工程特殊性而做的相关变更，工程造价不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供应商必须充分勘查现场，供应商在投标时需充分考虑该项目施工过程中的其他相关措施费用，相关费用包含在所报的单价或总价内，采购人不再单独计列和支付。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除非合同另有规定，业主认为投标报价的措施费用适用于招标（合同）文件中规定或包括的任何项目的任何实施方法，投标方不得因施工方法不同而提出任何追加费用的要求，实施该方法的费用已充分包含在措施项目报价内，结算时上述费用不予调整，标段内包干使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rPr>
        <w:t xml:space="preserve">采购人要求的工期已充分考虑可能各种形式下的下雨、下雪、冰雹、台风、高温天气、停水、停电、节假日、扰民和民扰、道路施工影响等等不利因素的影响，但不可抗力或采购人书面同意延期的除外。供应商一旦中标，在采购人发出开工令后必须按</w:t>
      </w:r>
      <w:r>
        <w:rPr>
          <w:rFonts w:hint="eastAsia" w:ascii="宋体" w:hAnsi="宋体" w:eastAsia="宋体" w:cs="宋体"/>
          <w:color w:val="auto"/>
          <w:sz w:val="24"/>
          <w:szCs w:val="24"/>
          <w:highlight w:val="none"/>
          <w:lang w:val="en-US" w:eastAsia="zh-CN"/>
        </w:rPr>
        <w:t xml:space="preserve">规定</w:t>
      </w:r>
      <w:r>
        <w:rPr>
          <w:rFonts w:hint="eastAsia" w:ascii="宋体" w:hAnsi="宋体" w:eastAsia="宋体" w:cs="宋体"/>
          <w:color w:val="auto"/>
          <w:sz w:val="24"/>
          <w:szCs w:val="24"/>
          <w:highlight w:val="none"/>
        </w:rPr>
        <w:t xml:space="preserve">的工期完成；</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承担未按期完工的违约责任。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11.9</w:t>
      </w:r>
      <w:r>
        <w:rPr>
          <w:rFonts w:hint="eastAsia" w:ascii="宋体" w:hAnsi="宋体" w:eastAsia="宋体" w:cs="宋体"/>
          <w:color w:val="auto"/>
          <w:sz w:val="24"/>
          <w:szCs w:val="24"/>
          <w:highlight w:val="none"/>
        </w:rPr>
        <w:t xml:space="preserve">本工程中标人确定的项目负责人，必须是供应商通过资格审查的项目负责人（如有变动，须经采购人书面同意），否则，采购人有权采取任何有利于采购人的行为，直至解除合同，并由中标人承担因此造成采购人的一切损失；</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11.10</w:t>
      </w:r>
      <w:r>
        <w:rPr>
          <w:rFonts w:hint="eastAsia" w:ascii="宋体" w:hAnsi="宋体" w:eastAsia="宋体" w:cs="宋体"/>
          <w:color w:val="auto"/>
          <w:sz w:val="24"/>
          <w:szCs w:val="24"/>
          <w:highlight w:val="none"/>
        </w:rPr>
        <w:t xml:space="preserve">环保部门要求的或未达到环保部门要求的整改相关费用在本次报价内。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11.11</w:t>
      </w:r>
      <w:r>
        <w:rPr>
          <w:rFonts w:hint="eastAsia" w:ascii="宋体" w:hAnsi="宋体" w:eastAsia="宋体" w:cs="宋体"/>
          <w:color w:val="auto"/>
          <w:sz w:val="24"/>
          <w:szCs w:val="24"/>
          <w:highlight w:val="none"/>
        </w:rPr>
        <w:t xml:space="preserve">不论如何，业主认为中标单位的投标报价是充分满足招标文件的技术参数和功能要求的。对于任何为了满足招标文件的技术参数和功能要求的深化设计、变更、技术核定所引起工程造价的增加，业主均不认可，工程结算不增加任何费用（工程招标合同范围外的另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11.12</w:t>
      </w:r>
      <w:r>
        <w:rPr>
          <w:rFonts w:hint="eastAsia" w:ascii="宋体" w:hAnsi="宋体" w:eastAsia="宋体" w:cs="宋体"/>
          <w:color w:val="auto"/>
          <w:sz w:val="24"/>
          <w:szCs w:val="24"/>
          <w:highlight w:val="none"/>
        </w:rPr>
        <w:t xml:space="preserve">总包配合费及与其他相关协调费用包含在投标报价内，无论任何理由，工程结算时不调整。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11.13</w:t>
      </w:r>
      <w:r>
        <w:rPr>
          <w:rFonts w:hint="eastAsia" w:ascii="宋体" w:hAnsi="宋体" w:eastAsia="宋体" w:cs="宋体"/>
          <w:color w:val="auto"/>
          <w:sz w:val="24"/>
          <w:szCs w:val="24"/>
          <w:highlight w:val="none"/>
        </w:rPr>
        <w:t xml:space="preserve">供应商投标文件必须对招标文件中所提出的各项要求和规定逐条进行应答，无论投标时是否作应答或者应答是否合理，中标后都将被业主认为已经对招标书中业主要求的功能和技术要求做了最严格的满足响应,且施工中不能因此增加任何费用，否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承担合同价0.2%的违约金。</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eastAsia="zh-CN" w:bidi="ar"/>
        </w:rPr>
        <w:t xml:space="preserve">注：</w:t>
      </w:r>
      <w:r>
        <w:rPr>
          <w:rFonts w:hint="eastAsia" w:ascii="宋体" w:hAnsi="宋体" w:eastAsia="宋体" w:cs="宋体"/>
          <w:b/>
          <w:bCs/>
          <w:color w:val="auto"/>
          <w:sz w:val="24"/>
          <w:highlight w:val="none"/>
          <w:lang w:bidi="ar"/>
        </w:rPr>
        <w:t xml:space="preserve">参与第二次报价的供应商未报价，按照无效响应处理。各供应商的第二次报价均不得高于等于第一次报价，如高于等于第一次报价为无效报价，按照无效响应处理。</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12" w:name="_Toc513029213"/>
      <w:r/>
      <w:bookmarkStart w:id="13" w:name="_Toc462564072"/>
      <w:r/>
      <w:bookmarkStart w:id="14" w:name="_Toc14577351"/>
      <w:r/>
      <w:bookmarkStart w:id="15" w:name="_Toc61149553"/>
      <w:r>
        <w:rPr>
          <w:rFonts w:hint="eastAsia" w:ascii="宋体" w:hAnsi="宋体" w:eastAsia="宋体" w:cs="宋体"/>
          <w:b/>
          <w:bCs/>
          <w:color w:val="auto"/>
          <w:sz w:val="24"/>
          <w:szCs w:val="24"/>
          <w:highlight w:val="none"/>
          <w:lang w:val="en-US" w:eastAsia="zh-CN" w:bidi="ar-SA"/>
        </w:rPr>
        <w:t xml:space="preserve">四、响应文件的编制</w:t>
      </w:r>
      <w:bookmarkEnd w:id="9"/>
      <w:r/>
      <w:bookmarkEnd w:id="10"/>
      <w:r/>
      <w:bookmarkEnd w:id="11"/>
      <w:r/>
      <w:bookmarkEnd w:id="12"/>
      <w:r/>
      <w:bookmarkEnd w:id="13"/>
      <w:r/>
      <w:bookmarkEnd w:id="14"/>
      <w:r/>
      <w:bookmarkEnd w:id="1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6" w:name="_Hlt26954739"/>
      <w:r/>
      <w:bookmarkEnd w:id="16"/>
      <w:r/>
      <w:bookmarkStart w:id="17" w:name="_Hlt26954734"/>
      <w:r/>
      <w:bookmarkEnd w:id="17"/>
      <w:r/>
      <w:bookmarkStart w:id="18" w:name="_Hlt26670489"/>
      <w:r/>
      <w:bookmarkEnd w:id="18"/>
      <w:r/>
      <w:bookmarkStart w:id="19" w:name="_Hlt26954850"/>
      <w:r/>
      <w:bookmarkEnd w:id="19"/>
      <w:r/>
      <w:bookmarkStart w:id="20" w:name="_Hlt26954749"/>
      <w:r/>
      <w:bookmarkEnd w:id="20"/>
      <w:r/>
      <w:bookmarkStart w:id="21" w:name="_Hlt26954854"/>
      <w:r/>
      <w:bookmarkEnd w:id="21"/>
      <w:r/>
      <w:bookmarkStart w:id="22" w:name="_Hlt26954852"/>
      <w:r/>
      <w:bookmarkEnd w:id="22"/>
      <w:r/>
      <w:bookmarkStart w:id="23" w:name="_Hlt26670493"/>
      <w:r/>
      <w:bookmarkEnd w:id="23"/>
      <w:r/>
      <w:bookmarkStart w:id="24" w:name="_Toc462564073"/>
      <w:r/>
      <w:bookmarkStart w:id="25" w:name="_Toc61149554"/>
      <w:r/>
      <w:bookmarkStart w:id="26" w:name="_Toc513029215"/>
      <w:r/>
      <w:bookmarkStart w:id="27" w:name="_Toc14577353"/>
      <w:r/>
      <w:bookmarkStart w:id="28" w:name="_Toc462564074"/>
      <w:r/>
      <w:bookmarkStart w:id="29" w:name="_Toc513029214"/>
      <w:r/>
      <w:bookmarkStart w:id="30" w:name="_Toc14577352"/>
      <w:r/>
      <w:bookmarkStart w:id="31" w:name="_Toc61149555"/>
      <w:r/>
      <w:bookmarkStart w:id="32" w:name="_Toc61149562"/>
      <w:r/>
      <w:bookmarkStart w:id="33" w:name="_Toc14577362"/>
      <w:r/>
      <w:bookmarkStart w:id="34" w:name="_Toc513029224"/>
      <w:r>
        <w:rPr>
          <w:rFonts w:hint="eastAsia" w:ascii="宋体" w:hAnsi="宋体" w:eastAsia="宋体" w:cs="宋体"/>
          <w:color w:val="auto"/>
          <w:sz w:val="24"/>
          <w:szCs w:val="24"/>
          <w:highlight w:val="none"/>
          <w:lang w:val="en-US" w:eastAsia="zh-CN"/>
        </w:rPr>
        <w:t xml:space="preserve">12</w:t>
      </w:r>
      <w:bookmarkEnd w:id="24"/>
      <w:r/>
      <w:bookmarkEnd w:id="25"/>
      <w:r/>
      <w:bookmarkEnd w:id="26"/>
      <w:r/>
      <w:bookmarkEnd w:id="27"/>
      <w:r/>
      <w:bookmarkEnd w:id="28"/>
      <w:r/>
      <w:bookmarkEnd w:id="29"/>
      <w:r/>
      <w:bookmarkEnd w:id="30"/>
      <w:r/>
      <w:bookmarkEnd w:id="31"/>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响应文件的语言及度量衡单位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.1 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就有关磋商的所有来往通知、函件和文件均应使用简体中文。</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.2 除技术性能另有规定外，响应文件所使用的度量衡单位，均须采用国家法定计量单位。</w:t>
      </w:r>
      <w:bookmarkStart w:id="35" w:name="_Toc513029219"/>
      <w:r/>
      <w:bookmarkEnd w:id="35"/>
      <w:r/>
      <w:bookmarkStart w:id="36" w:name="_Toc14577357"/>
      <w:r/>
      <w:bookmarkEnd w:id="36"/>
      <w:r/>
      <w:bookmarkStart w:id="37" w:name="_Toc61149558"/>
      <w:r/>
      <w:bookmarkEnd w:id="37"/>
      <w:r/>
      <w:bookmarkStart w:id="38" w:name="_Toc513029217"/>
      <w:r/>
      <w:bookmarkStart w:id="39" w:name="_Toc61149557"/>
      <w:r/>
      <w:bookmarkStart w:id="40" w:name="_Toc1457735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响应文件构成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41" w:name="_Hlt26668999"/>
      <w:r/>
      <w:bookmarkEnd w:id="41"/>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 供应商编写的响应文件应包括资格证明文件、符合性证明文件、分项报价表、技术要求响应及偏离表、商务要求响应及偏离表、其他证明文件、磋商响应函等部分。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bookmarkEnd w:id="38"/>
      <w:r/>
      <w:bookmarkEnd w:id="39"/>
      <w:r/>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证明磋商响应标的符合磋商文件规定的文件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14.1 供应商应按照磋商文件要求提交证明文件，证明其及磋商响应标的符合磋商文件规定。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供应商应按照磋商文件规定格式填报分项报价表。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磋商货币。响应文件中的单价和总价无特殊规定的采用人民币报价，以元为单位标注。磋商文件中另有规定的按规定执行。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技术要求响应及偏离表、商务要求响应及偏离表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.1供应商需对磋商文件中的商务要求逐项作出响应或偏离，并说明原因。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.2供应商可在响应文件中提供认为需要的其他技术文件或说明。</w:t>
      </w:r>
      <w:r/>
    </w:p>
    <w:p>
      <w:pPr>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17、</w:t>
      </w:r>
      <w:r>
        <w:rPr>
          <w:rFonts w:hint="eastAsia" w:ascii="宋体" w:hAnsi="宋体" w:eastAsia="宋体" w:cs="宋体"/>
          <w:color w:val="auto"/>
          <w:sz w:val="24"/>
          <w:szCs w:val="24"/>
          <w:highlight w:val="none"/>
        </w:rPr>
        <w:t xml:space="preserve">服务承诺、培训计划、人员安排及其他</w:t>
      </w:r>
      <w:r/>
    </w:p>
    <w:p>
      <w:pPr>
        <w:ind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供应商需根据磋商文件要求提供培训计划。</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供应商需根据磋商文件要求提供磋商响应标的的主要组成部分、功能设计、实现思路及关键技术等。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磋商有效期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19.磋商有效期的延长</w:t>
      </w:r>
      <w:r/>
    </w:p>
    <w:p>
      <w:pPr>
        <w:ind w:left="0" w:firstLine="480"/>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五、响应文件的递交</w:t>
      </w:r>
      <w:bookmarkEnd w:id="32"/>
      <w:r/>
      <w:bookmarkEnd w:id="33"/>
      <w:r/>
      <w:bookmarkEnd w:id="34"/>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2" w:name="_Hlt26954864"/>
      <w:r/>
      <w:bookmarkEnd w:id="42"/>
      <w:r/>
      <w:bookmarkStart w:id="43" w:name="_Hlt26670523"/>
      <w:r/>
      <w:bookmarkEnd w:id="43"/>
      <w:r/>
      <w:bookmarkStart w:id="44" w:name="_Hlt26954856"/>
      <w:r/>
      <w:bookmarkEnd w:id="44"/>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、电子磋商响应文件的递交</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.1供应商应当按照《操作手册》规定，在提交响应文件截止时间前制作并上传电子响应文件。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1供应商上传电子响应文件的时间不得迟于磋商公告中规定的提交响应文件截止时间。</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条规定做无效响应处理。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w:t>
      </w:r>
      <w:r>
        <w:rPr>
          <w:rFonts w:hint="eastAsia" w:ascii="宋体" w:hAnsi="宋体" w:eastAsia="宋体" w:cs="宋体"/>
          <w:color w:val="auto"/>
          <w:sz w:val="24"/>
          <w:highlight w:val="none"/>
        </w:rPr>
        <w:t xml:space="preserve">.2采购人或采购代理机构可以按照规定，通过修改磋商文件酌情延长提交响应文件截止日期，在此情况下，供应商的所有权利和义务以及供应商受制的截止日期均应以延长后新的截止日期为准。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、响应文件的拒收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 采购人或采购代理机构拒绝接收在其规定的提交响应文件截止时间后上传的任何电子响应文件。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、响应文件的撤回和修改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.1.1 电子响应文件的撤回</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供应商可在提交响应文件截止时间前，撤回其电子响应文件，具体操作方法见《操作手册》。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.1.2供应商撤回电子响应文件，则认为其不再参与本项目磋商活动。</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.2响应文件的修改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供应商可在提交响应文件截止时间前，对其电子响应文件进行修改，具体操作方法见《操作手册》。</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 在提交响应文件截止时间之后，供应商不得对其电子响应文件作任何修改。</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.4 在提交响应文件截止时间至磋商文件中规定的磋商有效期满之间的这段时间内，供应商不得撤回其响应文件。</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六、响应文件的解密与评审</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24、响应文件解密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24.1供应商应当按照《操作手册》规定，在苏采云系统规定的时间内对磋商响应文件进行解密。</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25、磋商小组</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25.1采购人或采购代理机构将组织磋商小组对响应文件进行评审。磋商小组由采购人代表和有关技术、经济等方面的专家组成，且人员构成符合政府采购有关规定。</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25.2磋商小组独立工作，负责评审所有响应文件并确定成交候选人。</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26、评审过程的保密与公正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26.1磋商小组、采购人和采购代理机构工作人员、相关监督人员等与评审工作有关的人员，对评审情况以及在评审过程中获悉的国家秘密、商业秘密负有保密责任。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26.2在评审过程中，供应商不得以任何行为影响磋商评审过程，否则其响应文件将被作为无效响应文件。</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26.3在项目评审期间，采购人或采购代理机构将设专门人员与供应商联系。</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26.4采购人或采购代理机构和磋商小组不向未成交的供应商解释未成交原因，也不公布评审过程中的相关细节。</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27、评审过程中的澄清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27.3接到磋商小组澄清、说明和更正要求的供应商如未按规定作出澄清、说明和 更正，其风险由供应商自行承担。</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28、对响应文件的审查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28.1响应文件审查分为资格审查和符合性审查。</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磋商小组在进行资格审查的同时，将在信用中国、中国政府采购网网站查询供应商的信用记录，以确定供应商是否具备磋商资格,查询结果留存并归档。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28.1.2符合性审查：依据磋商文件的规定，由磋商小组从响应文件的有效性、完整性和对磋商文件的响应程度进行审查，以确定是否对磋商文件的实质性要求作出响应。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28.1.3未通过资格审查或符合性审查的供应商，磋商小组将在苏采云系统中告知未通过资格审查或符合性审查的原因，评审结束后，磋商小组将不再告知未通过资格审查或符合性审查的原因。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28.2在详细评审之前，磋商小组将首先审查每份响应文件是否实质性响应了磋商文件的要求。实质性响应的响应文件应该是与磋商文件要求的条款、条件和规格相符，没有重大偏离或保留。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.3被认定为未实质性响应磋商文件的响应文件的情形</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w:t>
      </w:r>
      <w:r>
        <w:rPr>
          <w:rFonts w:hint="eastAsia" w:ascii="宋体" w:hAnsi="宋体" w:eastAsia="宋体" w:cs="宋体"/>
          <w:b/>
          <w:bCs/>
          <w:color w:val="auto"/>
          <w:sz w:val="24"/>
          <w:highlight w:val="none"/>
        </w:rPr>
        <w:t xml:space="preserve"> 响应文件中的磋商响应函未加盖磋商供应商的公章；</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 xml:space="preserve">最后</w:t>
      </w:r>
      <w:r>
        <w:rPr>
          <w:rFonts w:hint="eastAsia" w:ascii="宋体" w:hAnsi="宋体" w:eastAsia="宋体" w:cs="宋体"/>
          <w:b/>
          <w:bCs/>
          <w:color w:val="auto"/>
          <w:sz w:val="24"/>
          <w:highlight w:val="none"/>
        </w:rPr>
        <w:t xml:space="preserve">报价</w:t>
      </w:r>
      <w:r>
        <w:rPr>
          <w:rFonts w:hint="eastAsia" w:ascii="宋体" w:hAnsi="宋体" w:eastAsia="宋体" w:cs="宋体"/>
          <w:b/>
          <w:bCs/>
          <w:color w:val="auto"/>
          <w:sz w:val="24"/>
          <w:highlight w:val="none"/>
          <w:lang w:eastAsia="zh-CN"/>
        </w:rPr>
        <w:t xml:space="preserve">的</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28.3.8</w:t>
      </w:r>
      <w:r>
        <w:rPr>
          <w:rFonts w:hint="eastAsia" w:ascii="宋体" w:hAnsi="宋体" w:eastAsia="宋体" w:cs="宋体"/>
          <w:b/>
          <w:bCs/>
          <w:color w:val="auto"/>
          <w:sz w:val="24"/>
          <w:highlight w:val="none"/>
        </w:rPr>
        <w:t xml:space="preserve"> 响应文件中已标价工程量清单与磋商文件明确列出的不可竞争费用项目或费率或计算基础不一致的；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28.3.9 </w:t>
      </w:r>
      <w:r>
        <w:rPr>
          <w:rFonts w:hint="eastAsia" w:ascii="宋体" w:hAnsi="宋体" w:eastAsia="宋体" w:cs="宋体"/>
          <w:b/>
          <w:bCs/>
          <w:color w:val="auto"/>
          <w:sz w:val="24"/>
          <w:highlight w:val="none"/>
        </w:rPr>
        <w:t xml:space="preserve">响应文件的已标价工程量清单与磋商文件提供的工程量清单中的项目编码、项目名称、项目特征、计量单位、工程量不一致的；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28.3.10</w:t>
      </w:r>
      <w:r>
        <w:rPr>
          <w:rFonts w:hint="eastAsia" w:ascii="宋体" w:hAnsi="宋体" w:eastAsia="宋体" w:cs="宋体"/>
          <w:b/>
          <w:bCs/>
          <w:color w:val="auto"/>
          <w:sz w:val="24"/>
          <w:highlight w:val="none"/>
        </w:rPr>
        <w:t xml:space="preserve"> 供应商未按照磋商文件要求上传电子响应文件的；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28.3.11</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28.3.12</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28.3.13</w:t>
      </w:r>
      <w:r>
        <w:rPr>
          <w:rFonts w:hint="eastAsia" w:ascii="宋体" w:hAnsi="宋体" w:eastAsia="宋体" w:cs="宋体"/>
          <w:b/>
          <w:bCs/>
          <w:color w:val="auto"/>
          <w:sz w:val="24"/>
          <w:highlight w:val="none"/>
        </w:rPr>
        <w:t xml:space="preserve"> 响应文件关键内容模糊、无法辨认的。</w:t>
      </w:r>
      <w:r/>
    </w:p>
    <w:p>
      <w:pPr>
        <w:ind w:left="0" w:firstLine="482"/>
        <w:jc w:val="left"/>
        <w:keepLines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28.3.14 </w:t>
      </w:r>
      <w:r>
        <w:rPr>
          <w:rFonts w:hint="eastAsia" w:ascii="宋体" w:hAnsi="宋体" w:eastAsia="宋体" w:cs="宋体"/>
          <w:b/>
          <w:bCs/>
          <w:color w:val="auto"/>
          <w:sz w:val="24"/>
          <w:highlight w:val="none"/>
        </w:rPr>
        <w:t xml:space="preserve">不符合磋商文件中规定的实质性要求和条件的；（</w:t>
      </w:r>
      <w:r>
        <w:rPr>
          <w:rFonts w:hint="eastAsia" w:ascii="宋体" w:hAnsi="宋体" w:eastAsia="宋体" w:cs="宋体"/>
          <w:b/>
          <w:bCs/>
          <w:color w:val="auto"/>
          <w:sz w:val="24"/>
          <w:highlight w:val="none"/>
          <w:lang w:val="en-US" w:eastAsia="zh-CN"/>
        </w:rPr>
        <w:t xml:space="preserve">本磋商文件中标注★的款项为实质性响应要求和条件，如不满足将按无效响应处理。</w:t>
      </w:r>
      <w:r>
        <w:rPr>
          <w:rFonts w:hint="eastAsia" w:ascii="宋体" w:hAnsi="宋体" w:eastAsia="宋体" w:cs="宋体"/>
          <w:b/>
          <w:bCs/>
          <w:color w:val="auto"/>
          <w:sz w:val="24"/>
          <w:highlight w:val="none"/>
        </w:rPr>
        <w:t xml:space="preserve">）</w:t>
      </w:r>
      <w:r/>
    </w:p>
    <w:p>
      <w:pPr>
        <w:ind w:left="0" w:firstLine="482"/>
        <w:jc w:val="left"/>
        <w:keepLines w:val="0"/>
        <w:pageBreakBefore w:val="0"/>
        <w:spacing w:line="360" w:lineRule="auto"/>
        <w:widowControl w:val="off"/>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 xml:space="preserve">28.3.15 响应文件含有采购人不能接受的附加条件的。</w:t>
      </w:r>
      <w:r/>
    </w:p>
    <w:p>
      <w:pPr>
        <w:ind w:left="0" w:firstLine="482"/>
        <w:jc w:val="left"/>
        <w:keepLines w:val="0"/>
        <w:pageBreakBefore w:val="0"/>
        <w:spacing w:line="360" w:lineRule="auto"/>
        <w:widowControl w:val="off"/>
        <w:tabs>
          <w:tab w:val="left" w:pos="900" w:leader="none"/>
        </w:tabs>
        <w:rPr>
          <w:rFonts w:hint="default" w:ascii="宋体" w:hAnsi="宋体" w:eastAsia="宋体" w:cs="宋体"/>
          <w:b/>
          <w:bCs/>
          <w:color w:val="auto"/>
          <w:sz w:val="24"/>
          <w:highlight w:val="none"/>
          <w:lang w:val="en-US" w:eastAsia="zh-CN"/>
        </w:rPr>
      </w:pPr>
      <w:r/>
      <w:bookmarkStart w:id="45" w:name="_Toc513029234"/>
      <w:r/>
      <w:bookmarkStart w:id="46" w:name="_Toc20823306"/>
      <w:r/>
      <w:bookmarkStart w:id="47" w:name="_Toc16938550"/>
      <w:r>
        <w:rPr>
          <w:rFonts w:hint="eastAsia" w:ascii="宋体" w:hAnsi="宋体" w:eastAsia="宋体" w:cs="宋体"/>
          <w:b/>
          <w:bCs/>
          <w:color w:val="auto"/>
          <w:sz w:val="24"/>
          <w:highlight w:val="none"/>
          <w:lang w:val="en-US" w:eastAsia="zh-CN"/>
        </w:rPr>
        <w:t xml:space="preserve">28.3.16 响应文件未按照磋商文件要求加盖CA电子公章的。</w:t>
      </w:r>
      <w:bookmarkEnd w:id="45"/>
      <w:r/>
      <w:bookmarkEnd w:id="46"/>
      <w:r/>
      <w:bookmarkEnd w:id="47"/>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bookmarkStart w:id="48" w:name="_Toc513029235"/>
      <w:r/>
      <w:bookmarkStart w:id="49" w:name="_Toc16938551"/>
      <w:r/>
      <w:bookmarkStart w:id="50" w:name="_Toc20823307"/>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.4未实质性响应磋商文件的响应文件按无效响应处理。</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.5如果响应文件实质上没有响应磋商文件的要求，磋商小组将予以拒绝，供应商不得通过修改或撤销</w:t>
      </w:r>
      <w:r>
        <w:rPr>
          <w:rFonts w:hint="eastAsia" w:ascii="宋体" w:hAnsi="宋体" w:eastAsia="宋体" w:cs="宋体"/>
          <w:color w:val="auto"/>
          <w:sz w:val="24"/>
          <w:highlight w:val="none"/>
          <w:lang w:eastAsia="zh-CN"/>
        </w:rPr>
        <w:t xml:space="preserve">不符</w:t>
      </w:r>
      <w:r>
        <w:rPr>
          <w:rFonts w:hint="eastAsia" w:ascii="宋体" w:hAnsi="宋体" w:eastAsia="宋体" w:cs="宋体"/>
          <w:color w:val="auto"/>
          <w:sz w:val="24"/>
          <w:highlight w:val="none"/>
        </w:rPr>
        <w:t xml:space="preserve">合要求的偏离或保留而使其成为实质性响应的文件。</w:t>
      </w:r>
      <w:r/>
    </w:p>
    <w:p>
      <w:pPr>
        <w:ind w:left="0" w:firstLine="480"/>
        <w:jc w:val="left"/>
        <w:keepLines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.6供应商在项目评审全过程中应保持通讯畅通，并安排专人与采购人或采购代理机构及磋商小组联系。</w:t>
      </w:r>
      <w:bookmarkEnd w:id="48"/>
      <w:r/>
      <w:bookmarkEnd w:id="49"/>
      <w:r/>
      <w:bookmarkEnd w:id="50"/>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、磋商程序及评审方法和评审标准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.1磋商程序</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磋商文件不能详细列明采购标的的技术、服务要求，需经磋商由供应商提供最终解决方案的，磋商结束后，磋商小组将按照少数服从多数的原则投票推荐3家以上供应商的解决方案</w:t>
      </w:r>
      <w:r>
        <w:rPr>
          <w:rFonts w:hint="eastAsia" w:ascii="宋体" w:hAnsi="宋体" w:eastAsia="宋体" w:cs="宋体"/>
          <w:color w:val="auto"/>
          <w:sz w:val="24"/>
          <w:highlight w:val="none"/>
          <w:lang w:eastAsia="zh-CN"/>
        </w:rPr>
        <w:t xml:space="preserve">，并</w:t>
      </w:r>
      <w:r>
        <w:rPr>
          <w:rFonts w:hint="eastAsia" w:ascii="宋体" w:hAnsi="宋体" w:eastAsia="宋体" w:cs="宋体"/>
          <w:color w:val="auto"/>
          <w:sz w:val="24"/>
          <w:highlight w:val="none"/>
        </w:rPr>
        <w:t xml:space="preserve">在苏采云系统中向其发布“最后报价要求函”及最后报价格式表，要求其在规定时间内提交最后报价。</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最后报价是供应商响应文件的有效组成部分。符合《政府采购竞争性磋商采购方</w:t>
      </w:r>
      <w:r>
        <w:rPr>
          <w:rFonts w:hint="eastAsia" w:ascii="宋体" w:hAnsi="宋体" w:eastAsia="宋体" w:cs="宋体"/>
          <w:color w:val="auto"/>
          <w:sz w:val="24"/>
          <w:highlight w:val="none"/>
          <w:lang w:eastAsia="zh-CN"/>
        </w:rPr>
        <w:t xml:space="preserve">式管</w:t>
      </w:r>
      <w:r>
        <w:rPr>
          <w:rFonts w:hint="eastAsia" w:ascii="宋体" w:hAnsi="宋体" w:eastAsia="宋体" w:cs="宋体"/>
          <w:color w:val="auto"/>
          <w:sz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29.1.4</w:t>
      </w:r>
      <w:r>
        <w:rPr>
          <w:rFonts w:hint="eastAsia" w:ascii="宋体" w:hAnsi="宋体" w:eastAsia="宋体" w:cs="宋体"/>
          <w:b w:val="0"/>
          <w:bCs w:val="0"/>
          <w:color w:val="auto"/>
          <w:sz w:val="24"/>
          <w:highlight w:val="none"/>
          <w:lang w:val="en-US" w:eastAsia="zh-CN"/>
        </w:rPr>
        <w:t xml:space="preserve">本项目执行</w:t>
      </w:r>
      <w:r>
        <w:rPr>
          <w:rFonts w:hint="eastAsia" w:ascii="Times New Roman" w:hAnsi="Times New Roman" w:eastAsia="新宋体" w:cs="Times New Roman"/>
          <w:b w:val="0"/>
          <w:bCs w:val="0"/>
          <w:color w:val="auto"/>
          <w:sz w:val="24"/>
          <w:szCs w:val="24"/>
          <w:highlight w:val="none"/>
          <w:lang w:val="en-US" w:eastAsia="zh-CN"/>
        </w:rPr>
        <w:t xml:space="preserve">《</w:t>
      </w:r>
      <w:r>
        <w:rPr>
          <w:rFonts w:hint="eastAsia" w:ascii="Times New Roman" w:hAnsi="Times New Roman" w:eastAsia="新宋体" w:cs="Times New Roman"/>
          <w:color w:val="auto"/>
          <w:sz w:val="24"/>
          <w:szCs w:val="24"/>
          <w:highlight w:val="none"/>
          <w:lang w:val="en-US" w:eastAsia="zh-CN"/>
        </w:rPr>
        <w:t xml:space="preserve">关于推动解决政府采购异常低价问题的通知》（财库〔2026〕2号）规定，政府采购评审过程中出现下列情形之一的，评审委员会应当启动异常低价响应审查程序:</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1.评审价低于全部通过符合性审查供应商评审价平均值50%的，即评审得价&lt;全部通过符合性审查供应商评审价平均值×50%；</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2.评审价低于通过符合性审查的次低评审价供应商评审价50%的，即评审价&lt;通过符合性审查的次低评审价供应商评审价×50%；</w:t>
      </w:r>
      <w:r/>
    </w:p>
    <w:p>
      <w:pPr>
        <w:ind w:firstLine="480"/>
        <w:jc w:val="left"/>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3.投标(响应)报价低于采购项目最高限价45%的，即投标(响应)报价〈采购项目最高限价×45%；</w:t>
      </w:r>
      <w:r/>
    </w:p>
    <w:p>
      <w:pPr>
        <w:ind w:firstLine="480"/>
        <w:jc w:val="left"/>
        <w:spacing w:line="360" w:lineRule="auto"/>
        <w:rPr>
          <w:rFonts w:hint="eastAsia" w:ascii="Times New Roman" w:hAnsi="Times New Roman" w:eastAsia="新宋体" w:cs="Times New Roman"/>
          <w:color w:val="auto"/>
          <w:sz w:val="24"/>
          <w:szCs w:val="24"/>
          <w:highlight w:val="none"/>
          <w:lang w:val="en-US" w:eastAsia="zh-CN"/>
        </w:rPr>
      </w:pPr>
      <w:r>
        <w:rPr>
          <w:rFonts w:hint="eastAsia" w:ascii="宋体" w:hAnsi="宋体" w:eastAsia="宋体" w:cs="宋体"/>
          <w:b w:val="0"/>
          <w:bCs w:val="0"/>
          <w:color w:val="auto"/>
          <w:sz w:val="24"/>
          <w:highlight w:val="none"/>
          <w:lang w:val="en-US" w:eastAsia="zh-CN"/>
        </w:rPr>
        <w:t xml:space="preserve">4.评审委员会基于专业判断</w:t>
      </w:r>
      <w:r>
        <w:rPr>
          <w:rFonts w:hint="eastAsia" w:ascii="Times New Roman" w:hAnsi="Times New Roman" w:eastAsia="新宋体" w:cs="Times New Roman"/>
          <w:color w:val="auto"/>
          <w:sz w:val="24"/>
          <w:szCs w:val="24"/>
          <w:highlight w:val="none"/>
          <w:lang w:val="en-US" w:eastAsia="zh-CN"/>
        </w:rPr>
        <w:t xml:space="preserve">，认为供应商报价过低，有可能影响产品质量或者不能诚信履约的其他情形。</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相关法律法规对供应商报价有规定的，从其规定。</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80"/>
        <w:jc w:val="left"/>
        <w:spacing w:line="360" w:lineRule="auto"/>
        <w:rPr>
          <w:rFonts w:ascii="Times New Roman" w:hAnsi="Times New Roman" w:eastAsia="新宋体" w:cs="Times New Roman"/>
          <w:color w:val="auto"/>
          <w:sz w:val="24"/>
          <w:szCs w:val="24"/>
          <w:highlight w:val="none"/>
        </w:rPr>
      </w:pPr>
      <w:r>
        <w:rPr>
          <w:rFonts w:hint="eastAsia" w:ascii="Times New Roman" w:hAnsi="Times New Roman" w:eastAsia="新宋体" w:cs="Times New Roman"/>
          <w:color w:val="auto"/>
          <w:sz w:val="24"/>
          <w:szCs w:val="24"/>
          <w:highlight w:val="none"/>
          <w:lang w:val="en-US" w:eastAsia="zh-CN"/>
        </w:rPr>
        <w:t xml:space="preserve">采购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default" w:ascii="宋体" w:hAnsi="宋体" w:eastAsia="宋体" w:cs="宋体"/>
          <w:b/>
          <w:bCs/>
          <w:color w:val="auto"/>
          <w:sz w:val="24"/>
          <w:highlight w:val="none"/>
          <w:lang w:val="en-US" w:eastAsia="zh-CN"/>
        </w:rPr>
      </w:pPr>
      <w:r>
        <w:rPr>
          <w:rFonts w:hint="eastAsia" w:ascii="Times New Roman" w:hAnsi="Times New Roman" w:eastAsia="新宋体" w:cs="Times New Roman"/>
          <w:color w:val="auto"/>
          <w:sz w:val="24"/>
          <w:szCs w:val="24"/>
          <w:highlight w:val="none"/>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 评审方法和评审标准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.2.1评审方法。经磋商确定最终采购需求和提交最后报价的供应商后，由磋商小组采用综合评分法对提交最后报价的供应商的响应文件和最后报价进行综合评分。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.2.2评审标准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见本磋商文件规定。</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.3采购活动终止的情况</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出现下列情形之一的，本次竞争性磋商采购活动将被终止：</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.3.1因情况变化，不再符合规定的竞争性磋商采购方式适用情形的。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.3.2出现影响采购公正的违法、违规行为的。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.3.3除本磋商文件第二章第2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.1.2条第三款规定的情形外，在采购过程中符合要求的供应商或者最后报价未超过采购预算的供应商不足3家的。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.3.4在苏采云系统规定时间内成功解密电子响应文件的供应商不足3家的。</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七、成交</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、确定成交单位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.1磋商小组根据综合评分情况，按照评审得分由高到低顺序推荐3名成交候选供应商，并编写评审报告。符合本磋商文件第二章第2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.1.2条情形的，可以推荐2名成交候选供应商。评审得分相同的，按照最后报价由低到高的顺序推荐。评审得分且最后报价相同的，按照技术指标优劣顺序推荐。</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.2采购人从评审报告提出的成交候选供应商中，按照排序由高到低的原则确定成交供应商。采购人确定成交供应商后，采购人或采购代理机构将在“江苏政府采购网”发布成交结果公告，公告期限为1个工作日。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.3若有充分证据证明，成交供应商出现下列情况之一的，一经查实，将被取消成交资格：</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.3.1提供虚假材料谋取成交的。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.3.2与评审专家、采购人、其他供应商或者采购代理机构工作人员恶意串通的。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.3.3向评审专家、采购人或采购代理机构工作人员行贿或者提供其他不正当利益的。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.3.4恶意竞争，最后报价明显低于其自身合理成本且又无法提供证明的。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.3.5不满足本磋商文件规定的实质性要求，但在评审过程中又未被磋商小组发现的。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.3.6成交后无正当理由拒不与采购人签订政府采购合同或者未按照磋商文件确定的事项签订政府采购合同的。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.3.7将政府采购合同转包的。</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、质疑处理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的，可以对</w:t>
      </w:r>
      <w:r>
        <w:rPr>
          <w:rFonts w:hint="eastAsia" w:ascii="宋体" w:hAnsi="宋体" w:eastAsia="宋体" w:cs="宋体"/>
          <w:color w:val="auto"/>
          <w:sz w:val="24"/>
          <w:highlight w:val="none"/>
          <w:lang w:eastAsia="zh-CN"/>
        </w:rPr>
        <w:t xml:space="preserve">磋商采购文件</w:t>
      </w:r>
      <w:r>
        <w:rPr>
          <w:rFonts w:hint="eastAsia" w:ascii="宋体" w:hAnsi="宋体" w:eastAsia="宋体" w:cs="宋体"/>
          <w:color w:val="auto"/>
          <w:sz w:val="24"/>
          <w:highlight w:val="none"/>
        </w:rPr>
        <w:t xml:space="preserve">提出质疑。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.2供应商认为</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.2.1对可以质疑的</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提出质疑的，为收到</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之日或者</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.2.3对成交结果提出质疑的，为成交结果公告期限届满之日。</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采购人或采购代理机构只接收以纸质原件形式送达的质疑,建议供应商尽量通过到达现场的方式提交质疑。（采购人和采购代理机构不接受未填写快递运单的快件）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采购人质疑接收人及联系方式见磋商公告。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 以下情形的质疑不予受理</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.5.2 超出政府采购法定期限的质疑。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.5.4 未参加磋商活动的供应商或在磋商活动中自身权益未受到损害的供应商所提出的质疑。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.5.5供应商组成联合体参加磋商，联合体中任何一方或多方未按要求签字、盖章、加盖公章的质疑。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、成交通知书</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成交供应商在领取成交通知书时，需提供一正</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副与电子响应文件一致的纸质文件</w:t>
      </w:r>
      <w:r>
        <w:rPr>
          <w:rFonts w:hint="eastAsia" w:ascii="宋体" w:hAnsi="宋体" w:eastAsia="宋体" w:cs="宋体"/>
          <w:color w:val="auto"/>
          <w:sz w:val="24"/>
          <w:highlight w:val="none"/>
          <w:lang w:eastAsia="zh-CN"/>
        </w:rPr>
        <w:t xml:space="preserve">。</w:t>
      </w:r>
      <w:r/>
    </w:p>
    <w:p>
      <w:pPr>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八、授予合同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、签订合同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.l成交供应商应当在成交通知书发出之日起三十日内，按照磋商文件确定的合同文本以及采购标的、技术和服务要求等事项签订采购合同。</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.2磋商文件、成交供应商的响应文件及磋商过程中有关澄清、承诺文件均应作为合同附件。</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jc w:val="both"/>
        <w:keepLines w:val="0"/>
        <w:pageBreakBefore w:val="0"/>
        <w:spacing w:after="0" w:line="360" w:lineRule="auto"/>
        <w:widowControl w:val="off"/>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33.4采购人自采购合同签订之日起2个工作日内 (合同的签订日期计算),将政府采购合同在“江苏省政府采购网”上公告。</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、标的物的追加</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、政府采购履约资金扶持政策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成交供应商可凭政府采购合同办理融资贷款，详情请见江苏政府采购网“政采贷”专栏</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36、履约保证金</w:t>
      </w:r>
      <w:r/>
    </w:p>
    <w:p>
      <w:p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36.1本项目不收取履约保证金。</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37、政策功能</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37.1对于小型、微型残疾人福利性单位、监狱企业企业的报价以扣除优惠比率后的价格参与评审，但不作为成交价和合同签约价。成交价和合同签约价仍以其最后磋商报价为准。 </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37.2价格给予扣除标准： </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根据财政部、工信部《政府采购促进中小企业发展管理办法》</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财库〔</w:t>
      </w:r>
      <w:r>
        <w:rPr>
          <w:rFonts w:hint="default" w:ascii="宋体" w:hAnsi="宋体" w:eastAsia="宋体" w:cs="宋体"/>
          <w:color w:val="auto"/>
          <w:sz w:val="24"/>
          <w:szCs w:val="24"/>
          <w:highlight w:val="none"/>
          <w:lang w:val="en-US" w:eastAsia="zh-CN" w:bidi="ar-SA"/>
        </w:rPr>
        <w:t xml:space="preserve">2020</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46</w:t>
      </w:r>
      <w:r>
        <w:rPr>
          <w:rFonts w:hint="eastAsia" w:ascii="宋体" w:hAnsi="宋体" w:eastAsia="宋体" w:cs="宋体"/>
          <w:color w:val="auto"/>
          <w:sz w:val="24"/>
          <w:szCs w:val="24"/>
          <w:highlight w:val="none"/>
          <w:lang w:val="en-US" w:eastAsia="zh-CN" w:bidi="ar-SA"/>
        </w:rPr>
        <w:t xml:space="preserve">号（以下简称《办法》</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规定，工程由中小企业承建，即工程施工单位为中小企业。根据工信部等四部委《关于印发中小企业划型标准规定的通知》</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工信部联企业〔</w:t>
      </w:r>
      <w:r>
        <w:rPr>
          <w:rFonts w:hint="default" w:ascii="宋体" w:hAnsi="宋体" w:eastAsia="宋体" w:cs="宋体"/>
          <w:color w:val="auto"/>
          <w:sz w:val="24"/>
          <w:szCs w:val="24"/>
          <w:highlight w:val="none"/>
          <w:lang w:val="en-US" w:eastAsia="zh-CN" w:bidi="ar-SA"/>
        </w:rPr>
        <w:t xml:space="preserve">2011</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300 </w:t>
      </w:r>
      <w:r>
        <w:rPr>
          <w:rFonts w:hint="eastAsia" w:ascii="宋体" w:hAnsi="宋体" w:eastAsia="宋体" w:cs="宋体"/>
          <w:color w:val="auto"/>
          <w:sz w:val="24"/>
          <w:szCs w:val="24"/>
          <w:highlight w:val="none"/>
          <w:lang w:val="en-US" w:eastAsia="zh-CN" w:bidi="ar-SA"/>
        </w:rPr>
        <w:t xml:space="preserve">号，以下简称《通知》</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微企业，也不适用《办法》。符合中小企业划分标准的个体工商户，在政府采购活动中视同中小企业。 </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本项目执行《政府采购促进中小企业发展管理办法》的通知财库〔</w:t>
      </w:r>
      <w:r>
        <w:rPr>
          <w:rFonts w:hint="default" w:ascii="宋体" w:hAnsi="宋体" w:eastAsia="宋体" w:cs="宋体"/>
          <w:color w:val="auto"/>
          <w:sz w:val="24"/>
          <w:szCs w:val="24"/>
          <w:highlight w:val="none"/>
          <w:lang w:val="en-US" w:eastAsia="zh-CN" w:bidi="ar-SA"/>
        </w:rPr>
        <w:t xml:space="preserve">2020</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46 </w:t>
      </w:r>
      <w:r>
        <w:rPr>
          <w:rFonts w:hint="eastAsia" w:ascii="宋体" w:hAnsi="宋体" w:eastAsia="宋体" w:cs="宋体"/>
          <w:color w:val="auto"/>
          <w:sz w:val="24"/>
          <w:szCs w:val="24"/>
          <w:highlight w:val="none"/>
          <w:lang w:val="en-US" w:eastAsia="zh-CN" w:bidi="ar-SA"/>
        </w:rPr>
        <w:t xml:space="preserve">号、《中小企业化型标准》工信部联企业〔</w:t>
      </w:r>
      <w:r>
        <w:rPr>
          <w:rFonts w:hint="default" w:ascii="宋体" w:hAnsi="宋体" w:eastAsia="宋体" w:cs="宋体"/>
          <w:color w:val="auto"/>
          <w:sz w:val="24"/>
          <w:szCs w:val="24"/>
          <w:highlight w:val="none"/>
          <w:lang w:val="en-US" w:eastAsia="zh-CN" w:bidi="ar-SA"/>
        </w:rPr>
        <w:t xml:space="preserve">2011</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300 </w:t>
      </w:r>
      <w:r>
        <w:rPr>
          <w:rFonts w:hint="eastAsia" w:ascii="宋体" w:hAnsi="宋体" w:eastAsia="宋体" w:cs="宋体"/>
          <w:color w:val="auto"/>
          <w:sz w:val="24"/>
          <w:szCs w:val="24"/>
          <w:highlight w:val="none"/>
          <w:lang w:val="en-US" w:eastAsia="zh-CN" w:bidi="ar-SA"/>
        </w:rPr>
        <w:t xml:space="preserve">号、《关于政府采购支持监狱企业发展有关问题的通知》财库</w:t>
      </w:r>
      <w:r>
        <w:rPr>
          <w:rFonts w:hint="default" w:ascii="宋体" w:hAnsi="宋体" w:eastAsia="宋体" w:cs="宋体"/>
          <w:color w:val="auto"/>
          <w:sz w:val="24"/>
          <w:szCs w:val="24"/>
          <w:highlight w:val="none"/>
          <w:lang w:val="en-US" w:eastAsia="zh-CN" w:bidi="ar-SA"/>
        </w:rPr>
        <w:t xml:space="preserve">[2014]68 </w:t>
      </w:r>
      <w:r>
        <w:rPr>
          <w:rFonts w:hint="eastAsia" w:ascii="宋体" w:hAnsi="宋体" w:eastAsia="宋体" w:cs="宋体"/>
          <w:color w:val="auto"/>
          <w:sz w:val="24"/>
          <w:szCs w:val="24"/>
          <w:highlight w:val="none"/>
          <w:lang w:val="en-US" w:eastAsia="zh-CN" w:bidi="ar-SA"/>
        </w:rPr>
        <w:t xml:space="preserve">号、《关于促进残疾人就业政府采购政策的通知》财库</w:t>
      </w:r>
      <w:r>
        <w:rPr>
          <w:rFonts w:hint="default" w:ascii="宋体" w:hAnsi="宋体" w:eastAsia="宋体" w:cs="宋体"/>
          <w:color w:val="auto"/>
          <w:sz w:val="24"/>
          <w:szCs w:val="24"/>
          <w:highlight w:val="none"/>
          <w:lang w:val="en-US" w:eastAsia="zh-CN" w:bidi="ar-SA"/>
        </w:rPr>
        <w:t xml:space="preserve">[2017]141</w:t>
      </w:r>
      <w:r>
        <w:rPr>
          <w:rFonts w:hint="eastAsia" w:ascii="宋体" w:hAnsi="宋体" w:eastAsia="宋体" w:cs="宋体"/>
          <w:color w:val="auto"/>
          <w:sz w:val="24"/>
          <w:szCs w:val="24"/>
          <w:highlight w:val="none"/>
          <w:lang w:val="en-US" w:eastAsia="zh-CN" w:bidi="ar-SA"/>
        </w:rPr>
        <w:t xml:space="preserve">号的规定。对工程施工单位全部为小型和微型企业、监狱企业、残疾人福利性单位的最后磋商报价给予</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的扣除，用扣除后的价格参与评审： </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本项目价格扣除计算方法如下：参与报价得分计算的价格＝磋商供应商的最后磋商报价</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小型和微型企业、监狱企业、残疾人福利性单位的最后磋商报价</w:t>
      </w: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37.3参加政府采购活动的供应商享受价格评审优惠的应当提供材料： 供应商为小型、微型企业的，提供《中小企业声明函》原件扫描件；【见格式】 </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供应商为残疾人福利性单位的，符合财库</w:t>
      </w:r>
      <w:r>
        <w:rPr>
          <w:rFonts w:hint="default" w:ascii="宋体" w:hAnsi="宋体" w:eastAsia="宋体" w:cs="宋体"/>
          <w:color w:val="auto"/>
          <w:sz w:val="24"/>
          <w:szCs w:val="24"/>
          <w:highlight w:val="none"/>
          <w:lang w:val="en-US" w:eastAsia="zh-CN" w:bidi="ar-SA"/>
        </w:rPr>
        <w:t xml:space="preserve">[2017]141</w:t>
      </w:r>
      <w:r>
        <w:rPr>
          <w:rFonts w:hint="eastAsia" w:ascii="宋体" w:hAnsi="宋体" w:eastAsia="宋体" w:cs="宋体"/>
          <w:color w:val="auto"/>
          <w:sz w:val="24"/>
          <w:szCs w:val="24"/>
          <w:highlight w:val="none"/>
          <w:lang w:val="en-US" w:eastAsia="zh-CN" w:bidi="ar-SA"/>
        </w:rPr>
        <w:t xml:space="preserve">号规定条件的残疾人福利性单位视同小型、微型企业，提供《残疾人福利性单位声明函》原件扫描件；【见格式】 </w:t>
      </w:r>
      <w:r/>
    </w:p>
    <w:p>
      <w:pPr>
        <w:ind w:firstLine="48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zh-CN" w:bidi="ar-SA"/>
        </w:rPr>
        <w:t xml:space="preserve">供应商为监狱企业，提供省级以上监狱管理局、戒毒管理局（含新疆生产建设兵团）出具的属于监狱企业的证明文件。【根据财库〔</w:t>
      </w:r>
      <w:r>
        <w:rPr>
          <w:rFonts w:hint="default" w:ascii="宋体" w:hAnsi="宋体" w:eastAsia="宋体" w:cs="宋体"/>
          <w:color w:val="auto"/>
          <w:sz w:val="24"/>
          <w:szCs w:val="24"/>
          <w:highlight w:val="none"/>
          <w:lang w:val="en-US" w:eastAsia="zh-CN" w:bidi="ar-SA"/>
        </w:rPr>
        <w:t xml:space="preserve">2014</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68</w:t>
      </w:r>
      <w:r>
        <w:rPr>
          <w:rFonts w:hint="eastAsia" w:ascii="宋体" w:hAnsi="宋体" w:eastAsia="宋体" w:cs="宋体"/>
          <w:color w:val="auto"/>
          <w:sz w:val="24"/>
          <w:szCs w:val="24"/>
          <w:highlight w:val="none"/>
          <w:lang w:val="en-US" w:eastAsia="zh-CN" w:bidi="ar-SA"/>
        </w:rPr>
        <w:t xml:space="preserve">号《财政部司法部关于政府采购支持监狱企业发展有关问题的通知》，监狱企业视同小型、微型企业，享受政府采购政策。监狱企业是指由司法部认定的为罪犯、戒毒人员提供生产项目和劳动对象，且全部产权属于司法部监狱管理局、戒毒管理局、直属煤矿管理局，各省、自治区、直辖市监狱管理局、戒毒管理局，各地</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设区的市</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numPr>
          <w:ilvl w:val="0"/>
          <w:numId w:val="0"/>
        </w:numPr>
        <w:ind w:left="0" w:firstLine="482"/>
        <w:jc w:val="left"/>
        <w:keepLines w:val="0"/>
        <w:pageBreakBefore w:val="0"/>
        <w:spacing w:before="0"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38、支持绿色发展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.3政府采购项目执行《财政部生态环境部工业和信息化部关于印发&lt;绿色数据中心政府采购需求标准（试行）&gt;的通知》（财库〔2023〕7号）相关要求。</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center"/>
        <w:keepLines w:val="0"/>
        <w:keepNext w:val="0"/>
        <w:pageBreakBefore w:val="0"/>
        <w:spacing w:line="360" w:lineRule="auto"/>
        <w:widowControl/>
        <w:rPr>
          <w:rFonts w:hint="eastAsia" w:ascii="宋体" w:hAnsi="宋体" w:eastAsia="宋体" w:cs="宋体"/>
          <w:b/>
          <w:bCs/>
          <w:color w:val="auto"/>
          <w:sz w:val="36"/>
          <w:szCs w:val="36"/>
          <w:highlight w:val="none"/>
          <w:lang w:bidi="ar"/>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18" w:right="1555" w:bottom="1418" w:left="1531" w:header="851" w:footer="992" w:gutter="0"/>
          <w:cols w:num="1" w:sep="0" w:space="720" w:equalWidth="1"/>
          <w:docGrid w:linePitch="360"/>
        </w:sectPr>
        <w:outlineLvl w:val="0"/>
      </w:pPr>
      <w:r>
        <w:rPr>
          <w:rFonts w:hint="eastAsia" w:ascii="宋体" w:hAnsi="宋体" w:eastAsia="宋体" w:cs="宋体"/>
          <w:b/>
          <w:bCs/>
          <w:color w:val="auto"/>
          <w:sz w:val="36"/>
          <w:szCs w:val="36"/>
          <w:highlight w:val="none"/>
          <w:lang w:bidi="ar"/>
        </w:rPr>
      </w:r>
      <w:r/>
    </w:p>
    <w:p>
      <w:pPr>
        <w:rPr>
          <w:rFonts w:hint="eastAsia"/>
          <w:highlight w:val="none"/>
        </w:rPr>
      </w:pPr>
      <w:r>
        <w:rPr>
          <w:rFonts w:hint="eastAsia"/>
          <w:highlight w:val="none"/>
        </w:rPr>
      </w:r>
      <w:r/>
    </w:p>
    <w:p>
      <w:pPr>
        <w:jc w:val="center"/>
        <w:keepLines w:val="0"/>
        <w:keepNext w:val="0"/>
        <w:pageBreakBefore w:val="0"/>
        <w:spacing w:line="360" w:lineRule="auto"/>
        <w:widowControl/>
        <w:rPr>
          <w:rFonts w:hint="eastAsia" w:ascii="宋体" w:hAnsi="宋体" w:eastAsia="宋体" w:cs="宋体"/>
          <w:color w:val="auto"/>
          <w:highlight w:val="none"/>
        </w:rPr>
        <w:outlineLvl w:val="0"/>
      </w:pPr>
      <w:r>
        <w:rPr>
          <w:rFonts w:hint="eastAsia" w:ascii="宋体" w:hAnsi="宋体" w:eastAsia="宋体" w:cs="宋体"/>
          <w:b/>
          <w:bCs/>
          <w:color w:val="auto"/>
          <w:sz w:val="36"/>
          <w:szCs w:val="36"/>
          <w:highlight w:val="none"/>
          <w:lang w:bidi="ar"/>
        </w:rPr>
        <w:t xml:space="preserve">第三章 政府采购合同格式</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rPr>
          <w:rFonts w:ascii="宋体" w:hAnsi="宋体"/>
          <w:b/>
          <w:bCs/>
          <w:color w:val="auto"/>
          <w:sz w:val="52"/>
          <w:highlight w:val="none"/>
        </w:rPr>
      </w:pPr>
      <w:r>
        <w:rPr>
          <w:rFonts w:ascii="宋体" w:hAnsi="宋体"/>
          <w:b/>
          <w:bCs/>
          <w:color w:val="auto"/>
          <w:sz w:val="52"/>
          <w:highlight w:val="none"/>
        </w:rPr>
        <w:br w:type="page" w:clear="all"/>
      </w:r>
      <w:r/>
    </w:p>
    <w:p>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3"/>
        <w:jc w:val="center"/>
        <w:rPr>
          <w:rFonts w:hint="eastAsia" w:ascii="宋体" w:hAnsi="宋体" w:eastAsia="宋体" w:cs="宋体"/>
          <w:b/>
          <w:bCs/>
          <w:color w:val="auto"/>
          <w:sz w:val="44"/>
          <w:highlight w:val="none"/>
          <w:u w:val="single"/>
        </w:rPr>
      </w:pPr>
      <w:r>
        <w:rPr>
          <w:rFonts w:hint="eastAsia" w:ascii="宋体" w:hAnsi="宋体" w:eastAsia="宋体" w:cs="宋体"/>
          <w:b/>
          <w:bCs/>
          <w:color w:val="auto"/>
          <w:sz w:val="44"/>
          <w:highlight w:val="none"/>
          <w:u w:val="single"/>
        </w:rPr>
      </w:r>
      <w:r/>
    </w:p>
    <w:p>
      <w:pPr>
        <w:ind w:firstLine="883"/>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 xml:space="preserve">发包</w:t>
      </w:r>
      <w:r>
        <w:rPr>
          <w:rFonts w:hint="eastAsia" w:ascii="宋体" w:hAnsi="宋体" w:eastAsia="宋体" w:cs="宋体"/>
          <w:b/>
          <w:bCs/>
          <w:color w:val="auto"/>
          <w:sz w:val="44"/>
          <w:highlight w:val="none"/>
          <w:lang w:eastAsia="zh-CN"/>
        </w:rPr>
        <w:t xml:space="preserve">人</w:t>
      </w:r>
      <w:r>
        <w:rPr>
          <w:rFonts w:hint="eastAsia" w:ascii="宋体" w:hAnsi="宋体" w:eastAsia="宋体" w:cs="宋体"/>
          <w:b/>
          <w:bCs/>
          <w:color w:val="auto"/>
          <w:sz w:val="44"/>
          <w:highlight w:val="none"/>
        </w:rPr>
        <w:t xml:space="preserve">：</w:t>
      </w: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 xml:space="preserve">承包</w:t>
      </w:r>
      <w:r>
        <w:rPr>
          <w:rFonts w:hint="eastAsia" w:ascii="宋体" w:hAnsi="宋体" w:eastAsia="宋体" w:cs="宋体"/>
          <w:b/>
          <w:bCs/>
          <w:color w:val="auto"/>
          <w:sz w:val="44"/>
          <w:highlight w:val="none"/>
        </w:rPr>
        <w:t xml:space="preserve">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连云港市政府采购合同</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w:t>
      </w:r>
      <w:r>
        <w:rPr>
          <w:rFonts w:hint="eastAsia" w:ascii="宋体" w:hAnsi="宋体" w:eastAsia="宋体" w:cs="宋体"/>
          <w:b w:val="0"/>
          <w:bCs/>
          <w:iCs/>
          <w:sz w:val="24"/>
          <w:szCs w:val="24"/>
          <w:highlight w:val="none"/>
        </w:rPr>
        <w:t xml:space="preserve">简称甲方）</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w:t>
      </w:r>
      <w:r>
        <w:rPr>
          <w:rFonts w:hint="eastAsia" w:ascii="宋体" w:hAnsi="宋体" w:eastAsia="宋体" w:cs="宋体"/>
          <w:b w:val="0"/>
          <w:bCs/>
          <w:iCs/>
          <w:sz w:val="24"/>
          <w:szCs w:val="24"/>
          <w:highlight w:val="none"/>
        </w:rPr>
        <w:t xml:space="preserve">简称乙方）</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firstLine="480"/>
        <w:spacing w:line="360" w:lineRule="auto"/>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 xml:space="preserve">一、工程概况</w:t>
      </w:r>
      <w:r/>
    </w:p>
    <w:p>
      <w:pPr>
        <w:ind w:firstLine="480"/>
        <w:spacing w:line="360" w:lineRule="auto"/>
        <w:rPr>
          <w:rFonts w:hint="eastAsia" w:ascii="宋体" w:hAnsi="宋体" w:eastAsia="宋体" w:cs="宋体"/>
          <w:b w:val="0"/>
          <w:bCs/>
          <w:iCs/>
          <w:sz w:val="24"/>
          <w:szCs w:val="24"/>
          <w:highlight w:val="none"/>
          <w:u w:val="single"/>
          <w:lang w:eastAsia="zh-CN"/>
        </w:rPr>
      </w:pPr>
      <w:r>
        <w:rPr>
          <w:rFonts w:hint="eastAsia" w:ascii="宋体" w:hAnsi="宋体" w:eastAsia="宋体" w:cs="宋体"/>
          <w:b w:val="0"/>
          <w:bCs/>
          <w:iCs/>
          <w:sz w:val="24"/>
          <w:szCs w:val="24"/>
          <w:highlight w:val="none"/>
        </w:rPr>
        <w:t xml:space="preserve">1.工程名称：</w:t>
      </w:r>
      <w:r>
        <w:rPr>
          <w:rFonts w:hint="eastAsia" w:ascii="宋体" w:hAnsi="宋体" w:eastAsia="宋体" w:cs="宋体"/>
          <w:b w:val="0"/>
          <w:bCs/>
          <w:iCs/>
          <w:sz w:val="24"/>
          <w:szCs w:val="24"/>
          <w:highlight w:val="none"/>
          <w:u w:val="single"/>
          <w:lang w:eastAsia="zh-CN"/>
        </w:rPr>
        <w:t xml:space="preserve">环云台山大道景区段道路交通安全整治工程；</w:t>
      </w:r>
      <w:r/>
    </w:p>
    <w:p>
      <w:pPr>
        <w:ind w:firstLine="480"/>
        <w:spacing w:line="360" w:lineRule="auto"/>
        <w:rPr>
          <w:rFonts w:hint="eastAsia"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2.工程地点：</w:t>
      </w:r>
      <w:r>
        <w:rPr>
          <w:rFonts w:hint="eastAsia" w:ascii="宋体" w:hAnsi="宋体" w:eastAsia="宋体" w:cs="宋体"/>
          <w:b w:val="0"/>
          <w:bCs/>
          <w:iCs/>
          <w:sz w:val="24"/>
          <w:szCs w:val="24"/>
          <w:highlight w:val="none"/>
          <w:u w:val="single"/>
          <w:lang w:eastAsia="zh-CN"/>
        </w:rPr>
        <w:t xml:space="preserve">环云台山大道景区段</w:t>
      </w:r>
      <w:r>
        <w:rPr>
          <w:rFonts w:hint="eastAsia" w:ascii="宋体" w:hAnsi="宋体" w:eastAsia="宋体" w:cs="宋体"/>
          <w:b w:val="0"/>
          <w:bCs/>
          <w:iCs/>
          <w:sz w:val="24"/>
          <w:szCs w:val="24"/>
          <w:highlight w:val="none"/>
          <w:u w:val="single"/>
        </w:rPr>
        <w:t xml:space="preserve">；</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3.工程立项批准文号：</w:t>
      </w:r>
      <w:r>
        <w:rPr>
          <w:rFonts w:hint="eastAsia" w:ascii="宋体" w:hAnsi="宋体" w:eastAsia="宋体" w:cs="宋体"/>
          <w:b w:val="0"/>
          <w:bCs/>
          <w:iCs/>
          <w:sz w:val="24"/>
          <w:szCs w:val="24"/>
          <w:highlight w:val="none"/>
          <w:u w:val="single"/>
        </w:rPr>
        <w:t xml:space="preserve">  /  ；</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4.资金来源：</w:t>
      </w:r>
      <w:r>
        <w:rPr>
          <w:rFonts w:hint="eastAsia" w:ascii="宋体" w:hAnsi="宋体" w:eastAsia="宋体" w:cs="宋体"/>
          <w:b w:val="0"/>
          <w:bCs/>
          <w:iCs/>
          <w:sz w:val="24"/>
          <w:szCs w:val="24"/>
          <w:highlight w:val="none"/>
          <w:u w:val="single"/>
        </w:rPr>
        <w:t xml:space="preserve">财政资金；</w:t>
      </w:r>
      <w:r/>
    </w:p>
    <w:p>
      <w:pPr>
        <w:ind w:firstLine="480"/>
        <w:spacing w:line="360" w:lineRule="auto"/>
        <w:rPr>
          <w:rFonts w:hint="eastAsia" w:ascii="宋体" w:hAnsi="宋体" w:eastAsia="宋体" w:cs="宋体"/>
          <w:b w:val="0"/>
          <w:bCs/>
          <w:iCs/>
          <w:sz w:val="24"/>
          <w:szCs w:val="24"/>
          <w:highlight w:val="none"/>
          <w:u w:val="single"/>
          <w:lang w:val="en-US" w:eastAsia="zh-CN"/>
        </w:rPr>
      </w:pPr>
      <w:r>
        <w:rPr>
          <w:rFonts w:hint="eastAsia" w:ascii="宋体" w:hAnsi="宋体" w:eastAsia="宋体" w:cs="宋体"/>
          <w:b w:val="0"/>
          <w:bCs/>
          <w:iCs/>
          <w:sz w:val="24"/>
          <w:szCs w:val="24"/>
          <w:highlight w:val="none"/>
        </w:rPr>
        <w:t xml:space="preserve">5.工程内容：</w:t>
      </w:r>
      <w:r>
        <w:rPr>
          <w:rFonts w:hint="eastAsia" w:ascii="宋体" w:hAnsi="宋体" w:eastAsia="宋体" w:cs="宋体"/>
          <w:b w:val="0"/>
          <w:bCs/>
          <w:iCs/>
          <w:sz w:val="24"/>
          <w:szCs w:val="24"/>
          <w:highlight w:val="none"/>
          <w:u w:val="single"/>
          <w:lang w:val="en-US" w:eastAsia="zh-CN"/>
        </w:rPr>
        <w:t xml:space="preserve">            ；</w:t>
      </w:r>
      <w:r/>
    </w:p>
    <w:p>
      <w:pPr>
        <w:ind w:firstLine="480"/>
        <w:spacing w:line="360" w:lineRule="auto"/>
        <w:rPr>
          <w:rFonts w:hint="eastAsia"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6.工程承包范围：</w:t>
      </w:r>
      <w:r>
        <w:rPr>
          <w:rFonts w:hint="eastAsia" w:ascii="宋体" w:hAnsi="宋体" w:eastAsia="宋体" w:cs="宋体"/>
          <w:b w:val="0"/>
          <w:bCs/>
          <w:iCs/>
          <w:sz w:val="24"/>
          <w:szCs w:val="24"/>
          <w:highlight w:val="none"/>
          <w:u w:val="single"/>
        </w:rPr>
        <w:t xml:space="preserve">        ； </w:t>
      </w:r>
      <w:r/>
    </w:p>
    <w:p>
      <w:pPr>
        <w:ind w:firstLine="480"/>
        <w:spacing w:line="360" w:lineRule="auto"/>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 xml:space="preserve">二、合同工期</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计划开工日期</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 xml:space="preserve">年</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月</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日</w:t>
      </w:r>
      <w:r>
        <w:rPr>
          <w:rFonts w:hint="eastAsia" w:ascii="宋体" w:hAnsi="宋体" w:eastAsia="宋体" w:cs="宋体"/>
          <w:b w:val="0"/>
          <w:bCs/>
          <w:iCs/>
          <w:sz w:val="24"/>
          <w:szCs w:val="24"/>
          <w:highlight w:val="none"/>
        </w:rPr>
        <w:t xml:space="preserve">（具体开工日期以发包人开工通知书为准）；</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计划竣工日期</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年</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月</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日之前完成；</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合同工期总日历天数</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60</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天。工期总日历天数与根据前述计划开竣工日期计算的工期天数不一致的，以工期总日历天数为准。</w:t>
      </w:r>
      <w:r/>
    </w:p>
    <w:p>
      <w:pPr>
        <w:ind w:firstLine="480"/>
        <w:spacing w:line="360" w:lineRule="auto"/>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 xml:space="preserve">三、质量标准</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工程质量标准</w:t>
      </w:r>
      <w:r>
        <w:rPr>
          <w:rFonts w:hint="eastAsia" w:ascii="宋体" w:hAnsi="宋体" w:eastAsia="宋体" w:cs="宋体"/>
          <w:b w:val="0"/>
          <w:bCs/>
          <w:iCs/>
          <w:sz w:val="24"/>
          <w:szCs w:val="24"/>
          <w:highlight w:val="none"/>
          <w:u w:val="single"/>
        </w:rPr>
        <w:t xml:space="preserve">：合格。</w:t>
      </w:r>
      <w:r>
        <w:rPr>
          <w:rFonts w:hint="eastAsia" w:ascii="宋体" w:hAnsi="宋体" w:eastAsia="宋体" w:cs="宋体"/>
          <w:b w:val="0"/>
          <w:bCs/>
          <w:iCs/>
          <w:sz w:val="24"/>
          <w:szCs w:val="24"/>
          <w:highlight w:val="none"/>
        </w:rPr>
        <w:t xml:space="preserve">质量标准的评定以国家或行业的现行质量检验评定标准为依据。</w:t>
      </w:r>
      <w:r/>
    </w:p>
    <w:p>
      <w:pPr>
        <w:ind w:firstLine="480"/>
        <w:spacing w:line="360" w:lineRule="auto"/>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 xml:space="preserve">四、合同价款和形式</w:t>
      </w:r>
      <w:r/>
    </w:p>
    <w:p>
      <w:pPr>
        <w:ind w:firstLine="480"/>
        <w:jc w:val="both"/>
        <w:spacing w:line="360" w:lineRule="auto"/>
        <w:widowControl w:val="off"/>
        <w:rPr>
          <w:rFonts w:ascii="宋体" w:hAnsi="宋体" w:eastAsia="宋体" w:cs="宋体"/>
          <w:b/>
          <w:bCs/>
          <w:iCs/>
          <w:color w:val="000000"/>
          <w:sz w:val="24"/>
          <w:szCs w:val="24"/>
          <w:highlight w:val="none"/>
          <w:u w:val="single"/>
          <w:lang w:val="en-US" w:eastAsia="zh-CN" w:bidi="ar-SA"/>
        </w:rPr>
      </w:pPr>
      <w:r/>
      <w:bookmarkStart w:id="51" w:name="_Toc351203485"/>
      <w:r>
        <w:rPr>
          <w:rFonts w:hint="eastAsia" w:ascii="宋体" w:hAnsi="宋体" w:eastAsia="宋体" w:cs="宋体"/>
          <w:b/>
          <w:bCs/>
          <w:iCs/>
          <w:color w:val="000000"/>
          <w:sz w:val="24"/>
          <w:szCs w:val="24"/>
          <w:highlight w:val="none"/>
          <w:lang w:val="en-US" w:eastAsia="zh-CN" w:bidi="ar-SA"/>
        </w:rPr>
        <w:t xml:space="preserve">1、合同价款为：人民币（大写） ：</w:t>
      </w:r>
      <w:r>
        <w:rPr>
          <w:rFonts w:hint="eastAsia" w:ascii="宋体" w:hAnsi="宋体" w:eastAsia="宋体" w:cs="宋体"/>
          <w:b/>
          <w:bCs/>
          <w:iCs/>
          <w:color w:val="000000"/>
          <w:sz w:val="24"/>
          <w:szCs w:val="24"/>
          <w:highlight w:val="none"/>
          <w:u w:val="single"/>
          <w:lang w:val="en-US" w:eastAsia="zh-CN" w:bidi="ar-SA"/>
        </w:rPr>
        <w:t xml:space="preserve">              </w:t>
      </w:r>
      <w:r>
        <w:rPr>
          <w:rFonts w:hint="eastAsia" w:ascii="宋体" w:hAnsi="宋体" w:eastAsia="宋体" w:cs="宋体"/>
          <w:b/>
          <w:bCs/>
          <w:iCs/>
          <w:color w:val="000000"/>
          <w:sz w:val="24"/>
          <w:szCs w:val="24"/>
          <w:highlight w:val="none"/>
          <w:lang w:val="en-US" w:eastAsia="zh-CN" w:bidi="ar-SA"/>
        </w:rPr>
        <w:t xml:space="preserve">元（￥：</w:t>
      </w:r>
      <w:r>
        <w:rPr>
          <w:rFonts w:hint="eastAsia" w:ascii="宋体" w:hAnsi="宋体" w:eastAsia="宋体" w:cs="宋体"/>
          <w:b/>
          <w:bCs/>
          <w:iCs/>
          <w:color w:val="000000"/>
          <w:sz w:val="24"/>
          <w:szCs w:val="24"/>
          <w:highlight w:val="none"/>
          <w:u w:val="single"/>
          <w:lang w:val="en-US" w:eastAsia="zh-CN" w:bidi="ar-SA"/>
        </w:rPr>
        <w:t xml:space="preserve">              </w:t>
      </w:r>
      <w:r>
        <w:rPr>
          <w:rFonts w:hint="eastAsia" w:ascii="宋体" w:hAnsi="宋体" w:eastAsia="宋体" w:cs="宋体"/>
          <w:b/>
          <w:bCs/>
          <w:iCs/>
          <w:color w:val="000000"/>
          <w:sz w:val="24"/>
          <w:szCs w:val="24"/>
          <w:highlight w:val="none"/>
          <w:lang w:val="en-US" w:eastAsia="zh-CN" w:bidi="ar-SA"/>
        </w:rPr>
        <w:t xml:space="preserve">元）；</w:t>
      </w:r>
      <w:r/>
    </w:p>
    <w:p>
      <w:pPr>
        <w:ind w:firstLine="480"/>
        <w:jc w:val="both"/>
        <w:spacing w:line="360" w:lineRule="auto"/>
        <w:widowControl w:val="off"/>
        <w:rPr>
          <w:rFonts w:ascii="宋体" w:hAnsi="宋体" w:eastAsia="宋体" w:cs="宋体"/>
          <w:b/>
          <w:bCs/>
          <w:iCs/>
          <w:color w:val="000000"/>
          <w:sz w:val="24"/>
          <w:szCs w:val="24"/>
          <w:highlight w:val="none"/>
          <w:lang w:val="en-US" w:eastAsia="zh-CN" w:bidi="ar-SA"/>
        </w:rPr>
      </w:pPr>
      <w:r>
        <w:rPr>
          <w:rFonts w:hint="eastAsia" w:ascii="宋体" w:hAnsi="宋体" w:eastAsia="宋体" w:cs="宋体"/>
          <w:b/>
          <w:bCs/>
          <w:iCs/>
          <w:color w:val="000000"/>
          <w:sz w:val="24"/>
          <w:szCs w:val="24"/>
          <w:highlight w:val="none"/>
          <w:lang w:val="en-US" w:eastAsia="zh-CN" w:bidi="ar-SA"/>
        </w:rPr>
        <w:t xml:space="preserve">合同价款包括：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2"/>
        </w:numPr>
        <w:ind w:firstLine="480"/>
        <w:jc w:val="both"/>
        <w:spacing w:line="360" w:lineRule="auto"/>
        <w:widowControl w:val="off"/>
        <w:rPr>
          <w:rFonts w:ascii="宋体" w:hAnsi="宋体" w:eastAsia="宋体" w:cs="宋体"/>
          <w:b/>
          <w:bCs/>
          <w:iCs/>
          <w:color w:val="000000"/>
          <w:sz w:val="24"/>
          <w:szCs w:val="24"/>
          <w:highlight w:val="none"/>
          <w:lang w:val="en-US" w:eastAsia="zh-CN" w:bidi="ar-SA"/>
        </w:rPr>
      </w:pPr>
      <w:r>
        <w:rPr>
          <w:rFonts w:hint="eastAsia" w:ascii="宋体" w:hAnsi="宋体" w:eastAsia="宋体" w:cs="宋体"/>
          <w:b/>
          <w:bCs/>
          <w:iCs/>
          <w:color w:val="000000"/>
          <w:sz w:val="24"/>
          <w:szCs w:val="24"/>
          <w:highlight w:val="none"/>
          <w:lang w:val="en-US" w:eastAsia="zh-CN" w:bidi="ar-SA"/>
        </w:rPr>
        <w:t xml:space="preserve">合同价格形式：</w:t>
      </w:r>
      <w:r>
        <w:rPr>
          <w:rFonts w:hint="eastAsia" w:ascii="宋体" w:hAnsi="宋体" w:eastAsia="宋体" w:cs="宋体"/>
          <w:b/>
          <w:bCs/>
          <w:iCs/>
          <w:color w:val="000000"/>
          <w:sz w:val="24"/>
          <w:szCs w:val="24"/>
          <w:highlight w:val="none"/>
          <w:u w:val="single"/>
          <w:lang w:val="en-US" w:eastAsia="zh-CN" w:bidi="ar-SA"/>
        </w:rPr>
        <w:t xml:space="preserve">固定单价</w:t>
      </w:r>
      <w:r>
        <w:rPr>
          <w:rFonts w:hint="eastAsia" w:ascii="宋体" w:hAnsi="宋体" w:eastAsia="宋体" w:cs="宋体"/>
          <w:b/>
          <w:bCs/>
          <w:iCs/>
          <w:color w:val="000000"/>
          <w:sz w:val="24"/>
          <w:szCs w:val="24"/>
          <w:highlight w:val="none"/>
          <w:lang w:val="en-US" w:eastAsia="zh-CN" w:bidi="ar-SA"/>
        </w:rPr>
        <w:t xml:space="preserve">。</w:t>
      </w:r>
      <w:r/>
    </w:p>
    <w:p>
      <w:pPr>
        <w:ind w:firstLine="480"/>
        <w:spacing w:line="360" w:lineRule="auto"/>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 xml:space="preserve">五、</w:t>
      </w:r>
      <w:bookmarkEnd w:id="51"/>
      <w:r>
        <w:rPr>
          <w:rFonts w:hint="eastAsia" w:ascii="宋体" w:hAnsi="宋体" w:eastAsia="宋体" w:cs="宋体"/>
          <w:b/>
          <w:bCs w:val="0"/>
          <w:iCs/>
          <w:sz w:val="24"/>
          <w:szCs w:val="24"/>
          <w:highlight w:val="none"/>
        </w:rPr>
        <w:t xml:space="preserve">项目经理</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承包人拟派项目经理：</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姓名；</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     </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执业资格证书号：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 ；</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身份证号：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联系方式：</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 xml:space="preserve">六、组成合同的文件</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1、组成本合同的文件包括：</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（1）成交通知书；</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（2）投标函及其附录； </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（3）专用合同条款及其附件；</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（4）通用合同条款；</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（5）技术标准和要求；</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（6）图纸；</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（7）已标价工程量清单或预算书；</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（8）其他合同文件；</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2、双方有关工程的洽商、变更等书面协议或文件视为本合同的组成部分。</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bCs w:val="0"/>
          <w:iCs/>
          <w:sz w:val="24"/>
          <w:szCs w:val="24"/>
          <w:highlight w:val="none"/>
        </w:rPr>
        <w:t xml:space="preserve">七、</w:t>
      </w:r>
      <w:r>
        <w:rPr>
          <w:rFonts w:hint="eastAsia" w:ascii="宋体" w:hAnsi="宋体" w:eastAsia="宋体" w:cs="宋体"/>
          <w:b w:val="0"/>
          <w:bCs/>
          <w:iCs/>
          <w:sz w:val="24"/>
          <w:szCs w:val="24"/>
          <w:highlight w:val="none"/>
        </w:rPr>
        <w:t xml:space="preserve">本协议书中有关词语含义与本合同第二部分《通用条款》中分别赋予它们的定义相同。</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bCs w:val="0"/>
          <w:iCs/>
          <w:sz w:val="24"/>
          <w:szCs w:val="24"/>
          <w:highlight w:val="none"/>
        </w:rPr>
        <w:t xml:space="preserve">八、</w:t>
      </w:r>
      <w:r>
        <w:rPr>
          <w:rFonts w:hint="eastAsia" w:ascii="宋体" w:hAnsi="宋体" w:eastAsia="宋体" w:cs="宋体"/>
          <w:b w:val="0"/>
          <w:bCs/>
          <w:iCs/>
          <w:sz w:val="24"/>
          <w:szCs w:val="24"/>
          <w:highlight w:val="none"/>
        </w:rPr>
        <w:t xml:space="preserve">承包人向发包人承诺按照合同约定进行施工、竣工并在质量保修期内承担工程质量保修责任。</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bCs w:val="0"/>
          <w:iCs/>
          <w:sz w:val="24"/>
          <w:szCs w:val="24"/>
          <w:highlight w:val="none"/>
        </w:rPr>
        <w:t xml:space="preserve">九、</w:t>
      </w:r>
      <w:r>
        <w:rPr>
          <w:rFonts w:hint="eastAsia" w:ascii="宋体" w:hAnsi="宋体" w:eastAsia="宋体" w:cs="宋体"/>
          <w:b w:val="0"/>
          <w:bCs/>
          <w:iCs/>
          <w:sz w:val="24"/>
          <w:szCs w:val="24"/>
          <w:highlight w:val="none"/>
        </w:rPr>
        <w:t xml:space="preserve">发包人向承包人承诺按照合同约定的期限和方式支付合同价款及其他应当支付的款项。</w:t>
      </w:r>
      <w:r/>
    </w:p>
    <w:p>
      <w:pPr>
        <w:ind w:firstLine="480"/>
        <w:spacing w:line="360" w:lineRule="auto"/>
        <w:rPr>
          <w:rFonts w:hint="eastAsia" w:ascii="宋体" w:hAnsi="宋体" w:eastAsia="宋体" w:cs="宋体"/>
          <w:b/>
          <w:bCs w:val="0"/>
          <w:iCs/>
          <w:sz w:val="24"/>
          <w:szCs w:val="24"/>
          <w:highlight w:val="none"/>
        </w:rPr>
      </w:pPr>
      <w:r>
        <w:rPr>
          <w:rFonts w:hint="eastAsia" w:ascii="宋体" w:hAnsi="宋体" w:eastAsia="宋体" w:cs="宋体"/>
          <w:b/>
          <w:bCs w:val="0"/>
          <w:iCs/>
          <w:sz w:val="24"/>
          <w:szCs w:val="24"/>
          <w:highlight w:val="none"/>
        </w:rPr>
        <w:t xml:space="preserve">十、合同生效及其他</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合同订立时间：</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 xml:space="preserve">年</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 xml:space="preserve">月</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日；</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合同订立地点：江苏省连云港市海州区；</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本合同双方约定经法定代表人或授权委托人签字并加盖公章后生效；</w:t>
      </w:r>
      <w:r/>
    </w:p>
    <w:p>
      <w:pPr>
        <w:ind w:firstLine="480"/>
        <w:jc w:val="both"/>
        <w:spacing w:line="360" w:lineRule="auto"/>
        <w:widowControl w:val="off"/>
        <w:rPr>
          <w:rFonts w:hint="default" w:ascii="宋体" w:hAnsi="Courier New" w:eastAsia="宋体" w:cs="宋体"/>
          <w:b w:val="0"/>
          <w:bCs/>
          <w:iCs/>
          <w:sz w:val="24"/>
          <w:szCs w:val="20"/>
          <w:highlight w:val="none"/>
          <w:lang w:val="en-US" w:eastAsia="zh-CN" w:bidi="ar-SA"/>
        </w:rPr>
      </w:pPr>
      <w:r>
        <w:rPr>
          <w:rFonts w:hint="eastAsia" w:ascii="宋体" w:hAnsi="Courier New" w:eastAsia="宋体" w:cs="宋体"/>
          <w:b w:val="0"/>
          <w:bCs/>
          <w:iCs/>
          <w:sz w:val="24"/>
          <w:szCs w:val="20"/>
          <w:highlight w:val="none"/>
          <w:lang w:val="en-US" w:eastAsia="zh-CN" w:bidi="ar-SA"/>
        </w:rPr>
        <w:t xml:space="preserve">本合同未尽事宜，遵照《中华人民共和国民法典》《中华人民共和国建筑法》有关条文执行；</w:t>
      </w:r>
      <w:r/>
    </w:p>
    <w:p>
      <w:pPr>
        <w:ind w:firstLine="480"/>
        <w:jc w:val="both"/>
        <w:spacing w:line="360" w:lineRule="auto"/>
        <w:widowControl w:val="off"/>
        <w:rPr>
          <w:rFonts w:hint="default" w:ascii="宋体" w:hAnsi="Courier New" w:eastAsia="宋体" w:cs="宋体"/>
          <w:b w:val="0"/>
          <w:bCs/>
          <w:iCs/>
          <w:sz w:val="24"/>
          <w:szCs w:val="20"/>
          <w:highlight w:val="none"/>
          <w:lang w:val="en-US" w:eastAsia="zh-CN" w:bidi="ar-SA"/>
        </w:rPr>
      </w:pPr>
      <w:r>
        <w:rPr>
          <w:rFonts w:hint="eastAsia" w:ascii="宋体" w:hAnsi="Courier New" w:eastAsia="宋体" w:cs="宋体"/>
          <w:b w:val="0"/>
          <w:bCs/>
          <w:iCs/>
          <w:sz w:val="24"/>
          <w:szCs w:val="20"/>
          <w:highlight w:val="none"/>
          <w:lang w:val="en-US" w:eastAsia="zh-CN" w:bidi="ar-SA"/>
        </w:rPr>
        <w:t xml:space="preserve">本合同正本一式</w:t>
      </w:r>
      <w:r>
        <w:rPr>
          <w:rFonts w:hint="eastAsia" w:ascii="宋体" w:hAnsi="Courier New" w:eastAsia="宋体" w:cs="宋体"/>
          <w:b w:val="0"/>
          <w:bCs/>
          <w:iCs/>
          <w:sz w:val="24"/>
          <w:szCs w:val="20"/>
          <w:highlight w:val="none"/>
          <w:u w:val="single"/>
          <w:lang w:val="en-US" w:eastAsia="zh-CN" w:bidi="ar-SA"/>
        </w:rPr>
        <w:t xml:space="preserve"> 六 </w:t>
      </w:r>
      <w:r>
        <w:rPr>
          <w:rFonts w:hint="eastAsia" w:ascii="宋体" w:hAnsi="Courier New" w:eastAsia="宋体" w:cs="宋体"/>
          <w:b w:val="0"/>
          <w:bCs/>
          <w:iCs/>
          <w:sz w:val="24"/>
          <w:szCs w:val="20"/>
          <w:highlight w:val="none"/>
          <w:lang w:val="en-US" w:eastAsia="zh-CN" w:bidi="ar-SA"/>
        </w:rPr>
        <w:t xml:space="preserve">份，甲乙双方各执</w:t>
      </w:r>
      <w:r>
        <w:rPr>
          <w:rFonts w:hint="eastAsia" w:ascii="宋体" w:hAnsi="Courier New" w:eastAsia="宋体" w:cs="宋体"/>
          <w:b w:val="0"/>
          <w:bCs/>
          <w:iCs/>
          <w:sz w:val="24"/>
          <w:szCs w:val="20"/>
          <w:highlight w:val="none"/>
          <w:u w:val="single"/>
          <w:lang w:val="en-US" w:eastAsia="zh-CN" w:bidi="ar-SA"/>
        </w:rPr>
        <w:t xml:space="preserve"> 二 </w:t>
      </w:r>
      <w:r>
        <w:rPr>
          <w:rFonts w:hint="eastAsia" w:ascii="宋体" w:hAnsi="Courier New" w:eastAsia="宋体" w:cs="宋体"/>
          <w:b w:val="0"/>
          <w:bCs/>
          <w:iCs/>
          <w:sz w:val="24"/>
          <w:szCs w:val="20"/>
          <w:highlight w:val="none"/>
          <w:lang w:val="en-US" w:eastAsia="zh-CN" w:bidi="ar-SA"/>
        </w:rPr>
        <w:t xml:space="preserve">份、财政监管部门及采购代理机构各执</w:t>
      </w:r>
      <w:r>
        <w:rPr>
          <w:rFonts w:hint="eastAsia" w:ascii="宋体" w:hAnsi="Courier New" w:eastAsia="宋体" w:cs="宋体"/>
          <w:b w:val="0"/>
          <w:bCs/>
          <w:iCs/>
          <w:sz w:val="24"/>
          <w:szCs w:val="20"/>
          <w:highlight w:val="none"/>
          <w:u w:val="single"/>
          <w:lang w:val="en-US" w:eastAsia="zh-CN" w:bidi="ar-SA"/>
        </w:rPr>
        <w:t xml:space="preserve"> 一 </w:t>
      </w:r>
      <w:r>
        <w:rPr>
          <w:rFonts w:hint="eastAsia" w:ascii="宋体" w:hAnsi="Courier New" w:eastAsia="宋体" w:cs="宋体"/>
          <w:b w:val="0"/>
          <w:bCs/>
          <w:iCs/>
          <w:sz w:val="24"/>
          <w:szCs w:val="20"/>
          <w:highlight w:val="none"/>
          <w:lang w:val="en-US" w:eastAsia="zh-CN" w:bidi="ar-SA"/>
        </w:rPr>
        <w:t xml:space="preserve">份，具有同等法律效力。</w:t>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100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发包人：（公章）                承包人：（公章）                  </w:t>
      </w:r>
      <w:r/>
    </w:p>
    <w:p>
      <w:pPr>
        <w:ind w:firstLine="124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地址：                          地址：                          </w:t>
      </w:r>
      <w:r/>
    </w:p>
    <w:p>
      <w:pPr>
        <w:ind w:firstLine="124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法定代表人：                    法定代表人：                    </w:t>
      </w:r>
      <w:r/>
    </w:p>
    <w:p>
      <w:pPr>
        <w:ind w:firstLine="124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委托代表人：                    委托代表人：                     </w:t>
      </w:r>
      <w:r/>
    </w:p>
    <w:p>
      <w:pPr>
        <w:ind w:firstLine="124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电   话：                       电   话：                                </w:t>
      </w:r>
      <w:r/>
    </w:p>
    <w:p>
      <w:pPr>
        <w:ind w:firstLine="124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开户银行：                      开户银行：                       </w:t>
      </w:r>
      <w:r/>
    </w:p>
    <w:p>
      <w:pPr>
        <w:ind w:firstLine="1240"/>
        <w:jc w:val="both"/>
        <w:spacing w:line="360" w:lineRule="auto"/>
        <w:widowControl w:val="off"/>
        <w:rPr>
          <w:rFonts w:hint="eastAsia"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账 号：                         账  号：  </w:t>
      </w:r>
      <w:r/>
    </w:p>
    <w:p>
      <w:pPr>
        <w:ind w:firstLine="124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        </w:t>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签订时间：年   月   日</w:t>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jc w:val="center"/>
        <w:keepLines/>
        <w:keepNext/>
        <w:spacing w:before="260" w:after="260" w:line="416" w:lineRule="auto"/>
        <w:widowControl w:val="off"/>
        <w:rPr>
          <w:rFonts w:hint="eastAsia" w:ascii="宋体" w:hAnsi="宋体" w:eastAsia="宋体" w:cs="宋体"/>
          <w:b/>
          <w:bCs w:val="0"/>
          <w:iCs/>
          <w:sz w:val="28"/>
          <w:szCs w:val="28"/>
          <w:highlight w:val="none"/>
          <w:lang w:val="en-US" w:eastAsia="zh-CN" w:bidi="ar-SA"/>
        </w:rPr>
        <w:outlineLvl w:val="1"/>
      </w:pPr>
      <w:r/>
      <w:bookmarkStart w:id="52" w:name="_Toc515874989"/>
      <w:r/>
      <w:bookmarkStart w:id="53" w:name="_Toc498006745"/>
      <w:r>
        <w:rPr>
          <w:rFonts w:hint="eastAsia" w:ascii="宋体" w:hAnsi="宋体" w:eastAsia="宋体" w:cs="宋体"/>
          <w:b/>
          <w:bCs w:val="0"/>
          <w:iCs/>
          <w:sz w:val="28"/>
          <w:szCs w:val="28"/>
          <w:highlight w:val="none"/>
          <w:lang w:val="en-US" w:eastAsia="zh-CN" w:bidi="ar-SA"/>
        </w:rPr>
        <w:t xml:space="preserve">第二部分  通用合同条款</w:t>
      </w:r>
      <w:bookmarkEnd w:id="52"/>
      <w:r/>
      <w:bookmarkEnd w:id="53"/>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通用合同条款执行《建设工程施工合同（示范文本）》(GF—2017—0201)。</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jc w:val="center"/>
        <w:keepLines/>
        <w:keepNext/>
        <w:spacing w:before="260" w:after="260" w:line="416" w:lineRule="auto"/>
        <w:widowControl w:val="off"/>
        <w:rPr>
          <w:rFonts w:hint="default" w:ascii="Arial" w:hAnsi="Arial" w:eastAsia="幼圆" w:cs="宋体"/>
          <w:b w:val="0"/>
          <w:bCs/>
          <w:iCs/>
          <w:sz w:val="24"/>
          <w:szCs w:val="24"/>
          <w:highlight w:val="none"/>
          <w:lang w:val="en-US" w:eastAsia="zh-CN" w:bidi="ar-SA"/>
        </w:rPr>
        <w:outlineLvl w:val="1"/>
      </w:pPr>
      <w:r/>
      <w:bookmarkStart w:id="54" w:name="_Toc498006746"/>
      <w:r/>
      <w:bookmarkStart w:id="55" w:name="_Toc515874990"/>
      <w:r>
        <w:rPr>
          <w:rFonts w:hint="eastAsia" w:ascii="Arial" w:hAnsi="Arial" w:eastAsia="幼圆" w:cs="宋体"/>
          <w:b w:val="0"/>
          <w:bCs/>
          <w:iCs/>
          <w:sz w:val="24"/>
          <w:szCs w:val="24"/>
          <w:highlight w:val="none"/>
          <w:lang w:val="en-US" w:eastAsia="zh-CN" w:bidi="ar-SA"/>
        </w:rPr>
        <w:br w:type="page" w:clear="all"/>
      </w:r>
      <w:r>
        <w:rPr>
          <w:rFonts w:hint="eastAsia" w:ascii="宋体" w:hAnsi="宋体" w:eastAsia="宋体" w:cs="宋体"/>
          <w:b/>
          <w:bCs w:val="0"/>
          <w:iCs/>
          <w:sz w:val="28"/>
          <w:szCs w:val="28"/>
          <w:highlight w:val="none"/>
          <w:lang w:val="en-US" w:eastAsia="zh-CN" w:bidi="ar-SA"/>
        </w:rPr>
        <w:t xml:space="preserve">第三部分  专用合同条款</w:t>
      </w:r>
      <w:bookmarkEnd w:id="54"/>
      <w:r/>
      <w:bookmarkEnd w:id="55"/>
      <w:r/>
      <w:r/>
    </w:p>
    <w:p>
      <w:pPr>
        <w:ind w:firstLine="480"/>
        <w:spacing w:line="360" w:lineRule="auto"/>
        <w:rPr>
          <w:rFonts w:ascii="宋体" w:hAnsi="宋体" w:eastAsia="宋体" w:cs="宋体"/>
          <w:b/>
          <w:bCs/>
          <w:iCs/>
          <w:sz w:val="24"/>
          <w:szCs w:val="24"/>
          <w:highlight w:val="none"/>
        </w:rPr>
      </w:pPr>
      <w:r/>
      <w:bookmarkStart w:id="56" w:name="_Toc351203633"/>
      <w:r>
        <w:rPr>
          <w:rFonts w:hint="eastAsia" w:ascii="宋体" w:hAnsi="宋体" w:eastAsia="宋体" w:cs="宋体"/>
          <w:b/>
          <w:bCs/>
          <w:iCs/>
          <w:sz w:val="24"/>
          <w:szCs w:val="24"/>
          <w:highlight w:val="none"/>
        </w:rPr>
        <w:t xml:space="preserve">1</w:t>
      </w:r>
      <w:bookmarkStart w:id="57" w:name="_Toc297120456"/>
      <w:r/>
      <w:bookmarkStart w:id="58" w:name="_Toc296944495"/>
      <w:r/>
      <w:bookmarkStart w:id="59" w:name="_Toc296347155"/>
      <w:r/>
      <w:bookmarkStart w:id="60" w:name="_Toc292559361"/>
      <w:r/>
      <w:bookmarkStart w:id="61" w:name="_Toc296891196"/>
      <w:r/>
      <w:bookmarkStart w:id="62" w:name="_Toc296346657"/>
      <w:r/>
      <w:bookmarkStart w:id="63" w:name="_Toc296890984"/>
      <w:r/>
      <w:bookmarkStart w:id="64" w:name="_Toc292559866"/>
      <w:r/>
      <w:bookmarkStart w:id="65" w:name="_Toc296503156"/>
      <w:r/>
      <w:bookmarkStart w:id="66" w:name="_Toc297048342"/>
      <w:r>
        <w:rPr>
          <w:rFonts w:hint="eastAsia" w:ascii="宋体" w:hAnsi="宋体" w:eastAsia="宋体" w:cs="宋体"/>
          <w:b/>
          <w:bCs/>
          <w:iCs/>
          <w:sz w:val="24"/>
          <w:szCs w:val="24"/>
          <w:highlight w:val="none"/>
        </w:rPr>
        <w:t xml:space="preserve">. 一般约定</w:t>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 词语定义</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1.1.1合同</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 xml:space="preserve">1.1.10其他合同文件包括：（1）竞争性磋商文件（含澄清、答疑等补充文件）；（2）标准、规范及有关技术资料；（3）发包人、承包人有关工程的洽商、变更等书面协议或文件视为本合同的组成部分。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1.1.2 合同当事人及其他相关方</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1.1.2.4监理人：</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名    称：</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资质类别和等级：</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联系电话：</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电子信箱：</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通信地址：</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1.1.2.5 设计人：</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名    称：</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资质类别和等级：</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联系电话：</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电子信箱：</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val="0"/>
          <w:iCs w:val="0"/>
          <w:color w:val="000000"/>
          <w:sz w:val="24"/>
          <w:szCs w:val="24"/>
          <w:highlight w:val="none"/>
        </w:rPr>
      </w:pPr>
      <w:r>
        <w:rPr>
          <w:rFonts w:hint="eastAsia" w:ascii="宋体" w:hAnsi="宋体" w:eastAsia="宋体" w:cs="宋体"/>
          <w:b w:val="0"/>
          <w:bCs w:val="0"/>
          <w:iCs w:val="0"/>
          <w:color w:val="000000"/>
          <w:sz w:val="24"/>
          <w:szCs w:val="24"/>
          <w:highlight w:val="none"/>
        </w:rPr>
        <w:t xml:space="preserve">通信地址：</w:t>
      </w:r>
      <w:r>
        <w:rPr>
          <w:rFonts w:hint="eastAsia" w:ascii="宋体" w:hAnsi="宋体" w:eastAsia="宋体" w:cs="宋体"/>
          <w:b w:val="0"/>
          <w:bCs w:val="0"/>
          <w:iCs w:val="0"/>
          <w:color w:val="000000"/>
          <w:sz w:val="24"/>
          <w:szCs w:val="24"/>
          <w:highlight w:val="none"/>
          <w:u w:val="single"/>
        </w:rPr>
        <w:t xml:space="preserve">            </w:t>
      </w:r>
      <w:r>
        <w:rPr>
          <w:rFonts w:hint="eastAsia" w:ascii="宋体" w:hAnsi="宋体" w:eastAsia="宋体" w:cs="宋体"/>
          <w:b w:val="0"/>
          <w:bCs w:val="0"/>
          <w:iCs w:val="0"/>
          <w:color w:val="000000"/>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1.1.3 工程和设备</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1.1.3.1 作为施工现场组成部分的其他场所包括：</w:t>
      </w:r>
      <w:r>
        <w:rPr>
          <w:rFonts w:hint="eastAsia" w:ascii="宋体" w:hAnsi="宋体" w:eastAsia="宋体" w:cs="宋体"/>
          <w:b w:val="0"/>
          <w:bCs/>
          <w:iCs/>
          <w:sz w:val="24"/>
          <w:szCs w:val="24"/>
          <w:highlight w:val="none"/>
          <w:u w:val="single"/>
        </w:rPr>
        <w:t xml:space="preserve"> 临时设施及永久占地 </w:t>
      </w:r>
      <w:r>
        <w:rPr>
          <w:rFonts w:hint="eastAsia" w:ascii="宋体" w:hAnsi="宋体" w:eastAsia="宋体" w:cs="宋体"/>
          <w:b w:val="0"/>
          <w:bCs/>
          <w:iCs/>
          <w:sz w:val="24"/>
          <w:szCs w:val="24"/>
          <w:highlight w:val="non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1.1.3.2 永久占地包括：</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u w:val="single"/>
        </w:rPr>
        <w:t xml:space="preserve">。</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1.1.3.3 临时占地包括</w:t>
      </w:r>
      <w:r>
        <w:rPr>
          <w:rFonts w:hint="eastAsia" w:ascii="宋体" w:hAnsi="宋体" w:eastAsia="宋体" w:cs="宋体"/>
          <w:b w:val="0"/>
          <w:bCs/>
          <w:iCs/>
          <w:sz w:val="24"/>
          <w:szCs w:val="24"/>
          <w:highlight w:val="none"/>
          <w:u w:val="single"/>
        </w:rPr>
        <w:t xml:space="preserve">：无。</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1.3法律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适用于合同的其他规范性文件：</w:t>
      </w:r>
      <w:r>
        <w:rPr>
          <w:rFonts w:hint="eastAsia" w:ascii="宋体" w:hAnsi="宋体" w:eastAsia="宋体" w:cs="宋体"/>
          <w:b w:val="0"/>
          <w:bCs/>
          <w:iCs/>
          <w:sz w:val="24"/>
          <w:szCs w:val="24"/>
          <w:highlight w:val="none"/>
          <w:u w:val="single"/>
        </w:rPr>
        <w:t xml:space="preserve">《中华人民共和国民法典》、《中华人民共和国建筑法》、《中华人民共和国招标投标法》、《江苏省工程建设管理条例》、以及国家和地方现行的法律法规的规定。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 标准和规范</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1.4.1适用于工程的标准规范包括：国家、地方相关的现行标准、规范。</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1.4.2 发包人提供国外标准、规范的名称：</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发包人提供国外标准、规范的份数：</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发包人提供国外标准、规范的名称：</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1.4.3发包人对工程的技术标准和功能要求的特殊要求： 无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1.5 合同文件组成及优先顺序为：</w:t>
      </w:r>
      <w:r>
        <w:rPr>
          <w:rFonts w:hint="eastAsia" w:ascii="宋体" w:hAnsi="宋体" w:eastAsia="宋体" w:cs="宋体"/>
          <w:b w:val="0"/>
          <w:bCs/>
          <w:iCs/>
          <w:sz w:val="24"/>
          <w:szCs w:val="24"/>
          <w:highlight w:val="none"/>
          <w:u w:val="single"/>
        </w:rPr>
        <w:t xml:space="preserve">(1)合同协议书 （2）成交通知书  （3）投标函及其附录 （4）专用合同条款及附件 （5）通用合同条款  （6）技术标准和要求  （7）图纸  （8）已标价的工程量清单或预算书 （9）其他合同文件。</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 图纸和承包人文件</w:t>
      </w:r>
      <w:r>
        <w:rPr>
          <w:rFonts w:hint="eastAsia" w:ascii="宋体" w:hAnsi="宋体" w:eastAsia="宋体" w:cs="宋体"/>
          <w:b w:val="0"/>
          <w:bCs/>
          <w:iCs/>
          <w:sz w:val="24"/>
          <w:szCs w:val="24"/>
          <w:highlight w:val="none"/>
        </w:rPr>
        <w:tab/>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1.6.1 图纸的提供</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发包人向承包人提供图纸的期限：</w:t>
      </w:r>
      <w:r>
        <w:rPr>
          <w:rFonts w:hint="eastAsia" w:ascii="宋体" w:hAnsi="宋体" w:eastAsia="宋体" w:cs="宋体"/>
          <w:b w:val="0"/>
          <w:bCs/>
          <w:iCs/>
          <w:sz w:val="24"/>
          <w:szCs w:val="24"/>
          <w:highlight w:val="none"/>
          <w:u w:val="single"/>
        </w:rPr>
        <w:t xml:space="preserve"> /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发包人对图纸的保密要求</w:t>
      </w:r>
      <w:r>
        <w:rPr>
          <w:rFonts w:hint="eastAsia" w:ascii="宋体" w:hAnsi="宋体" w:eastAsia="宋体" w:cs="宋体"/>
          <w:b w:val="0"/>
          <w:bCs/>
          <w:iCs/>
          <w:sz w:val="24"/>
          <w:szCs w:val="24"/>
          <w:highlight w:val="none"/>
          <w:u w:val="single"/>
        </w:rPr>
        <w:t xml:space="preserve">：/</w:t>
      </w:r>
      <w:r>
        <w:rPr>
          <w:rFonts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发包人向承包人提供图纸的数量</w:t>
      </w:r>
      <w:r>
        <w:rPr>
          <w:rFonts w:hint="eastAsia" w:ascii="宋体" w:hAnsi="宋体" w:eastAsia="宋体" w:cs="宋体"/>
          <w:b w:val="0"/>
          <w:bCs/>
          <w:iCs/>
          <w:sz w:val="24"/>
          <w:szCs w:val="24"/>
          <w:highlight w:val="none"/>
          <w:u w:val="single"/>
        </w:rPr>
        <w:t xml:space="preserve">： /</w:t>
      </w:r>
      <w:r>
        <w:rPr>
          <w:rFonts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u w:val="singl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发包人向承包人提供图纸的内容：</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1.6.2 承包人文件</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需要由承包人提供的文件，包括：</w:t>
      </w:r>
      <w:r>
        <w:rPr>
          <w:rFonts w:hint="eastAsia" w:ascii="宋体" w:hAnsi="宋体" w:eastAsia="宋体" w:cs="宋体"/>
          <w:b w:val="0"/>
          <w:bCs/>
          <w:iCs/>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承包人提供的文件的期限为：</w:t>
      </w:r>
      <w:r>
        <w:rPr>
          <w:rFonts w:hint="eastAsia" w:ascii="宋体" w:hAnsi="宋体" w:eastAsia="宋体" w:cs="宋体"/>
          <w:b w:val="0"/>
          <w:bCs/>
          <w:iCs/>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w:t>
      </w:r>
      <w:r>
        <w:rPr>
          <w:rFonts w:hint="eastAsia" w:ascii="宋体" w:hAnsi="宋体" w:eastAsia="宋体" w:cs="宋体"/>
          <w:b w:val="0"/>
          <w:bCs/>
          <w:iCs/>
          <w:sz w:val="24"/>
          <w:szCs w:val="24"/>
          <w:highlight w:val="none"/>
        </w:rPr>
        <w:t xml:space="preserve">包人购材料清单、材料进场计划、劳动力及用款计划等及发包人要求提供的其他资料；</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承包人提供的文件的数量为</w:t>
      </w:r>
      <w:r>
        <w:rPr>
          <w:rFonts w:hint="eastAsia" w:ascii="宋体" w:hAnsi="宋体" w:eastAsia="宋体" w:cs="宋体"/>
          <w:b w:val="0"/>
          <w:bCs/>
          <w:iCs/>
          <w:sz w:val="24"/>
          <w:szCs w:val="24"/>
          <w:highlight w:val="none"/>
          <w:u w:val="single"/>
        </w:rPr>
        <w:t xml:space="preserve">：叁套；</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承包人提供的文件的形式为：</w:t>
      </w:r>
      <w:r>
        <w:rPr>
          <w:rFonts w:hint="eastAsia" w:ascii="宋体" w:hAnsi="宋体" w:eastAsia="宋体" w:cs="宋体"/>
          <w:b w:val="0"/>
          <w:bCs/>
          <w:iCs/>
          <w:sz w:val="24"/>
          <w:szCs w:val="24"/>
          <w:highlight w:val="none"/>
          <w:u w:val="single"/>
        </w:rPr>
        <w:t xml:space="preserve">书面文件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发包人审批承包人文件的期限</w:t>
      </w:r>
      <w:r>
        <w:rPr>
          <w:rFonts w:hint="eastAsia" w:ascii="宋体" w:hAnsi="宋体" w:eastAsia="宋体" w:cs="宋体"/>
          <w:b w:val="0"/>
          <w:bCs/>
          <w:iCs/>
          <w:sz w:val="24"/>
          <w:szCs w:val="24"/>
          <w:highlight w:val="none"/>
          <w:u w:val="single"/>
        </w:rPr>
        <w:t xml:space="preserve">：收到书面文件后7日内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1.6.3 现场图纸准备</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关于现场图纸准备的约定：承包人应在施工现场保留一套完整图纸，供工程师及有关人员进行工程检查时使用。</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1.7 联络</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1.7.1发包人和承包人应当在 3 天内将与合同有关的通知、批准、证明、证书、指示、指令、要求、请求、同意、意见、确定和决定等书面函件送达对方当事人。</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1.7.2 发包人接收文件的地点：项目所在地发包人项目部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发包人指定的接收人为：</w:t>
      </w:r>
      <w:r>
        <w:rPr>
          <w:rFonts w:hint="eastAsia" w:ascii="宋体" w:hAnsi="宋体" w:eastAsia="宋体" w:cs="宋体"/>
          <w:b w:val="0"/>
          <w:bCs/>
          <w:iCs/>
          <w:sz w:val="24"/>
          <w:szCs w:val="24"/>
          <w:highlight w:val="none"/>
          <w:u w:val="single"/>
        </w:rPr>
        <w:t xml:space="preserve">发包人现场代表；</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承包人接收文件的地点：</w:t>
      </w:r>
      <w:r>
        <w:rPr>
          <w:rFonts w:hint="eastAsia" w:ascii="宋体" w:hAnsi="宋体" w:eastAsia="宋体" w:cs="宋体"/>
          <w:b w:val="0"/>
          <w:bCs/>
          <w:iCs/>
          <w:sz w:val="24"/>
          <w:szCs w:val="24"/>
          <w:highlight w:val="none"/>
          <w:u w:val="single"/>
        </w:rPr>
        <w:t xml:space="preserve">项目所在地承包人项目部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承包人指定的接收人为：</w:t>
      </w:r>
      <w:r>
        <w:rPr>
          <w:rFonts w:hint="eastAsia" w:ascii="宋体" w:hAnsi="宋体" w:eastAsia="宋体" w:cs="宋体"/>
          <w:b w:val="0"/>
          <w:bCs/>
          <w:iCs/>
          <w:sz w:val="24"/>
          <w:szCs w:val="24"/>
          <w:highlight w:val="none"/>
          <w:u w:val="single"/>
        </w:rPr>
        <w:t xml:space="preserve">项目负责人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监理人接收文件的地点：</w:t>
      </w:r>
      <w:r>
        <w:rPr>
          <w:rFonts w:hint="eastAsia" w:ascii="宋体" w:hAnsi="宋体" w:eastAsia="宋体" w:cs="宋体"/>
          <w:b w:val="0"/>
          <w:bCs/>
          <w:iCs/>
          <w:sz w:val="24"/>
          <w:szCs w:val="24"/>
          <w:highlight w:val="none"/>
          <w:u w:val="single"/>
        </w:rPr>
        <w:t xml:space="preserve">双方协商确定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监理人指定的接收人为：</w:t>
      </w:r>
      <w:r>
        <w:rPr>
          <w:rFonts w:hint="eastAsia" w:ascii="宋体" w:hAnsi="宋体" w:eastAsia="宋体" w:cs="宋体"/>
          <w:b w:val="0"/>
          <w:bCs/>
          <w:iCs/>
          <w:sz w:val="24"/>
          <w:szCs w:val="24"/>
          <w:highlight w:val="none"/>
          <w:u w:val="single"/>
        </w:rPr>
        <w:t xml:space="preserve">双方协商确定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1.10 交通运输</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w:t>
      </w:r>
      <w:bookmarkStart w:id="67" w:name="_Toc303539100"/>
      <w:r/>
      <w:bookmarkStart w:id="68" w:name="_Toc304295521"/>
      <w:r/>
      <w:bookmarkStart w:id="69" w:name="_Toc312677986"/>
      <w:r/>
      <w:bookmarkStart w:id="70" w:name="_Toc318581155"/>
      <w:r/>
      <w:bookmarkStart w:id="71" w:name="_Toc300934943"/>
      <w:r>
        <w:rPr>
          <w:rFonts w:hint="eastAsia" w:ascii="宋体" w:hAnsi="宋体" w:eastAsia="宋体" w:cs="宋体"/>
          <w:b w:val="0"/>
          <w:bCs/>
          <w:iCs/>
          <w:sz w:val="24"/>
          <w:szCs w:val="24"/>
          <w:highlight w:val="none"/>
        </w:rPr>
        <w:t xml:space="preserve">.10.1 出入现场的权利</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关于出入现场的权利的约定：</w:t>
      </w:r>
      <w:r>
        <w:rPr>
          <w:rFonts w:hint="eastAsia" w:ascii="宋体" w:hAnsi="宋体" w:eastAsia="宋体" w:cs="宋体"/>
          <w:b w:val="0"/>
          <w:bCs/>
          <w:iCs/>
          <w:sz w:val="24"/>
          <w:szCs w:val="24"/>
          <w:highlight w:val="none"/>
          <w:u w:val="single"/>
        </w:rPr>
        <w:t xml:space="preserve">承包人按发包人要求负责取得出入施工现场所需的批准手续和全部权利 。</w:t>
      </w:r>
      <w:bookmarkEnd w:id="67"/>
      <w:r/>
      <w:bookmarkEnd w:id="68"/>
      <w:r/>
      <w:bookmarkEnd w:id="69"/>
      <w:r/>
      <w:bookmarkEnd w:id="70"/>
      <w:r/>
      <w:bookmarkEnd w:id="71"/>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w:t>
      </w:r>
      <w:bookmarkStart w:id="72" w:name="_Toc312677987"/>
      <w:r/>
      <w:bookmarkStart w:id="73" w:name="_Toc318581156"/>
      <w:r/>
      <w:bookmarkStart w:id="74" w:name="_Toc303539101"/>
      <w:r/>
      <w:bookmarkStart w:id="75" w:name="_Toc300934944"/>
      <w:r/>
      <w:bookmarkStart w:id="76" w:name="_Toc304295522"/>
      <w:r>
        <w:rPr>
          <w:rFonts w:hint="eastAsia" w:ascii="宋体" w:hAnsi="宋体" w:eastAsia="宋体" w:cs="宋体"/>
          <w:b w:val="0"/>
          <w:bCs/>
          <w:iCs/>
          <w:sz w:val="24"/>
          <w:szCs w:val="24"/>
          <w:highlight w:val="none"/>
        </w:rPr>
        <w:t xml:space="preserve">.10.2 场内交通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关于场外交通和场内交通的边界的约定</w:t>
      </w:r>
      <w:r>
        <w:rPr>
          <w:rFonts w:hint="eastAsia" w:ascii="宋体" w:hAnsi="宋体" w:eastAsia="宋体" w:cs="宋体"/>
          <w:b w:val="0"/>
          <w:bCs/>
          <w:iCs/>
          <w:sz w:val="24"/>
          <w:szCs w:val="24"/>
          <w:highlight w:val="none"/>
          <w:u w:val="single"/>
        </w:rPr>
        <w:t xml:space="preserve">：无。</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关于发包人向承包人免费提供满足工程施工需要的场内道路和交通设施的约定：</w:t>
      </w:r>
      <w:r>
        <w:rPr>
          <w:rFonts w:hint="eastAsia" w:ascii="宋体" w:hAnsi="宋体" w:eastAsia="宋体" w:cs="宋体"/>
          <w:b w:val="0"/>
          <w:bCs/>
          <w:iCs/>
          <w:sz w:val="24"/>
          <w:szCs w:val="24"/>
          <w:highlight w:val="none"/>
          <w:u w:val="single"/>
        </w:rPr>
        <w:t xml:space="preserve">现状 </w:t>
      </w:r>
      <w:r>
        <w:rPr>
          <w:rFonts w:hint="eastAsia" w:ascii="宋体" w:hAnsi="宋体" w:eastAsia="宋体" w:cs="宋体"/>
          <w:b w:val="0"/>
          <w:bCs/>
          <w:iCs/>
          <w:sz w:val="24"/>
          <w:szCs w:val="24"/>
          <w:highlight w:val="none"/>
        </w:rPr>
        <w:t xml:space="preserve">。</w:t>
      </w:r>
      <w:bookmarkEnd w:id="72"/>
      <w:r/>
      <w:bookmarkEnd w:id="73"/>
      <w:r/>
      <w:bookmarkEnd w:id="74"/>
      <w:r/>
      <w:bookmarkEnd w:id="75"/>
      <w:r/>
      <w:bookmarkEnd w:id="76"/>
      <w:r/>
      <w:bookmarkStart w:id="77" w:name="_Toc318581157"/>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1.10.3超大件和超重件的运输</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运输超大件或超重件所需的道路和桥梁临时加固改造费用和其他有关费用由 承包人 承担。</w:t>
      </w:r>
      <w:bookmarkEnd w:id="77"/>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1.11 知识产权</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1.11.1关于发包人提供给承包人的图纸、发包人为实施工程自行编制或委托编制的技术规范以及反映发包人关于合同要求或其他类似性质的文件的著作权的归属：发包人。关于发包人提供的上述文件的使用限制的要求： </w:t>
      </w:r>
      <w:r>
        <w:rPr>
          <w:rFonts w:hint="eastAsia" w:ascii="宋体" w:hAnsi="宋体" w:eastAsia="宋体" w:cs="宋体"/>
          <w:b w:val="0"/>
          <w:bCs/>
          <w:iCs/>
          <w:sz w:val="24"/>
          <w:szCs w:val="24"/>
          <w:highlight w:val="none"/>
          <w:u w:val="single"/>
        </w:rPr>
        <w:t xml:space="preserve">适用本工程、严禁外流。</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1.11.2 关于承包人为实施工程所编制文件的著作权的归属：</w:t>
      </w:r>
      <w:r>
        <w:rPr>
          <w:rFonts w:hint="eastAsia" w:ascii="宋体" w:hAnsi="宋体" w:eastAsia="宋体" w:cs="宋体"/>
          <w:b w:val="0"/>
          <w:bCs/>
          <w:iCs/>
          <w:sz w:val="24"/>
          <w:szCs w:val="24"/>
          <w:highlight w:val="none"/>
          <w:u w:val="single"/>
        </w:rPr>
        <w:t xml:space="preserve"> 发包人。</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关于承包人提供的上述文件的使用限制的要求：</w:t>
      </w:r>
      <w:r>
        <w:rPr>
          <w:rFonts w:hint="eastAsia" w:ascii="宋体" w:hAnsi="宋体" w:eastAsia="宋体" w:cs="宋体"/>
          <w:b w:val="0"/>
          <w:bCs/>
          <w:iCs/>
          <w:sz w:val="24"/>
          <w:szCs w:val="24"/>
          <w:highlight w:val="none"/>
          <w:u w:val="single"/>
        </w:rPr>
        <w:t xml:space="preserve">适用本工程、严禁外流。</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1.11.3 承包人在施工过程中所采用的专利、专有技术、技术秘密的使用费的承担方式：由承包人承担。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1.13工程量清单错误的修正</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出现工程量清单错误时，是否调整合同价格： 调整合同价款（书面上报发包人，由发包人确认后方可调整）。</w:t>
      </w:r>
      <w:r/>
    </w:p>
    <w:p>
      <w:pPr>
        <w:ind w:firstLine="480"/>
        <w:spacing w:line="360" w:lineRule="auto"/>
        <w:rPr>
          <w:rFonts w:ascii="宋体" w:hAnsi="宋体" w:eastAsia="宋体" w:cs="宋体"/>
          <w:b w:val="0"/>
          <w:bCs/>
          <w:iCs/>
          <w:color w:val="000000"/>
          <w:sz w:val="24"/>
          <w:szCs w:val="24"/>
          <w:highlight w:val="none"/>
        </w:rPr>
      </w:pPr>
      <w:r>
        <w:rPr>
          <w:rFonts w:hint="eastAsia" w:ascii="宋体" w:hAnsi="宋体" w:eastAsia="宋体" w:cs="宋体"/>
          <w:b w:val="0"/>
          <w:bCs/>
          <w:iCs/>
          <w:sz w:val="24"/>
          <w:szCs w:val="24"/>
          <w:highlight w:val="none"/>
        </w:rPr>
        <w:t xml:space="preserve">允许调整合同价格的工程量偏差范围：工程量按实际完成量进行计量，综合单价不调整。</w:t>
      </w:r>
      <w:r/>
    </w:p>
    <w:p>
      <w:pPr>
        <w:ind w:firstLine="480"/>
        <w:spacing w:line="360" w:lineRule="auto"/>
        <w:rPr>
          <w:rFonts w:ascii="宋体" w:hAnsi="宋体" w:eastAsia="宋体" w:cs="宋体"/>
          <w:b w:val="0"/>
          <w:bCs/>
          <w:iCs/>
          <w:sz w:val="24"/>
          <w:szCs w:val="24"/>
          <w:highlight w:val="none"/>
        </w:rPr>
      </w:pPr>
      <w:r/>
      <w:bookmarkStart w:id="78" w:name="_Toc351203634"/>
      <w:r>
        <w:rPr>
          <w:rFonts w:hint="eastAsia" w:ascii="宋体" w:hAnsi="宋体" w:eastAsia="宋体" w:cs="宋体"/>
          <w:b w:val="0"/>
          <w:bCs/>
          <w:iCs/>
          <w:sz w:val="24"/>
          <w:szCs w:val="24"/>
          <w:highlight w:val="none"/>
        </w:rPr>
        <w:t xml:space="preserve">2</w:t>
      </w:r>
      <w:bookmarkStart w:id="79" w:name="_Toc297048343"/>
      <w:r/>
      <w:bookmarkStart w:id="80" w:name="_Toc296891197"/>
      <w:r/>
      <w:bookmarkStart w:id="81" w:name="_Toc296890985"/>
      <w:r/>
      <w:bookmarkStart w:id="82" w:name="_Toc296944496"/>
      <w:r/>
      <w:bookmarkStart w:id="83" w:name="_Toc296347156"/>
      <w:r/>
      <w:bookmarkStart w:id="84" w:name="_Toc296346658"/>
      <w:r/>
      <w:bookmarkStart w:id="85" w:name="_Toc296503157"/>
      <w:r/>
      <w:bookmarkStart w:id="86" w:name="_Toc297120457"/>
      <w:r/>
      <w:bookmarkStart w:id="87" w:name="_Toc292559362"/>
      <w:r/>
      <w:bookmarkStart w:id="88" w:name="_Toc292559867"/>
      <w:r>
        <w:rPr>
          <w:rFonts w:hint="eastAsia" w:ascii="宋体" w:hAnsi="宋体" w:eastAsia="宋体" w:cs="宋体"/>
          <w:b w:val="0"/>
          <w:bCs/>
          <w:iCs/>
          <w:sz w:val="24"/>
          <w:szCs w:val="24"/>
          <w:highlight w:val="none"/>
        </w:rPr>
        <w:t xml:space="preserve">. 发包人</w:t>
      </w:r>
      <w:bookmarkEnd w:id="78"/>
      <w:r/>
      <w:bookmarkEnd w:id="79"/>
      <w:r/>
      <w:bookmarkEnd w:id="80"/>
      <w:r/>
      <w:bookmarkEnd w:id="81"/>
      <w:r/>
      <w:bookmarkEnd w:id="82"/>
      <w:r/>
      <w:bookmarkEnd w:id="83"/>
      <w:r/>
      <w:bookmarkEnd w:id="84"/>
      <w:r/>
      <w:bookmarkEnd w:id="85"/>
      <w:r/>
      <w:bookmarkEnd w:id="86"/>
      <w:r/>
      <w:bookmarkEnd w:id="87"/>
      <w:r/>
      <w:bookmarkEnd w:id="88"/>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2.1 发包人代表</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发包人代表：</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姓    名：</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身份证号：</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职    务： </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联系电话：</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电子信箱：</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通信地址：</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发包人对发包人代表的授权范围如下：</w:t>
      </w:r>
      <w:r>
        <w:rPr>
          <w:rFonts w:hint="eastAsia" w:ascii="宋体" w:hAnsi="宋体" w:eastAsia="宋体" w:cs="宋体"/>
          <w:b w:val="0"/>
          <w:bCs/>
          <w:iCs/>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2.2 施工现场、施工条件和基础资料的提供：（发包人应按约定的时间和要求完成以下工作）</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2.2.1 提供施工现场</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关于发包人移交施工现场的期限要求：</w:t>
      </w:r>
      <w:r>
        <w:rPr>
          <w:rFonts w:hint="eastAsia" w:ascii="宋体" w:hAnsi="宋体" w:eastAsia="宋体" w:cs="宋体"/>
          <w:b w:val="0"/>
          <w:bCs/>
          <w:iCs/>
          <w:sz w:val="24"/>
          <w:szCs w:val="24"/>
          <w:highlight w:val="none"/>
          <w:u w:val="single"/>
        </w:rPr>
        <w:t xml:space="preserve">已具备。</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2.2.2 提供施工条件</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关于发包人应负责提供施工所需要的条件，包括：由承包人考察现场自行解决，承包人负责施工现场的清障工作，负责安装水电的计量表具，水电费用自理。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⑴施工场地具备施工条件的要求及完成的时间：已具备。</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⑵将施工所需的水、电、电讯线路接至施工场地的时间地点和供应要求：由承包人考察现场自行解决，负责安装水电的计量表具，水电费用自理。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⑶施工场地与公共道路的通道开通时间和要求：已开通。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⑷工程地质和地下管线资料的提供时间：  承包人进场施工前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⑸由发包人办理的施工所需证件、批件的名称和完成时间：开工前办妥相关开工手续。</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⑹水准点、座标控制点交验要求：开工前提供水准点与坐标控制点，由发包人、承包人、监理单位、设计单位现场交验并记录，交验完毕由承包人负责保护，此后由于破坏或失准带来的重新测定、放点费用及由此造成的损失均由承包人承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⑺图纸会审和设计交底时间：开工前一日。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⑻协调处理施工现场周围地下管线和邻近建筑物、构筑物的保护工作：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⑼双方约定发包人应做的其他工作：</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（10）发包人委托承包人办理的工作：</w:t>
      </w:r>
      <w:r>
        <w:rPr>
          <w:rFonts w:hint="eastAsia" w:ascii="宋体" w:hAnsi="宋体" w:eastAsia="宋体" w:cs="宋体"/>
          <w:b w:val="0"/>
          <w:bCs/>
          <w:iCs/>
          <w:sz w:val="24"/>
          <w:szCs w:val="24"/>
          <w:highlight w:val="none"/>
          <w:u w:val="single"/>
        </w:rPr>
        <w:t xml:space="preserve">双方视现场情况协商办理。 </w:t>
      </w:r>
      <w:r>
        <w:rPr>
          <w:rFonts w:hint="eastAsia" w:ascii="宋体" w:hAnsi="宋体" w:eastAsia="宋体" w:cs="宋体"/>
          <w:b w:val="0"/>
          <w:bCs/>
          <w:iCs/>
          <w:sz w:val="24"/>
          <w:szCs w:val="24"/>
          <w:highlight w:val="non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2.3 资金来源证明及支付担保：</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发包人提供资金来源证明的期限要求：</w:t>
      </w:r>
      <w:r>
        <w:rPr>
          <w:rFonts w:hint="eastAsia" w:ascii="宋体" w:hAnsi="宋体" w:eastAsia="宋体" w:cs="宋体"/>
          <w:b w:val="0"/>
          <w:bCs/>
          <w:iCs/>
          <w:sz w:val="24"/>
          <w:szCs w:val="24"/>
          <w:highlight w:val="none"/>
          <w:u w:val="single"/>
        </w:rPr>
        <w:t xml:space="preserve">无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发包人是否提供支付担保：</w:t>
      </w:r>
      <w:r>
        <w:rPr>
          <w:rFonts w:hint="eastAsia" w:ascii="宋体" w:hAnsi="宋体" w:eastAsia="宋体" w:cs="宋体"/>
          <w:b w:val="0"/>
          <w:bCs/>
          <w:iCs/>
          <w:sz w:val="24"/>
          <w:szCs w:val="24"/>
          <w:highlight w:val="none"/>
          <w:u w:val="single"/>
        </w:rPr>
        <w:t xml:space="preserve">不提供 </w:t>
      </w:r>
      <w:r>
        <w:rPr>
          <w:rFonts w:hint="eastAsia" w:ascii="宋体" w:hAnsi="宋体" w:eastAsia="宋体" w:cs="宋体"/>
          <w:b w:val="0"/>
          <w:bCs/>
          <w:iCs/>
          <w:sz w:val="24"/>
          <w:szCs w:val="24"/>
          <w:highlight w:val="none"/>
          <w:u w:val="none"/>
        </w:rPr>
        <w:t xml:space="preserve">。</w:t>
      </w:r>
      <w:bookmarkStart w:id="89" w:name="_Toc303539106"/>
      <w:r/>
      <w:bookmarkStart w:id="90" w:name="_Toc312677997"/>
      <w:r/>
      <w:bookmarkStart w:id="91" w:name="_Toc297123496"/>
      <w:r/>
      <w:bookmarkStart w:id="92" w:name="_Toc318581164"/>
      <w:r/>
      <w:bookmarkStart w:id="93" w:name="_Toc300934949"/>
      <w:r/>
      <w:bookmarkStart w:id="94" w:name="_Toc297216155"/>
      <w:r/>
      <w:bookmarkStart w:id="95" w:name="_Toc304295527"/>
      <w:r/>
      <w:bookmarkStart w:id="96" w:name="_Toc297048349"/>
      <w:r/>
      <w:bookmarkStart w:id="97" w:name="_Toc296346664"/>
      <w:r/>
      <w:bookmarkStart w:id="98" w:name="_Toc296944502"/>
      <w:r/>
      <w:bookmarkStart w:id="99" w:name="_Toc292559872"/>
      <w:r/>
      <w:bookmarkStart w:id="100" w:name="_Toc292559367"/>
      <w:r/>
      <w:bookmarkStart w:id="101" w:name="_Toc296890991"/>
      <w:r/>
      <w:bookmarkStart w:id="102" w:name="_Toc296891203"/>
      <w:r/>
      <w:bookmarkStart w:id="103" w:name="_Toc296347162"/>
      <w:r/>
      <w:bookmarkStart w:id="104" w:name="_Toc297120463"/>
      <w:r/>
      <w:bookmarkStart w:id="105" w:name="_Toc296503163"/>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106" w:name="_Toc351203635"/>
      <w:r/>
      <w:bookmarkStart w:id="107" w:name="_Toc351203638"/>
      <w:r>
        <w:rPr>
          <w:rFonts w:hint="eastAsia" w:ascii="宋体" w:hAnsi="宋体" w:eastAsia="宋体" w:cs="宋体"/>
          <w:b w:val="0"/>
          <w:bCs/>
          <w:iCs/>
          <w:sz w:val="32"/>
          <w:szCs w:val="20"/>
          <w:highlight w:val="none"/>
          <w:lang w:val="en-US" w:eastAsia="zh-CN" w:bidi="ar-SA"/>
        </w:rPr>
        <w:t xml:space="preserve">3</w:t>
      </w:r>
      <w:bookmarkStart w:id="108" w:name="_Toc296890986"/>
      <w:r/>
      <w:bookmarkStart w:id="109" w:name="_Toc292559868"/>
      <w:r/>
      <w:bookmarkStart w:id="110" w:name="_Toc296347157"/>
      <w:r/>
      <w:bookmarkStart w:id="111" w:name="_Toc297120458"/>
      <w:r/>
      <w:bookmarkStart w:id="112" w:name="_Toc296503158"/>
      <w:r/>
      <w:bookmarkStart w:id="113" w:name="_Toc296891198"/>
      <w:r/>
      <w:bookmarkStart w:id="114" w:name="_Toc296944497"/>
      <w:r/>
      <w:bookmarkStart w:id="115" w:name="_Toc297048344"/>
      <w:r/>
      <w:bookmarkStart w:id="116" w:name="_Toc296346659"/>
      <w:r/>
      <w:bookmarkStart w:id="117" w:name="_Toc292559363"/>
      <w:r>
        <w:rPr>
          <w:rFonts w:hint="eastAsia" w:ascii="宋体" w:hAnsi="宋体" w:eastAsia="宋体" w:cs="宋体"/>
          <w:b w:val="0"/>
          <w:bCs/>
          <w:iCs/>
          <w:sz w:val="32"/>
          <w:szCs w:val="20"/>
          <w:highlight w:val="none"/>
          <w:lang w:val="en-US" w:eastAsia="zh-CN" w:bidi="ar-SA"/>
        </w:rPr>
        <w:t xml:space="preserve">. 承包人</w:t>
      </w:r>
      <w:bookmarkEnd w:id="106"/>
      <w:r/>
      <w:bookmarkEnd w:id="108"/>
      <w:r/>
      <w:bookmarkEnd w:id="109"/>
      <w:r/>
      <w:bookmarkEnd w:id="110"/>
      <w:r/>
      <w:bookmarkEnd w:id="111"/>
      <w:r/>
      <w:bookmarkEnd w:id="112"/>
      <w:r/>
      <w:bookmarkEnd w:id="113"/>
      <w:r/>
      <w:bookmarkEnd w:id="114"/>
      <w:r/>
      <w:bookmarkEnd w:id="115"/>
      <w:r/>
      <w:bookmarkEnd w:id="116"/>
      <w:r/>
      <w:bookmarkEnd w:id="117"/>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3.1 承包人的一般义务</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承包人应按约定的时间和要求完成以下工作：</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1</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需由设计资质等级和业务范围允许的承包人完成的设计文件提交时间： 无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2</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应提供计划、报表的名称和完成时间：</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3</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承担施工安全保卫工作及非夜间施工照明的责任和要求：安全保卫工作由承包人负责实施，费用自理；非夜间照明由承包人负责，费用自理。</w:t>
      </w:r>
      <w:r/>
    </w:p>
    <w:p>
      <w:pPr>
        <w:ind w:firstLine="480"/>
        <w:spacing w:line="360" w:lineRule="auto"/>
        <w:rPr>
          <w:rFonts w:ascii="宋体" w:hAnsi="宋体" w:eastAsia="宋体" w:cs="宋体"/>
          <w:b w:val="0"/>
          <w:bCs/>
          <w:iCs/>
          <w:spacing w:val="4"/>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4</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向发包人提供的办公和生活房屋及设施的要求：  执行通用条款（根据现场情况定）。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5</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需承包人办理的有关施工场地交通、环卫和施工噪音管理等手续：按有关规定做好施工现场交通管理、施工噪音及环境保护工作，施工现场应封闭管理，开工前承包人办理相关手续和承担应缴纳的相关费用，发包人协助。</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6</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已完工程成品保护的特殊要求及费用承担：承包人必须保证安全文明施工，对周围已完成市政管网、道路工程进行成品保护，因承包方原因造成破坏的，承包方必须无条件及时修复，并承担由此发生的全部费用和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7</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施工场地周围地下管线和邻近建筑物、构筑物（含文物保护建筑）、古树名木的保护要求及费用承担：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8</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施工场地清洁卫生的要求：按标准化施工现场要求办理，交工前清理现场，垃圾外运，费用由施工单位自理。</w:t>
      </w:r>
      <w:r/>
    </w:p>
    <w:p>
      <w:pPr>
        <w:ind w:firstLine="480"/>
        <w:spacing w:line="360" w:lineRule="auto"/>
        <w:rPr>
          <w:rFonts w:hint="eastAsia" w:ascii="宋体" w:hAnsi="宋体" w:eastAsia="宋体" w:cs="宋体"/>
          <w:b w:val="0"/>
          <w:bCs/>
          <w:iCs/>
          <w:sz w:val="24"/>
          <w:szCs w:val="24"/>
          <w:highlight w:val="none"/>
          <w:lang w:eastAsia="zh-CN"/>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9</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sz w:val="24"/>
          <w:szCs w:val="24"/>
          <w:highlight w:val="none"/>
        </w:rPr>
        <w:t xml:space="preserve">工程施工需通过相关道路部门报备</w:t>
      </w:r>
      <w:r>
        <w:rPr>
          <w:rFonts w:hint="eastAsia" w:ascii="宋体" w:hAnsi="宋体" w:eastAsia="宋体" w:cs="宋体"/>
          <w:sz w:val="24"/>
          <w:szCs w:val="24"/>
          <w:highlight w:val="none"/>
          <w:lang w:eastAsia="zh-CN"/>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10</w:t>
      </w: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rPr>
        <w:t xml:space="preserve">双方约定承包人应做的其他工作：承包人有义务对本工程图纸详细审阅，并提出合理化建议，确保施工期间尽量少发生拆除变更等浪费现象。</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施工过程中与周围发生的纠纷由承包人自行协商解决，费用由施工单位自理。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其他1、竣工资料符合连云港市城建档案局关于档案资料的要求；2、准时参加监理组织的每周工程例会和专题会议；3、其它事宜由双方协商另定。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3.2 项目经理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3.2.1 项目经理：</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姓    名</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身份证号</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建造师执业资格等级：</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建造师注册证书号：</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建造师执业印章号：</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安全生产考核合格证书号：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联系电话：</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电子信箱</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通信地址：</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承包人对项目经理的授权范围如下：</w:t>
      </w:r>
      <w:r>
        <w:rPr>
          <w:rFonts w:hint="eastAsia" w:ascii="宋体" w:hAnsi="宋体" w:eastAsia="宋体" w:cs="宋体"/>
          <w:b w:val="0"/>
          <w:bCs/>
          <w:iCs/>
          <w:sz w:val="24"/>
          <w:szCs w:val="24"/>
          <w:highlight w:val="none"/>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关于项目经理每月在施工现场的时间要求：</w:t>
      </w:r>
      <w:r>
        <w:rPr>
          <w:rFonts w:hint="eastAsia" w:ascii="宋体" w:hAnsi="宋体" w:eastAsia="宋体" w:cs="宋体"/>
          <w:b w:val="0"/>
          <w:bCs/>
          <w:iCs/>
          <w:sz w:val="24"/>
          <w:szCs w:val="24"/>
          <w:highlight w:val="none"/>
          <w:u w:val="single"/>
        </w:rPr>
        <w:t xml:space="preserve">项目经理在现场每日8小时以上，每周不少于5日，如有特殊情况，须提供书面请假经发包人批准。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未提交劳动合同，以及没有为项目经理缴纳社会保险证明的违约责任：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项目经理未经批准，擅自离开施工现场的违约责任：</w:t>
      </w:r>
      <w:r>
        <w:rPr>
          <w:rFonts w:hint="eastAsia" w:ascii="宋体" w:hAnsi="宋体" w:eastAsia="宋体" w:cs="宋体"/>
          <w:b w:val="0"/>
          <w:bCs/>
          <w:iCs/>
          <w:sz w:val="24"/>
          <w:szCs w:val="24"/>
          <w:highlight w:val="none"/>
          <w:u w:val="single"/>
        </w:rPr>
        <w:t xml:space="preserve">发包人每发现一次项目经理擅自离开施工现场的，承包人向发包人支付违约金</w:t>
      </w:r>
      <w:r>
        <w:rPr>
          <w:rFonts w:hint="eastAsia" w:ascii="宋体" w:hAnsi="宋体" w:eastAsia="宋体" w:cs="宋体"/>
          <w:b w:val="0"/>
          <w:bCs/>
          <w:iCs/>
          <w:sz w:val="24"/>
          <w:szCs w:val="24"/>
          <w:highlight w:val="none"/>
          <w:u w:val="single"/>
          <w:lang w:val="en-US" w:eastAsia="zh-CN"/>
        </w:rPr>
        <w:t xml:space="preserve">1</w:t>
      </w:r>
      <w:r>
        <w:rPr>
          <w:rFonts w:hint="eastAsia" w:ascii="宋体" w:hAnsi="宋体" w:eastAsia="宋体" w:cs="宋体"/>
          <w:b w:val="0"/>
          <w:bCs/>
          <w:iCs/>
          <w:sz w:val="24"/>
          <w:szCs w:val="24"/>
          <w:highlight w:val="none"/>
          <w:u w:val="single"/>
        </w:rPr>
        <w:t xml:space="preserve">000元，累计发现五次项目经理擅自离开施工现场，视为承包人擅自更换项目经理；</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3.2.2 承包人擅自更换项目经理的违约责任：</w:t>
      </w:r>
      <w:r>
        <w:rPr>
          <w:rFonts w:hint="eastAsia" w:ascii="宋体" w:hAnsi="宋体" w:eastAsia="宋体" w:cs="宋体"/>
          <w:b w:val="0"/>
          <w:bCs/>
          <w:iCs/>
          <w:sz w:val="24"/>
          <w:szCs w:val="24"/>
          <w:highlight w:val="none"/>
          <w:u w:val="single"/>
        </w:rPr>
        <w:t xml:space="preserve">若承包人擅自更换项目经理，发包人扣除承包人的全部质保金，同时要求承包人更换后的项目经理资质等级、业绩不低于原项目经理，否则解除施工合同。</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3.2.3承包人无正当理由拒绝更换项目经理的违约责任：</w:t>
      </w:r>
      <w:r>
        <w:rPr>
          <w:rFonts w:hint="eastAsia" w:ascii="宋体" w:hAnsi="宋体" w:eastAsia="宋体" w:cs="宋体"/>
          <w:b w:val="0"/>
          <w:bCs/>
          <w:iCs/>
          <w:sz w:val="24"/>
          <w:szCs w:val="24"/>
          <w:highlight w:val="none"/>
          <w:u w:val="single"/>
        </w:rPr>
        <w:t xml:space="preserve">扣除承包人的全部质保金并解除施工合同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3.3 承包人人员</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3.3.1 承包人提交项目管理机构及施工现场管理人员安排报告的期限： </w:t>
      </w:r>
      <w:r>
        <w:rPr>
          <w:rFonts w:hint="eastAsia" w:ascii="宋体" w:hAnsi="宋体" w:eastAsia="宋体" w:cs="宋体"/>
          <w:b w:val="0"/>
          <w:bCs/>
          <w:iCs/>
          <w:sz w:val="24"/>
          <w:szCs w:val="24"/>
          <w:highlight w:val="none"/>
          <w:u w:val="single"/>
        </w:rPr>
        <w:t xml:space="preserve">接到开工令3天内。</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3.3.2 承包人无正当理由拒绝撤换主要施工管理人员的违约责任：</w:t>
      </w:r>
      <w:r>
        <w:rPr>
          <w:rFonts w:hint="eastAsia" w:ascii="宋体" w:hAnsi="宋体" w:eastAsia="宋体" w:cs="宋体"/>
          <w:b w:val="0"/>
          <w:bCs/>
          <w:iCs/>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b w:val="0"/>
          <w:bCs/>
          <w:iCs/>
          <w:sz w:val="24"/>
          <w:szCs w:val="24"/>
          <w:highlight w:val="none"/>
          <w:u w:val="single"/>
          <w:lang w:val="en-US" w:eastAsia="zh-CN"/>
        </w:rPr>
        <w:t xml:space="preserve">1</w:t>
      </w:r>
      <w:r>
        <w:rPr>
          <w:rFonts w:hint="eastAsia" w:ascii="宋体" w:hAnsi="宋体" w:eastAsia="宋体" w:cs="宋体"/>
          <w:b w:val="0"/>
          <w:bCs/>
          <w:iCs/>
          <w:sz w:val="24"/>
          <w:szCs w:val="24"/>
          <w:highlight w:val="none"/>
          <w:u w:val="single"/>
        </w:rPr>
        <w:t xml:space="preserve">000元/人。</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3.3.3 承包人主要施工管理人员离开施工现场的批准要求：</w:t>
      </w:r>
      <w:r>
        <w:rPr>
          <w:rFonts w:hint="eastAsia" w:ascii="宋体" w:hAnsi="宋体" w:eastAsia="宋体" w:cs="宋体"/>
          <w:b w:val="0"/>
          <w:bCs/>
          <w:iCs/>
          <w:sz w:val="24"/>
          <w:szCs w:val="24"/>
          <w:highlight w:val="none"/>
          <w:u w:val="single"/>
        </w:rPr>
        <w:t xml:space="preserve">应提前1天书面通知监理人，并征得发包人书面同意。</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3.3.4承包人擅自更换主要施工管理人员的违约责任：</w:t>
      </w:r>
      <w:r>
        <w:rPr>
          <w:rFonts w:hint="eastAsia" w:ascii="宋体" w:hAnsi="宋体" w:eastAsia="宋体" w:cs="宋体"/>
          <w:b w:val="0"/>
          <w:bCs/>
          <w:iCs/>
          <w:sz w:val="24"/>
          <w:szCs w:val="24"/>
          <w:highlight w:val="none"/>
          <w:u w:val="single"/>
        </w:rPr>
        <w:t xml:space="preserve">若承包人擅自更换主要施工管理人员，承包人向发包人支付违约金</w:t>
      </w:r>
      <w:r>
        <w:rPr>
          <w:rFonts w:hint="eastAsia" w:ascii="宋体" w:hAnsi="宋体" w:eastAsia="宋体" w:cs="宋体"/>
          <w:b w:val="0"/>
          <w:bCs/>
          <w:iCs/>
          <w:sz w:val="24"/>
          <w:szCs w:val="24"/>
          <w:highlight w:val="none"/>
          <w:u w:val="single"/>
          <w:lang w:val="en-US" w:eastAsia="zh-CN"/>
        </w:rPr>
        <w:t xml:space="preserve">2</w:t>
      </w:r>
      <w:r>
        <w:rPr>
          <w:rFonts w:hint="eastAsia" w:ascii="宋体" w:hAnsi="宋体" w:eastAsia="宋体" w:cs="宋体"/>
          <w:b w:val="0"/>
          <w:bCs/>
          <w:iCs/>
          <w:sz w:val="24"/>
          <w:szCs w:val="24"/>
          <w:highlight w:val="none"/>
          <w:u w:val="single"/>
        </w:rPr>
        <w:t xml:space="preserve">000元，同时要求承包人更换后的主要施工管理人员资质等级、业绩不低于原主要施工管理人员，否则承包人向发包人支付违约金</w:t>
      </w:r>
      <w:r>
        <w:rPr>
          <w:rFonts w:hint="eastAsia" w:ascii="宋体" w:hAnsi="宋体" w:eastAsia="宋体" w:cs="宋体"/>
          <w:b w:val="0"/>
          <w:bCs/>
          <w:iCs/>
          <w:sz w:val="24"/>
          <w:szCs w:val="24"/>
          <w:highlight w:val="none"/>
          <w:u w:val="single"/>
          <w:lang w:val="en-US" w:eastAsia="zh-CN"/>
        </w:rPr>
        <w:t xml:space="preserve">5</w:t>
      </w:r>
      <w:r>
        <w:rPr>
          <w:rFonts w:hint="eastAsia" w:ascii="宋体" w:hAnsi="宋体" w:eastAsia="宋体" w:cs="宋体"/>
          <w:b w:val="0"/>
          <w:bCs/>
          <w:iCs/>
          <w:sz w:val="24"/>
          <w:szCs w:val="24"/>
          <w:highlight w:val="none"/>
          <w:u w:val="single"/>
        </w:rPr>
        <w:t xml:space="preserve">000元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承包人主要施工管理人员擅自离开施工现场的违约责任：</w:t>
      </w:r>
      <w:r>
        <w:rPr>
          <w:rFonts w:hint="eastAsia" w:ascii="宋体" w:hAnsi="宋体" w:eastAsia="宋体" w:cs="宋体"/>
          <w:b w:val="0"/>
          <w:bCs/>
          <w:iCs/>
          <w:sz w:val="24"/>
          <w:szCs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w:t>
      </w:r>
      <w:bookmarkStart w:id="118" w:name="_Toc297120459"/>
      <w:r/>
      <w:bookmarkStart w:id="119" w:name="_Toc292559869"/>
      <w:r/>
      <w:bookmarkStart w:id="120" w:name="_Toc296503159"/>
      <w:r/>
      <w:bookmarkStart w:id="121" w:name="_Toc304295523"/>
      <w:r/>
      <w:bookmarkStart w:id="122" w:name="_Toc300934945"/>
      <w:r/>
      <w:bookmarkStart w:id="123" w:name="_Toc296891199"/>
      <w:r/>
      <w:bookmarkStart w:id="124" w:name="_Toc297123492"/>
      <w:r/>
      <w:bookmarkStart w:id="125" w:name="_Toc312677988"/>
      <w:r/>
      <w:bookmarkStart w:id="126" w:name="_Toc296944498"/>
      <w:r/>
      <w:bookmarkStart w:id="127" w:name="_Toc292559364"/>
      <w:r/>
      <w:bookmarkStart w:id="128" w:name="_Toc297048345"/>
      <w:r/>
      <w:bookmarkStart w:id="129" w:name="_Toc303539102"/>
      <w:r/>
      <w:bookmarkStart w:id="130" w:name="_Toc296346660"/>
      <w:r/>
      <w:bookmarkStart w:id="131" w:name="_Toc297216151"/>
      <w:r/>
      <w:bookmarkStart w:id="132" w:name="_Toc296347158"/>
      <w:r/>
      <w:bookmarkStart w:id="133" w:name="_Toc296890987"/>
      <w:r>
        <w:rPr>
          <w:rFonts w:hint="eastAsia" w:ascii="宋体" w:hAnsi="宋体" w:eastAsia="宋体" w:cs="宋体"/>
          <w:b w:val="0"/>
          <w:bCs/>
          <w:iCs/>
          <w:sz w:val="24"/>
          <w:szCs w:val="24"/>
          <w:highlight w:val="none"/>
        </w:rPr>
        <w:t xml:space="preserve">.4 分包</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w:t>
      </w:r>
      <w:bookmarkStart w:id="134" w:name="_Toc292559870"/>
      <w:r/>
      <w:bookmarkStart w:id="135" w:name="_Toc303539103"/>
      <w:r/>
      <w:bookmarkStart w:id="136" w:name="_Toc297120460"/>
      <w:r/>
      <w:bookmarkStart w:id="137" w:name="_Toc318581158"/>
      <w:r/>
      <w:bookmarkStart w:id="138" w:name="_Toc297123493"/>
      <w:r/>
      <w:bookmarkStart w:id="139" w:name="_Toc296890988"/>
      <w:r/>
      <w:bookmarkStart w:id="140" w:name="_Toc312677989"/>
      <w:r/>
      <w:bookmarkStart w:id="141" w:name="_Toc300934946"/>
      <w:r/>
      <w:bookmarkStart w:id="142" w:name="_Toc296346661"/>
      <w:r/>
      <w:bookmarkStart w:id="143" w:name="_Toc297216152"/>
      <w:r/>
      <w:bookmarkStart w:id="144" w:name="_Toc296503160"/>
      <w:r/>
      <w:bookmarkStart w:id="145" w:name="_Toc304295524"/>
      <w:r/>
      <w:bookmarkStart w:id="146" w:name="_Toc297048346"/>
      <w:r/>
      <w:bookmarkStart w:id="147" w:name="_Toc292559365"/>
      <w:r/>
      <w:bookmarkStart w:id="148" w:name="_Toc296944499"/>
      <w:r/>
      <w:bookmarkStart w:id="149" w:name="_Toc296891200"/>
      <w:r/>
      <w:bookmarkStart w:id="150" w:name="_Toc296347159"/>
      <w:r>
        <w:rPr>
          <w:rFonts w:hint="eastAsia" w:ascii="宋体" w:hAnsi="宋体" w:eastAsia="宋体" w:cs="宋体"/>
          <w:b w:val="0"/>
          <w:bCs/>
          <w:iCs/>
          <w:sz w:val="24"/>
          <w:szCs w:val="24"/>
          <w:highlight w:val="none"/>
        </w:rPr>
        <w:t xml:space="preserve">.4.1 分包的一般约定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禁止分包的工程包括：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主体结构、关键性工作的范围</w:t>
      </w:r>
      <w:r>
        <w:rPr>
          <w:rFonts w:hint="eastAsia" w:ascii="宋体" w:hAnsi="宋体" w:eastAsia="宋体" w:cs="宋体"/>
          <w:b w:val="0"/>
          <w:bCs/>
          <w:iCs/>
          <w:sz w:val="24"/>
          <w:szCs w:val="24"/>
          <w:highlight w:val="none"/>
          <w:u w:val="single"/>
        </w:rPr>
        <w:t xml:space="preserve">：/。</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Start w:id="151" w:name="_Toc300934947"/>
      <w:r/>
      <w:bookmarkEnd w:id="151"/>
      <w:r/>
      <w:bookmarkStart w:id="152" w:name="_Toc296503161"/>
      <w:r/>
      <w:bookmarkEnd w:id="152"/>
      <w:r/>
      <w:bookmarkStart w:id="153" w:name="_Toc296891201"/>
      <w:r/>
      <w:bookmarkEnd w:id="153"/>
      <w:r/>
      <w:bookmarkStart w:id="154" w:name="_Toc304295525"/>
      <w:r/>
      <w:bookmarkEnd w:id="154"/>
      <w:r/>
      <w:bookmarkStart w:id="155" w:name="_Toc297216153"/>
      <w:r/>
      <w:bookmarkEnd w:id="155"/>
      <w:r/>
      <w:bookmarkStart w:id="156" w:name="_Toc296346662"/>
      <w:r/>
      <w:bookmarkEnd w:id="156"/>
      <w:r/>
      <w:bookmarkStart w:id="157" w:name="_Toc297123494"/>
      <w:r/>
      <w:bookmarkEnd w:id="157"/>
      <w:r/>
      <w:bookmarkStart w:id="158" w:name="_Toc297048347"/>
      <w:r/>
      <w:bookmarkEnd w:id="158"/>
      <w:r/>
      <w:bookmarkStart w:id="159" w:name="_Toc303539104"/>
      <w:r/>
      <w:bookmarkEnd w:id="159"/>
      <w:r/>
      <w:bookmarkStart w:id="160" w:name="_Toc296944500"/>
      <w:r/>
      <w:bookmarkEnd w:id="160"/>
      <w:r/>
      <w:bookmarkStart w:id="161" w:name="_Toc296347160"/>
      <w:r/>
      <w:bookmarkEnd w:id="161"/>
      <w:r/>
      <w:bookmarkStart w:id="162" w:name="_Toc296890989"/>
      <w:r/>
      <w:bookmarkEnd w:id="162"/>
      <w:r/>
      <w:bookmarkStart w:id="163" w:name="_Toc297120461"/>
      <w:r/>
      <w:bookmarkEnd w:id="163"/>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w:t>
      </w:r>
      <w:bookmarkStart w:id="164" w:name="_Toc312677990"/>
      <w:r/>
      <w:bookmarkStart w:id="165" w:name="_Toc318581159"/>
      <w:r>
        <w:rPr>
          <w:rFonts w:hint="eastAsia" w:ascii="宋体" w:hAnsi="宋体" w:eastAsia="宋体" w:cs="宋体"/>
          <w:b w:val="0"/>
          <w:bCs/>
          <w:iCs/>
          <w:sz w:val="24"/>
          <w:szCs w:val="24"/>
          <w:highlight w:val="none"/>
        </w:rPr>
        <w:t xml:space="preserve">.4.2分包的确定</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允许分包的专业工程包括：</w:t>
      </w:r>
      <w:r>
        <w:rPr>
          <w:rFonts w:hint="eastAsia" w:ascii="宋体" w:hAnsi="宋体" w:eastAsia="宋体" w:cs="宋体"/>
          <w:b w:val="0"/>
          <w:bCs/>
          <w:iCs/>
          <w:sz w:val="24"/>
          <w:szCs w:val="24"/>
          <w:highlight w:val="none"/>
          <w:u w:val="single"/>
          <w:lang w:eastAsia="zh-CN"/>
        </w:rPr>
        <w:t xml:space="preserve">采购人</w:t>
      </w:r>
      <w:r>
        <w:rPr>
          <w:rFonts w:hint="eastAsia" w:ascii="宋体" w:hAnsi="宋体" w:eastAsia="宋体" w:cs="宋体"/>
          <w:b w:val="0"/>
          <w:bCs/>
          <w:iCs/>
          <w:sz w:val="24"/>
          <w:szCs w:val="24"/>
          <w:highlight w:val="none"/>
          <w:u w:val="single"/>
        </w:rPr>
        <w:t xml:space="preserve">有权决定分包内容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其他关于分包的约定：</w:t>
      </w:r>
      <w:r>
        <w:rPr>
          <w:rFonts w:hint="eastAsia" w:ascii="宋体" w:hAnsi="宋体" w:eastAsia="宋体" w:cs="宋体"/>
          <w:b w:val="0"/>
          <w:bCs/>
          <w:iCs/>
          <w:sz w:val="24"/>
          <w:szCs w:val="24"/>
          <w:highlight w:val="none"/>
          <w:u w:val="single"/>
        </w:rPr>
        <w:t xml:space="preserve">  /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3.4.3 分包合同价款</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关于分包合同价款支付的约定</w:t>
      </w:r>
      <w:r>
        <w:rPr>
          <w:rFonts w:hint="eastAsia" w:ascii="宋体" w:hAnsi="宋体" w:eastAsia="宋体" w:cs="宋体"/>
          <w:b w:val="0"/>
          <w:bCs/>
          <w:iCs/>
          <w:sz w:val="24"/>
          <w:szCs w:val="24"/>
          <w:highlight w:val="none"/>
          <w:u w:val="single"/>
        </w:rPr>
        <w:t xml:space="preserve">：/。</w:t>
      </w:r>
      <w:bookmarkEnd w:id="164"/>
      <w:r/>
      <w:bookmarkEnd w:id="165"/>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3.5 工程照管与成品、半成品保护</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承包人负责照管工程及工程相关的材料、工程设备的起始时间：</w:t>
      </w:r>
      <w:r>
        <w:rPr>
          <w:rFonts w:hint="eastAsia" w:ascii="宋体" w:hAnsi="宋体" w:eastAsia="宋体" w:cs="宋体"/>
          <w:b w:val="0"/>
          <w:bCs/>
          <w:iCs/>
          <w:sz w:val="24"/>
          <w:szCs w:val="24"/>
          <w:highlight w:val="none"/>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3.6 履约担保</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承包人是否提供履约担保：</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承包人提供履约担保的形式、金额及期限的：</w:t>
      </w:r>
      <w:r>
        <w:rPr>
          <w:rFonts w:hint="eastAsia" w:ascii="宋体" w:hAnsi="宋体" w:eastAsia="宋体" w:cs="宋体"/>
          <w:b w:val="0"/>
          <w:bCs/>
          <w:iCs/>
          <w:sz w:val="24"/>
          <w:szCs w:val="24"/>
          <w:highlight w:val="none"/>
          <w:u w:val="single"/>
        </w:rPr>
        <w:t xml:space="preserve">   /   。</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rPr>
          <w:rFonts w:hint="eastAsia" w:ascii="宋体" w:hAnsi="宋体" w:eastAsia="宋体" w:cs="宋体"/>
          <w:b w:val="0"/>
          <w:bCs/>
          <w:iCs/>
          <w:sz w:val="32"/>
          <w:szCs w:val="20"/>
          <w:highlight w:val="none"/>
          <w:lang w:val="en-US" w:eastAsia="zh-CN" w:bidi="ar-SA"/>
        </w:rPr>
        <w:t xml:space="preserve">4. 监理人员</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4.1总监理工程师：</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姓    名：</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职    务：</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监理工程师执业资格证书号：</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联系电话：</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电子信箱：</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通信地址：</w:t>
      </w:r>
      <w:r>
        <w:rPr>
          <w:rFonts w:hint="eastAsia" w:ascii="宋体" w:hAnsi="宋体" w:eastAsia="宋体" w:cs="宋体"/>
          <w:b w:val="0"/>
          <w:bCs/>
          <w:iCs/>
          <w:sz w:val="24"/>
          <w:szCs w:val="24"/>
          <w:highlight w:val="none"/>
          <w:u w:val="singl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关于监理人的其他约定：</w:t>
      </w:r>
      <w:r>
        <w:rPr>
          <w:rFonts w:hint="eastAsia" w:ascii="宋体" w:hAnsi="宋体" w:eastAsia="宋体" w:cs="宋体"/>
          <w:b w:val="0"/>
          <w:bCs/>
          <w:iCs/>
          <w:sz w:val="24"/>
          <w:szCs w:val="24"/>
          <w:highlight w:val="none"/>
          <w:u w:val="single"/>
        </w:rPr>
        <w:t xml:space="preserve">总监工程师签发的工程变更和付款凭证需发包人签字认可。</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4.2商定或确定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在发包人和承包人不能通过协商达成一致意见时，发包人授权监理人对以下事项进行确定</w:t>
      </w:r>
      <w:r>
        <w:rPr>
          <w:rFonts w:hint="eastAsia" w:ascii="宋体" w:hAnsi="宋体" w:eastAsia="宋体" w:cs="宋体"/>
          <w:b w:val="0"/>
          <w:bCs/>
          <w:iCs/>
          <w:sz w:val="24"/>
          <w:szCs w:val="24"/>
          <w:highlight w:val="none"/>
          <w:u w:val="single"/>
        </w:rPr>
        <w:t xml:space="preserve">： 无 。</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166" w:name="_Toc267251418"/>
      <w:r/>
      <w:bookmarkStart w:id="167" w:name="_Toc351203637"/>
      <w:r>
        <w:rPr>
          <w:rFonts w:hint="eastAsia" w:ascii="宋体" w:hAnsi="宋体" w:eastAsia="宋体" w:cs="宋体"/>
          <w:b w:val="0"/>
          <w:bCs/>
          <w:iCs/>
          <w:sz w:val="32"/>
          <w:szCs w:val="20"/>
          <w:highlight w:val="none"/>
          <w:lang w:val="en-US" w:eastAsia="zh-CN" w:bidi="ar-SA"/>
        </w:rPr>
        <w:t xml:space="preserve">5</w:t>
      </w:r>
      <w:bookmarkEnd w:id="166"/>
      <w:r>
        <w:rPr>
          <w:rFonts w:hint="eastAsia" w:ascii="宋体" w:hAnsi="宋体" w:eastAsia="宋体" w:cs="宋体"/>
          <w:b w:val="0"/>
          <w:bCs/>
          <w:iCs/>
          <w:sz w:val="32"/>
          <w:szCs w:val="20"/>
          <w:highlight w:val="none"/>
          <w:lang w:val="en-US" w:eastAsia="zh-CN" w:bidi="ar-SA"/>
        </w:rPr>
        <w:t xml:space="preserve">. 工程质量</w:t>
      </w:r>
      <w:bookmarkEnd w:id="167"/>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5.1 质量要求</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5.1.1 特殊质量标准和要求：</w:t>
      </w:r>
      <w:r>
        <w:rPr>
          <w:rFonts w:hint="eastAsia" w:ascii="宋体" w:hAnsi="宋体" w:eastAsia="宋体" w:cs="宋体"/>
          <w:b w:val="0"/>
          <w:bCs/>
          <w:iCs/>
          <w:sz w:val="24"/>
          <w:szCs w:val="24"/>
          <w:highlight w:val="none"/>
          <w:u w:val="single"/>
        </w:rPr>
        <w:t xml:space="preserve">工程质量必须达到《施工质量验收统一标准》的合格标准规定。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关于工程奖项的约定：</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5.2 隐蔽工程检查</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5.2.2承包人提前通知监理人隐蔽工程检查的期限的约定： </w:t>
      </w:r>
      <w:r>
        <w:rPr>
          <w:rFonts w:hint="eastAsia" w:ascii="宋体" w:hAnsi="宋体" w:eastAsia="宋体" w:cs="宋体"/>
          <w:b w:val="0"/>
          <w:bCs/>
          <w:iCs/>
          <w:sz w:val="24"/>
          <w:szCs w:val="24"/>
          <w:highlight w:val="none"/>
          <w:u w:val="single"/>
        </w:rPr>
        <w:t xml:space="preserve">承包人在检查前12小时以书面形式通知监理人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监理人不能按时进行检查时，应提前 12 小时提交书面延期要求。</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关于延期最长不得超过：</w:t>
      </w:r>
      <w:r>
        <w:rPr>
          <w:rFonts w:hint="eastAsia" w:ascii="宋体" w:hAnsi="宋体" w:eastAsia="宋体" w:cs="宋体"/>
          <w:b w:val="0"/>
          <w:bCs/>
          <w:iCs/>
          <w:sz w:val="24"/>
          <w:szCs w:val="24"/>
          <w:highlight w:val="none"/>
          <w:u w:val="single"/>
        </w:rPr>
        <w:t xml:space="preserve"> 24 小时。</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rPr>
          <w:rFonts w:hint="eastAsia" w:ascii="宋体" w:hAnsi="宋体" w:eastAsia="宋体" w:cs="宋体"/>
          <w:b w:val="0"/>
          <w:bCs/>
          <w:iCs/>
          <w:sz w:val="32"/>
          <w:szCs w:val="20"/>
          <w:highlight w:val="none"/>
          <w:lang w:val="en-US" w:eastAsia="zh-CN" w:bidi="ar-SA"/>
        </w:rPr>
        <w:t xml:space="preserve">6. 安全文明施工与环境保护</w:t>
      </w:r>
      <w:bookmarkEnd w:id="107"/>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6.1安全文明施工</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6.1.1 项目安全生产的达标目标及相应事项的约定：</w:t>
      </w:r>
      <w:r>
        <w:rPr>
          <w:rFonts w:hint="eastAsia" w:ascii="宋体" w:hAnsi="宋体" w:eastAsia="宋体" w:cs="宋体"/>
          <w:b w:val="0"/>
          <w:bCs/>
          <w:iCs/>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6.1.2 关于治安保卫的特别约定：</w:t>
      </w:r>
      <w:r>
        <w:rPr>
          <w:rFonts w:hint="eastAsia" w:ascii="宋体" w:hAnsi="宋体" w:eastAsia="宋体" w:cs="宋体"/>
          <w:b w:val="0"/>
          <w:bCs/>
          <w:iCs/>
          <w:sz w:val="24"/>
          <w:szCs w:val="24"/>
          <w:highlight w:val="none"/>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关于编制施工场地治安管理计划的约定：</w:t>
      </w:r>
      <w:r>
        <w:rPr>
          <w:rFonts w:hint="eastAsia" w:ascii="宋体" w:hAnsi="宋体" w:eastAsia="宋体" w:cs="宋体"/>
          <w:b w:val="0"/>
          <w:bCs/>
          <w:iCs/>
          <w:sz w:val="24"/>
          <w:szCs w:val="24"/>
          <w:highlight w:val="none"/>
          <w:u w:val="single"/>
        </w:rPr>
        <w:t xml:space="preserve">由发包人和承包人共同编制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6.1.3 文明施工</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合同当事人对文明施工的要求：</w:t>
      </w:r>
      <w:r>
        <w:rPr>
          <w:rFonts w:hint="eastAsia" w:ascii="宋体" w:hAnsi="宋体" w:eastAsia="宋体" w:cs="宋体"/>
          <w:b w:val="0"/>
          <w:bCs/>
          <w:iCs/>
          <w:sz w:val="24"/>
          <w:szCs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6.1.4 关于安全文明施工费支付比例和支付期限的约定：工程结算时支付。</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承包方必须按发包方要求做好安全文明施工工作，设置必须的围挡及安全警示标志，如达不到发包方要求，发包方有权扣除安全文明措施费。</w:t>
      </w:r>
      <w:bookmarkEnd w:id="89"/>
      <w:r/>
      <w:bookmarkEnd w:id="90"/>
      <w:r/>
      <w:bookmarkEnd w:id="91"/>
      <w:r/>
      <w:bookmarkEnd w:id="92"/>
      <w:r/>
      <w:bookmarkEnd w:id="93"/>
      <w:r/>
      <w:bookmarkEnd w:id="94"/>
      <w:r/>
      <w:bookmarkEnd w:id="95"/>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168" w:name="_Toc351203639"/>
      <w:r>
        <w:rPr>
          <w:rFonts w:hint="eastAsia" w:ascii="宋体" w:hAnsi="宋体" w:eastAsia="宋体" w:cs="宋体"/>
          <w:b w:val="0"/>
          <w:bCs/>
          <w:iCs/>
          <w:sz w:val="32"/>
          <w:szCs w:val="20"/>
          <w:highlight w:val="none"/>
          <w:lang w:val="en-US" w:eastAsia="zh-CN" w:bidi="ar-SA"/>
        </w:rPr>
        <w:t xml:space="preserve">7. 工期和进度</w:t>
      </w:r>
      <w:bookmarkEnd w:id="168"/>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7.1 施工组织设计</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7.1.1 合同当事人约定的施工组织设计应包括的其他内容：</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（1）总体概述：施工组织总体设想、方案针对性及施工标段划分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（2）施工现场平面布置和临时设施、临时道路布置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（3）施工进度计划和各阶段进度的保证措施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（4）劳动力、机械设备和材料投入计划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（5）关键施工技术、工艺及工程项目实施的重点、难点和解决方案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（6）新技术、新产品、新工艺、新材料应用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供应商</w:t>
      </w:r>
      <w:r>
        <w:rPr>
          <w:rFonts w:hint="eastAsia" w:ascii="宋体" w:hAnsi="宋体" w:eastAsia="宋体" w:cs="宋体"/>
          <w:b w:val="0"/>
          <w:bCs/>
          <w:iCs/>
          <w:sz w:val="24"/>
          <w:szCs w:val="24"/>
          <w:highlight w:val="none"/>
        </w:rPr>
        <w:t xml:space="preserve">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7.1.2 施工组织设计的提交和修改</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承包人提交详细施工组织设计的期限的约定：</w:t>
      </w:r>
      <w:r>
        <w:rPr>
          <w:rFonts w:hint="eastAsia" w:ascii="宋体" w:hAnsi="宋体" w:eastAsia="宋体" w:cs="宋体"/>
          <w:b w:val="0"/>
          <w:bCs/>
          <w:iCs/>
          <w:sz w:val="24"/>
          <w:szCs w:val="24"/>
          <w:highlight w:val="none"/>
          <w:u w:val="single"/>
        </w:rPr>
        <w:t xml:space="preserve">合同签订后14日内。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发包人和监理人在收到详细的施工组织设计后确认或提出修改意见的期限：收到施工组织设计后7天内。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w:t>
      </w:r>
      <w:bookmarkStart w:id="169" w:name="_Toc297216173"/>
      <w:r/>
      <w:bookmarkStart w:id="170" w:name="_Toc300934966"/>
      <w:r/>
      <w:bookmarkStart w:id="171" w:name="_Toc303539123"/>
      <w:r/>
      <w:bookmarkStart w:id="172" w:name="_Toc297123514"/>
      <w:r/>
      <w:bookmarkStart w:id="173" w:name="_Toc304295541"/>
      <w:r/>
      <w:bookmarkStart w:id="174" w:name="_Toc312677479"/>
      <w:r/>
      <w:bookmarkStart w:id="175" w:name="_Toc312678005"/>
      <w:r>
        <w:rPr>
          <w:rFonts w:hint="eastAsia" w:ascii="宋体" w:hAnsi="宋体" w:eastAsia="宋体" w:cs="宋体"/>
          <w:b w:val="0"/>
          <w:bCs/>
          <w:iCs/>
          <w:sz w:val="24"/>
          <w:szCs w:val="24"/>
          <w:highlight w:val="none"/>
        </w:rPr>
        <w:t xml:space="preserve">.2 施工进度计划</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7.2.1 施工进度计划的修订</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发包人和监理人在收到修订的施工进度计划后确认或提出修改意见的期限：</w:t>
      </w:r>
      <w:r>
        <w:rPr>
          <w:rFonts w:hint="eastAsia" w:ascii="宋体" w:hAnsi="宋体" w:eastAsia="宋体" w:cs="宋体"/>
          <w:b w:val="0"/>
          <w:bCs/>
          <w:iCs/>
          <w:sz w:val="24"/>
          <w:szCs w:val="24"/>
          <w:highlight w:val="none"/>
          <w:u w:val="single"/>
        </w:rPr>
        <w:t xml:space="preserve">收到修订的施工进度计划后7天内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7.3 开工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7.3.1 开工准备</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关于承包人提交工程开工报审表的期限：</w:t>
      </w:r>
      <w:r>
        <w:rPr>
          <w:rFonts w:hint="eastAsia" w:ascii="宋体" w:hAnsi="宋体" w:eastAsia="宋体" w:cs="宋体"/>
          <w:b w:val="0"/>
          <w:bCs/>
          <w:iCs/>
          <w:sz w:val="24"/>
          <w:szCs w:val="24"/>
          <w:highlight w:val="none"/>
          <w:u w:val="single"/>
        </w:rPr>
        <w:t xml:space="preserve">合同签订后7日内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关于发包人应完成的其他开工准备工作及期限：</w:t>
      </w:r>
      <w:r>
        <w:rPr>
          <w:rFonts w:hint="eastAsia" w:ascii="宋体" w:hAnsi="宋体" w:eastAsia="宋体" w:cs="宋体"/>
          <w:b w:val="0"/>
          <w:bCs/>
          <w:iCs/>
          <w:sz w:val="24"/>
          <w:szCs w:val="24"/>
          <w:highlight w:val="none"/>
          <w:u w:val="single"/>
        </w:rPr>
        <w:t xml:space="preserve">开工日期 7 天前向承包人移交场地、提供测量基准点、基准线、水准点，工程地质和地下管线书面资料</w:t>
      </w:r>
      <w:r>
        <w:rPr>
          <w:rFonts w:hint="eastAsia" w:ascii="宋体" w:hAnsi="宋体" w:eastAsia="宋体" w:cs="宋体"/>
          <w:b w:val="0"/>
          <w:bCs/>
          <w:iCs/>
          <w:sz w:val="24"/>
          <w:szCs w:val="24"/>
          <w:highlight w:val="none"/>
        </w:rPr>
        <w:t xml:space="preserve">。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关于承包人应完成的其他开工准备工作及期限：</w:t>
      </w:r>
      <w:r>
        <w:rPr>
          <w:rFonts w:hint="eastAsia" w:ascii="宋体" w:hAnsi="宋体" w:eastAsia="宋体" w:cs="宋体"/>
          <w:b w:val="0"/>
          <w:bCs/>
          <w:iCs/>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7.3.2开工通知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因发包人原因造成监理人未能在计划开工日期之</w:t>
      </w:r>
      <w:r>
        <w:rPr>
          <w:rFonts w:hint="eastAsia" w:ascii="宋体" w:hAnsi="宋体" w:eastAsia="宋体" w:cs="宋体"/>
          <w:b w:val="0"/>
          <w:bCs/>
          <w:iCs/>
          <w:sz w:val="24"/>
          <w:szCs w:val="24"/>
          <w:highlight w:val="none"/>
          <w:u w:val="single"/>
        </w:rPr>
        <w:t xml:space="preserve">日起 180 天内发出开</w:t>
      </w:r>
      <w:r>
        <w:rPr>
          <w:rFonts w:hint="eastAsia" w:ascii="宋体" w:hAnsi="宋体" w:eastAsia="宋体" w:cs="宋体"/>
          <w:b w:val="0"/>
          <w:bCs/>
          <w:iCs/>
          <w:sz w:val="24"/>
          <w:szCs w:val="24"/>
          <w:highlight w:val="none"/>
        </w:rPr>
        <w:t xml:space="preserve">工通知的，承包人有权提出价格调整要求，或者解除合同。</w:t>
      </w:r>
      <w:bookmarkEnd w:id="169"/>
      <w:r/>
      <w:bookmarkEnd w:id="170"/>
      <w:r/>
      <w:bookmarkEnd w:id="171"/>
      <w:r/>
      <w:bookmarkEnd w:id="172"/>
      <w:r/>
      <w:bookmarkEnd w:id="173"/>
      <w:r/>
      <w:bookmarkEnd w:id="174"/>
      <w:r/>
      <w:bookmarkEnd w:id="175"/>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7.4 测量放线</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7.4.1发包人通过监理人向承包人提供测量基准点、基准线和水准点及其书面资料的期限：</w:t>
      </w:r>
      <w:r>
        <w:rPr>
          <w:rFonts w:hint="eastAsia" w:ascii="宋体" w:hAnsi="宋体" w:eastAsia="宋体" w:cs="宋体"/>
          <w:b w:val="0"/>
          <w:bCs/>
          <w:iCs/>
          <w:sz w:val="24"/>
          <w:szCs w:val="24"/>
          <w:highlight w:val="none"/>
          <w:u w:val="single"/>
        </w:rPr>
        <w:t xml:space="preserve">开工日期7天前。</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w:t>
      </w:r>
      <w:bookmarkStart w:id="176" w:name="_Toc300934968"/>
      <w:r/>
      <w:bookmarkStart w:id="177" w:name="_Toc304295546"/>
      <w:r/>
      <w:bookmarkStart w:id="178" w:name="_Toc303539125"/>
      <w:r/>
      <w:bookmarkStart w:id="179" w:name="_Toc297123516"/>
      <w:r/>
      <w:bookmarkStart w:id="180" w:name="_Toc312677484"/>
      <w:r/>
      <w:bookmarkStart w:id="181" w:name="_Toc297216175"/>
      <w:r/>
      <w:bookmarkStart w:id="182" w:name="_Toc312678010"/>
      <w:r>
        <w:rPr>
          <w:rFonts w:hint="eastAsia" w:ascii="宋体" w:hAnsi="宋体" w:eastAsia="宋体" w:cs="宋体"/>
          <w:b w:val="0"/>
          <w:bCs/>
          <w:iCs/>
          <w:sz w:val="24"/>
          <w:szCs w:val="24"/>
          <w:highlight w:val="none"/>
        </w:rPr>
        <w:t xml:space="preserve">.5 工期延误</w:t>
      </w:r>
      <w:bookmarkEnd w:id="176"/>
      <w:r/>
      <w:bookmarkEnd w:id="177"/>
      <w:r/>
      <w:bookmarkEnd w:id="178"/>
      <w:r/>
      <w:bookmarkEnd w:id="179"/>
      <w:r/>
      <w:bookmarkEnd w:id="180"/>
      <w:r/>
      <w:bookmarkEnd w:id="181"/>
      <w:r/>
      <w:bookmarkEnd w:id="182"/>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7.5.1 因发包人原因导致工期延误</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因发包人原因导致工期延误的其他情形：</w:t>
      </w:r>
      <w:r>
        <w:rPr>
          <w:rFonts w:hint="eastAsia" w:ascii="宋体" w:hAnsi="宋体" w:eastAsia="宋体" w:cs="宋体"/>
          <w:b w:val="0"/>
          <w:bCs/>
          <w:iCs/>
          <w:sz w:val="24"/>
          <w:szCs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w:t>
      </w:r>
      <w:bookmarkStart w:id="183" w:name="_Toc312677486"/>
      <w:r/>
      <w:bookmarkStart w:id="184" w:name="_Toc312678012"/>
      <w:r/>
      <w:bookmarkStart w:id="185" w:name="_Toc318581169"/>
      <w:r/>
      <w:bookmarkStart w:id="186" w:name="_Toc297216177"/>
      <w:r/>
      <w:bookmarkStart w:id="187" w:name="_Toc304295548"/>
      <w:r/>
      <w:bookmarkStart w:id="188" w:name="_Toc303539127"/>
      <w:r/>
      <w:bookmarkStart w:id="189" w:name="_Toc300934970"/>
      <w:r/>
      <w:bookmarkStart w:id="190" w:name="_Toc297123518"/>
      <w:r>
        <w:rPr>
          <w:rFonts w:hint="eastAsia" w:ascii="宋体" w:hAnsi="宋体" w:eastAsia="宋体" w:cs="宋体"/>
          <w:b w:val="0"/>
          <w:bCs/>
          <w:iCs/>
          <w:sz w:val="24"/>
          <w:szCs w:val="24"/>
          <w:highlight w:val="none"/>
        </w:rPr>
        <w:t xml:space="preserve">.5.2 因承包人原因导致工期延误</w:t>
      </w:r>
      <w:bookmarkEnd w:id="183"/>
      <w:r/>
      <w:bookmarkEnd w:id="184"/>
      <w:r/>
      <w:bookmarkEnd w:id="185"/>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因</w:t>
      </w:r>
      <w:bookmarkStart w:id="191" w:name="_Toc318581170"/>
      <w:r/>
      <w:bookmarkStart w:id="192" w:name="_Toc312678013"/>
      <w:r/>
      <w:bookmarkStart w:id="193" w:name="_Toc312677487"/>
      <w:r>
        <w:rPr>
          <w:rFonts w:hint="eastAsia" w:ascii="宋体" w:hAnsi="宋体" w:eastAsia="宋体" w:cs="宋体"/>
          <w:b w:val="0"/>
          <w:bCs/>
          <w:iCs/>
          <w:sz w:val="24"/>
          <w:szCs w:val="24"/>
          <w:highlight w:val="none"/>
        </w:rPr>
        <w:t xml:space="preserve">承包人原因造成工期延误，逾期竣工违约金的计算方法为：</w:t>
      </w:r>
      <w:r>
        <w:rPr>
          <w:rFonts w:hint="eastAsia" w:ascii="宋体" w:hAnsi="宋体" w:eastAsia="宋体" w:cs="宋体"/>
          <w:b w:val="0"/>
          <w:bCs/>
          <w:iCs/>
          <w:sz w:val="24"/>
          <w:szCs w:val="24"/>
          <w:highlight w:val="none"/>
          <w:u w:val="single"/>
        </w:rPr>
        <w:t xml:space="preserve">每延误一天，承包人赔偿给发包人合同价的千分之二违约金。</w:t>
      </w:r>
      <w:bookmarkEnd w:id="186"/>
      <w:r/>
      <w:bookmarkEnd w:id="187"/>
      <w:r/>
      <w:bookmarkEnd w:id="188"/>
      <w:r/>
      <w:bookmarkEnd w:id="189"/>
      <w:r/>
      <w:bookmarkEnd w:id="190"/>
      <w:r/>
      <w:bookmarkEnd w:id="191"/>
      <w:r/>
      <w:bookmarkEnd w:id="192"/>
      <w:r/>
      <w:bookmarkEnd w:id="193"/>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w:t>
      </w:r>
      <w:bookmarkStart w:id="194" w:name="_Toc303539128"/>
      <w:r/>
      <w:bookmarkStart w:id="195" w:name="_Toc300934971"/>
      <w:r/>
      <w:bookmarkStart w:id="196" w:name="_Toc304295549"/>
      <w:r/>
      <w:bookmarkStart w:id="197" w:name="_Toc297216178"/>
      <w:r/>
      <w:bookmarkStart w:id="198" w:name="_Toc297123519"/>
      <w:r/>
      <w:bookmarkStart w:id="199" w:name="_Toc312678015"/>
      <w:r>
        <w:rPr>
          <w:rFonts w:hint="eastAsia" w:ascii="宋体" w:hAnsi="宋体" w:eastAsia="宋体" w:cs="宋体"/>
          <w:b w:val="0"/>
          <w:bCs/>
          <w:iCs/>
          <w:sz w:val="24"/>
          <w:szCs w:val="24"/>
          <w:highlight w:val="none"/>
        </w:rPr>
        <w:t xml:space="preserve">.6 不</w:t>
      </w:r>
      <w:bookmarkEnd w:id="194"/>
      <w:r/>
      <w:bookmarkEnd w:id="195"/>
      <w:r/>
      <w:bookmarkEnd w:id="196"/>
      <w:r/>
      <w:bookmarkEnd w:id="197"/>
      <w:r/>
      <w:bookmarkEnd w:id="198"/>
      <w:r/>
      <w:bookmarkEnd w:id="199"/>
      <w:r>
        <w:rPr>
          <w:rFonts w:hint="eastAsia" w:ascii="宋体" w:hAnsi="宋体" w:eastAsia="宋体" w:cs="宋体"/>
          <w:b w:val="0"/>
          <w:bCs/>
          <w:iCs/>
          <w:sz w:val="24"/>
          <w:szCs w:val="24"/>
          <w:highlight w:val="none"/>
        </w:rPr>
        <w:t xml:space="preserve">利物质条件</w:t>
      </w:r>
      <w:r/>
    </w:p>
    <w:p>
      <w:pPr>
        <w:ind w:firstLine="480"/>
        <w:spacing w:line="360" w:lineRule="auto"/>
        <w:rPr>
          <w:rFonts w:ascii="宋体" w:hAnsi="宋体" w:eastAsia="宋体" w:cs="宋体"/>
          <w:b w:val="0"/>
          <w:bCs/>
          <w:iCs/>
          <w:sz w:val="24"/>
          <w:szCs w:val="24"/>
          <w:highlight w:val="none"/>
        </w:rPr>
      </w:pPr>
      <w:r/>
      <w:bookmarkStart w:id="200" w:name="_Toc300934972"/>
      <w:r/>
      <w:bookmarkStart w:id="201" w:name="_Toc304295550"/>
      <w:r/>
      <w:bookmarkStart w:id="202" w:name="_Toc312678016"/>
      <w:r/>
      <w:bookmarkStart w:id="203" w:name="_Toc318581172"/>
      <w:r/>
      <w:bookmarkStart w:id="204" w:name="_Toc297216179"/>
      <w:r/>
      <w:bookmarkStart w:id="205" w:name="_Toc303539129"/>
      <w:r/>
      <w:bookmarkStart w:id="206" w:name="_Toc297123520"/>
      <w:r>
        <w:rPr>
          <w:rFonts w:hint="eastAsia" w:ascii="宋体" w:hAnsi="宋体" w:eastAsia="宋体" w:cs="宋体"/>
          <w:b w:val="0"/>
          <w:bCs/>
          <w:iCs/>
          <w:sz w:val="24"/>
          <w:szCs w:val="24"/>
          <w:highlight w:val="none"/>
        </w:rPr>
        <w:t xml:space="preserve">不利物质条件的其他情形和有关约定：</w:t>
      </w:r>
      <w:r>
        <w:rPr>
          <w:rFonts w:hint="eastAsia" w:ascii="宋体" w:hAnsi="宋体" w:eastAsia="宋体" w:cs="宋体"/>
          <w:b w:val="0"/>
          <w:bCs/>
          <w:iCs/>
          <w:sz w:val="24"/>
          <w:szCs w:val="24"/>
          <w:highlight w:val="none"/>
          <w:u w:val="single"/>
        </w:rPr>
        <w:t xml:space="preserve">  无 。</w:t>
      </w:r>
      <w:bookmarkEnd w:id="200"/>
      <w:r/>
      <w:bookmarkEnd w:id="201"/>
      <w:r/>
      <w:bookmarkEnd w:id="202"/>
      <w:r/>
      <w:bookmarkEnd w:id="203"/>
      <w:r/>
      <w:bookmarkEnd w:id="204"/>
      <w:r/>
      <w:bookmarkEnd w:id="205"/>
      <w:r/>
      <w:bookmarkEnd w:id="206"/>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w:t>
      </w:r>
      <w:bookmarkStart w:id="207" w:name="_Toc304295551"/>
      <w:r/>
      <w:bookmarkStart w:id="208" w:name="_Toc303539130"/>
      <w:r/>
      <w:bookmarkStart w:id="209" w:name="_Toc297216180"/>
      <w:r/>
      <w:bookmarkStart w:id="210" w:name="_Toc312678017"/>
      <w:r/>
      <w:bookmarkStart w:id="211" w:name="_Toc300934973"/>
      <w:r/>
      <w:bookmarkStart w:id="212" w:name="_Toc297123521"/>
      <w:r>
        <w:rPr>
          <w:rFonts w:hint="eastAsia" w:ascii="宋体" w:hAnsi="宋体" w:eastAsia="宋体" w:cs="宋体"/>
          <w:b w:val="0"/>
          <w:bCs/>
          <w:iCs/>
          <w:sz w:val="24"/>
          <w:szCs w:val="24"/>
          <w:highlight w:val="none"/>
        </w:rPr>
        <w:t xml:space="preserve">.7异常恶劣的气候条件</w:t>
      </w:r>
      <w:bookmarkEnd w:id="207"/>
      <w:r/>
      <w:bookmarkEnd w:id="208"/>
      <w:r/>
      <w:bookmarkEnd w:id="209"/>
      <w:r/>
      <w:bookmarkEnd w:id="210"/>
      <w:r/>
      <w:bookmarkEnd w:id="211"/>
      <w:r/>
      <w:bookmarkEnd w:id="212"/>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发包人和承包人同意以下情形视为异常恶劣的气候条件：</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（1）日降雨量大于50mm的雨日超过1天；</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(2)6级以上台风灾害；</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（3）日气温超过38℃ 的高温大于3天；</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（4）日气温低于－20℃的严寒大于3天；</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（5）造成工程损坏的冰雹和大雪灾害：日降雪量10mm及以上。</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7.8 提前竣工的奖励</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7.8.1提前竣工的奖励：</w:t>
      </w:r>
      <w:r>
        <w:rPr>
          <w:rFonts w:hint="eastAsia" w:ascii="宋体" w:hAnsi="宋体" w:eastAsia="宋体" w:cs="宋体"/>
          <w:b w:val="0"/>
          <w:bCs/>
          <w:iCs/>
          <w:sz w:val="24"/>
          <w:szCs w:val="24"/>
          <w:highlight w:val="none"/>
          <w:u w:val="single"/>
        </w:rPr>
        <w:t xml:space="preserve">  无  。</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213" w:name="_Toc351203640"/>
      <w:r>
        <w:rPr>
          <w:rFonts w:hint="eastAsia" w:ascii="宋体" w:hAnsi="宋体" w:eastAsia="宋体" w:cs="宋体"/>
          <w:b w:val="0"/>
          <w:bCs/>
          <w:iCs/>
          <w:sz w:val="32"/>
          <w:szCs w:val="20"/>
          <w:highlight w:val="none"/>
          <w:lang w:val="en-US" w:eastAsia="zh-CN" w:bidi="ar-SA"/>
        </w:rPr>
        <w:t xml:space="preserve">8. 材料与设备</w:t>
      </w:r>
      <w:bookmarkEnd w:id="213"/>
      <w:r/>
      <w:r/>
    </w:p>
    <w:p>
      <w:pPr>
        <w:ind w:firstLine="480"/>
        <w:spacing w:line="360" w:lineRule="auto"/>
        <w:rPr>
          <w:rFonts w:ascii="宋体" w:hAnsi="宋体" w:eastAsia="宋体" w:cs="宋体"/>
          <w:b w:val="0"/>
          <w:bCs/>
          <w:iCs/>
          <w:sz w:val="24"/>
          <w:szCs w:val="24"/>
          <w:highlight w:val="none"/>
        </w:rPr>
      </w:pPr>
      <w:r/>
      <w:bookmarkStart w:id="214" w:name="_Toc297048354"/>
      <w:r/>
      <w:bookmarkStart w:id="215" w:name="_Toc303539137"/>
      <w:r/>
      <w:bookmarkStart w:id="216" w:name="_Toc304295557"/>
      <w:r/>
      <w:bookmarkStart w:id="217" w:name="_Toc296944507"/>
      <w:r/>
      <w:bookmarkStart w:id="218" w:name="_Toc318581173"/>
      <w:r/>
      <w:bookmarkStart w:id="219" w:name="_Toc300934980"/>
      <w:r/>
      <w:bookmarkStart w:id="220" w:name="_Toc297123528"/>
      <w:r/>
      <w:bookmarkStart w:id="221" w:name="_Toc312677494"/>
      <w:r/>
      <w:bookmarkStart w:id="222" w:name="_Toc296347167"/>
      <w:r/>
      <w:bookmarkStart w:id="223" w:name="_Toc297120468"/>
      <w:r/>
      <w:bookmarkStart w:id="224" w:name="_Toc296503168"/>
      <w:r/>
      <w:bookmarkStart w:id="225" w:name="_Toc296891208"/>
      <w:r/>
      <w:bookmarkStart w:id="226" w:name="_Toc312678020"/>
      <w:r/>
      <w:bookmarkStart w:id="227" w:name="_Toc297216187"/>
      <w:r/>
      <w:bookmarkStart w:id="228" w:name="_Toc296346669"/>
      <w:r/>
      <w:bookmarkStart w:id="229" w:name="_Toc296890996"/>
      <w:r>
        <w:rPr>
          <w:rFonts w:hint="eastAsia" w:ascii="宋体" w:hAnsi="宋体" w:eastAsia="宋体" w:cs="宋体"/>
          <w:b w:val="0"/>
          <w:bCs/>
          <w:iCs/>
          <w:sz w:val="24"/>
          <w:szCs w:val="24"/>
          <w:highlight w:val="none"/>
        </w:rPr>
        <w:t xml:space="preserve">8.1 施工设备和临时设施</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8.1.1 承包人提供的施工设备和临时设施关于修建临时设施费用承担的约定：</w:t>
      </w:r>
      <w:r>
        <w:rPr>
          <w:rFonts w:hint="eastAsia" w:ascii="宋体" w:hAnsi="宋体" w:eastAsia="宋体" w:cs="宋体"/>
          <w:b w:val="0"/>
          <w:bCs/>
          <w:iCs/>
          <w:sz w:val="24"/>
          <w:szCs w:val="24"/>
          <w:highlight w:val="none"/>
          <w:u w:val="single"/>
        </w:rPr>
        <w:t xml:space="preserve">由承包人承担。</w:t>
      </w:r>
      <w:bookmarkEnd w:id="96"/>
      <w:r/>
      <w:bookmarkEnd w:id="97"/>
      <w:r/>
      <w:bookmarkEnd w:id="98"/>
      <w:r/>
      <w:bookmarkEnd w:id="99"/>
      <w:r/>
      <w:bookmarkEnd w:id="100"/>
      <w:r/>
      <w:bookmarkEnd w:id="101"/>
      <w:r/>
      <w:bookmarkEnd w:id="102"/>
      <w:r/>
      <w:bookmarkEnd w:id="103"/>
      <w:r/>
      <w:bookmarkEnd w:id="104"/>
      <w:r/>
      <w:bookmarkEnd w:id="105"/>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230" w:name="_Toc267251424"/>
      <w:r/>
      <w:bookmarkStart w:id="231" w:name="_Toc280868655"/>
      <w:r/>
      <w:bookmarkStart w:id="232" w:name="_Toc280868656"/>
      <w:r/>
      <w:bookmarkStart w:id="233" w:name="_Toc351203641"/>
      <w:r>
        <w:rPr>
          <w:rFonts w:hint="eastAsia" w:ascii="宋体" w:hAnsi="宋体" w:eastAsia="宋体" w:cs="宋体"/>
          <w:b w:val="0"/>
          <w:bCs/>
          <w:iCs/>
          <w:sz w:val="32"/>
          <w:szCs w:val="20"/>
          <w:highlight w:val="none"/>
          <w:lang w:val="en-US" w:eastAsia="zh-CN" w:bidi="ar-SA"/>
        </w:rPr>
        <w:t xml:space="preserve">9</w:t>
      </w:r>
      <w:bookmarkEnd w:id="230"/>
      <w:r/>
      <w:bookmarkEnd w:id="231"/>
      <w:r/>
      <w:bookmarkEnd w:id="232"/>
      <w:r/>
      <w:bookmarkStart w:id="234" w:name="_Toc300934982"/>
      <w:r/>
      <w:bookmarkStart w:id="235" w:name="_Toc303539139"/>
      <w:r/>
      <w:bookmarkStart w:id="236" w:name="_Toc312677495"/>
      <w:r/>
      <w:bookmarkStart w:id="237" w:name="_Toc297123533"/>
      <w:r/>
      <w:bookmarkStart w:id="238" w:name="_Toc297216192"/>
      <w:r/>
      <w:bookmarkStart w:id="239" w:name="_Toc312678021"/>
      <w:r/>
      <w:bookmarkStart w:id="240" w:name="_Toc304295559"/>
      <w:r/>
      <w:bookmarkStart w:id="241" w:name="_Toc296346674"/>
      <w:r/>
      <w:bookmarkStart w:id="242" w:name="_Toc267251427"/>
      <w:r/>
      <w:bookmarkStart w:id="243" w:name="_Toc297048359"/>
      <w:r/>
      <w:bookmarkStart w:id="244" w:name="_Toc267251428"/>
      <w:r/>
      <w:bookmarkStart w:id="245" w:name="_Toc296891001"/>
      <w:r/>
      <w:bookmarkStart w:id="246" w:name="_Toc292559378"/>
      <w:r/>
      <w:bookmarkStart w:id="247" w:name="_Toc296944512"/>
      <w:r/>
      <w:bookmarkStart w:id="248" w:name="_Toc297120473"/>
      <w:r/>
      <w:bookmarkStart w:id="249" w:name="_Toc296347172"/>
      <w:r/>
      <w:bookmarkStart w:id="250" w:name="_Toc296891213"/>
      <w:r/>
      <w:bookmarkStart w:id="251" w:name="_Toc296503173"/>
      <w:r/>
      <w:bookmarkStart w:id="252" w:name="_Toc292559883"/>
      <w:r>
        <w:rPr>
          <w:rFonts w:hint="eastAsia" w:ascii="宋体" w:hAnsi="宋体" w:eastAsia="宋体" w:cs="宋体"/>
          <w:b w:val="0"/>
          <w:bCs/>
          <w:iCs/>
          <w:sz w:val="32"/>
          <w:szCs w:val="20"/>
          <w:highlight w:val="none"/>
          <w:lang w:val="en-US" w:eastAsia="zh-CN" w:bidi="ar-SA"/>
        </w:rPr>
        <w:t xml:space="preserve">. 试验与检验</w:t>
      </w:r>
      <w:bookmarkEnd w:id="233"/>
      <w:r/>
      <w:bookmarkEnd w:id="234"/>
      <w:r/>
      <w:bookmarkEnd w:id="235"/>
      <w:r/>
      <w:bookmarkEnd w:id="236"/>
      <w:r/>
      <w:bookmarkEnd w:id="237"/>
      <w:r/>
      <w:bookmarkEnd w:id="238"/>
      <w:r/>
      <w:bookmarkEnd w:id="239"/>
      <w:r/>
      <w:bookmarkEnd w:id="240"/>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w:t>
      </w:r>
      <w:bookmarkStart w:id="253" w:name="_Toc297123534"/>
      <w:r/>
      <w:bookmarkStart w:id="254" w:name="_Toc304295560"/>
      <w:r/>
      <w:bookmarkStart w:id="255" w:name="_Toc300934983"/>
      <w:r/>
      <w:bookmarkStart w:id="256" w:name="_Toc312677496"/>
      <w:r/>
      <w:bookmarkStart w:id="257" w:name="_Toc303539140"/>
      <w:r/>
      <w:bookmarkStart w:id="258" w:name="_Toc297216193"/>
      <w:r/>
      <w:bookmarkStart w:id="259" w:name="_Toc312678022"/>
      <w:r>
        <w:rPr>
          <w:rFonts w:hint="eastAsia" w:ascii="宋体" w:hAnsi="宋体" w:eastAsia="宋体" w:cs="宋体"/>
          <w:b w:val="0"/>
          <w:bCs/>
          <w:iCs/>
          <w:sz w:val="24"/>
          <w:szCs w:val="24"/>
          <w:highlight w:val="none"/>
        </w:rPr>
        <w:t xml:space="preserve">.1试验设备与试验人员</w:t>
      </w:r>
      <w:bookmarkEnd w:id="253"/>
      <w:r/>
      <w:bookmarkEnd w:id="254"/>
      <w:r/>
      <w:bookmarkEnd w:id="255"/>
      <w:r/>
      <w:bookmarkEnd w:id="256"/>
      <w:r/>
      <w:bookmarkEnd w:id="257"/>
      <w:r/>
      <w:bookmarkEnd w:id="258"/>
      <w:r/>
      <w:bookmarkEnd w:id="259"/>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w:t>
      </w:r>
      <w:bookmarkStart w:id="260" w:name="_Toc297216194"/>
      <w:r/>
      <w:bookmarkStart w:id="261" w:name="_Toc297123535"/>
      <w:r/>
      <w:bookmarkStart w:id="262" w:name="_Toc303539141"/>
      <w:r/>
      <w:bookmarkStart w:id="263" w:name="_Toc312678023"/>
      <w:r/>
      <w:bookmarkStart w:id="264" w:name="_Toc304295561"/>
      <w:r/>
      <w:bookmarkStart w:id="265" w:name="_Toc300934984"/>
      <w:r/>
      <w:bookmarkStart w:id="266" w:name="_Toc312677497"/>
      <w:r/>
      <w:bookmarkStart w:id="267" w:name="_Toc318581174"/>
      <w:r>
        <w:rPr>
          <w:rFonts w:hint="eastAsia" w:ascii="宋体" w:hAnsi="宋体" w:eastAsia="宋体" w:cs="宋体"/>
          <w:b w:val="0"/>
          <w:bCs/>
          <w:iCs/>
          <w:sz w:val="24"/>
          <w:szCs w:val="24"/>
          <w:highlight w:val="none"/>
        </w:rPr>
        <w:t xml:space="preserve">.1.1 试验设备</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施工现场需要配置的试验场所：</w:t>
      </w:r>
      <w:bookmarkEnd w:id="260"/>
      <w:r/>
      <w:bookmarkEnd w:id="261"/>
      <w:r/>
      <w:bookmarkEnd w:id="262"/>
      <w:r/>
      <w:bookmarkEnd w:id="263"/>
      <w:r/>
      <w:bookmarkEnd w:id="264"/>
      <w:r/>
      <w:bookmarkEnd w:id="265"/>
      <w:r/>
      <w:bookmarkEnd w:id="266"/>
      <w:r/>
      <w:bookmarkStart w:id="268" w:name="_Toc312677498"/>
      <w:r/>
      <w:bookmarkStart w:id="269" w:name="_Toc297123536"/>
      <w:r/>
      <w:bookmarkStart w:id="270" w:name="_Toc312678024"/>
      <w:r/>
      <w:bookmarkStart w:id="271" w:name="_Toc303539142"/>
      <w:r/>
      <w:bookmarkStart w:id="272" w:name="_Toc304295562"/>
      <w:r/>
      <w:bookmarkStart w:id="273" w:name="_Toc297216195"/>
      <w:r/>
      <w:bookmarkStart w:id="274" w:name="_Toc300934985"/>
      <w:r>
        <w:rPr>
          <w:rFonts w:hint="eastAsia" w:ascii="宋体" w:hAnsi="宋体" w:eastAsia="宋体" w:cs="宋体"/>
          <w:b w:val="0"/>
          <w:bCs/>
          <w:iCs/>
          <w:sz w:val="24"/>
          <w:szCs w:val="24"/>
          <w:highlight w:val="none"/>
          <w:u w:val="single"/>
        </w:rPr>
        <w:t xml:space="preserve">由承包人提供。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施工现场需要配备的试验设备：</w:t>
      </w:r>
      <w:r>
        <w:rPr>
          <w:rFonts w:hint="eastAsia" w:ascii="宋体" w:hAnsi="宋体" w:eastAsia="宋体" w:cs="宋体"/>
          <w:b w:val="0"/>
          <w:bCs/>
          <w:iCs/>
          <w:sz w:val="24"/>
          <w:szCs w:val="24"/>
          <w:highlight w:val="none"/>
          <w:u w:val="single"/>
        </w:rPr>
        <w:t xml:space="preserve">由承包人提供。</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施工现场需要具备的其他试验条件：</w:t>
      </w:r>
      <w:r>
        <w:rPr>
          <w:rFonts w:hint="eastAsia" w:ascii="宋体" w:hAnsi="宋体" w:eastAsia="宋体" w:cs="宋体"/>
          <w:b w:val="0"/>
          <w:bCs/>
          <w:iCs/>
          <w:sz w:val="24"/>
          <w:szCs w:val="24"/>
          <w:highlight w:val="none"/>
          <w:u w:val="single"/>
        </w:rPr>
        <w:t xml:space="preserve">由承包人提供。</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9.2 现场工艺试验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现场工艺试验的有关约定</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 xml:space="preserve">。</w:t>
      </w:r>
      <w:bookmarkEnd w:id="267"/>
      <w:r/>
      <w:bookmarkEnd w:id="268"/>
      <w:r/>
      <w:bookmarkEnd w:id="269"/>
      <w:r/>
      <w:bookmarkEnd w:id="270"/>
      <w:r/>
      <w:bookmarkEnd w:id="271"/>
      <w:r/>
      <w:bookmarkEnd w:id="272"/>
      <w:r/>
      <w:bookmarkEnd w:id="273"/>
      <w:r/>
      <w:bookmarkEnd w:id="274"/>
      <w:r/>
      <w:r/>
    </w:p>
    <w:p>
      <w:pPr>
        <w:ind w:firstLine="480"/>
        <w:jc w:val="both"/>
        <w:keepLines/>
        <w:keepNext/>
        <w:spacing w:before="260" w:after="260" w:line="416" w:lineRule="auto"/>
        <w:widowControl w:val="off"/>
        <w:rPr>
          <w:rFonts w:hint="eastAsia" w:ascii="宋体" w:hAnsi="宋体" w:eastAsia="宋体" w:cs="宋体"/>
          <w:b w:val="0"/>
          <w:bCs/>
          <w:iCs/>
          <w:sz w:val="32"/>
          <w:szCs w:val="20"/>
          <w:highlight w:val="none"/>
          <w:lang w:val="en-US" w:eastAsia="zh-CN" w:bidi="ar-SA"/>
        </w:rPr>
        <w:outlineLvl w:val="2"/>
      </w:pPr>
      <w:r/>
      <w:bookmarkStart w:id="275" w:name="_Toc351203642"/>
      <w:r>
        <w:rPr>
          <w:rFonts w:hint="eastAsia" w:ascii="宋体" w:hAnsi="宋体" w:eastAsia="宋体" w:cs="宋体"/>
          <w:b w:val="0"/>
          <w:bCs/>
          <w:iCs/>
          <w:sz w:val="32"/>
          <w:szCs w:val="20"/>
          <w:highlight w:val="none"/>
          <w:lang w:val="en-US" w:eastAsia="zh-CN" w:bidi="ar-SA"/>
        </w:rPr>
        <w:t xml:space="preserve">1</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Start w:id="276" w:name="_Toc296891021"/>
      <w:r/>
      <w:bookmarkStart w:id="277" w:name="_Toc296346694"/>
      <w:r/>
      <w:bookmarkStart w:id="278" w:name="_Toc297123540"/>
      <w:r/>
      <w:bookmarkStart w:id="279" w:name="_Toc312678025"/>
      <w:r/>
      <w:bookmarkStart w:id="280" w:name="_Toc304295566"/>
      <w:r/>
      <w:bookmarkStart w:id="281" w:name="_Toc297120493"/>
      <w:r/>
      <w:bookmarkStart w:id="282" w:name="_Toc297048379"/>
      <w:r/>
      <w:bookmarkStart w:id="283" w:name="_Toc312677499"/>
      <w:r/>
      <w:bookmarkStart w:id="284" w:name="_Toc292559903"/>
      <w:r/>
      <w:bookmarkStart w:id="285" w:name="_Toc300934989"/>
      <w:r/>
      <w:bookmarkStart w:id="286" w:name="_Toc296944532"/>
      <w:r/>
      <w:bookmarkStart w:id="287" w:name="_Toc303539146"/>
      <w:r/>
      <w:bookmarkStart w:id="288" w:name="_Toc296891233"/>
      <w:r/>
      <w:bookmarkStart w:id="289" w:name="_Toc292559398"/>
      <w:r/>
      <w:bookmarkStart w:id="290" w:name="_Toc296503193"/>
      <w:r/>
      <w:bookmarkStart w:id="291" w:name="_Toc297216199"/>
      <w:r/>
      <w:bookmarkStart w:id="292" w:name="_Toc296347192"/>
      <w:r/>
      <w:bookmarkStart w:id="293" w:name="_Toc267251433"/>
      <w:r/>
      <w:bookmarkStart w:id="294" w:name="_Toc267251439"/>
      <w:r/>
      <w:bookmarkStart w:id="295" w:name="_Toc267251440"/>
      <w:r/>
      <w:bookmarkStart w:id="296" w:name="_Toc267251435"/>
      <w:r/>
      <w:bookmarkStart w:id="297" w:name="_Toc267251441"/>
      <w:r/>
      <w:bookmarkStart w:id="298" w:name="_Toc267251437"/>
      <w:r/>
      <w:bookmarkStart w:id="299" w:name="_Toc267251442"/>
      <w:r>
        <w:rPr>
          <w:rFonts w:hint="eastAsia" w:ascii="宋体" w:hAnsi="宋体" w:eastAsia="宋体" w:cs="宋体"/>
          <w:b w:val="0"/>
          <w:bCs/>
          <w:iCs/>
          <w:sz w:val="32"/>
          <w:szCs w:val="20"/>
          <w:highlight w:val="none"/>
          <w:lang w:val="en-US" w:eastAsia="zh-CN" w:bidi="ar-SA"/>
        </w:rPr>
        <w:t xml:space="preserve">0. 变更</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rPr>
          <w:rFonts w:hint="eastAsia" w:ascii="宋体" w:hAnsi="宋体" w:eastAsia="宋体" w:cs="宋体"/>
          <w:b w:val="0"/>
          <w:bCs/>
          <w:iCs/>
          <w:sz w:val="32"/>
          <w:szCs w:val="20"/>
          <w:highlight w:val="none"/>
          <w:lang w:val="en-US" w:eastAsia="zh-CN" w:bidi="ar-SA"/>
        </w:rPr>
        <w:t xml:space="preserve">1</w:t>
      </w:r>
      <w:bookmarkStart w:id="300" w:name="_Toc312677500"/>
      <w:r/>
      <w:bookmarkStart w:id="301" w:name="_Toc297048380"/>
      <w:r/>
      <w:bookmarkStart w:id="302" w:name="_Toc296891022"/>
      <w:r/>
      <w:bookmarkStart w:id="303" w:name="_Toc292559904"/>
      <w:r/>
      <w:bookmarkStart w:id="304" w:name="_Toc312678026"/>
      <w:r/>
      <w:bookmarkStart w:id="305" w:name="_Toc292559399"/>
      <w:r/>
      <w:bookmarkStart w:id="306" w:name="_Toc304295567"/>
      <w:r/>
      <w:bookmarkStart w:id="307" w:name="_Toc296944533"/>
      <w:r/>
      <w:bookmarkStart w:id="308" w:name="_Toc303539147"/>
      <w:r/>
      <w:bookmarkStart w:id="309" w:name="_Toc296891234"/>
      <w:r/>
      <w:bookmarkStart w:id="310" w:name="_Toc300934990"/>
      <w:r/>
      <w:bookmarkStart w:id="311" w:name="_Toc296503194"/>
      <w:r/>
      <w:bookmarkStart w:id="312" w:name="_Toc297123541"/>
      <w:r/>
      <w:bookmarkStart w:id="313" w:name="_Toc297120494"/>
      <w:r/>
      <w:bookmarkStart w:id="314" w:name="_Toc297216200"/>
      <w:r/>
      <w:bookmarkStart w:id="315" w:name="_Toc296347193"/>
      <w:r/>
      <w:bookmarkStart w:id="316" w:name="_Toc296346695"/>
      <w:r>
        <w:rPr>
          <w:rFonts w:hint="eastAsia" w:ascii="宋体" w:hAnsi="宋体" w:eastAsia="宋体" w:cs="宋体"/>
          <w:b w:val="0"/>
          <w:bCs/>
          <w:iCs/>
          <w:sz w:val="32"/>
          <w:szCs w:val="20"/>
          <w:highlight w:val="none"/>
          <w:lang w:val="en-US" w:eastAsia="zh-CN" w:bidi="ar-SA"/>
        </w:rPr>
        <w:t xml:space="preserve">0.1变更的范围</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关于变更的范围的约定：按通用条款执行。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10.2 变更估价</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10.2.1 变更估价原则</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关于变更估价的约定：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 xml:space="preserve">（1）已标价工程量清单或预算书有相同项目的，按照相同项目单价认定；</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 xml:space="preserve">（2）已标价工程量清单或预算书中无相同项目，但有类似项目的，参照类似项目的单价认定；</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 xml:space="preserve">承包人报价浮动率 L=（1-中标价/招标控制价）*100%</w:t>
      </w:r>
      <w:r/>
    </w:p>
    <w:p>
      <w:pPr>
        <w:numPr>
          <w:ilvl w:val="0"/>
          <w:numId w:val="0"/>
        </w:numPr>
        <w:contextualSpacing/>
        <w:ind w:firstLine="480"/>
        <w:jc w:val="left"/>
        <w:spacing w:line="360" w:lineRule="auto"/>
        <w:widowControl w:val="off"/>
        <w:rPr>
          <w:rFonts w:hint="default" w:ascii="宋体" w:hAnsi="宋体" w:eastAsia="宋体" w:cs="宋体"/>
          <w:b/>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注：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Start w:id="317" w:name="_Toc296347196"/>
      <w:r/>
      <w:bookmarkStart w:id="318" w:name="_Toc297216203"/>
      <w:r/>
      <w:bookmarkStart w:id="319" w:name="_Toc296891025"/>
      <w:r/>
      <w:bookmarkStart w:id="320" w:name="_Toc296944536"/>
      <w:r/>
      <w:bookmarkStart w:id="321" w:name="_Toc297120497"/>
      <w:r/>
      <w:bookmarkStart w:id="322" w:name="_Toc300934993"/>
      <w:r/>
      <w:bookmarkStart w:id="323" w:name="_Toc296891237"/>
      <w:r/>
      <w:bookmarkStart w:id="324" w:name="_Toc297048383"/>
      <w:r/>
      <w:bookmarkStart w:id="325" w:name="_Toc292559907"/>
      <w:r/>
      <w:bookmarkStart w:id="326" w:name="_Toc296503197"/>
      <w:r/>
      <w:bookmarkStart w:id="327" w:name="_Toc296346698"/>
      <w:r/>
      <w:bookmarkStart w:id="328" w:name="_Toc292559402"/>
      <w:r/>
      <w:bookmarkStart w:id="329" w:name="_Toc303539150"/>
      <w:r/>
      <w:bookmarkStart w:id="330" w:name="_Toc297123544"/>
      <w:r/>
      <w:bookmarkStart w:id="331" w:name="_Toc312677503"/>
      <w:r/>
      <w:bookmarkStart w:id="332" w:name="_Toc312678029"/>
      <w:r/>
      <w:bookmarkStart w:id="333" w:name="_Toc304295570"/>
      <w:r>
        <w:rPr>
          <w:rFonts w:hint="eastAsia" w:ascii="宋体" w:hAnsi="宋体" w:eastAsia="宋体" w:cs="宋体"/>
          <w:b w:val="0"/>
          <w:bCs/>
          <w:iCs/>
          <w:sz w:val="24"/>
          <w:szCs w:val="24"/>
          <w:highlight w:val="none"/>
        </w:rPr>
        <w:t xml:space="preserve">0.3承</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34" w:name="_Toc303539151"/>
      <w:r/>
      <w:bookmarkStart w:id="335" w:name="_Toc296503203"/>
      <w:r/>
      <w:bookmarkStart w:id="336" w:name="_Toc296346704"/>
      <w:r/>
      <w:bookmarkStart w:id="337" w:name="_Toc296347202"/>
      <w:r/>
      <w:bookmarkStart w:id="338" w:name="_Toc296891243"/>
      <w:r/>
      <w:bookmarkStart w:id="339" w:name="_Toc292559408"/>
      <w:r/>
      <w:bookmarkStart w:id="340" w:name="_Toc297048389"/>
      <w:r/>
      <w:bookmarkStart w:id="341" w:name="_Toc296891031"/>
      <w:r/>
      <w:bookmarkStart w:id="342" w:name="_Toc297120503"/>
      <w:r/>
      <w:bookmarkStart w:id="343" w:name="_Toc297123545"/>
      <w:r/>
      <w:bookmarkStart w:id="344" w:name="_Toc296944542"/>
      <w:r/>
      <w:bookmarkStart w:id="345" w:name="_Toc292559913"/>
      <w:r/>
      <w:bookmarkStart w:id="346" w:name="_Toc297216204"/>
      <w:r/>
      <w:bookmarkStart w:id="347" w:name="_Toc300934994"/>
      <w:r>
        <w:rPr>
          <w:rFonts w:hint="eastAsia" w:ascii="宋体" w:hAnsi="宋体" w:eastAsia="宋体" w:cs="宋体"/>
          <w:b w:val="0"/>
          <w:bCs/>
          <w:iCs/>
          <w:sz w:val="24"/>
          <w:szCs w:val="24"/>
          <w:highlight w:val="none"/>
        </w:rPr>
        <w:t xml:space="preserve">包人的合理化建议</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监理人审查承包人合理化建议的期限：</w:t>
      </w:r>
      <w:r>
        <w:rPr>
          <w:rFonts w:hint="eastAsia" w:ascii="宋体" w:hAnsi="宋体" w:eastAsia="宋体" w:cs="宋体"/>
          <w:b w:val="0"/>
          <w:bCs/>
          <w:iCs/>
          <w:sz w:val="24"/>
          <w:szCs w:val="24"/>
          <w:highlight w:val="none"/>
          <w:u w:val="single"/>
        </w:rPr>
        <w:t xml:space="preserve">收到承包人提交的合理化建议后7日内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发包人审批承包人合理化建议的期限：</w:t>
      </w:r>
      <w:r>
        <w:rPr>
          <w:rFonts w:hint="eastAsia" w:ascii="宋体" w:hAnsi="宋体" w:eastAsia="宋体" w:cs="宋体"/>
          <w:b w:val="0"/>
          <w:bCs/>
          <w:iCs/>
          <w:sz w:val="24"/>
          <w:szCs w:val="24"/>
          <w:highlight w:val="none"/>
          <w:u w:val="single"/>
        </w:rPr>
        <w:t xml:space="preserve">收到监理人报送的合理化建议后7日内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w:t>
      </w:r>
      <w:bookmarkStart w:id="348" w:name="_Toc292559409"/>
      <w:r/>
      <w:bookmarkStart w:id="349" w:name="_Toc296891032"/>
      <w:r/>
      <w:bookmarkStart w:id="350" w:name="_Toc297048390"/>
      <w:r/>
      <w:bookmarkStart w:id="351" w:name="_Toc312678030"/>
      <w:r/>
      <w:bookmarkStart w:id="352" w:name="_Toc296347203"/>
      <w:r/>
      <w:bookmarkStart w:id="353" w:name="_Toc296346705"/>
      <w:r/>
      <w:bookmarkStart w:id="354" w:name="_Toc297120504"/>
      <w:r/>
      <w:bookmarkStart w:id="355" w:name="_Toc300934995"/>
      <w:r/>
      <w:bookmarkStart w:id="356" w:name="_Toc303539152"/>
      <w:r/>
      <w:bookmarkStart w:id="357" w:name="_Toc304295571"/>
      <w:r/>
      <w:bookmarkStart w:id="358" w:name="_Toc297216205"/>
      <w:r/>
      <w:bookmarkStart w:id="359" w:name="_Toc296503204"/>
      <w:r/>
      <w:bookmarkStart w:id="360" w:name="_Toc296891244"/>
      <w:r/>
      <w:bookmarkStart w:id="361" w:name="_Toc292559914"/>
      <w:r/>
      <w:bookmarkStart w:id="362" w:name="_Toc318581175"/>
      <w:r/>
      <w:bookmarkStart w:id="363" w:name="_Toc312677504"/>
      <w:r/>
      <w:bookmarkStart w:id="364" w:name="_Toc296944543"/>
      <w:r/>
      <w:bookmarkStart w:id="365" w:name="_Toc297123546"/>
      <w:r>
        <w:rPr>
          <w:rFonts w:hint="eastAsia" w:ascii="宋体" w:hAnsi="宋体" w:eastAsia="宋体" w:cs="宋体"/>
          <w:b w:val="0"/>
          <w:bCs/>
          <w:iCs/>
          <w:sz w:val="24"/>
          <w:szCs w:val="24"/>
          <w:highlight w:val="none"/>
        </w:rPr>
        <w:t xml:space="preserve">包人提出的合理化建议降低了合同价格或者提高了工程经济效益的奖励的方法和金额为：</w:t>
      </w:r>
      <w:r>
        <w:rPr>
          <w:rFonts w:hint="eastAsia" w:ascii="宋体" w:hAnsi="宋体" w:eastAsia="宋体" w:cs="宋体"/>
          <w:b w:val="0"/>
          <w:bCs/>
          <w:iCs/>
          <w:sz w:val="24"/>
          <w:szCs w:val="24"/>
          <w:highlight w:val="none"/>
          <w:u w:val="single"/>
        </w:rPr>
        <w:t xml:space="preserve"> 无 。</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w:t>
      </w:r>
      <w:bookmarkStart w:id="366" w:name="_Toc297048385"/>
      <w:r/>
      <w:bookmarkStart w:id="367" w:name="_Toc296891239"/>
      <w:r/>
      <w:bookmarkStart w:id="368" w:name="_Toc296944538"/>
      <w:r/>
      <w:bookmarkStart w:id="369" w:name="_Toc300934997"/>
      <w:r/>
      <w:bookmarkStart w:id="370" w:name="_Toc304295574"/>
      <w:r/>
      <w:bookmarkStart w:id="371" w:name="_Toc292559404"/>
      <w:r/>
      <w:bookmarkStart w:id="372" w:name="_Toc312678033"/>
      <w:r/>
      <w:bookmarkStart w:id="373" w:name="_Toc292559909"/>
      <w:r/>
      <w:bookmarkStart w:id="374" w:name="_Toc297216207"/>
      <w:r/>
      <w:bookmarkStart w:id="375" w:name="_Toc296891027"/>
      <w:r/>
      <w:bookmarkStart w:id="376" w:name="_Toc297123548"/>
      <w:r/>
      <w:bookmarkStart w:id="377" w:name="_Toc296346700"/>
      <w:r/>
      <w:bookmarkStart w:id="378" w:name="_Toc297120499"/>
      <w:r/>
      <w:bookmarkStart w:id="379" w:name="_Toc296347198"/>
      <w:r/>
      <w:bookmarkStart w:id="380" w:name="_Toc312677507"/>
      <w:r/>
      <w:bookmarkStart w:id="381" w:name="_Toc303539154"/>
      <w:r/>
      <w:bookmarkStart w:id="382" w:name="_Toc296503199"/>
      <w:r>
        <w:rPr>
          <w:rFonts w:hint="eastAsia" w:ascii="宋体" w:hAnsi="宋体" w:eastAsia="宋体" w:cs="宋体"/>
          <w:b w:val="0"/>
          <w:bCs/>
          <w:iCs/>
          <w:sz w:val="24"/>
          <w:szCs w:val="24"/>
          <w:highlight w:val="none"/>
        </w:rPr>
        <w:t xml:space="preserve">0.4暂估价</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暂</w:t>
      </w:r>
      <w:bookmarkStart w:id="383" w:name="_Toc312677508"/>
      <w:r/>
      <w:bookmarkStart w:id="384" w:name="_Toc318581176"/>
      <w:r/>
      <w:bookmarkStart w:id="385" w:name="_Toc312678034"/>
      <w:r>
        <w:rPr>
          <w:rFonts w:hint="eastAsia" w:ascii="宋体" w:hAnsi="宋体" w:eastAsia="宋体" w:cs="宋体"/>
          <w:b w:val="0"/>
          <w:bCs/>
          <w:iCs/>
          <w:sz w:val="24"/>
          <w:szCs w:val="24"/>
          <w:highlight w:val="none"/>
        </w:rPr>
        <w:t xml:space="preserve">估价材料和工程设备的明细详见：《暂估价一览表》。</w:t>
      </w:r>
      <w:bookmarkEnd w:id="383"/>
      <w:r/>
      <w:bookmarkEnd w:id="384"/>
      <w:r/>
      <w:bookmarkEnd w:id="385"/>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w:t>
      </w:r>
      <w:bookmarkStart w:id="386" w:name="_Toc312678035"/>
      <w:r/>
      <w:bookmarkStart w:id="387" w:name="_Toc318581177"/>
      <w:r/>
      <w:bookmarkStart w:id="388" w:name="_Toc312677509"/>
      <w:r>
        <w:rPr>
          <w:rFonts w:hint="eastAsia" w:ascii="宋体" w:hAnsi="宋体" w:eastAsia="宋体" w:cs="宋体"/>
          <w:b w:val="0"/>
          <w:bCs/>
          <w:iCs/>
          <w:sz w:val="24"/>
          <w:szCs w:val="24"/>
          <w:highlight w:val="none"/>
        </w:rPr>
        <w:t xml:space="preserve">0.4.1 依法必须招标的暂估价项目：采用第2种方式 </w:t>
      </w:r>
      <w:bookmarkEnd w:id="386"/>
      <w:r/>
      <w:bookmarkEnd w:id="387"/>
      <w:r/>
      <w:bookmarkEnd w:id="388"/>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第2种方式：对于依法必须招标的暂估价项目，由发包人和承包人共同招标确定暂估价</w:t>
      </w:r>
      <w:r>
        <w:rPr>
          <w:rFonts w:hint="eastAsia" w:ascii="宋体" w:hAnsi="宋体" w:eastAsia="宋体" w:cs="宋体"/>
          <w:b w:val="0"/>
          <w:bCs/>
          <w:iCs/>
          <w:sz w:val="24"/>
          <w:szCs w:val="24"/>
          <w:highlight w:val="none"/>
          <w:lang w:eastAsia="zh-CN"/>
        </w:rPr>
        <w:t xml:space="preserve">供应商</w:t>
      </w:r>
      <w:r>
        <w:rPr>
          <w:rFonts w:hint="eastAsia" w:ascii="宋体" w:hAnsi="宋体" w:eastAsia="宋体" w:cs="宋体"/>
          <w:b w:val="0"/>
          <w:bCs/>
          <w:iCs/>
          <w:sz w:val="24"/>
          <w:szCs w:val="24"/>
          <w:highlight w:val="none"/>
        </w:rPr>
        <w:t xml:space="preserve">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10.5 暂列金额</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合同当事人关于暂列金额使用的约定：</w:t>
      </w:r>
      <w:r>
        <w:rPr>
          <w:rFonts w:hint="eastAsia" w:ascii="宋体" w:hAnsi="宋体" w:eastAsia="宋体" w:cs="宋体"/>
          <w:b w:val="0"/>
          <w:bCs/>
          <w:iCs/>
          <w:sz w:val="24"/>
          <w:szCs w:val="24"/>
          <w:highlight w:val="none"/>
          <w:u w:val="single"/>
        </w:rPr>
        <w:t xml:space="preserve">由发包人结合工程具体情况使用 。</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rPr>
          <w:rFonts w:hint="eastAsia" w:ascii="宋体" w:hAnsi="宋体" w:eastAsia="宋体" w:cs="宋体"/>
          <w:b w:val="0"/>
          <w:bCs/>
          <w:iCs/>
          <w:sz w:val="32"/>
          <w:szCs w:val="20"/>
          <w:highlight w:val="none"/>
          <w:lang w:val="en-US" w:eastAsia="zh-CN" w:bidi="ar-SA"/>
        </w:rPr>
        <w:t xml:space="preserve">11. 价格调整</w:t>
      </w:r>
      <w:r/>
    </w:p>
    <w:p>
      <w:pPr>
        <w:ind w:firstLine="480"/>
        <w:spacing w:line="360" w:lineRule="auto"/>
        <w:rPr>
          <w:rFonts w:ascii="宋体" w:hAnsi="宋体" w:eastAsia="宋体" w:cs="宋体"/>
          <w:b w:val="0"/>
          <w:bCs/>
          <w:iCs/>
          <w:sz w:val="24"/>
          <w:szCs w:val="24"/>
          <w:highlight w:val="none"/>
        </w:rPr>
      </w:pPr>
      <w:r/>
      <w:bookmarkStart w:id="389" w:name="_Toc296891241"/>
      <w:r/>
      <w:bookmarkStart w:id="390" w:name="_Toc296944540"/>
      <w:r/>
      <w:bookmarkStart w:id="391" w:name="_Toc312678039"/>
      <w:r/>
      <w:bookmarkStart w:id="392" w:name="_Toc292559406"/>
      <w:r/>
      <w:bookmarkStart w:id="393" w:name="_Toc297216209"/>
      <w:r/>
      <w:bookmarkStart w:id="394" w:name="_Toc292559911"/>
      <w:r/>
      <w:bookmarkStart w:id="395" w:name="_Toc303539157"/>
      <w:r/>
      <w:bookmarkStart w:id="396" w:name="_Toc296346702"/>
      <w:r/>
      <w:bookmarkStart w:id="397" w:name="_Toc296891029"/>
      <w:r/>
      <w:bookmarkStart w:id="398" w:name="_Toc297048387"/>
      <w:r/>
      <w:bookmarkStart w:id="399" w:name="_Toc296503201"/>
      <w:r/>
      <w:bookmarkStart w:id="400" w:name="_Toc296347200"/>
      <w:r/>
      <w:bookmarkStart w:id="401" w:name="_Toc304295577"/>
      <w:r/>
      <w:bookmarkStart w:id="402" w:name="_Toc297120501"/>
      <w:r/>
      <w:bookmarkStart w:id="403" w:name="_Toc297123550"/>
      <w:r/>
      <w:bookmarkStart w:id="404" w:name="_Toc300935000"/>
      <w:r>
        <w:rPr>
          <w:rFonts w:hint="eastAsia" w:ascii="宋体" w:hAnsi="宋体" w:eastAsia="宋体" w:cs="宋体"/>
          <w:b w:val="0"/>
          <w:bCs/>
          <w:iCs/>
          <w:sz w:val="24"/>
          <w:szCs w:val="24"/>
          <w:highlight w:val="none"/>
        </w:rPr>
        <w:t xml:space="preserve">11.1 市场价格波动引起的调整</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市场价格波动是否调整合同价格的约定：</w:t>
      </w:r>
      <w:r>
        <w:rPr>
          <w:rFonts w:hint="eastAsia" w:ascii="宋体" w:hAnsi="宋体" w:eastAsia="宋体" w:cs="宋体"/>
          <w:b w:val="0"/>
          <w:bCs/>
          <w:iCs/>
          <w:sz w:val="24"/>
          <w:szCs w:val="24"/>
          <w:highlight w:val="none"/>
          <w:u w:val="single"/>
        </w:rPr>
        <w:t xml:space="preserve">  不调整  。</w:t>
      </w:r>
      <w:bookmarkEnd w:id="293"/>
      <w:r/>
      <w:bookmarkEnd w:id="294"/>
      <w:r/>
      <w:bookmarkEnd w:id="295"/>
      <w:r/>
      <w:bookmarkEnd w:id="296"/>
      <w:r/>
      <w:bookmarkEnd w:id="297"/>
      <w:r/>
      <w:bookmarkEnd w:id="298"/>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405" w:name="_Toc297120505"/>
      <w:r/>
      <w:bookmarkStart w:id="406" w:name="_Toc296891245"/>
      <w:r/>
      <w:bookmarkStart w:id="407" w:name="_Toc296347204"/>
      <w:r/>
      <w:bookmarkStart w:id="408" w:name="_Toc292559915"/>
      <w:r/>
      <w:bookmarkStart w:id="409" w:name="_Toc297048391"/>
      <w:r/>
      <w:bookmarkStart w:id="410" w:name="_Toc296944544"/>
      <w:r/>
      <w:bookmarkStart w:id="411" w:name="_Toc296891033"/>
      <w:r/>
      <w:bookmarkStart w:id="412" w:name="_Toc296503205"/>
      <w:r/>
      <w:bookmarkStart w:id="413" w:name="_Toc292559410"/>
      <w:r/>
      <w:bookmarkStart w:id="414" w:name="_Toc296346706"/>
      <w:r/>
      <w:bookmarkStart w:id="415" w:name="_Toc297216211"/>
      <w:r/>
      <w:bookmarkStart w:id="416" w:name="_Toc300935002"/>
      <w:r/>
      <w:bookmarkStart w:id="417" w:name="_Toc304295579"/>
      <w:r/>
      <w:bookmarkStart w:id="418" w:name="_Toc303539159"/>
      <w:r/>
      <w:bookmarkStart w:id="419" w:name="_Toc312678040"/>
      <w:r/>
      <w:bookmarkStart w:id="420" w:name="_Toc351203644"/>
      <w:r/>
      <w:bookmarkStart w:id="421" w:name="_Toc297123552"/>
      <w:r>
        <w:rPr>
          <w:rFonts w:hint="eastAsia" w:ascii="宋体" w:hAnsi="宋体" w:eastAsia="宋体" w:cs="宋体"/>
          <w:b w:val="0"/>
          <w:bCs/>
          <w:iCs/>
          <w:sz w:val="32"/>
          <w:szCs w:val="20"/>
          <w:highlight w:val="none"/>
          <w:lang w:val="en-US" w:eastAsia="zh-CN" w:bidi="ar-SA"/>
        </w:rPr>
        <w:t xml:space="preserve">12. </w:t>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宋体"/>
          <w:b w:val="0"/>
          <w:bCs/>
          <w:iCs/>
          <w:sz w:val="32"/>
          <w:szCs w:val="20"/>
          <w:highlight w:val="none"/>
          <w:lang w:val="en-US" w:eastAsia="zh-CN" w:bidi="ar-SA"/>
        </w:rPr>
        <w:t xml:space="preserve">合同价格、计量与支付</w:t>
      </w:r>
      <w:bookmarkEnd w:id="415"/>
      <w:r/>
      <w:bookmarkEnd w:id="416"/>
      <w:r/>
      <w:bookmarkEnd w:id="417"/>
      <w:r/>
      <w:bookmarkEnd w:id="418"/>
      <w:r/>
      <w:bookmarkEnd w:id="419"/>
      <w:r/>
      <w:bookmarkEnd w:id="420"/>
      <w:r/>
      <w:bookmarkEnd w:id="421"/>
      <w:r/>
      <w:r/>
    </w:p>
    <w:p>
      <w:pPr>
        <w:ind w:firstLine="480"/>
        <w:spacing w:line="360" w:lineRule="auto"/>
        <w:rPr>
          <w:rFonts w:ascii="宋体" w:hAnsi="宋体" w:eastAsia="宋体" w:cs="宋体"/>
          <w:b w:val="0"/>
          <w:bCs/>
          <w:iCs/>
          <w:sz w:val="24"/>
          <w:szCs w:val="24"/>
          <w:highlight w:val="none"/>
        </w:rPr>
      </w:pPr>
      <w:r/>
      <w:bookmarkStart w:id="422" w:name="_Toc292559916"/>
      <w:r/>
      <w:bookmarkStart w:id="423" w:name="_Toc292559411"/>
      <w:r/>
      <w:bookmarkStart w:id="424" w:name="_Toc267251461"/>
      <w:r/>
      <w:bookmarkStart w:id="425" w:name="_Toc296944545"/>
      <w:r/>
      <w:bookmarkStart w:id="426" w:name="_Toc296347205"/>
      <w:r/>
      <w:bookmarkStart w:id="427" w:name="_Toc297120506"/>
      <w:r/>
      <w:bookmarkStart w:id="428" w:name="_Toc296891246"/>
      <w:r/>
      <w:bookmarkStart w:id="429" w:name="_Toc296503206"/>
      <w:r/>
      <w:bookmarkStart w:id="430" w:name="_Toc296891034"/>
      <w:r/>
      <w:bookmarkStart w:id="431" w:name="_Toc296346707"/>
      <w:r/>
      <w:bookmarkStart w:id="432" w:name="_Toc297048392"/>
      <w:r/>
      <w:bookmarkStart w:id="433" w:name="_Toc304295580"/>
      <w:r/>
      <w:bookmarkStart w:id="434" w:name="_Toc297123553"/>
      <w:r/>
      <w:bookmarkStart w:id="435" w:name="_Toc303539160"/>
      <w:r/>
      <w:bookmarkStart w:id="436" w:name="_Toc300935003"/>
      <w:r/>
      <w:bookmarkStart w:id="437" w:name="_Toc297216212"/>
      <w:r/>
      <w:bookmarkStart w:id="438" w:name="_Toc312678041"/>
      <w:r>
        <w:rPr>
          <w:rFonts w:hint="eastAsia" w:ascii="宋体" w:hAnsi="宋体" w:eastAsia="宋体" w:cs="宋体"/>
          <w:b w:val="0"/>
          <w:bCs/>
          <w:iCs/>
          <w:sz w:val="24"/>
          <w:szCs w:val="24"/>
          <w:highlight w:val="none"/>
        </w:rPr>
        <w:t xml:space="preserve">12.1 合</w:t>
      </w:r>
      <w:bookmarkEnd w:id="422"/>
      <w:r/>
      <w:bookmarkEnd w:id="423"/>
      <w:r/>
      <w:bookmarkEnd w:id="424"/>
      <w:r>
        <w:rPr>
          <w:rFonts w:hint="eastAsia" w:ascii="宋体" w:hAnsi="宋体" w:eastAsia="宋体" w:cs="宋体"/>
          <w:b w:val="0"/>
          <w:bCs/>
          <w:iCs/>
          <w:sz w:val="24"/>
          <w:szCs w:val="24"/>
          <w:highlight w:val="none"/>
        </w:rPr>
        <w:t xml:space="preserve">同价</w:t>
      </w:r>
      <w:bookmarkEnd w:id="425"/>
      <w:r/>
      <w:bookmarkEnd w:id="426"/>
      <w:r/>
      <w:bookmarkEnd w:id="427"/>
      <w:r/>
      <w:bookmarkEnd w:id="428"/>
      <w:r/>
      <w:bookmarkEnd w:id="429"/>
      <w:r/>
      <w:bookmarkEnd w:id="430"/>
      <w:r/>
      <w:bookmarkEnd w:id="431"/>
      <w:r/>
      <w:bookmarkEnd w:id="432"/>
      <w:r>
        <w:rPr>
          <w:rFonts w:hint="eastAsia" w:ascii="宋体" w:hAnsi="宋体" w:eastAsia="宋体" w:cs="宋体"/>
          <w:b w:val="0"/>
          <w:bCs/>
          <w:iCs/>
          <w:sz w:val="24"/>
          <w:szCs w:val="24"/>
          <w:highlight w:val="none"/>
        </w:rPr>
        <w:t xml:space="preserve">格形式</w:t>
      </w:r>
      <w:bookmarkEnd w:id="433"/>
      <w:r/>
      <w:bookmarkEnd w:id="434"/>
      <w:r/>
      <w:bookmarkEnd w:id="435"/>
      <w:r/>
      <w:bookmarkEnd w:id="436"/>
      <w:r/>
      <w:bookmarkEnd w:id="437"/>
      <w:r/>
      <w:bookmarkEnd w:id="438"/>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(1)、本工程采用固定单价合同。</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综合单价包含的风险范围：</w:t>
      </w:r>
      <w:r>
        <w:rPr>
          <w:rFonts w:hint="eastAsia" w:ascii="宋体" w:hAnsi="宋体" w:eastAsia="宋体" w:cs="宋体"/>
          <w:b w:val="0"/>
          <w:bCs/>
          <w:iCs/>
          <w:sz w:val="24"/>
          <w:szCs w:val="24"/>
          <w:highlight w:val="none"/>
          <w:u w:val="single"/>
        </w:rPr>
        <w:t xml:space="preserve">施工期间市场风险、政策风险。</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风险费用的计算方法：</w:t>
      </w:r>
      <w:r>
        <w:rPr>
          <w:rFonts w:hint="eastAsia" w:ascii="宋体" w:hAnsi="宋体" w:eastAsia="宋体" w:cs="宋体"/>
          <w:b w:val="0"/>
          <w:bCs/>
          <w:iCs/>
          <w:sz w:val="24"/>
          <w:szCs w:val="24"/>
          <w:highlight w:val="none"/>
          <w:u w:val="single"/>
        </w:rPr>
        <w:t xml:space="preserve">施工期间人工费、材料费、机械费及规费、税金的调整风险由</w:t>
      </w:r>
      <w:r>
        <w:rPr>
          <w:rFonts w:hint="eastAsia" w:ascii="宋体" w:hAnsi="宋体" w:eastAsia="宋体" w:cs="宋体"/>
          <w:b w:val="0"/>
          <w:bCs/>
          <w:iCs/>
          <w:sz w:val="24"/>
          <w:szCs w:val="24"/>
          <w:highlight w:val="none"/>
          <w:u w:val="single"/>
          <w:lang w:eastAsia="zh-CN"/>
        </w:rPr>
        <w:t xml:space="preserve">供应商</w:t>
      </w:r>
      <w:r>
        <w:rPr>
          <w:rFonts w:hint="eastAsia" w:ascii="宋体" w:hAnsi="宋体" w:eastAsia="宋体" w:cs="宋体"/>
          <w:b w:val="0"/>
          <w:bCs/>
          <w:iCs/>
          <w:sz w:val="24"/>
          <w:szCs w:val="24"/>
          <w:highlight w:val="none"/>
          <w:u w:val="single"/>
        </w:rPr>
        <w:t xml:space="preserve">自行考虑。</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风险范围以外合同价格的调整方法：</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本工程结算时按照苏建函价【2019】178号文执行，采用一般计税法结算。</w:t>
      </w:r>
      <w:r/>
    </w:p>
    <w:p>
      <w:pPr>
        <w:ind w:firstLine="480"/>
        <w:spacing w:line="360" w:lineRule="auto"/>
        <w:rPr>
          <w:rFonts w:ascii="宋体" w:hAnsi="宋体" w:eastAsia="宋体" w:cs="宋体"/>
          <w:b w:val="0"/>
          <w:bCs/>
          <w:iCs/>
          <w:sz w:val="24"/>
          <w:szCs w:val="24"/>
          <w:highlight w:val="none"/>
        </w:rPr>
      </w:pPr>
      <w:r/>
      <w:bookmarkStart w:id="439" w:name="_Toc303539161"/>
      <w:r/>
      <w:bookmarkStart w:id="440" w:name="_Toc297123554"/>
      <w:r/>
      <w:bookmarkStart w:id="441" w:name="_Toc297216213"/>
      <w:r/>
      <w:bookmarkStart w:id="442" w:name="_Toc312678042"/>
      <w:r/>
      <w:bookmarkStart w:id="443" w:name="_Toc304295581"/>
      <w:r/>
      <w:bookmarkStart w:id="444" w:name="_Toc300935004"/>
      <w:r/>
      <w:bookmarkStart w:id="445" w:name="_Toc297048393"/>
      <w:r/>
      <w:bookmarkStart w:id="446" w:name="_Toc292559917"/>
      <w:r/>
      <w:bookmarkStart w:id="447" w:name="_Toc296891247"/>
      <w:r/>
      <w:bookmarkStart w:id="448" w:name="_Toc296503207"/>
      <w:r/>
      <w:bookmarkStart w:id="449" w:name="_Toc296346708"/>
      <w:r/>
      <w:bookmarkStart w:id="450" w:name="_Toc296347206"/>
      <w:r/>
      <w:bookmarkStart w:id="451" w:name="_Toc296944546"/>
      <w:r/>
      <w:bookmarkStart w:id="452" w:name="_Toc296891035"/>
      <w:r/>
      <w:bookmarkStart w:id="453" w:name="_Toc292559412"/>
      <w:r/>
      <w:bookmarkStart w:id="454" w:name="_Toc297120507"/>
      <w:r>
        <w:rPr>
          <w:rFonts w:hint="eastAsia" w:ascii="宋体" w:hAnsi="宋体" w:eastAsia="宋体" w:cs="宋体"/>
          <w:b w:val="0"/>
          <w:bCs/>
          <w:iCs/>
          <w:sz w:val="24"/>
          <w:szCs w:val="24"/>
          <w:highlight w:val="none"/>
        </w:rPr>
        <w:t xml:space="preserve">本工程采用</w:t>
      </w:r>
      <w:r>
        <w:rPr>
          <w:rFonts w:hint="eastAsia" w:ascii="宋体" w:hAnsi="宋体" w:eastAsia="宋体" w:cs="宋体"/>
          <w:b w:val="0"/>
          <w:bCs/>
          <w:iCs/>
          <w:sz w:val="24"/>
          <w:szCs w:val="24"/>
          <w:highlight w:val="none"/>
          <w:u w:val="single"/>
        </w:rPr>
        <w:t xml:space="preserve">“固定单价合同”。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12.2 预付款</w:t>
      </w:r>
      <w:bookmarkEnd w:id="439"/>
      <w:r/>
      <w:bookmarkEnd w:id="440"/>
      <w:r/>
      <w:bookmarkEnd w:id="441"/>
      <w:r/>
      <w:bookmarkEnd w:id="442"/>
      <w:r/>
      <w:bookmarkEnd w:id="443"/>
      <w:r/>
      <w:bookmarkEnd w:id="444"/>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12.2.1 预付款的支付</w:t>
      </w:r>
      <w:bookmarkEnd w:id="445"/>
      <w:r/>
      <w:bookmarkEnd w:id="446"/>
      <w:r/>
      <w:bookmarkEnd w:id="447"/>
      <w:r/>
      <w:bookmarkEnd w:id="448"/>
      <w:r/>
      <w:bookmarkEnd w:id="449"/>
      <w:r/>
      <w:bookmarkEnd w:id="450"/>
      <w:r/>
      <w:bookmarkEnd w:id="451"/>
      <w:r/>
      <w:bookmarkEnd w:id="452"/>
      <w:r/>
      <w:bookmarkEnd w:id="453"/>
      <w:r/>
      <w:bookmarkEnd w:id="454"/>
      <w:r/>
      <w:r/>
    </w:p>
    <w:p>
      <w:pPr>
        <w:ind w:firstLine="480"/>
        <w:spacing w:line="360" w:lineRule="auto"/>
        <w:rPr>
          <w:rFonts w:hint="eastAsia"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rPr>
        <w:t xml:space="preserve">发包人向承包人预付工程款的时间和金额或占合同价款总额的比例：</w:t>
      </w:r>
      <w:r>
        <w:rPr>
          <w:rFonts w:hint="eastAsia" w:ascii="宋体" w:hAnsi="宋体" w:eastAsia="宋体" w:cs="宋体"/>
          <w:sz w:val="24"/>
          <w:szCs w:val="24"/>
          <w:highlight w:val="none"/>
        </w:rPr>
        <w:t xml:space="preserve">项目开工支付预付款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合同价款的</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 w:val="0"/>
          <w:bCs/>
          <w:iCs/>
          <w:sz w:val="24"/>
          <w:szCs w:val="24"/>
          <w:highlight w:val="none"/>
          <w:lang w:eastAsia="zh-CN"/>
        </w:rPr>
      </w:pPr>
      <w:r>
        <w:rPr>
          <w:rFonts w:hint="eastAsia" w:ascii="宋体" w:hAnsi="宋体" w:eastAsia="宋体" w:cs="宋体"/>
          <w:b w:val="0"/>
          <w:bCs/>
          <w:iCs/>
          <w:sz w:val="24"/>
          <w:szCs w:val="24"/>
          <w:highlight w:val="none"/>
        </w:rPr>
        <w:t xml:space="preserve">预付款支付期限：</w:t>
      </w:r>
      <w:r>
        <w:rPr>
          <w:rFonts w:hint="eastAsia" w:ascii="宋体" w:hAnsi="宋体" w:eastAsia="宋体" w:cs="宋体"/>
          <w:b w:val="0"/>
          <w:bCs/>
          <w:iCs/>
          <w:sz w:val="24"/>
          <w:szCs w:val="24"/>
          <w:highlight w:val="none"/>
          <w:lang w:val="en-US" w:eastAsia="zh-CN"/>
        </w:rPr>
        <w:t xml:space="preserve">正式开工后20日内</w:t>
      </w:r>
      <w:r>
        <w:rPr>
          <w:rFonts w:hint="eastAsia" w:ascii="宋体" w:hAnsi="宋体" w:eastAsia="宋体" w:cs="宋体"/>
          <w:sz w:val="24"/>
          <w:szCs w:val="24"/>
          <w:highlight w:val="none"/>
          <w:lang w:eastAsia="zh-CN"/>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预付款扣回的方式：/</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12.3 计量</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12.3.1 计量原则</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工程量计算规则：执行《建设工程工程量清单计价规范》GB50500-2013清单计算规则。</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12.3.2 计量周期</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关于计量周期的约定： </w:t>
      </w:r>
      <w:r>
        <w:rPr>
          <w:rFonts w:hint="eastAsia" w:ascii="宋体" w:hAnsi="宋体" w:eastAsia="宋体" w:cs="宋体"/>
          <w:b w:val="0"/>
          <w:bCs/>
          <w:iCs/>
          <w:sz w:val="24"/>
          <w:szCs w:val="24"/>
          <w:highlight w:val="none"/>
          <w:u w:val="single"/>
        </w:rPr>
        <w:t xml:space="preserve"> 按月计量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12.3.3 单价合同的计量</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关于单价合同计量的约定：</w:t>
      </w:r>
      <w:r>
        <w:rPr>
          <w:rFonts w:hint="eastAsia" w:ascii="宋体" w:hAnsi="宋体" w:eastAsia="宋体" w:cs="宋体"/>
          <w:b w:val="0"/>
          <w:bCs/>
          <w:iCs/>
          <w:sz w:val="24"/>
          <w:szCs w:val="24"/>
          <w:highlight w:val="none"/>
          <w:u w:val="single"/>
        </w:rPr>
        <w:t xml:space="preserve">  工程量按实计量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12.3.4 总价合同的计量</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关于总价合同计量的约定：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12.3.5总价合同采用支付分解表计量支付的，是否适用第12.3.4项〔总价合同的计量〕约定进行计量：</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12.3.6 其他价格形式合同的计量</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其他价格形式的计量方式和程序</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12.4 工程进度款支付</w:t>
      </w:r>
      <w:r/>
    </w:p>
    <w:p>
      <w:pPr>
        <w:ind w:firstLine="480"/>
        <w:spacing w:line="360" w:lineRule="auto"/>
        <w:rPr>
          <w:rFonts w:ascii="宋体" w:hAnsi="宋体" w:eastAsia="宋体" w:cs="宋体"/>
          <w:b w:val="0"/>
          <w:bCs/>
          <w:iCs/>
          <w:sz w:val="24"/>
          <w:szCs w:val="24"/>
          <w:highlight w:val="none"/>
        </w:rPr>
      </w:pPr>
      <w:r/>
      <w:bookmarkStart w:id="455" w:name="_Toc296503211"/>
      <w:r/>
      <w:bookmarkStart w:id="456" w:name="_Toc296891251"/>
      <w:r/>
      <w:bookmarkStart w:id="457" w:name="_Toc303539163"/>
      <w:r/>
      <w:bookmarkStart w:id="458" w:name="_Toc297216215"/>
      <w:r/>
      <w:bookmarkStart w:id="459" w:name="_Toc292559416"/>
      <w:r/>
      <w:bookmarkStart w:id="460" w:name="_Toc296891039"/>
      <w:r/>
      <w:bookmarkStart w:id="461" w:name="_Toc300935006"/>
      <w:r/>
      <w:bookmarkStart w:id="462" w:name="_Toc297120511"/>
      <w:r/>
      <w:bookmarkStart w:id="463" w:name="_Toc296944550"/>
      <w:r/>
      <w:bookmarkStart w:id="464" w:name="_Toc297048397"/>
      <w:r/>
      <w:bookmarkStart w:id="465" w:name="_Toc296346712"/>
      <w:r/>
      <w:bookmarkStart w:id="466" w:name="_Toc292559921"/>
      <w:r/>
      <w:bookmarkStart w:id="467" w:name="_Toc296347210"/>
      <w:r/>
      <w:bookmarkStart w:id="468" w:name="_Toc297123556"/>
      <w:r>
        <w:rPr>
          <w:rFonts w:hint="eastAsia" w:ascii="宋体" w:hAnsi="宋体" w:eastAsia="宋体" w:cs="宋体"/>
          <w:b w:val="0"/>
          <w:bCs/>
          <w:iCs/>
          <w:sz w:val="24"/>
          <w:szCs w:val="24"/>
          <w:highlight w:val="none"/>
        </w:rPr>
        <w:t xml:space="preserve">12.4.1 付款周期</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双方约定的工程款（进度款）支付的方式和时间：</w:t>
      </w:r>
      <w:r/>
    </w:p>
    <w:p>
      <w:pPr>
        <w:ind w:firstLine="480"/>
        <w:spacing w:line="360" w:lineRule="auto"/>
        <w:rPr>
          <w:rFonts w:hint="eastAsia" w:ascii="宋体" w:hAnsi="宋体" w:eastAsia="宋体" w:cs="宋体"/>
          <w:b/>
          <w:bCs w:val="0"/>
          <w:iCs/>
          <w:color w:val="ff0000"/>
          <w:sz w:val="24"/>
          <w:szCs w:val="24"/>
          <w:highlight w:val="none"/>
          <w:u w:val="single"/>
          <w:lang w:val="en-US" w:eastAsia="zh-CN"/>
        </w:rPr>
      </w:pPr>
      <w:r>
        <w:rPr>
          <w:rFonts w:hint="eastAsia" w:ascii="宋体" w:hAnsi="宋体" w:eastAsia="宋体" w:cs="宋体"/>
          <w:b/>
          <w:bCs w:val="0"/>
          <w:iCs/>
          <w:color w:val="ff0000"/>
          <w:sz w:val="24"/>
          <w:szCs w:val="24"/>
          <w:highlight w:val="none"/>
          <w:u w:val="single"/>
          <w:lang w:val="en-US" w:eastAsia="zh-CN"/>
        </w:rPr>
        <w:t xml:space="preserve">项目开工支付预付款合同价款的10%，第一年验收合格且审计结束后，付至审定金额的50%，第二年付至审计金额的97%，其余尾款验收合格满5年后无息支付；成交单位需开具相应合法税务发票。</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12.4.2 进度付款申请单的编制</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关于进度付款申请单编制的约定： 不含工程变更、签证、索赔费用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Pr>
          <w:rFonts w:hint="eastAsia" w:ascii="宋体" w:hAnsi="宋体" w:eastAsia="宋体" w:cs="宋体"/>
          <w:b w:val="0"/>
          <w:bCs/>
          <w:iCs/>
          <w:sz w:val="24"/>
          <w:szCs w:val="24"/>
          <w:highlight w:val="none"/>
        </w:rPr>
        <w:t xml:space="preserve">2.4.3 进度付款申请单的提交</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（1）单价合同进度付款申请单提交的约定：</w:t>
      </w:r>
      <w:r>
        <w:rPr>
          <w:rFonts w:hint="eastAsia" w:ascii="宋体" w:hAnsi="宋体" w:eastAsia="宋体" w:cs="宋体"/>
          <w:b w:val="0"/>
          <w:bCs/>
          <w:iCs/>
          <w:sz w:val="24"/>
          <w:szCs w:val="24"/>
          <w:highlight w:val="none"/>
          <w:u w:val="single"/>
        </w:rPr>
        <w:t xml:space="preserve">  按月提交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（2）总价合同进度付款申请单提交的约定：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（3）其他价格形式合同进度付款申请单提交的约定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12.4.4 进度款审核和支付</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u w:val="single"/>
        </w:rPr>
        <w:t xml:space="preserve">无</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12.4.5 支付分解表的编制</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12.4.5.1、总价合同支付分解表的编制与审批：</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12.4.5.2、单价合同的总价项目支付分解表的编制与审批： </w:t>
      </w:r>
      <w:r>
        <w:rPr>
          <w:rFonts w:hint="eastAsia" w:ascii="宋体" w:hAnsi="宋体" w:eastAsia="宋体" w:cs="宋体"/>
          <w:b w:val="0"/>
          <w:bCs/>
          <w:iCs/>
          <w:sz w:val="24"/>
          <w:szCs w:val="24"/>
          <w:highlight w:val="none"/>
          <w:u w:val="single"/>
        </w:rPr>
        <w:t xml:space="preserve">   /   。</w:t>
      </w:r>
      <w:bookmarkEnd w:id="299"/>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469" w:name="_Toc303539172"/>
      <w:r/>
      <w:bookmarkStart w:id="470" w:name="_Toc297048405"/>
      <w:r/>
      <w:bookmarkStart w:id="471" w:name="_Toc292559929"/>
      <w:r/>
      <w:bookmarkStart w:id="472" w:name="_Toc296944558"/>
      <w:r/>
      <w:bookmarkStart w:id="473" w:name="_Toc312678053"/>
      <w:r/>
      <w:bookmarkStart w:id="474" w:name="_Toc351203645"/>
      <w:r/>
      <w:bookmarkStart w:id="475" w:name="_Toc296346720"/>
      <w:r/>
      <w:bookmarkStart w:id="476" w:name="_Toc297120519"/>
      <w:r/>
      <w:bookmarkStart w:id="477" w:name="_Toc297123564"/>
      <w:r/>
      <w:bookmarkStart w:id="478" w:name="_Toc296347218"/>
      <w:r/>
      <w:bookmarkStart w:id="479" w:name="_Toc304295593"/>
      <w:r/>
      <w:bookmarkStart w:id="480" w:name="_Toc296891047"/>
      <w:r/>
      <w:bookmarkStart w:id="481" w:name="_Toc296891259"/>
      <w:r/>
      <w:bookmarkStart w:id="482" w:name="_Toc292559424"/>
      <w:r/>
      <w:bookmarkStart w:id="483" w:name="_Toc297216223"/>
      <w:r/>
      <w:bookmarkStart w:id="484" w:name="_Toc296503219"/>
      <w:r/>
      <w:bookmarkStart w:id="485" w:name="_Toc300935015"/>
      <w:r>
        <w:rPr>
          <w:rFonts w:hint="eastAsia" w:ascii="宋体" w:hAnsi="宋体" w:eastAsia="宋体" w:cs="宋体"/>
          <w:b w:val="0"/>
          <w:bCs/>
          <w:iCs/>
          <w:sz w:val="32"/>
          <w:szCs w:val="20"/>
          <w:highlight w:val="none"/>
          <w:lang w:val="en-US" w:eastAsia="zh-CN" w:bidi="ar-SA"/>
        </w:rPr>
        <w:t xml:space="preserve">13. 验收和工程试车</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13.1 分部分项工程验收</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13.1.1监理人不能按时进行验收时，应提前</w:t>
      </w:r>
      <w:r>
        <w:rPr>
          <w:rFonts w:hint="eastAsia" w:ascii="宋体" w:hAnsi="宋体" w:eastAsia="宋体" w:cs="宋体"/>
          <w:b w:val="0"/>
          <w:bCs/>
          <w:iCs/>
          <w:sz w:val="24"/>
          <w:szCs w:val="24"/>
          <w:highlight w:val="none"/>
          <w:u w:val="single"/>
        </w:rPr>
        <w:t xml:space="preserve">  24  </w:t>
      </w:r>
      <w:r>
        <w:rPr>
          <w:rFonts w:hint="eastAsia" w:ascii="宋体" w:hAnsi="宋体" w:eastAsia="宋体" w:cs="宋体"/>
          <w:b w:val="0"/>
          <w:bCs/>
          <w:iCs/>
          <w:sz w:val="24"/>
          <w:szCs w:val="24"/>
          <w:highlight w:val="none"/>
        </w:rPr>
        <w:t xml:space="preserve">小时提交书面延期要求。</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关于延期最长不得超过</w:t>
      </w:r>
      <w:r>
        <w:rPr>
          <w:rFonts w:hint="eastAsia" w:ascii="宋体" w:hAnsi="宋体" w:eastAsia="宋体" w:cs="宋体"/>
          <w:b w:val="0"/>
          <w:bCs/>
          <w:iCs/>
          <w:sz w:val="24"/>
          <w:szCs w:val="24"/>
          <w:highlight w:val="none"/>
          <w:u w:val="single"/>
        </w:rPr>
        <w:t xml:space="preserve">：  48  小</w:t>
      </w:r>
      <w:r>
        <w:rPr>
          <w:rFonts w:hint="eastAsia" w:ascii="宋体" w:hAnsi="宋体" w:eastAsia="宋体" w:cs="宋体"/>
          <w:b w:val="0"/>
          <w:bCs/>
          <w:iCs/>
          <w:sz w:val="24"/>
          <w:szCs w:val="24"/>
          <w:highlight w:val="none"/>
        </w:rPr>
        <w:t xml:space="preserve">时。</w:t>
      </w:r>
      <w:r/>
    </w:p>
    <w:p>
      <w:pPr>
        <w:ind w:firstLine="480"/>
        <w:spacing w:line="360" w:lineRule="auto"/>
        <w:rPr>
          <w:rFonts w:ascii="宋体" w:hAnsi="宋体" w:eastAsia="宋体" w:cs="宋体"/>
          <w:b w:val="0"/>
          <w:bCs/>
          <w:iCs/>
          <w:sz w:val="24"/>
          <w:szCs w:val="24"/>
          <w:highlight w:val="none"/>
        </w:rPr>
      </w:pPr>
      <w:r/>
      <w:bookmarkStart w:id="486" w:name="_Toc296346724"/>
      <w:r/>
      <w:bookmarkStart w:id="487" w:name="_Toc297048409"/>
      <w:r/>
      <w:bookmarkStart w:id="488" w:name="_Toc296347222"/>
      <w:r/>
      <w:bookmarkStart w:id="489" w:name="_Toc292559933"/>
      <w:r/>
      <w:bookmarkStart w:id="490" w:name="_Toc297216224"/>
      <w:r/>
      <w:bookmarkStart w:id="491" w:name="_Toc297123565"/>
      <w:r/>
      <w:bookmarkStart w:id="492" w:name="_Toc303539173"/>
      <w:r/>
      <w:bookmarkStart w:id="493" w:name="_Toc312678056"/>
      <w:r/>
      <w:bookmarkStart w:id="494" w:name="_Toc292559428"/>
      <w:r/>
      <w:bookmarkStart w:id="495" w:name="_Toc297120523"/>
      <w:r/>
      <w:bookmarkStart w:id="496" w:name="_Toc296944562"/>
      <w:r/>
      <w:bookmarkStart w:id="497" w:name="_Toc300935016"/>
      <w:r/>
      <w:bookmarkStart w:id="498" w:name="_Toc304295596"/>
      <w:r/>
      <w:bookmarkStart w:id="499" w:name="_Toc296891263"/>
      <w:r/>
      <w:bookmarkStart w:id="500" w:name="_Toc296503223"/>
      <w:r/>
      <w:bookmarkStart w:id="501" w:name="_Toc296891051"/>
      <w:r/>
      <w:bookmarkStart w:id="502" w:name="_Toc267251473"/>
      <w:r/>
      <w:bookmarkStart w:id="503" w:name="_Toc267251476"/>
      <w:r/>
      <w:bookmarkStart w:id="504" w:name="_Toc267251472"/>
      <w:r/>
      <w:bookmarkStart w:id="505" w:name="_Toc267251470"/>
      <w:r/>
      <w:bookmarkStart w:id="506" w:name="_Toc267251471"/>
      <w:r/>
      <w:bookmarkStart w:id="507" w:name="_Toc267251474"/>
      <w:r/>
      <w:bookmarkStart w:id="508" w:name="_Toc267251475"/>
      <w:r>
        <w:rPr>
          <w:rFonts w:hint="eastAsia" w:ascii="宋体" w:hAnsi="宋体" w:eastAsia="宋体" w:cs="宋体"/>
          <w:b w:val="0"/>
          <w:bCs/>
          <w:iCs/>
          <w:sz w:val="24"/>
          <w:szCs w:val="24"/>
          <w:highlight w:val="none"/>
        </w:rPr>
        <w:t xml:space="preserve">13.2 竣工验收</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80"/>
        <w:spacing w:line="360" w:lineRule="auto"/>
        <w:rPr>
          <w:rFonts w:ascii="宋体" w:hAnsi="宋体" w:eastAsia="宋体" w:cs="宋体"/>
          <w:b w:val="0"/>
          <w:bCs/>
          <w:iCs/>
          <w:sz w:val="24"/>
          <w:szCs w:val="24"/>
          <w:highlight w:val="none"/>
        </w:rPr>
      </w:pPr>
      <w:r/>
      <w:bookmarkStart w:id="509" w:name="_Toc280868704"/>
      <w:r/>
      <w:bookmarkStart w:id="510" w:name="_Toc280868705"/>
      <w:r/>
      <w:bookmarkStart w:id="511" w:name="_Toc280868706"/>
      <w:r/>
      <w:bookmarkStart w:id="512" w:name="_Toc280868707"/>
      <w:r/>
      <w:bookmarkStart w:id="513" w:name="_Toc280868708"/>
      <w:r/>
      <w:bookmarkStart w:id="514" w:name="_Toc280868709"/>
      <w:r>
        <w:rPr>
          <w:rFonts w:hint="eastAsia" w:ascii="宋体" w:hAnsi="宋体" w:eastAsia="宋体" w:cs="宋体"/>
          <w:b w:val="0"/>
          <w:bCs/>
          <w:iCs/>
          <w:sz w:val="24"/>
          <w:szCs w:val="24"/>
          <w:highlight w:val="none"/>
        </w:rPr>
        <w:t xml:space="preserve">13.2.1竣工验收程序</w:t>
      </w:r>
      <w:bookmarkEnd w:id="509"/>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关于竣工验收程序的约定：按通用条款执行。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发包人不按照本项约定组织竣工验收、颁发工程接收证书的违约金的计算方法：    无  。</w:t>
      </w:r>
      <w:bookmarkEnd w:id="510"/>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13.2.2移交、接收全部与部分工程</w:t>
      </w:r>
      <w:bookmarkEnd w:id="511"/>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承包人向发包人移交工程的期限：在颁发工程接收证书后7日内完成工程的移交。</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发包人未按本合同约定接收全部或部分工程的，违约金的计算方法为：</w:t>
      </w:r>
      <w:r>
        <w:rPr>
          <w:rFonts w:hint="eastAsia" w:ascii="宋体" w:hAnsi="宋体" w:eastAsia="宋体" w:cs="宋体"/>
          <w:b w:val="0"/>
          <w:bCs/>
          <w:iCs/>
          <w:sz w:val="24"/>
          <w:szCs w:val="24"/>
          <w:highlight w:val="none"/>
          <w:u w:val="single"/>
        </w:rPr>
        <w:t xml:space="preserve">  无  。</w:t>
      </w:r>
      <w:bookmarkEnd w:id="512"/>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承包人未按时移交工程的，违约金的计算方法为：每推迟一天，承包人赔偿给发包人合同价千分之二违约金。</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13.3 工程试车</w:t>
      </w:r>
      <w:bookmarkEnd w:id="513"/>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13.3.1 试车程序</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工程试车内容</w:t>
      </w:r>
      <w:r>
        <w:rPr>
          <w:rFonts w:hint="eastAsia" w:ascii="宋体" w:hAnsi="宋体" w:eastAsia="宋体" w:cs="宋体"/>
          <w:b w:val="0"/>
          <w:bCs/>
          <w:iCs/>
          <w:sz w:val="24"/>
          <w:szCs w:val="24"/>
          <w:highlight w:val="none"/>
          <w:u w:val="single"/>
        </w:rPr>
        <w:t xml:space="preserve">：   /  。</w:t>
      </w:r>
      <w:r/>
    </w:p>
    <w:p>
      <w:pPr>
        <w:numPr>
          <w:ilvl w:val="0"/>
          <w:numId w:val="0"/>
        </w:numPr>
        <w:contextualSpacing/>
        <w:ind w:firstLine="480"/>
        <w:jc w:val="left"/>
        <w:spacing w:line="360" w:lineRule="auto"/>
        <w:widowControl w:val="off"/>
        <w:rPr>
          <w:rFonts w:hint="default" w:ascii="宋体" w:hAnsi="宋体" w:eastAsia="宋体" w:cs="宋体"/>
          <w:b/>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单机无负荷试车费用由</w:t>
      </w:r>
      <w:r>
        <w:rPr>
          <w:rFonts w:hint="eastAsia" w:ascii="宋体" w:hAnsi="宋体" w:eastAsia="宋体" w:cs="宋体"/>
          <w:b w:val="0"/>
          <w:bCs/>
          <w:iCs/>
          <w:sz w:val="24"/>
          <w:szCs w:val="24"/>
          <w:highlight w:val="none"/>
          <w:u w:val="single"/>
          <w:lang w:val="en-US" w:eastAsia="zh-CN" w:bidi="ar-SA"/>
        </w:rPr>
        <w:t xml:space="preserve">  /  承</w:t>
      </w:r>
      <w:r>
        <w:rPr>
          <w:rFonts w:hint="eastAsia" w:ascii="宋体" w:hAnsi="宋体" w:eastAsia="宋体" w:cs="宋体"/>
          <w:b w:val="0"/>
          <w:bCs/>
          <w:iCs/>
          <w:sz w:val="24"/>
          <w:szCs w:val="24"/>
          <w:highlight w:val="none"/>
          <w:lang w:val="en-US" w:eastAsia="zh-CN" w:bidi="ar-SA"/>
        </w:rPr>
        <w:t xml:space="preserve">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 无负荷联动试车费用</w:t>
      </w:r>
      <w:r>
        <w:rPr>
          <w:rFonts w:hint="eastAsia" w:ascii="宋体" w:hAnsi="宋体" w:eastAsia="宋体" w:cs="宋体"/>
          <w:b w:val="0"/>
          <w:bCs/>
          <w:iCs/>
          <w:sz w:val="24"/>
          <w:szCs w:val="24"/>
          <w:highlight w:val="none"/>
          <w:u w:val="single"/>
        </w:rPr>
        <w:t xml:space="preserve">由  / </w:t>
      </w:r>
      <w:r>
        <w:rPr>
          <w:rFonts w:hint="eastAsia" w:ascii="宋体" w:hAnsi="宋体" w:eastAsia="宋体" w:cs="宋体"/>
          <w:b w:val="0"/>
          <w:bCs/>
          <w:iCs/>
          <w:sz w:val="24"/>
          <w:szCs w:val="24"/>
          <w:highlight w:val="none"/>
        </w:rPr>
        <w:t xml:space="preserve">承担。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13.3.2 投料试车</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关于投料试车相关事项的约定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13.4 竣工退场</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13.4.1 竣工退场</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承包人完成竣工退场的期限：</w:t>
      </w:r>
      <w:r>
        <w:rPr>
          <w:rFonts w:hint="eastAsia" w:ascii="宋体" w:hAnsi="宋体" w:eastAsia="宋体" w:cs="宋体"/>
          <w:b w:val="0"/>
          <w:bCs/>
          <w:iCs/>
          <w:sz w:val="24"/>
          <w:szCs w:val="24"/>
          <w:highlight w:val="none"/>
          <w:u w:val="single"/>
        </w:rPr>
        <w:t xml:space="preserve">在移交结束后7日内完成竣工退场 。</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515" w:name="_Toc351203646"/>
      <w:r>
        <w:rPr>
          <w:rFonts w:hint="eastAsia" w:ascii="宋体" w:hAnsi="宋体" w:eastAsia="宋体" w:cs="宋体"/>
          <w:b w:val="0"/>
          <w:bCs/>
          <w:iCs/>
          <w:sz w:val="32"/>
          <w:szCs w:val="20"/>
          <w:highlight w:val="none"/>
          <w:lang w:val="en-US" w:eastAsia="zh-CN" w:bidi="ar-SA"/>
        </w:rPr>
        <w:t xml:space="preserve">14. 竣工结算</w:t>
      </w:r>
      <w:bookmarkEnd w:id="515"/>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执行《建设工程工程量清单计价规范》GB50500-2013的规定。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14.1 竣工付款申请</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承包人提交竣工付款申请单的期限：在工程竣工验收合格后28天内向发包人和监理人提交竣工结算申请单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竣工付款申请单应包括的内容：</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（1）竣工结算合同价格；</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（2）发包人已支付承包人的款项；</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（3）应扣留的质量保证金；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（4）发包人应支付承包人的合同价款。</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14.2 竣工结算审核</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发包人审批竣工付款申请单的期限：发包人在收到承包人提交竣工结算申请书后2个月内完成审批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发包人完成竣工付款的期限：发包人应在签发竣工付款证书后的3个月内，完成对承包人的竣工付款。</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关于竣工付款证书异议部分复核的方式和程序：按照第19条〔争议解决〕约定处理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14.3 最终结清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14.3.1 最终结清申请单</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承包人提交最终结清申请单的份数：</w:t>
      </w:r>
      <w:r>
        <w:rPr>
          <w:rFonts w:hint="eastAsia" w:ascii="宋体" w:hAnsi="宋体" w:eastAsia="宋体" w:cs="宋体"/>
          <w:b w:val="0"/>
          <w:bCs/>
          <w:iCs/>
          <w:sz w:val="24"/>
          <w:szCs w:val="24"/>
          <w:highlight w:val="none"/>
          <w:u w:val="single"/>
        </w:rPr>
        <w:t xml:space="preserve"> 叁份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承包人提交最终结算申请单的期限：</w:t>
      </w:r>
      <w:r>
        <w:rPr>
          <w:rFonts w:hint="eastAsia" w:ascii="宋体" w:hAnsi="宋体" w:eastAsia="宋体" w:cs="宋体"/>
          <w:b w:val="0"/>
          <w:bCs/>
          <w:iCs/>
          <w:sz w:val="24"/>
          <w:szCs w:val="24"/>
          <w:highlight w:val="none"/>
          <w:u w:val="single"/>
        </w:rPr>
        <w:t xml:space="preserve">在缺陷责任期终止证书颁发后7日内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14.3.2 最终结清证书和支付</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（1）发包人完成最终结清申请单的审批并颁发最终结清证书的期限：</w:t>
      </w:r>
      <w:r>
        <w:rPr>
          <w:rFonts w:hint="eastAsia" w:ascii="宋体" w:hAnsi="宋体" w:eastAsia="宋体" w:cs="宋体"/>
          <w:b w:val="0"/>
          <w:bCs/>
          <w:iCs/>
          <w:sz w:val="24"/>
          <w:szCs w:val="24"/>
          <w:highlight w:val="none"/>
          <w:u w:val="single"/>
        </w:rPr>
        <w:t xml:space="preserve">在收到承包人提交的最终结清申请单后14天内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（2）发包人完成支付的期限：</w:t>
      </w:r>
      <w:r>
        <w:rPr>
          <w:rFonts w:hint="eastAsia" w:ascii="宋体" w:hAnsi="宋体" w:eastAsia="宋体" w:cs="宋体"/>
          <w:b w:val="0"/>
          <w:bCs/>
          <w:iCs/>
          <w:sz w:val="24"/>
          <w:szCs w:val="24"/>
          <w:highlight w:val="none"/>
          <w:u w:val="single"/>
        </w:rPr>
        <w:t xml:space="preserve">在颁发最终结清证书后30日内完成支付 。</w:t>
      </w:r>
      <w:bookmarkEnd w:id="502"/>
      <w:r/>
      <w:bookmarkEnd w:id="503"/>
      <w:r/>
      <w:bookmarkEnd w:id="504"/>
      <w:r/>
      <w:bookmarkEnd w:id="505"/>
      <w:r/>
      <w:bookmarkEnd w:id="506"/>
      <w:r/>
      <w:bookmarkEnd w:id="507"/>
      <w:r/>
      <w:bookmarkEnd w:id="508"/>
      <w:r/>
      <w:bookmarkEnd w:id="514"/>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516" w:name="_Toc351203647"/>
      <w:r/>
      <w:bookmarkStart w:id="517" w:name="_Toc267251483"/>
      <w:r/>
      <w:bookmarkStart w:id="518" w:name="_Toc267251482"/>
      <w:r/>
      <w:bookmarkStart w:id="519" w:name="_Toc267251484"/>
      <w:r/>
      <w:bookmarkStart w:id="520" w:name="_Toc267251485"/>
      <w:r/>
      <w:bookmarkStart w:id="521" w:name="_Toc267251488"/>
      <w:r/>
      <w:bookmarkStart w:id="522" w:name="_Toc267251490"/>
      <w:r/>
      <w:bookmarkStart w:id="523" w:name="_Toc267251486"/>
      <w:r/>
      <w:bookmarkStart w:id="524" w:name="_Toc267251489"/>
      <w:r/>
      <w:bookmarkStart w:id="525" w:name="_Toc267251498"/>
      <w:r/>
      <w:bookmarkStart w:id="526" w:name="_Toc267251491"/>
      <w:r/>
      <w:bookmarkStart w:id="527" w:name="_Toc267251497"/>
      <w:r/>
      <w:bookmarkStart w:id="528" w:name="_Toc267251501"/>
      <w:r/>
      <w:bookmarkStart w:id="529" w:name="_Toc267251495"/>
      <w:r/>
      <w:bookmarkStart w:id="530" w:name="_Toc267251493"/>
      <w:r/>
      <w:bookmarkStart w:id="531" w:name="_Toc267251494"/>
      <w:r/>
      <w:bookmarkStart w:id="532" w:name="_Toc267251499"/>
      <w:r/>
      <w:bookmarkStart w:id="533" w:name="_Toc267251492"/>
      <w:r/>
      <w:bookmarkStart w:id="534" w:name="_Toc267251502"/>
      <w:r/>
      <w:bookmarkStart w:id="535" w:name="_Toc267251496"/>
      <w:r/>
      <w:bookmarkStart w:id="536" w:name="_Toc267251503"/>
      <w:r/>
      <w:bookmarkStart w:id="537" w:name="_Toc267251506"/>
      <w:r/>
      <w:bookmarkStart w:id="538" w:name="_Toc267251504"/>
      <w:r/>
      <w:bookmarkStart w:id="539" w:name="_Toc267251507"/>
      <w:r/>
      <w:bookmarkStart w:id="540" w:name="_Toc267251508"/>
      <w:r/>
      <w:bookmarkStart w:id="541" w:name="_Toc267251513"/>
      <w:r/>
      <w:bookmarkStart w:id="542" w:name="_Toc267251510"/>
      <w:r/>
      <w:bookmarkStart w:id="543" w:name="_Toc267251514"/>
      <w:r/>
      <w:bookmarkStart w:id="544" w:name="_Toc267251509"/>
      <w:r/>
      <w:bookmarkStart w:id="545" w:name="_Toc267251511"/>
      <w:r/>
      <w:bookmarkStart w:id="546" w:name="_Toc267251515"/>
      <w:r>
        <w:rPr>
          <w:rFonts w:hint="eastAsia" w:ascii="宋体" w:hAnsi="宋体" w:eastAsia="宋体" w:cs="宋体"/>
          <w:b w:val="0"/>
          <w:bCs/>
          <w:iCs/>
          <w:sz w:val="32"/>
          <w:szCs w:val="20"/>
          <w:highlight w:val="none"/>
          <w:lang w:val="en-US" w:eastAsia="zh-CN" w:bidi="ar-SA"/>
        </w:rPr>
        <w:t xml:space="preserve">15. 缺陷责任期与保修</w:t>
      </w:r>
      <w:bookmarkEnd w:id="516"/>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15.1缺陷责任期</w:t>
      </w:r>
      <w:bookmarkEnd w:id="517"/>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缺陷责任期的具体期限：</w:t>
      </w:r>
      <w:r>
        <w:rPr>
          <w:rFonts w:hint="eastAsia" w:ascii="宋体" w:hAnsi="宋体" w:eastAsia="宋体" w:cs="宋体"/>
          <w:b w:val="0"/>
          <w:bCs/>
          <w:iCs/>
          <w:sz w:val="24"/>
          <w:szCs w:val="24"/>
          <w:highlight w:val="none"/>
          <w:u w:val="single"/>
        </w:rPr>
        <w:t xml:space="preserve">自实际竣工日期起24个月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15.2 质量保证金</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关于是否扣留质量保证金的约定： </w:t>
      </w:r>
      <w:r>
        <w:rPr>
          <w:rFonts w:hint="eastAsia" w:ascii="宋体" w:hAnsi="宋体" w:eastAsia="宋体" w:cs="宋体"/>
          <w:b w:val="0"/>
          <w:bCs/>
          <w:iCs/>
          <w:sz w:val="24"/>
          <w:szCs w:val="24"/>
          <w:highlight w:val="none"/>
          <w:u w:val="single"/>
        </w:rPr>
        <w:t xml:space="preserve">扣留质量保证金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15.2.1 承包人提供质量保证金的方式</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质量保证金采用以下第 (2) 种方式：</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（1）质量保证金保函，保证金额为</w:t>
      </w:r>
      <w:r>
        <w:rPr>
          <w:rFonts w:hint="eastAsia" w:ascii="宋体" w:hAnsi="宋体" w:eastAsia="宋体" w:cs="宋体"/>
          <w:b w:val="0"/>
          <w:bCs/>
          <w:iCs/>
          <w:sz w:val="24"/>
          <w:szCs w:val="24"/>
          <w:highlight w:val="none"/>
          <w:u w:val="single"/>
        </w:rPr>
        <w:t xml:space="preserve">： /   </w:t>
      </w:r>
      <w:r>
        <w:rPr>
          <w:rFonts w:hint="eastAsia" w:ascii="宋体" w:hAnsi="宋体" w:eastAsia="宋体" w:cs="宋体"/>
          <w:b w:val="0"/>
          <w:bCs/>
          <w:iCs/>
          <w:sz w:val="24"/>
          <w:szCs w:val="24"/>
          <w:highlight w:val="none"/>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w:t>
      </w:r>
      <w:r>
        <w:rPr>
          <w:rFonts w:hint="eastAsia" w:ascii="宋体" w:hAnsi="宋体" w:eastAsia="宋体" w:cs="宋体"/>
          <w:b w:val="0"/>
          <w:bCs/>
          <w:iCs/>
          <w:sz w:val="24"/>
          <w:szCs w:val="24"/>
          <w:highlight w:val="none"/>
          <w:u w:val="single"/>
        </w:rPr>
        <w:t xml:space="preserve">审定价款的3 %的</w:t>
      </w:r>
      <w:r>
        <w:rPr>
          <w:rFonts w:hint="eastAsia" w:ascii="宋体" w:hAnsi="宋体" w:eastAsia="宋体" w:cs="宋体"/>
          <w:b w:val="0"/>
          <w:bCs/>
          <w:iCs/>
          <w:sz w:val="24"/>
          <w:szCs w:val="24"/>
          <w:highlight w:val="none"/>
        </w:rPr>
        <w:t xml:space="preserve">工程款；</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（3）其他方式：</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15.2.2 质量保证金的扣留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质量保证金的扣留采取以下</w:t>
      </w:r>
      <w:r>
        <w:rPr>
          <w:rFonts w:hint="eastAsia" w:ascii="宋体" w:hAnsi="宋体" w:eastAsia="宋体" w:cs="宋体"/>
          <w:b w:val="0"/>
          <w:bCs/>
          <w:iCs/>
          <w:sz w:val="24"/>
          <w:szCs w:val="24"/>
          <w:highlight w:val="none"/>
          <w:u w:val="single"/>
        </w:rPr>
        <w:t xml:space="preserve">第  (2)  种</w:t>
      </w:r>
      <w:r>
        <w:rPr>
          <w:rFonts w:hint="eastAsia" w:ascii="宋体" w:hAnsi="宋体" w:eastAsia="宋体" w:cs="宋体"/>
          <w:b w:val="0"/>
          <w:bCs/>
          <w:iCs/>
          <w:sz w:val="24"/>
          <w:szCs w:val="24"/>
          <w:highlight w:val="none"/>
        </w:rPr>
        <w:t xml:space="preserve">方式：</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（2）工程竣工结算审计结束时一次性扣留质量保证金；</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（3）其他扣留方式：</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关于质量保证金的补充约定：</w:t>
      </w:r>
      <w:r>
        <w:rPr>
          <w:rFonts w:hint="eastAsia" w:ascii="宋体" w:hAnsi="宋体" w:eastAsia="宋体" w:cs="宋体"/>
          <w:b w:val="0"/>
          <w:bCs/>
          <w:iCs/>
          <w:sz w:val="24"/>
          <w:szCs w:val="24"/>
          <w:highlight w:val="none"/>
          <w:u w:val="single"/>
        </w:rPr>
        <w:t xml:space="preserve">在颁发最终结清证书后30日内无息退还。</w:t>
      </w:r>
      <w:bookmarkEnd w:id="518"/>
      <w:r/>
      <w:bookmarkEnd w:id="519"/>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15.3保修</w:t>
      </w:r>
      <w:bookmarkEnd w:id="520"/>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15.3.1 保修责任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工程保修期为：</w:t>
      </w:r>
      <w:r>
        <w:rPr>
          <w:rFonts w:hint="eastAsia" w:ascii="宋体" w:hAnsi="宋体" w:eastAsia="宋体" w:cs="宋体"/>
          <w:b w:val="0"/>
          <w:bCs/>
          <w:iCs/>
          <w:sz w:val="24"/>
          <w:szCs w:val="24"/>
          <w:highlight w:val="none"/>
          <w:u w:val="single"/>
        </w:rPr>
        <w:t xml:space="preserve">  按国家有关规定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15.3.2 修复通知</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承包人收到保修通知并到达工程现场的合理时间：</w:t>
      </w:r>
      <w:r>
        <w:rPr>
          <w:rFonts w:hint="eastAsia" w:ascii="宋体" w:hAnsi="宋体" w:eastAsia="宋体" w:cs="宋体"/>
          <w:b w:val="0"/>
          <w:bCs/>
          <w:iCs/>
          <w:sz w:val="24"/>
          <w:szCs w:val="24"/>
          <w:highlight w:val="none"/>
          <w:u w:val="single"/>
        </w:rPr>
        <w:t xml:space="preserve">收到保修通知或口头通知后48小时内  。</w:t>
      </w:r>
      <w:bookmarkEnd w:id="521"/>
      <w:r/>
      <w:bookmarkEnd w:id="522"/>
      <w:r/>
      <w:bookmarkEnd w:id="523"/>
      <w:r/>
      <w:bookmarkEnd w:id="524"/>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547" w:name="_Toc280868717"/>
      <w:r/>
      <w:bookmarkStart w:id="548" w:name="_Toc280868718"/>
      <w:r>
        <w:rPr>
          <w:rFonts w:hint="eastAsia" w:ascii="宋体" w:hAnsi="宋体" w:eastAsia="宋体" w:cs="宋体"/>
          <w:b w:val="0"/>
          <w:bCs/>
          <w:iCs/>
          <w:sz w:val="32"/>
          <w:szCs w:val="20"/>
          <w:highlight w:val="none"/>
          <w:lang w:val="en-US" w:eastAsia="zh-CN" w:bidi="ar-SA"/>
        </w:rPr>
        <w:t xml:space="preserve">16. 违约</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16.1 发包人违约</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16.1.1发包人违约的情形</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发包人违约的其他情形： 无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16.1.2 发包人违约的责任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发包人违约责任的承担方式和计算方法：</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（1）因发包人原因未能在计划开工日期前7天内下达开工通知的违约责任：</w:t>
      </w:r>
      <w:r>
        <w:rPr>
          <w:rFonts w:hint="eastAsia" w:ascii="宋体" w:hAnsi="宋体" w:eastAsia="宋体" w:cs="宋体"/>
          <w:b w:val="0"/>
          <w:bCs/>
          <w:iCs/>
          <w:sz w:val="24"/>
          <w:szCs w:val="24"/>
          <w:highlight w:val="none"/>
          <w:u w:val="single"/>
        </w:rPr>
        <w:t xml:space="preserve"> 发包人顺延工期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b w:val="0"/>
          <w:bCs/>
          <w:iCs/>
          <w:sz w:val="24"/>
          <w:szCs w:val="24"/>
          <w:highlight w:val="none"/>
          <w:u w:val="single"/>
        </w:rPr>
        <w:t xml:space="preserve"> 发包人顺延工期。</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（3）因发包人违反合同约定造成暂停施工的违约责任：</w:t>
      </w:r>
      <w:r>
        <w:rPr>
          <w:rFonts w:hint="eastAsia" w:ascii="宋体" w:hAnsi="宋体" w:eastAsia="宋体" w:cs="宋体"/>
          <w:b w:val="0"/>
          <w:bCs/>
          <w:iCs/>
          <w:sz w:val="24"/>
          <w:szCs w:val="24"/>
          <w:highlight w:val="none"/>
          <w:u w:val="single"/>
        </w:rPr>
        <w:t xml:space="preserve">发包人顺延工期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（4）发包人无正当理由没有在约定期限内发出复工指示，导致承包人无法复工的违约责任：</w:t>
      </w:r>
      <w:r>
        <w:rPr>
          <w:rFonts w:hint="eastAsia" w:ascii="宋体" w:hAnsi="宋体" w:eastAsia="宋体" w:cs="宋体"/>
          <w:b w:val="0"/>
          <w:bCs/>
          <w:iCs/>
          <w:sz w:val="24"/>
          <w:szCs w:val="24"/>
          <w:highlight w:val="none"/>
          <w:u w:val="single"/>
        </w:rPr>
        <w:t xml:space="preserve">发包人顺延工期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（5）其他：</w:t>
      </w:r>
      <w:r>
        <w:rPr>
          <w:rFonts w:hint="eastAsia" w:ascii="宋体" w:hAnsi="宋体" w:eastAsia="宋体" w:cs="宋体"/>
          <w:b w:val="0"/>
          <w:bCs/>
          <w:iCs/>
          <w:sz w:val="24"/>
          <w:szCs w:val="24"/>
          <w:highlight w:val="none"/>
          <w:u w:val="single"/>
        </w:rPr>
        <w:t xml:space="preserve">  无  </w:t>
      </w:r>
      <w:r>
        <w:rPr>
          <w:rFonts w:hint="eastAsia" w:ascii="宋体" w:hAnsi="宋体" w:eastAsia="宋体" w:cs="宋体"/>
          <w:b w:val="0"/>
          <w:bCs/>
          <w:iCs/>
          <w:sz w:val="24"/>
          <w:szCs w:val="24"/>
          <w:highlight w:val="none"/>
        </w:rPr>
        <w:t xml:space="preserve">。</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16.1.3 因发包人违约解除合同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承包人按16.1.1项〔发包人违约的情形〕约定暂停施工满 90 天后发包人仍不纠正其违约行为并致使合同目的不能实现的，承包人有权解除合同。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16.2 承包人违约</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16.2.1 承包人违约的情形</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承包人违约的其他情形：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w:t>
      </w:r>
      <w:r>
        <w:rPr>
          <w:rFonts w:hint="eastAsia" w:ascii="宋体" w:hAnsi="宋体" w:eastAsia="宋体" w:cs="宋体"/>
          <w:b w:val="0"/>
          <w:bCs/>
          <w:iCs/>
          <w:sz w:val="24"/>
          <w:szCs w:val="24"/>
          <w:highlight w:val="none"/>
          <w:u w:val="single"/>
        </w:rPr>
        <w:t xml:space="preserve">除。</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16.2.2承包人违约的责任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承包人违约责任的承担方式和计算方法：承包人承担全部费用，费用工期不顺延。工期延误每延误一天，承包人赔偿给发包人合同总价的千分之二违约金。</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16.2.3 因承包人违约解除合同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关于承包人违约解除合同的特别约定：发包人没收全部质保金并暂停对承包人的付款。</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发包人继续使用承包人在施工现场的材料、设备、临时工程、承包人文件和由承包人或以其名义编制的其他文件的费用承担方式：  施工现场的材料、设备由发包人承担费用，其它费用由承包人承担。</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549" w:name="_Toc351203649"/>
      <w:r>
        <w:rPr>
          <w:rFonts w:hint="eastAsia" w:ascii="宋体" w:hAnsi="宋体" w:eastAsia="宋体" w:cs="宋体"/>
          <w:b w:val="0"/>
          <w:bCs/>
          <w:iCs/>
          <w:sz w:val="32"/>
          <w:szCs w:val="20"/>
          <w:highlight w:val="none"/>
          <w:lang w:val="en-US" w:eastAsia="zh-CN" w:bidi="ar-SA"/>
        </w:rPr>
        <w:t xml:space="preserve">17. 不可抗力</w:t>
      </w:r>
      <w:bookmarkEnd w:id="547"/>
      <w:r/>
      <w:bookmarkEnd w:id="549"/>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17.1 不可抗力的确认</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除通用合同条款约定的不可抗力事件之外，视为不可抗力的其他情形：</w:t>
      </w:r>
      <w:r>
        <w:rPr>
          <w:rFonts w:hint="eastAsia" w:ascii="宋体" w:hAnsi="宋体" w:eastAsia="宋体" w:cs="宋体"/>
          <w:b w:val="0"/>
          <w:bCs/>
          <w:iCs/>
          <w:sz w:val="24"/>
          <w:szCs w:val="24"/>
          <w:highlight w:val="none"/>
          <w:u w:val="single"/>
        </w:rPr>
        <w:t xml:space="preserve">  无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17.2因不可抗力解除合同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合同解除后，发包人应在商定或确定发包人应支付款项后 </w:t>
      </w:r>
      <w:r>
        <w:rPr>
          <w:rFonts w:hint="eastAsia" w:ascii="宋体" w:hAnsi="宋体" w:eastAsia="宋体" w:cs="宋体"/>
          <w:b w:val="0"/>
          <w:bCs/>
          <w:iCs/>
          <w:sz w:val="24"/>
          <w:szCs w:val="24"/>
          <w:highlight w:val="none"/>
          <w:u w:val="single"/>
        </w:rPr>
        <w:t xml:space="preserve"> 28  </w:t>
      </w:r>
      <w:r>
        <w:rPr>
          <w:rFonts w:hint="eastAsia" w:ascii="宋体" w:hAnsi="宋体" w:eastAsia="宋体" w:cs="宋体"/>
          <w:b w:val="0"/>
          <w:bCs/>
          <w:iCs/>
          <w:sz w:val="24"/>
          <w:szCs w:val="24"/>
          <w:highlight w:val="none"/>
        </w:rPr>
        <w:t xml:space="preserve">天内完成款项的支付。</w:t>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550" w:name="_Toc351203650"/>
      <w:r>
        <w:rPr>
          <w:rFonts w:hint="eastAsia" w:ascii="宋体" w:hAnsi="宋体" w:eastAsia="宋体" w:cs="宋体"/>
          <w:b w:val="0"/>
          <w:bCs/>
          <w:iCs/>
          <w:sz w:val="32"/>
          <w:szCs w:val="20"/>
          <w:highlight w:val="none"/>
          <w:lang w:val="en-US" w:eastAsia="zh-CN" w:bidi="ar-SA"/>
        </w:rPr>
        <w:t xml:space="preserve">18. 保险</w:t>
      </w:r>
      <w:bookmarkEnd w:id="548"/>
      <w:r/>
      <w:bookmarkEnd w:id="550"/>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18.1 工程保险</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关于工程保险的特别约定：</w:t>
      </w:r>
      <w:r>
        <w:rPr>
          <w:rFonts w:hint="eastAsia" w:ascii="宋体" w:hAnsi="宋体" w:eastAsia="宋体" w:cs="宋体"/>
          <w:b w:val="0"/>
          <w:bCs/>
          <w:iCs/>
          <w:sz w:val="24"/>
          <w:szCs w:val="24"/>
          <w:highlight w:val="none"/>
          <w:u w:val="single"/>
        </w:rPr>
        <w:t xml:space="preserve">为工程购买建筑工程一切险，保险费用由承包人支付。</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18.2 其他保险</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关于其他保险的约定：承包人为施工现场的全部人员办理意外伤害保险、工程事故保险。一切事故均与发包方无关。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承包人是否应为其施工设备等办理财产保险：承包人为其施工设备等办理财产保险。</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18.3 通知义务</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关于变更保险合同时的通知义务的约定：变更前应事先征得对方同意并通知监理人。</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bookmarkStart w:id="551" w:name="_Toc351203651"/>
      <w:r>
        <w:rPr>
          <w:rFonts w:hint="eastAsia" w:ascii="宋体" w:hAnsi="宋体" w:eastAsia="宋体" w:cs="宋体"/>
          <w:b w:val="0"/>
          <w:bCs/>
          <w:iCs/>
          <w:sz w:val="32"/>
          <w:szCs w:val="20"/>
          <w:highlight w:val="none"/>
          <w:lang w:val="en-US" w:eastAsia="zh-CN" w:bidi="ar-SA"/>
        </w:rPr>
        <w:t xml:space="preserve">19. 争议解决</w:t>
      </w:r>
      <w:bookmarkEnd w:id="537"/>
      <w:r/>
      <w:bookmarkEnd w:id="538"/>
      <w:r/>
      <w:bookmarkEnd w:id="551"/>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19.1 争</w:t>
      </w:r>
      <w:bookmarkEnd w:id="539"/>
      <w:r>
        <w:rPr>
          <w:rFonts w:hint="eastAsia" w:ascii="宋体" w:hAnsi="宋体" w:eastAsia="宋体" w:cs="宋体"/>
          <w:b w:val="0"/>
          <w:bCs/>
          <w:iCs/>
          <w:sz w:val="24"/>
          <w:szCs w:val="24"/>
          <w:highlight w:val="none"/>
        </w:rPr>
        <w:t xml:space="preserve">议评审</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合同当事人是否同意将工程争议提交争议评审小组决定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19.1.1 争议评审小组的确定</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争议评审小组成员的确定：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选定争议评审员的期限：</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争议评审小组成员的报酬承担方式：</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u w:val="single"/>
        </w:rPr>
      </w:pPr>
      <w:r>
        <w:rPr>
          <w:rFonts w:hint="eastAsia" w:ascii="宋体" w:hAnsi="宋体" w:eastAsia="宋体" w:cs="宋体"/>
          <w:b w:val="0"/>
          <w:bCs/>
          <w:iCs/>
          <w:sz w:val="24"/>
          <w:szCs w:val="24"/>
          <w:highlight w:val="none"/>
        </w:rPr>
        <w:t xml:space="preserve">其他事项的约定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19.1.2 争议评审小组的决定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合同当事人关于本项的约定：</w:t>
      </w:r>
      <w:r>
        <w:rPr>
          <w:rFonts w:hint="eastAsia" w:ascii="宋体" w:hAnsi="宋体" w:eastAsia="宋体" w:cs="宋体"/>
          <w:b w:val="0"/>
          <w:bCs/>
          <w:iCs/>
          <w:sz w:val="24"/>
          <w:szCs w:val="24"/>
          <w:highlight w:val="none"/>
          <w:u w:val="single"/>
        </w:rPr>
        <w:t xml:space="preserve">  /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19.2仲裁或诉讼</w:t>
      </w:r>
      <w:bookmarkEnd w:id="540"/>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因合同及合同有关事项发生的争议，按下列第</w:t>
      </w:r>
      <w:r>
        <w:rPr>
          <w:rFonts w:hint="eastAsia" w:ascii="宋体" w:hAnsi="宋体" w:eastAsia="宋体" w:cs="宋体"/>
          <w:b w:val="0"/>
          <w:bCs/>
          <w:iCs/>
          <w:sz w:val="24"/>
          <w:szCs w:val="24"/>
          <w:highlight w:val="none"/>
          <w:u w:val="single"/>
        </w:rPr>
        <w:t xml:space="preserve">  (</w:t>
      </w:r>
      <w:r>
        <w:rPr>
          <w:rFonts w:ascii="宋体" w:hAnsi="宋体" w:eastAsia="宋体" w:cs="宋体"/>
          <w:b w:val="0"/>
          <w:bCs/>
          <w:iCs/>
          <w:sz w:val="24"/>
          <w:szCs w:val="24"/>
          <w:highlight w:val="none"/>
          <w:u w:val="single"/>
        </w:rPr>
        <w:t xml:space="preserve">1</w:t>
      </w:r>
      <w:r>
        <w:rPr>
          <w:rFonts w:hint="eastAsia" w:ascii="宋体" w:hAnsi="宋体" w:eastAsia="宋体" w:cs="宋体"/>
          <w:b w:val="0"/>
          <w:bCs/>
          <w:iCs/>
          <w:sz w:val="24"/>
          <w:szCs w:val="24"/>
          <w:highlight w:val="none"/>
          <w:u w:val="single"/>
        </w:rPr>
        <w:t xml:space="preserve">)   种</w:t>
      </w:r>
      <w:r>
        <w:rPr>
          <w:rFonts w:hint="eastAsia" w:ascii="宋体" w:hAnsi="宋体" w:eastAsia="宋体" w:cs="宋体"/>
          <w:b w:val="0"/>
          <w:bCs/>
          <w:iCs/>
          <w:sz w:val="24"/>
          <w:szCs w:val="24"/>
          <w:highlight w:val="none"/>
        </w:rPr>
        <w:t xml:space="preserve">方式解决：</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（1）向</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仲裁委员会申请仲裁；</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（2）向 </w:t>
      </w:r>
      <w:r>
        <w:rPr>
          <w:rFonts w:hint="eastAsia" w:ascii="宋体" w:hAnsi="宋体" w:eastAsia="宋体" w:cs="宋体"/>
          <w:b w:val="0"/>
          <w:bCs/>
          <w:iCs/>
          <w:sz w:val="24"/>
          <w:szCs w:val="24"/>
          <w:highlight w:val="none"/>
          <w:u w:val="single"/>
        </w:rPr>
        <w:t xml:space="preserve"> </w:t>
      </w:r>
      <w:r>
        <w:rPr>
          <w:rFonts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人民法院起诉。</w:t>
      </w:r>
      <w:bookmarkEnd w:id="541"/>
      <w:r/>
      <w:bookmarkEnd w:id="542"/>
      <w:r/>
      <w:bookmarkEnd w:id="543"/>
      <w:r/>
      <w:bookmarkEnd w:id="544"/>
      <w:r/>
      <w:bookmarkEnd w:id="545"/>
      <w:r/>
      <w:bookmarkEnd w:id="546"/>
      <w:r/>
      <w:r/>
    </w:p>
    <w:p>
      <w:pPr>
        <w:ind w:firstLine="480"/>
        <w:jc w:val="both"/>
        <w:keepLines/>
        <w:keepNext/>
        <w:spacing w:before="260" w:after="260" w:line="416" w:lineRule="auto"/>
        <w:widowControl w:val="off"/>
        <w:rPr>
          <w:rFonts w:hint="default" w:ascii="宋体" w:hAnsi="宋体" w:eastAsia="宋体" w:cs="宋体"/>
          <w:b w:val="0"/>
          <w:bCs/>
          <w:iCs/>
          <w:sz w:val="32"/>
          <w:szCs w:val="20"/>
          <w:highlight w:val="none"/>
          <w:lang w:val="en-US" w:eastAsia="zh-CN" w:bidi="ar-SA"/>
        </w:rPr>
        <w:outlineLvl w:val="2"/>
      </w:pPr>
      <w:r>
        <w:rPr>
          <w:rFonts w:hint="eastAsia" w:ascii="宋体" w:hAnsi="宋体" w:eastAsia="宋体" w:cs="宋体"/>
          <w:b w:val="0"/>
          <w:bCs/>
          <w:iCs/>
          <w:sz w:val="32"/>
          <w:szCs w:val="20"/>
          <w:highlight w:val="none"/>
          <w:lang w:val="en-US" w:eastAsia="zh-CN" w:bidi="ar-SA"/>
        </w:rPr>
        <w:t xml:space="preserve">20、补充条款：</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（1）结算时，以成交价及本合同中明确的调整因素、办法为依据进行调整。</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（2）为了确保工程顺利完成，施工期间若承包人有违背招标文件（含合同条件）有关规定之行为，承包人无条件接受</w:t>
      </w:r>
      <w:r>
        <w:rPr>
          <w:rFonts w:hint="eastAsia" w:ascii="宋体" w:hAnsi="宋体" w:eastAsia="宋体" w:cs="宋体"/>
          <w:b w:val="0"/>
          <w:bCs/>
          <w:iCs/>
          <w:sz w:val="24"/>
          <w:szCs w:val="24"/>
          <w:highlight w:val="none"/>
          <w:lang w:eastAsia="zh-CN"/>
        </w:rPr>
        <w:t xml:space="preserve">采购人</w:t>
      </w:r>
      <w:r>
        <w:rPr>
          <w:rFonts w:hint="eastAsia" w:ascii="宋体" w:hAnsi="宋体" w:eastAsia="宋体" w:cs="宋体"/>
          <w:b w:val="0"/>
          <w:bCs/>
          <w:iCs/>
          <w:sz w:val="24"/>
          <w:szCs w:val="24"/>
          <w:highlight w:val="none"/>
        </w:rPr>
        <w:t xml:space="preserve">的一切处罚并赔偿所造成的一切损失，在发包人规定的时间内无条件撤出施工现场。</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（7）施工过程中，如发生扰民及正常施工过程民扰的现象，所产生的费用均由承包单位承担。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（8）因承包人自身原因造成的人员伤害及伤亡，由承包人承担相应责任及经济赔偿。</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（10）承包范围内的材料及构配件，按规范必须进行检测，送检及检测费用均由承包单位承担，保证检测结果符合环保要求；相关检测证明由专业检测机构提供，费用包含在投标报价中。</w:t>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附件1：</w:t>
      </w:r>
      <w:r/>
    </w:p>
    <w:p>
      <w:pPr>
        <w:ind w:firstLine="3534"/>
        <w:spacing w:line="360" w:lineRule="auto"/>
        <w:rPr>
          <w:rFonts w:hint="eastAsia" w:ascii="宋体" w:hAnsi="宋体" w:eastAsia="宋体" w:cs="宋体"/>
          <w:b/>
          <w:bCs w:val="0"/>
          <w:iCs/>
          <w:sz w:val="32"/>
          <w:szCs w:val="32"/>
          <w:highlight w:val="none"/>
        </w:rPr>
      </w:pPr>
      <w:r>
        <w:rPr>
          <w:rFonts w:hint="eastAsia" w:ascii="宋体" w:hAnsi="宋体" w:eastAsia="宋体" w:cs="宋体"/>
          <w:b/>
          <w:bCs w:val="0"/>
          <w:iCs/>
          <w:sz w:val="32"/>
          <w:szCs w:val="32"/>
          <w:highlight w:val="none"/>
        </w:rPr>
        <w:t xml:space="preserve">工程质量保修书</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发包人（全称）: </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承包人（全称）：</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为保证</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一、工程质量保修范围和内容</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承包人在质量保修期内，按照有关法律规定和合同约定，承担工程质量保修责任。</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质量保修范围：承包人施工的全部内容。</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二、质量保修期</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质量保修期从工程实际竣工之日算起。分单项竣工验收的工程，按单项工程分别计算质量保修期。</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双方根据国家有关规定，结合具体工程约定质量保修期如下：</w:t>
      </w:r>
      <w:r/>
    </w:p>
    <w:p>
      <w:pPr>
        <w:ind w:firstLine="523"/>
        <w:jc w:val="both"/>
        <w:spacing w:line="360" w:lineRule="auto"/>
        <w:widowControl w:val="off"/>
        <w:rPr>
          <w:rFonts w:hint="eastAsia" w:ascii="宋体" w:hAnsi="宋体" w:eastAsia="宋体" w:cs="宋体"/>
          <w:b/>
          <w:bCs/>
          <w:iCs/>
          <w:sz w:val="24"/>
          <w:szCs w:val="24"/>
          <w:highlight w:val="none"/>
          <w:lang w:val="en-US" w:eastAsia="zh-CN" w:bidi="ar-SA"/>
        </w:rPr>
      </w:pPr>
      <w:r>
        <w:rPr>
          <w:rFonts w:hint="eastAsia" w:ascii="宋体" w:hAnsi="宋体" w:eastAsia="宋体" w:cs="宋体"/>
          <w:b/>
          <w:bCs/>
          <w:sz w:val="24"/>
          <w:szCs w:val="24"/>
          <w:highlight w:val="none"/>
        </w:rPr>
        <w:t xml:space="preserve">免费质保期两年，</w:t>
      </w:r>
      <w:r>
        <w:rPr>
          <w:rFonts w:hint="eastAsia" w:ascii="宋体" w:hAnsi="宋体" w:eastAsia="宋体" w:cs="宋体"/>
          <w:b/>
          <w:bCs/>
          <w:sz w:val="24"/>
          <w:szCs w:val="24"/>
          <w:highlight w:val="none"/>
          <w:lang w:val="en-US" w:eastAsia="zh-CN"/>
        </w:rPr>
        <w:t xml:space="preserve">其中</w:t>
      </w:r>
      <w:r>
        <w:rPr>
          <w:rFonts w:hint="eastAsia" w:ascii="宋体" w:hAnsi="宋体" w:eastAsia="宋体" w:cs="宋体"/>
          <w:b/>
          <w:bCs/>
          <w:sz w:val="24"/>
          <w:szCs w:val="24"/>
          <w:highlight w:val="none"/>
        </w:rPr>
        <w:t xml:space="preserve">信号灯、监控等设备免费维保期5年</w:t>
      </w:r>
      <w:r>
        <w:rPr>
          <w:rFonts w:hint="eastAsia" w:ascii="宋体" w:hAnsi="宋体" w:eastAsia="宋体" w:cs="宋体"/>
          <w:b/>
          <w:bCs/>
          <w:sz w:val="24"/>
          <w:szCs w:val="24"/>
          <w:highlight w:val="none"/>
          <w:lang w:eastAsia="zh-CN"/>
        </w:rPr>
        <w:t xml:space="preserve">。</w:t>
      </w:r>
      <w:r/>
    </w:p>
    <w:p>
      <w:pPr>
        <w:ind w:firstLine="523"/>
        <w:jc w:val="both"/>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三、缺陷责任期</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工程缺陷责任期为24个月，缺陷责任期自工程实际竣工之日起计算。单位工程先于全部工程进行验收，单位工程缺陷责任期自单位工程验收合格之日起算。</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缺陷责任期终止后，发包人应退还剩余的质量保证金（无息）。</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四、质量保修责任</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2、发生须紧急抢修事故，承包人接到事故通知后，应立即到达事故现场抢修。非承包人施工质量引起的事故，抢修费用由发包人承担。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4、质量保修完成后，由发包人组织验收。</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五、保修费用</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保修费用由造成质量缺陷的责任方承担。</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六、其他</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双方约定的其他工程质量保修事项：按国家规定执行。 </w:t>
      </w:r>
      <w:r/>
    </w:p>
    <w:p>
      <w:pPr>
        <w:ind w:firstLine="480"/>
        <w:spacing w:line="360" w:lineRule="auto"/>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工程质量保修书由发包人、承包人在工程竣工验收前共同签署，作为施工合同附件，其有效期限至保修期满。</w:t>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发  包  人（公章）：                        承  包  人（公章）：</w:t>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法定代表人（签字）：                        法定代表人（签字）：</w:t>
      </w:r>
      <w:r/>
    </w:p>
    <w:p>
      <w:pPr>
        <w:ind w:firstLine="523"/>
        <w:jc w:val="center"/>
        <w:spacing w:line="360" w:lineRule="auto"/>
        <w:widowControl w:val="off"/>
        <w:rPr>
          <w:rFonts w:hint="default" w:ascii="宋体" w:hAnsi="宋体" w:eastAsia="宋体" w:cs="宋体"/>
          <w:b w:val="0"/>
          <w:bCs/>
          <w:iCs/>
          <w:sz w:val="24"/>
          <w:szCs w:val="24"/>
          <w:highlight w:val="none"/>
          <w:lang w:val="en-US" w:eastAsia="zh-CN" w:bidi="ar-SA"/>
        </w:rPr>
      </w:pPr>
      <w:r>
        <w:rPr>
          <w:rFonts w:hint="eastAsia" w:ascii="宋体" w:hAnsi="宋体" w:eastAsia="宋体" w:cs="宋体"/>
          <w:b w:val="0"/>
          <w:bCs/>
          <w:iCs/>
          <w:sz w:val="24"/>
          <w:szCs w:val="24"/>
          <w:highlight w:val="none"/>
          <w:lang w:val="en-US" w:eastAsia="zh-CN" w:bidi="ar-SA"/>
        </w:rPr>
        <w:t xml:space="preserve">年月日                   </w:t>
      </w:r>
      <w:r>
        <w:rPr>
          <w:rFonts w:hint="default" w:ascii="宋体" w:hAnsi="宋体" w:eastAsia="宋体" w:cs="宋体"/>
          <w:b w:val="0"/>
          <w:bCs/>
          <w:iCs/>
          <w:sz w:val="24"/>
          <w:szCs w:val="24"/>
          <w:highlight w:val="none"/>
          <w:lang w:val="en-US" w:eastAsia="zh-CN" w:bidi="ar-SA"/>
        </w:rPr>
        <w:t xml:space="preserve">             </w:t>
      </w:r>
      <w:r>
        <w:rPr>
          <w:rFonts w:hint="eastAsia" w:ascii="宋体" w:hAnsi="宋体" w:eastAsia="宋体" w:cs="宋体"/>
          <w:b w:val="0"/>
          <w:bCs/>
          <w:iCs/>
          <w:sz w:val="24"/>
          <w:szCs w:val="24"/>
          <w:highlight w:val="none"/>
          <w:lang w:val="en-US" w:eastAsia="zh-CN" w:bidi="ar-SA"/>
        </w:rPr>
        <w:t xml:space="preserve">     年月日</w:t>
      </w:r>
      <w:r/>
    </w:p>
    <w:p>
      <w:pPr>
        <w:ind w:firstLine="480"/>
        <w:jc w:val="both"/>
        <w:keepNext/>
        <w:spacing w:line="360" w:lineRule="auto"/>
        <w:widowControl w:val="off"/>
        <w:rPr>
          <w:rFonts w:hint="default" w:ascii="宋体" w:hAnsi="宋体" w:eastAsia="宋体" w:cs="宋体"/>
          <w:b w:val="0"/>
          <w:bCs/>
          <w:iCs/>
          <w:sz w:val="24"/>
          <w:szCs w:val="24"/>
          <w:highlight w:val="none"/>
          <w:lang w:val="en-US" w:eastAsia="zh-CN" w:bidi="ar-SA"/>
        </w:rPr>
        <w:outlineLvl w:val="0"/>
      </w:pPr>
      <w:r>
        <w:rPr>
          <w:rFonts w:hint="default" w:ascii="宋体" w:hAnsi="宋体" w:eastAsia="宋体" w:cs="宋体"/>
          <w:b w:val="0"/>
          <w:bCs/>
          <w:iCs/>
          <w:sz w:val="24"/>
          <w:szCs w:val="24"/>
          <w:highlight w:val="none"/>
          <w:lang w:val="en-US" w:eastAsia="zh-CN" w:bidi="ar-SA"/>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645"/>
        <w:jc w:val="both"/>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r>
        <w:rPr>
          <w:rFonts w:hint="eastAsia" w:ascii="宋体" w:hAnsi="宋体" w:eastAsia="宋体" w:cs="宋体"/>
          <w:b w:val="0"/>
          <w:bCs/>
          <w:iCs/>
          <w:sz w:val="24"/>
          <w:szCs w:val="24"/>
          <w:highlight w:val="none"/>
        </w:rPr>
        <w:t xml:space="preserve">附件2：      </w:t>
      </w:r>
      <w:r/>
    </w:p>
    <w:p>
      <w:pPr>
        <w:ind w:firstLine="3534"/>
        <w:spacing w:line="360" w:lineRule="auto"/>
        <w:rPr>
          <w:rFonts w:hint="eastAsia" w:ascii="宋体" w:hAnsi="宋体" w:eastAsia="宋体" w:cs="宋体"/>
          <w:b/>
          <w:bCs w:val="0"/>
          <w:iCs/>
          <w:sz w:val="32"/>
          <w:szCs w:val="32"/>
          <w:highlight w:val="none"/>
        </w:rPr>
      </w:pPr>
      <w:r>
        <w:rPr>
          <w:rFonts w:hint="eastAsia" w:ascii="宋体" w:hAnsi="宋体" w:eastAsia="宋体" w:cs="宋体"/>
          <w:b/>
          <w:bCs w:val="0"/>
          <w:iCs/>
          <w:sz w:val="32"/>
          <w:szCs w:val="32"/>
          <w:highlight w:val="none"/>
        </w:rPr>
      </w:r>
      <w:r/>
    </w:p>
    <w:p>
      <w:pPr>
        <w:ind w:firstLine="3534"/>
        <w:spacing w:line="360" w:lineRule="auto"/>
        <w:rPr>
          <w:rFonts w:hint="eastAsia" w:ascii="宋体" w:hAnsi="宋体" w:eastAsia="宋体" w:cs="宋体"/>
          <w:b/>
          <w:bCs w:val="0"/>
          <w:iCs/>
          <w:sz w:val="32"/>
          <w:szCs w:val="32"/>
          <w:highlight w:val="none"/>
        </w:rPr>
      </w:pPr>
      <w:r>
        <w:rPr>
          <w:rFonts w:hint="eastAsia" w:ascii="宋体" w:hAnsi="宋体" w:eastAsia="宋体" w:cs="宋体"/>
          <w:b/>
          <w:bCs w:val="0"/>
          <w:iCs/>
          <w:sz w:val="32"/>
          <w:szCs w:val="32"/>
          <w:highlight w:val="none"/>
        </w:rPr>
        <w:t xml:space="preserve">安全生产责任承诺书</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（采购单位）：</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我单位在工程投标中有幸成交，承诺现场安全文明施工措施费必须全部用于本工程中，保证不发生重大人员伤亡事故，在此工程施工过程中所发生的一切工伤事故或安全事故，均由我单位承担一切责任。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承诺单位（盖章）：</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法定代表人（签字）：</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日期：    年  月   日</w:t>
      </w:r>
      <w:r/>
    </w:p>
    <w:p>
      <w:pPr>
        <w:ind w:firstLine="480"/>
        <w:jc w:val="both"/>
        <w:spacing w:line="360" w:lineRule="auto"/>
        <w:widowControl w:val="off"/>
        <w:rPr>
          <w:rFonts w:hint="default" w:ascii="宋体" w:hAnsi="宋体" w:eastAsia="宋体" w:cs="宋体"/>
          <w:b w:val="0"/>
          <w:bCs/>
          <w:iCs/>
          <w:sz w:val="24"/>
          <w:szCs w:val="24"/>
          <w:highlight w:val="none"/>
          <w:lang w:val="en-US" w:eastAsia="zh-CN" w:bidi="ar-SA"/>
        </w:rPr>
      </w:pPr>
      <w:r>
        <w:rPr>
          <w:rFonts w:hint="default" w:ascii="宋体" w:hAnsi="宋体" w:eastAsia="宋体" w:cs="宋体"/>
          <w:b w:val="0"/>
          <w:bCs/>
          <w:iCs/>
          <w:sz w:val="24"/>
          <w:szCs w:val="24"/>
          <w:highlight w:val="none"/>
          <w:lang w:val="en-US" w:eastAsia="zh-CN" w:bidi="ar-SA"/>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附件3：</w:t>
      </w:r>
      <w:r/>
    </w:p>
    <w:p>
      <w:pPr>
        <w:ind w:firstLine="523"/>
        <w:jc w:val="center"/>
        <w:spacing w:line="360" w:lineRule="auto"/>
        <w:widowControl w:val="off"/>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 xml:space="preserve">成交人诚信承诺书</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我单位系</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u w:val="single"/>
          <w:lang w:val="en-US" w:eastAsia="zh-CN"/>
        </w:rPr>
        <w:t xml:space="preserve">         </w:t>
      </w:r>
      <w:r>
        <w:rPr>
          <w:rFonts w:hint="eastAsia" w:ascii="宋体" w:hAnsi="宋体" w:eastAsia="宋体" w:cs="宋体"/>
          <w:b w:val="0"/>
          <w:bCs/>
          <w:iCs/>
          <w:sz w:val="24"/>
          <w:szCs w:val="24"/>
          <w:highlight w:val="none"/>
        </w:rPr>
        <w:t xml:space="preserve">，作为 </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（建设单位）</w:t>
      </w:r>
      <w:r>
        <w:rPr>
          <w:rFonts w:hint="eastAsia" w:ascii="宋体" w:hAnsi="宋体" w:eastAsia="宋体" w:cs="宋体"/>
          <w:b w:val="0"/>
          <w:bCs/>
          <w:iCs/>
          <w:sz w:val="24"/>
          <w:szCs w:val="24"/>
          <w:highlight w:val="none"/>
          <w:u w:val="single"/>
        </w:rPr>
        <w:t xml:space="preserve">   </w:t>
      </w:r>
      <w:r>
        <w:rPr>
          <w:rFonts w:hint="eastAsia" w:ascii="宋体" w:hAnsi="宋体" w:eastAsia="宋体" w:cs="宋体"/>
          <w:b w:val="0"/>
          <w:bCs/>
          <w:iCs/>
          <w:sz w:val="24"/>
          <w:szCs w:val="24"/>
          <w:highlight w:val="none"/>
        </w:rPr>
        <w:t xml:space="preserve"> 项目中标人，我单位郑重承诺，我单位在该项目标段的投标工作中所出具的所有文件（如单位资质证书、建造师证书、单位及建造师业绩证明等）均是真实有效的，我单位对该中标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项目负责人（签字）：</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公   章</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                                   年   月    日</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645"/>
        <w:jc w:val="both"/>
        <w:spacing w:line="360" w:lineRule="auto"/>
        <w:widowControl w:val="off"/>
        <w:rPr>
          <w:rFonts w:hint="default" w:ascii="楷体_GB2312" w:hAnsi="宋体" w:eastAsia="楷体_GB2312" w:cs="宋体"/>
          <w:b w:val="0"/>
          <w:bCs/>
          <w:iCs/>
          <w:sz w:val="32"/>
          <w:szCs w:val="20"/>
          <w:highlight w:val="none"/>
          <w:lang w:val="en-US" w:eastAsia="zh-CN" w:bidi="ar-SA"/>
        </w:rPr>
      </w:pPr>
      <w:r>
        <w:rPr>
          <w:rFonts w:hint="default" w:ascii="楷体_GB2312" w:hAnsi="宋体" w:eastAsia="楷体_GB2312" w:cs="宋体"/>
          <w:b w:val="0"/>
          <w:bCs/>
          <w:iCs/>
          <w:sz w:val="32"/>
          <w:szCs w:val="20"/>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jc w:val="both"/>
        <w:spacing w:line="360" w:lineRule="auto"/>
        <w:widowControl w:val="off"/>
        <w:rPr>
          <w:rFonts w:hint="default" w:ascii="Arial" w:hAnsi="Arial" w:eastAsia="宋体" w:cs="宋体"/>
          <w:b w:val="0"/>
          <w:bCs/>
          <w:iCs/>
          <w:sz w:val="24"/>
          <w:szCs w:val="24"/>
          <w:highlight w:val="none"/>
          <w:lang w:val="en-US" w:eastAsia="zh-CN" w:bidi="ar-SA"/>
        </w:rPr>
      </w:pPr>
      <w:r>
        <w:rPr>
          <w:rFonts w:hint="default" w:ascii="Arial" w:hAnsi="Arial" w:eastAsia="宋体" w:cs="宋体"/>
          <w:b w:val="0"/>
          <w:bCs/>
          <w:iCs/>
          <w:sz w:val="24"/>
          <w:szCs w:val="24"/>
          <w:highlight w:val="none"/>
          <w:lang w:val="en-US" w:eastAsia="zh-CN" w:bidi="ar-SA"/>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附件4</w:t>
      </w:r>
      <w:r/>
    </w:p>
    <w:p>
      <w:pPr>
        <w:ind w:firstLine="523"/>
        <w:jc w:val="center"/>
        <w:spacing w:line="360" w:lineRule="auto"/>
        <w:widowControl w:val="off"/>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 xml:space="preserve">不拖欠农民工工资承诺书</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u w:val="single"/>
          <w:lang w:val="en-US" w:eastAsia="zh-CN" w:bidi="ar-SA"/>
        </w:rPr>
      </w:pPr>
      <w:r>
        <w:rPr>
          <w:rFonts w:hint="eastAsia" w:ascii="宋体" w:hAnsi="宋体" w:eastAsia="宋体" w:cs="宋体"/>
          <w:b w:val="0"/>
          <w:bCs/>
          <w:iCs/>
          <w:sz w:val="24"/>
          <w:szCs w:val="20"/>
          <w:highlight w:val="none"/>
          <w:lang w:val="en-US" w:eastAsia="zh-CN" w:bidi="ar-SA"/>
        </w:rPr>
        <w:t xml:space="preserve">致：  </w:t>
      </w:r>
      <w:r>
        <w:rPr>
          <w:rFonts w:hint="eastAsia" w:ascii="宋体" w:hAnsi="宋体" w:eastAsia="宋体" w:cs="宋体"/>
          <w:b w:val="0"/>
          <w:bCs/>
          <w:iCs/>
          <w:sz w:val="24"/>
          <w:szCs w:val="20"/>
          <w:highlight w:val="none"/>
          <w:u w:val="single"/>
          <w:lang w:val="en-US" w:eastAsia="zh-CN" w:bidi="ar-SA"/>
        </w:rPr>
        <w:t xml:space="preserve">              </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为保护农民工的合法权益，不拖欠农民工工资，本人 </w:t>
      </w:r>
      <w:r>
        <w:rPr>
          <w:rFonts w:hint="eastAsia" w:ascii="宋体" w:hAnsi="宋体" w:eastAsia="宋体" w:cs="宋体"/>
          <w:b w:val="0"/>
          <w:bCs/>
          <w:iCs/>
          <w:sz w:val="24"/>
          <w:szCs w:val="20"/>
          <w:highlight w:val="none"/>
          <w:u w:val="single"/>
          <w:lang w:val="en-US" w:eastAsia="zh-CN" w:bidi="ar-SA"/>
        </w:rPr>
        <w:t xml:space="preserve">         </w:t>
      </w:r>
      <w:r>
        <w:rPr>
          <w:rFonts w:hint="eastAsia" w:ascii="宋体" w:hAnsi="宋体" w:eastAsia="宋体" w:cs="宋体"/>
          <w:b w:val="0"/>
          <w:bCs/>
          <w:iCs/>
          <w:sz w:val="24"/>
          <w:szCs w:val="20"/>
          <w:highlight w:val="none"/>
          <w:lang w:val="en-US" w:eastAsia="zh-CN" w:bidi="ar-SA"/>
        </w:rPr>
        <w:t xml:space="preserve">（法定代表人姓名）以</w:t>
      </w:r>
      <w:r>
        <w:rPr>
          <w:rFonts w:hint="eastAsia" w:ascii="宋体" w:hAnsi="宋体" w:eastAsia="宋体" w:cs="宋体"/>
          <w:b w:val="0"/>
          <w:bCs/>
          <w:iCs/>
          <w:sz w:val="24"/>
          <w:szCs w:val="20"/>
          <w:highlight w:val="none"/>
          <w:u w:val="single"/>
          <w:lang w:val="en-US" w:eastAsia="zh-CN" w:bidi="ar-SA"/>
        </w:rPr>
        <w:t xml:space="preserve">              （</w:t>
      </w:r>
      <w:r>
        <w:rPr>
          <w:rFonts w:hint="eastAsia" w:ascii="宋体" w:hAnsi="宋体" w:eastAsia="宋体" w:cs="宋体"/>
          <w:b w:val="0"/>
          <w:bCs/>
          <w:iCs/>
          <w:sz w:val="24"/>
          <w:szCs w:val="20"/>
          <w:highlight w:val="none"/>
          <w:lang w:val="en-US" w:eastAsia="zh-CN" w:bidi="ar-SA"/>
        </w:rPr>
        <w:t xml:space="preserve">承包人全称）法定代表人的资格，郑重承诺：</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本单位中标承建（项目名称）需要使用农民工时，将保证做到：</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1、按照《劳动法》规定雇用和使用农民工，工资将直接发给农民工本人，严禁发放给“包工头”。</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3、严格遵守国家和地方关于农民工工资的其他有关规定。</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default" w:ascii="宋体" w:hAnsi="宋体" w:eastAsia="宋体" w:cs="宋体"/>
          <w:b w:val="0"/>
          <w:bCs/>
          <w:iCs/>
          <w:sz w:val="24"/>
          <w:szCs w:val="20"/>
          <w:highlight w:val="none"/>
          <w:lang w:val="en-US" w:eastAsia="zh-CN" w:bidi="ar-SA"/>
        </w:rPr>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default" w:ascii="宋体" w:hAnsi="宋体" w:eastAsia="宋体" w:cs="宋体"/>
          <w:b w:val="0"/>
          <w:bCs/>
          <w:iCs/>
          <w:sz w:val="24"/>
          <w:szCs w:val="20"/>
          <w:highlight w:val="none"/>
          <w:lang w:val="en-US" w:eastAsia="zh-CN" w:bidi="ar-SA"/>
        </w:rPr>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承包人（公章）： </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法定代表人（签字）：</w:t>
      </w:r>
      <w:r/>
    </w:p>
    <w:p>
      <w:pPr>
        <w:ind w:left="360" w:right="360" w:firstLine="480"/>
        <w:jc w:val="left"/>
        <w:spacing w:before="100" w:after="100" w:line="360" w:lineRule="auto"/>
        <w:widowControl w:val="off"/>
        <w:rPr>
          <w:rFonts w:hint="default" w:ascii="宋体" w:hAnsi="宋体" w:eastAsia="宋体" w:cs="宋体"/>
          <w:b w:val="0"/>
          <w:bCs/>
          <w:iCs/>
          <w:sz w:val="24"/>
          <w:szCs w:val="20"/>
          <w:highlight w:val="none"/>
          <w:lang w:val="en-US" w:eastAsia="zh-CN" w:bidi="ar-SA"/>
        </w:rPr>
      </w:pPr>
      <w:r>
        <w:rPr>
          <w:rFonts w:hint="eastAsia" w:ascii="宋体" w:hAnsi="宋体" w:eastAsia="宋体" w:cs="宋体"/>
          <w:b w:val="0"/>
          <w:bCs/>
          <w:iCs/>
          <w:sz w:val="24"/>
          <w:szCs w:val="20"/>
          <w:highlight w:val="none"/>
          <w:lang w:val="en-US" w:eastAsia="zh-CN" w:bidi="ar-SA"/>
        </w:rPr>
        <w:t xml:space="preserve">日  期：     年  月   日</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r>
        <w:rPr>
          <w:rFonts w:hint="eastAsia" w:ascii="宋体" w:hAnsi="宋体" w:eastAsia="宋体" w:cs="宋体"/>
          <w:b w:val="0"/>
          <w:bCs/>
          <w:iCs/>
          <w:sz w:val="24"/>
          <w:szCs w:val="24"/>
          <w:highlight w:val="none"/>
        </w:rPr>
        <w:t xml:space="preserve">附件5</w:t>
      </w:r>
      <w:r/>
    </w:p>
    <w:p>
      <w:pPr>
        <w:ind w:firstLine="480"/>
        <w:jc w:val="center"/>
        <w:spacing w:line="360" w:lineRule="auto"/>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 xml:space="preserve">工程安全环境管理协议</w:t>
      </w:r>
      <w:r/>
    </w:p>
    <w:p>
      <w:pPr>
        <w:ind w:firstLine="480"/>
        <w:spacing w:line="360" w:lineRule="auto"/>
        <w:rPr>
          <w:rFonts w:hint="default" w:ascii="宋体" w:hAnsi="宋体" w:eastAsia="宋体" w:cs="宋体"/>
          <w:b w:val="0"/>
          <w:bCs/>
          <w:iCs/>
          <w:sz w:val="24"/>
          <w:szCs w:val="24"/>
          <w:highlight w:val="none"/>
          <w:u w:val="single"/>
          <w:lang w:val="en-US" w:eastAsia="zh-CN"/>
        </w:rPr>
      </w:pPr>
      <w:r>
        <w:rPr>
          <w:rFonts w:hint="eastAsia" w:ascii="宋体" w:hAnsi="宋体" w:eastAsia="宋体" w:cs="宋体"/>
          <w:b w:val="0"/>
          <w:bCs/>
          <w:iCs/>
          <w:sz w:val="24"/>
          <w:szCs w:val="24"/>
          <w:highlight w:val="none"/>
        </w:rPr>
        <w:t xml:space="preserve">发包人：</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u w:val="single"/>
          <w:lang w:val="en-US" w:eastAsia="zh-CN"/>
        </w:rPr>
        <w:t xml:space="preserve">             </w:t>
      </w:r>
      <w:r/>
    </w:p>
    <w:p>
      <w:pPr>
        <w:ind w:firstLine="480"/>
        <w:spacing w:line="360" w:lineRule="auto"/>
        <w:rPr>
          <w:rFonts w:hint="default" w:ascii="宋体" w:hAnsi="宋体" w:eastAsia="宋体" w:cs="宋体"/>
          <w:b w:val="0"/>
          <w:bCs/>
          <w:iCs/>
          <w:sz w:val="24"/>
          <w:szCs w:val="24"/>
          <w:highlight w:val="none"/>
          <w:u w:val="single"/>
          <w:lang w:val="en-US" w:eastAsia="zh-CN"/>
        </w:rPr>
      </w:pPr>
      <w:r>
        <w:rPr>
          <w:rFonts w:hint="eastAsia" w:ascii="宋体" w:hAnsi="宋体" w:eastAsia="宋体" w:cs="宋体"/>
          <w:b w:val="0"/>
          <w:bCs/>
          <w:iCs/>
          <w:sz w:val="24"/>
          <w:szCs w:val="24"/>
          <w:highlight w:val="none"/>
        </w:rPr>
        <w:t xml:space="preserve">承包人：</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u w:val="single"/>
          <w:lang w:val="en-US" w:eastAsia="zh-CN"/>
        </w:rPr>
        <w:t xml:space="preserve">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1、安全文明施工管理目标</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（1）杜绝重伤及以上事故；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（2）杜绝重大机械设备事故；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（3）杜绝重大火灾事故；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（4）杜绝负主要责任的重大交通事故；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（5）杜绝重复发生相同性质的事故；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（6）创建安全文明施工样板工程；</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（7）杜绝重大设备损坏事故。</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2、安全文明施工和环境管理执行标准：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以下标准双方均应认真执行：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（1）《建设工程安全管理条例》；</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（2）国家有关部、委、各级政府部门和上级主管部门颁发的有关安全生产和环境保护工作的法令、法规、规定、制度；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（3）发包人有关安全文明施工及环境保护的规定、制度。</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3、发包人的权利和义务：</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（1）发包人按有关规定对承包人的资质进行审查，确认承包人承包的工程与其资质相符合；</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（2）发包人在施工前负责审核承包人的施工组织设计；</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（4）对承包人在施工中新增的施工人员，发包人有权按以上要求进行检查；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（5）施工前发包人有权对承包人的电动工器具、仪表等进行抽样检查；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（8）发包人不得要求承包人违反安全管理规定进行施工。因发包人原因导致事故由发包人承担责任；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4、承包人的权利和义务：</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（1）承包人需根据现场的实际开工情况，找出危险源，列出《风险源清单》，根据风险的大小，编制《施工现场工作风险评估》；</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（4）承包人在项目施工开始前要根据《施工组织设计》或《安全施工方案（措施）》向施工人员进行安全技术交底；</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（7）承包人施工人员应经安规考试合格后上岗；</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（9）承包人在施工期间由于施工机械、工器具原因或使用操作不当而造成伤亡事故，由承包人负责；</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（10）承包人对施工现场安全设施（如脚手架等）每天开工前必须检查，发现隐患及时整改；</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7、其他</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（2）施工过程中产生的废弃物、噪音等排放必须符合相关规定标准；</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（3）由于承包人施工破坏周围环境，造成恶劣影响引发纠纷和社会矛盾等由承包人承担全部责任；</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（4）承包人按月（年）向发包人报送企业职工伤亡事故月（年）报告；</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（5）对发包人组织的安全环境大检查、安全工作会议，承包人应及时派员参加，认真贯彻落实；</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9、本协议经甲乙双方签字、盖章后生效，作为工程合同的附件与合同具有同等的法律效力；</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10、甲乙双方必须严格执行本协议，因违反本协议而造成设备、伤亡事故，由违约方承担一切经济损失。</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发包人（盖章）：                       承包人（盖章）：</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发包人安全第一责任人（签字）：         承包人安全第一责任人（签字）：</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签约日期：年月日  </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jc w:val="both"/>
        <w:spacing w:line="360" w:lineRule="auto"/>
        <w:widowControl w:val="off"/>
        <w:rPr>
          <w:rFonts w:hint="default" w:ascii="宋体" w:hAnsi="宋体" w:eastAsia="宋体" w:cs="宋体"/>
          <w:b w:val="0"/>
          <w:bCs/>
          <w:iCs/>
          <w:sz w:val="24"/>
          <w:szCs w:val="24"/>
          <w:highlight w:val="none"/>
          <w:lang w:val="zh-CN" w:eastAsia="zh-CN" w:bidi="ar-SA"/>
        </w:rPr>
      </w:pPr>
      <w:r>
        <w:rPr>
          <w:rFonts w:hint="default" w:ascii="宋体" w:hAnsi="宋体" w:eastAsia="宋体" w:cs="宋体"/>
          <w:b w:val="0"/>
          <w:bCs/>
          <w:iCs/>
          <w:sz w:val="24"/>
          <w:szCs w:val="24"/>
          <w:highlight w:val="none"/>
          <w:lang w:val="zh-CN" w:eastAsia="zh-CN" w:bidi="ar-SA"/>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br w:type="page" w:clear="all"/>
      </w:r>
      <w:r>
        <w:rPr>
          <w:rFonts w:hint="eastAsia" w:ascii="宋体" w:hAnsi="宋体" w:eastAsia="宋体" w:cs="宋体"/>
          <w:b w:val="0"/>
          <w:bCs/>
          <w:iCs/>
          <w:sz w:val="24"/>
          <w:szCs w:val="24"/>
          <w:highlight w:val="none"/>
        </w:rPr>
        <w:t xml:space="preserve">附件6</w:t>
      </w:r>
      <w:r/>
    </w:p>
    <w:p>
      <w:pPr>
        <w:ind w:firstLine="480"/>
        <w:jc w:val="center"/>
        <w:spacing w:line="360" w:lineRule="auto"/>
        <w:rPr>
          <w:rFonts w:hint="eastAsia" w:ascii="宋体" w:hAnsi="宋体" w:eastAsia="宋体" w:cs="宋体"/>
          <w:b/>
          <w:bCs w:val="0"/>
          <w:iCs/>
          <w:sz w:val="32"/>
          <w:szCs w:val="32"/>
          <w:highlight w:val="none"/>
          <w:lang w:val="en-US" w:eastAsia="zh-CN" w:bidi="ar-SA"/>
        </w:rPr>
      </w:pPr>
      <w:r>
        <w:rPr>
          <w:rFonts w:hint="eastAsia" w:ascii="宋体" w:hAnsi="宋体" w:eastAsia="宋体" w:cs="宋体"/>
          <w:b/>
          <w:bCs w:val="0"/>
          <w:iCs/>
          <w:sz w:val="32"/>
          <w:szCs w:val="32"/>
          <w:highlight w:val="none"/>
          <w:lang w:val="en-US" w:eastAsia="zh-CN" w:bidi="ar-SA"/>
        </w:rPr>
        <w:t xml:space="preserve">工程廉政合同</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以下简称“发包人”）与中标单位（全称）（以下简称“承包人”），特订立如下合同。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1、甲乙双方的权利和义务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（1）严格遵守党的政策规定和国家、省、市有关法律法规有关规定。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（2）严格执行工程的合同文件，自觉按合同办事。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2、发包人的义务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（4）发包人工作人员及其配偶、子女不得从事与发包人工程有关的材料设备供应、工程分包、劳务等经济活动等。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（6）发包人工作人员要秉公办事，不准营私舞弊，不准利用职权从事各种个人有偿中介活动和安排个人施工队伍。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3、承包人义务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（1）承包人不得以任何理由向发包人及其工作人员行贿或馈赠礼金、有价证券、贵重礼品。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（2）承包人不得以任何名义为发包人及其工作人员报销应由发包人单位或个人支付的任何费用。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（3）承包人不得以任何理由安排发包人工作人员参加超标准宴请及娱乐活动。</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（4）承包人不得为发包人单位和个人购置或提供通讯工具、交通工具和高档办公用品等。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4、违约责任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6、本合同有效期为甲乙双方签署之日起至该工程项目竣工验收后止。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8、本合同一式四份，由甲乙双方各执一份，送交甲乙双方的监督单位各一份。</w:t>
      </w:r>
      <w:r/>
    </w:p>
    <w:p>
      <w:pPr>
        <w:ind w:firstLine="480"/>
        <w:spacing w:line="360" w:lineRule="auto"/>
        <w:rPr>
          <w:rFonts w:ascii="宋体" w:hAnsi="宋体" w:eastAsia="宋体" w:cs="宋体"/>
          <w:b w:val="0"/>
          <w:bCs/>
          <w:iCs/>
          <w:sz w:val="24"/>
          <w:szCs w:val="24"/>
          <w:highlight w:val="none"/>
        </w:rPr>
      </w:pPr>
      <w:r>
        <w:rPr>
          <w:rFonts w:ascii="宋体" w:hAnsi="宋体" w:eastAsia="宋体" w:cs="宋体"/>
          <w:b w:val="0"/>
          <w:bCs/>
          <w:iCs/>
          <w:sz w:val="24"/>
          <w:szCs w:val="24"/>
          <w:highlight w:val="none"/>
        </w:rPr>
      </w:r>
      <w:r/>
    </w:p>
    <w:p>
      <w:pPr>
        <w:ind w:firstLine="480"/>
        <w:jc w:val="both"/>
        <w:spacing w:line="360" w:lineRule="auto"/>
        <w:widowControl w:val="off"/>
        <w:rPr>
          <w:rFonts w:hint="default" w:ascii="宋体" w:hAnsi="宋体" w:eastAsia="宋体" w:cs="宋体"/>
          <w:b w:val="0"/>
          <w:bCs/>
          <w:iCs/>
          <w:sz w:val="24"/>
          <w:szCs w:val="24"/>
          <w:highlight w:val="none"/>
          <w:lang w:val="zh-CN" w:eastAsia="zh-CN" w:bidi="ar-SA"/>
        </w:rPr>
      </w:pPr>
      <w:r>
        <w:rPr>
          <w:rFonts w:hint="default" w:ascii="宋体" w:hAnsi="宋体" w:eastAsia="宋体" w:cs="宋体"/>
          <w:b w:val="0"/>
          <w:bCs/>
          <w:iCs/>
          <w:sz w:val="24"/>
          <w:szCs w:val="24"/>
          <w:highlight w:val="none"/>
          <w:lang w:val="zh-CN" w:eastAsia="zh-CN" w:bidi="ar-SA"/>
        </w:rPr>
      </w:r>
      <w:r/>
    </w:p>
    <w:p>
      <w:pPr>
        <w:ind w:firstLine="480"/>
        <w:jc w:val="both"/>
        <w:spacing w:line="360" w:lineRule="auto"/>
        <w:widowControl w:val="off"/>
        <w:rPr>
          <w:rFonts w:hint="default" w:ascii="宋体" w:hAnsi="宋体" w:eastAsia="宋体" w:cs="宋体"/>
          <w:b w:val="0"/>
          <w:bCs/>
          <w:iCs/>
          <w:sz w:val="24"/>
          <w:szCs w:val="24"/>
          <w:highlight w:val="none"/>
          <w:lang w:val="zh-CN" w:eastAsia="zh-CN" w:bidi="ar-SA"/>
        </w:rPr>
      </w:pPr>
      <w:r>
        <w:rPr>
          <w:rFonts w:hint="default" w:ascii="宋体" w:hAnsi="宋体" w:eastAsia="宋体" w:cs="宋体"/>
          <w:b w:val="0"/>
          <w:bCs/>
          <w:iCs/>
          <w:sz w:val="24"/>
          <w:szCs w:val="24"/>
          <w:highlight w:val="none"/>
          <w:lang w:val="zh-CN" w:eastAsia="zh-CN" w:bidi="ar-SA"/>
        </w:rPr>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发包人（盖章）                     承包人（盖章）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法定代表人（签字或盖章）：         法定代表人（签字或盖章）：　　　　 　</w:t>
      </w:r>
      <w:r/>
    </w:p>
    <w:p>
      <w:pPr>
        <w:ind w:firstLine="480"/>
        <w:spacing w:line="360" w:lineRule="auto"/>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日期：年月日      </w:t>
      </w:r>
      <w:r>
        <w:rPr>
          <w:rFonts w:hint="eastAsia" w:ascii="宋体" w:hAnsi="宋体" w:eastAsia="宋体" w:cs="宋体"/>
          <w:b w:val="0"/>
          <w:bCs/>
          <w:iCs/>
          <w:sz w:val="24"/>
          <w:szCs w:val="24"/>
          <w:highlight w:val="none"/>
          <w:lang w:val="en-US" w:eastAsia="zh-CN"/>
        </w:rPr>
        <w:t xml:space="preserve">                 </w:t>
      </w:r>
      <w:r>
        <w:rPr>
          <w:rFonts w:hint="eastAsia" w:ascii="宋体" w:hAnsi="宋体" w:eastAsia="宋体" w:cs="宋体"/>
          <w:b w:val="0"/>
          <w:bCs/>
          <w:iCs/>
          <w:sz w:val="24"/>
          <w:szCs w:val="24"/>
          <w:highlight w:val="none"/>
        </w:rPr>
        <w:t xml:space="preserve">日期：年月日</w:t>
      </w:r>
      <w:r/>
    </w:p>
    <w:p>
      <w:pPr>
        <w:rPr>
          <w:rFonts w:hint="eastAsia" w:ascii="微软雅黑" w:hAnsi="微软雅黑" w:eastAsia="微软雅黑" w:cs="微软雅黑"/>
          <w:color w:val="000000"/>
          <w:szCs w:val="22"/>
          <w:highlight w:val="none"/>
        </w:rPr>
      </w:pPr>
      <w:r>
        <w:rPr>
          <w:rFonts w:hint="eastAsia" w:ascii="微软雅黑" w:hAnsi="微软雅黑" w:eastAsia="微软雅黑" w:cs="微软雅黑"/>
          <w:color w:val="000000"/>
          <w:szCs w:val="22"/>
          <w:highlight w:val="none"/>
        </w:rPr>
        <w:br w:type="page" w:clear="all"/>
      </w:r>
      <w:r/>
    </w:p>
    <w:p>
      <w:pPr>
        <w:ind w:firstLine="726"/>
        <w:jc w:val="center"/>
        <w:keepLines w:val="0"/>
        <w:keepNext w:val="0"/>
        <w:pageBreakBefore w:val="0"/>
        <w:spacing w:line="360" w:lineRule="auto"/>
        <w:widowControl/>
        <w:rPr>
          <w:rFonts w:hint="eastAsia" w:ascii="宋体" w:hAnsi="宋体" w:eastAsia="宋体" w:cs="宋体"/>
          <w:color w:val="auto"/>
          <w:highlight w:val="none"/>
        </w:rPr>
        <w:outlineLvl w:val="0"/>
      </w:pPr>
      <w:r>
        <w:rPr>
          <w:rFonts w:hint="eastAsia" w:ascii="宋体" w:hAnsi="宋体" w:eastAsia="宋体" w:cs="宋体"/>
          <w:b/>
          <w:bCs/>
          <w:color w:val="auto"/>
          <w:sz w:val="36"/>
          <w:szCs w:val="36"/>
          <w:highlight w:val="none"/>
          <w:lang w:bidi="ar"/>
        </w:rPr>
        <w:t xml:space="preserve">第四章 项目需求</w:t>
      </w:r>
      <w:r/>
    </w:p>
    <w:p>
      <w:pPr>
        <w:ind w:firstLine="480"/>
        <w:keepLines w:val="0"/>
        <w:keepNext w:val="0"/>
        <w:pageBreakBefore w:val="0"/>
        <w:spacing w:line="520" w:lineRule="exact"/>
        <w:widowControl w:val="off"/>
        <w:rPr>
          <w:rFonts w:ascii="宋体" w:hAnsi="宋体" w:eastAsia="宋体" w:cs="宋体"/>
          <w:b/>
          <w:bCs w:val="0"/>
          <w:iCs/>
          <w:sz w:val="24"/>
          <w:szCs w:val="24"/>
          <w:highlight w:val="none"/>
        </w:rPr>
      </w:pPr>
      <w:r>
        <w:rPr>
          <w:rFonts w:hint="eastAsia" w:ascii="宋体" w:hAnsi="宋体" w:eastAsia="宋体" w:cs="宋体"/>
          <w:b/>
          <w:bCs w:val="0"/>
          <w:iCs/>
          <w:sz w:val="24"/>
          <w:szCs w:val="24"/>
          <w:highlight w:val="none"/>
          <w:lang w:eastAsia="zh-CN"/>
        </w:rPr>
        <w:t xml:space="preserve">一、</w:t>
      </w:r>
      <w:r>
        <w:rPr>
          <w:rFonts w:hint="eastAsia" w:ascii="宋体" w:hAnsi="宋体" w:eastAsia="宋体" w:cs="宋体"/>
          <w:b/>
          <w:bCs w:val="0"/>
          <w:iCs/>
          <w:sz w:val="24"/>
          <w:szCs w:val="24"/>
          <w:highlight w:val="none"/>
        </w:rPr>
        <w:t xml:space="preserve">说明：</w:t>
      </w:r>
      <w:r/>
    </w:p>
    <w:p>
      <w:pPr>
        <w:ind w:firstLine="480"/>
        <w:keepLines w:val="0"/>
        <w:keepNext w:val="0"/>
        <w:pageBreakBefore w:val="0"/>
        <w:spacing w:line="520" w:lineRule="exact"/>
        <w:widowControl w:val="off"/>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1、本项目采购方式为</w:t>
      </w:r>
      <w:r>
        <w:rPr>
          <w:rFonts w:hint="eastAsia" w:ascii="宋体" w:hAnsi="宋体" w:eastAsia="宋体" w:cs="宋体"/>
          <w:b w:val="0"/>
          <w:bCs/>
          <w:iCs/>
          <w:sz w:val="24"/>
          <w:szCs w:val="24"/>
          <w:highlight w:val="none"/>
          <w:lang w:val="en-US" w:eastAsia="zh-CN"/>
        </w:rPr>
        <w:t xml:space="preserve">公开招标</w:t>
      </w:r>
      <w:r>
        <w:rPr>
          <w:rFonts w:hint="eastAsia" w:ascii="宋体" w:hAnsi="宋体" w:eastAsia="宋体" w:cs="宋体"/>
          <w:b w:val="0"/>
          <w:bCs/>
          <w:iCs/>
          <w:sz w:val="24"/>
          <w:szCs w:val="24"/>
          <w:highlight w:val="none"/>
        </w:rPr>
        <w:t xml:space="preserve">，项目属性为</w:t>
      </w:r>
      <w:r>
        <w:rPr>
          <w:rFonts w:hint="eastAsia" w:ascii="宋体" w:hAnsi="宋体" w:eastAsia="宋体" w:cs="宋体"/>
          <w:b/>
          <w:bCs w:val="0"/>
          <w:iCs/>
          <w:sz w:val="24"/>
          <w:szCs w:val="24"/>
          <w:highlight w:val="none"/>
          <w:u w:val="single"/>
        </w:rPr>
        <w:t xml:space="preserve">工程</w:t>
      </w:r>
      <w:r>
        <w:rPr>
          <w:rFonts w:hint="eastAsia" w:ascii="宋体" w:hAnsi="宋体" w:eastAsia="宋体" w:cs="宋体"/>
          <w:b w:val="0"/>
          <w:bCs/>
          <w:iCs/>
          <w:sz w:val="24"/>
          <w:szCs w:val="24"/>
          <w:highlight w:val="none"/>
        </w:rPr>
        <w:t xml:space="preserve">。</w:t>
      </w:r>
      <w:r/>
    </w:p>
    <w:p>
      <w:pPr>
        <w:ind w:firstLine="480"/>
        <w:keepLines w:val="0"/>
        <w:keepNext w:val="0"/>
        <w:pageBreakBefore w:val="0"/>
        <w:spacing w:line="520" w:lineRule="exact"/>
        <w:widowControl w:val="off"/>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2、本项目采购标的对应的中小企业划分标准所属行业为</w:t>
      </w:r>
      <w:r>
        <w:rPr>
          <w:rFonts w:hint="eastAsia" w:ascii="宋体" w:hAnsi="宋体" w:eastAsia="宋体" w:cs="宋体"/>
          <w:b/>
          <w:bCs w:val="0"/>
          <w:iCs/>
          <w:sz w:val="24"/>
          <w:szCs w:val="24"/>
          <w:highlight w:val="none"/>
          <w:u w:val="single"/>
        </w:rPr>
        <w:t xml:space="preserve">建筑业</w:t>
      </w:r>
      <w:r>
        <w:rPr>
          <w:rFonts w:hint="eastAsia" w:ascii="宋体" w:hAnsi="宋体" w:eastAsia="宋体" w:cs="宋体"/>
          <w:b w:val="0"/>
          <w:bCs/>
          <w:iCs/>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b/>
          <w:bCs/>
          <w:iCs/>
          <w:sz w:val="28"/>
          <w:szCs w:val="28"/>
          <w:highlight w:val="none"/>
          <w:lang w:val="en-US" w:eastAsia="zh-CN"/>
        </w:rPr>
      </w:pPr>
      <w:r>
        <w:rPr>
          <w:rFonts w:hint="eastAsia" w:ascii="宋体" w:hAnsi="宋体" w:eastAsia="宋体" w:cs="宋体"/>
          <w:b w:val="0"/>
          <w:bCs/>
          <w:iCs/>
          <w:color w:val="000000"/>
          <w:sz w:val="24"/>
          <w:szCs w:val="24"/>
          <w:highlight w:val="none"/>
        </w:rPr>
        <w:t xml:space="preserve">3、</w:t>
      </w:r>
      <w:r>
        <w:rPr>
          <w:rFonts w:hint="eastAsia" w:ascii="宋体" w:hAnsi="宋体" w:eastAsia="宋体" w:cs="宋体"/>
          <w:b w:val="0"/>
          <w:bCs/>
          <w:iCs/>
          <w:sz w:val="24"/>
          <w:szCs w:val="24"/>
          <w:highlight w:val="none"/>
        </w:rPr>
        <w:t xml:space="preserve">本项目需求中</w:t>
      </w:r>
      <w:r>
        <w:rPr>
          <w:rFonts w:hint="eastAsia" w:ascii="宋体" w:hAnsi="宋体" w:eastAsia="宋体" w:cs="宋体"/>
          <w:b w:val="0"/>
          <w:bCs/>
          <w:iCs/>
          <w:sz w:val="24"/>
          <w:szCs w:val="24"/>
          <w:highlight w:val="none"/>
          <w:lang w:eastAsia="zh-CN"/>
        </w:rPr>
        <w:t xml:space="preserve">标注★的款项</w:t>
      </w:r>
      <w:r>
        <w:rPr>
          <w:rFonts w:hint="eastAsia" w:ascii="宋体" w:hAnsi="宋体" w:eastAsia="宋体" w:cs="宋体"/>
          <w:b w:val="0"/>
          <w:bCs/>
          <w:iCs/>
          <w:sz w:val="24"/>
          <w:szCs w:val="24"/>
          <w:highlight w:val="none"/>
        </w:rPr>
        <w:t xml:space="preserve">为实质性要求和条件(由采购人根据实际情况设置)，</w:t>
      </w:r>
      <w:r>
        <w:rPr>
          <w:rFonts w:hint="eastAsia" w:ascii="宋体" w:hAnsi="宋体" w:eastAsia="宋体" w:cs="宋体"/>
          <w:b w:val="0"/>
          <w:bCs/>
          <w:iCs/>
          <w:sz w:val="24"/>
          <w:szCs w:val="24"/>
          <w:highlight w:val="none"/>
          <w:lang w:val="en-US" w:eastAsia="zh-CN"/>
        </w:rPr>
        <w:t xml:space="preserve">供应商</w:t>
      </w:r>
      <w:r>
        <w:rPr>
          <w:rFonts w:hint="eastAsia" w:ascii="宋体" w:hAnsi="宋体" w:eastAsia="宋体" w:cs="宋体"/>
          <w:b w:val="0"/>
          <w:bCs/>
          <w:iCs/>
          <w:sz w:val="24"/>
          <w:szCs w:val="24"/>
          <w:highlight w:val="none"/>
        </w:rPr>
        <w:t xml:space="preserve">必须作出满足或者优于原要求和条件的承诺，否则作无效应答处理。</w:t>
      </w:r>
      <w:r/>
    </w:p>
    <w:p>
      <w:pPr>
        <w:numPr>
          <w:ilvl w:val="0"/>
          <w:numId w:val="0"/>
        </w:numPr>
        <w:contextualSpacing/>
        <w:ind w:firstLine="480"/>
        <w:jc w:val="left"/>
        <w:keepLines w:val="0"/>
        <w:keepNext w:val="0"/>
        <w:pageBreakBefore w:val="0"/>
        <w:spacing w:line="520" w:lineRule="exact"/>
        <w:widowControl w:val="off"/>
        <w:rPr>
          <w:rFonts w:hint="default" w:ascii="宋体" w:hAnsi="宋体" w:eastAsia="宋体" w:cs="宋体"/>
          <w:b/>
          <w:bCs w:val="0"/>
          <w:iCs/>
          <w:sz w:val="24"/>
          <w:szCs w:val="24"/>
          <w:highlight w:val="none"/>
          <w:lang w:val="en-US" w:eastAsia="zh-CN" w:bidi="ar-SA"/>
        </w:rPr>
      </w:pPr>
      <w:r>
        <w:rPr>
          <w:rFonts w:hint="eastAsia" w:ascii="宋体" w:hAnsi="宋体" w:eastAsia="宋体" w:cs="宋体"/>
          <w:b/>
          <w:bCs w:val="0"/>
          <w:iCs/>
          <w:sz w:val="24"/>
          <w:szCs w:val="24"/>
          <w:highlight w:val="none"/>
          <w:lang w:val="en-US" w:eastAsia="zh-CN" w:bidi="ar-SA"/>
        </w:rPr>
        <w:t xml:space="preserve">二、项目概况</w:t>
      </w:r>
      <w:r/>
    </w:p>
    <w:p>
      <w:pPr>
        <w:ind w:firstLine="480"/>
        <w:keepLines w:val="0"/>
        <w:keepNext w:val="0"/>
        <w:pageBreakBefore w:val="0"/>
        <w:spacing w:line="520" w:lineRule="exact"/>
        <w:widowControl w:val="off"/>
        <w:rPr>
          <w:rFonts w:hint="eastAsia" w:ascii="宋体" w:hAnsi="宋体" w:eastAsia="宋体" w:cs="宋体"/>
          <w:b w:val="0"/>
          <w:bCs/>
          <w:iCs/>
          <w:sz w:val="24"/>
          <w:szCs w:val="24"/>
          <w:highlight w:val="none"/>
          <w:lang w:eastAsia="zh-CN"/>
        </w:rPr>
      </w:pPr>
      <w:r>
        <w:rPr>
          <w:rFonts w:hint="eastAsia" w:ascii="宋体" w:hAnsi="宋体" w:eastAsia="宋体" w:cs="宋体"/>
          <w:b w:val="0"/>
          <w:bCs/>
          <w:iCs/>
          <w:sz w:val="24"/>
          <w:szCs w:val="24"/>
          <w:highlight w:val="none"/>
        </w:rPr>
        <w:t xml:space="preserve">1.建设地点：</w:t>
      </w:r>
      <w:r>
        <w:rPr>
          <w:rFonts w:hint="eastAsia" w:ascii="宋体" w:hAnsi="宋体" w:eastAsia="宋体" w:cs="宋体"/>
          <w:b w:val="0"/>
          <w:bCs/>
          <w:iCs/>
          <w:color w:val="ff0000"/>
          <w:sz w:val="24"/>
          <w:szCs w:val="24"/>
          <w:highlight w:val="none"/>
          <w:lang w:eastAsia="zh-CN"/>
        </w:rPr>
        <w:t xml:space="preserve">环云台山大道景区段</w:t>
      </w:r>
      <w:r/>
    </w:p>
    <w:p>
      <w:pPr>
        <w:ind w:firstLine="480"/>
        <w:keepLines w:val="0"/>
        <w:keepNext w:val="0"/>
        <w:pageBreakBefore w:val="0"/>
        <w:spacing w:line="520" w:lineRule="exact"/>
        <w:widowControl w:val="off"/>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rPr>
        <w:t xml:space="preserve">2.施工范围：</w:t>
      </w:r>
      <w:r>
        <w:rPr>
          <w:rFonts w:hint="eastAsia" w:ascii="宋体" w:hAnsi="宋体" w:eastAsia="宋体" w:cs="宋体"/>
          <w:b w:val="0"/>
          <w:bCs/>
          <w:iCs/>
          <w:color w:val="ff0000"/>
          <w:sz w:val="24"/>
          <w:szCs w:val="24"/>
          <w:highlight w:val="none"/>
          <w:lang w:eastAsia="zh-CN"/>
        </w:rPr>
        <w:t xml:space="preserve">环云台山大道景区段道路交通安全整治工程，实施内容包含规范设置交通标线、标志，完善非灯控平交路口、路口开口及急弯、陡坡危险路段警示、控速设施，完善行人过街设施，部分路段增加中央隔离护栏；规范设置信号灯及配套技术监控等交通安全实施；完善照明设施，主要路口、视距不良路口、急弯路段增设辅助照明提升可视性。具体详见工程量清单</w:t>
      </w:r>
      <w:r>
        <w:rPr>
          <w:rFonts w:hint="eastAsia" w:ascii="宋体" w:hAnsi="宋体" w:eastAsia="宋体" w:cs="宋体"/>
          <w:b w:val="0"/>
          <w:bCs/>
          <w:iCs/>
          <w:sz w:val="24"/>
          <w:szCs w:val="24"/>
          <w:highlight w:val="none"/>
        </w:rPr>
        <w:t xml:space="preserve">。</w:t>
      </w:r>
      <w:r/>
    </w:p>
    <w:p>
      <w:pPr>
        <w:numPr>
          <w:ilvl w:val="0"/>
          <w:numId w:val="0"/>
        </w:numPr>
        <w:contextualSpacing/>
        <w:ind w:firstLine="480"/>
        <w:jc w:val="left"/>
        <w:keepLines w:val="0"/>
        <w:keepNext w:val="0"/>
        <w:pageBreakBefore w:val="0"/>
        <w:spacing w:line="520" w:lineRule="exact"/>
        <w:widowControl w:val="off"/>
        <w:rPr>
          <w:rFonts w:hint="eastAsia" w:ascii="宋体" w:hAnsi="宋体" w:eastAsia="宋体" w:cs="宋体"/>
          <w:b/>
          <w:bCs w:val="0"/>
          <w:iCs/>
          <w:sz w:val="24"/>
          <w:szCs w:val="24"/>
          <w:highlight w:val="none"/>
          <w:lang w:val="en-US" w:eastAsia="zh-CN" w:bidi="ar-SA"/>
        </w:rPr>
      </w:pPr>
      <w:r>
        <w:rPr>
          <w:rFonts w:hint="eastAsia" w:ascii="宋体" w:hAnsi="宋体" w:eastAsia="宋体" w:cs="宋体"/>
          <w:b/>
          <w:bCs w:val="0"/>
          <w:iCs/>
          <w:sz w:val="24"/>
          <w:szCs w:val="24"/>
          <w:highlight w:val="none"/>
          <w:lang w:val="en-US" w:eastAsia="zh-CN" w:bidi="ar-SA"/>
        </w:rPr>
        <w:t xml:space="preserve">三、主要设备技术要求</w:t>
      </w:r>
      <w:r/>
    </w:p>
    <w:p>
      <w:pPr>
        <w:ind w:firstLine="482"/>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1、交通信号控制机技术要求</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交通信号机应符合《道路交通信号控制机》（GB25280-2016）的要求，交通信号机的安装应符合《道路交通信号控制机安装规范》（GA/T489-2016）的要求。</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交通信号控制机须符合《道路交通信号控制机》（GB25280-2016）国家强制标准的相应要求，且耐温等级为A级。</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（1）多种控制功能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要求系统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要求信号控制实行平滑过渡策略，可半程显示倒计时器、可设置无跳变，支持通讯、脉冲式倒计时显示器。可以保证系统通讯通、断、工作方式切换时，交叉口信号平滑过渡，保证倒计时显示器准确显示（每秒一次）而不跳相位。</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（2）拥堵控制功能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ascii="宋体" w:hAnsi="Courier New" w:eastAsia="宋体" w:cs="Times New Roman"/>
          <w:color w:val="auto"/>
          <w:sz w:val="24"/>
          <w:szCs w:val="24"/>
          <w:highlight w:val="none"/>
          <w:lang w:val="en-US" w:eastAsia="zh-CN" w:bidi="ar-SA"/>
        </w:rPr>
        <w:t xml:space="preserve">▲信号机可通过检测器检测交叉路口或快速路出入口的拥堵状态，当驶入路口拥堵区域信号灯状态为红灯时，可自动延长红灯时长；如为绿灯状态，时长达到最小绿灯状态后，转为红灯状态，实现禁入控制，拥堵恢复后，路口控制状态恢复正常。</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（3）自适应协调控制功能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ascii="宋体" w:hAnsi="Courier New" w:eastAsia="宋体" w:cs="Times New Roman"/>
          <w:color w:val="auto"/>
          <w:sz w:val="24"/>
          <w:szCs w:val="24"/>
          <w:highlight w:val="none"/>
          <w:lang w:val="en-US" w:eastAsia="zh-CN" w:bidi="ar-SA"/>
        </w:rPr>
        <w:t xml:space="preserve">▲可根据接入的车辆检测器的触发状态生成配时方案，自动调整信号灯的相位绿灯时间。</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（4）公交优先控制功能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内置车辆号码名单，可通过上位机软件进行名单授权管理；系统可通过专用检测器获取公交车辆到达的信息；能够按时间间隔或按周期请求次数来限制公交优先请求频率，防止请求太过频繁影响社会车辆通行；能够根据公交车辆到达的时间自动选择控制策略，可分别采用相位插入、相位延长、红灯早断等多种方式来实现优先放行；相位转换时采用平滑过渡，不能突变，并支持半程倒计时显示。</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（5）中心特勤车辆优先控制功能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ascii="宋体" w:hAnsi="Courier New" w:eastAsia="宋体" w:cs="Times New Roman"/>
          <w:color w:val="auto"/>
          <w:sz w:val="24"/>
          <w:szCs w:val="24"/>
          <w:highlight w:val="none"/>
          <w:lang w:val="en-US" w:eastAsia="zh-CN" w:bidi="ar-SA"/>
        </w:rPr>
        <w:t xml:space="preserve">▲信号机可接收中心平台发送的特勤方案，包括车辆路径起点、终点，以及行驶路径偏离时重新纠偏调整后的路径；当车辆驶近路口，位置与路口之间的距离达到预设值时，信号机自动执行中心下发的特勤方案，车辆驶离路口时，恢复正常控制。</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（6）车载移动特勤车辆优先控制功能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以无线方式接受前端车载移动特勤设备发送的特勤方案，包括车辆路径起点、终点，以及行驶路径偏离时重新纠偏调整后的路径；无需联网或平台支持；当车辆驶近路口，车辆位置与路口之间的距离达到预设值时，信号机自动执行车载移动特勤设备发送的特勤方案，车辆驶离路口时，恢复正常控制；相位转换应平滑控制，不突变，并支持半程倒计时显示。</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（7）感应式绿波控制功能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在保证协调方向绿波效果前提下，非协调方向能够根据车辆情况调整绿灯时间，降低支路绿灯损失，增大主路绿波效果。</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（8）感应无电缆协调控制下行人请求控制功能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可通过接入的车辆检测器实现无电缆协调控制模式下动态调整信号灯相位时间，当行人过街请求触发时，可进行相位插入、红灯早断和绿灯延长使行人快速通过。</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（9）可变车道控制功能：</w:t>
      </w:r>
      <w:r>
        <w:rPr>
          <w:rFonts w:ascii="宋体" w:hAnsi="Courier New" w:eastAsia="宋体" w:cs="Times New Roman"/>
          <w:color w:val="auto"/>
          <w:sz w:val="24"/>
          <w:szCs w:val="24"/>
          <w:highlight w:val="none"/>
          <w:lang w:val="en-US" w:eastAsia="zh-CN" w:bidi="ar-SA"/>
        </w:rPr>
        <w:t xml:space="preserve">▲可通过车辆检测器检测车道排队状态，自动调整车道属性并通过外接LED显示屏显示。</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（10）待行区控制功能：可根据待行区信号灯状态自动调整外接LED显示屏的显示信息，信息包括：车辆可以进入、禁止进入等。</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（11）手持遥控控制功能：信号机内置手持遥控器黑白名单，名单内容包括遥控器编号、手动控制功能等，可通过上位机软件进行遥控器名单及权限管理，只有白名单中的遥控器才能进行控制操作。</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12）特定路口控制功能：可通过读取特定路口检测器状态获取车辆（如火车）信息，自动调整道口公路方向的信号灯，已实现火车的有限通信，同时可对下游路口进行引流控制，对上游车辆进行相位禁入控制，并对禁入相位进行绿灯补偿。</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（13）强制控制功能：可接收并处理由指挥中心发出的指令，控制信号相位的执行时间或强制一个方向绿灯常亮；手动控制设备具备中心授权功能，防止未授权情况下的误操作。</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（14）手动指定相位放行功能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可通过手动装置选择相应的相位编号，转换至手动指定相位。</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（15）信号灯车内显示功能功能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可通过接入路侧设备及车载设备，实现路口信号灯状态及倒计时信息无线传输至车载设备进行图形化显示。</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（16）图形化配置功能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可通过图形化文件配置路口方案，包含：渠化信息、检测器、信号灯连接关系、配时方案和时段信息，可将配置文件导出并保存为图片。</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（17）相位绿灯时间统计功能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可对不同相位绿灯时间和车流量信息进行采集，并对相位空放及不足的时间进行统计。</w:t>
      </w:r>
      <w:r/>
    </w:p>
    <w:p>
      <w:pPr>
        <w:ind w:firstLine="482"/>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2、交通信号灯</w:t>
      </w:r>
      <w:r>
        <w:rPr>
          <w:rFonts w:ascii="宋体" w:hAnsi="Courier New" w:eastAsia="宋体" w:cs="Times New Roman"/>
          <w:b/>
          <w:bCs/>
          <w:color w:val="auto"/>
          <w:sz w:val="24"/>
          <w:szCs w:val="24"/>
          <w:highlight w:val="none"/>
          <w:lang w:val="en-US" w:eastAsia="zh-CN" w:bidi="ar-SA"/>
        </w:rPr>
        <w:t xml:space="preserve">技术要求</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（1）信号灯采用优质LED灯芯，产品亮度高、使用寿命长，常温下使用寿命不小于50000小时。发光单元使用的LED基准波长：红色624±5nm；黄色590±5nm；绿色503±6nm。</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2）方向指示信号灯、人行横道灯等有图案信号灯符合GB14887-2011《道路交通信号灯》标准提供的标准图案要求，通过LED均匀排布或勾勒图案轮廓，生动美观。选用亮度一致的发光二极管，配合恒流驱动技术，保证信号灯亮度的一致性，灯面亮度均匀，灯色目视明亮、清晰、不刺眼，两条相邻车道安装灯具无视觉差异。</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3）每个发光单元包括透光罩、前盖、后盖、密封圈、显示板、电源、引出线束等。发光单元透光罩、外部塑料壳体采用聚碳酸酯或聚丙烯腈等高分子聚合物材料，内部电路板采用FR-4玻璃基板，具有强度高、抗冲击、高阻燃性、耐腐蚀等特性。</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（4）信号灯整灯和每个发光单元均符合GB14887-2011《道路交通信号灯》标准相关要求，瞬间启动电流低，可避免对信号机驱动输出电路造成损害。</w:t>
      </w:r>
      <w:r/>
    </w:p>
    <w:p>
      <w:pPr>
        <w:ind w:firstLine="482"/>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3、</w:t>
      </w:r>
      <w:r>
        <w:rPr>
          <w:rFonts w:ascii="宋体" w:hAnsi="Courier New" w:eastAsia="宋体" w:cs="Times New Roman"/>
          <w:b/>
          <w:bCs/>
          <w:color w:val="auto"/>
          <w:sz w:val="24"/>
          <w:szCs w:val="24"/>
          <w:highlight w:val="none"/>
          <w:lang w:val="en-US" w:eastAsia="zh-CN" w:bidi="ar-SA"/>
        </w:rPr>
        <w:t xml:space="preserve">倒计时器技术要求</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▲产品符合GA/T508-2014《道路交通信号倒计时显示器》标准的相关要求，</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color w:val="auto"/>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倒计时显示器及单元显示方式为数码显示，最大可显示数字为99；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具有通讯式、触发式、跟随式三种工作模式自主切换功能；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采用高亮度发光二极管，额定电流下，基准轴上的亮度平均值红色：≥5000cd/m2；绿色：≥5000cd/m2；使用寿命超过50000小时。</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额定电压：AC220V±20%、50Hz±2Hz；</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LED波长：红色624nm±5nm，绿色503nm±6nm；</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尺寸规格：倒计时器字高≥540mm，字宽≥290mm，数字间距≥80mm，遮沿伸出机壳外长度≥255mm；</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支持半程触发、学习式和通讯三种工作方式；</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显示功能:具备与信号灯同步同色的交通信号倒计时功能，单周期实时误差&lt;0.1秒，无累积误差，以秒为计时单位，最大数字显示99秒，当计时超过99秒时，以特定方式显示（A0～F9表示100～159）（定制）；</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倒计时字段便于拆卸维护；</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灯具发光条框架为聚碳酸脂材料，外壳、支臂应采用优质铝合金型材，机械强度高，外型美观，密封性能好，灯具表面应作亚光喷涂处理,不生锈，防尘，防水；</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外壳防护等级：≥IP53。</w:t>
      </w:r>
      <w:r/>
    </w:p>
    <w:p>
      <w:pPr>
        <w:ind w:firstLine="482"/>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4、</w:t>
      </w:r>
      <w:r>
        <w:rPr>
          <w:rFonts w:ascii="宋体" w:hAnsi="Courier New" w:eastAsia="宋体" w:cs="Times New Roman"/>
          <w:b/>
          <w:bCs/>
          <w:color w:val="auto"/>
          <w:sz w:val="24"/>
          <w:szCs w:val="24"/>
          <w:highlight w:val="none"/>
          <w:lang w:val="en-US" w:eastAsia="zh-CN" w:bidi="ar-SA"/>
        </w:rPr>
        <w:t xml:space="preserve">900万电警抓拍单元</w:t>
      </w:r>
      <w:r>
        <w:rPr>
          <w:rFonts w:hint="eastAsia" w:ascii="宋体" w:hAnsi="Courier New" w:eastAsia="宋体" w:cs="Times New Roman"/>
          <w:b/>
          <w:bCs/>
          <w:color w:val="auto"/>
          <w:sz w:val="24"/>
          <w:szCs w:val="24"/>
          <w:highlight w:val="none"/>
          <w:lang w:val="en-US" w:eastAsia="zh-CN" w:bidi="ar-SA"/>
        </w:rPr>
        <w:t xml:space="preserve">技术要求</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设备包含高清一体化嵌入式摄像机、高清镜头、室外防护罩、电源适配器等；</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像素：≥900万，图像传感器：采用≥1英寸GMOS；</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最大图像尺寸：≥4096×2160像素；</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支持H.265、H.264、M-JPEG视频压缩标准；</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支持车辆捕获抓拍功能，白天和晚上的捕获率均≥99%；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支持车牌识别功能，白天和晚上的识别准确率均≥99%；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支持帧率1~25fps可调；</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支持异常车牌检测功能，可对故意遮挡及污损车牌进行判断和识别；</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闯红灯、超速、黄牌占道、压白线、压黄线、逆行、有车占道、不按车道行驶、违法变道、违法停车、禁货、车辆排队加塞、不按导向箭头行驶、违法左转、违法右转、违法掉头、压停止线、左转不礼让直行、大弯小转、右转不礼让横向直行、右转不礼让直行行人、非机动车占道等违章抓拍功能；</w:t>
      </w:r>
      <w:r/>
    </w:p>
    <w:p>
      <w:pPr>
        <w:ind w:firstLine="480"/>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▲支持绘线显示功能，可在相机视频预览界面显示目前画线配置情况并标注每条线的名称；支持图片预览界面对抓拍图片进行放大、旋转、平移等操作；</w:t>
      </w:r>
      <w:r>
        <w:rPr>
          <w:rFonts w:hint="eastAsia" w:ascii="宋体" w:hAnsi="Courier New" w:eastAsia="宋体" w:cs="Times New Roman"/>
          <w:b/>
          <w:bCs/>
          <w:color w:val="auto"/>
          <w:sz w:val="24"/>
          <w:szCs w:val="24"/>
          <w:highlight w:val="none"/>
          <w:lang w:val="en-US" w:eastAsia="zh-CN" w:bidi="ar-SA"/>
        </w:rPr>
        <w:t xml:space="preserve">（</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▲支持闪光灯闪烁模式选择，可选择规则闪或者车道闪，其中模式配置为按车道时，闪烁车道可选。</w:t>
      </w:r>
      <w:r>
        <w:rPr>
          <w:rFonts w:hint="eastAsia" w:ascii="宋体" w:hAnsi="Courier New" w:eastAsia="宋体" w:cs="Times New Roman"/>
          <w:b/>
          <w:bCs/>
          <w:color w:val="auto"/>
          <w:sz w:val="24"/>
          <w:szCs w:val="24"/>
          <w:highlight w:val="none"/>
          <w:lang w:val="en-US" w:eastAsia="zh-CN" w:bidi="ar-SA"/>
        </w:rPr>
        <w:t xml:space="preserve">（</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支持识别≥420种车标，车标识别率需达到：白天≥99%，晚上≥99%； </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支持闯红灯抓拍功能，白天和晚上闯红灯的捕获率均≥99%；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支持车辆逆行检测抓拍功能， 白天捕获率≥99%； 晚上捕获率≥99%；</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支持连续闯红灯事件检测功能，可对连续闯红灯事件进行报警；</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支持对非机动车载人数量进行检测，支持输出1-4的载人数，识别的结果可以通过OSD叠加至抓拍图片中；</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支持多种类型图片上传，图片数据种类支持全景图、合成图、车牌小图、特写图、人脸图等格式图片数据；</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外壳防护等级应不低于IP66。</w:t>
      </w:r>
      <w:r/>
    </w:p>
    <w:p>
      <w:pPr>
        <w:ind w:firstLine="482"/>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5、</w:t>
      </w:r>
      <w:r>
        <w:rPr>
          <w:rFonts w:ascii="宋体" w:hAnsi="Courier New" w:eastAsia="宋体" w:cs="Times New Roman"/>
          <w:b/>
          <w:bCs/>
          <w:color w:val="auto"/>
          <w:sz w:val="24"/>
          <w:szCs w:val="24"/>
          <w:highlight w:val="none"/>
          <w:lang w:val="en-US" w:eastAsia="zh-CN" w:bidi="ar-SA"/>
        </w:rPr>
        <w:t xml:space="preserve">400万监控球机</w:t>
      </w:r>
      <w:r>
        <w:rPr>
          <w:rFonts w:hint="eastAsia" w:ascii="宋体" w:hAnsi="Courier New" w:eastAsia="宋体" w:cs="Times New Roman"/>
          <w:b/>
          <w:bCs/>
          <w:color w:val="auto"/>
          <w:sz w:val="24"/>
          <w:szCs w:val="24"/>
          <w:highlight w:val="none"/>
          <w:lang w:val="en-US" w:eastAsia="zh-CN" w:bidi="ar-SA"/>
        </w:rPr>
        <w:t xml:space="preserve">技术要求</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摄像机靶面尺寸不小于1/1.8英寸，像素：≥400万；</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内置GPU芯片；</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摄像机内置镜头，支持40倍光学变倍，镜头最大焦距不小于220mm； </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视频输出支持2560×1440、25fps；</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红外距离不小于250米；</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支持最低照度可达彩色0.0002Lux，黑白0.0001Lux；</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水平旋转范围为360°连续旋转，垂直旋转范围为-20°~90°；</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▲支持快速智能切换，当更换当前智能模式时设备不需重启，新智能使能后即可生效。多场景分别配置不同智能后，可进行多场景智能巡航，进行不同智能的分时复用。</w:t>
      </w:r>
      <w:r>
        <w:rPr>
          <w:rFonts w:hint="eastAsia" w:ascii="宋体" w:hAnsi="Courier New" w:eastAsia="宋体" w:cs="Times New Roman"/>
          <w:b/>
          <w:bCs/>
          <w:color w:val="auto"/>
          <w:sz w:val="24"/>
          <w:szCs w:val="24"/>
          <w:highlight w:val="none"/>
          <w:lang w:val="en-US" w:eastAsia="zh-CN" w:bidi="ar-SA"/>
        </w:rPr>
        <w:t xml:space="preserve">（</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▲可准确抓拍车辆压白线、逆行、欠速、</w:t>
      </w:r>
      <w:bookmarkStart w:id="552" w:name="OLE_LINK5"/>
      <w:r>
        <w:rPr>
          <w:rFonts w:hint="eastAsia" w:ascii="宋体" w:hAnsi="Courier New" w:eastAsia="宋体" w:cs="Times New Roman"/>
          <w:color w:val="auto"/>
          <w:sz w:val="24"/>
          <w:szCs w:val="24"/>
          <w:highlight w:val="none"/>
          <w:lang w:val="en-US" w:eastAsia="zh-CN" w:bidi="ar-SA"/>
        </w:rPr>
        <w:t xml:space="preserve">超速</w:t>
      </w:r>
      <w:bookmarkEnd w:id="552"/>
      <w:r>
        <w:rPr>
          <w:rFonts w:hint="eastAsia" w:ascii="宋体" w:hAnsi="Courier New" w:eastAsia="宋体" w:cs="Times New Roman"/>
          <w:color w:val="auto"/>
          <w:sz w:val="24"/>
          <w:szCs w:val="24"/>
          <w:highlight w:val="none"/>
          <w:lang w:val="en-US" w:eastAsia="zh-CN" w:bidi="ar-SA"/>
        </w:rPr>
        <w:t xml:space="preserve">、不按车道行驶、压黄线、违法变道、加塞、黄牌车辆占道、机动车占非机动车道等可体现违章过程图片，当预置点场景内有违法规则被触发时，设备可联动报警输出和上传图片。</w:t>
      </w:r>
      <w:r>
        <w:rPr>
          <w:rFonts w:hint="eastAsia" w:ascii="宋体" w:hAnsi="Courier New" w:eastAsia="宋体" w:cs="Times New Roman"/>
          <w:b/>
          <w:bCs/>
          <w:color w:val="auto"/>
          <w:sz w:val="24"/>
          <w:szCs w:val="24"/>
          <w:highlight w:val="none"/>
          <w:lang w:val="en-US" w:eastAsia="zh-CN" w:bidi="ar-SA"/>
        </w:rPr>
        <w:t xml:space="preserve">（</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支持违法停车抓拍功能；</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设备进行违法停车检测时，镜头倍率为1倍，白天有效检测距离最大为150米，其他倍率下，白天有效检测距离最大为300米；</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支持车辆品牌识别功能，车辆品牌识别白天准确率大于99%，晚上准确率大于99%。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可识别不低于14种车辆颜色，车辆车身颜色识别准确率大于99%；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支持7路报警输入接口，2路报警输出接口，支持1路音频输入和输出接口。最大支持256GB的SD卡。</w:t>
      </w:r>
      <w:r/>
    </w:p>
    <w:p>
      <w:pPr>
        <w:ind w:firstLine="482"/>
        <w:jc w:val="both"/>
        <w:keepLines w:val="0"/>
        <w:keepNext w:val="0"/>
        <w:pageBreakBefore w:val="0"/>
        <w:spacing w:line="520" w:lineRule="exact"/>
        <w:widowControl w:val="off"/>
        <w:rPr>
          <w:rFonts w:hint="eastAsia"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非机动车抓拍单元</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设备包含高清一体化嵌入式摄像机、高清镜头、室外防护罩、电源适配器等；</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像素：≥</w:t>
      </w:r>
      <w:r>
        <w:rPr>
          <w:rFonts w:ascii="宋体" w:hAnsi="Courier New" w:eastAsia="宋体" w:cs="Times New Roman"/>
          <w:color w:val="auto"/>
          <w:sz w:val="24"/>
          <w:szCs w:val="24"/>
          <w:highlight w:val="none"/>
          <w:lang w:val="en-US" w:eastAsia="zh-CN" w:bidi="ar-SA"/>
        </w:rPr>
        <w:t xml:space="preserve">14</w:t>
      </w:r>
      <w:r>
        <w:rPr>
          <w:rFonts w:hint="eastAsia" w:ascii="宋体" w:hAnsi="Courier New" w:eastAsia="宋体" w:cs="Times New Roman"/>
          <w:color w:val="auto"/>
          <w:sz w:val="24"/>
          <w:szCs w:val="24"/>
          <w:highlight w:val="none"/>
          <w:lang w:val="en-US" w:eastAsia="zh-CN" w:bidi="ar-SA"/>
        </w:rPr>
        <w:t xml:space="preserve">00万，图像传感器：采用≥1.17英寸GS-CMOS；</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最大图像尺寸：≥</w:t>
      </w:r>
      <w:r>
        <w:rPr>
          <w:rFonts w:ascii="宋体" w:hAnsi="Courier New" w:eastAsia="宋体" w:cs="Times New Roman"/>
          <w:color w:val="auto"/>
          <w:sz w:val="24"/>
          <w:szCs w:val="24"/>
          <w:highlight w:val="none"/>
          <w:lang w:val="en-US" w:eastAsia="zh-CN" w:bidi="ar-SA"/>
        </w:rPr>
        <w:t xml:space="preserve">4480×3072</w:t>
      </w:r>
      <w:r>
        <w:rPr>
          <w:rFonts w:hint="eastAsia" w:ascii="宋体" w:hAnsi="Courier New" w:eastAsia="宋体" w:cs="Times New Roman"/>
          <w:color w:val="auto"/>
          <w:sz w:val="24"/>
          <w:szCs w:val="24"/>
          <w:highlight w:val="none"/>
          <w:lang w:val="en-US" w:eastAsia="zh-CN" w:bidi="ar-SA"/>
        </w:rPr>
        <w:t xml:space="preserve">像素；</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支持H.265、H.264、M-JPEG视频压缩标准；</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非机动车违法抓拍，卡口模式支持逆行、非机动车占道、非机动车装载伞具、未戴安全头盔、非机动车超载抓拍。电警模式支持非机动车闯红灯、非机动车越线停车、逆行、非机动车占道、非机动车装载伞具、未戴安全头盔、非机动车超载抓拍。</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支持帧率1~25fps可调；</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支持非机动车类型（二轮车、三轮车）、颜色、是否戴头盔、骑车人数（1人、2人、3人、多人）、是否装载伞具识别。</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▲具备非机动车越线停车，非机动车占道，未戴安全头盔、非机动车超载、非机动车装载伞具、非机动车闯红灯、逆行等违法行为识别。</w:t>
      </w:r>
      <w:r>
        <w:rPr>
          <w:rFonts w:hint="eastAsia" w:ascii="宋体" w:hAnsi="Courier New" w:eastAsia="宋体" w:cs="Times New Roman"/>
          <w:b/>
          <w:bCs/>
          <w:color w:val="auto"/>
          <w:sz w:val="24"/>
          <w:szCs w:val="24"/>
          <w:highlight w:val="none"/>
          <w:lang w:val="en-US" w:eastAsia="zh-CN" w:bidi="ar-SA"/>
        </w:rPr>
        <w:t xml:space="preserve">（</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具备非机动车车牌抓拍识别功能，识别准确率不低于95%。</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支持非机动车越线停车检测抓拍功能。白天捕获率、准确率≥99%；晚上捕获率、准确率≥99%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支持非机动车超载检测抓拍功能。白天捕获率、准确率≥99%；晚上捕获率、准确率≥99%。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支持非机动车闯红灯检测抓拍功能。白天捕获率、准确率≥99%；晚上捕获率、准确率≥99%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支持对非机动车是否加装遮阳伞/伞棚进行识别。白天识别准确率≥99%；晚上识别准确率≥99%。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支持对驾驶非机动车，摩托车人员未带头盔/帽子进行检测并抓拍图片。白天检测准确率≥99%；晚上检测准确率≥99%。</w:t>
      </w:r>
      <w:r/>
    </w:p>
    <w:p>
      <w:pPr>
        <w:ind w:firstLine="480"/>
        <w:jc w:val="both"/>
        <w:keepLines w:val="0"/>
        <w:keepNext w:val="0"/>
        <w:pageBreakBefore w:val="0"/>
        <w:spacing w:line="520" w:lineRule="exact"/>
        <w:widowControl w:val="off"/>
        <w:rPr>
          <w:rFonts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持非机动车占用机动车道检测抓拍功能。白天捕获率、准确率≥99%；晚上捕获率、准确率≥99%。</w:t>
      </w:r>
      <w:r/>
    </w:p>
    <w:p>
      <w:pPr>
        <w:ind w:firstLine="480"/>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▲支持对信号灯单个灯组内的小灯颜色在黄黑之间切换超过一定次数阀值进行检测，支持对信号灯整个灯组都亮度不足进行检测，检测到异常后可进行报警。</w:t>
      </w:r>
      <w:r>
        <w:rPr>
          <w:rFonts w:hint="eastAsia" w:ascii="宋体" w:hAnsi="Courier New" w:eastAsia="宋体" w:cs="Times New Roman"/>
          <w:b/>
          <w:bCs/>
          <w:color w:val="auto"/>
          <w:sz w:val="24"/>
          <w:szCs w:val="24"/>
          <w:highlight w:val="none"/>
          <w:lang w:val="en-US" w:eastAsia="zh-CN" w:bidi="ar-SA"/>
        </w:rPr>
        <w:t xml:space="preserve">（</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支持视频检测、雷达、线圈三种触发方式</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支持最大512GB TF卡本地存储，抓拍图片可断网续传</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支持网络接口、USB接口、RS-485接口、RS-232接口、I/O接口、报警输入输出、音频输入输出、外置灯接口、支持电源返送</w:t>
      </w:r>
      <w:r/>
    </w:p>
    <w:p>
      <w:pPr>
        <w:ind w:firstLine="480"/>
        <w:jc w:val="both"/>
        <w:keepLines w:val="0"/>
        <w:keepNext w:val="0"/>
        <w:pageBreakBefore w:val="0"/>
        <w:spacing w:line="520" w:lineRule="exact"/>
        <w:widowControl w:val="off"/>
        <w:rPr>
          <w:rFonts w:hint="eastAsia" w:ascii="宋体" w:hAnsi="Courier New" w:eastAsia="宋体" w:cs="Times New Roman"/>
          <w:color w:val="auto"/>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支持自动画线功能，可自动识别并画出车道线、抓拍检测线，大幅提高施工调试效率</w:t>
      </w:r>
      <w:r/>
    </w:p>
    <w:p>
      <w:pPr>
        <w:ind w:firstLine="480"/>
        <w:jc w:val="both"/>
        <w:keepLines w:val="0"/>
        <w:keepNext w:val="0"/>
        <w:pageBreakBefore w:val="0"/>
        <w:spacing w:line="520" w:lineRule="exact"/>
        <w:widowControl w:val="off"/>
        <w:rPr>
          <w:rFonts w:ascii="宋体" w:hAnsi="Courier New" w:eastAsia="宋体" w:cs="Times New Roman"/>
          <w:sz w:val="24"/>
          <w:szCs w:val="24"/>
          <w:highlight w:val="none"/>
          <w:lang w:val="en-US" w:eastAsia="zh-CN" w:bidi="ar-SA"/>
        </w:rPr>
      </w:pPr>
      <w:r>
        <w:rPr>
          <w:rFonts w:hint="eastAsia" w:ascii="宋体" w:hAnsi="Courier New" w:eastAsia="宋体" w:cs="Times New Roman"/>
          <w:color w:val="auto"/>
          <w:sz w:val="24"/>
          <w:szCs w:val="24"/>
          <w:highlight w:val="none"/>
          <w:lang w:val="en-US" w:eastAsia="zh-CN" w:bidi="ar-SA"/>
        </w:rPr>
        <w:t xml:space="preserve">支持相机上电时间统计；具有网络防雷和防浪涌功能</w:t>
      </w:r>
      <w:r>
        <w:rPr>
          <w:rFonts w:hint="eastAsia" w:ascii="宋体" w:hAnsi="Courier New" w:eastAsia="宋体" w:cs="Times New Roman"/>
          <w:sz w:val="24"/>
          <w:szCs w:val="24"/>
          <w:highlight w:val="none"/>
          <w:lang w:val="en-US" w:eastAsia="zh-CN" w:bidi="ar-SA"/>
        </w:rPr>
        <w:t xml:space="preserve">。</w:t>
      </w:r>
      <w:r/>
    </w:p>
    <w:p>
      <w:pPr>
        <w:ind w:firstLine="482"/>
        <w:jc w:val="both"/>
        <w:keepLines w:val="0"/>
        <w:keepNext w:val="0"/>
        <w:pageBreakBefore w:val="0"/>
        <w:spacing w:line="520" w:lineRule="exact"/>
        <w:widowControl w:val="off"/>
        <w:rPr>
          <w:rFonts w:ascii="宋体" w:hAnsi="Courier New" w:eastAsia="宋体" w:cs="Times New Roman"/>
          <w:b/>
          <w:bCs/>
          <w:sz w:val="24"/>
          <w:szCs w:val="24"/>
          <w:highlight w:val="none"/>
          <w:lang w:val="en-US" w:eastAsia="zh-CN" w:bidi="ar-SA"/>
        </w:rPr>
      </w:pPr>
      <w:r>
        <w:rPr>
          <w:rFonts w:hint="eastAsia" w:ascii="宋体" w:hAnsi="Courier New" w:eastAsia="宋体" w:cs="Times New Roman"/>
          <w:b/>
          <w:bCs/>
          <w:sz w:val="24"/>
          <w:szCs w:val="24"/>
          <w:highlight w:val="none"/>
          <w:lang w:val="en-US" w:eastAsia="zh-CN" w:bidi="ar-SA"/>
        </w:rPr>
        <w:t xml:space="preserve">6、补光灯技术要求</w:t>
      </w:r>
      <w:r/>
    </w:p>
    <w:p>
      <w:pPr>
        <w:ind w:firstLine="480"/>
        <w:jc w:val="both"/>
        <w:keepLines w:val="0"/>
        <w:keepNext w:val="0"/>
        <w:pageBreakBefore w:val="0"/>
        <w:spacing w:line="520" w:lineRule="exact"/>
        <w:widowControl w:val="off"/>
        <w:rPr>
          <w:rFonts w:ascii="宋体" w:hAnsi="Courier New" w:eastAsia="宋体" w:cs="Times New Roman"/>
          <w:sz w:val="24"/>
          <w:szCs w:val="24"/>
          <w:highlight w:val="none"/>
          <w:lang w:val="en-US" w:eastAsia="zh-CN" w:bidi="ar-SA"/>
        </w:rPr>
      </w:pPr>
      <w:r>
        <w:rPr>
          <w:rFonts w:hint="eastAsia" w:ascii="宋体" w:hAnsi="Courier New" w:eastAsia="宋体" w:cs="Times New Roman"/>
          <w:sz w:val="24"/>
          <w:szCs w:val="24"/>
          <w:highlight w:val="none"/>
          <w:lang w:val="en-US" w:eastAsia="zh-CN" w:bidi="ar-SA"/>
        </w:rPr>
        <w:t xml:space="preserve">▲符合GA/T1202-2022《交通技术监控成像补光装置通用技术规范》</w:t>
      </w:r>
      <w:r>
        <w:rPr>
          <w:rFonts w:hint="eastAsia" w:ascii="宋体" w:hAnsi="Courier New" w:eastAsia="宋体" w:cs="Times New Roman"/>
          <w:b/>
          <w:bCs/>
          <w:sz w:val="24"/>
          <w:szCs w:val="24"/>
          <w:highlight w:val="none"/>
          <w:lang w:val="en-US" w:eastAsia="zh-CN" w:bidi="ar-SA"/>
        </w:rPr>
        <w:t xml:space="preserve">（</w:t>
      </w:r>
      <w:r>
        <w:rPr>
          <w:rFonts w:ascii="宋体" w:hAnsi="Courier New" w:eastAsia="宋体" w:cs="Times New Roman"/>
          <w:b/>
          <w:bCs/>
          <w:color w:val="auto"/>
          <w:sz w:val="24"/>
          <w:szCs w:val="24"/>
          <w:highlight w:val="none"/>
          <w:lang w:val="en-US" w:eastAsia="zh-CN" w:bidi="ar-SA"/>
        </w:rPr>
        <w:t xml:space="preserve">需提供具有公安部</w:t>
      </w:r>
      <w:r>
        <w:rPr>
          <w:rFonts w:hint="eastAsia" w:ascii="宋体" w:hAnsi="Courier New" w:eastAsia="宋体" w:cs="Times New Roman"/>
          <w:b/>
          <w:bCs/>
          <w:color w:val="auto"/>
          <w:sz w:val="24"/>
          <w:szCs w:val="24"/>
          <w:highlight w:val="none"/>
          <w:lang w:val="en-US" w:eastAsia="zh-CN" w:bidi="ar-SA"/>
        </w:rPr>
        <w:t xml:space="preserve">相关</w:t>
      </w:r>
      <w:r>
        <w:rPr>
          <w:rFonts w:ascii="宋体" w:hAnsi="Courier New" w:eastAsia="宋体" w:cs="Times New Roman"/>
          <w:b/>
          <w:bCs/>
          <w:color w:val="auto"/>
          <w:sz w:val="24"/>
          <w:szCs w:val="24"/>
          <w:highlight w:val="none"/>
          <w:lang w:val="en-US" w:eastAsia="zh-CN" w:bidi="ar-SA"/>
        </w:rPr>
        <w:t xml:space="preserve">部门出具的检测报告</w:t>
      </w:r>
      <w:r>
        <w:rPr>
          <w:rFonts w:hint="eastAsia" w:ascii="宋体" w:hAnsi="Courier New" w:eastAsia="宋体" w:cs="Times New Roman"/>
          <w:b/>
          <w:bCs/>
          <w:sz w:val="24"/>
          <w:szCs w:val="24"/>
          <w:highlight w:val="none"/>
          <w:lang w:val="en-US" w:eastAsia="zh-CN" w:bidi="ar-SA"/>
        </w:rPr>
        <w:t xml:space="preserve">）</w:t>
      </w:r>
      <w:r>
        <w:rPr>
          <w:rFonts w:hint="eastAsia" w:ascii="宋体" w:hAnsi="Courier New" w:eastAsia="宋体" w:cs="Times New Roman"/>
          <w:sz w:val="24"/>
          <w:szCs w:val="24"/>
          <w:highlight w:val="none"/>
          <w:lang w:val="en-US" w:eastAsia="zh-CN" w:bidi="ar-SA"/>
        </w:rPr>
        <w:t xml:space="preserve">；</w:t>
      </w:r>
      <w:r/>
    </w:p>
    <w:p>
      <w:pPr>
        <w:ind w:firstLine="480"/>
        <w:jc w:val="both"/>
        <w:keepLines w:val="0"/>
        <w:keepNext w:val="0"/>
        <w:pageBreakBefore w:val="0"/>
        <w:spacing w:line="520" w:lineRule="exact"/>
        <w:widowControl w:val="off"/>
        <w:rPr>
          <w:rFonts w:ascii="宋体" w:hAnsi="Courier New" w:eastAsia="宋体" w:cs="Times New Roman"/>
          <w:sz w:val="24"/>
          <w:szCs w:val="24"/>
          <w:highlight w:val="none"/>
          <w:lang w:val="en-US" w:eastAsia="zh-CN" w:bidi="ar-SA"/>
        </w:rPr>
      </w:pPr>
      <w:r>
        <w:rPr>
          <w:rFonts w:hint="eastAsia" w:ascii="宋体" w:hAnsi="Courier New" w:eastAsia="宋体" w:cs="Times New Roman"/>
          <w:sz w:val="24"/>
          <w:szCs w:val="24"/>
          <w:highlight w:val="none"/>
          <w:lang w:val="en-US" w:eastAsia="zh-CN" w:bidi="ar-SA"/>
        </w:rPr>
        <w:t xml:space="preserve">采用16颗暖光灯珠；</w:t>
      </w:r>
      <w:r/>
    </w:p>
    <w:p>
      <w:pPr>
        <w:ind w:firstLine="480"/>
        <w:jc w:val="both"/>
        <w:keepLines w:val="0"/>
        <w:keepNext w:val="0"/>
        <w:pageBreakBefore w:val="0"/>
        <w:spacing w:line="520" w:lineRule="exact"/>
        <w:widowControl w:val="off"/>
        <w:rPr>
          <w:rFonts w:ascii="宋体" w:hAnsi="Courier New" w:eastAsia="宋体" w:cs="Times New Roman"/>
          <w:sz w:val="24"/>
          <w:szCs w:val="24"/>
          <w:highlight w:val="none"/>
          <w:lang w:val="en-US" w:eastAsia="zh-CN" w:bidi="ar-SA"/>
        </w:rPr>
      </w:pPr>
      <w:r>
        <w:rPr>
          <w:rFonts w:hint="eastAsia" w:ascii="宋体" w:hAnsi="Courier New" w:eastAsia="宋体" w:cs="Times New Roman"/>
          <w:sz w:val="24"/>
          <w:szCs w:val="24"/>
          <w:highlight w:val="none"/>
          <w:lang w:val="en-US" w:eastAsia="zh-CN" w:bidi="ar-SA"/>
        </w:rPr>
        <w:t xml:space="preserve">支持通过相机脉宽调节补光灯亮度；</w:t>
      </w:r>
      <w:r/>
    </w:p>
    <w:p>
      <w:pPr>
        <w:ind w:firstLine="480"/>
        <w:jc w:val="both"/>
        <w:keepLines w:val="0"/>
        <w:keepNext w:val="0"/>
        <w:pageBreakBefore w:val="0"/>
        <w:spacing w:line="520" w:lineRule="exact"/>
        <w:widowControl w:val="off"/>
        <w:rPr>
          <w:rFonts w:ascii="宋体" w:hAnsi="Courier New" w:eastAsia="宋体" w:cs="Times New Roman"/>
          <w:sz w:val="24"/>
          <w:szCs w:val="24"/>
          <w:highlight w:val="none"/>
          <w:lang w:val="en-US" w:eastAsia="zh-CN" w:bidi="ar-SA"/>
        </w:rPr>
      </w:pPr>
      <w:r>
        <w:rPr>
          <w:rFonts w:hint="eastAsia" w:ascii="宋体" w:hAnsi="Courier New" w:eastAsia="宋体" w:cs="Times New Roman"/>
          <w:sz w:val="24"/>
          <w:szCs w:val="24"/>
          <w:highlight w:val="none"/>
          <w:lang w:val="en-US" w:eastAsia="zh-CN" w:bidi="ar-SA"/>
        </w:rPr>
        <w:t xml:space="preserve">防护等级：≥IP65；</w:t>
      </w:r>
      <w:r/>
    </w:p>
    <w:p>
      <w:pPr>
        <w:ind w:firstLine="480"/>
        <w:keepLines w:val="0"/>
        <w:keepNext w:val="0"/>
        <w:pageBreakBefore w:val="0"/>
        <w:spacing w:line="520" w:lineRule="exact"/>
        <w:widowControl w:val="off"/>
        <w:rPr>
          <w:rFonts w:hint="eastAsia" w:ascii="宋体" w:hAnsi="宋体" w:eastAsia="宋体" w:cs="宋体"/>
          <w:b/>
          <w:bCs w:val="0"/>
          <w:iCs/>
          <w:sz w:val="24"/>
          <w:szCs w:val="24"/>
          <w:highlight w:val="none"/>
          <w:lang w:eastAsia="zh-CN"/>
        </w:rPr>
      </w:pPr>
      <w:r/>
      <w:bookmarkStart w:id="570" w:name="_GoBack"/>
      <w:r/>
      <w:bookmarkEnd w:id="570"/>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bCs w:val="0"/>
          <w:iCs/>
          <w:sz w:val="24"/>
          <w:szCs w:val="24"/>
          <w:highlight w:val="none"/>
          <w:lang w:val="en-US" w:eastAsia="zh-CN"/>
        </w:rPr>
        <w:t xml:space="preserve">四</w:t>
      </w:r>
      <w:r>
        <w:rPr>
          <w:rFonts w:hint="eastAsia" w:ascii="宋体" w:hAnsi="宋体" w:eastAsia="宋体" w:cs="宋体"/>
          <w:b/>
          <w:bCs w:val="0"/>
          <w:iCs/>
          <w:sz w:val="24"/>
          <w:szCs w:val="24"/>
          <w:highlight w:val="none"/>
          <w:lang w:eastAsia="zh-CN"/>
        </w:rPr>
        <w:t xml:space="preserve">、项目其他要求</w:t>
      </w:r>
      <w:r/>
    </w:p>
    <w:p>
      <w:pPr>
        <w:ind w:firstLine="480"/>
        <w:keepLines w:val="0"/>
        <w:keepNext w:val="0"/>
        <w:pageBreakBefore w:val="0"/>
        <w:spacing w:line="520" w:lineRule="exact"/>
        <w:widowControl w:val="off"/>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 xml:space="preserve">1</w:t>
      </w:r>
      <w:r>
        <w:rPr>
          <w:rFonts w:hint="eastAsia" w:ascii="宋体" w:hAnsi="宋体" w:eastAsia="宋体" w:cs="宋体"/>
          <w:b w:val="0"/>
          <w:bCs/>
          <w:iCs/>
          <w:sz w:val="24"/>
          <w:szCs w:val="24"/>
          <w:highlight w:val="none"/>
        </w:rPr>
        <w:t xml:space="preserve">.承包方式：</w:t>
      </w:r>
      <w:r>
        <w:rPr>
          <w:rFonts w:hint="eastAsia" w:ascii="宋体" w:hAnsi="宋体" w:eastAsia="宋体" w:cs="宋体"/>
          <w:b w:val="0"/>
          <w:bCs/>
          <w:iCs/>
          <w:sz w:val="24"/>
          <w:szCs w:val="24"/>
          <w:highlight w:val="none"/>
          <w:u w:val="none"/>
        </w:rPr>
        <w:t xml:space="preserve">包工包料 </w:t>
      </w:r>
      <w:r/>
    </w:p>
    <w:p>
      <w:pPr>
        <w:ind w:left="720" w:hanging="240"/>
        <w:keepLines w:val="0"/>
        <w:keepNext w:val="0"/>
        <w:pageBreakBefore w:val="0"/>
        <w:spacing w:line="520" w:lineRule="exact"/>
        <w:widowControl w:val="off"/>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 xml:space="preserve">2.质量标准：合格。</w:t>
      </w:r>
      <w:r/>
    </w:p>
    <w:p>
      <w:pPr>
        <w:ind w:firstLine="480"/>
        <w:keepLines w:val="0"/>
        <w:keepNext w:val="0"/>
        <w:pageBreakBefore w:val="0"/>
        <w:spacing w:line="520" w:lineRule="exact"/>
        <w:widowControl w:val="off"/>
        <w:rPr>
          <w:rFonts w:hint="eastAsia"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 xml:space="preserve">3.合同履行期限（工期）：60日历天，具体开工日期以采购人发出的书面通知为准。</w:t>
      </w:r>
      <w:r/>
    </w:p>
    <w:p>
      <w:pPr>
        <w:ind w:firstLine="480"/>
        <w:keepLines w:val="0"/>
        <w:keepNext w:val="0"/>
        <w:pageBreakBefore w:val="0"/>
        <w:spacing w:line="520" w:lineRule="exact"/>
        <w:widowControl w:val="off"/>
        <w:rPr>
          <w:rFonts w:hint="eastAsia"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 xml:space="preserve">4.付款方式：</w:t>
      </w:r>
      <w:r>
        <w:rPr>
          <w:rFonts w:hint="eastAsia" w:ascii="宋体" w:hAnsi="宋体" w:eastAsia="宋体" w:cs="宋体"/>
          <w:b w:val="0"/>
          <w:bCs/>
          <w:iCs/>
          <w:color w:val="ff0000"/>
          <w:sz w:val="24"/>
          <w:szCs w:val="24"/>
          <w:highlight w:val="none"/>
          <w:lang w:val="en-US" w:eastAsia="zh-CN"/>
        </w:rPr>
        <w:t xml:space="preserve">项目开工支付预付款合同价款的10%，第一年验收合格且审计结束后，付至审定金额的50%，第二年付至审计金额的97%，其余尾款验收合格满5年后无息支付，成交单位需开具相应合法税务发票。</w:t>
      </w:r>
      <w:r/>
    </w:p>
    <w:p>
      <w:pPr>
        <w:ind w:firstLine="480"/>
        <w:keepLines w:val="0"/>
        <w:keepNext w:val="0"/>
        <w:pageBreakBefore w:val="0"/>
        <w:spacing w:line="520" w:lineRule="exact"/>
        <w:widowControl w:val="off"/>
        <w:rPr>
          <w:rFonts w:hint="default" w:ascii="宋体" w:hAnsi="宋体" w:eastAsia="宋体" w:cs="宋体"/>
          <w:b w:val="0"/>
          <w:bCs/>
          <w:i w:val="0"/>
          <w:iCs w:val="0"/>
          <w:color w:val="ff0000"/>
          <w:sz w:val="24"/>
          <w:szCs w:val="24"/>
          <w:highlight w:val="none"/>
          <w:u w:val="none"/>
          <w:lang w:val="en-US" w:eastAsia="zh-CN"/>
        </w:rPr>
      </w:pPr>
      <w:r>
        <w:rPr>
          <w:rFonts w:hint="eastAsia" w:ascii="宋体" w:hAnsi="宋体" w:eastAsia="宋体" w:cs="宋体"/>
          <w:b w:val="0"/>
          <w:bCs/>
          <w:i w:val="0"/>
          <w:iCs w:val="0"/>
          <w:color w:val="ff0000"/>
          <w:sz w:val="24"/>
          <w:szCs w:val="24"/>
          <w:highlight w:val="none"/>
          <w:u w:val="none"/>
          <w:lang w:val="en-US" w:eastAsia="zh-CN"/>
        </w:rPr>
        <w:t xml:space="preserve">5.免费质保期：2年，其中信号灯、监控等设备：免费维保5年。</w:t>
      </w:r>
      <w:r/>
    </w:p>
    <w:p>
      <w:pPr>
        <w:ind w:firstLine="480"/>
        <w:keepLines w:val="0"/>
        <w:keepNext w:val="0"/>
        <w:pageBreakBefore w:val="0"/>
        <w:spacing w:line="520" w:lineRule="exact"/>
        <w:widowControl w:val="off"/>
        <w:rPr>
          <w:rFonts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 xml:space="preserve">6</w:t>
      </w:r>
      <w:r>
        <w:rPr>
          <w:rFonts w:hint="eastAsia" w:ascii="宋体" w:hAnsi="宋体" w:eastAsia="宋体" w:cs="宋体"/>
          <w:b w:val="0"/>
          <w:bCs/>
          <w:iCs/>
          <w:sz w:val="24"/>
          <w:szCs w:val="24"/>
          <w:highlight w:val="none"/>
        </w:rPr>
        <w:t xml:space="preserve">.履约保证金:</w:t>
      </w:r>
      <w:r>
        <w:rPr>
          <w:rFonts w:hint="eastAsia" w:ascii="宋体" w:hAnsi="宋体" w:eastAsia="宋体" w:cs="宋体"/>
          <w:b w:val="0"/>
          <w:bCs/>
          <w:iCs/>
          <w:sz w:val="24"/>
          <w:szCs w:val="24"/>
          <w:highlight w:val="none"/>
          <w:u w:val="none"/>
        </w:rPr>
        <w:t xml:space="preserve">本项目不收取履约保证金。</w:t>
      </w:r>
      <w:r/>
    </w:p>
    <w:p>
      <w:pPr>
        <w:ind w:firstLine="480"/>
        <w:jc w:val="both"/>
        <w:keepLines w:val="0"/>
        <w:keepNext w:val="0"/>
        <w:pageBreakBefore w:val="0"/>
        <w:spacing w:line="520" w:lineRule="exact"/>
        <w:widowControl w:val="off"/>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 xml:space="preserve">7</w:t>
      </w:r>
      <w:r>
        <w:rPr>
          <w:rFonts w:hint="eastAsia" w:ascii="宋体" w:hAnsi="宋体" w:eastAsia="宋体" w:cs="宋体"/>
          <w:b w:val="0"/>
          <w:bCs/>
          <w:iCs/>
          <w:sz w:val="24"/>
          <w:szCs w:val="24"/>
          <w:highlight w:val="none"/>
        </w:rPr>
        <w:t xml:space="preserve">.勘察现场：本次采购不组织集中勘察现场。如需勘察现场请与采购联系人沟通。未勘察现场或勘察工作不详细的</w:t>
      </w:r>
      <w:r>
        <w:rPr>
          <w:rFonts w:hint="eastAsia" w:ascii="宋体" w:hAnsi="宋体" w:eastAsia="宋体" w:cs="宋体"/>
          <w:b w:val="0"/>
          <w:bCs/>
          <w:iCs/>
          <w:sz w:val="24"/>
          <w:szCs w:val="24"/>
          <w:highlight w:val="none"/>
          <w:lang w:eastAsia="zh-CN"/>
        </w:rPr>
        <w:t xml:space="preserve">供应商</w:t>
      </w:r>
      <w:r>
        <w:rPr>
          <w:rFonts w:hint="eastAsia" w:ascii="宋体" w:hAnsi="宋体" w:eastAsia="宋体" w:cs="宋体"/>
          <w:b w:val="0"/>
          <w:bCs/>
          <w:iCs/>
          <w:sz w:val="24"/>
          <w:szCs w:val="24"/>
          <w:highlight w:val="none"/>
        </w:rPr>
        <w:t xml:space="preserve">成交后，不得以不完全了解现场情况为理由而向采购人提出任何索赔或其他要求，对此采购人不承担任何责任并将不作任何答复。</w:t>
      </w:r>
      <w:r/>
    </w:p>
    <w:p>
      <w:pPr>
        <w:ind w:firstLine="482"/>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8、新建信号机须无缝接入连云港交管支队现有交通信号控制系统，实现联网联控，</w:t>
      </w:r>
      <w:r>
        <w:rPr>
          <w:rFonts w:hint="eastAsia" w:ascii="宋体" w:hAnsi="宋体" w:eastAsia="宋体" w:cs="宋体"/>
          <w:b/>
          <w:bCs/>
          <w:sz w:val="24"/>
          <w:szCs w:val="24"/>
          <w:highlight w:val="none"/>
        </w:rPr>
        <w:t xml:space="preserve">信号灯要求接入交通公安平台，监控部分接入公路交通主管部门综合应用平台。验收前，设备需在交安部门备案</w:t>
      </w:r>
      <w:r>
        <w:rPr>
          <w:rFonts w:hint="eastAsia" w:ascii="宋体" w:hAnsi="宋体" w:eastAsia="宋体" w:cs="宋体"/>
          <w:b/>
          <w:bCs/>
          <w:sz w:val="24"/>
          <w:szCs w:val="24"/>
          <w:highlight w:val="none"/>
          <w:lang w:eastAsia="zh-CN"/>
        </w:rPr>
        <w:t xml:space="preserve">；</w:t>
      </w:r>
      <w:r>
        <w:rPr>
          <w:rFonts w:hint="eastAsia" w:ascii="宋体" w:hAnsi="Courier New" w:eastAsia="宋体" w:cs="Times New Roman"/>
          <w:b/>
          <w:bCs/>
          <w:color w:val="auto"/>
          <w:sz w:val="24"/>
          <w:szCs w:val="24"/>
          <w:highlight w:val="none"/>
          <w:lang w:val="en-US" w:eastAsia="zh-CN" w:bidi="ar-SA"/>
        </w:rPr>
        <w:t xml:space="preserve">（供应商提供加盖供应商公章的承诺函原件扫描件）</w:t>
      </w:r>
      <w:r/>
    </w:p>
    <w:p>
      <w:pPr>
        <w:ind w:firstLine="482"/>
        <w:jc w:val="both"/>
        <w:keepLines w:val="0"/>
        <w:keepNext w:val="0"/>
        <w:pageBreakBefore w:val="0"/>
        <w:spacing w:line="520" w:lineRule="exact"/>
        <w:widowControl w:val="off"/>
        <w:rPr>
          <w:rFonts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9、新建电子警察设备可无缝接入连云港交管支队现有视频管理平台、公安交通集成指挥平台，实现非现场抓拍功能；（供应商提供加盖供应商公章的承诺函原件扫描件）</w:t>
      </w:r>
      <w:r/>
    </w:p>
    <w:p>
      <w:pPr>
        <w:ind w:firstLine="482"/>
        <w:jc w:val="both"/>
        <w:keepLines w:val="0"/>
        <w:keepNext w:val="0"/>
        <w:pageBreakBefore w:val="0"/>
        <w:spacing w:line="520" w:lineRule="exact"/>
        <w:widowControl w:val="off"/>
        <w:rPr>
          <w:rFonts w:hint="eastAsia" w:ascii="宋体" w:hAnsi="Courier New" w:eastAsia="宋体" w:cs="Times New Roman"/>
          <w:b/>
          <w:bCs/>
          <w:color w:val="auto"/>
          <w:sz w:val="24"/>
          <w:szCs w:val="24"/>
          <w:highlight w:val="none"/>
          <w:lang w:val="en-US" w:eastAsia="zh-CN" w:bidi="ar-SA"/>
        </w:rPr>
      </w:pPr>
      <w:r>
        <w:rPr>
          <w:rFonts w:hint="eastAsia" w:ascii="宋体" w:hAnsi="Courier New" w:eastAsia="宋体" w:cs="Times New Roman"/>
          <w:b/>
          <w:bCs/>
          <w:color w:val="auto"/>
          <w:sz w:val="24"/>
          <w:szCs w:val="24"/>
          <w:highlight w:val="none"/>
          <w:lang w:val="en-US" w:eastAsia="zh-CN" w:bidi="ar-SA"/>
        </w:rPr>
        <w:t xml:space="preserve">10、新建电子警察设备按规范标准要求申请违法抓拍备案服务。（供应商提供加盖供应商公章的承诺函原件扫描件）</w:t>
      </w:r>
      <w:r/>
    </w:p>
    <w:p>
      <w:pPr>
        <w:ind w:firstLine="482"/>
        <w:jc w:val="both"/>
        <w:keepLines w:val="0"/>
        <w:keepNext w:val="0"/>
        <w:pageBreakBefore w:val="0"/>
        <w:spacing w:line="520" w:lineRule="exact"/>
        <w:widowControl w:val="off"/>
        <w:rPr>
          <w:rFonts w:hint="eastAsia" w:ascii="宋体" w:hAnsi="Courier New" w:eastAsia="宋体" w:cs="Times New Roman"/>
          <w:b/>
          <w:bCs/>
          <w:color w:val="auto"/>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交通入网申报资料以及相关手续由中标单位办理</w:t>
      </w:r>
      <w:r>
        <w:rPr>
          <w:rFonts w:hint="eastAsia" w:ascii="宋体" w:hAnsi="宋体" w:eastAsia="宋体" w:cs="宋体"/>
          <w:b/>
          <w:bCs/>
          <w:sz w:val="24"/>
          <w:szCs w:val="24"/>
          <w:highlight w:val="none"/>
          <w:lang w:eastAsia="zh-CN"/>
        </w:rPr>
        <w:t xml:space="preserve">。</w:t>
      </w:r>
      <w:r>
        <w:rPr>
          <w:rFonts w:hint="eastAsia" w:ascii="宋体" w:hAnsi="Courier New" w:eastAsia="宋体" w:cs="Times New Roman"/>
          <w:b/>
          <w:bCs/>
          <w:color w:val="auto"/>
          <w:sz w:val="24"/>
          <w:szCs w:val="24"/>
          <w:highlight w:val="none"/>
          <w:lang w:val="en-US" w:eastAsia="zh-CN" w:bidi="ar-SA"/>
        </w:rPr>
        <w:t xml:space="preserve">（供应商提供加盖供应商公章的承诺函原件扫描件）</w:t>
      </w:r>
      <w:r/>
    </w:p>
    <w:p>
      <w:pPr>
        <w:ind w:firstLine="480"/>
        <w:jc w:val="both"/>
        <w:keepLines w:val="0"/>
        <w:keepNext w:val="0"/>
        <w:pageBreakBefore w:val="0"/>
        <w:spacing w:line="520" w:lineRule="exact"/>
        <w:widowControl w:val="off"/>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eastAsia="zh-CN"/>
        </w:rPr>
        <w:t xml:space="preserve">★</w:t>
      </w:r>
      <w:r>
        <w:rPr>
          <w:rFonts w:hint="eastAsia" w:ascii="宋体" w:hAnsi="宋体" w:eastAsia="宋体" w:cs="宋体"/>
          <w:b w:val="0"/>
          <w:bCs/>
          <w:iCs/>
          <w:sz w:val="24"/>
          <w:szCs w:val="24"/>
          <w:highlight w:val="none"/>
          <w:lang w:val="en-US" w:eastAsia="zh-CN"/>
        </w:rPr>
        <w:t xml:space="preserve">五、</w:t>
      </w:r>
      <w:r>
        <w:rPr>
          <w:rFonts w:hint="eastAsia" w:ascii="宋体" w:hAnsi="宋体" w:eastAsia="宋体" w:cs="宋体"/>
          <w:b w:val="0"/>
          <w:bCs/>
          <w:iCs/>
          <w:sz w:val="24"/>
          <w:szCs w:val="24"/>
          <w:highlight w:val="none"/>
          <w:lang w:eastAsia="zh-CN"/>
        </w:rPr>
        <w:t xml:space="preserve">保修</w:t>
      </w:r>
      <w:r>
        <w:rPr>
          <w:rFonts w:hint="eastAsia" w:ascii="宋体" w:hAnsi="宋体" w:eastAsia="宋体" w:cs="宋体"/>
          <w:b w:val="0"/>
          <w:bCs/>
          <w:iCs/>
          <w:sz w:val="24"/>
          <w:szCs w:val="24"/>
          <w:highlight w:val="none"/>
          <w:lang w:val="en-US" w:eastAsia="zh-CN"/>
        </w:rPr>
        <w:t xml:space="preserve">及维保</w:t>
      </w:r>
      <w:r>
        <w:rPr>
          <w:rFonts w:hint="eastAsia" w:ascii="宋体" w:hAnsi="宋体" w:eastAsia="宋体" w:cs="宋体"/>
          <w:b w:val="0"/>
          <w:bCs/>
          <w:iCs/>
          <w:sz w:val="24"/>
          <w:szCs w:val="24"/>
          <w:highlight w:val="none"/>
          <w:lang w:eastAsia="zh-CN"/>
        </w:rPr>
        <w:t xml:space="preserve">服务</w:t>
      </w:r>
      <w:r>
        <w:rPr>
          <w:rFonts w:hint="eastAsia" w:ascii="宋体" w:hAnsi="宋体" w:eastAsia="宋体" w:cs="宋体"/>
          <w:b w:val="0"/>
          <w:bCs/>
          <w:iCs/>
          <w:sz w:val="24"/>
          <w:szCs w:val="24"/>
          <w:highlight w:val="none"/>
        </w:rPr>
        <w:t xml:space="preserve">要求</w:t>
      </w:r>
      <w:r/>
    </w:p>
    <w:p>
      <w:pPr>
        <w:ind w:firstLine="480"/>
        <w:jc w:val="both"/>
        <w:keepLines w:val="0"/>
        <w:keepNext w:val="0"/>
        <w:pageBreakBefore w:val="0"/>
        <w:spacing w:line="520" w:lineRule="exact"/>
        <w:widowControl w:val="off"/>
        <w:rPr>
          <w:rFonts w:hint="eastAsia" w:ascii="宋体" w:hAnsi="宋体" w:eastAsia="宋体" w:cs="宋体"/>
          <w:b w:val="0"/>
          <w:bCs/>
          <w:iCs/>
          <w:sz w:val="24"/>
          <w:szCs w:val="24"/>
          <w:highlight w:val="none"/>
        </w:rPr>
      </w:pPr>
      <w:r>
        <w:rPr>
          <w:rFonts w:hint="eastAsia" w:ascii="宋体" w:hAnsi="宋体" w:eastAsia="宋体" w:cs="宋体"/>
          <w:b w:val="0"/>
          <w:bCs/>
          <w:iCs/>
          <w:sz w:val="24"/>
          <w:szCs w:val="24"/>
          <w:highlight w:val="none"/>
          <w:lang w:val="en-US" w:eastAsia="zh-CN"/>
        </w:rPr>
        <w:t xml:space="preserve">免费质保期：2年，其中信号灯、监控等设备：免费维保5年</w:t>
      </w:r>
      <w:r>
        <w:rPr>
          <w:rFonts w:hint="eastAsia" w:ascii="宋体" w:hAnsi="宋体" w:eastAsia="宋体" w:cs="宋体"/>
          <w:b w:val="0"/>
          <w:bCs/>
          <w:iCs/>
          <w:sz w:val="24"/>
          <w:szCs w:val="24"/>
          <w:highlight w:val="none"/>
        </w:rPr>
        <w:t xml:space="preserve">，时间</w:t>
      </w:r>
      <w:r>
        <w:rPr>
          <w:rFonts w:hint="eastAsia" w:ascii="宋体" w:hAnsi="宋体" w:eastAsia="宋体" w:cs="宋体"/>
          <w:b w:val="0"/>
          <w:bCs/>
          <w:iCs/>
          <w:sz w:val="24"/>
          <w:szCs w:val="24"/>
          <w:highlight w:val="none"/>
          <w:lang w:val="en-US" w:eastAsia="zh-CN"/>
        </w:rPr>
        <w:t xml:space="preserve">均</w:t>
      </w:r>
      <w:r>
        <w:rPr>
          <w:rFonts w:hint="eastAsia" w:ascii="宋体" w:hAnsi="宋体" w:eastAsia="宋体" w:cs="宋体"/>
          <w:b w:val="0"/>
          <w:bCs/>
          <w:iCs/>
          <w:sz w:val="24"/>
          <w:szCs w:val="24"/>
          <w:highlight w:val="none"/>
        </w:rPr>
        <w:t xml:space="preserve">自最终验收合格并交付使用之日起计算。免费保修期内，所有货物保修服务方式均为供方派员到用户货物使用现场进行保修，保修期内产生的一切费用均由中标人承担（含需要返原厂修理的所有费用）。</w:t>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r/>
    </w:p>
    <w:p>
      <w:pPr>
        <w:pStyle w:val="953"/>
        <w:numPr>
          <w:ilvl w:val="0"/>
          <w:numId w:val="0"/>
        </w:numPr>
        <w:jc w:val="center"/>
        <w:keepLines w:val="0"/>
        <w:keepNext w:val="0"/>
        <w:pageBreakBefore w:val="0"/>
        <w:spacing w:line="360" w:lineRule="auto"/>
        <w:widowControl/>
        <w:rPr>
          <w:rFonts w:hint="eastAsia" w:ascii="宋体" w:hAnsi="宋体" w:eastAsia="宋体" w:cs="宋体"/>
          <w:b/>
          <w:bCs/>
          <w:color w:val="auto"/>
          <w:sz w:val="36"/>
          <w:szCs w:val="36"/>
          <w:highlight w:val="none"/>
          <w:lang w:eastAsia="zh-CN" w:bidi="ar"/>
        </w:rPr>
        <w:outlineLvl w:val="0"/>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 xml:space="preserve">工程量清单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1．工程量清单编制说明</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1.1本工程量清单是依据现行国家标准《建设工程工程量清单计价规范》(GB50500-2013)及其9本计算规范(以下简称“计价规范”)、地方规定以及磋商文件中包括的图纸等编制。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1.2本工程量清单应与磋商文件中的供应商须知、通用合同条款、专用合同条款、技术标准和要求及图纸等章节内容一起阅读和理解。</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1.4本条第1.1款中约定的计量和计价规则适用于合同履约过程中工程量计量与价款支付、工程变更、索赔和工程结算。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1.5本条与本章第2条和第3条的说明内容是构成合同文件的已标价工程量清单的组成部分。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2．投标报价编制要求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2.1投标报价应根据磋商文件中的有关计价要求，并按照下列依据自主报价，但不得低于成本。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 本磋商文件；</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 《建设工程工程量清单计价规范》 (GB50500-2013) 及其9本计算规范；</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(3) 国家或省级、行业建设主管部门颁发的计价办法；</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(4) 企业定额，国家或省级、行业建设主管部门颁发的计价定额；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(5) 磋商文件、招标工程量清单及其补充通知、答疑纪要；</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(6) 建设工程设计文件及相关资料；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(7) 施工现场情况、工程特点及拟定的投标施工组织设计或施工方案；</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(8) 与建设项目相关的标准、规范等技术资料；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(9) 市场价格信息或工程造价管理机构发布的工程造价信息；</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(10) 其他的相关资料。</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2.3工程量清单中标价的单价或金额，应包括所需人工费、材料费、施工机具使用费、管理费和利润，以及一定范围内的风险费用。所谓“一定范围内的风险”是指合同约定的风险。</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2.5分部分项工程和措施项目中的单价项目按下列要求报价：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2.5.1分部分项工程和措施项目中的单价项目，应根据磋商文件和招标工程量清单确定综合单价。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2.5.2如果分部分项工程量清单中涉及“材料（工程设备）暂估单价及调整表”中列出的材料和工程设备，将该类材料和工程设备的暂估单价计入对应的工程量清单综合单价。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2.5.4 “分部分项工程和单价措施项目清单与计价表”所列各项目的综合单价组成中，各项目的人工、材料和机械台班消耗量、管理费费率、利润费率由供应商按照其自身情况做充分的、竞争性考虑。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2.6措施项目中的总价项目按下列要求报价：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2.6.1 总价措施项目中，以费率计算的，投标单位在投标报价时自主报价；其他总价措施项目，按项计取，综合单价按实际或可能发生的费用进行计算。</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2.6.2 措施项目清单中的安全文明施工费应按国家、省级或行业建设主管部门的规定计价，不得作为竞争性费用。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2.6.3 采购人提供的措施项目清单，供应商在报价时应充分、全面地阅读和理解磋商文件的相关内容和约定，详实了解工程场地及其周围环境，充分考虑工程特点及拟定的施工方案和施工组织设计，供应商可根据工程实际与施工组织设计增补总价措施项目，但不应更改采购人已列措施项目。</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2.6.4 “总价措施项目清单与计价表”中所填写的报价金额，应全面涵盖磋商文件约定的供应商中标后施工、竣工、交付本工程并维修其任何缺陷所需要履行的责任和义务的全部费用。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2.7其他项目清单费应按下列规定报价：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2.7.1 暂列金额按“暂列金额明细表”中列出的金额报价，此处的暂列金额是采购人在磋商文件中统一给定的，并不包括本章第2.8.3项的计日工金额。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2.7.3 计日工按“计日工表”中列出的项目和估算数量，自主确定综合单价并计算计日工金额。</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2.7.4 总承包服务费根据磋商文件中列出的内容和要求，按“总承包服务费计价表”所列格式自主报价。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2.8 规费和税金应按“规费、税金项目计价表”所列项目并根据国家、省级或行业建设主管部门的有关规定列项和计算，不得作为竞争性费用。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2.9 除磋商文件有强制性规定以及不可竞争部分以外，投标报价由供应商自主确定，但不得低于成本。</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2.11 管理费应由供应商在保证不低于其成本的基础上做竞争性考虑；利润由供应商根据自身情况和综合实力做竞争性考虑。</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2.12 投标报价中应考虑磋商文件中要求供应商承担的风险范围以及相关的费用。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2.13 投标总价为供应商在响应文件中提出的各项支付金额的总和，为实施、完成招标工程并修补缺陷以及履行磋商文件中约定的风险范围内的所有责任和义务所发生的全部费用。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 有关投标报价的其他要求：</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采购人提供的工程量清单作为磋商文件的组成部分，清单项目的完全性和工程量的准确性由采购人负责。供应商应根据本招标工程的工程量清单进行投标报价，对工程量清单中的工程量不负有核实的义务，更不具有修改和调整的权力。</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2.14.2供应商必须按本文件规定的表式编制投标报价，根据本招标工程的工程量清单填报价格，填写的项目编码、项目名称、项目特征、计量单位、工程量必须与采购人提供的一致。供应商在进行投标报价时，不能进行投标总价优惠（或降价、让利），供应商对投标总价的任何优惠（或降价、让利）均应反映在相应清单项目的综合单价中，不得出现任意一项单价重大让利，低于成本报价。供应商不得以自有机械闲置、自有材料等不计成本为由进行投标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2.14.3响应文件中的“综合单价分析明细表”所提供的数据必须细分到人材机的消耗量和管理费、利润的费用组成。</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2.14.4磋商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的工程量进行现场计量计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2.14.5供应商所报的分部分项清单计价表，仅其中的各项综合单价将产生合同效力，这类综合单价将被用于工程施工过程中对同样的和类似的工程设计变更的计价。供应商的综合单价，不论其对应的项目特征是否描述完全，都将被认为已包括《计价规范》中对应的项目编码和项目名称的所有工程内容及完成此工作内容而必须的各种辅助工作。</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2.14.6暂列金额是采购人在工程量清单中暂定并包括在合同价款中的一笔款项。用于支付施工合同签订时尚未确定或不可预见的所需材料、设备、服务的采购，施工过程中可能发生的工程变更、合同约定调整因素出现时的合同价款调整以及发生的索赔、现场签证等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2.14.7暂估价是采购人在工程量清单中提供的用于支付必然发生但暂时不能确定价格的材料、工程设备的单价以及专业工程的金额。暂估材料单价为甲方定质定价，乙方采购施工。施工费、管理费、利润等费用由供应商在报价中综合考虑，不再调整。甲供材为甲方按工程量清单加《2014》年江苏省计价表中材料损耗率供应材料，材料保管及施工费用由供应商在报价中综合考虑，不再调整。采购人提供的暂列金额、暂估价在投标报价时不得下浮, 在竣工结算时按实际发生调整，其他材料设备价格全部按市场价报价，不再调整。</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2.14.8本工程技术规范要求高于国家标准的，按相应的规范执行；没有明确标准的，按国家标准或省属地标准执行。</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2.14.9鉴于文字表达针对于图示语言的局限性，对表述不完整的清单项目特征以施工图为准，供应商应根据施工图及施工规范对清单进行报价。</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2.14.10供应商应踏勘现场以充分了解工地位置、情况、储存空间、装卸限制、交通状况及任何其他足以影响承包价的情况，任何因忽视或误解工地情况而导致的索赔或工期延长申请将不被批准。</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2.14.11对于施工场地内的地下障碍物的清理及周围的地下管线的保护（除遇不可抗力因素，如战争、地震、名木古树、地下文物等），供应商应根据自身的施工技术能力并考虑其施工风险，将此费用考虑在投标报价中，一旦中标此项费用在施工中不予调整，成交供应商有责任采取保护措施，否则承担造成的一切责任及相应费用。</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 xml:space="preserve">2.14.12供应商应自行考虑施工组织设计中材料和构件的二次搬运、非采购人所为四小时内的临时停水停电、环保噪音扰民、连续降雨、严重冰冻、节假日、市内重大活动期间、民事拆迁纠纷以及业主需要的时间段内可能对施工作出某些限制和配合要求引起工效降低和民抚费用等。</w:t>
      </w:r>
      <w:r/>
    </w:p>
    <w:p>
      <w:pPr>
        <w:numPr>
          <w:ilvl w:val="1"/>
          <w:numId w:val="0"/>
        </w:numPr>
        <w:contextualSpacing/>
        <w:ind w:left="0" w:firstLine="480"/>
        <w:jc w:val="both"/>
        <w:pageBreakBefore w:val="0"/>
        <w:spacing w:line="360" w:lineRule="auto"/>
        <w:widowControl w:val="off"/>
        <w:tabs>
          <w:tab w:val="left" w:pos="1639" w:leader="none"/>
        </w:tabs>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val="0"/>
          <w:bCs w:val="0"/>
          <w:color w:val="auto"/>
          <w:spacing w:val="0"/>
          <w:sz w:val="24"/>
          <w:szCs w:val="24"/>
          <w:highlight w:val="none"/>
          <w:lang w:val="zh-CN" w:eastAsia="zh-CN" w:bidi="zh-CN"/>
        </w:rPr>
        <w:t xml:space="preserve">2.14.13供应商不得在此次投标时将不可竞争费率降低标准计取:详见工程量清单。</w:t>
      </w:r>
      <w:r/>
    </w:p>
    <w:p>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r/>
    </w:p>
    <w:p>
      <w:pPr>
        <w:pStyle w:val="748"/>
        <w:numPr>
          <w:ilvl w:val="0"/>
          <w:numId w:val="0"/>
        </w:numPr>
        <w:jc w:val="center"/>
        <w:keepLines/>
        <w:keepNext/>
        <w:pageBreakBefore w:val="0"/>
        <w:spacing w:before="0" w:after="0" w:line="360" w:lineRule="auto"/>
        <w:widowControl w:val="off"/>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auto"/>
          <w:sz w:val="36"/>
          <w:szCs w:val="36"/>
          <w:highlight w:val="none"/>
          <w:lang w:val="en-US" w:eastAsia="zh-CN" w:bidi="ar"/>
        </w:rPr>
        <w:t xml:space="preserve">第六章  评审方法和评审标准</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一、</w:t>
      </w:r>
      <w:r>
        <w:rPr>
          <w:rFonts w:ascii="宋体" w:hAnsi="宋体" w:eastAsia="宋体" w:cs="Times New Roman"/>
          <w:b/>
          <w:color w:val="auto"/>
          <w:sz w:val="24"/>
          <w:szCs w:val="24"/>
          <w:highlight w:val="none"/>
          <w:lang w:val="en-US" w:eastAsia="zh-CN" w:bidi="ar-SA"/>
        </w:rPr>
        <w:t xml:space="preserve">磋商小组：</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本采购项目磋商小组由采购人代表和评审专家组成。</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二</w:t>
      </w:r>
      <w:r>
        <w:rPr>
          <w:rFonts w:ascii="宋体" w:hAnsi="宋体" w:eastAsia="宋体" w:cs="Times New Roman"/>
          <w:b/>
          <w:color w:val="auto"/>
          <w:sz w:val="24"/>
          <w:szCs w:val="24"/>
          <w:highlight w:val="none"/>
          <w:lang w:val="en-US" w:eastAsia="zh-CN" w:bidi="ar-SA"/>
        </w:rPr>
        <w:t xml:space="preserve">、评审方法：</w:t>
      </w:r>
      <w:r>
        <w:rPr>
          <w:rFonts w:ascii="宋体" w:hAnsi="宋体" w:eastAsia="宋体" w:cs="Times New Roman"/>
          <w:b/>
          <w:bCs/>
          <w:color w:val="auto"/>
          <w:sz w:val="24"/>
          <w:szCs w:val="24"/>
          <w:highlight w:val="none"/>
          <w:lang w:val="en-US" w:eastAsia="zh-CN" w:bidi="ar-SA"/>
        </w:rPr>
        <w:t xml:space="preserve">综合评分法</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综合评分法，是指响应文件满足磋商文件全部实质性要求且按评审因素的量化指标评审得分最高的供应商为成交候选供应商的评审方法。</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三、</w:t>
      </w:r>
      <w:r>
        <w:rPr>
          <w:rFonts w:ascii="宋体" w:hAnsi="宋体" w:eastAsia="宋体" w:cs="Times New Roman"/>
          <w:b/>
          <w:color w:val="auto"/>
          <w:sz w:val="24"/>
          <w:szCs w:val="24"/>
          <w:highlight w:val="none"/>
          <w:lang w:val="en-US" w:eastAsia="zh-CN" w:bidi="ar-SA"/>
        </w:rPr>
        <w:t xml:space="preserve">评审</w:t>
      </w:r>
      <w:r>
        <w:rPr>
          <w:rFonts w:ascii="宋体" w:hAnsi="宋体" w:eastAsia="宋体" w:cs="Times New Roman"/>
          <w:b/>
          <w:bCs/>
          <w:color w:val="auto"/>
          <w:sz w:val="24"/>
          <w:szCs w:val="24"/>
          <w:highlight w:val="none"/>
          <w:lang w:val="en-US" w:eastAsia="zh-CN" w:bidi="ar-SA"/>
        </w:rPr>
        <w:t xml:space="preserve">原则：</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磋商小组</w:t>
      </w:r>
      <w:r>
        <w:rPr>
          <w:rFonts w:ascii="宋体" w:hAnsi="宋体" w:eastAsia="宋体" w:cs="Times New Roman"/>
          <w:bCs/>
          <w:color w:val="auto"/>
          <w:sz w:val="24"/>
          <w:szCs w:val="24"/>
          <w:highlight w:val="none"/>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必须客观、公正、审慎，不带任何倾向性和启发性；不得向外界透露任何与评审有关的内容；任何单位和个人不得干扰、影响评审的正常进行；磋商小组及有关工作人员不得私下与供应商接触。</w:t>
      </w:r>
      <w:r/>
    </w:p>
    <w:p>
      <w:p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四、评审标准： </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(二)本项目评分总分为100分，按四舍五入取至小数点后两位。</w:t>
      </w:r>
      <w:r/>
    </w:p>
    <w:p>
      <w:pPr>
        <w:ind w:firstLine="643"/>
        <w:jc w:val="center"/>
        <w:spacing w:before="120" w:after="120" w:line="400" w:lineRule="exact"/>
        <w:widowControl w:val="off"/>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 xml:space="preserve">综合评分法</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1、价格分：</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磋商报价得分=（磋商基准价/最后磋商报价）×30分</w:t>
      </w:r>
      <w:r/>
    </w:p>
    <w:p>
      <w:p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项目评审过程中，不得去掉最后报价中的最高报价和最低报价。</w:t>
      </w:r>
      <w:r/>
    </w:p>
    <w:p>
      <w:pPr>
        <w:numPr>
          <w:ilvl w:val="0"/>
          <w:numId w:val="3"/>
        </w:numPr>
        <w:ind w:firstLine="480"/>
        <w:jc w:val="left"/>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商务技术分：</w:t>
      </w:r>
      <w:r>
        <w:rPr>
          <w:rFonts w:hint="eastAsia" w:ascii="宋体" w:hAnsi="宋体" w:eastAsia="宋体" w:cs="宋体"/>
          <w:b/>
          <w:color w:val="auto"/>
          <w:sz w:val="24"/>
          <w:highlight w:val="none"/>
          <w:lang w:val="en-US" w:eastAsia="zh-CN"/>
        </w:rPr>
        <w:t xml:space="preserve">70</w:t>
      </w:r>
      <w:r>
        <w:rPr>
          <w:rFonts w:hint="eastAsia" w:ascii="宋体" w:hAnsi="宋体" w:eastAsia="宋体" w:cs="宋体"/>
          <w:b/>
          <w:color w:val="auto"/>
          <w:sz w:val="24"/>
          <w:highlight w:val="none"/>
        </w:rPr>
        <w:t xml:space="preserve">分</w:t>
      </w:r>
      <w:r/>
    </w:p>
    <w:tbl>
      <w:tblPr>
        <w:tblStyle w:val="785"/>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851"/>
        <w:gridCol w:w="7087"/>
      </w:tblGrid>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评分因素</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分值</w:t>
            </w:r>
            <w:r/>
          </w:p>
        </w:tc>
        <w:tc>
          <w:tcPr>
            <w:tcW w:w="7087"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评分标准</w:t>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企业实力</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7分</w:t>
            </w:r>
            <w:r/>
          </w:p>
        </w:tc>
        <w:tc>
          <w:tcPr>
            <w:tcW w:w="7087" w:type="dxa"/>
            <w:vAlign w:val="center"/>
            <w:textDirection w:val="lrTb"/>
            <w:noWrap w:val="false"/>
          </w:tcPr>
          <w:p>
            <w:pPr>
              <w:ind w:firstLine="0"/>
              <w:jc w:val="left"/>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1、供应商具有信息技术服务运行维护标准符合性证书，ITSS 2级及以上得2分，提供证书的原件扫描件，未提供不得分；</w:t>
            </w:r>
            <w:r/>
          </w:p>
          <w:p>
            <w:pPr>
              <w:ind w:firstLine="0"/>
              <w:jc w:val="left"/>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2、供应商具有信息安全服务资质认证证书（信息系统安全集成）的得1分，提供证书的原件扫描件，未提供不得分；</w:t>
            </w:r>
            <w:r/>
          </w:p>
          <w:p>
            <w:pPr>
              <w:ind w:firstLine="0"/>
              <w:jc w:val="left"/>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3、供应商具有信息系统建设和服务能力等级证书CS4级及以上，得1分，提供证书的原件扫描件，未提供不得分；</w:t>
            </w:r>
            <w:r/>
          </w:p>
          <w:p>
            <w:pPr>
              <w:ind w:firstLine="0"/>
              <w:jc w:val="left"/>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4、供应商获得过</w:t>
            </w:r>
            <w:r>
              <w:rPr>
                <w:rFonts w:hint="eastAsia" w:ascii="宋体" w:hAnsi="宋体" w:eastAsia="宋体" w:cs="宋体"/>
                <w:color w:val="auto"/>
                <w:sz w:val="21"/>
                <w:szCs w:val="21"/>
                <w:highlight w:val="none"/>
                <w:lang w:val="en-US" w:eastAsia="zh-CN" w:bidi="ar-SA"/>
              </w:rPr>
              <w:t xml:space="preserve">行政</w:t>
            </w:r>
            <w:r>
              <w:rPr>
                <w:rFonts w:hint="eastAsia" w:ascii="宋体" w:hAnsi="宋体" w:eastAsia="宋体" w:cs="宋体"/>
                <w:sz w:val="21"/>
                <w:szCs w:val="21"/>
                <w:highlight w:val="none"/>
                <w:lang w:val="en-US" w:eastAsia="zh-CN" w:bidi="ar-SA"/>
              </w:rPr>
              <w:t xml:space="preserve">主管部门颁发的智能交通类科学技术奖的，得2分；提供获奖证书的原件扫描件或奖项证明文件原件扫描件，未提供不得分；</w:t>
            </w:r>
            <w:r/>
          </w:p>
          <w:p>
            <w:pPr>
              <w:ind w:firstLine="0"/>
              <w:jc w:val="left"/>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5、供应商具有售后服务完善程度认证证书得1分，提供证书的原件扫描件，未提供不得分</w:t>
            </w:r>
            <w:r>
              <w:rPr>
                <w:rFonts w:hint="eastAsia" w:ascii="微软雅黑" w:hAnsi="微软雅黑" w:eastAsia="微软雅黑" w:cs="微软雅黑"/>
                <w:b/>
                <w:bCs w:val="0"/>
                <w:iCs w:val="0"/>
                <w:color w:val="auto"/>
                <w:sz w:val="21"/>
                <w:szCs w:val="21"/>
                <w:highlight w:val="none"/>
                <w:lang w:eastAsia="zh-CN"/>
              </w:rPr>
              <w:t xml:space="preserve">。</w:t>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知识产权</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4分</w:t>
            </w:r>
            <w:r/>
          </w:p>
        </w:tc>
        <w:tc>
          <w:tcPr>
            <w:tcW w:w="7087" w:type="dxa"/>
            <w:vAlign w:val="center"/>
            <w:textDirection w:val="lrTb"/>
            <w:noWrap w:val="false"/>
          </w:tcPr>
          <w:p>
            <w:pPr>
              <w:ind w:firstLine="0"/>
              <w:jc w:val="left"/>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具有交通绿波协调优化终端软件类、交通拥堵识别与疏导软件类、单点自适应交通信号控制系统类、交通信号区域自适应协调控制软件类、区域交通优化控制系统软件类、闯红灯自动记录系统类、高清三合一电子警察系统软件类、交通事件检测系统类、一体化摄像机管理系统软件类、</w:t>
            </w:r>
            <w:bookmarkStart w:id="553" w:name="OLE_LINK6"/>
            <w:r>
              <w:rPr>
                <w:rFonts w:hint="eastAsia" w:ascii="宋体" w:hAnsi="宋体" w:eastAsia="宋体" w:cs="宋体"/>
                <w:sz w:val="21"/>
                <w:szCs w:val="21"/>
                <w:highlight w:val="none"/>
                <w:lang w:val="en-US" w:eastAsia="zh-CN" w:bidi="ar-SA"/>
              </w:rPr>
              <w:t xml:space="preserve">电子警察主机嵌入式软件</w:t>
            </w:r>
            <w:bookmarkEnd w:id="553"/>
            <w:r>
              <w:rPr>
                <w:rFonts w:hint="eastAsia" w:ascii="宋体" w:hAnsi="宋体" w:eastAsia="宋体" w:cs="宋体"/>
                <w:sz w:val="21"/>
                <w:szCs w:val="21"/>
                <w:highlight w:val="none"/>
                <w:lang w:val="en-US" w:eastAsia="zh-CN" w:bidi="ar-SA"/>
              </w:rPr>
              <w:t xml:space="preserve">类软件著作权证书的，每提供一份得0.5分，最多得4分，提供证书的原件扫描件，未提供不得分；</w:t>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业绩情况</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8分</w:t>
            </w:r>
            <w:r/>
          </w:p>
        </w:tc>
        <w:tc>
          <w:tcPr>
            <w:tcW w:w="7087" w:type="dxa"/>
            <w:vAlign w:val="center"/>
            <w:textDirection w:val="lrTb"/>
            <w:noWrap w:val="false"/>
          </w:tcPr>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自2021年6月1日起，供应商承担过的公路机电工程施工业绩（施工内容至少包含交通监控设施）或道路交通监控设施工程的类似建设项目业绩，每有1项得2分，最多得8分。（提供完整合同原件扫描件，未提供不得分）</w:t>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人员配备</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4分</w:t>
            </w:r>
            <w:r/>
          </w:p>
        </w:tc>
        <w:tc>
          <w:tcPr>
            <w:tcW w:w="7087" w:type="dxa"/>
            <w:vAlign w:val="center"/>
            <w:textDirection w:val="lrTb"/>
            <w:noWrap w:val="false"/>
          </w:tcPr>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1、拟派本项目项目负责人（项目经理）具有电子信息类或交通类相关专业高级工程师职称证书的1分。提供证书的原件扫描件，未提供不得分；</w:t>
            </w:r>
            <w:r/>
          </w:p>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2、拟派本项目技术负责人具有电子信息类或交通类相关专业高级职称的得1分，提供证书的原件扫描件，未提供不得分；</w:t>
            </w:r>
            <w:r/>
          </w:p>
          <w:p>
            <w:pPr>
              <w:ind w:firstLine="0"/>
              <w:jc w:val="both"/>
              <w:spacing w:after="0" w:line="276"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拟派其他项目团队成员（不包含项目负责人、项目技术负责人）具有CISAW信息安全保障人员认证证书的得1分；具有注册安全工程师证书的得1分，一人多证不重复计分；本项最高得2分，提供证书的原件扫描件，未提供不得分；</w:t>
            </w:r>
            <w:r/>
          </w:p>
          <w:p>
            <w:pPr>
              <w:ind w:firstLine="0"/>
              <w:jc w:val="both"/>
              <w:spacing w:after="0" w:line="276"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注：所有人员需为供应商正式员工，还须要提供2026年1月至今任意一个月由供应商为其缴纳的社保缴纳证明（加盖社保中心章或社保中心参保缴费证明电子专用章），未提供不得分；</w:t>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产品性能</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24分</w:t>
            </w:r>
            <w:r/>
          </w:p>
        </w:tc>
        <w:tc>
          <w:tcPr>
            <w:tcW w:w="7087" w:type="dxa"/>
            <w:vAlign w:val="center"/>
            <w:textDirection w:val="lrTb"/>
            <w:noWrap w:val="false"/>
          </w:tcPr>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所投产品的所有带“★”项技术参数不满足的，视为无效投标，所有带▲项技术参数，每有一项负偏离扣2分，其他参数负偏离一项扣1分，扣完为止。</w:t>
            </w:r>
            <w:r/>
          </w:p>
          <w:p>
            <w:pPr>
              <w:ind w:firstLine="0"/>
              <w:jc w:val="both"/>
              <w:spacing w:after="0" w:line="276"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注：要求提供证明材料的未提供证明材料或所提供材料与招标文件要求不一致的视为负偏离，以上证明材料均要求提供原件扫描件。</w:t>
            </w:r>
            <w:r/>
          </w:p>
        </w:tc>
      </w:tr>
      <w:tr>
        <w:trPr>
          <w:trHeight w:val="468"/>
        </w:trPr>
        <w:tc>
          <w:tcPr>
            <w:tcW w:w="1271" w:type="dxa"/>
            <w:vAlign w:val="center"/>
            <w:textDirection w:val="lrTb"/>
            <w:noWrap w:val="false"/>
          </w:tcPr>
          <w:p>
            <w:pPr>
              <w:ind w:firstLine="0"/>
              <w:jc w:val="center"/>
              <w:spacing w:after="0"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维保能力</w:t>
            </w:r>
            <w:r/>
          </w:p>
        </w:tc>
        <w:tc>
          <w:tcPr>
            <w:tcW w:w="851" w:type="dxa"/>
            <w:vAlign w:val="center"/>
            <w:textDirection w:val="lrTb"/>
            <w:noWrap w:val="false"/>
          </w:tcPr>
          <w:p>
            <w:pPr>
              <w:ind w:firstLine="0"/>
              <w:jc w:val="center"/>
              <w:spacing w:after="0"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8分</w:t>
            </w:r>
            <w:r/>
          </w:p>
        </w:tc>
        <w:tc>
          <w:tcPr>
            <w:tcW w:w="7087" w:type="dxa"/>
            <w:vAlign w:val="center"/>
            <w:textDirection w:val="lrTb"/>
            <w:noWrap w:val="false"/>
          </w:tcPr>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具备专业的维保能力，其中拟派运维团队成员（不包括项目经理和技术负责人）同时具有高空作业证和电工证的，有1人，得1分，最高得4分；提供登高专项作业车辆或日常用车（货车或面包车等）的，有1辆得1分，最高得4分；</w:t>
            </w:r>
            <w:r/>
          </w:p>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注：（1）所有人员需为供应商正式员工，需提供证书原件扫描件及2026年1月至今任意一个月由供应商为其缴纳的社保缴纳证明（加盖社保中心章或社保中心参保缴费证明电子专用章），未提供不得分。</w:t>
            </w:r>
            <w:r/>
          </w:p>
          <w:p>
            <w:pPr>
              <w:ind w:firstLine="0"/>
              <w:jc w:val="both"/>
              <w:spacing w:after="0" w:line="276"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车辆为租赁的，租赁所要求的资料原件扫描件（提供的资料原件扫描件：租赁合同、租赁费用发票、登记证）；车辆为自有的（提供的资料原件扫描件：登记证、购车发票扫描件）；未提供或未按要求提供此项不得分。</w:t>
            </w:r>
            <w:r/>
          </w:p>
          <w:p>
            <w:pPr>
              <w:ind w:firstLine="0"/>
              <w:jc w:val="both"/>
              <w:spacing w:after="0" w:line="276"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施工组织方案</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5分</w:t>
            </w:r>
            <w:r/>
          </w:p>
        </w:tc>
        <w:tc>
          <w:tcPr>
            <w:tcW w:w="7087"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针对本项目提供工程施工方案、关键施工技术、具体施工技术措施科学、合理、操作性强、规范、高效等。</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w:t>
            </w:r>
            <w:r>
              <w:rPr>
                <w:rFonts w:hint="eastAsia" w:ascii="宋体" w:hAnsi="宋体" w:eastAsia="宋体" w:cs="宋体"/>
                <w:b w:val="0"/>
                <w:bCs/>
                <w:color w:val="auto"/>
                <w:sz w:val="21"/>
                <w:szCs w:val="21"/>
                <w:highlight w:val="none"/>
                <w:lang w:eastAsia="zh-CN"/>
              </w:rPr>
              <w:t xml:space="preserve">方案</w:t>
            </w:r>
            <w:r>
              <w:rPr>
                <w:rFonts w:hint="eastAsia" w:ascii="宋体" w:hAnsi="宋体" w:eastAsia="宋体" w:cs="宋体"/>
                <w:b w:val="0"/>
                <w:bCs/>
                <w:color w:val="auto"/>
                <w:sz w:val="21"/>
                <w:szCs w:val="21"/>
                <w:highlight w:val="none"/>
              </w:rPr>
              <w:t xml:space="preserve">详细，施工安排合理，方案针对性</w:t>
            </w:r>
            <w:r>
              <w:rPr>
                <w:rFonts w:hint="eastAsia" w:ascii="宋体" w:hAnsi="宋体" w:eastAsia="宋体" w:cs="宋体"/>
                <w:b w:val="0"/>
                <w:bCs/>
                <w:color w:val="auto"/>
                <w:sz w:val="21"/>
                <w:szCs w:val="21"/>
                <w:highlight w:val="none"/>
                <w:lang w:eastAsia="zh-CN"/>
              </w:rPr>
              <w:t xml:space="preserve">合理规范，操作性强：</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w:t>
            </w:r>
            <w:r>
              <w:rPr>
                <w:rFonts w:hint="eastAsia" w:ascii="宋体" w:hAnsi="宋体" w:eastAsia="宋体" w:cs="宋体"/>
                <w:b w:val="0"/>
                <w:bCs/>
                <w:color w:val="auto"/>
                <w:sz w:val="21"/>
                <w:szCs w:val="21"/>
                <w:highlight w:val="none"/>
                <w:lang w:eastAsia="zh-CN"/>
              </w:rPr>
              <w:t xml:space="preserve">方案较强</w:t>
            </w:r>
            <w:r>
              <w:rPr>
                <w:rFonts w:hint="eastAsia" w:ascii="宋体" w:hAnsi="宋体" w:eastAsia="宋体" w:cs="宋体"/>
                <w:b w:val="0"/>
                <w:bCs/>
                <w:color w:val="auto"/>
                <w:sz w:val="21"/>
                <w:szCs w:val="21"/>
                <w:highlight w:val="none"/>
              </w:rPr>
              <w:t xml:space="preserve">，施工安排相对合理，方案针对性</w:t>
            </w:r>
            <w:r>
              <w:rPr>
                <w:rFonts w:hint="eastAsia" w:ascii="宋体" w:hAnsi="宋体" w:eastAsia="宋体" w:cs="宋体"/>
                <w:b w:val="0"/>
                <w:bCs/>
                <w:color w:val="auto"/>
                <w:sz w:val="21"/>
                <w:szCs w:val="21"/>
                <w:highlight w:val="none"/>
                <w:lang w:eastAsia="zh-CN"/>
              </w:rPr>
              <w:t xml:space="preserve">、操作性较强：</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总体</w:t>
            </w:r>
            <w:r>
              <w:rPr>
                <w:rFonts w:hint="eastAsia" w:ascii="宋体" w:hAnsi="宋体" w:eastAsia="宋体" w:cs="宋体"/>
                <w:b w:val="0"/>
                <w:bCs/>
                <w:color w:val="auto"/>
                <w:sz w:val="21"/>
                <w:szCs w:val="21"/>
                <w:highlight w:val="none"/>
                <w:lang w:eastAsia="zh-CN"/>
              </w:rPr>
              <w:t xml:space="preserve">方案简单</w:t>
            </w:r>
            <w:r>
              <w:rPr>
                <w:rFonts w:hint="eastAsia" w:ascii="宋体" w:hAnsi="宋体" w:eastAsia="宋体" w:cs="宋体"/>
                <w:b w:val="0"/>
                <w:bCs/>
                <w:color w:val="auto"/>
                <w:sz w:val="21"/>
                <w:szCs w:val="21"/>
                <w:highlight w:val="none"/>
              </w:rPr>
              <w:t xml:space="preserve">，施工安排</w:t>
            </w:r>
            <w:r>
              <w:rPr>
                <w:rFonts w:hint="eastAsia" w:ascii="宋体" w:hAnsi="宋体" w:eastAsia="宋体" w:cs="宋体"/>
                <w:b w:val="0"/>
                <w:bCs/>
                <w:color w:val="auto"/>
                <w:sz w:val="21"/>
                <w:szCs w:val="21"/>
                <w:highlight w:val="none"/>
                <w:lang w:val="en-US" w:eastAsia="zh-CN"/>
              </w:rPr>
              <w:t xml:space="preserve">一般</w:t>
            </w:r>
            <w:r>
              <w:rPr>
                <w:rFonts w:hint="eastAsia" w:ascii="宋体" w:hAnsi="宋体" w:eastAsia="宋体" w:cs="宋体"/>
                <w:b w:val="0"/>
                <w:bCs/>
                <w:color w:val="auto"/>
                <w:sz w:val="21"/>
                <w:szCs w:val="21"/>
                <w:highlight w:val="none"/>
              </w:rPr>
              <w:t xml:space="preserve">，方案针对性一般</w:t>
            </w:r>
            <w:r>
              <w:rPr>
                <w:rFonts w:hint="eastAsia" w:ascii="宋体" w:hAnsi="宋体" w:eastAsia="宋体" w:cs="宋体"/>
                <w:b w:val="0"/>
                <w:bCs/>
                <w:color w:val="auto"/>
                <w:sz w:val="21"/>
                <w:szCs w:val="21"/>
                <w:highlight w:val="none"/>
                <w:lang w:eastAsia="zh-CN"/>
              </w:rPr>
              <w:t xml:space="preserve">，操作性一般：</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default" w:ascii="宋体" w:hAnsi="宋体" w:eastAsia="宋体" w:cs="宋体"/>
                <w:b w:val="0"/>
                <w:bCs/>
                <w:color w:val="auto"/>
                <w:sz w:val="21"/>
                <w:szCs w:val="21"/>
                <w:highlight w:val="none"/>
                <w:lang w:val="en-US"/>
              </w:rPr>
            </w:pPr>
            <w:r>
              <w:rPr>
                <w:rFonts w:hint="eastAsia" w:ascii="宋体" w:hAnsi="宋体" w:eastAsia="宋体" w:cs="宋体"/>
                <w:b w:val="0"/>
                <w:bCs/>
                <w:color w:val="auto"/>
                <w:sz w:val="21"/>
                <w:szCs w:val="21"/>
                <w:highlight w:val="none"/>
              </w:rPr>
              <w:t xml:space="preserve">总体</w:t>
            </w:r>
            <w:r>
              <w:rPr>
                <w:rFonts w:hint="eastAsia" w:ascii="宋体" w:hAnsi="宋体" w:eastAsia="宋体" w:cs="宋体"/>
                <w:b w:val="0"/>
                <w:bCs/>
                <w:color w:val="auto"/>
                <w:sz w:val="21"/>
                <w:szCs w:val="21"/>
                <w:highlight w:val="none"/>
                <w:lang w:eastAsia="zh-CN"/>
              </w:rPr>
              <w:t xml:space="preserve">方案简单</w:t>
            </w:r>
            <w:r>
              <w:rPr>
                <w:rFonts w:hint="eastAsia" w:ascii="宋体" w:hAnsi="宋体" w:eastAsia="宋体" w:cs="宋体"/>
                <w:b w:val="0"/>
                <w:bCs/>
                <w:color w:val="auto"/>
                <w:sz w:val="21"/>
                <w:szCs w:val="21"/>
                <w:highlight w:val="none"/>
              </w:rPr>
              <w:t xml:space="preserve">，施工安排</w:t>
            </w:r>
            <w:r>
              <w:rPr>
                <w:rFonts w:hint="eastAsia" w:ascii="宋体" w:hAnsi="宋体" w:eastAsia="宋体" w:cs="宋体"/>
                <w:b w:val="0"/>
                <w:bCs/>
                <w:color w:val="auto"/>
                <w:sz w:val="21"/>
                <w:szCs w:val="21"/>
                <w:highlight w:val="none"/>
                <w:lang w:val="en-US" w:eastAsia="zh-CN"/>
              </w:rPr>
              <w:t xml:space="preserve">差</w:t>
            </w:r>
            <w:r>
              <w:rPr>
                <w:rFonts w:hint="eastAsia" w:ascii="宋体" w:hAnsi="宋体" w:eastAsia="宋体" w:cs="宋体"/>
                <w:b w:val="0"/>
                <w:bCs/>
                <w:color w:val="auto"/>
                <w:sz w:val="21"/>
                <w:szCs w:val="21"/>
                <w:highlight w:val="none"/>
              </w:rPr>
              <w:t xml:space="preserve">，方案针对性</w:t>
            </w:r>
            <w:r>
              <w:rPr>
                <w:rFonts w:hint="eastAsia" w:ascii="宋体" w:hAnsi="宋体" w:eastAsia="宋体" w:cs="宋体"/>
                <w:b w:val="0"/>
                <w:bCs/>
                <w:color w:val="auto"/>
                <w:sz w:val="21"/>
                <w:szCs w:val="21"/>
                <w:highlight w:val="none"/>
                <w:lang w:val="en-US" w:eastAsia="zh-CN"/>
              </w:rPr>
              <w:t xml:space="preserve">差</w:t>
            </w:r>
            <w:r>
              <w:rPr>
                <w:rFonts w:hint="eastAsia" w:ascii="宋体" w:hAnsi="宋体" w:eastAsia="宋体" w:cs="宋体"/>
                <w:b w:val="0"/>
                <w:bCs/>
                <w:color w:val="auto"/>
                <w:sz w:val="21"/>
                <w:szCs w:val="21"/>
                <w:highlight w:val="none"/>
                <w:lang w:eastAsia="zh-CN"/>
              </w:rPr>
              <w:t xml:space="preserve">，操作性</w:t>
            </w:r>
            <w:r>
              <w:rPr>
                <w:rFonts w:hint="eastAsia" w:ascii="宋体" w:hAnsi="宋体" w:eastAsia="宋体" w:cs="宋体"/>
                <w:b w:val="0"/>
                <w:bCs/>
                <w:color w:val="auto"/>
                <w:sz w:val="21"/>
                <w:szCs w:val="21"/>
                <w:highlight w:val="none"/>
                <w:lang w:val="en-US" w:eastAsia="zh-CN"/>
              </w:rPr>
              <w:t xml:space="preserve">差：1分</w:t>
            </w:r>
            <w:r/>
          </w:p>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不提供不得分。</w:t>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售后服务方案</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5分</w:t>
            </w:r>
            <w:r/>
          </w:p>
        </w:tc>
        <w:tc>
          <w:tcPr>
            <w:tcW w:w="7087" w:type="dxa"/>
            <w:vAlign w:val="center"/>
            <w:textDirection w:val="lrTb"/>
            <w:noWrap w:val="false"/>
          </w:tcPr>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包括但不限于</w:t>
            </w:r>
            <w:r>
              <w:rPr>
                <w:rFonts w:hint="eastAsia" w:ascii="宋体" w:hAnsi="宋体" w:eastAsia="宋体" w:cs="宋体"/>
                <w:b w:val="0"/>
                <w:bCs/>
                <w:color w:val="auto"/>
                <w:sz w:val="21"/>
                <w:szCs w:val="21"/>
                <w:highlight w:val="none"/>
                <w:lang w:val="en-US" w:eastAsia="zh-CN"/>
              </w:rPr>
              <w:t xml:space="preserve">售后</w:t>
            </w:r>
            <w:r>
              <w:rPr>
                <w:rFonts w:hint="eastAsia" w:ascii="宋体" w:hAnsi="宋体" w:eastAsia="宋体" w:cs="宋体"/>
                <w:b w:val="0"/>
                <w:bCs/>
                <w:color w:val="auto"/>
                <w:sz w:val="21"/>
                <w:szCs w:val="21"/>
                <w:highlight w:val="none"/>
              </w:rPr>
              <w:t xml:space="preserve">服务及响应速度、售后服务内容、</w:t>
            </w:r>
            <w:r>
              <w:rPr>
                <w:rFonts w:hint="eastAsia" w:ascii="宋体" w:hAnsi="宋体" w:eastAsia="宋体" w:cs="宋体"/>
                <w:b w:val="0"/>
                <w:bCs/>
                <w:color w:val="auto"/>
                <w:sz w:val="21"/>
                <w:szCs w:val="21"/>
                <w:highlight w:val="none"/>
                <w:lang w:val="en-US" w:eastAsia="zh-CN"/>
              </w:rPr>
              <w:t xml:space="preserve">问题</w:t>
            </w:r>
            <w:r>
              <w:rPr>
                <w:rFonts w:hint="eastAsia" w:ascii="宋体" w:hAnsi="宋体" w:eastAsia="宋体" w:cs="宋体"/>
                <w:b w:val="0"/>
                <w:bCs/>
                <w:color w:val="auto"/>
                <w:sz w:val="21"/>
                <w:szCs w:val="21"/>
                <w:highlight w:val="none"/>
              </w:rPr>
              <w:t xml:space="preserve">解决方案、响应次数、响应时间、</w:t>
            </w:r>
            <w:r>
              <w:rPr>
                <w:rFonts w:hint="eastAsia" w:ascii="宋体" w:hAnsi="宋体" w:eastAsia="宋体" w:cs="宋体"/>
                <w:b w:val="0"/>
                <w:bCs/>
                <w:color w:val="auto"/>
                <w:sz w:val="21"/>
                <w:szCs w:val="21"/>
                <w:highlight w:val="none"/>
                <w:lang w:val="en-US" w:eastAsia="zh-CN"/>
              </w:rPr>
              <w:t xml:space="preserve">技术</w:t>
            </w:r>
            <w:r>
              <w:rPr>
                <w:rFonts w:hint="eastAsia" w:ascii="宋体" w:hAnsi="宋体" w:eastAsia="宋体" w:cs="宋体"/>
                <w:b w:val="0"/>
                <w:bCs/>
                <w:color w:val="auto"/>
                <w:sz w:val="21"/>
                <w:szCs w:val="21"/>
                <w:highlight w:val="none"/>
              </w:rPr>
              <w:t xml:space="preserve">升级、专业技术人员保障及售后技术装备、备品备件等内容。</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方案科学合理且可实施性强的</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分；</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方案较科学合理、可实施性较强的</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方案一般、可实施性一般的</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方案</w:t>
            </w:r>
            <w:r>
              <w:rPr>
                <w:rFonts w:hint="eastAsia" w:ascii="宋体" w:hAnsi="宋体" w:eastAsia="宋体" w:cs="宋体"/>
                <w:b w:val="0"/>
                <w:bCs/>
                <w:color w:val="auto"/>
                <w:sz w:val="21"/>
                <w:szCs w:val="21"/>
                <w:highlight w:val="none"/>
                <w:lang w:val="en-US" w:eastAsia="zh-CN"/>
              </w:rPr>
              <w:t xml:space="preserve">差</w:t>
            </w:r>
            <w:r>
              <w:rPr>
                <w:rFonts w:hint="eastAsia" w:ascii="宋体" w:hAnsi="宋体" w:eastAsia="宋体" w:cs="宋体"/>
                <w:b w:val="0"/>
                <w:bCs/>
                <w:color w:val="auto"/>
                <w:sz w:val="21"/>
                <w:szCs w:val="21"/>
                <w:highlight w:val="none"/>
              </w:rPr>
              <w:t xml:space="preserve">、可实施性</w:t>
            </w:r>
            <w:r>
              <w:rPr>
                <w:rFonts w:hint="eastAsia" w:ascii="宋体" w:hAnsi="宋体" w:eastAsia="宋体" w:cs="宋体"/>
                <w:b w:val="0"/>
                <w:bCs/>
                <w:color w:val="auto"/>
                <w:sz w:val="21"/>
                <w:szCs w:val="21"/>
                <w:highlight w:val="none"/>
                <w:lang w:val="en-US" w:eastAsia="zh-CN"/>
              </w:rPr>
              <w:t xml:space="preserve">差</w:t>
            </w:r>
            <w:r>
              <w:rPr>
                <w:rFonts w:hint="eastAsia" w:ascii="宋体" w:hAnsi="宋体" w:eastAsia="宋体" w:cs="宋体"/>
                <w:b w:val="0"/>
                <w:bCs/>
                <w:color w:val="auto"/>
                <w:sz w:val="21"/>
                <w:szCs w:val="21"/>
                <w:highlight w:val="none"/>
              </w:rPr>
              <w:t xml:space="preserve">的</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w:t>
            </w:r>
            <w:r/>
          </w:p>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不</w:t>
            </w:r>
            <w:r>
              <w:rPr>
                <w:rFonts w:hint="eastAsia" w:ascii="宋体" w:hAnsi="宋体" w:eastAsia="宋体" w:cs="宋体"/>
                <w:b w:val="0"/>
                <w:bCs/>
                <w:color w:val="auto"/>
                <w:sz w:val="21"/>
                <w:szCs w:val="21"/>
                <w:highlight w:val="none"/>
              </w:rPr>
              <w:t xml:space="preserve">提供不得分。</w:t>
            </w:r>
            <w:r/>
          </w:p>
        </w:tc>
      </w:tr>
      <w:tr>
        <w:trPr>
          <w:trHeight w:val="468"/>
        </w:trPr>
        <w:tc>
          <w:tcPr>
            <w:tcW w:w="127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难点、重点及合理化建议</w:t>
            </w:r>
            <w:r/>
          </w:p>
        </w:tc>
        <w:tc>
          <w:tcPr>
            <w:tcW w:w="851" w:type="dxa"/>
            <w:vAlign w:val="center"/>
            <w:textDirection w:val="lrTb"/>
            <w:noWrap w:val="false"/>
          </w:tcPr>
          <w:p>
            <w:pPr>
              <w:ind w:firstLine="0"/>
              <w:jc w:val="center"/>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5分</w:t>
            </w:r>
            <w:r/>
          </w:p>
        </w:tc>
        <w:tc>
          <w:tcPr>
            <w:tcW w:w="7087"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供应商针对本项目</w:t>
            </w:r>
            <w:r>
              <w:rPr>
                <w:rFonts w:hint="eastAsia" w:ascii="宋体" w:hAnsi="宋体" w:eastAsia="宋体" w:cs="宋体"/>
                <w:color w:val="auto"/>
                <w:sz w:val="21"/>
                <w:szCs w:val="21"/>
                <w:highlight w:val="none"/>
              </w:rPr>
              <w:t xml:space="preserve">关键施工技术</w:t>
            </w:r>
            <w:r>
              <w:rPr>
                <w:rFonts w:hint="eastAsia" w:ascii="宋体" w:hAnsi="宋体" w:eastAsia="宋体" w:cs="宋体"/>
                <w:bCs/>
                <w:color w:val="auto"/>
                <w:sz w:val="21"/>
                <w:szCs w:val="21"/>
                <w:highlight w:val="none"/>
              </w:rPr>
              <w:t xml:space="preserve">的</w:t>
            </w:r>
            <w:r>
              <w:rPr>
                <w:rFonts w:hint="eastAsia" w:ascii="宋体" w:hAnsi="宋体" w:eastAsia="宋体" w:cs="宋体"/>
                <w:color w:val="auto"/>
                <w:sz w:val="21"/>
                <w:szCs w:val="21"/>
                <w:highlight w:val="none"/>
              </w:rPr>
              <w:t xml:space="preserve">难点、重点的分析及针对性</w:t>
            </w:r>
            <w:r>
              <w:rPr>
                <w:rFonts w:hint="eastAsia" w:ascii="宋体" w:hAnsi="宋体" w:eastAsia="宋体" w:cs="宋体"/>
                <w:bCs/>
                <w:color w:val="auto"/>
                <w:sz w:val="21"/>
                <w:szCs w:val="21"/>
                <w:highlight w:val="none"/>
              </w:rPr>
              <w:t xml:space="preserve">合理化建议（措施）的科学性、可行性</w:t>
            </w:r>
            <w:r>
              <w:rPr>
                <w:rFonts w:hint="eastAsia" w:ascii="宋体" w:hAnsi="宋体" w:eastAsia="宋体" w:cs="宋体"/>
                <w:color w:val="auto"/>
                <w:sz w:val="21"/>
                <w:szCs w:val="21"/>
                <w:highlight w:val="none"/>
              </w:rPr>
              <w:t xml:space="preserve">、全面性、针对性及有效性等。</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对关键施工技术、工艺及工程项目实施的重点、难点分析准确，解决方案切实可行，针对性及有效性强：5</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对关键施工技术、工艺及工程项目实施的重点、难点分析准确，解决方案</w:t>
            </w:r>
            <w:r>
              <w:rPr>
                <w:rFonts w:hint="eastAsia" w:ascii="宋体" w:hAnsi="宋体" w:eastAsia="宋体" w:cs="宋体"/>
                <w:b w:val="0"/>
                <w:bCs/>
                <w:color w:val="auto"/>
                <w:sz w:val="21"/>
                <w:szCs w:val="21"/>
                <w:highlight w:val="none"/>
                <w:lang w:eastAsia="zh-CN"/>
              </w:rPr>
              <w:t xml:space="preserve">较为</w:t>
            </w:r>
            <w:r>
              <w:rPr>
                <w:rFonts w:hint="eastAsia" w:ascii="宋体" w:hAnsi="宋体" w:eastAsia="宋体" w:cs="宋体"/>
                <w:b w:val="0"/>
                <w:bCs/>
                <w:color w:val="auto"/>
                <w:sz w:val="21"/>
                <w:szCs w:val="21"/>
                <w:highlight w:val="none"/>
              </w:rPr>
              <w:t xml:space="preserve">可行，针对性及有效性</w:t>
            </w:r>
            <w:r>
              <w:rPr>
                <w:rFonts w:hint="eastAsia" w:ascii="宋体" w:hAnsi="宋体" w:eastAsia="宋体" w:cs="宋体"/>
                <w:b w:val="0"/>
                <w:bCs/>
                <w:color w:val="auto"/>
                <w:sz w:val="21"/>
                <w:szCs w:val="21"/>
                <w:highlight w:val="none"/>
                <w:lang w:eastAsia="zh-CN"/>
              </w:rPr>
              <w:t xml:space="preserve">较</w:t>
            </w:r>
            <w:r>
              <w:rPr>
                <w:rFonts w:hint="eastAsia" w:ascii="宋体" w:hAnsi="宋体" w:eastAsia="宋体" w:cs="宋体"/>
                <w:b w:val="0"/>
                <w:bCs/>
                <w:color w:val="auto"/>
                <w:sz w:val="21"/>
                <w:szCs w:val="21"/>
                <w:highlight w:val="none"/>
              </w:rPr>
              <w:t xml:space="preserve">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对关键施工技术、工艺及工程项目实施的重点、难点分析</w:t>
            </w:r>
            <w:r>
              <w:rPr>
                <w:rFonts w:hint="eastAsia" w:ascii="宋体" w:hAnsi="宋体" w:eastAsia="宋体" w:cs="宋体"/>
                <w:b w:val="0"/>
                <w:bCs/>
                <w:color w:val="auto"/>
                <w:sz w:val="21"/>
                <w:szCs w:val="21"/>
                <w:highlight w:val="none"/>
                <w:lang w:eastAsia="zh-CN"/>
              </w:rPr>
              <w:t xml:space="preserve">一般</w:t>
            </w:r>
            <w:r>
              <w:rPr>
                <w:rFonts w:hint="eastAsia" w:ascii="宋体" w:hAnsi="宋体" w:eastAsia="宋体" w:cs="宋体"/>
                <w:b w:val="0"/>
                <w:bCs/>
                <w:color w:val="auto"/>
                <w:sz w:val="21"/>
                <w:szCs w:val="21"/>
                <w:highlight w:val="none"/>
              </w:rPr>
              <w:t xml:space="preserve">，解决方案</w:t>
            </w:r>
            <w:r>
              <w:rPr>
                <w:rFonts w:hint="eastAsia" w:ascii="宋体" w:hAnsi="宋体" w:eastAsia="宋体" w:cs="宋体"/>
                <w:b w:val="0"/>
                <w:bCs/>
                <w:color w:val="auto"/>
                <w:sz w:val="21"/>
                <w:szCs w:val="21"/>
                <w:highlight w:val="none"/>
                <w:lang w:eastAsia="zh-CN"/>
              </w:rPr>
              <w:t xml:space="preserve">一般</w:t>
            </w:r>
            <w:r>
              <w:rPr>
                <w:rFonts w:hint="eastAsia" w:ascii="宋体" w:hAnsi="宋体" w:eastAsia="宋体" w:cs="宋体"/>
                <w:b w:val="0"/>
                <w:bCs/>
                <w:color w:val="auto"/>
                <w:sz w:val="21"/>
                <w:szCs w:val="21"/>
                <w:highlight w:val="none"/>
              </w:rPr>
              <w:t xml:space="preserve">，针对性及有效性</w:t>
            </w:r>
            <w:r>
              <w:rPr>
                <w:rFonts w:hint="eastAsia" w:ascii="宋体" w:hAnsi="宋体" w:eastAsia="宋体" w:cs="宋体"/>
                <w:b w:val="0"/>
                <w:bCs/>
                <w:color w:val="auto"/>
                <w:sz w:val="21"/>
                <w:szCs w:val="21"/>
                <w:highlight w:val="none"/>
                <w:lang w:eastAsia="zh-CN"/>
              </w:rPr>
              <w:t xml:space="preserve">一般：</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b w:val="0"/>
                <w:bCs/>
                <w:color w:val="auto"/>
                <w:sz w:val="21"/>
                <w:szCs w:val="21"/>
                <w:highlight w:val="none"/>
              </w:rPr>
              <w:t xml:space="preserve">对关键施工技术、工艺及工程项目实施的重点、难点分析</w:t>
            </w:r>
            <w:r>
              <w:rPr>
                <w:rFonts w:hint="eastAsia" w:ascii="宋体" w:hAnsi="宋体" w:eastAsia="宋体" w:cs="宋体"/>
                <w:b w:val="0"/>
                <w:bCs/>
                <w:color w:val="auto"/>
                <w:sz w:val="21"/>
                <w:szCs w:val="21"/>
                <w:highlight w:val="none"/>
                <w:lang w:val="en-US" w:eastAsia="zh-CN"/>
              </w:rPr>
              <w:t xml:space="preserve">差</w:t>
            </w:r>
            <w:r>
              <w:rPr>
                <w:rFonts w:hint="eastAsia" w:ascii="宋体" w:hAnsi="宋体" w:eastAsia="宋体" w:cs="宋体"/>
                <w:b w:val="0"/>
                <w:bCs/>
                <w:color w:val="auto"/>
                <w:sz w:val="21"/>
                <w:szCs w:val="21"/>
                <w:highlight w:val="none"/>
              </w:rPr>
              <w:t xml:space="preserve">，解决方案</w:t>
            </w:r>
            <w:r>
              <w:rPr>
                <w:rFonts w:hint="eastAsia" w:ascii="宋体" w:hAnsi="宋体" w:eastAsia="宋体" w:cs="宋体"/>
                <w:b w:val="0"/>
                <w:bCs/>
                <w:color w:val="auto"/>
                <w:sz w:val="21"/>
                <w:szCs w:val="21"/>
                <w:highlight w:val="none"/>
                <w:lang w:val="en-US" w:eastAsia="zh-CN"/>
              </w:rPr>
              <w:t xml:space="preserve">差</w:t>
            </w:r>
            <w:r>
              <w:rPr>
                <w:rFonts w:hint="eastAsia" w:ascii="宋体" w:hAnsi="宋体" w:eastAsia="宋体" w:cs="宋体"/>
                <w:b w:val="0"/>
                <w:bCs/>
                <w:color w:val="auto"/>
                <w:sz w:val="21"/>
                <w:szCs w:val="21"/>
                <w:highlight w:val="none"/>
              </w:rPr>
              <w:t xml:space="preserve">，针对性及有效性</w:t>
            </w:r>
            <w:r>
              <w:rPr>
                <w:rFonts w:hint="eastAsia" w:ascii="宋体" w:hAnsi="宋体" w:eastAsia="宋体" w:cs="宋体"/>
                <w:b w:val="0"/>
                <w:bCs/>
                <w:color w:val="auto"/>
                <w:sz w:val="21"/>
                <w:szCs w:val="21"/>
                <w:highlight w:val="none"/>
                <w:lang w:val="en-US" w:eastAsia="zh-CN"/>
              </w:rPr>
              <w:t xml:space="preserve">差：1分</w:t>
            </w:r>
            <w:r/>
          </w:p>
          <w:p>
            <w:pPr>
              <w:ind w:firstLine="0"/>
              <w:jc w:val="both"/>
              <w:spacing w:after="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color w:val="auto"/>
                <w:sz w:val="21"/>
                <w:szCs w:val="21"/>
                <w:highlight w:val="none"/>
              </w:rPr>
              <w:t xml:space="preserve">不提供不得分。</w:t>
            </w:r>
            <w:r/>
          </w:p>
        </w:tc>
      </w:tr>
    </w:tbl>
    <w:p>
      <w:pPr>
        <w:pStyle w:val="800"/>
        <w:numPr>
          <w:ilvl w:val="0"/>
          <w:numId w:val="0"/>
        </w:numPr>
        <w:rPr>
          <w:rFonts w:hint="eastAsia"/>
          <w:color w:val="auto"/>
          <w:highlight w:val="none"/>
        </w:rPr>
      </w:pPr>
      <w:r>
        <w:rPr>
          <w:rFonts w:hint="eastAsia"/>
          <w:color w:val="auto"/>
          <w:highlight w:val="none"/>
        </w:rPr>
      </w:r>
      <w:r/>
    </w:p>
    <w:p>
      <w:pPr>
        <w:pStyle w:val="782"/>
        <w:ind w:left="0" w:firstLine="0"/>
        <w:keepLines w:val="0"/>
        <w:keepNext w:val="0"/>
        <w:spacing w:beforeAutospacing="1" w:afterAutospacing="1"/>
        <w:widowControl/>
        <w:rPr>
          <w:rFonts w:hint="eastAsia" w:ascii="宋体" w:hAnsi="宋体" w:eastAsia="宋体" w:cs="宋体"/>
          <w:b w:val="0"/>
          <w:sz w:val="21"/>
          <w:szCs w:val="21"/>
          <w:highlight w:val="none"/>
          <w:lang w:val="en-US" w:eastAsia="zh-CN" w:bidi="ar-SA"/>
        </w:rPr>
        <w:suppressLineNumbers w:val="0"/>
      </w:pPr>
      <w:r>
        <w:rPr>
          <w:rFonts w:hint="eastAsia" w:ascii="宋体" w:hAnsi="宋体" w:eastAsia="宋体" w:cs="宋体"/>
          <w:b w:val="0"/>
          <w:sz w:val="21"/>
          <w:szCs w:val="21"/>
          <w:highlight w:val="none"/>
          <w:lang w:val="en-US" w:eastAsia="zh-CN" w:bidi="ar-SA"/>
        </w:rPr>
        <w:t xml:space="preserve">五、成交标准：</w:t>
      </w:r>
      <w:r/>
    </w:p>
    <w:p>
      <w:pPr>
        <w:pStyle w:val="782"/>
        <w:ind w:left="0" w:firstLine="0"/>
        <w:keepLines w:val="0"/>
        <w:keepNext w:val="0"/>
        <w:spacing w:beforeAutospacing="1" w:afterAutospacing="1"/>
        <w:widowControl/>
        <w:rPr>
          <w:rFonts w:hint="eastAsia" w:ascii="宋体" w:hAnsi="宋体" w:eastAsia="宋体" w:cs="宋体"/>
          <w:b w:val="0"/>
          <w:sz w:val="21"/>
          <w:szCs w:val="21"/>
          <w:highlight w:val="none"/>
          <w:lang w:val="en-US" w:eastAsia="zh-CN" w:bidi="ar-SA"/>
        </w:rPr>
        <w:suppressLineNumbers w:val="0"/>
      </w:pPr>
      <w:r>
        <w:rPr>
          <w:rFonts w:hint="eastAsia" w:ascii="宋体" w:hAnsi="宋体" w:eastAsia="宋体" w:cs="宋体"/>
          <w:b w:val="0"/>
          <w:sz w:val="21"/>
          <w:szCs w:val="21"/>
          <w:highlight w:val="none"/>
          <w:lang w:val="en-US" w:eastAsia="zh-CN" w:bidi="ar-SA"/>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53"/>
        <w:numPr>
          <w:ilvl w:val="0"/>
          <w:numId w:val="0"/>
        </w:numPr>
        <w:jc w:val="center"/>
        <w:keepLines w:val="0"/>
        <w:keepNext w:val="0"/>
        <w:pageBreakBefore w:val="0"/>
        <w:spacing w:line="360" w:lineRule="auto"/>
        <w:widowControl/>
        <w:rPr>
          <w:rFonts w:hint="eastAsia" w:ascii="宋体" w:hAnsi="宋体" w:eastAsia="宋体" w:cs="宋体"/>
          <w:b/>
          <w:bCs/>
          <w:color w:val="auto"/>
          <w:sz w:val="36"/>
          <w:szCs w:val="36"/>
          <w:highlight w:val="none"/>
          <w:lang w:val="en-US" w:eastAsia="zh-CN" w:bidi="ar"/>
        </w:rPr>
        <w:sectPr>
          <w:headerReference w:type="default" r:id="rId12"/>
          <w:footerReference w:type="default" r:id="rId18"/>
          <w:footnotePr/>
          <w:endnotePr/>
          <w:type w:val="nextPage"/>
          <w:pgSz w:w="11906" w:h="16838" w:orient="portrait"/>
          <w:pgMar w:top="1440" w:right="1080" w:bottom="1440" w:left="1080" w:header="851" w:footer="992" w:gutter="0"/>
          <w:cols w:num="1" w:sep="0" w:space="425" w:equalWidth="1"/>
          <w:docGrid w:linePitch="360"/>
        </w:sectPr>
        <w:outlineLvl w:val="0"/>
      </w:pPr>
      <w:r>
        <w:rPr>
          <w:rFonts w:hint="eastAsia" w:ascii="宋体" w:hAnsi="宋体" w:eastAsia="宋体" w:cs="宋体"/>
          <w:b/>
          <w:bCs/>
          <w:color w:val="auto"/>
          <w:sz w:val="36"/>
          <w:szCs w:val="36"/>
          <w:highlight w:val="none"/>
          <w:lang w:val="en-US" w:eastAsia="zh-CN" w:bidi="ar"/>
        </w:rPr>
      </w:r>
      <w:r/>
    </w:p>
    <w:p>
      <w:pPr>
        <w:jc w:val="center"/>
        <w:spacing w:line="360" w:lineRule="auto"/>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bCs/>
          <w:color w:val="auto"/>
          <w:sz w:val="36"/>
          <w:szCs w:val="36"/>
          <w:highlight w:val="none"/>
          <w:lang w:val="en-US" w:eastAsia="zh-CN" w:bidi="ar"/>
        </w:rPr>
        <w:t xml:space="preserve">磋商响应文件格式</w:t>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r>
      <w:r/>
    </w:p>
    <w:p>
      <w:pPr>
        <w:ind w:left="1874" w:right="1470" w:firstLine="0"/>
        <w:jc w:val="left"/>
        <w:spacing w:before="100" w:beforeAutospacing="1" w:after="100" w:afterAutospacing="1"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left="1874" w:right="1470" w:firstLine="0"/>
        <w:jc w:val="left"/>
        <w:spacing w:before="100" w:beforeAutospacing="1" w:after="100" w:afterAutospacing="1"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rPr>
          <w:rFonts w:ascii="宋体" w:hAnsi="宋体" w:eastAsia="宋体" w:cs="宋体"/>
          <w:b/>
          <w:color w:val="auto"/>
          <w:sz w:val="56"/>
          <w:szCs w:val="48"/>
          <w:highlight w:val="none"/>
        </w:rPr>
      </w:pPr>
      <w:r>
        <w:rPr>
          <w:rFonts w:ascii="宋体" w:hAnsi="宋体" w:eastAsia="宋体" w:cs="宋体"/>
          <w:b/>
          <w:color w:val="auto"/>
          <w:sz w:val="56"/>
          <w:szCs w:val="48"/>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 xml:space="preserve">响应文件</w:t>
      </w:r>
      <w:r/>
    </w:p>
    <w:p>
      <w:pPr>
        <w:ind w:firstLine="643"/>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 xml:space="preserve">项目名称：</w:t>
      </w:r>
      <w:r>
        <w:rPr>
          <w:rFonts w:hint="eastAsia" w:ascii="宋体" w:hAnsi="宋体" w:eastAsia="宋体" w:cs="宋体"/>
          <w:b/>
          <w:color w:val="auto"/>
          <w:sz w:val="32"/>
          <w:szCs w:val="32"/>
          <w:highlight w:val="none"/>
          <w:u w:val="singl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项目编号：</w:t>
      </w:r>
      <w:r>
        <w:rPr>
          <w:rFonts w:hint="eastAsia" w:ascii="宋体" w:hAnsi="宋体" w:eastAsia="宋体" w:cs="宋体"/>
          <w:b/>
          <w:color w:val="auto"/>
          <w:sz w:val="32"/>
          <w:szCs w:val="32"/>
          <w:highlight w:val="none"/>
          <w:u w:val="single"/>
          <w:lang w:val="en-US" w:eastAsia="zh-CN" w:bidi="ar-SA"/>
        </w:rPr>
        <w:t xml:space="preserve">                    </w:t>
      </w:r>
      <w:r/>
    </w:p>
    <w:p>
      <w:pPr>
        <w:jc w:val="both"/>
        <w:spacing w:before="100" w:beforeAutospacing="1" w:after="100" w:afterAutospacing="1" w:line="360" w:lineRule="atLeas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供应商名称：</w:t>
      </w:r>
      <w:r>
        <w:rPr>
          <w:rFonts w:hint="eastAsia" w:ascii="宋体" w:hAnsi="宋体" w:eastAsia="宋体" w:cs="宋体"/>
          <w:b/>
          <w:bCs/>
          <w:color w:val="auto"/>
          <w:sz w:val="36"/>
          <w:szCs w:val="36"/>
          <w:highlight w:val="none"/>
          <w:u w:val="single"/>
          <w:lang w:val="en-US" w:eastAsia="zh-CN" w:bidi="ar-SA"/>
        </w:rPr>
        <w:t xml:space="preserve">（加盖CA电子公章）</w:t>
      </w:r>
      <w:r>
        <w:rPr>
          <w:rFonts w:hint="eastAsia" w:ascii="宋体" w:hAnsi="宋体" w:eastAsia="宋体" w:cs="宋体"/>
          <w:b/>
          <w:color w:val="auto"/>
          <w:sz w:val="32"/>
          <w:szCs w:val="32"/>
          <w:highlight w:val="none"/>
          <w:lang w:val="en-US" w:eastAsia="zh-CN" w:bidi="ar-SA"/>
        </w:rPr>
        <w:t xml:space="preserve"> </w:t>
      </w:r>
      <w:r/>
    </w:p>
    <w:p>
      <w:pPr>
        <w:ind w:firstLine="1749"/>
        <w:jc w:val="both"/>
        <w:spacing w:before="100" w:beforeAutospacing="1" w:after="100" w:afterAutospacing="1" w:line="480" w:lineRule="atLeast"/>
        <w:widowControl/>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 xml:space="preserve">日 期 ：</w:t>
      </w:r>
      <w:r>
        <w:rPr>
          <w:rFonts w:hint="eastAsia" w:ascii="宋体" w:hAnsi="宋体" w:eastAsia="宋体" w:cs="宋体"/>
          <w:b/>
          <w:color w:val="auto"/>
          <w:sz w:val="32"/>
          <w:szCs w:val="32"/>
          <w:highlight w:val="none"/>
          <w:u w:val="single"/>
          <w:lang w:val="en-US" w:eastAsia="zh-CN" w:bidi="ar-SA"/>
        </w:rPr>
        <w:t xml:space="preserve">                    </w:t>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 xml:space="preserve">响应文件目录</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一、法人或者其他组织的营业执照等证明文件，自然人的身份证明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二、具有良好的商业信誉和健全的财务会计制度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三、依法缴纳税收和社会保障资金的相关材料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四、具备履行合同所必需的设备和专业技术能力的声明及证明材料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五、参加政府采购活动前三年内在经营活动中没有重大违法记录的书面声明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六、特定资格要求的证明文件</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七、法人授权书</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 xml:space="preserve">八、磋商响应函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九、</w:t>
      </w:r>
      <w:r>
        <w:rPr>
          <w:rFonts w:hint="eastAsia" w:ascii="宋体" w:hAnsi="宋体" w:eastAsia="宋体" w:cs="Times New Roman"/>
          <w:color w:val="auto"/>
          <w:sz w:val="24"/>
          <w:szCs w:val="21"/>
          <w:highlight w:val="none"/>
          <w:lang w:eastAsia="zh-CN"/>
        </w:rPr>
        <w:t xml:space="preserve">中小</w:t>
      </w:r>
      <w:r>
        <w:rPr>
          <w:rFonts w:hint="eastAsia" w:ascii="宋体" w:hAnsi="宋体" w:eastAsia="宋体" w:cs="Times New Roman"/>
          <w:color w:val="auto"/>
          <w:sz w:val="24"/>
          <w:szCs w:val="21"/>
          <w:highlight w:val="none"/>
        </w:rPr>
        <w:t xml:space="preserve">企业声明函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十、残疾人福利性单位声明函</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十一、磋商响应报价表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 xml:space="preserve">十二、已标价的工程量清单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三</w:t>
      </w:r>
      <w:r>
        <w:rPr>
          <w:rFonts w:hint="eastAsia" w:ascii="宋体" w:hAnsi="宋体" w:eastAsia="宋体" w:cs="Times New Roman"/>
          <w:color w:val="auto"/>
          <w:sz w:val="24"/>
          <w:szCs w:val="21"/>
          <w:highlight w:val="none"/>
        </w:rPr>
        <w:t xml:space="preserve">、技术文件</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 xml:space="preserve">十四、</w:t>
      </w:r>
      <w:r>
        <w:rPr>
          <w:rFonts w:hint="eastAsia" w:ascii="宋体" w:hAnsi="宋体" w:eastAsia="宋体" w:cs="Times New Roman"/>
          <w:color w:val="auto"/>
          <w:sz w:val="24"/>
          <w:szCs w:val="21"/>
          <w:highlight w:val="none"/>
        </w:rPr>
        <w:t xml:space="preserve">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十五、</w:t>
      </w:r>
      <w:r>
        <w:rPr>
          <w:rFonts w:hint="eastAsia" w:ascii="宋体" w:hAnsi="宋体" w:eastAsia="宋体" w:cs="Times New Roman"/>
          <w:i w:val="0"/>
          <w:iCs/>
          <w:color w:val="auto"/>
          <w:sz w:val="24"/>
          <w:highlight w:val="none"/>
          <w:u w:val="none"/>
        </w:rPr>
        <w:t xml:space="preserve">企业类似业绩一览表</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highlight w:val="none"/>
          <w:u w:val="none"/>
        </w:rPr>
      </w:pPr>
      <w:r>
        <w:rPr>
          <w:rFonts w:hint="eastAsia" w:ascii="宋体" w:hAnsi="宋体" w:eastAsia="宋体" w:cs="Times New Roman"/>
          <w:color w:val="auto"/>
          <w:sz w:val="24"/>
          <w:szCs w:val="21"/>
          <w:highlight w:val="none"/>
        </w:rPr>
        <w:t xml:space="preserve">十</w:t>
      </w:r>
      <w:r>
        <w:rPr>
          <w:rFonts w:hint="eastAsia" w:ascii="宋体" w:hAnsi="宋体" w:eastAsia="宋体" w:cs="Times New Roman"/>
          <w:color w:val="auto"/>
          <w:sz w:val="24"/>
          <w:szCs w:val="21"/>
          <w:highlight w:val="none"/>
          <w:lang w:eastAsia="zh-CN"/>
        </w:rPr>
        <w:t xml:space="preserve">六</w:t>
      </w:r>
      <w:r>
        <w:rPr>
          <w:rFonts w:hint="eastAsia" w:ascii="宋体" w:hAnsi="宋体" w:eastAsia="宋体" w:cs="Times New Roman"/>
          <w:color w:val="auto"/>
          <w:sz w:val="24"/>
          <w:szCs w:val="21"/>
          <w:highlight w:val="none"/>
        </w:rPr>
        <w:t xml:space="preserve">、</w:t>
      </w:r>
      <w:r>
        <w:rPr>
          <w:rFonts w:hint="eastAsia" w:ascii="宋体" w:hAnsi="宋体" w:eastAsia="宋体" w:cs="Times New Roman"/>
          <w:i w:val="0"/>
          <w:iCs/>
          <w:color w:val="auto"/>
          <w:sz w:val="24"/>
          <w:highlight w:val="none"/>
          <w:u w:val="none"/>
        </w:rPr>
        <w:t xml:space="preserve">项目管理及技术人员一览表</w:t>
      </w:r>
      <w:r/>
    </w:p>
    <w:p>
      <w:pPr>
        <w:ind w:left="0" w:firstLine="480"/>
        <w:keepLines w:val="0"/>
        <w:keepNext w:val="0"/>
        <w:pageBreakBefore w:val="0"/>
        <w:spacing w:line="360" w:lineRule="auto"/>
        <w:widowControl w:val="off"/>
        <w:rPr>
          <w:rFonts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 xml:space="preserve">十七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供应商</w:t>
      </w:r>
      <w:r>
        <w:rPr>
          <w:rFonts w:hint="eastAsia" w:ascii="宋体" w:hAnsi="宋体" w:eastAsia="宋体" w:cs="Times New Roman"/>
          <w:i w:val="0"/>
          <w:iCs/>
          <w:color w:val="auto"/>
          <w:sz w:val="24"/>
          <w:highlight w:val="none"/>
          <w:u w:val="none"/>
        </w:rPr>
        <w:t xml:space="preserve">认为需要提供的其他材料</w:t>
      </w:r>
      <w:r/>
    </w:p>
    <w:p>
      <w:pPr>
        <w:ind w:left="0" w:firstLine="480"/>
        <w:keepLines w:val="0"/>
        <w:keepNext w:val="0"/>
        <w:pageBreakBefore w:val="0"/>
        <w:spacing w:line="360" w:lineRule="auto"/>
        <w:widowControl w:val="off"/>
        <w:rPr>
          <w:rFonts w:hint="eastAsia" w:ascii="宋体" w:hAnsi="宋体" w:eastAsia="宋体" w:cs="Times New Roman"/>
          <w:i w:val="0"/>
          <w:iCs/>
          <w:color w:val="auto"/>
          <w:sz w:val="24"/>
          <w:highlight w:val="none"/>
          <w:u w:val="none"/>
          <w:lang w:eastAsia="zh-CN"/>
        </w:rPr>
      </w:pPr>
      <w:r>
        <w:rPr>
          <w:rFonts w:hint="eastAsia" w:ascii="宋体" w:hAnsi="宋体" w:eastAsia="宋体" w:cs="Times New Roman"/>
          <w:i w:val="0"/>
          <w:iCs/>
          <w:color w:val="auto"/>
          <w:sz w:val="24"/>
          <w:highlight w:val="none"/>
          <w:u w:val="none"/>
          <w:lang w:eastAsia="zh-CN"/>
        </w:rPr>
        <w:t xml:space="preserve">十八、供应商承诺书</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t xml:space="preserve">一、法人或者其他组织的营业执照等证明文件，自然人的身份证明</w:t>
      </w:r>
      <w:r/>
    </w:p>
    <w:p>
      <w:pPr>
        <w:ind w:firstLine="480"/>
        <w:spacing w:line="44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 xml:space="preserve">二、具有良好的商业信誉和健全的财务会计制度</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w:t>
      </w:r>
      <w:r/>
    </w:p>
    <w:p>
      <w:pPr>
        <w:spacing w:line="440" w:lineRule="exact"/>
        <w:rPr>
          <w:rFonts w:ascii="宋体" w:hAnsi="宋体" w:eastAsia="宋体" w:cs="Times New Roman"/>
          <w:bCs/>
          <w:i w:val="0"/>
          <w:iCs/>
          <w:color w:val="auto"/>
          <w:sz w:val="24"/>
          <w:highlight w:val="none"/>
        </w:rPr>
      </w:pPr>
      <w:r>
        <w:rPr>
          <w:rFonts w:ascii="宋体" w:hAnsi="宋体" w:eastAsia="宋体" w:cs="Times New Roman"/>
          <w:bCs/>
          <w:i w:val="0"/>
          <w:iCs/>
          <w:color w:val="auto"/>
          <w:sz w:val="24"/>
          <w:highlight w:val="non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三、依法缴纳税收和社会保障资金的相关材料</w:t>
      </w:r>
      <w:r/>
    </w:p>
    <w:p>
      <w:pPr>
        <w:jc w:val="center"/>
        <w:keepLines w:val="0"/>
        <w:keepNext w:val="0"/>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财务状况报告及税收、社会保障资金</w:t>
      </w:r>
      <w:r/>
    </w:p>
    <w:p>
      <w:pPr>
        <w:jc w:val="center"/>
        <w:keepLines w:val="0"/>
        <w:keepNext w:val="0"/>
        <w:pageBreakBefore w:val="0"/>
        <w:spacing w:line="360" w:lineRule="auto"/>
        <w:widowControl/>
        <w:rPr>
          <w:rFonts w:hint="eastAsia" w:ascii="宋体" w:hAnsi="宋体" w:eastAsia="宋体" w:cs="宋体"/>
          <w:color w:val="auto"/>
          <w:sz w:val="21"/>
          <w:szCs w:val="21"/>
          <w:highlight w:val="none"/>
          <w:u w:val="singl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缴纳情况承诺函</w:t>
      </w:r>
      <w:r/>
    </w:p>
    <w:p>
      <w:pPr>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u w:val="single"/>
          <w:lang w:val="en-US" w:eastAsia="zh-CN" w:bidi="ar"/>
        </w:rPr>
        <w:t xml:space="preserve">致：采购人名称</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w:t>
      </w:r>
      <w:r>
        <w:rPr>
          <w:rFonts w:hint="eastAsia" w:ascii="宋体" w:hAnsi="宋体" w:eastAsia="宋体" w:cs="宋体"/>
          <w:color w:val="auto"/>
          <w:sz w:val="24"/>
          <w:szCs w:val="24"/>
          <w:highlight w:val="none"/>
          <w:u w:val="single"/>
          <w:lang w:val="en-US" w:eastAsia="zh-CN" w:bidi="ar"/>
        </w:rPr>
        <w:t xml:space="preserve">供应商名称</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（2）有依法缴纳税收和社会保障资金的良好记录。 </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供应商（公章）：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法定代表人或其委托代理人（签字或盖章）： </w:t>
      </w:r>
      <w:r/>
    </w:p>
    <w:p>
      <w:pPr>
        <w:jc w:val="right"/>
        <w:keepLines w:val="0"/>
        <w:keepNext w:val="0"/>
        <w:pageBreakBefore w:val="0"/>
        <w:spacing w:line="360" w:lineRule="auto"/>
        <w:widowControl/>
        <w:rPr>
          <w:rFonts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w:t>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 xml:space="preserve">四、具备履行合同所必需的设备和专业技术能力的证明材料</w:t>
      </w:r>
      <w:r/>
    </w:p>
    <w:p>
      <w:pPr>
        <w:ind w:firstLine="492"/>
        <w:spacing w:line="460" w:lineRule="exact"/>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92"/>
        <w:jc w:val="center"/>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具备履行合同所必需的设备和专业技术能力的证明材料</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ind w:firstLine="492"/>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 xml:space="preserve">。</w:t>
      </w:r>
      <w:r/>
    </w:p>
    <w:p>
      <w:pPr>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 xml:space="preserve">须附证明材料：</w:t>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r>
      <w:r/>
    </w:p>
    <w:p>
      <w:pPr>
        <w:ind w:firstLine="480"/>
        <w:keepLines w:val="0"/>
        <w:keepNext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r/>
    </w:p>
    <w:p>
      <w:pPr>
        <w:ind w:firstLine="40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：（单位全称）</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w:t>
      </w:r>
      <w:r>
        <w:rPr>
          <w:rFonts w:hint="eastAsia" w:ascii="宋体" w:hAnsi="宋体" w:eastAsia="宋体" w:cs="宋体"/>
          <w:color w:val="auto"/>
          <w:sz w:val="24"/>
          <w:szCs w:val="24"/>
          <w:highlight w:val="none"/>
          <w:lang w:val="en-US" w:eastAsia="zh-CN" w:bidi="ar"/>
        </w:rPr>
        <w:t xml:space="preserve">盖章</w:t>
      </w:r>
      <w:r>
        <w:rPr>
          <w:rFonts w:hint="eastAsia" w:ascii="宋体" w:hAnsi="宋体" w:eastAsia="宋体" w:cs="宋体"/>
          <w:color w:val="auto"/>
          <w:sz w:val="24"/>
          <w:szCs w:val="24"/>
          <w:highlight w:val="none"/>
        </w:rPr>
        <w:t xml:space="preserve">）</w:t>
      </w:r>
      <w:r/>
    </w:p>
    <w:p>
      <w:pPr>
        <w:ind w:firstLine="400"/>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0"/>
        <w:jc w:val="both"/>
        <w:widowControl w:val="off"/>
        <w:rPr>
          <w:rFonts w:hint="eastAsia" w:ascii="Times New Roman" w:hAnsi="Times New Roman" w:eastAsia="宋体" w:cs="Times New Roman"/>
          <w:i w:val="0"/>
          <w:iCs/>
          <w:color w:val="auto"/>
          <w:sz w:val="21"/>
          <w:szCs w:val="20"/>
          <w:highlight w:val="none"/>
          <w:lang w:val="en-US" w:eastAsia="zh-CN" w:bidi="ar-SA"/>
        </w:rPr>
      </w:pPr>
      <w:r>
        <w:rPr>
          <w:rFonts w:hint="eastAsia" w:ascii="Times New Roman" w:hAnsi="Times New Roman" w:eastAsia="宋体" w:cs="Times New Roman"/>
          <w:i w:val="0"/>
          <w:iCs/>
          <w:color w:val="auto"/>
          <w:sz w:val="21"/>
          <w:szCs w:val="20"/>
          <w:highlight w:val="none"/>
          <w:lang w:val="en-US" w:eastAsia="zh-CN" w:bidi="ar-SA"/>
        </w:rPr>
      </w:r>
      <w:r/>
    </w:p>
    <w:p>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 xml:space="preserve">五、参加政府采购活动前 3 年内在经营活动中没有重大违法记录的书面声明</w:t>
      </w:r>
      <w:r/>
    </w:p>
    <w:p>
      <w:pPr>
        <w:keepLines w:val="0"/>
        <w:keepNext w:val="0"/>
        <w:pageBreakBefore w:val="0"/>
        <w:spacing w:line="360" w:lineRule="auto"/>
        <w:widowControl w:val="off"/>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r/>
    </w:p>
    <w:p>
      <w:pPr>
        <w:keepLines w:val="0"/>
        <w:keepNext w:val="0"/>
        <w:pageBreakBefore w:val="0"/>
        <w:spacing w:line="360" w:lineRule="auto"/>
        <w:widowControl w:val="off"/>
        <w:rPr>
          <w:rFonts w:hint="eastAsia" w:ascii="宋体" w:hAnsi="宋体" w:eastAsia="宋体" w:cs="Times New Roman"/>
          <w:bCs/>
          <w:i w:val="0"/>
          <w:iCs/>
          <w:color w:val="auto"/>
          <w:sz w:val="24"/>
          <w:highlight w:val="none"/>
        </w:rPr>
      </w:pPr>
      <w:r>
        <w:rPr>
          <w:rFonts w:hint="eastAsia" w:ascii="宋体" w:hAnsi="宋体" w:eastAsia="宋体" w:cs="Times New Roman"/>
          <w:b/>
          <w:bCs/>
          <w:i w:val="0"/>
          <w:iCs/>
          <w:color w:val="auto"/>
          <w:sz w:val="24"/>
          <w:highlight w:val="none"/>
        </w:rPr>
        <w:t xml:space="preserve">    </w:t>
      </w:r>
      <w:r>
        <w:rPr>
          <w:rFonts w:hint="eastAsia" w:ascii="宋体" w:hAnsi="宋体" w:eastAsia="宋体" w:cs="Times New Roman"/>
          <w:bCs/>
          <w:i w:val="0"/>
          <w:i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黑体" w:hAnsi="黑体" w:eastAsia="黑体" w:cs="Times New Roman"/>
          <w:i w:val="0"/>
          <w:iCs/>
          <w:color w:val="auto"/>
          <w:sz w:val="24"/>
          <w:szCs w:val="24"/>
          <w:highlight w:val="none"/>
          <w:u w:val="single"/>
        </w:rPr>
      </w:pPr>
      <w:r>
        <w:rPr>
          <w:rFonts w:hint="eastAsia" w:ascii="黑体" w:hAnsi="黑体" w:eastAsia="黑体" w:cs="Times New Roman"/>
          <w:i w:val="0"/>
          <w:iCs/>
          <w:color w:val="auto"/>
          <w:sz w:val="24"/>
          <w:szCs w:val="24"/>
          <w:highlight w:val="none"/>
          <w:u w:val="single"/>
        </w:rPr>
      </w:r>
      <w:r/>
    </w:p>
    <w:p>
      <w:pPr>
        <w:ind w:firstLine="40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 xml:space="preserve">：（单位全称）</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法定代表人或授权代理人：（</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rPr>
        <w:t xml:space="preserve">）</w:t>
      </w:r>
      <w:r/>
    </w:p>
    <w:p>
      <w:pPr>
        <w:ind w:firstLine="400"/>
        <w:jc w:val="righ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 xml:space="preserve">六、特定资格要求的证明文件</w:t>
      </w:r>
      <w:r/>
    </w:p>
    <w:p>
      <w:pPr>
        <w:spacing w:line="460" w:lineRule="exact"/>
        <w:rPr>
          <w:rFonts w:hint="eastAsia" w:ascii="宋体" w:hAnsi="宋体" w:eastAsia="宋体" w:cs="Times New Roman"/>
          <w:bCs/>
          <w:i w:val="0"/>
          <w:iCs/>
          <w:color w:val="auto"/>
          <w:sz w:val="24"/>
          <w:highlight w:val="none"/>
        </w:rPr>
      </w:pPr>
      <w:r>
        <w:rPr>
          <w:rFonts w:hint="eastAsia" w:ascii="宋体" w:hAnsi="宋体" w:eastAsia="宋体" w:cs="Times New Roman"/>
          <w:i w:val="0"/>
          <w:iCs/>
          <w:color w:val="auto"/>
          <w:sz w:val="24"/>
          <w:highlight w:val="none"/>
        </w:rPr>
        <w:t xml:space="preserve">    如果本项目申请人的特定资格要求中要求提供的，必须提供。</w:t>
      </w:r>
      <w:r/>
    </w:p>
    <w:p>
      <w:pPr>
        <w:spacing w:line="460" w:lineRule="exact"/>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r>
      <w:r/>
    </w:p>
    <w:p>
      <w:pPr>
        <w:jc w:val="center"/>
        <w:spacing w:line="460" w:lineRule="exact"/>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 xml:space="preserve">七、法人授权书</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本授权书于______年____月____日起生效，特此声明。</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r/>
    </w:p>
    <w:p>
      <w:pPr>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r/>
    </w:p>
    <w:p>
      <w:pPr>
        <w:ind w:firstLine="120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授权单位名称：</w:t>
      </w:r>
      <w:r>
        <w:rPr>
          <w:rFonts w:hint="eastAsia" w:ascii="Times New Roman" w:hAnsi="Times New Roman" w:eastAsia="宋体" w:cs="Times New Roman"/>
          <w:color w:val="auto"/>
          <w:sz w:val="24"/>
          <w:szCs w:val="24"/>
          <w:highlight w:val="none"/>
          <w:u w:val="single"/>
        </w:rPr>
        <w:t xml:space="preserve">（加盖CA电子公章）</w:t>
      </w:r>
      <w:r/>
    </w:p>
    <w:p>
      <w:pPr>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r/>
    </w:p>
    <w:p>
      <w:pPr>
        <w:ind w:firstLine="480"/>
        <w:keepLines w:val="0"/>
        <w:keepNext w:val="0"/>
        <w:pageBreakBefore w:val="0"/>
        <w:spacing w:line="360" w:lineRule="auto"/>
        <w:widowControl w:val="off"/>
        <w:tabs>
          <w:tab w:val="left" w:pos="360" w:leader="none"/>
        </w:tabs>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554" w:name="_Hlt26671380"/>
      <w:r/>
      <w:bookmarkEnd w:id="554"/>
      <w:r/>
      <w:bookmarkStart w:id="555" w:name="_Hlt26955070"/>
      <w:r/>
      <w:bookmarkEnd w:id="555"/>
      <w:r/>
      <w:bookmarkStart w:id="556" w:name="_格式3__银行出具的资信证明"/>
      <w:r/>
      <w:bookmarkEnd w:id="556"/>
      <w:r>
        <w:rPr>
          <w:rFonts w:hint="eastAsia" w:ascii="Times New Roman" w:hAnsi="Times New Roman" w:eastAsia="宋体" w:cs="Times New Roman"/>
          <w:color w:val="auto"/>
          <w:sz w:val="24"/>
          <w:szCs w:val="24"/>
          <w:highlight w:val="none"/>
          <w:u w:val="singl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r/>
    </w:p>
    <w:p>
      <w:pPr>
        <w:jc w:val="center"/>
        <w:keepLines/>
        <w:keepNext/>
        <w:pageBreakBefore w:val="0"/>
        <w:spacing w:line="416" w:lineRule="auto"/>
        <w:widowControl w:val="off"/>
        <w:rPr>
          <w:rFonts w:ascii="黑体" w:hAnsi="黑体" w:eastAsia="黑体" w:cs="Times New Roman"/>
          <w:b/>
          <w:i/>
          <w:color w:val="auto"/>
          <w:sz w:val="32"/>
          <w:szCs w:val="32"/>
          <w:highlight w:val="none"/>
          <w:u w:val="single"/>
        </w:rPr>
        <w:outlineLvl w:val="9"/>
      </w:pPr>
      <w:r>
        <w:rPr>
          <w:rFonts w:hint="eastAsia" w:ascii="黑体" w:hAnsi="黑体" w:eastAsia="黑体" w:cs="Arial"/>
          <w:b/>
          <w:i w:val="0"/>
          <w:iCs/>
          <w:color w:val="auto"/>
          <w:sz w:val="32"/>
          <w:szCs w:val="32"/>
          <w:highlight w:val="none"/>
          <w:u w:val="single"/>
        </w:rPr>
        <w:t xml:space="preserve">八、</w:t>
      </w:r>
      <w:r>
        <w:rPr>
          <w:rFonts w:hint="eastAsia" w:ascii="黑体" w:hAnsi="黑体" w:eastAsia="黑体" w:cs="Times New Roman"/>
          <w:b/>
          <w:i w:val="0"/>
          <w:iCs/>
          <w:color w:val="auto"/>
          <w:sz w:val="32"/>
          <w:szCs w:val="32"/>
          <w:highlight w:val="none"/>
          <w:u w:val="single"/>
        </w:rPr>
        <w:t xml:space="preserve">磋商响应函</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u w:val="single"/>
        </w:rPr>
        <w:t xml:space="preserve">　           　</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的总价，按磋商文件的要求承包本次采购范围内的全部工程，并承担相关的责任。</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日历天内竣工。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 xml:space="preserve">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)全面负责本工程的施工。</w:t>
      </w:r>
      <w:r/>
    </w:p>
    <w:p>
      <w:pPr>
        <w:ind w:left="0" w:firstLine="480"/>
        <w:jc w:val="left"/>
        <w:keepLines w:val="0"/>
        <w:keepNext w:val="0"/>
        <w:pageBreakBefore w:val="0"/>
        <w:spacing w:line="5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(六)贵单位所发出的磋商文件、成交通知书和本响应文件将构成约束我们双方的合同。</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 xml:space="preserve">磋商供应商：</w:t>
      </w:r>
      <w:r>
        <w:rPr>
          <w:rFonts w:hint="eastAsia" w:ascii="宋体" w:hAnsi="宋体" w:eastAsia="宋体" w:cs="Times New Roman"/>
          <w:color w:val="auto"/>
          <w:sz w:val="24"/>
          <w:szCs w:val="21"/>
          <w:highlight w:val="none"/>
          <w:u w:val="single"/>
        </w:rPr>
        <w:t xml:space="preserve">(签章)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单位地址：</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邮政编码：</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法定代表人或委托代理人(签字或盖章)：</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电话：</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传真：</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开户银行名称：</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银行账号</w:t>
      </w:r>
      <w:r>
        <w:rPr>
          <w:rFonts w:hint="eastAsia" w:ascii="宋体" w:hAnsi="宋体" w:eastAsia="宋体" w:cs="Times New Roman"/>
          <w:color w:val="auto"/>
          <w:sz w:val="24"/>
          <w:szCs w:val="21"/>
          <w:highlight w:val="none"/>
        </w:rPr>
        <w:t xml:space="preserve">：</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r/>
    </w:p>
    <w:p>
      <w:pPr>
        <w:ind w:left="0" w:firstLine="480"/>
        <w:jc w:val="left"/>
        <w:keepLines w:val="0"/>
        <w:keepNext w:val="0"/>
        <w:pageBreakBefore w:val="0"/>
        <w:spacing w:line="440" w:lineRule="exact"/>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numPr>
          <w:ilvl w:val="0"/>
          <w:numId w:val="4"/>
        </w:numPr>
        <w:ind w:firstLine="321"/>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中小企业声明函</w:t>
      </w:r>
      <w:r/>
    </w:p>
    <w:p>
      <w:pPr>
        <w:numPr>
          <w:ilvl w:val="0"/>
          <w:numId w:val="0"/>
        </w:numPr>
        <w:ind w:left="42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采购活动，</w:t>
      </w:r>
      <w:r>
        <w:rPr>
          <w:rFonts w:hint="eastAsia" w:ascii="宋体" w:hAnsi="宋体" w:eastAsia="宋体" w:cs="Times New Roman"/>
          <w:color w:val="auto"/>
          <w:sz w:val="24"/>
          <w:szCs w:val="24"/>
          <w:highlight w:val="none"/>
          <w:lang w:eastAsia="zh-CN"/>
        </w:rPr>
        <w:t xml:space="preserve">工程的施工单位</w:t>
      </w:r>
      <w:r>
        <w:rPr>
          <w:rFonts w:hint="eastAsia" w:ascii="宋体" w:hAnsi="宋体" w:eastAsia="宋体" w:cs="Times New Roman"/>
          <w:color w:val="auto"/>
          <w:sz w:val="24"/>
          <w:szCs w:val="24"/>
          <w:highlight w:val="none"/>
        </w:rPr>
        <w:t xml:space="preserve">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i/>
          <w:color w:val="auto"/>
          <w:sz w:val="24"/>
          <w:szCs w:val="24"/>
          <w:highlight w:val="none"/>
        </w:rPr>
        <w:t xml:space="preserve">，</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w:t>
      </w:r>
      <w:r>
        <w:rPr>
          <w:rFonts w:hint="eastAsia" w:ascii="宋体" w:hAnsi="宋体" w:eastAsia="宋体" w:cs="Times New Roman"/>
          <w:color w:val="auto"/>
          <w:sz w:val="24"/>
          <w:szCs w:val="24"/>
          <w:highlight w:val="none"/>
          <w:vertAlign w:val="superscript"/>
        </w:rPr>
        <w:t xml:space="preserve">1</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（小型企业、微型企业）；</w:t>
      </w:r>
      <w:r/>
    </w:p>
    <w:p>
      <w:pPr>
        <w:ind w:firstLine="360"/>
        <w:spacing w:line="56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w:t>
      </w:r>
      <w:r/>
    </w:p>
    <w:p>
      <w:pPr>
        <w:ind w:firstLine="36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rPr>
          <w:rFonts w:hint="eastAsia" w:ascii="宋体" w:hAnsi="宋体" w:eastAsia="宋体" w:cs="Times New Roman"/>
          <w:color w:val="auto"/>
          <w:sz w:val="24"/>
          <w:szCs w:val="24"/>
          <w:highlight w:val="none"/>
          <w:lang w:eastAsia="zh-CN"/>
        </w:rPr>
        <w:t xml:space="preserve">。</w:t>
      </w:r>
      <w:r/>
    </w:p>
    <w:p>
      <w:pPr>
        <w:ind w:right="7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80" w:firstLine="360"/>
        <w:jc w:val="righ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企业名称（加盖CA电子公章）：</w:t>
      </w:r>
      <w:r/>
    </w:p>
    <w:p>
      <w:pPr>
        <w:ind w:right="480" w:firstLine="540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firstLine="360"/>
        <w:spacing w:line="560" w:lineRule="exact"/>
        <w:rPr>
          <w:rFonts w:hint="eastAsia" w:ascii="华文新魏" w:hAnsi="宋体" w:eastAsia="华文新魏" w:cs="Times New Roman"/>
          <w:color w:val="auto"/>
          <w:sz w:val="36"/>
          <w:szCs w:val="36"/>
          <w:highlight w:val="none"/>
        </w:rPr>
      </w:pPr>
      <w:r>
        <w:rPr>
          <w:rFonts w:hint="eastAsia" w:ascii="华文新魏" w:hAnsi="宋体" w:eastAsia="华文新魏" w:cs="Times New Roman"/>
          <w:color w:val="auto"/>
          <w:sz w:val="36"/>
          <w:szCs w:val="36"/>
          <w:highlight w:val="none"/>
        </w:rPr>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备注2：供应商如不提供此声明函，价格将不做相应扣除。</w:t>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numPr>
          <w:ilvl w:val="0"/>
          <w:numId w:val="4"/>
        </w:numPr>
        <w:ind w:left="0" w:firstLine="321"/>
        <w:jc w:val="center"/>
        <w:spacing w:line="460" w:lineRule="exact"/>
        <w:rPr>
          <w:rFonts w:hint="eastAsia"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残疾人福利性单位声明函</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480"/>
        <w:spacing w:line="588"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项目采购活动</w:t>
      </w:r>
      <w:r>
        <w:rPr>
          <w:rFonts w:hint="eastAsia" w:ascii="宋体" w:hAnsi="宋体" w:eastAsia="宋体" w:cs="Times New Roman"/>
          <w:color w:val="auto"/>
          <w:sz w:val="24"/>
          <w:szCs w:val="21"/>
          <w:highlight w:val="none"/>
          <w:lang w:eastAsia="zh-CN"/>
        </w:rPr>
        <w:t xml:space="preserve">由</w:t>
      </w:r>
      <w:r>
        <w:rPr>
          <w:rFonts w:hint="eastAsia" w:ascii="宋体" w:hAnsi="宋体" w:eastAsia="宋体" w:cs="Times New Roman"/>
          <w:color w:val="auto"/>
          <w:sz w:val="24"/>
          <w:szCs w:val="21"/>
          <w:highlight w:val="none"/>
        </w:rPr>
        <w:t xml:space="preserve">本单位</w:t>
      </w:r>
      <w:r>
        <w:rPr>
          <w:rFonts w:hint="eastAsia" w:ascii="宋体" w:hAnsi="宋体" w:eastAsia="宋体" w:cs="Times New Roman"/>
          <w:color w:val="auto"/>
          <w:sz w:val="24"/>
          <w:szCs w:val="21"/>
          <w:highlight w:val="none"/>
          <w:lang w:eastAsia="zh-CN"/>
        </w:rPr>
        <w:t xml:space="preserve">承建</w:t>
      </w:r>
      <w:r>
        <w:rPr>
          <w:rFonts w:hint="eastAsia" w:ascii="宋体" w:hAnsi="宋体" w:eastAsia="宋体" w:cs="Times New Roman"/>
          <w:color w:val="auto"/>
          <w:sz w:val="24"/>
          <w:szCs w:val="21"/>
          <w:highlight w:val="none"/>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88" w:lineRule="exact"/>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624"/>
        <w:spacing w:line="588" w:lineRule="exact"/>
        <w:rPr>
          <w:rFonts w:ascii="仿宋_GB2312" w:hAnsi="Times New Roman" w:eastAsia="仿宋_GB2312" w:cs="Times New Roman"/>
          <w:color w:val="auto"/>
          <w:spacing w:val="6"/>
          <w:sz w:val="30"/>
          <w:szCs w:val="30"/>
          <w:highlight w:val="none"/>
        </w:rPr>
      </w:pPr>
      <w:r>
        <w:rPr>
          <w:rFonts w:ascii="仿宋_GB2312" w:hAnsi="Times New Roman" w:eastAsia="仿宋_GB2312" w:cs="Times New Roman"/>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r/>
    </w:p>
    <w:p>
      <w:pPr>
        <w:jc w:val="center"/>
        <w:spacing w:line="560" w:lineRule="exact"/>
        <w:rPr>
          <w:rFonts w:hint="eastAsia" w:ascii="黑体" w:hAnsi="黑体" w:eastAsia="黑体" w:cs="Times New Roman"/>
          <w:b/>
          <w:color w:val="auto"/>
          <w:sz w:val="32"/>
          <w:szCs w:val="32"/>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Times New Roman"/>
          <w:b/>
          <w:color w:val="auto"/>
          <w:sz w:val="32"/>
          <w:szCs w:val="32"/>
          <w:highlight w:val="none"/>
        </w:rPr>
      </w:r>
      <w:r/>
    </w:p>
    <w:p>
      <w:pPr>
        <w:jc w:val="center"/>
        <w:spacing w:line="5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numPr>
          <w:ilvl w:val="0"/>
          <w:numId w:val="4"/>
        </w:numPr>
        <w:ind w:left="0" w:firstLine="321"/>
        <w:jc w:val="center"/>
        <w:spacing w:line="460" w:lineRule="exact"/>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 xml:space="preserve">磋商响应报价表</w:t>
      </w:r>
      <w:r/>
    </w:p>
    <w:p>
      <w:pPr>
        <w:numPr>
          <w:ilvl w:val="0"/>
          <w:numId w:val="0"/>
        </w:numPr>
        <w:ind w:left="21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ind w:left="0" w:firstLine="0"/>
              <w:jc w:val="center"/>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   目</w:t>
            </w:r>
            <w:r/>
          </w:p>
        </w:tc>
        <w:tc>
          <w:tcPr>
            <w:tcW w:w="7600" w:type="dxa"/>
            <w:vAlign w:val="center"/>
            <w:textDirection w:val="lrTb"/>
            <w:noWrap w:val="false"/>
          </w:tcPr>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p>
            <w:pPr>
              <w:ind w:left="0" w:firstLine="12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项目编号：</w:t>
            </w:r>
            <w:r/>
          </w:p>
        </w:tc>
      </w:tr>
      <w:tr>
        <w:trPr>
          <w:cantSplit/>
          <w:jc w:val="center"/>
          <w:trHeight w:val="1974"/>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w:t>
            </w:r>
            <w:r/>
          </w:p>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报价</w:t>
            </w:r>
            <w:r/>
          </w:p>
        </w:tc>
        <w:tc>
          <w:tcPr>
            <w:tcW w:w="7600" w:type="dxa"/>
            <w:vAlign w:val="center"/>
            <w:textDirection w:val="lrTb"/>
            <w:noWrap w:val="false"/>
          </w:tcPr>
          <w:p>
            <w:pPr>
              <w:ind w:firstLine="48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人民币（大写）：</w:t>
            </w:r>
            <w:r/>
          </w:p>
          <w:p>
            <w:pPr>
              <w:ind w:firstLine="720"/>
              <w:jc w:val="both"/>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w:t>
            </w:r>
            <w:r/>
          </w:p>
        </w:tc>
      </w:tr>
      <w:tr>
        <w:trPr>
          <w:cantSplit/>
          <w:jc w:val="center"/>
          <w:trHeight w:val="1651"/>
        </w:trPr>
        <w:tc>
          <w:tcPr>
            <w:tcW w:w="1539" w:type="dxa"/>
            <w:vAlign w:val="center"/>
            <w:textDirection w:val="lrTb"/>
            <w:noWrap w:val="false"/>
          </w:tcPr>
          <w:p>
            <w:pPr>
              <w:ind w:left="0"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工期</w:t>
            </w:r>
            <w:r/>
          </w:p>
        </w:tc>
        <w:tc>
          <w:tcPr>
            <w:tcW w:w="7600" w:type="dxa"/>
            <w:vAlign w:val="center"/>
            <w:textDirection w:val="lrTb"/>
            <w:noWrap w:val="false"/>
          </w:tcPr>
          <w:p>
            <w:pPr>
              <w:ind w:left="359" w:firstLine="480"/>
              <w:jc w:val="both"/>
              <w:spacing w:line="40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1651"/>
        </w:trPr>
        <w:tc>
          <w:tcPr>
            <w:gridSpan w:val="2"/>
            <w:tcW w:w="9139" w:type="dxa"/>
            <w:vAlign w:val="center"/>
            <w:textDirection w:val="lrTb"/>
            <w:noWrap w:val="false"/>
          </w:tcPr>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质量标准：</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项目负责人：</w:t>
            </w:r>
            <w:r/>
          </w:p>
          <w:p>
            <w:pPr>
              <w:ind w:left="359" w:firstLine="480"/>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r/>
          </w:p>
        </w:tc>
      </w:tr>
    </w:tbl>
    <w:p>
      <w:pPr>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w:t>
      </w:r>
      <w:r>
        <w:rPr>
          <w:rFonts w:hint="eastAsia" w:ascii="宋体" w:hAnsi="宋体" w:eastAsia="宋体" w:cs="宋体"/>
          <w:color w:val="auto"/>
          <w:sz w:val="24"/>
          <w:szCs w:val="24"/>
          <w:highlight w:val="none"/>
          <w:lang w:eastAsia="zh-CN"/>
        </w:rPr>
        <w:t xml:space="preserve">供应商（公章）</w:t>
      </w:r>
      <w:r>
        <w:rPr>
          <w:rFonts w:hint="eastAsia" w:ascii="宋体" w:hAnsi="宋体" w:eastAsia="宋体" w:cs="宋体"/>
          <w:color w:val="auto"/>
          <w:sz w:val="24"/>
          <w:szCs w:val="24"/>
          <w:highlight w:val="none"/>
        </w:rPr>
        <w:t xml:space="preserve">：                  </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签名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注:①磋商报价应包括磋商文件所确定的采购范围的全部内容，但该</w:t>
      </w:r>
      <w:r>
        <w:rPr>
          <w:rFonts w:hint="eastAsia" w:ascii="宋体" w:hAnsi="宋体" w:eastAsia="宋体" w:cs="宋体"/>
          <w:b/>
          <w:bCs/>
          <w:color w:val="auto"/>
          <w:sz w:val="24"/>
          <w:szCs w:val="24"/>
          <w:highlight w:val="none"/>
        </w:rPr>
        <w:t xml:space="preserve">表报价非本次磋商的最后报价</w:t>
      </w:r>
      <w:r>
        <w:rPr>
          <w:rFonts w:hint="eastAsia" w:ascii="宋体" w:hAnsi="宋体" w:eastAsia="宋体" w:cs="宋体"/>
          <w:color w:val="auto"/>
          <w:sz w:val="24"/>
          <w:szCs w:val="24"/>
          <w:highlight w:val="none"/>
        </w:rPr>
        <w:t xml:space="preserve">。</w:t>
      </w:r>
      <w:r/>
    </w:p>
    <w:p>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十二、</w:t>
      </w:r>
      <w:r>
        <w:rPr>
          <w:rFonts w:hint="eastAsia" w:ascii="黑体" w:hAnsi="黑体" w:eastAsia="黑体" w:cs="Times New Roman"/>
          <w:b/>
          <w:color w:val="auto"/>
          <w:sz w:val="32"/>
          <w:szCs w:val="32"/>
          <w:highlight w:val="none"/>
          <w:lang w:eastAsia="zh-CN"/>
        </w:rPr>
        <w:t xml:space="preserve">已标价的工程量清单</w:t>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r/>
    </w:p>
    <w:p>
      <w:pPr>
        <w:jc w:val="center"/>
        <w:rPr>
          <w:rFonts w:hint="eastAsia" w:ascii="宋体" w:hAnsi="宋体" w:eastAsia="宋体" w:cs="宋体"/>
          <w:b/>
          <w:color w:val="auto"/>
          <w:sz w:val="30"/>
          <w:szCs w:val="30"/>
          <w:highlight w:val="none"/>
        </w:rPr>
      </w:pPr>
      <w:r>
        <w:rPr>
          <w:rFonts w:hint="eastAsia" w:ascii="黑体" w:hAnsi="黑体" w:eastAsia="黑体" w:cs="Times New Roman"/>
          <w:b/>
          <w:color w:val="auto"/>
          <w:sz w:val="32"/>
          <w:szCs w:val="32"/>
          <w:highlight w:val="none"/>
          <w:lang w:eastAsia="zh-CN"/>
        </w:rPr>
        <w:t xml:space="preserve">十三、</w:t>
      </w:r>
      <w:r>
        <w:rPr>
          <w:rFonts w:hint="eastAsia" w:ascii="宋体" w:hAnsi="宋体" w:eastAsia="宋体" w:cs="宋体"/>
          <w:b/>
          <w:color w:val="auto"/>
          <w:sz w:val="30"/>
          <w:szCs w:val="30"/>
          <w:highlight w:val="none"/>
          <w:u w:val="single"/>
        </w:rPr>
        <w:t xml:space="preserve">技术文件</w:t>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技术方案</w:t>
      </w:r>
      <w:r/>
    </w:p>
    <w:p>
      <w:pPr>
        <w:jc w:val="center"/>
        <w:spacing w:line="460" w:lineRule="exact"/>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按“项目需求”等内容要求自行填写，格式自定）</w:t>
      </w:r>
      <w:r/>
    </w:p>
    <w:p>
      <w:pP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 xml:space="preserve">十</w:t>
      </w:r>
      <w:r>
        <w:rPr>
          <w:rFonts w:hint="eastAsia" w:ascii="黑体" w:hAnsi="黑体" w:eastAsia="黑体" w:cs="Times New Roman"/>
          <w:b/>
          <w:color w:val="auto"/>
          <w:sz w:val="32"/>
          <w:szCs w:val="32"/>
          <w:highlight w:val="none"/>
          <w:lang w:eastAsia="zh-CN"/>
        </w:rPr>
        <w:t xml:space="preserve">四</w:t>
      </w:r>
      <w:r>
        <w:rPr>
          <w:rFonts w:hint="eastAsia" w:ascii="黑体" w:hAnsi="黑体" w:eastAsia="黑体" w:cs="Times New Roman"/>
          <w:b/>
          <w:color w:val="auto"/>
          <w:sz w:val="32"/>
          <w:szCs w:val="32"/>
          <w:highlight w:val="none"/>
        </w:rPr>
        <w:t xml:space="preserve">、商务要求响应及偏离表</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bookmarkStart w:id="557" w:name="_Hlt26580838"/>
            <w:r/>
            <w:bookmarkEnd w:id="557"/>
            <w:r/>
            <w:bookmarkStart w:id="558" w:name="_Hlt26671372"/>
            <w:r/>
            <w:bookmarkEnd w:id="558"/>
            <w:r/>
            <w:bookmarkStart w:id="559" w:name="_Hlt24879081"/>
            <w:r/>
            <w:bookmarkEnd w:id="559"/>
            <w:r/>
            <w:bookmarkStart w:id="560" w:name="_Hlt26782999"/>
            <w:r/>
            <w:bookmarkEnd w:id="560"/>
            <w:r/>
            <w:bookmarkStart w:id="561" w:name="_Hlt26609391"/>
            <w:r/>
            <w:bookmarkEnd w:id="561"/>
            <w:r/>
            <w:bookmarkStart w:id="562" w:name="_Hlt26671343"/>
            <w:r/>
            <w:bookmarkEnd w:id="562"/>
            <w:r/>
            <w:bookmarkStart w:id="563" w:name="_Hlt26955056"/>
            <w:r/>
            <w:bookmarkEnd w:id="563"/>
            <w:r/>
            <w:bookmarkStart w:id="564" w:name="_Hlt26955064"/>
            <w:r/>
            <w:bookmarkEnd w:id="564"/>
            <w:r>
              <w:rPr>
                <w:rFonts w:hint="eastAsia" w:ascii="宋体" w:hAnsi="宋体" w:eastAsia="宋体" w:cs="Times New Roman"/>
                <w:color w:val="auto"/>
                <w:sz w:val="24"/>
                <w:szCs w:val="24"/>
                <w:highlight w:val="none"/>
              </w:rPr>
              <w:t xml:space="preserve">序号</w:t>
            </w:r>
            <w:r/>
          </w:p>
        </w:tc>
        <w:tc>
          <w:tcPr>
            <w:tcW w:w="309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磋商文件要求</w:t>
            </w:r>
            <w:r/>
          </w:p>
        </w:tc>
        <w:tc>
          <w:tcPr>
            <w:tcW w:w="290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响应情况</w:t>
            </w:r>
            <w:r/>
          </w:p>
        </w:tc>
        <w:tc>
          <w:tcPr>
            <w:tcW w:w="1252"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c>
          <w:tcPr>
            <w:tcW w:w="117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证明</w:t>
            </w:r>
            <w:r/>
          </w:p>
          <w:p>
            <w:pPr>
              <w:jc w:val="center"/>
              <w:keepLines w:val="0"/>
              <w:keepNext w:val="0"/>
              <w:pageBreakBefore w:val="0"/>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材料</w:t>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744"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92" w:type="dxa"/>
            <w:vAlign w:val="top"/>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908"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252"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73" w:type="dxa"/>
            <w:vAlign w:val="top"/>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 行数不够，可自行添加。</w:t>
      </w:r>
      <w:r/>
    </w:p>
    <w:p>
      <w:pPr>
        <w:spacing w:line="48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spacing w:line="480" w:lineRule="auto"/>
        <w:rPr>
          <w:rFonts w:hint="eastAsia" w:ascii="仿宋_GB2312" w:hAnsi="Arial" w:eastAsia="宋体" w:cs="Times New Roman"/>
          <w:color w:val="auto"/>
          <w:sz w:val="30"/>
          <w:szCs w:val="21"/>
          <w:highlight w:val="none"/>
        </w:rPr>
      </w:pPr>
      <w:r>
        <w:rPr>
          <w:rFonts w:hint="eastAsia" w:ascii="仿宋_GB2312" w:hAnsi="Arial" w:eastAsia="宋体" w:cs="Times New Roman"/>
          <w:color w:val="auto"/>
          <w:sz w:val="30"/>
          <w:szCs w:val="21"/>
          <w:highlight w:val="none"/>
        </w:rPr>
      </w:r>
      <w:r/>
    </w:p>
    <w:p>
      <w:pPr>
        <w:rPr>
          <w:rFonts w:hint="eastAsia" w:ascii="宋体" w:hAnsi="宋体" w:eastAsia="宋体" w:cs="Times New Roman"/>
          <w:color w:val="auto"/>
          <w:sz w:val="24"/>
          <w:szCs w:val="21"/>
          <w:highlight w:val="none"/>
        </w:rPr>
      </w:pPr>
      <w:r/>
      <w:bookmarkStart w:id="565" w:name="_Toc462564146"/>
      <w:r/>
      <w:bookmarkEnd w:id="565"/>
      <w:r/>
      <w:bookmarkStart w:id="566" w:name="_Hlt26955066"/>
      <w:r/>
      <w:bookmarkEnd w:id="566"/>
      <w:r/>
      <w:bookmarkStart w:id="567" w:name="_Hlt26671374"/>
      <w:r/>
      <w:bookmarkEnd w:id="567"/>
      <w:r/>
      <w:bookmarkStart w:id="568" w:name="_Hlt26609389"/>
      <w:r/>
      <w:bookmarkEnd w:id="568"/>
      <w:r/>
      <w:r/>
    </w:p>
    <w:p>
      <w:pPr>
        <w:jc w:val="center"/>
        <w:rPr>
          <w:rFonts w:hint="eastAsia" w:ascii="黑体" w:hAnsi="黑体" w:eastAsia="黑体" w:cs="Times New Roman"/>
          <w:b/>
          <w:color w:val="auto"/>
          <w:sz w:val="32"/>
          <w:szCs w:val="32"/>
          <w:highlight w:val="none"/>
        </w:rPr>
      </w:pPr>
      <w:r/>
      <w:bookmarkStart w:id="569" w:name="_格式2__法定代表人授权书"/>
      <w:r/>
      <w:bookmarkEnd w:id="569"/>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r>
      <w:r/>
    </w:p>
    <w:p>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p>
    <w:p>
      <w:pPr>
        <w:ind w:left="0" w:firstLine="420"/>
        <w:jc w:val="both"/>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 xml:space="preserve">十五、企业类似业绩一览表</w:t>
      </w:r>
      <w:r/>
    </w:p>
    <w:tbl>
      <w:tblPr>
        <w:tblStyle w:val="758"/>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280"/>
        <w:gridCol w:w="1350"/>
        <w:gridCol w:w="1440"/>
        <w:gridCol w:w="1959"/>
        <w:gridCol w:w="1260"/>
      </w:tblGrid>
      <w:tr>
        <w:trPr>
          <w:jc w:val="center"/>
          <w:trHeight w:val="1110"/>
        </w:trPr>
        <w:tc>
          <w:tcPr>
            <w:tcW w:w="781"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序号</w:t>
            </w:r>
            <w:r/>
          </w:p>
        </w:tc>
        <w:tc>
          <w:tcPr>
            <w:tcW w:w="228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w:t>
            </w:r>
            <w:r/>
          </w:p>
        </w:tc>
        <w:tc>
          <w:tcPr>
            <w:tcW w:w="135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项目金额</w:t>
            </w:r>
            <w:r/>
          </w:p>
        </w:tc>
        <w:tc>
          <w:tcPr>
            <w:tcW w:w="144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招标单位</w:t>
            </w:r>
            <w:r/>
          </w:p>
        </w:tc>
        <w:tc>
          <w:tcPr>
            <w:tcW w:w="1959"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合同/证明材料</w:t>
            </w:r>
            <w:r/>
          </w:p>
        </w:tc>
        <w:tc>
          <w:tcPr>
            <w:tcW w:w="1260" w:type="dxa"/>
            <w:vAlign w:val="center"/>
            <w:textDirection w:val="lrTb"/>
            <w:noWrap w:val="false"/>
          </w:tcPr>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项目时间</w:t>
            </w:r>
            <w:r/>
          </w:p>
        </w:tc>
      </w:tr>
      <w:tr>
        <w:trPr>
          <w:jc w:val="center"/>
          <w:trHeight w:val="552"/>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4"/>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681"/>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7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3"/>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5"/>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38"/>
        </w:trPr>
        <w:tc>
          <w:tcPr>
            <w:tcW w:w="781"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228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4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59"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6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根据评标方法与评标标准的要求提供，并附相关证明资料；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2、行数不够，自行添加。</w:t>
      </w:r>
      <w:r/>
    </w:p>
    <w:p>
      <w:pPr>
        <w:numPr>
          <w:ilvl w:val="0"/>
          <w:numId w:val="0"/>
        </w:numPr>
        <w:jc w:val="center"/>
        <w:widowControl/>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十六、项目管理及技术人员一览表</w:t>
      </w:r>
      <w:r/>
    </w:p>
    <w:tbl>
      <w:tblPr>
        <w:tblStyle w:val="758"/>
        <w:tblpPr w:horzAnchor="margin" w:tblpXSpec="center" w:vertAnchor="text" w:tblpY="27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840"/>
        <w:gridCol w:w="945"/>
        <w:gridCol w:w="1005"/>
        <w:gridCol w:w="1165"/>
      </w:tblGrid>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技术职称</w:t>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147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0"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65" w:type="dxa"/>
            <w:vAlign w:val="center"/>
            <w:textDirection w:val="lrTb"/>
            <w:noWrap w:val="false"/>
          </w:tcPr>
          <w:p>
            <w:pPr>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成交，本项目团队人员必须按本表承诺人员参与实际操作，不得随意更换；</w:t>
      </w:r>
      <w:r/>
    </w:p>
    <w:p>
      <w:pPr>
        <w:jc w:val="center"/>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 xml:space="preserve">十七、供应商认为需要提供的其他材料</w:t>
      </w:r>
      <w:r/>
    </w:p>
    <w:p>
      <w:pPr>
        <w:jc w:val="center"/>
        <w:spacing w:line="52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（资格审查及评分标准中需要提供的材料或供应商认为编制响应文件有必要提供的材料。）</w:t>
      </w:r>
      <w:r/>
    </w:p>
    <w:p>
      <w:pPr>
        <w:jc w:val="left"/>
        <w:spacing w:line="620" w:lineRule="atLeas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2"/>
        <w:jc w:val="left"/>
        <w:spacing w:line="52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本采购项目与资格评审及评标相关的证明文件均需提供原件扫描件上传至响应文件中，扫描件需齐全并能清晰辨认并在有效期内，提供的与评分相关的证明材料必须能清晰的表明需要明示的内容，否则由此引起后果自行承担。</w:t>
      </w:r>
      <w:r/>
    </w:p>
    <w:p>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r>
      <w:r/>
    </w:p>
    <w:p>
      <w:pPr>
        <w:numPr>
          <w:ilvl w:val="0"/>
          <w:numId w:val="0"/>
        </w:numPr>
        <w:jc w:val="center"/>
        <w:rPr>
          <w:rFonts w:hint="eastAsia" w:ascii="黑体" w:hAnsi="黑体" w:eastAsia="黑体" w:cs="Times New Roman"/>
          <w:b/>
          <w:color w:val="auto"/>
          <w:sz w:val="32"/>
          <w:szCs w:val="32"/>
          <w:highlight w:val="none"/>
          <w:lang w:val="en-US" w:eastAsia="zh-CN" w:bidi="ar-SA"/>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Times New Roman"/>
          <w:b/>
          <w:color w:val="auto"/>
          <w:sz w:val="32"/>
          <w:szCs w:val="32"/>
          <w:highlight w:val="none"/>
          <w:lang w:val="en-US" w:eastAsia="zh-CN" w:bidi="ar-SA"/>
        </w:rPr>
      </w:r>
      <w:r/>
    </w:p>
    <w:p>
      <w:pPr>
        <w:numPr>
          <w:ilvl w:val="0"/>
          <w:numId w:val="0"/>
        </w:num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 xml:space="preserve">十八、</w:t>
      </w:r>
      <w:r>
        <w:rPr>
          <w:rFonts w:hint="eastAsia" w:ascii="黑体" w:hAnsi="黑体" w:eastAsia="黑体" w:cs="Times New Roman"/>
          <w:b/>
          <w:color w:val="auto"/>
          <w:sz w:val="32"/>
          <w:szCs w:val="32"/>
          <w:highlight w:val="none"/>
          <w:lang w:eastAsia="zh-CN"/>
        </w:rPr>
        <w:t xml:space="preserve">供应商承诺书</w:t>
      </w:r>
      <w:r/>
    </w:p>
    <w:p>
      <w:pPr>
        <w:jc w:val="left"/>
        <w:keepLines/>
        <w:keepNext/>
        <w:spacing w:before="60" w:after="60" w:line="413"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我公司参与贵单位工程项目的投标工作，我单位郑重承诺：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同志无在建工程且全程实际在岗履职。</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同志及本单位近 3 年以来无建筑市场不良行为。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3、所报项目负责人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同志和法定代表人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同志近</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年以来及本单位近</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年以来无行贿犯罪记录</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4、我单位及项目负责人未被建设行政主管部门限制在招标项目所在地投标</w:t>
      </w:r>
      <w:r>
        <w:rPr>
          <w:rFonts w:hint="eastAsia" w:ascii="宋体" w:hAnsi="宋体" w:eastAsia="宋体" w:cs="宋体"/>
          <w:color w:val="auto"/>
          <w:sz w:val="24"/>
          <w:szCs w:val="24"/>
          <w:highlight w:val="none"/>
        </w:rPr>
        <w:t xml:space="preserve">；</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、我单位不存在借牌挂靠行为，不出借挂靠资质。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、我单位保证</w:t>
      </w:r>
      <w:r>
        <w:rPr>
          <w:rFonts w:hint="eastAsia" w:ascii="宋体" w:hAnsi="宋体" w:eastAsia="宋体" w:cs="宋体"/>
          <w:color w:val="auto"/>
          <w:sz w:val="24"/>
          <w:szCs w:val="24"/>
          <w:highlight w:val="none"/>
          <w:lang w:val="en-US" w:eastAsia="zh-CN"/>
        </w:rPr>
        <w:t xml:space="preserve">在响应文件递交截止时间当日，建筑业企业投标资质动态监管结果不处于不合格状态的</w:t>
      </w:r>
      <w:r>
        <w:rPr>
          <w:rFonts w:hint="eastAsia" w:ascii="宋体" w:hAnsi="宋体" w:eastAsia="宋体" w:cs="宋体"/>
          <w:color w:val="auto"/>
          <w:sz w:val="24"/>
          <w:szCs w:val="24"/>
          <w:highlight w:val="none"/>
        </w:rPr>
        <w:t xml:space="preserve">，否则我单位将主动放弃中标资格；其余执行连建发【2019】182 号文、江苏省住房和城乡建设厅公告【2018】6 号文等文件规定。</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单位将委托授权项目负责人参与投标全过程（含开评标、异议、投诉环节）工作。开评标如非该委托授权代理人参与，则视为未实质响应磋商文件要求；后期如发生异议或投诉，也将授权投标项目负责人本人参与处理，本单位法定代表人将在异议或投诉书中真实署名并实际参与采购人或监管部门的质询，否则，异议或投诉不成立。</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、我单位在本项目上不是以联合体身份参加竞争性磋商。</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、未在“信用中国”和“中国政府采购网”被列为失信被执行人。</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、本项目我单位中标后不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分包或转包。</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、磋商全过程（含异议、投诉环节）出示的文件资料均是真实、有效的。</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综上，我单位承诺如有虚假，愿意无条件接受被取消预审（合格）资格、投标或中标（候选人）资格、合同解除及清除出场，一切损失由我单位自行承担，同时愿意接受相关处罚，特此承诺！</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（签字或盖章）</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             （签字）</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项目负责人证书编号：</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both"/>
        <w:widowControl w:val="off"/>
        <w:rPr>
          <w:rFonts w:hint="eastAsia" w:ascii="楷体_GB2312" w:hAnsi="Arial" w:eastAsia="楷体_GB2312" w:cs="Times New Roman"/>
          <w:color w:val="auto"/>
          <w:sz w:val="28"/>
          <w:szCs w:val="28"/>
          <w:highlight w:val="none"/>
          <w:lang w:val="en-US" w:eastAsia="zh-CN" w:bidi="ar-SA"/>
        </w:rPr>
      </w:pPr>
      <w:r>
        <w:rPr>
          <w:rFonts w:hint="eastAsia" w:ascii="楷体_GB2312" w:hAnsi="Arial" w:eastAsia="楷体_GB2312" w:cs="Times New Roman"/>
          <w:color w:val="auto"/>
          <w:sz w:val="28"/>
          <w:szCs w:val="28"/>
          <w:highlight w:val="none"/>
          <w:lang w:val="en-US" w:eastAsia="zh-CN" w:bidi="ar-SA"/>
        </w:rPr>
      </w:r>
      <w:r/>
    </w:p>
    <w:p>
      <w:pPr>
        <w:pStyle w:val="953"/>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新宋体">
    <w:panose1 w:val="02010609030101010101"/>
  </w:font>
  <w:font w:name="Wingdings">
    <w:panose1 w:val="05000000000000000000"/>
  </w:font>
  <w:font w:name="仿宋">
    <w:panose1 w:val="02010609060101010101"/>
  </w:font>
  <w:font w:name="MS Mincho">
    <w:panose1 w:val="02020603050405090304"/>
  </w:font>
  <w:font w:name="Calibri">
    <w:panose1 w:val="020F0502020204030204"/>
  </w:font>
  <w:font w:name="微软雅黑">
    <w:panose1 w:val="020B050302020402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fldChar w:fldCharType="begin"/>
    </w:r>
    <w:r>
      <w:instrText xml:space="preserve">PAGE \* MERGEFORMAT</w:instrText>
    </w:r>
    <w:r>
      <w:fldChar w:fldCharType="separate"/>
    </w:r>
    <w:r>
      <w:t xml:space="preserve">1</w:t>
    </w:r>
    <w:r>
      <w:fldChar w:fldCharType="end"/>
    </w:r>
    <w:r/>
  </w:p>
  <w:p>
    <w:pPr>
      <w:pStyle w:val="7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rPr>
    </w:pPr>
    <w:r>
      <w:rPr>
        <w:rFonts w:ascii="Times New Roman" w:hAnsi="Times New Roman" w:eastAsia="宋体" w:cs="Times New Roma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Bdr>
        <w:bottom w:val="none" w:color="000000" w:sz="0" w:space="0"/>
      </w:pBdr>
    </w:pPr>
    <w:r>
      <w:rPr>
        <w:rFonts w:hint="default" w:ascii="Times New Roman" w:hAnsi="Times New Roman" w:eastAsia="宋体" w:cs="Times New Roman"/>
        <w:sz w:val="21"/>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8">
    <w:name w:val="Heading 1"/>
    <w:basedOn w:val="747"/>
    <w:next w:val="747"/>
    <w:link w:val="969"/>
    <w:uiPriority w:val="0"/>
    <w:qFormat/>
    <w:pPr>
      <w:keepLines/>
      <w:keepNext/>
      <w:spacing w:before="340" w:after="330" w:line="578" w:lineRule="auto"/>
      <w:outlineLvl w:val="0"/>
    </w:pPr>
    <w:rPr>
      <w:b/>
      <w:bCs/>
      <w:sz w:val="44"/>
      <w:szCs w:val="44"/>
    </w:rPr>
  </w:style>
  <w:style w:type="paragraph" w:styleId="749">
    <w:name w:val="Heading 2"/>
    <w:basedOn w:val="747"/>
    <w:next w:val="747"/>
    <w:uiPriority w:val="0"/>
    <w:qFormat/>
    <w:pPr>
      <w:keepLines/>
      <w:keepNext/>
      <w:spacing w:before="260" w:after="260" w:line="415" w:lineRule="auto"/>
      <w:outlineLvl w:val="1"/>
    </w:pPr>
    <w:rPr>
      <w:rFonts w:ascii="Arial" w:hAnsi="Arial" w:eastAsia="黑体"/>
      <w:b/>
      <w:bCs/>
      <w:sz w:val="32"/>
      <w:szCs w:val="32"/>
    </w:rPr>
  </w:style>
  <w:style w:type="paragraph" w:styleId="750">
    <w:name w:val="Heading 3"/>
    <w:basedOn w:val="747"/>
    <w:next w:val="747"/>
    <w:uiPriority w:val="99"/>
    <w:qFormat/>
    <w:pPr>
      <w:ind w:firstLine="137"/>
      <w:keepLines/>
      <w:keepNext/>
      <w:spacing w:before="20" w:after="20" w:line="415" w:lineRule="auto"/>
      <w:outlineLvl w:val="2"/>
    </w:pPr>
    <w:rPr>
      <w:rFonts w:hAnsi="黑体" w:eastAsia="黑体"/>
      <w:sz w:val="24"/>
      <w:szCs w:val="20"/>
    </w:rPr>
  </w:style>
  <w:style w:type="paragraph" w:styleId="751">
    <w:name w:val="Heading 4"/>
    <w:basedOn w:val="747"/>
    <w:next w:val="747"/>
    <w:link w:val="809"/>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810"/>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811"/>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13"/>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14"/>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Normal Indent"/>
    <w:basedOn w:val="747"/>
    <w:uiPriority w:val="0"/>
    <w:qFormat/>
    <w:pPr>
      <w:ind w:firstLine="420"/>
    </w:pPr>
    <w:rPr>
      <w:szCs w:val="20"/>
    </w:rPr>
  </w:style>
  <w:style w:type="paragraph" w:styleId="761">
    <w:name w:val="Caption"/>
    <w:basedOn w:val="747"/>
    <w:next w:val="74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2">
    <w:name w:val="annotation text"/>
    <w:basedOn w:val="747"/>
    <w:uiPriority w:val="99"/>
    <w:semiHidden/>
    <w:unhideWhenUsed/>
    <w:qFormat/>
    <w:pPr>
      <w:jc w:val="left"/>
    </w:pPr>
  </w:style>
  <w:style w:type="paragraph" w:styleId="763">
    <w:name w:val="Body Text"/>
    <w:basedOn w:val="747"/>
    <w:uiPriority w:val="0"/>
    <w:qFormat/>
    <w:rPr>
      <w:rFonts w:ascii="楷体_GB2312" w:hAnsi="Arial" w:eastAsia="楷体_GB2312"/>
      <w:sz w:val="28"/>
      <w:szCs w:val="20"/>
    </w:rPr>
  </w:style>
  <w:style w:type="paragraph" w:styleId="764">
    <w:name w:val="Body Text Indent"/>
    <w:basedOn w:val="747"/>
    <w:uiPriority w:val="0"/>
    <w:qFormat/>
    <w:pPr>
      <w:ind w:firstLine="552"/>
      <w:spacing w:before="240" w:line="360" w:lineRule="auto"/>
      <w:widowControl w:val="off"/>
    </w:pPr>
    <w:rPr>
      <w:rFonts w:hint="default" w:ascii="宋体" w:hAnsi="宋体" w:eastAsia="宋体" w:cs="Times New Roman"/>
      <w:spacing w:val="0"/>
      <w:sz w:val="21"/>
      <w:szCs w:val="20"/>
      <w:lang w:val="en-US" w:eastAsia="zh-CN" w:bidi="ar-SA"/>
    </w:rPr>
  </w:style>
  <w:style w:type="paragraph" w:styleId="765">
    <w:name w:val="Block Text"/>
    <w:basedOn w:val="747"/>
    <w:uiPriority w:val="0"/>
    <w:qFormat/>
    <w:pPr>
      <w:ind w:left="256" w:right="6" w:firstLine="624"/>
    </w:pPr>
    <w:rPr>
      <w:rFonts w:eastAsia="仿宋_GB2312"/>
      <w:sz w:val="28"/>
      <w:szCs w:val="20"/>
    </w:rPr>
  </w:style>
  <w:style w:type="paragraph" w:styleId="766">
    <w:name w:val="toc 5"/>
    <w:basedOn w:val="747"/>
    <w:next w:val="747"/>
    <w:uiPriority w:val="39"/>
    <w:unhideWhenUsed/>
    <w:qFormat/>
    <w:pPr>
      <w:ind w:left="1134" w:right="0" w:firstLine="0"/>
      <w:spacing w:after="57"/>
    </w:pPr>
  </w:style>
  <w:style w:type="paragraph" w:styleId="767">
    <w:name w:val="toc 3"/>
    <w:basedOn w:val="747"/>
    <w:next w:val="747"/>
    <w:uiPriority w:val="39"/>
    <w:unhideWhenUsed/>
    <w:qFormat/>
    <w:pPr>
      <w:ind w:left="567" w:right="0" w:firstLine="0"/>
      <w:spacing w:after="57"/>
    </w:pPr>
  </w:style>
  <w:style w:type="paragraph" w:styleId="768">
    <w:name w:val="Plain Text"/>
    <w:basedOn w:val="747"/>
    <w:link w:val="965"/>
    <w:uiPriority w:val="0"/>
    <w:qFormat/>
    <w:rPr>
      <w:rFonts w:ascii="宋体" w:hAnsi="Courier New"/>
      <w:szCs w:val="20"/>
    </w:rPr>
  </w:style>
  <w:style w:type="paragraph" w:styleId="769">
    <w:name w:val="toc 8"/>
    <w:basedOn w:val="747"/>
    <w:next w:val="747"/>
    <w:uiPriority w:val="39"/>
    <w:unhideWhenUsed/>
    <w:qFormat/>
    <w:pPr>
      <w:ind w:left="1984" w:right="0" w:firstLine="0"/>
      <w:spacing w:after="57"/>
    </w:pPr>
  </w:style>
  <w:style w:type="paragraph" w:styleId="770">
    <w:name w:val="Body Text Indent 2"/>
    <w:basedOn w:val="747"/>
    <w:uiPriority w:val="0"/>
    <w:qFormat/>
    <w:pPr>
      <w:ind w:left="420"/>
      <w:spacing w:after="120" w:line="480" w:lineRule="auto"/>
    </w:pPr>
  </w:style>
  <w:style w:type="paragraph" w:styleId="771">
    <w:name w:val="endnote text"/>
    <w:basedOn w:val="747"/>
    <w:link w:val="951"/>
    <w:uiPriority w:val="99"/>
    <w:semiHidden/>
    <w:unhideWhenUsed/>
    <w:qFormat/>
    <w:pPr>
      <w:spacing w:after="0" w:line="240" w:lineRule="auto"/>
    </w:pPr>
    <w:rPr>
      <w:sz w:val="20"/>
    </w:rPr>
  </w:style>
  <w:style w:type="paragraph" w:styleId="772">
    <w:name w:val="Footer"/>
    <w:basedOn w:val="747"/>
    <w:uiPriority w:val="0"/>
    <w:qFormat/>
    <w:pPr>
      <w:jc w:val="left"/>
      <w:tabs>
        <w:tab w:val="center" w:pos="4153" w:leader="none"/>
        <w:tab w:val="right" w:pos="8306" w:leader="none"/>
      </w:tabs>
    </w:pPr>
    <w:rPr>
      <w:sz w:val="18"/>
    </w:rPr>
  </w:style>
  <w:style w:type="paragraph" w:styleId="773">
    <w:name w:val="Header"/>
    <w:basedOn w:val="74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4">
    <w:name w:val="toc 1"/>
    <w:basedOn w:val="747"/>
    <w:next w:val="747"/>
    <w:uiPriority w:val="39"/>
    <w:unhideWhenUsed/>
    <w:qFormat/>
    <w:pPr>
      <w:ind w:left="0" w:right="0" w:firstLine="0"/>
      <w:spacing w:after="57"/>
    </w:pPr>
  </w:style>
  <w:style w:type="paragraph" w:styleId="775">
    <w:name w:val="toc 4"/>
    <w:basedOn w:val="747"/>
    <w:next w:val="747"/>
    <w:uiPriority w:val="39"/>
    <w:unhideWhenUsed/>
    <w:qFormat/>
    <w:pPr>
      <w:ind w:left="850" w:right="0" w:firstLine="0"/>
      <w:spacing w:after="57"/>
    </w:pPr>
  </w:style>
  <w:style w:type="paragraph" w:styleId="776">
    <w:name w:val="Subtitle"/>
    <w:basedOn w:val="747"/>
    <w:next w:val="747"/>
    <w:link w:val="817"/>
    <w:uiPriority w:val="11"/>
    <w:qFormat/>
    <w:pPr>
      <w:spacing w:before="200" w:after="200"/>
    </w:pPr>
    <w:rPr>
      <w:sz w:val="24"/>
      <w:szCs w:val="24"/>
    </w:rPr>
  </w:style>
  <w:style w:type="paragraph" w:styleId="777">
    <w:name w:val="footnote text"/>
    <w:basedOn w:val="747"/>
    <w:link w:val="950"/>
    <w:uiPriority w:val="99"/>
    <w:semiHidden/>
    <w:unhideWhenUsed/>
    <w:qFormat/>
    <w:pPr>
      <w:spacing w:after="40" w:line="240" w:lineRule="auto"/>
    </w:pPr>
    <w:rPr>
      <w:sz w:val="18"/>
    </w:rPr>
  </w:style>
  <w:style w:type="paragraph" w:styleId="778">
    <w:name w:val="toc 6"/>
    <w:basedOn w:val="747"/>
    <w:next w:val="747"/>
    <w:uiPriority w:val="39"/>
    <w:unhideWhenUsed/>
    <w:qFormat/>
    <w:pPr>
      <w:ind w:left="1417" w:right="0" w:firstLine="0"/>
      <w:spacing w:after="57"/>
    </w:pPr>
  </w:style>
  <w:style w:type="paragraph" w:styleId="779">
    <w:name w:val="table of figures"/>
    <w:basedOn w:val="747"/>
    <w:next w:val="747"/>
    <w:uiPriority w:val="99"/>
    <w:unhideWhenUsed/>
    <w:qFormat/>
    <w:pPr>
      <w:spacing w:after="0" w:afterAutospacing="0"/>
    </w:pPr>
  </w:style>
  <w:style w:type="paragraph" w:styleId="780">
    <w:name w:val="toc 2"/>
    <w:basedOn w:val="747"/>
    <w:next w:val="747"/>
    <w:uiPriority w:val="39"/>
    <w:unhideWhenUsed/>
    <w:qFormat/>
    <w:pPr>
      <w:ind w:left="283" w:right="0" w:firstLine="0"/>
      <w:spacing w:after="57"/>
    </w:pPr>
  </w:style>
  <w:style w:type="paragraph" w:styleId="781">
    <w:name w:val="toc 9"/>
    <w:basedOn w:val="747"/>
    <w:next w:val="747"/>
    <w:uiPriority w:val="39"/>
    <w:unhideWhenUsed/>
    <w:qFormat/>
    <w:pPr>
      <w:ind w:left="2268" w:right="0" w:firstLine="0"/>
      <w:spacing w:after="57"/>
    </w:pPr>
  </w:style>
  <w:style w:type="paragraph" w:styleId="782">
    <w:name w:val="Normal (Web)"/>
    <w:basedOn w:val="747"/>
    <w:uiPriority w:val="99"/>
    <w:qFormat/>
    <w:pPr>
      <w:ind w:firstLine="482"/>
      <w:jc w:val="left"/>
      <w:spacing w:line="360" w:lineRule="auto"/>
    </w:pPr>
    <w:rPr>
      <w:rFonts w:ascii="宋体" w:hAnsi="宋体"/>
      <w:b/>
      <w:sz w:val="24"/>
    </w:rPr>
  </w:style>
  <w:style w:type="paragraph" w:styleId="783">
    <w:name w:val="Title"/>
    <w:basedOn w:val="747"/>
    <w:next w:val="747"/>
    <w:link w:val="816"/>
    <w:uiPriority w:val="10"/>
    <w:qFormat/>
    <w:pPr>
      <w:contextualSpacing/>
      <w:spacing w:before="300" w:after="200"/>
    </w:pPr>
    <w:rPr>
      <w:sz w:val="48"/>
      <w:szCs w:val="48"/>
    </w:rPr>
  </w:style>
  <w:style w:type="paragraph" w:styleId="784">
    <w:name w:val="Body Text First Indent 2"/>
    <w:basedOn w:val="764"/>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785">
    <w:name w:val="Table Grid"/>
    <w:basedOn w:val="7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Strong"/>
    <w:basedOn w:val="757"/>
    <w:uiPriority w:val="0"/>
    <w:qFormat/>
    <w:rPr>
      <w:b/>
      <w:bCs/>
    </w:rPr>
  </w:style>
  <w:style w:type="character" w:styleId="787">
    <w:name w:val="endnote reference"/>
    <w:basedOn w:val="757"/>
    <w:uiPriority w:val="99"/>
    <w:semiHidden/>
    <w:unhideWhenUsed/>
    <w:qFormat/>
    <w:rPr>
      <w:vertAlign w:val="superscript"/>
    </w:rPr>
  </w:style>
  <w:style w:type="character" w:styleId="788">
    <w:name w:val="page number"/>
    <w:basedOn w:val="757"/>
    <w:uiPriority w:val="0"/>
    <w:qFormat/>
  </w:style>
  <w:style w:type="character" w:styleId="789">
    <w:name w:val="FollowedHyperlink"/>
    <w:basedOn w:val="757"/>
    <w:uiPriority w:val="0"/>
    <w:qFormat/>
    <w:rPr>
      <w:color w:val="800080"/>
      <w:u w:val="none"/>
    </w:rPr>
  </w:style>
  <w:style w:type="character" w:styleId="790">
    <w:name w:val="HTML Definition"/>
    <w:basedOn w:val="757"/>
    <w:uiPriority w:val="0"/>
    <w:qFormat/>
  </w:style>
  <w:style w:type="character" w:styleId="791">
    <w:name w:val="HTML Typewriter"/>
    <w:basedOn w:val="757"/>
    <w:uiPriority w:val="0"/>
    <w:qFormat/>
    <w:rPr>
      <w:rFonts w:ascii="monospace" w:hAnsi="monospace" w:eastAsia="monospace" w:cs="monospace"/>
      <w:sz w:val="20"/>
    </w:rPr>
  </w:style>
  <w:style w:type="character" w:styleId="792">
    <w:name w:val="HTML Acronym"/>
    <w:basedOn w:val="757"/>
    <w:uiPriority w:val="0"/>
    <w:qFormat/>
  </w:style>
  <w:style w:type="character" w:styleId="793">
    <w:name w:val="HTML Variable"/>
    <w:basedOn w:val="757"/>
    <w:uiPriority w:val="0"/>
    <w:qFormat/>
  </w:style>
  <w:style w:type="character" w:styleId="794">
    <w:name w:val="Hyperlink"/>
    <w:basedOn w:val="757"/>
    <w:uiPriority w:val="0"/>
    <w:qFormat/>
    <w:rPr>
      <w:color w:val="0000ff"/>
      <w:u w:val="none"/>
    </w:rPr>
  </w:style>
  <w:style w:type="character" w:styleId="795">
    <w:name w:val="HTML Code"/>
    <w:basedOn w:val="757"/>
    <w:uiPriority w:val="0"/>
    <w:qFormat/>
    <w:rPr>
      <w:rFonts w:hint="default" w:ascii="monospace" w:hAnsi="monospace" w:eastAsia="monospace" w:cs="monospace"/>
      <w:sz w:val="20"/>
    </w:rPr>
  </w:style>
  <w:style w:type="character" w:styleId="796">
    <w:name w:val="HTML Cite"/>
    <w:basedOn w:val="757"/>
    <w:uiPriority w:val="0"/>
    <w:qFormat/>
  </w:style>
  <w:style w:type="character" w:styleId="797">
    <w:name w:val="footnote reference"/>
    <w:basedOn w:val="757"/>
    <w:uiPriority w:val="99"/>
    <w:unhideWhenUsed/>
    <w:qFormat/>
    <w:rPr>
      <w:vertAlign w:val="superscript"/>
    </w:rPr>
  </w:style>
  <w:style w:type="character" w:styleId="798">
    <w:name w:val="HTML Keyboard"/>
    <w:basedOn w:val="757"/>
    <w:uiPriority w:val="0"/>
    <w:qFormat/>
    <w:rPr>
      <w:rFonts w:hint="default" w:ascii="monospace" w:hAnsi="monospace" w:eastAsia="monospace" w:cs="monospace"/>
      <w:sz w:val="20"/>
    </w:rPr>
  </w:style>
  <w:style w:type="character" w:styleId="799">
    <w:name w:val="HTML Sample"/>
    <w:basedOn w:val="757"/>
    <w:uiPriority w:val="0"/>
    <w:qFormat/>
    <w:rPr>
      <w:rFonts w:hint="default" w:ascii="monospace" w:hAnsi="monospace" w:eastAsia="monospace" w:cs="monospace"/>
    </w:rPr>
  </w:style>
  <w:style w:type="paragraph" w:styleId="800" w:customStyle="1">
    <w:name w:val="正文1"/>
    <w:basedOn w:val="760"/>
    <w:next w:val="747"/>
    <w:uiPriority w:val="0"/>
    <w:qFormat/>
    <w:pPr>
      <w:jc w:val="both"/>
    </w:pPr>
    <w:rPr>
      <w:rFonts w:hint="default" w:ascii="Calibri" w:hAnsi="Calibri" w:eastAsia="宋体" w:cs="宋体"/>
      <w:sz w:val="21"/>
      <w:szCs w:val="21"/>
      <w:lang w:val="en-US" w:eastAsia="zh-CN" w:bidi="ar-SA"/>
    </w:rPr>
  </w:style>
  <w:style w:type="paragraph" w:styleId="801"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802" w:customStyle="1">
    <w:name w:val="正文文本缩进1"/>
    <w:basedOn w:val="747"/>
    <w:next w:val="747"/>
    <w:uiPriority w:val="0"/>
    <w:qFormat/>
    <w:pPr>
      <w:ind w:left="420" w:firstLine="200"/>
      <w:spacing w:before="100" w:beforeAutospacing="1" w:after="100" w:afterAutospacing="1"/>
    </w:pPr>
    <w:rPr>
      <w:rFonts w:ascii="Calibri" w:hAnsi="Calibri"/>
      <w:sz w:val="21"/>
      <w:szCs w:val="22"/>
    </w:rPr>
  </w:style>
  <w:style w:type="paragraph" w:styleId="803" w:customStyle="1">
    <w:name w:val="正文首行缩进11"/>
    <w:basedOn w:val="804"/>
    <w:next w:val="747"/>
    <w:uiPriority w:val="99"/>
    <w:unhideWhenUsed/>
    <w:qFormat/>
    <w:pPr>
      <w:ind w:firstLine="420"/>
    </w:pPr>
    <w:rPr>
      <w:szCs w:val="24"/>
    </w:rPr>
  </w:style>
  <w:style w:type="paragraph" w:styleId="804" w:customStyle="1">
    <w:name w:val="正文文本111"/>
    <w:basedOn w:val="747"/>
    <w:next w:val="747"/>
    <w:uiPriority w:val="0"/>
    <w:qFormat/>
    <w:rPr>
      <w:rFonts w:eastAsia="楷体_GB2312"/>
      <w:b/>
      <w:bCs/>
      <w:color w:val="ff0000"/>
      <w:sz w:val="32"/>
      <w:szCs w:val="32"/>
      <w:lang w:val="zh-CN"/>
    </w:rPr>
  </w:style>
  <w:style w:type="paragraph" w:styleId="805" w:customStyle="1">
    <w:name w:val="正文缩进1"/>
    <w:basedOn w:val="747"/>
    <w:uiPriority w:val="0"/>
    <w:qFormat/>
    <w:pPr>
      <w:ind w:firstLine="420"/>
      <w:spacing w:line="360" w:lineRule="atLeast"/>
    </w:pPr>
    <w:rPr>
      <w:szCs w:val="20"/>
    </w:rPr>
  </w:style>
  <w:style w:type="character" w:styleId="806" w:customStyle="1">
    <w:name w:val="Heading 1 Char"/>
    <w:basedOn w:val="757"/>
    <w:uiPriority w:val="9"/>
    <w:qFormat/>
    <w:rPr>
      <w:rFonts w:ascii="Arial" w:hAnsi="Arial" w:eastAsia="Arial" w:cs="Arial"/>
      <w:sz w:val="40"/>
      <w:szCs w:val="40"/>
    </w:rPr>
  </w:style>
  <w:style w:type="character" w:styleId="807" w:customStyle="1">
    <w:name w:val="Heading 2 Char"/>
    <w:basedOn w:val="757"/>
    <w:uiPriority w:val="9"/>
    <w:qFormat/>
    <w:rPr>
      <w:rFonts w:ascii="Arial" w:hAnsi="Arial" w:eastAsia="Arial" w:cs="Arial"/>
      <w:sz w:val="34"/>
    </w:rPr>
  </w:style>
  <w:style w:type="character" w:styleId="808" w:customStyle="1">
    <w:name w:val="Heading 3 Char"/>
    <w:basedOn w:val="757"/>
    <w:uiPriority w:val="9"/>
    <w:qFormat/>
    <w:rPr>
      <w:rFonts w:ascii="Arial" w:hAnsi="Arial" w:eastAsia="Arial" w:cs="Arial"/>
      <w:sz w:val="30"/>
      <w:szCs w:val="30"/>
    </w:rPr>
  </w:style>
  <w:style w:type="character" w:styleId="809" w:customStyle="1">
    <w:name w:val="Heading 4 Char"/>
    <w:basedOn w:val="757"/>
    <w:link w:val="751"/>
    <w:uiPriority w:val="9"/>
    <w:qFormat/>
    <w:rPr>
      <w:rFonts w:ascii="Arial" w:hAnsi="Arial" w:eastAsia="Arial" w:cs="Arial"/>
      <w:b/>
      <w:bCs/>
      <w:sz w:val="26"/>
      <w:szCs w:val="26"/>
    </w:rPr>
  </w:style>
  <w:style w:type="character" w:styleId="810" w:customStyle="1">
    <w:name w:val="Heading 5 Char"/>
    <w:basedOn w:val="757"/>
    <w:link w:val="752"/>
    <w:uiPriority w:val="9"/>
    <w:qFormat/>
    <w:rPr>
      <w:rFonts w:ascii="Arial" w:hAnsi="Arial" w:eastAsia="Arial" w:cs="Arial"/>
      <w:b/>
      <w:bCs/>
      <w:sz w:val="24"/>
      <w:szCs w:val="24"/>
    </w:rPr>
  </w:style>
  <w:style w:type="character" w:styleId="811" w:customStyle="1">
    <w:name w:val="Heading 6 Char"/>
    <w:basedOn w:val="757"/>
    <w:link w:val="753"/>
    <w:uiPriority w:val="9"/>
    <w:qFormat/>
    <w:rPr>
      <w:rFonts w:ascii="Arial" w:hAnsi="Arial" w:eastAsia="Arial" w:cs="Arial"/>
      <w:b/>
      <w:bCs/>
      <w:sz w:val="22"/>
      <w:szCs w:val="22"/>
    </w:rPr>
  </w:style>
  <w:style w:type="character" w:styleId="812" w:customStyle="1">
    <w:name w:val="Heading 7 Char"/>
    <w:basedOn w:val="757"/>
    <w:link w:val="754"/>
    <w:uiPriority w:val="9"/>
    <w:qFormat/>
    <w:rPr>
      <w:rFonts w:ascii="Arial" w:hAnsi="Arial" w:eastAsia="Arial" w:cs="Arial"/>
      <w:b/>
      <w:bCs/>
      <w:i/>
      <w:iCs/>
      <w:sz w:val="22"/>
      <w:szCs w:val="22"/>
    </w:rPr>
  </w:style>
  <w:style w:type="character" w:styleId="813" w:customStyle="1">
    <w:name w:val="Heading 8 Char"/>
    <w:basedOn w:val="757"/>
    <w:link w:val="755"/>
    <w:uiPriority w:val="9"/>
    <w:qFormat/>
    <w:rPr>
      <w:rFonts w:ascii="Arial" w:hAnsi="Arial" w:eastAsia="Arial" w:cs="Arial"/>
      <w:i/>
      <w:iCs/>
      <w:sz w:val="22"/>
      <w:szCs w:val="22"/>
    </w:rPr>
  </w:style>
  <w:style w:type="character" w:styleId="814" w:customStyle="1">
    <w:name w:val="Heading 9 Char"/>
    <w:basedOn w:val="757"/>
    <w:link w:val="756"/>
    <w:uiPriority w:val="9"/>
    <w:qFormat/>
    <w:rPr>
      <w:rFonts w:ascii="Arial" w:hAnsi="Arial" w:eastAsia="Arial" w:cs="Arial"/>
      <w:i/>
      <w:iCs/>
      <w:sz w:val="21"/>
      <w:szCs w:val="21"/>
    </w:rPr>
  </w:style>
  <w:style w:type="paragraph" w:styleId="815">
    <w:name w:val="No Spacing"/>
    <w:uiPriority w:val="1"/>
    <w:qFormat/>
    <w:pPr>
      <w:spacing w:before="0" w:after="0" w:line="240" w:lineRule="auto"/>
    </w:pPr>
    <w:rPr>
      <w:rFonts w:hint="default" w:ascii="Calibri" w:hAnsi="Calibri" w:eastAsia="宋体" w:cs="Times New Roman"/>
    </w:rPr>
  </w:style>
  <w:style w:type="character" w:styleId="816" w:customStyle="1">
    <w:name w:val="Title Char"/>
    <w:basedOn w:val="757"/>
    <w:link w:val="783"/>
    <w:uiPriority w:val="10"/>
    <w:qFormat/>
    <w:rPr>
      <w:sz w:val="48"/>
      <w:szCs w:val="48"/>
    </w:rPr>
  </w:style>
  <w:style w:type="character" w:styleId="817" w:customStyle="1">
    <w:name w:val="Subtitle Char"/>
    <w:basedOn w:val="757"/>
    <w:link w:val="776"/>
    <w:uiPriority w:val="11"/>
    <w:qFormat/>
    <w:rPr>
      <w:sz w:val="24"/>
      <w:szCs w:val="24"/>
    </w:rPr>
  </w:style>
  <w:style w:type="paragraph" w:styleId="818">
    <w:name w:val="Quote"/>
    <w:basedOn w:val="747"/>
    <w:next w:val="747"/>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47"/>
    <w:next w:val="747"/>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57"/>
    <w:uiPriority w:val="99"/>
    <w:qFormat/>
  </w:style>
  <w:style w:type="character" w:styleId="823" w:customStyle="1">
    <w:name w:val="Footer Char"/>
    <w:basedOn w:val="757"/>
    <w:uiPriority w:val="99"/>
    <w:qFormat/>
  </w:style>
  <w:style w:type="character" w:styleId="824" w:customStyle="1">
    <w:name w:val="Caption Char"/>
    <w:uiPriority w:val="99"/>
    <w:qFormat/>
  </w:style>
  <w:style w:type="table" w:styleId="825"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5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5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5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5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5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5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5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5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5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5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5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5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75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75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5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75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5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5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5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5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5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6 Colorful - Accent 6"/>
    <w:basedOn w:val="75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5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5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5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5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5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5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5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5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5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5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5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5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5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9" w:customStyle="1">
    <w:name w:val="List Table 2 - Accent 2"/>
    <w:basedOn w:val="75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5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5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5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3" w:customStyle="1">
    <w:name w:val="List Table 2 - Accent 6"/>
    <w:basedOn w:val="75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5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5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5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5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5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5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5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5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5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5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5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5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5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5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5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5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5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5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5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5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5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5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5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5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5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5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5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5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5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5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5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5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Footnote Text Char"/>
    <w:link w:val="777"/>
    <w:uiPriority w:val="99"/>
    <w:qFormat/>
    <w:rPr>
      <w:sz w:val="18"/>
    </w:rPr>
  </w:style>
  <w:style w:type="character" w:styleId="951" w:customStyle="1">
    <w:name w:val="Endnote Text Char"/>
    <w:link w:val="771"/>
    <w:uiPriority w:val="99"/>
    <w:qFormat/>
    <w:rPr>
      <w:sz w:val="20"/>
    </w:rPr>
  </w:style>
  <w:style w:type="paragraph" w:styleId="952" w:customStyle="1">
    <w:name w:val="TOC Heading"/>
    <w:uiPriority w:val="39"/>
    <w:unhideWhenUsed/>
    <w:qFormat/>
    <w:rPr>
      <w:rFonts w:hint="default" w:ascii="Calibri" w:hAnsi="Calibri" w:eastAsia="宋体" w:cs="Times New Roman"/>
    </w:rPr>
  </w:style>
  <w:style w:type="paragraph" w:styleId="953" w:customStyle="1">
    <w:name w:val="段"/>
    <w:next w:val="74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54" w:customStyle="1">
    <w:name w:val="首行缩进"/>
    <w:basedOn w:val="747"/>
    <w:uiPriority w:val="0"/>
    <w:qFormat/>
    <w:pPr>
      <w:ind w:firstLine="480"/>
      <w:jc w:val="left"/>
      <w:spacing w:line="360" w:lineRule="auto"/>
    </w:pPr>
    <w:rPr>
      <w:rFonts w:ascii="宋体" w:hAnsi="宋体"/>
      <w:sz w:val="24"/>
    </w:rPr>
  </w:style>
  <w:style w:type="paragraph" w:styleId="955" w:customStyle="1">
    <w:name w:val="普通正文"/>
    <w:basedOn w:val="747"/>
    <w:uiPriority w:val="0"/>
    <w:qFormat/>
    <w:pPr>
      <w:ind w:firstLine="480"/>
      <w:jc w:val="left"/>
      <w:spacing w:before="120" w:after="120" w:line="360" w:lineRule="auto"/>
    </w:pPr>
    <w:rPr>
      <w:rFonts w:ascii="Arial" w:hAnsi="Arial"/>
      <w:sz w:val="24"/>
    </w:rPr>
  </w:style>
  <w:style w:type="paragraph" w:styleId="956"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57" w:customStyle="1">
    <w:name w:val="正文文本_0"/>
    <w:basedOn w:val="956"/>
    <w:uiPriority w:val="0"/>
    <w:qFormat/>
    <w:pPr>
      <w:ind w:left="72" w:right="30"/>
      <w:jc w:val="center"/>
      <w:spacing w:after="60" w:line="360" w:lineRule="atLeast"/>
    </w:pPr>
    <w:rPr>
      <w:sz w:val="20"/>
    </w:rPr>
  </w:style>
  <w:style w:type="paragraph" w:styleId="958">
    <w:name w:val="List Paragraph"/>
    <w:basedOn w:val="747"/>
    <w:uiPriority w:val="34"/>
    <w:qFormat/>
    <w:pPr>
      <w:ind w:firstLine="420"/>
    </w:pPr>
  </w:style>
  <w:style w:type="paragraph" w:styleId="959" w:customStyle="1">
    <w:name w:val="Table Paragraph"/>
    <w:basedOn w:val="747"/>
    <w:uiPriority w:val="1"/>
    <w:qFormat/>
    <w:rPr>
      <w:rFonts w:ascii="宋体" w:hAnsi="宋体" w:eastAsia="宋体" w:cs="宋体"/>
      <w:lang w:val="zh-CN" w:bidi="zh-CN"/>
    </w:rPr>
  </w:style>
  <w:style w:type="character" w:styleId="960" w:customStyle="1">
    <w:name w:val="hover"/>
    <w:basedOn w:val="757"/>
    <w:uiPriority w:val="0"/>
    <w:qFormat/>
    <w:rPr>
      <w:color w:val="5fb878"/>
    </w:rPr>
  </w:style>
  <w:style w:type="character" w:styleId="961" w:customStyle="1">
    <w:name w:val="hover1"/>
    <w:basedOn w:val="757"/>
    <w:uiPriority w:val="0"/>
    <w:qFormat/>
    <w:rPr>
      <w:color w:val="5fb878"/>
    </w:rPr>
  </w:style>
  <w:style w:type="character" w:styleId="962" w:customStyle="1">
    <w:name w:val="hover2"/>
    <w:basedOn w:val="757"/>
    <w:uiPriority w:val="0"/>
    <w:qFormat/>
    <w:rPr>
      <w:color w:val="ffffff"/>
    </w:rPr>
  </w:style>
  <w:style w:type="character" w:styleId="963" w:customStyle="1">
    <w:name w:val="16"/>
    <w:uiPriority w:val="0"/>
    <w:qFormat/>
    <w:rPr>
      <w:rFonts w:hint="default" w:ascii="Times New Roman" w:hAnsi="Times New Roman" w:cs="Times New Roman"/>
    </w:rPr>
  </w:style>
  <w:style w:type="character" w:styleId="964" w:customStyle="1">
    <w:name w:val="17"/>
    <w:basedOn w:val="757"/>
    <w:uiPriority w:val="0"/>
    <w:qFormat/>
    <w:rPr>
      <w:rFonts w:hint="eastAsia" w:ascii="仿宋" w:hAnsi="仿宋" w:eastAsia="仿宋"/>
      <w:color w:val="000000"/>
      <w:sz w:val="22"/>
      <w:szCs w:val="22"/>
    </w:rPr>
  </w:style>
  <w:style w:type="character" w:styleId="965" w:customStyle="1">
    <w:name w:val="纯文本 字符"/>
    <w:basedOn w:val="757"/>
    <w:link w:val="768"/>
    <w:uiPriority w:val="0"/>
    <w:qFormat/>
    <w:rPr>
      <w:rFonts w:ascii="宋体" w:hAnsi="Courier New" w:eastAsiaTheme="minorEastAsia" w:cstheme="minorBidi"/>
      <w:sz w:val="21"/>
    </w:rPr>
  </w:style>
  <w:style w:type="paragraph" w:styleId="966" w:customStyle="1">
    <w:name w:val="列出段落2"/>
    <w:basedOn w:val="747"/>
    <w:uiPriority w:val="0"/>
    <w:qFormat/>
    <w:pPr>
      <w:ind w:firstLine="420"/>
    </w:pPr>
    <w:rPr>
      <w:rFonts w:ascii="Calibri" w:hAnsi="Calibri" w:eastAsia="宋体" w:cs="Times New Roman"/>
      <w:szCs w:val="22"/>
    </w:rPr>
  </w:style>
  <w:style w:type="character" w:styleId="967" w:customStyle="1">
    <w:name w:val="15"/>
    <w:basedOn w:val="757"/>
    <w:uiPriority w:val="0"/>
    <w:qFormat/>
    <w:rPr>
      <w:rFonts w:hint="default" w:ascii="Times New Roman" w:hAnsi="Times New Roman" w:cs="Times New Roman"/>
    </w:rPr>
  </w:style>
  <w:style w:type="character" w:styleId="968" w:customStyle="1">
    <w:name w:val="NormalCharacter"/>
    <w:uiPriority w:val="0"/>
    <w:qFormat/>
  </w:style>
  <w:style w:type="character" w:styleId="969" w:customStyle="1">
    <w:name w:val="标题 1 字符"/>
    <w:basedOn w:val="757"/>
    <w:link w:val="748"/>
    <w:uiPriority w:val="0"/>
    <w:qFormat/>
    <w:rPr>
      <w:rFonts w:asciiTheme="minorHAnsi" w:hAnsiTheme="minorHAnsi" w:eastAsiaTheme="minorEastAsia" w:cstheme="minorBidi"/>
      <w:b/>
      <w:bCs/>
      <w:sz w:val="44"/>
      <w:szCs w:val="44"/>
    </w:rPr>
  </w:style>
  <w:style w:type="paragraph" w:styleId="970" w:customStyle="1">
    <w:name w:val="UserStyle_609"/>
    <w:uiPriority w:val="0"/>
    <w:qFormat/>
    <w:pPr>
      <w:ind w:left="360" w:right="360"/>
      <w:jc w:val="left"/>
      <w:spacing w:before="100" w:after="100" w:line="360" w:lineRule="auto"/>
      <w:widowControl w:val="off"/>
    </w:pPr>
    <w:rPr>
      <w:rFonts w:hint="default" w:ascii="Times New Roman" w:hAnsi="Times New Roman" w:eastAsia="宋体" w:cs="Times New Roman"/>
      <w:bCs/>
      <w:spacing w:val="2"/>
      <w:sz w:val="24"/>
      <w:szCs w:val="20"/>
      <w:lang w:val="en-US" w:eastAsia="zh-CN" w:bidi="ar-SA"/>
    </w:rPr>
  </w:style>
  <w:style w:type="paragraph" w:styleId="971" w:customStyle="1">
    <w:name w:val="PlainText"/>
    <w:uiPriority w:val="0"/>
    <w:qFormat/>
    <w:pPr>
      <w:spacing w:line="360" w:lineRule="auto"/>
      <w:widowControl w:val="off"/>
    </w:pPr>
    <w:rPr>
      <w:rFonts w:hint="default" w:ascii="宋体" w:hAnsi="Courier New" w:eastAsia="宋体" w:cs="Times New Roman"/>
      <w:bCs/>
      <w:spacing w:val="2"/>
      <w:sz w:val="44"/>
      <w:szCs w:val="21"/>
      <w:lang w:val="en-US" w:eastAsia="zh-CN" w:bidi="ar-SA"/>
    </w:rPr>
  </w:style>
  <w:style w:type="paragraph" w:styleId="972" w:customStyle="1">
    <w:name w:val="AnnotationText"/>
    <w:uiPriority w:val="0"/>
    <w:qFormat/>
    <w:pPr>
      <w:jc w:val="left"/>
      <w:spacing w:line="360" w:lineRule="auto"/>
      <w:widowControl w:val="off"/>
    </w:pPr>
    <w:rPr>
      <w:rFonts w:hint="default" w:ascii="宋体" w:hAnsi="宋体" w:eastAsia="宋体" w:cs="Times New Roman"/>
      <w:bCs/>
      <w:spacing w:val="2"/>
      <w:sz w:val="44"/>
      <w:szCs w:val="44"/>
      <w:lang w:val="en-US" w:eastAsia="zh-CN" w:bidi="ar-SA"/>
    </w:rPr>
  </w:style>
  <w:style w:type="paragraph" w:styleId="973" w:customStyle="1">
    <w:name w:val="Blockquote"/>
    <w:uiPriority w:val="0"/>
    <w:qFormat/>
    <w:pPr>
      <w:ind w:left="360" w:right="360"/>
      <w:spacing w:before="100" w:after="100" w:line="360" w:lineRule="auto"/>
      <w:widowControl w:val="off"/>
    </w:pPr>
    <w:rPr>
      <w:rFonts w:hint="default" w:ascii="宋体" w:hAnsi="宋体" w:eastAsia="宋体" w:cs="Times New Roman"/>
      <w:bCs/>
      <w:spacing w:val="2"/>
      <w:sz w:val="24"/>
      <w:szCs w:val="20"/>
      <w:lang w:val="en-US" w:eastAsia="zh-CN" w:bidi="ar-SA"/>
    </w:rPr>
  </w:style>
  <w:style w:type="paragraph" w:styleId="974" w:customStyle="1">
    <w:name w:val="批注文字1"/>
    <w:basedOn w:val="747"/>
    <w:uiPriority w:val="0"/>
    <w:qFormat/>
    <w:pPr>
      <w:jc w:val="left"/>
    </w:pPr>
    <w:rPr>
      <w:sz w:val="21"/>
    </w:rPr>
  </w:style>
  <w:style w:type="paragraph" w:styleId="975" w:customStyle="1">
    <w:name w:val="列表接续 21"/>
    <w:basedOn w:val="747"/>
    <w:next w:val="747"/>
    <w:uiPriority w:val="0"/>
    <w:qFormat/>
    <w:pPr>
      <w:contextualSpacing/>
      <w:ind w:left="840" w:firstLine="480"/>
      <w:jc w:val="left"/>
      <w:spacing w:before="100" w:beforeAutospacing="1" w:after="100" w:afterAutospacing="1"/>
      <w:widowControl/>
    </w:pPr>
    <w:rPr>
      <w:rFonts w:ascii="宋体" w:hAnsi="宋体"/>
    </w:rPr>
  </w:style>
  <w:style w:type="paragraph" w:styleId="976" w:customStyle="1">
    <w:name w:val="HTML 预设格式1"/>
    <w:basedOn w:val="7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77" w:customStyle="1">
    <w:name w:val="first-child"/>
    <w:basedOn w:val="757"/>
    <w:uiPriority w:val="0"/>
    <w:qFormat/>
  </w:style>
  <w:style w:type="character" w:styleId="978" w:customStyle="1">
    <w:name w:val="layui-this"/>
    <w:basedOn w:val="757"/>
    <w:uiPriority w:val="0"/>
    <w:qFormat/>
    <w:rPr>
      <w:shd w:val="clear" w:color="auto" w:fill="ffffff"/>
    </w:rPr>
  </w:style>
  <w:style w:type="character" w:styleId="979" w:customStyle="1">
    <w:name w:val="hover3"/>
    <w:basedOn w:val="757"/>
    <w:uiPriority w:val="0"/>
    <w:qFormat/>
    <w:rPr>
      <w:color w:val="5fb878"/>
    </w:rPr>
  </w:style>
  <w:style w:type="character" w:styleId="980" w:customStyle="1">
    <w:name w:val="hover4"/>
    <w:basedOn w:val="757"/>
    <w:uiPriority w:val="0"/>
    <w:qFormat/>
    <w:rPr>
      <w:color w:val="ffffff"/>
    </w:rPr>
  </w:style>
  <w:style w:type="character" w:styleId="981" w:customStyle="1">
    <w:name w:val="layui-this2"/>
    <w:basedOn w:val="757"/>
    <w:uiPriority w:val="0"/>
    <w:qFormat/>
    <w:rPr>
      <w:shd w:val="clear" w:color="auto" w:fill="ffffff"/>
    </w:rPr>
  </w:style>
  <w:style w:type="table" w:styleId="982" w:customStyle="1">
    <w:name w:val="Table Normal"/>
    <w:uiPriority w:val="0"/>
    <w:unhideWhenUsed/>
    <w:qFormat/>
    <w:tblPr>
      <w:tblCellMar>
        <w:left w:w="0" w:type="dxa"/>
        <w:top w:w="0" w:type="dxa"/>
        <w:right w:w="0" w:type="dxa"/>
        <w:bottom w:w="0" w:type="dxa"/>
      </w:tblCellMar>
    </w:tblPr>
  </w:style>
  <w:style w:type="numbering" w:styleId="12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a256100c-a836-4222-8b9e-cdfe0e69bf98</errorID>
      <errorWord>(</errorWord>
      <group>L1_Format</group>
      <groupName>格式问题</groupName>
      <ability>L2_HalfPunc</ability>
      <abilityName>全半角检查</abilityName>
      <candidateList>
        <item>（</item>
      </candidateList>
      <explain>文本全半角错误。</explain>
      <paraID>77632ADE</paraID>
      <start>23</start>
      <end>24</end>
      <status>unmodified</status>
      <modifiedWord/>
      <trackRevisions>false</trackRevisions>
    </reviewItem>
    <reviewItem>
      <errorID>eb08fdff-e960-4126-87b1-d35e668a9267</errorID>
      <errorWord>【2023】4号</errorWord>
      <group>L1_Knowledge</group>
      <groupName>知识性问题</groupName>
      <ability>L2_Knowledge</ability>
      <abilityName>其他知识</abilityName>
      <candidateList>
        <item>〔2023〕4号</item>
      </candidateList>
      <explain>发文字号格式错误。</explain>
      <paraID>77632ADE</paraID>
      <start>28</start>
      <end>36</end>
      <status>unmodified</status>
      <modifiedWord/>
      <trackRevisions>false</trackRevisions>
    </reviewItem>
    <reviewItem>
      <errorID>9405f95c-bb5e-40c2-a494-82913e319964</errorID>
      <errorWord>)</errorWord>
      <group>L1_Format</group>
      <groupName>格式问题</groupName>
      <ability>L2_HalfPunc</ability>
      <abilityName>全半角检查</abilityName>
      <candidateList>
        <item>）</item>
      </candidateList>
      <explain>文本全半角错误。</explain>
      <paraID>77632ADE</paraID>
      <start>94</start>
      <end>95</end>
      <status>unmodified</status>
      <modifiedWord/>
      <trackRevisions>false</trackRevisions>
    </reviewItem>
    <reviewItem>
      <errorID>d72b57f0-45d5-43a4-b0ee-4df6b3b08784</errorID>
      <errorWord>【2023】4号</errorWord>
      <group>L1_Knowledge</group>
      <groupName>知识性问题</groupName>
      <ability>L2_Knowledge</ability>
      <abilityName>其他知识</abilityName>
      <candidateList>
        <item>〔2023〕4号</item>
      </candidateList>
      <explain>发文字号格式错误。</explain>
      <paraID>46B374A5</paraID>
      <start>29</start>
      <end>37</end>
      <status>unmodified</status>
      <modifiedWord/>
      <trackRevisions>false</trackRevisions>
    </reviewItem>
    <reviewItem>
      <errorID>f5f587bb-1829-4596-817b-bce9b06105e8</errorID>
      <errorWord>)</errorWord>
      <group>L1_Format</group>
      <groupName>格式问题</groupName>
      <ability>L2_HalfPunc</ability>
      <abilityName>全半角检查</abilityName>
      <candidateList>
        <item>）</item>
      </candidateList>
      <explain>文本全半角错误。</explain>
      <paraID>46B374A5</paraID>
      <start>95</start>
      <end>96</end>
      <status>unmodified</status>
      <modifiedWord/>
      <trackRevisions>false</trackRevisions>
    </reviewItem>
    <reviewItem>
      <errorID>4645d5fd-509d-488d-be7c-dcb0744aeccb</errorID>
      <errorWord>(</errorWord>
      <group>L1_Format</group>
      <groupName>格式问题</groupName>
      <ability>L2_HalfPunc</ability>
      <abilityName>全半角检查</abilityName>
      <candidateList>
        <item>（</item>
      </candidateList>
      <explain>文本全半角错误。</explain>
      <paraID>6AE1CEC9</paraID>
      <start>41</start>
      <end>42</end>
      <status>unmodified</status>
      <modifiedWord/>
      <trackRevisions>false</trackRevisions>
    </reviewItem>
    <reviewItem>
      <errorID>814c3b52-c022-4736-b6b4-657de5828ad9</errorID>
      <errorWord>(2020)46号</errorWord>
      <group>L1_Knowledge</group>
      <groupName>知识性问题</groupName>
      <ability>L2_Knowledge</ability>
      <abilityName>其他知识</abilityName>
      <candidateList>
        <item>〔2020〕46号</item>
      </candidateList>
      <explain>发文字号格式错误。</explain>
      <paraID>6AE1CEC9</paraID>
      <start>44</start>
      <end>53</end>
      <status>unmodified</status>
      <modifiedWord/>
      <trackRevisions>false</trackRevisions>
    </reviewItem>
    <reviewItem>
      <errorID>e2a2a9e4-6faf-45fb-8b67-d516fd360b37</errorID>
      <errorWord>)</errorWord>
      <group>L1_Format</group>
      <groupName>格式问题</groupName>
      <ability>L2_HalfPunc</ability>
      <abilityName>全半角检查</abilityName>
      <candidateList>
        <item>）</item>
      </candidateList>
      <explain>文本全半角错误。</explain>
      <paraID>6AE1CEC9</paraID>
      <start>53</start>
      <end>54</end>
      <status>unmodified</status>
      <modifiedWord/>
      <trackRevisions>false</trackRevisions>
    </reviewItem>
    <reviewItem>
      <errorID>82459f5f-8b2a-483a-83a3-43f27eb96200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113</start>
      <end>116</end>
      <status>unmodified</status>
      <modifiedWord/>
      <trackRevisions>false</trackRevisions>
    </reviewItem>
    <reviewItem>
      <errorID>9315e582-19b4-441a-a005-3f3c173f15bb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2366C25A</paraID>
      <start>132</start>
      <end>135</end>
      <status>unmodified</status>
      <modifiedWord/>
      <trackRevisions>false</trackRevisions>
    </reviewItem>
    <reviewItem>
      <errorID>21d52447-fe76-4a20-8672-c9e9b8f8c504</errorID>
      <errorWord>&lt;</errorWord>
      <group>L1_Format</group>
      <groupName>格式问题</groupName>
      <ability>L2_HalfPunc</ability>
      <abilityName>全半角检查</abilityName>
      <candidateList>
        <item>〈</item>
      </candidateList>
      <explain>文本全半角错误。</explain>
      <paraID>3DBEFF28</paraID>
      <start>31</start>
      <end>32</end>
      <status>unmodified</status>
      <modifiedWord/>
      <trackRevisions>false</trackRevisions>
    </reviewItem>
    <reviewItem>
      <errorID>285078d4-d33c-4367-9c39-b6cbb86f6ab5</errorID>
      <errorWord>&gt;的通知》</errorWord>
      <group>L1_Punc</group>
      <groupName>标点问题</groupName>
      <ability>L2_Punc</ability>
      <abilityName>标点符号检查</abilityName>
      <candidateList>
        <item>〉的通知》</item>
      </candidateList>
      <explain/>
      <paraID>3DBEFF28</paraID>
      <start>50</start>
      <end>55</end>
      <status>unmodified</status>
      <modifiedWord/>
      <trackRevisions>false</trackRevisions>
    </reviewItem>
    <reviewItem>
      <errorID>91d8cf6e-93ef-4311-8a75-4ff0b9f26b34</errorID>
      <errorWord>[2025]43号</errorWord>
      <group>L1_Knowledge</group>
      <groupName>知识性问题</groupName>
      <ability>L2_Knowledge</ability>
      <abilityName>其他知识</abilityName>
      <candidateList>
        <item>〔2025〕43号</item>
      </candidateList>
      <explain>发文字号格式错误。</explain>
      <paraID>5734728D</paraID>
      <start>5</start>
      <end>14</end>
      <status>unmodified</status>
      <modifiedWord/>
      <trackRevisions>false</trackRevisions>
    </reviewItem>
    <reviewItem>
      <errorID>23e911c5-d09d-40e6-84a1-bd8b5798fff2</errorID>
      <errorWord>【2013】508号</errorWord>
      <group>L1_Knowledge</group>
      <groupName>知识性问题</groupName>
      <ability>L2_Knowledge</ability>
      <abilityName>其他知识</abilityName>
      <candidateList>
        <item>〔2013〕508号</item>
      </candidateList>
      <explain>发文字号格式错误。</explain>
      <paraID>4DCA0D81</paraID>
      <start>16</start>
      <end>26</end>
      <status>unmodified</status>
      <modifiedWord/>
      <trackRevisions>false</trackRevisions>
    </reviewItem>
    <reviewItem>
      <errorID>92439d95-62ff-4f56-8026-3fb316843668</errorID>
      <errorWord>【2015】16号</errorWord>
      <group>L1_Knowledge</group>
      <groupName>知识性问题</groupName>
      <ability>L2_Knowledge</ability>
      <abilityName>其他知识</abilityName>
      <candidateList>
        <item>〔2015〕16号</item>
      </candidateList>
      <explain>发文字号格式错误。</explain>
      <paraID>4DCA0D81</paraID>
      <start>32</start>
      <end>41</end>
      <status>unmodified</status>
      <modifiedWord/>
      <trackRevisions>false</trackRevisions>
    </reviewItem>
    <reviewItem>
      <errorID>56035f03-974f-409a-a78b-b75173adf571</errorID>
      <errorWord>【2017】1号</errorWord>
      <group>L1_Knowledge</group>
      <groupName>知识性问题</groupName>
      <ability>L2_Knowledge</ability>
      <abilityName>其他知识</abilityName>
      <candidateList>
        <item>〔2017〕1号</item>
      </candidateList>
      <explain>发文字号格式错误。</explain>
      <paraID>4DCA0D81</paraID>
      <start>47</start>
      <end>55</end>
      <status>unmodified</status>
      <modifiedWord/>
      <trackRevisions>false</trackRevisions>
    </reviewItem>
    <reviewItem>
      <errorID>07431ee6-d6f8-4702-a061-fbaa3ee19a66</errorID>
      <errorWord>【2018】第6号</errorWord>
      <group>L1_Knowledge</group>
      <groupName>知识性问题</groupName>
      <ability>L2_Knowledge</ability>
      <abilityName>其他知识</abilityName>
      <candidateList>
        <item>〔2018〕6号</item>
      </candidateList>
      <explain>发文字号格式错误。</explain>
      <paraID>50ED40EE</paraID>
      <start>55</start>
      <end>64</end>
      <status>unmodified</status>
      <modifiedWord/>
      <trackRevisions>false</trackRevisions>
    </reviewItem>
    <reviewItem>
      <errorID>cbe51619-74df-4770-b59b-4db9df4e8d71</errorID>
      <errorWord>【2022】2号</errorWord>
      <group>L1_Knowledge</group>
      <groupName>知识性问题</groupName>
      <ability>L2_Knowledge</ability>
      <abilityName>其他知识</abilityName>
      <candidateList>
        <item>〔2022〕2号</item>
      </candidateList>
      <explain>发文字号格式错误。</explain>
      <paraID>50ED40EE</paraID>
      <start>69</start>
      <end>77</end>
      <status>unmodified</status>
      <modifiedWord/>
      <trackRevisions>false</trackRevisions>
    </reviewItem>
    <reviewItem>
      <errorID>4e245d2a-ca61-4b31-a90c-157945f5be7c</errorID>
      <errorWord>【2019】1号</errorWord>
      <group>L1_Knowledge</group>
      <groupName>知识性问题</groupName>
      <ability>L2_Knowledge</ability>
      <abilityName>其他知识</abilityName>
      <candidateList>
        <item>〔2019〕1号</item>
      </candidateList>
      <explain>发文字号格式错误。</explain>
      <paraID> 8F8339E</paraID>
      <start>58</start>
      <end>66</end>
      <status>unmodified</status>
      <modifiedWord/>
      <trackRevisions>false</trackRevisions>
    </reviewItem>
    <reviewItem>
      <errorID>ce140667-3ba7-48c3-bb31-97725ffbdd6b</errorID>
      <errorWord>法律、法规</errorWord>
      <group>L1_Word</group>
      <groupName>字词问题</groupName>
      <ability>L2_Typo</ability>
      <abilityName>字词错误</abilityName>
      <candidateList>
        <item>法律法规</item>
      </candidateList>
      <explain/>
      <paraID>5C7E126B</paraID>
      <start>3</start>
      <end>8</end>
      <status>unmodified</status>
      <modifiedWord/>
      <trackRevisions>false</trackRevisions>
    </reviewItem>
    <reviewItem>
      <errorID>ed74e57a-85e7-4cb4-a10b-d5b6574d4fec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7B045C95</paraID>
      <start>0</start>
      <end>2</end>
      <status>unmodified</status>
      <modifiedWord/>
      <trackRevisions>false</trackRevisions>
    </reviewItem>
    <reviewItem>
      <errorID>027decac-1403-469e-b2a0-2bafce91701d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53B4B995</paraID>
      <start>0</start>
      <end>2</end>
      <status>unmodified</status>
      <modifiedWord/>
      <trackRevisions>false</trackRevisions>
    </reviewItem>
    <reviewItem>
      <errorID>66108969-89e9-4cca-bc23-21be335561c1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607D3482</paraID>
      <start>0</start>
      <end>2</end>
      <status>unmodified</status>
      <modifiedWord/>
      <trackRevisions>false</trackRevisions>
    </reviewItem>
    <reviewItem>
      <errorID>1e91e131-a1f9-49fe-a423-622e7d72a1a3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5BEBE017</paraID>
      <start>0</start>
      <end>2</end>
      <status>unmodified</status>
      <modifiedWord/>
      <trackRevisions>false</trackRevisions>
    </reviewItem>
    <reviewItem>
      <errorID>a5b050f2-2158-45c1-b833-1231d2033477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2CD05B92</paraID>
      <start>0</start>
      <end>2</end>
      <status>unmodified</status>
      <modifiedWord/>
      <trackRevisions>false</trackRevisions>
    </reviewItem>
    <reviewItem>
      <errorID>6202f5b2-0829-4e3d-88a1-379954464d81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2B124F84</paraID>
      <start>0</start>
      <end>2</end>
      <status>unmodified</status>
      <modifiedWord/>
      <trackRevisions>false</trackRevisions>
    </reviewItem>
    <reviewItem>
      <errorID>b2054e50-131b-4f95-8434-7911db5d7848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423BD43</paraID>
      <start>0</start>
      <end>2</end>
      <status>unmodified</status>
      <modifiedWord/>
      <trackRevisions>false</trackRevisions>
    </reviewItem>
    <reviewItem>
      <errorID>ec0ff6a5-1691-4a46-a39c-d0681c7eb67b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C560E77</paraID>
      <start>0</start>
      <end>2</end>
      <status>unmodified</status>
      <modifiedWord/>
      <trackRevisions>false</trackRevisions>
    </reviewItem>
    <reviewItem>
      <errorID>b433f403-4acc-4d54-bee0-444d25352c07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2884C8EF</paraID>
      <start>0</start>
      <end>2</end>
      <status>unmodified</status>
      <modifiedWord/>
      <trackRevisions>false</trackRevisions>
    </reviewItem>
    <reviewItem>
      <errorID>ef00a441-4599-425a-a4c6-e4a9230bb493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1AC1672</paraID>
      <start>0</start>
      <end>2</end>
      <status>unmodified</status>
      <modifiedWord/>
      <trackRevisions>false</trackRevisions>
    </reviewItem>
    <reviewItem>
      <errorID>6244051d-a55f-4c2d-aaab-5a616955b2e3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6A0EA06B</paraID>
      <start>0</start>
      <end>2</end>
      <status>unmodified</status>
      <modifiedWord/>
      <trackRevisions>false</trackRevisions>
    </reviewItem>
    <reviewItem>
      <errorID>06120c43-4d91-42dd-b708-6e751cef31ca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4FBA52F6</paraID>
      <start>0</start>
      <end>2</end>
      <status>unmodified</status>
      <modifiedWord/>
      <trackRevisions>false</trackRevisions>
    </reviewItem>
    <reviewItem>
      <errorID>d34a0c0c-58f3-4ee8-8e76-8817515e8c98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43C06C6F</paraID>
      <start>0</start>
      <end>2</end>
      <status>unmodified</status>
      <modifiedWord/>
      <trackRevisions>false</trackRevisions>
    </reviewItem>
    <reviewItem>
      <errorID>f489e0fd-6b63-467b-b546-87fa599322da</errorID>
      <errorWord>(</errorWord>
      <group>L1_Format</group>
      <groupName>格式问题</groupName>
      <ability>L2_HalfPunc</ability>
      <abilityName>全半角检查</abilityName>
      <candidateList>
        <item>（</item>
      </candidateList>
      <explain>文本全半角错误。</explain>
      <paraID>149F6CCF</paraID>
      <start>19</start>
      <end>20</end>
      <status>unmodified</status>
      <modifiedWord/>
      <trackRevisions>false</trackRevisions>
    </reviewItem>
    <reviewItem>
      <errorID>2a603cc3-5a63-4d95-bdbe-fee9bc0db996</errorID>
      <errorWord>)</errorWord>
      <group>L1_Format</group>
      <groupName>格式问题</groupName>
      <ability>L2_HalfPunc</ability>
      <abilityName>全半角检查</abilityName>
      <candidateList>
        <item>）</item>
      </candidateList>
      <explain>文本全半角错误。</explain>
      <paraID>149F6CCF</paraID>
      <start>26</start>
      <end>27</end>
      <status>unmodified</status>
      <modifiedWord/>
      <trackRevisions>false</trackRevisions>
    </reviewItem>
    <reviewItem>
      <errorID>f1cb68cf-8ce1-4a73-be65-2dc7fc8ca3db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5C266340</paraID>
      <start>0</start>
      <end>2</end>
      <status>unmodified</status>
      <modifiedWord/>
      <trackRevisions>false</trackRevisions>
    </reviewItem>
    <reviewItem>
      <errorID>4be7e54f-1038-4f29-a973-7ecc8b296058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165AD918</paraID>
      <start>0</start>
      <end>2</end>
      <status>unmodified</status>
      <modifiedWord/>
      <trackRevisions>false</trackRevisions>
    </reviewItem>
    <reviewItem>
      <errorID>0af2cf18-084d-4763-a7d4-0d328c9081ac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649CA527</paraID>
      <start>0</start>
      <end>2</end>
      <status>unmodified</status>
      <modifiedWord/>
      <trackRevisions>false</trackRevisions>
    </reviewItem>
    <reviewItem>
      <errorID>b9270e81-fc7a-41f8-a5de-d19ab2ed7454</errorID>
      <errorWord>【2022】002号</errorWord>
      <group>L1_Knowledge</group>
      <groupName>知识性问题</groupName>
      <ability>L2_Knowledge</ability>
      <abilityName>其他知识</abilityName>
      <candidateList>
        <item>〔2022〕2号</item>
      </candidateList>
      <explain>发文字号格式错误。</explain>
      <paraID>241D2047</paraID>
      <start>20</start>
      <end>30</end>
      <status>unmodified</status>
      <modifiedWord/>
      <trackRevisions>false</trackRevisions>
    </reviewItem>
    <reviewItem>
      <errorID>e90b9eb3-0574-4911-9091-207d4916a538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2E61F732</paraID>
      <start>0</start>
      <end>2</end>
      <status>unmodified</status>
      <modifiedWord/>
      <trackRevisions>false</trackRevisions>
    </reviewItem>
    <reviewItem>
      <errorID>27f0d1fc-c0c0-46a6-a674-b33e9965bc3f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74105528</paraID>
      <start>0</start>
      <end>2</end>
      <status>unmodified</status>
      <modifiedWord/>
      <trackRevisions>false</trackRevisions>
    </reviewItem>
    <reviewItem>
      <errorID>eab61e32-dbbd-48d1-95f3-14e0a2ff9978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74ED795D</paraID>
      <start>0</start>
      <end>2</end>
      <status>unmodified</status>
      <modifiedWord/>
      <trackRevisions>false</trackRevisions>
    </reviewItem>
    <reviewItem>
      <errorID>ee047ef6-d415-4cc7-837d-0c6ca96e10d7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539695EC</paraID>
      <start>0</start>
      <end>2</end>
      <status>unmodified</status>
      <modifiedWord/>
      <trackRevisions>false</trackRevisions>
    </reviewItem>
    <reviewItem>
      <errorID>37a9d2df-8359-499c-b60a-a3cfd2fa2115</errorID>
      <errorWord>,</errorWord>
      <group>L1_Format</group>
      <groupName>格式问题</groupName>
      <ability>L2_HalfPunc</ability>
      <abilityName>全半角检查</abilityName>
      <candidateList>
        <item>，</item>
      </candidateList>
      <explain>文本全半角错误。</explain>
      <paraID>1CEDEFE0</paraID>
      <start>41</start>
      <end>42</end>
      <status>unmodified</status>
      <modifiedWord/>
      <trackRevisions>false</trackRevisions>
    </reviewItem>
    <reviewItem>
      <errorID>85e7344f-f714-4a59-ab2c-c5e0d846e682</errorID>
      <errorWord>,</errorWord>
      <group>L1_Format</group>
      <groupName>格式问题</groupName>
      <ability>L2_HalfPunc</ability>
      <abilityName>全半角检查</abilityName>
      <candidateList>
        <item>，</item>
      </candidateList>
      <explain>文本全半角错误。</explain>
      <paraID>1CEDEFE0</paraID>
      <start>150</start>
      <end>151</end>
      <status>unmodified</status>
      <modifiedWord/>
      <trackRevisions>false</trackRevisions>
    </reviewItem>
    <reviewItem>
      <errorID>cb9a3f86-b73d-4aab-8152-cc70b9761371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28267684</paraID>
      <start>0</start>
      <end>2</end>
      <status>unmodified</status>
      <modifiedWord/>
      <trackRevisions>false</trackRevisions>
    </reviewItem>
    <reviewItem>
      <errorID>7311a1af-62e3-49f1-99b0-13f796bcfdd4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1AD592DF</paraID>
      <start>0</start>
      <end>3</end>
      <status>unmodified</status>
      <modifiedWord/>
      <trackRevisions>false</trackRevisions>
    </reviewItem>
    <reviewItem>
      <errorID>3020d475-9b99-41e4-8ef5-7289155432f8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3F2CCFB5</paraID>
      <start>0</start>
      <end>3</end>
      <status>unmodified</status>
      <modifiedWord/>
      <trackRevisions>false</trackRevisions>
    </reviewItem>
    <reviewItem>
      <errorID>63d05103-fbe9-469d-bcd6-c7a78bbd9e95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6E658B7E</paraID>
      <start>0</start>
      <end>3</end>
      <status>unmodified</status>
      <modifiedWord/>
      <trackRevisions>false</trackRevisions>
    </reviewItem>
    <reviewItem>
      <errorID>8d0af7b5-769a-476e-9b6a-f0ea5afe31a8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C8B54E0</paraID>
      <start>0</start>
      <end>3</end>
      <status>unmodified</status>
      <modifiedWord/>
      <trackRevisions>false</trackRevisions>
    </reviewItem>
    <reviewItem>
      <errorID>b22d513b-547f-4520-b12a-d77eb89d4c75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27E0A4EC</paraID>
      <start>0</start>
      <end>3</end>
      <status>unmodified</status>
      <modifiedWord/>
      <trackRevisions>false</trackRevisions>
    </reviewItem>
    <reviewItem>
      <errorID>5affc18b-85a8-44f8-813b-ce4af7392374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7B70815F</paraID>
      <start>0</start>
      <end>3</end>
      <status>unmodified</status>
      <modifiedWord/>
      <trackRevisions>false</trackRevisions>
    </reviewItem>
    <reviewItem>
      <errorID>92974e72-43a8-4789-be5f-1c6fbca0f9cf</errorID>
      <errorWord>(</errorWord>
      <group>L1_Format</group>
      <groupName>格式问题</groupName>
      <ability>L2_HalfPunc</ability>
      <abilityName>全半角检查</abilityName>
      <candidateList>
        <item>（</item>
      </candidateList>
      <explain>文本全半角错误。</explain>
      <paraID>45AB2F0F</paraID>
      <start>53</start>
      <end>54</end>
      <status>unmodified</status>
      <modifiedWord/>
      <trackRevisions>false</trackRevisions>
    </reviewItem>
    <reviewItem>
      <errorID>e3cc737e-3dc8-4fd3-aa25-36b23af0ccea</errorID>
      <errorWord>)</errorWord>
      <group>L1_Format</group>
      <groupName>格式问题</groupName>
      <ability>L2_HalfPunc</ability>
      <abilityName>全半角检查</abilityName>
      <candidateList>
        <item>）</item>
      </candidateList>
      <explain>文本全半角错误。</explain>
      <paraID>45AB2F0F</paraID>
      <start>58</start>
      <end>59</end>
      <status>unmodified</status>
      <modifiedWord/>
      <trackRevisions>false</trackRevisions>
    </reviewItem>
    <reviewItem>
      <errorID>3b8885d8-559b-4084-8c13-4d0b1c59f52a</errorID>
      <errorWord>(</errorWord>
      <group>L1_Format</group>
      <groupName>格式问题</groupName>
      <ability>L2_HalfPunc</ability>
      <abilityName>全半角检查</abilityName>
      <candidateList>
        <item>（</item>
      </candidateList>
      <explain>文本全半角错误。</explain>
      <paraID>45AB2F0F</paraID>
      <start>74</start>
      <end>75</end>
      <status>unmodified</status>
      <modifiedWord/>
      <trackRevisions>false</trackRevisions>
    </reviewItem>
    <reviewItem>
      <errorID>ac3376d8-2928-4396-bbb8-3e743d7fe6fb</errorID>
      <errorWord>)</errorWord>
      <group>L1_Format</group>
      <groupName>格式问题</groupName>
      <ability>L2_HalfPunc</ability>
      <abilityName>全半角检查</abilityName>
      <candidateList>
        <item>）</item>
      </candidateList>
      <explain>文本全半角错误。</explain>
      <paraID>45AB2F0F</paraID>
      <start>79</start>
      <end>80</end>
      <status>unmodified</status>
      <modifiedWord/>
      <trackRevisions>false</trackRevisions>
    </reviewItem>
    <reviewItem>
      <errorID>3ece26f2-f7fd-4edb-9886-1f311a44bce3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45AB2F0F</paraID>
      <start>96</start>
      <end>99</end>
      <status>unmodified</status>
      <modifiedWord/>
      <trackRevisions>false</trackRevisions>
    </reviewItem>
    <reviewItem>
      <errorID>ee19511f-b0de-4a9b-8670-ce627b85a9e7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72D6433E</paraID>
      <start>0</start>
      <end>3</end>
      <status>unmodified</status>
      <modifiedWord/>
      <trackRevisions>false</trackRevisions>
    </reviewItem>
    <reviewItem>
      <errorID>4095b3bd-3369-4925-b8e1-bc9d8e44cffd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492149B2</paraID>
      <start>0</start>
      <end>3</end>
      <status>unmodified</status>
      <modifiedWord/>
      <trackRevisions>false</trackRevisions>
    </reviewItem>
    <reviewItem>
      <errorID>2ca5710d-af6a-4c89-8333-73bc04bf9e05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506CCC5B</paraID>
      <start>0</start>
      <end>3</end>
      <status>unmodified</status>
      <modifiedWord/>
      <trackRevisions>false</trackRevisions>
    </reviewItem>
    <reviewItem>
      <errorID>64b44894-cbf8-4387-bc58-62b8ea8a408c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6975132D</paraID>
      <start>0</start>
      <end>3</end>
      <status>unmodified</status>
      <modifiedWord/>
      <trackRevisions>false</trackRevisions>
    </reviewItem>
    <reviewItem>
      <errorID>5a3752e8-2e44-40ef-a01a-2617abf2c1fb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1FC43B93</paraID>
      <start>0</start>
      <end>3</end>
      <status>unmodified</status>
      <modifiedWord/>
      <trackRevisions>false</trackRevisions>
    </reviewItem>
    <reviewItem>
      <errorID>64434124-9108-407a-a798-9b4958378c54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4BB1217D</paraID>
      <start>0</start>
      <end>3</end>
      <status>unmodified</status>
      <modifiedWord/>
      <trackRevisions>false</trackRevisions>
    </reviewItem>
    <reviewItem>
      <errorID>46d702c4-c85c-40e8-932e-853845b856ef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59440677</paraID>
      <start>0</start>
      <end>3</end>
      <status>unmodified</status>
      <modifiedWord/>
      <trackRevisions>false</trackRevisions>
    </reviewItem>
    <reviewItem>
      <errorID>4417137f-7abe-4840-bcb7-b5a032ad5fc1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4431F769</paraID>
      <start>0</start>
      <end>3</end>
      <status>unmodified</status>
      <modifiedWord/>
      <trackRevisions>false</trackRevisions>
    </reviewItem>
    <reviewItem>
      <errorID>9d6cbefe-5a49-4392-a8a3-ff3f70892cf1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68059435</paraID>
      <start>0</start>
      <end>3</end>
      <status>unmodified</status>
      <modifiedWord/>
      <trackRevisions>false</trackRevisions>
    </reviewItem>
    <reviewItem>
      <errorID>c0f101e7-5956-4b8d-b775-8017df1e3cbe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7831259C</paraID>
      <start>0</start>
      <end>3</end>
      <status>unmodified</status>
      <modifiedWord/>
      <trackRevisions>false</trackRevisions>
    </reviewItem>
    <reviewItem>
      <errorID>b9cb98d7-dc55-45ad-9c89-01cef2de89a1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6E7AD33B</paraID>
      <start>0</start>
      <end>3</end>
      <status>unmodified</status>
      <modifiedWord/>
      <trackRevisions>false</trackRevisions>
    </reviewItem>
    <reviewItem>
      <errorID>b451d272-3105-450b-a970-2eb26d6c5a8c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68154867</paraID>
      <start>0</start>
      <end>3</end>
      <status>unmodified</status>
      <modifiedWord/>
      <trackRevisions>false</trackRevisions>
    </reviewItem>
    <reviewItem>
      <errorID>aaa28088-8bab-49ac-b2e3-574432a8b7e2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416FFDE8</paraID>
      <start>0</start>
      <end>3</end>
      <status>unmodified</status>
      <modifiedWord/>
      <trackRevisions>false</trackRevisions>
    </reviewItem>
    <reviewItem>
      <errorID>26c42358-b7df-4f90-a5b6-c94c0cfeb36f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2791775E</paraID>
      <start>0</start>
      <end>3</end>
      <status>unmodified</status>
      <modifiedWord/>
      <trackRevisions>false</trackRevisions>
    </reviewItem>
    <reviewItem>
      <errorID>c9936f55-d7a9-4dee-b95c-f165b92637bd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15466141</paraID>
      <start>0</start>
      <end>3</end>
      <status>unmodified</status>
      <modifiedWord/>
      <trackRevisions>false</trackRevisions>
    </reviewItem>
    <reviewItem>
      <errorID>4018ec51-d6c5-4ec0-a703-4d4b92a54691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632C6F90</paraID>
      <start>0</start>
      <end>3</end>
      <status>unmodified</status>
      <modifiedWord/>
      <trackRevisions>false</trackRevisions>
    </reviewItem>
    <reviewItem>
      <errorID>4f3e20d6-3785-4117-a70a-7ec35c9be4e0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6C672FAA</paraID>
      <start>0</start>
      <end>3</end>
      <status>unmodified</status>
      <modifiedWord/>
      <trackRevisions>false</trackRevisions>
    </reviewItem>
    <reviewItem>
      <errorID>cbd49df2-f569-4546-8d4a-23bb226bb0f3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6C56BECC</paraID>
      <start>0</start>
      <end>3</end>
      <status>unmodified</status>
      <modifiedWord/>
      <trackRevisions>false</trackRevisions>
    </reviewItem>
    <reviewItem>
      <errorID>eb64b3ff-ff68-4f70-a435-594639039134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B914D5B</paraID>
      <start>0</start>
      <end>3</end>
      <status>unmodified</status>
      <modifiedWord/>
      <trackRevisions>false</trackRevisions>
    </reviewItem>
    <reviewItem>
      <errorID>afcde31c-a134-4917-b81f-e3e0f6cf91a9</errorID>
      <errorWord>侯选人</errorWord>
      <group>L1_Word</group>
      <groupName>字词问题</groupName>
      <ability>L2_Typo</ability>
      <abilityName>字词错误</abilityName>
      <candidateList>
        <item>候选人</item>
      </candidateList>
      <explain>〈名〉在选举前预先提名作为选举对象的人。</explain>
      <paraID> BF36BEA</paraID>
      <start>28</start>
      <end>31</end>
      <status>modified</status>
      <modifiedWord>候选人</modifiedWord>
      <trackRevisions>false</trackRevisions>
    </reviewItem>
    <reviewItem>
      <errorID>0e8d2077-0278-4f1c-90ca-ace58a14e79f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7970B1B9</paraID>
      <start>0</start>
      <end>3</end>
      <status>unmodified</status>
      <modifiedWord/>
      <trackRevisions>false</trackRevisions>
    </reviewItem>
    <reviewItem>
      <errorID>b042a78c-4be9-4670-8fec-5d7ef484b000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28FA4334</paraID>
      <start>0</start>
      <end>3</end>
      <status>unmodified</status>
      <modifiedWord/>
      <trackRevisions>false</trackRevisions>
    </reviewItem>
    <reviewItem>
      <errorID>db447bfc-0852-412a-b364-7258b5c09c08</errorID>
      <errorWord>的的</errorWord>
      <group>L1_Word</group>
      <groupName>字词问题</groupName>
      <ability>L2_Typo</ability>
      <abilityName>字词错误</abilityName>
      <candidateList>
        <item>的</item>
      </candidateList>
      <explain>“的”常用于连接修饰语与名词性中心语，表示属性、所属或描述。</explain>
      <paraID>28FA4334</paraID>
      <start>8</start>
      <end>9</end>
      <status>modified</status>
      <modifiedWord>的</modifiedWord>
      <trackRevisions>false</trackRevisions>
    </reviewItem>
    <reviewItem>
      <errorID>f73afda8-cd50-4e23-9199-300c4c1123f1</errorID>
      <errorWord>做出</errorWord>
      <group>L1_Word</group>
      <groupName>字词问题</groupName>
      <ability>L2_Typo</ability>
      <abilityName>字词错误</abilityName>
      <candidateList>
        <item>作出</item>
      </candidateList>
      <explain/>
      <paraID> 8AE26FF</paraID>
      <start>29</start>
      <end>31</end>
      <status>modified</status>
      <modifiedWord>作出</modifiedWord>
      <trackRevisions>false</trackRevisions>
    </reviewItem>
    <reviewItem>
      <errorID>a4ccadaa-af6e-47b8-b9c7-245d8ae34dd6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5DAC1DBC</paraID>
      <start>0</start>
      <end>3</end>
      <status>unmodified</status>
      <modifiedWord/>
      <trackRevisions>false</trackRevisions>
    </reviewItem>
    <reviewItem>
      <errorID>d829551b-1abc-40e1-a2c4-50085141523c</errorID>
      <errorWord>,</errorWord>
      <group>L1_Format</group>
      <groupName>格式问题</groupName>
      <ability>L2_HalfPunc</ability>
      <abilityName>全半角检查</abilityName>
      <candidateList>
        <item>，</item>
      </candidateList>
      <explain>文本全半角错误。</explain>
      <paraID>2D75936C</paraID>
      <start>56</start>
      <end>57</end>
      <status>unmodified</status>
      <modifiedWord/>
      <trackRevisions>false</trackRevisions>
    </reviewItem>
    <reviewItem>
      <errorID>7007a3c4-fae1-4480-a6f1-aa0828dc2dc5</errorID>
      <errorWord>,</errorWord>
      <group>L1_Format</group>
      <groupName>格式问题</groupName>
      <ability>L2_HalfPunc</ability>
      <abilityName>全半角检查</abilityName>
      <candidateList>
        <item>，</item>
      </candidateList>
      <explain>文本全半角错误。</explain>
      <paraID>1C7DD9A9</paraID>
      <start>54</start>
      <end>55</end>
      <status>unmodified</status>
      <modifiedWord/>
      <trackRevisions>false</trackRevisions>
    </reviewItem>
    <reviewItem>
      <errorID>f6e3168b-e94f-459c-934c-5a9d9b301a1a</errorID>
      <errorWord>不</errorWord>
      <group>L1_Word</group>
      <groupName>字词问题</groupName>
      <ability>L2_Typo</ability>
      <abilityName>字词错误</abilityName>
      <candidateList>
        <item>不符</item>
      </candidateList>
      <explain/>
      <paraID>5D2DD83D</paraID>
      <start>47</start>
      <end>49</end>
      <status>modified</status>
      <modifiedWord>不符</modifiedWord>
      <trackRevisions>false</trackRevisions>
    </reviewItem>
    <reviewItem>
      <errorID>4bb3930f-bcdd-45ad-81be-b539f68fc0a1</errorID>
      <errorWord>保持通讯畅通</errorWord>
      <group>L1_Word</group>
      <groupName>字词问题</groupName>
      <ability>L2_Typo</ability>
      <abilityName>字词错误</abilityName>
      <candidateList>
        <item>保持通信畅通</item>
      </candidateList>
      <explain/>
      <paraID>3B7323FC</paraID>
      <start>17</start>
      <end>23</end>
      <status>unmodified</status>
      <modifiedWord/>
      <trackRevisions>false</trackRevisions>
    </reviewItem>
    <reviewItem>
      <errorID>ccdd3aa4-080a-45c8-810c-3ca6ef18c7fe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5509D1C5</paraID>
      <start>0</start>
      <end>3</end>
      <status>unmodified</status>
      <modifiedWord/>
      <trackRevisions>false</trackRevisions>
    </reviewItem>
    <reviewItem>
      <errorID>6609eebe-5c14-4085-b21f-b5c89e5d7023</errorID>
      <errorWord>，</errorWord>
      <group>L1_Word</group>
      <groupName>字词问题</groupName>
      <ability>L2_Typo</ability>
      <abilityName>字词错误</abilityName>
      <candidateList>
        <item>，并</item>
      </candidateList>
      <explain/>
      <paraID> C9C5718</paraID>
      <start>79</start>
      <end>81</end>
      <status>modified</status>
      <modifiedWord>，并</modifiedWord>
      <trackRevisions>false</trackRevisions>
    </reviewItem>
    <reviewItem>
      <errorID>9042c733-2ab0-478f-bf0d-10998e52afd6</errorID>
      <errorWord>式</errorWord>
      <group>L1_Word</group>
      <groupName>字词问题</groupName>
      <ability>L2_Typo</ability>
      <abilityName>字词错误</abilityName>
      <candidateList>
        <item>式管</item>
      </candidateList>
      <explain/>
      <paraID>4115625C</paraID>
      <start>35</start>
      <end>37</end>
      <status>modified</status>
      <modifiedWord>式管</modifiedWord>
      <trackRevisions>false</trackRevisions>
    </reviewItem>
    <reviewItem>
      <errorID>1c7d921f-4d72-4660-b3d9-7efb1ec162d1</errorID>
      <errorWord>[2015]124号</errorWord>
      <group>L1_Knowledge</group>
      <groupName>知识性问题</groupName>
      <ability>L2_Knowledge</ability>
      <abilityName>其他知识</abilityName>
      <candidateList>
        <item>〔2015〕124号</item>
      </candidateList>
      <explain>发文字号格式错误。</explain>
      <paraID>4115625C</paraID>
      <start>87</start>
      <end>97</end>
      <status>unmodified</status>
      <modifiedWord/>
      <trackRevisions>false</trackRevisions>
    </reviewItem>
    <reviewItem>
      <errorID>db2897bc-518b-4d17-b48b-452be36e2d58</errorID>
      <errorWord>,</errorWord>
      <group>L1_Format</group>
      <groupName>格式问题</groupName>
      <ability>L2_HalfPunc</ability>
      <abilityName>全半角检查</abilityName>
      <candidateList>
        <item>，</item>
      </candidateList>
      <explain>文本全半角错误。</explain>
      <paraID>65E1CFBB</paraID>
      <start>71</start>
      <end>72</end>
      <status>unmodified</status>
      <modifiedWord/>
      <trackRevisions>false</trackRevisions>
    </reviewItem>
    <reviewItem>
      <errorID>57415747-b84c-4692-8137-19bf54585bf4</errorID>
      <errorWord>【2025】62号</errorWord>
      <group>L1_Knowledge</group>
      <groupName>知识性问题</groupName>
      <ability>L2_Knowledge</ability>
      <abilityName>其他知识</abilityName>
      <candidateList>
        <item>〔2025〕62号</item>
      </candidateList>
      <explain>发文字号格式错误。</explain>
      <paraID>75D367F8</paraID>
      <start>14</start>
      <end>23</end>
      <status>unmodified</status>
      <modifiedWord/>
      <trackRevisions>false</trackRevisions>
    </reviewItem>
    <reviewItem>
      <errorID>85266578-ad90-4e9c-ba99-67894b950db0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75D367F8</paraID>
      <start>76</start>
      <end>77</end>
      <status>unmodified</status>
      <modifiedWord/>
      <trackRevisions>false</trackRevisions>
    </reviewItem>
    <reviewItem>
      <errorID>65880660-f00f-4678-ada1-6d70fe1e2c3d</errorID>
      <errorWord>:(</errorWord>
      <group>L1_Format</group>
      <groupName>格式问题</groupName>
      <ability>L2_HalfPunc</ability>
      <abilityName>全半角检查</abilityName>
      <candidateList>
        <item>：（</item>
      </candidateList>
      <explain>文本全半角错误。</explain>
      <paraID>75D367F8</paraID>
      <start>90</start>
      <end>92</end>
      <status>unmodified</status>
      <modifiedWord/>
      <trackRevisions>false</trackRevisions>
    </reviewItem>
    <reviewItem>
      <errorID>f7858850-927b-4040-b1ad-f22e40eb6276</errorID>
      <errorWord>)</errorWord>
      <group>L1_Format</group>
      <groupName>格式问题</groupName>
      <ability>L2_HalfPunc</ability>
      <abilityName>全半角检查</abilityName>
      <candidateList>
        <item>）</item>
      </candidateList>
      <explain>文本全半角错误。</explain>
      <paraID>75D367F8</paraID>
      <start>93</start>
      <end>94</end>
      <status>unmodified</status>
      <modifiedWord/>
      <trackRevisions>false</trackRevisions>
    </reviewItem>
    <reviewItem>
      <errorID>5aa8a975-0422-4a04-bc41-e08d4f234958</errorID>
      <errorWord>(</errorWord>
      <group>L1_Format</group>
      <groupName>格式问题</groupName>
      <ability>L2_HalfPunc</ability>
      <abilityName>全半角检查</abilityName>
      <candidateList>
        <item>（</item>
      </candidateList>
      <explain>文本全半角错误。</explain>
      <paraID>75D367F8</paraID>
      <start>124</start>
      <end>125</end>
      <status>unmodified</status>
      <modifiedWord/>
      <trackRevisions>false</trackRevisions>
    </reviewItem>
    <reviewItem>
      <errorID>7d19cb42-ea42-413e-b5cd-0edbdb414de5</errorID>
      <errorWord>)</errorWord>
      <group>L1_Format</group>
      <groupName>格式问题</groupName>
      <ability>L2_HalfPunc</ability>
      <abilityName>全半角检查</abilityName>
      <candidateList>
        <item>）</item>
      </candidateList>
      <explain>文本全半角错误。</explain>
      <paraID>75D367F8</paraID>
      <start>127</start>
      <end>128</end>
      <status>unmodified</status>
      <modifiedWord/>
      <trackRevisions>false</trackRevisions>
    </reviewItem>
    <reviewItem>
      <errorID>3145a6fd-ef0d-4e24-9cfe-66b4232d13a7</errorID>
      <errorWord>:</errorWord>
      <group>L1_Format</group>
      <groupName>格式问题</groupName>
      <ability>L2_HalfPunc</ability>
      <abilityName>全半角检查</abilityName>
      <candidateList>
        <item>：</item>
      </candidateList>
      <explain>文本全半角错误。</explain>
      <paraID>75D367F8</paraID>
      <start>132</start>
      <end>133</end>
      <status>unmodified</status>
      <modifiedWord/>
      <trackRevisions>false</trackRevisions>
    </reviewItem>
    <reviewItem>
      <errorID>430654de-995e-49b9-8791-f6a0348e70d7</errorID>
      <errorWord>(</errorWord>
      <group>L1_Format</group>
      <groupName>格式问题</groupName>
      <ability>L2_HalfPunc</ability>
      <abilityName>全半角检查</abilityName>
      <candidateList>
        <item>（</item>
      </candidateList>
      <explain>文本全半角错误。</explain>
      <paraID>4B4EB92B</paraID>
      <start>4</start>
      <end>5</end>
      <status>unmodified</status>
      <modifiedWord/>
      <trackRevisions>false</trackRevisions>
    </reviewItem>
    <reviewItem>
      <errorID>d7713c64-f851-4886-a62b-0fb32df49ca4</errorID>
      <errorWord>)</errorWord>
      <group>L1_Format</group>
      <groupName>格式问题</groupName>
      <ability>L2_HalfPunc</ability>
      <abilityName>全半角检查</abilityName>
      <candidateList>
        <item>）</item>
      </candidateList>
      <explain>文本全半角错误。</explain>
      <paraID>4B4EB92B</paraID>
      <start>7</start>
      <end>8</end>
      <status>unmodified</status>
      <modifiedWord/>
      <trackRevisions>false</trackRevisions>
    </reviewItem>
    <reviewItem>
      <errorID>6c47855f-93b8-45ab-85c7-64b7e6009499</errorID>
      <errorWord>&lt;</errorWord>
      <group>L1_Format</group>
      <groupName>格式问题</groupName>
      <ability>L2_HalfPunc</ability>
      <abilityName>全半角检查</abilityName>
      <candidateList>
        <item>〈</item>
      </candidateList>
      <explain>文本全半角错误。</explain>
      <paraID>4B4EB92B</paraID>
      <start>32</start>
      <end>33</end>
      <status>unmodified</status>
      <modifiedWord/>
      <trackRevisions>false</trackRevisions>
    </reviewItem>
    <reviewItem>
      <errorID>25f33f8d-e8ee-4c6a-b6f8-ff10f087bffb</errorID>
      <errorWord>(</errorWord>
      <group>L1_Format</group>
      <groupName>格式问题</groupName>
      <ability>L2_HalfPunc</ability>
      <abilityName>全半角检查</abilityName>
      <candidateList>
        <item>（</item>
      </candidateList>
      <explain>文本全半角错误。</explain>
      <paraID>14A10E27</paraID>
      <start>4</start>
      <end>5</end>
      <status>unmodified</status>
      <modifiedWord/>
      <trackRevisions>false</trackRevisions>
    </reviewItem>
    <reviewItem>
      <errorID>997900e0-8423-4a57-93a8-1c692bd3f5c4</errorID>
      <errorWord>)</errorWord>
      <group>L1_Format</group>
      <groupName>格式问题</groupName>
      <ability>L2_HalfPunc</ability>
      <abilityName>全半角检查</abilityName>
      <candidateList>
        <item>）</item>
      </candidateList>
      <explain>文本全半角错误。</explain>
      <paraID>14A10E27</paraID>
      <start>7</start>
      <end>8</end>
      <status>unmodified</status>
      <modifiedWord/>
      <trackRevisions>false</trackRevisions>
    </reviewItem>
    <reviewItem>
      <errorID>0d4d5332-84df-4729-8ac2-d7c56bc2a61b</errorID>
      <errorWord>&lt;</errorWord>
      <group>L1_Format</group>
      <groupName>格式问题</groupName>
      <ability>L2_HalfPunc</ability>
      <abilityName>全半角检查</abilityName>
      <candidateList>
        <item>〈</item>
      </candidateList>
      <explain>文本全半角错误。</explain>
      <paraID>14A10E27</paraID>
      <start>34</start>
      <end>35</end>
      <status>unmodified</status>
      <modifiedWord/>
      <trackRevisions>false</trackRevisions>
    </reviewItem>
    <reviewItem>
      <errorID>7ce07dd1-84cb-44f9-960f-222e329197d8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64E8895E</paraID>
      <start>0</start>
      <end>3</end>
      <status>unmodified</status>
      <modifiedWord/>
      <trackRevisions>false</trackRevisions>
    </reviewItem>
    <reviewItem>
      <errorID>9e6909b4-5d21-4013-ade4-b3e53f521d4a</errorID>
      <errorWord>(</errorWord>
      <group>L1_Format</group>
      <groupName>格式问题</groupName>
      <ability>L2_HalfPunc</ability>
      <abilityName>全半角检查</abilityName>
      <candidateList>
        <item>（</item>
      </candidateList>
      <explain>文本全半角错误。</explain>
      <paraID>64E8895E</paraID>
      <start>11</start>
      <end>12</end>
      <status>unmodified</status>
      <modifiedWord/>
      <trackRevisions>false</trackRevisions>
    </reviewItem>
    <reviewItem>
      <errorID>c0440cb9-fc78-413b-85c7-d3e61b6ff43c</errorID>
      <errorWord>)</errorWord>
      <group>L1_Format</group>
      <groupName>格式问题</groupName>
      <ability>L2_HalfPunc</ability>
      <abilityName>全半角检查</abilityName>
      <candidateList>
        <item>）</item>
      </candidateList>
      <explain>文本全半角错误。</explain>
      <paraID>64E8895E</paraID>
      <start>14</start>
      <end>15</end>
      <status>unmodified</status>
      <modifiedWord/>
      <trackRevisions>false</trackRevisions>
    </reviewItem>
    <reviewItem>
      <errorID>fac0d752-e58a-4979-8b2a-5fed6080cba1</errorID>
      <errorWord>(</errorWord>
      <group>L1_Format</group>
      <groupName>格式问题</groupName>
      <ability>L2_HalfPunc</ability>
      <abilityName>全半角检查</abilityName>
      <candidateList>
        <item>（</item>
      </candidateList>
      <explain>文本全半角错误。</explain>
      <paraID>64E8895E</paraID>
      <start>80</start>
      <end>81</end>
      <status>unmodified</status>
      <modifiedWord/>
      <trackRevisions>false</trackRevisions>
    </reviewItem>
    <reviewItem>
      <errorID>15ac30ee-54b9-42fb-bc08-4a53fe547f40</errorID>
      <errorWord>)</errorWord>
      <group>L1_Format</group>
      <groupName>格式问题</groupName>
      <ability>L2_HalfPunc</ability>
      <abilityName>全半角检查</abilityName>
      <candidateList>
        <item>）</item>
      </candidateList>
      <explain>文本全半角错误。</explain>
      <paraID>64E8895E</paraID>
      <start>83</start>
      <end>84</end>
      <status>unmodified</status>
      <modifiedWord/>
      <trackRevisions>false</trackRevisions>
    </reviewItem>
    <reviewItem>
      <errorID>6b280fa9-a0ba-4a62-a3b0-0e1a1ff5f8cb</errorID>
      <errorWord>(</errorWord>
      <group>L1_Format</group>
      <groupName>格式问题</groupName>
      <ability>L2_HalfPunc</ability>
      <abilityName>全半角检查</abilityName>
      <candidateList>
        <item>（</item>
      </candidateList>
      <explain>文本全半角错误。</explain>
      <paraID>64E8895E</paraID>
      <start>149</start>
      <end>150</end>
      <status>unmodified</status>
      <modifiedWord/>
      <trackRevisions>false</trackRevisions>
    </reviewItem>
    <reviewItem>
      <errorID>147f64bd-0184-4896-8c3e-aff7b1febc7d</errorID>
      <errorWord>)</errorWord>
      <group>L1_Format</group>
      <groupName>格式问题</groupName>
      <ability>L2_HalfPunc</ability>
      <abilityName>全半角检查</abilityName>
      <candidateList>
        <item>）</item>
      </candidateList>
      <explain>文本全半角错误。</explain>
      <paraID>64E8895E</paraID>
      <start>152</start>
      <end>153</end>
      <status>unmodified</status>
      <modifiedWord/>
      <trackRevisions>false</trackRevisions>
    </reviewItem>
    <reviewItem>
      <errorID>8d9523a0-edf7-4b76-9a52-31d7c1006c04</errorID>
      <errorWord>(</errorWord>
      <group>L1_Format</group>
      <groupName>格式问题</groupName>
      <ability>L2_HalfPunc</ability>
      <abilityName>全半角检查</abilityName>
      <candidateList>
        <item>（</item>
      </candidateList>
      <explain>文本全半角错误。</explain>
      <paraID>64E8895E</paraID>
      <start>210</start>
      <end>211</end>
      <status>unmodified</status>
      <modifiedWord/>
      <trackRevisions>false</trackRevisions>
    </reviewItem>
    <reviewItem>
      <errorID>97ebdb27-d0a9-473a-a015-fc6cfb2fa9f7</errorID>
      <errorWord>)</errorWord>
      <group>L1_Format</group>
      <groupName>格式问题</groupName>
      <ability>L2_HalfPunc</ability>
      <abilityName>全半角检查</abilityName>
      <candidateList>
        <item>）</item>
      </candidateList>
      <explain>文本全半角错误。</explain>
      <paraID>64E8895E</paraID>
      <start>213</start>
      <end>214</end>
      <status>unmodified</status>
      <modifiedWord/>
      <trackRevisions>false</trackRevisions>
    </reviewItem>
    <reviewItem>
      <errorID>f63a4acf-b26e-4105-bde7-4b7b5927eecc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5CA0BDC8</paraID>
      <start>0</start>
      <end>3</end>
      <status>unmodified</status>
      <modifiedWord/>
      <trackRevisions>false</trackRevisions>
    </reviewItem>
    <reviewItem>
      <errorID>c5cb3760-5420-4ce3-989c-85e58a7290e6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21301089</paraID>
      <start>0</start>
      <end>3</end>
      <status>unmodified</status>
      <modifiedWord/>
      <trackRevisions>false</trackRevisions>
    </reviewItem>
    <reviewItem>
      <errorID>7a9e00b3-4f5e-4d23-9b17-6c601952e2af</errorID>
      <errorWord>,</errorWord>
      <group>L1_Format</group>
      <groupName>格式问题</groupName>
      <ability>L2_HalfPunc</ability>
      <abilityName>全半角检查</abilityName>
      <candidateList>
        <item>，</item>
      </candidateList>
      <explain>文本全半角错误。</explain>
      <paraID>1ECF5C2E</paraID>
      <start>25</start>
      <end>26</end>
      <status>unmodified</status>
      <modifiedWord/>
      <trackRevisions>false</trackRevisions>
    </reviewItem>
    <reviewItem>
      <errorID>b680286f-f313-4588-a165-3f65921438f6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197A60DF</paraID>
      <start>0</start>
      <end>3</end>
      <status>unmodified</status>
      <modifiedWord/>
      <trackRevisions>false</trackRevisions>
    </reviewItem>
    <reviewItem>
      <errorID>4afe0387-d37a-4301-834f-d3b5e35ac311</errorID>
      <errorWord>,</errorWord>
      <group>L1_Format</group>
      <groupName>格式问题</groupName>
      <ability>L2_HalfPunc</ability>
      <abilityName>全半角检查</abilityName>
      <candidateList>
        <item>，</item>
      </candidateList>
      <explain>文本全半角错误。</explain>
      <paraID>720F8A8F</paraID>
      <start>59</start>
      <end>60</end>
      <status>unmodified</status>
      <modifiedWord/>
      <trackRevisions>false</trackRevisions>
    </reviewItem>
    <reviewItem>
      <errorID>71a4beb6-1de9-4b58-9064-431df94ffe67</errorID>
      <errorWord>,</errorWord>
      <group>L1_Format</group>
      <groupName>格式问题</groupName>
      <ability>L2_HalfPunc</ability>
      <abilityName>全半角检查</abilityName>
      <candidateList>
        <item>，</item>
      </candidateList>
      <explain>文本全半角错误。</explain>
      <paraID>720F8A8F</paraID>
      <start>132</start>
      <end>133</end>
      <status>unmodified</status>
      <modifiedWord/>
      <trackRevisions>false</trackRevisions>
    </reviewItem>
    <reviewItem>
      <errorID>d9783e82-0f4b-44d4-ab64-fbe9900eda52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1EEB8CD1</paraID>
      <start>0</start>
      <end>3</end>
      <status>unmodified</status>
      <modifiedWord/>
      <trackRevisions>false</trackRevisions>
    </reviewItem>
    <reviewItem>
      <errorID>930e666d-929c-4ba0-9eec-98645d2a844b</errorID>
      <errorWord>,</errorWord>
      <group>L1_Format</group>
      <groupName>格式问题</groupName>
      <ability>L2_HalfPunc</ability>
      <abilityName>全半角检查</abilityName>
      <candidateList>
        <item>，</item>
      </candidateList>
      <explain>文本全半角错误。</explain>
      <paraID>7F86B240</paraID>
      <start>53</start>
      <end>54</end>
      <status>unmodified</status>
      <modifiedWord/>
      <trackRevisions>false</trackRevisions>
    </reviewItem>
    <reviewItem>
      <errorID>5fd4a5c8-452f-4c0a-abdf-db6e5d6d2c5b</errorID>
      <errorWord>(</errorWord>
      <group>L1_Word</group>
      <groupName>字词问题</groupName>
      <ability>L2_Typo</ability>
      <abilityName>字词错误</abilityName>
      <candidateList>
        <item>(以</item>
      </candidateList>
      <explain/>
      <paraID>3B396012</paraID>
      <start>24</start>
      <end>25</end>
      <status>unmodified</status>
      <modifiedWord/>
      <trackRevisions>false</trackRevisions>
    </reviewItem>
    <reviewItem>
      <errorID>a279ad9d-d4ed-4663-befb-50857761e3d1</errorID>
      <errorWord>),</errorWord>
      <group>L1_Format</group>
      <groupName>格式问题</groupName>
      <ability>L2_HalfPunc</ability>
      <abilityName>全半角检查</abilityName>
      <candidateList>
        <item>），</item>
      </candidateList>
      <explain>文本全半角错误。</explain>
      <paraID>3B396012</paraID>
      <start>34</start>
      <end>36</end>
      <status>unmodified</status>
      <modifiedWord/>
      <trackRevisions>false</trackRevisions>
    </reviewItem>
    <reviewItem>
      <errorID>17913929-63b2-4d3c-b578-7b903f001627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6BFD7D42</paraID>
      <start>0</start>
      <end>3</end>
      <status>unmodified</status>
      <modifiedWord/>
      <trackRevisions>false</trackRevisions>
    </reviewItem>
    <reviewItem>
      <errorID>30026ca2-c6e4-43e2-90e4-3acc8121f088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29F7F530</paraID>
      <start>0</start>
      <end>3</end>
      <status>unmodified</status>
      <modifiedWord/>
      <trackRevisions>false</trackRevisions>
    </reviewItem>
    <reviewItem>
      <errorID>5be8af3b-b9e4-4984-bca3-802c45135ab7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2CCDCCC6</paraID>
      <start>0</start>
      <end>3</end>
      <status>unmodified</status>
      <modifiedWord/>
      <trackRevisions>false</trackRevisions>
    </reviewItem>
    <reviewItem>
      <errorID>307887aa-c4f9-4ab8-a7df-31a74442e334</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2C7C9028</paraID>
      <start>0</start>
      <end>3</end>
      <status>unmodified</status>
      <modifiedWord/>
      <trackRevisions>false</trackRevisions>
    </reviewItem>
    <reviewItem>
      <errorID>59534b64-45d3-47ac-9041-756398470747</errorID>
      <errorWord>&lt;</errorWord>
      <group>L1_Format</group>
      <groupName>格式问题</groupName>
      <ability>L2_HalfPunc</ability>
      <abilityName>全半角检查</abilityName>
      <candidateList>
        <item>〈</item>
      </candidateList>
      <explain>文本全半角错误。</explain>
      <paraID>1E1F0D2F</paraID>
      <start>15</start>
      <end>16</end>
      <status>unmodified</status>
      <modifiedWord/>
      <trackRevisions>false</trackRevisions>
    </reviewItem>
    <reviewItem>
      <errorID>2126551d-77d9-42c7-9219-96a95026e2fd</errorID>
      <errorWord>&gt;的通知》</errorWord>
      <group>L1_Punc</group>
      <groupName>标点问题</groupName>
      <ability>L2_Punc</ability>
      <abilityName>标点符号检查</abilityName>
      <candidateList>
        <item>〉的通知》</item>
      </candidateList>
      <explain/>
      <paraID>1E1F0D2F</paraID>
      <start>32</start>
      <end>37</end>
      <status>unmodified</status>
      <modifiedWord/>
      <trackRevisions>false</trackRevisions>
    </reviewItem>
    <reviewItem>
      <errorID>8a08ac92-df20-45d8-b5fd-be3b7be96b47</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49D3CE91</paraID>
      <start>0</start>
      <end>3</end>
      <status>unmodified</status>
      <modifiedWord/>
      <trackRevisions>false</trackRevisions>
    </reviewItem>
    <reviewItem>
      <errorID>dcb45a42-6483-414a-9051-51f908fb9009</errorID>
      <errorWord>[2022]45号</errorWord>
      <group>L1_Knowledge</group>
      <groupName>知识性问题</groupName>
      <ability>L2_Knowledge</ability>
      <abilityName>其他知识</abilityName>
      <candidateList>
        <item>〔2022〕45号</item>
      </candidateList>
      <explain>发文字号格式错误。</explain>
      <paraID> 2F0D1AC</paraID>
      <start>58</start>
      <end>67</end>
      <status>unmodified</status>
      <modifiedWord/>
      <trackRevisions>false</trackRevisions>
    </reviewItem>
    <reviewItem>
      <errorID>3603af27-ec0d-450b-99e1-4a7698b44b4c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310FE5A</paraID>
      <start>0</start>
      <end>2</end>
      <status>unmodified</status>
      <modifiedWord/>
      <trackRevisions>false</trackRevisions>
    </reviewItem>
    <reviewItem>
      <errorID>2b1d7ed7-7656-4b3a-9366-d613e85fbf7a</errorID>
      <errorWord>&lt;</errorWord>
      <group>L1_Format</group>
      <groupName>格式问题</groupName>
      <ability>L2_HalfPunc</ability>
      <abilityName>全半角检查</abilityName>
      <candidateList>
        <item>〈</item>
      </candidateList>
      <explain>文本全半角错误。</explain>
      <paraID> E0B1C40</paraID>
      <start>33</start>
      <end>34</end>
      <status>unmodified</status>
      <modifiedWord/>
      <trackRevisions>false</trackRevisions>
    </reviewItem>
    <reviewItem>
      <errorID>bdcff2ec-bf34-4f06-8ccc-98163f8a0dbb</errorID>
      <errorWord>&gt;的通知》</errorWord>
      <group>L1_Punc</group>
      <groupName>标点问题</groupName>
      <ability>L2_Punc</ability>
      <abilityName>标点符号检查</abilityName>
      <candidateList>
        <item>〉的通知》</item>
      </candidateList>
      <explain/>
      <paraID> E0B1C40</paraID>
      <start>52</start>
      <end>57</end>
      <status>unmodified</status>
      <modifiedWord/>
      <trackRevisions>false</trackRevisions>
    </reviewItem>
    <reviewItem>
      <errorID>ba3eade7-734d-47a5-a720-848bcd068925</errorID>
      <errorWord>[2025]43号</errorWord>
      <group>L1_Knowledge</group>
      <groupName>知识性问题</groupName>
      <ability>L2_Knowledge</ability>
      <abilityName>其他知识</abilityName>
      <candidateList>
        <item>〔2025〕43号</item>
      </candidateList>
      <explain>发文字号格式错误。</explain>
      <paraID>7E65C699</paraID>
      <start>5</start>
      <end>14</end>
      <status>unmodified</status>
      <modifiedWord/>
      <trackRevisions>false</trackRevisions>
    </reviewItem>
    <reviewItem>
      <errorID>add2f122-9194-4d2b-8352-8b7ea89ba453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13</start>
      <end>16</end>
      <status>unmodified</status>
      <modifiedWord/>
      <trackRevisions>false</trackRevisions>
    </reviewItem>
    <reviewItem>
      <errorID>17b07166-fb9c-4b98-a73a-2609fd5eddca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29CFFC0A</paraID>
      <start>28</start>
      <end>31</end>
      <status>unmodified</status>
      <modifiedWord/>
      <trackRevisions>false</trackRevisions>
    </reviewItem>
    <reviewItem>
      <errorID>c15d8b07-f5d0-4622-8116-70f678080135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4447C011</paraID>
      <start>0</start>
      <end>2</end>
      <status>unmodified</status>
      <modifiedWord/>
      <trackRevisions>false</trackRevisions>
    </reviewItem>
    <reviewItem>
      <errorID>06ad0010-47dd-4984-8341-b2b1f40499cd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F4D63B1</paraID>
      <start>0</start>
      <end>2</end>
      <status>unmodified</status>
      <modifiedWord/>
      <trackRevisions>false</trackRevisions>
    </reviewItem>
    <reviewItem>
      <errorID>a7697c2e-30ce-4725-97fb-1a7a77c1deb5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6CD77061</paraID>
      <start>0</start>
      <end>2</end>
      <status>unmodified</status>
      <modifiedWord/>
      <trackRevisions>false</trackRevisions>
    </reviewItem>
    <reviewItem>
      <errorID>07cb1d7a-15a9-483d-8c09-487ee3c12adb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695EFE4C</paraID>
      <start>0</start>
      <end>2</end>
      <status>unmodified</status>
      <modifiedWord/>
      <trackRevisions>false</trackRevisions>
    </reviewItem>
    <reviewItem>
      <errorID>069100e9-4bae-4099-b2ce-69680a1cb215</errorID>
      <errorWord>肆</errorWord>
      <group>L1_Word</group>
      <groupName>字词问题</groupName>
      <ability>L2_Typo</ability>
      <abilityName>字词错误</abilityName>
      <candidateList>
        <item>四</item>
      </candidateList>
      <explain>存在发音相同字词的误用。</explain>
      <paraID>6C16A0BB</paraID>
      <start>8</start>
      <end>9</end>
      <status>unmodified</status>
      <modifiedWord/>
      <trackRevisions>false</trackRevisions>
    </reviewItem>
    <reviewItem>
      <errorID>09466b44-789c-4940-a97b-e55feef0a87d</errorID>
      <errorWord>(</errorWord>
      <group>L1_Format</group>
      <groupName>格式问题</groupName>
      <ability>L2_HalfPunc</ability>
      <abilityName>全半角检查</abilityName>
      <candidateList>
        <item>（</item>
      </candidateList>
      <explain>文本全半角错误。</explain>
      <paraID>796AF420</paraID>
      <start>24</start>
      <end>25</end>
      <status>unmodified</status>
      <modifiedWord/>
      <trackRevisions>false</trackRevisions>
    </reviewItem>
    <reviewItem>
      <errorID>2d26f6ed-cada-43f0-ab81-471686eeec76</errorID>
      <errorWord>)</errorWord>
      <group>L1_Format</group>
      <groupName>格式问题</groupName>
      <ability>L2_HalfPunc</ability>
      <abilityName>全半角检查</abilityName>
      <candidateList>
        <item>）</item>
      </candidateList>
      <explain>文本全半角错误。</explain>
      <paraID>796AF420</paraID>
      <start>37</start>
      <end>38</end>
      <status>unmodified</status>
      <modifiedWord/>
      <trackRevisions>false</trackRevisions>
    </reviewItem>
    <reviewItem>
      <errorID>840b5015-e1f2-44bb-a103-305fbfcff5e7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25</start>
      <end>28</end>
      <status>unmodified</status>
      <modifiedWord/>
      <trackRevisions>false</trackRevisions>
    </reviewItem>
    <reviewItem>
      <errorID>0ca2d72b-0504-42d7-8ee6-d5393b0934c6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25E410E</paraID>
      <start>28</start>
      <end>38</end>
      <status>unmodified</status>
      <modifiedWord/>
      <trackRevisions>false</trackRevisions>
    </reviewItem>
    <reviewItem>
      <errorID>3b96cf3f-2c64-4170-a13e-09579c573d94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38</start>
      <end>41</end>
      <status>unmodified</status>
      <modifiedWord/>
      <trackRevisions>false</trackRevisions>
    </reviewItem>
    <reviewItem>
      <errorID>684a6f32-0e2c-4ede-9fa1-f89b33c64dba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53</start>
      <end>56</end>
      <status>unmodified</status>
      <modifiedWord/>
      <trackRevisions>false</trackRevisions>
    </reviewItem>
    <reviewItem>
      <errorID>4c540b45-203a-444c-8aea-4b079d498a01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68</start>
      <end>71</end>
      <status>unmodified</status>
      <modifiedWord/>
      <trackRevisions>false</trackRevisions>
    </reviewItem>
    <reviewItem>
      <errorID>619eec44-a5ae-4fcf-8f0f-8cef1a30df16</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 25E410E</paraID>
      <start>71</start>
      <end>81</end>
      <status>unmodified</status>
      <modifiedWord/>
      <trackRevisions>false</trackRevisions>
    </reviewItem>
    <reviewItem>
      <errorID>37de6177-d5f7-44b0-92f1-8112952592fe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81</start>
      <end>84</end>
      <status>unmodified</status>
      <modifiedWord/>
      <trackRevisions>false</trackRevisions>
    </reviewItem>
    <reviewItem>
      <errorID>27d7dc94-d7cc-4d94-b482-ffe11132e93b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123</start>
      <end>126</end>
      <status>unmodified</status>
      <modifiedWord/>
      <trackRevisions>false</trackRevisions>
    </reviewItem>
    <reviewItem>
      <errorID>f8e87cc1-40a5-4562-93c3-933cb342536f</errorID>
      <errorWord>建筑工程质量管理条例</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 25E410E</paraID>
      <start>126</start>
      <end>136</end>
      <status>unmodified</status>
      <modifiedWord/>
      <trackRevisions>false</trackRevisions>
    </reviewItem>
    <reviewItem>
      <errorID>07e91cb4-ab05-4466-888b-e83f37a5e284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136</start>
      <end>139</end>
      <status>unmodified</status>
      <modifiedWord/>
      <trackRevisions>false</trackRevisions>
    </reviewItem>
    <reviewItem>
      <errorID>17e03086-6532-4ad5-98b1-f3902b6d148e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151</start>
      <end>154</end>
      <status>unmodified</status>
      <modifiedWord/>
      <trackRevisions>false</trackRevisions>
    </reviewItem>
    <reviewItem>
      <errorID>674d4a2d-3d7a-4d14-89a3-4ece693e50ef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25E410E</paraID>
      <start>165</start>
      <end>168</end>
      <status>unmodified</status>
      <modifiedWord/>
      <trackRevisions>false</trackRevisions>
    </reviewItem>
    <reviewItem>
      <errorID>0fd9776f-c98d-4140-9d0b-d1fc46578940</errorID>
      <errorWord>法律、法规</errorWord>
      <group>L1_Word</group>
      <groupName>字词问题</groupName>
      <ability>L2_Typo</ability>
      <abilityName>字词错误</abilityName>
      <candidateList>
        <item>法律法规</item>
      </candidateList>
      <explain/>
      <paraID> 25E410E</paraID>
      <start>189</start>
      <end>194</end>
      <status>unmodified</status>
      <modifiedWord/>
      <trackRevisions>false</trackRevisions>
    </reviewItem>
    <reviewItem>
      <errorID>24ecaa1f-ae42-49af-aa7f-58300ee68c41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534E942A</paraID>
      <start>0</start>
      <end>3</end>
      <status>unmodified</status>
      <modifiedWord/>
      <trackRevisions>false</trackRevisions>
    </reviewItem>
    <reviewItem>
      <errorID>f3506d42-aaa9-4657-b2d9-986b7b5060a9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1ADE651A</paraID>
      <start>0</start>
      <end>3</end>
      <status>unmodified</status>
      <modifiedWord/>
      <trackRevisions>false</trackRevisions>
    </reviewItem>
    <reviewItem>
      <errorID>11007386-0f02-4725-a7b1-e7f3e7cf349d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5F891800</paraID>
      <start>0</start>
      <end>3</end>
      <status>unmodified</status>
      <modifiedWord/>
      <trackRevisions>false</trackRevisions>
    </reviewItem>
    <reviewItem>
      <errorID>2cf6f554-fee0-495e-b6e1-4baf7b753707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560E0AB7</paraID>
      <start>0</start>
      <end>3</end>
      <status>unmodified</status>
      <modifiedWord/>
      <trackRevisions>false</trackRevisions>
    </reviewItem>
    <reviewItem>
      <errorID>6fe4244a-3daf-4532-be87-9132322de721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3EEF6D19</paraID>
      <start>0</start>
      <end>3</end>
      <status>unmodified</status>
      <modifiedWord/>
      <trackRevisions>false</trackRevisions>
    </reviewItem>
    <reviewItem>
      <errorID>b76b7c71-69ad-41eb-8639-cb766ef6893c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4C78192D</paraID>
      <start>0</start>
      <end>3</end>
      <status>unmodified</status>
      <modifiedWord/>
      <trackRevisions>false</trackRevisions>
    </reviewItem>
    <reviewItem>
      <errorID>114aeaa7-8a18-41a4-95ab-54d1dcc44124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564B56EE</paraID>
      <start>0</start>
      <end>3</end>
      <status>unmodified</status>
      <modifiedWord/>
      <trackRevisions>false</trackRevisions>
    </reviewItem>
    <reviewItem>
      <errorID>f5f9becd-6d4b-4ab0-a54e-afaf1f6a5eb8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70CB2F21</paraID>
      <start>0</start>
      <end>3</end>
      <status>unmodified</status>
      <modifiedWord/>
      <trackRevisions>false</trackRevisions>
    </reviewItem>
    <reviewItem>
      <errorID>0b46f043-3bb8-4695-8b46-5a1bdd6d6d3d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1ED28BD8</paraID>
      <start>0</start>
      <end>3</end>
      <status>unmodified</status>
      <modifiedWord/>
      <trackRevisions>false</trackRevisions>
    </reviewItem>
    <reviewItem>
      <errorID>e64ee7fa-1b33-44c8-ad4a-f5c88d8b0985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748D8853</paraID>
      <start>0</start>
      <end>4</end>
      <status>unmodified</status>
      <modifiedWord/>
      <trackRevisions>false</trackRevisions>
    </reviewItem>
    <reviewItem>
      <errorID>b70659f8-f130-4e42-a99f-690b2353610d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5F85319C</paraID>
      <start>0</start>
      <end>4</end>
      <status>unmodified</status>
      <modifiedWord/>
      <trackRevisions>false</trackRevisions>
    </reviewItem>
    <reviewItem>
      <errorID>a94e7a9e-ab92-4748-9931-b5aea7a13078</errorID>
      <errorWord>：。</errorWord>
      <group>L1_Punc</group>
      <groupName>标点问题</groupName>
      <ability>L2_Punc</ability>
      <abilityName>标点符号检查</abilityName>
      <candidateList>
        <item>：</item>
      </candidateList>
      <explain/>
      <paraID>3431931E</paraID>
      <start>10</start>
      <end>12</end>
      <status>unmodified</status>
      <modifiedWord/>
      <trackRevisions>false</trackRevisions>
    </reviewItem>
    <reviewItem>
      <errorID>f017d48a-8dff-49f6-89bf-5ba828bd489c</errorID>
      <errorWord>其它</errorWord>
      <group>L1_Word</group>
      <groupName>字词问题</groupName>
      <ability>L2_Alias</ability>
      <abilityName>也作/曾用词</abilityName>
      <candidateList>
        <item>其他</item>
      </candidateList>
      <explain>词汇[其它]为不规范表述或旧称，其规范书面表述为[其他]。</explain>
      <paraID>55EF1408</paraID>
      <start>54</start>
      <end>56</end>
      <status>unmodified</status>
      <modifiedWord/>
      <trackRevisions>false</trackRevisions>
    </reviewItem>
    <reviewItem>
      <errorID>e0af5801-6f7d-46ff-96b1-d24349bec70f</errorID>
      <errorWord>：/。</errorWord>
      <group>L1_Punc</group>
      <groupName>标点问题</groupName>
      <ability>L2_Punc</ability>
      <abilityName>标点符号检查</abilityName>
      <candidateList>
        <item>：</item>
      </candidateList>
      <explain/>
      <paraID>7E4F61F8</paraID>
      <start>13</start>
      <end>16</end>
      <status>unmodified</status>
      <modifiedWord/>
      <trackRevisions>false</trackRevisions>
    </reviewItem>
    <reviewItem>
      <errorID>731beb91-d4ae-4a75-be5b-55fd8d381b60</errorID>
      <errorWord>：/。</errorWord>
      <group>L1_Punc</group>
      <groupName>标点问题</groupName>
      <ability>L2_Punc</ability>
      <abilityName>标点符号检查</abilityName>
      <candidateList>
        <item>：</item>
      </candidateList>
      <explain/>
      <paraID>58ED5665</paraID>
      <start>13</start>
      <end>16</end>
      <status>unmodified</status>
      <modifiedWord/>
      <trackRevisions>false</trackRevisions>
    </reviewItem>
    <reviewItem>
      <errorID>d72f869e-7f01-45aa-9344-c18da7b3af80</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57ED7B32</paraID>
      <start>72</start>
      <end>77</end>
      <status>unmodified</status>
      <modifiedWord/>
      <trackRevisions>false</trackRevisions>
    </reviewItem>
    <reviewItem>
      <errorID>8ad0c599-be05-4ec4-89de-6a614d12f78a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2B7DBAED</paraID>
      <start>24</start>
      <end>27</end>
      <status>modified</status>
      <modifiedWord>必需的</modifiedWord>
      <trackRevisions>false</trackRevisions>
    </reviewItem>
    <reviewItem>
      <errorID>a63b8ede-288f-497e-8273-0e08cc116275</errorID>
      <errorWord>：</errorWord>
      <group>L1_Word</group>
      <groupName>字词问题</groupName>
      <ability>L2_Typo</ability>
      <abilityName>字词错误</abilityName>
      <candidateList>
        <item>：在</item>
      </candidateList>
      <explain/>
      <paraID>437DC26B</paraID>
      <start>32</start>
      <end>33</end>
      <status>unmodified</status>
      <modifiedWord/>
      <trackRevisions>false</trackRevisions>
    </reviewItem>
    <reviewItem>
      <errorID>573c7931-fbfc-4502-8a10-215df98e4528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40D56271</paraID>
      <start>0</start>
      <end>3</end>
      <status>unmodified</status>
      <modifiedWord/>
      <trackRevisions>false</trackRevisions>
    </reviewItem>
    <reviewItem>
      <errorID>6f8d3bca-6788-4edc-97cd-bcf225a96292</errorID>
      <errorWord>变更的</errorWord>
      <group>L1_Word</group>
      <groupName>字词问题</groupName>
      <ability>L2_Typo</ability>
      <abilityName>字词错误</abilityName>
      <candidateList>
        <item>变更</item>
      </candidateList>
      <explain>〈动〉改变；变动：～原定赛程｜修订版的内容有些～。</explain>
      <paraID>6229A1C2</paraID>
      <start>2</start>
      <end>5</end>
      <status>unmodified</status>
      <modifiedWord/>
      <trackRevisions>false</trackRevisions>
    </reviewItem>
    <reviewItem>
      <errorID>db979c6c-ae75-4907-9b22-4fab17cafa0d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6BEE875</paraID>
      <start>0</start>
      <end>4</end>
      <status>unmodified</status>
      <modifiedWord/>
      <trackRevisions>false</trackRevisions>
    </reviewItem>
    <reviewItem>
      <errorID>ef6cbde3-3eb3-42c9-93dd-f67dbc3a8ce3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417553D2</paraID>
      <start>0</start>
      <end>4</end>
      <status>unmodified</status>
      <modifiedWord/>
      <trackRevisions>false</trackRevisions>
    </reviewItem>
    <reviewItem>
      <errorID>37fe6317-14bf-4942-bab0-6f2809374bbe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5AB7C0D1</paraID>
      <start>0</start>
      <end>4</end>
      <status>unmodified</status>
      <modifiedWord/>
      <trackRevisions>false</trackRevisions>
    </reviewItem>
    <reviewItem>
      <errorID>9a5996b7-bec3-4f74-b011-f24957d4852d</errorID>
      <errorWord>(</errorWord>
      <group>L1_Format</group>
      <groupName>格式问题</groupName>
      <ability>L2_HalfPunc</ability>
      <abilityName>全半角检查</abilityName>
      <candidateList>
        <item>（</item>
      </candidateList>
      <explain>文本全半角错误。</explain>
      <paraID>5C212F97</paraID>
      <start>16</start>
      <end>17</end>
      <status>unmodified</status>
      <modifiedWord/>
      <trackRevisions>false</trackRevisions>
    </reviewItem>
    <reviewItem>
      <errorID>a620c390-30c9-47bd-8493-e01cd249d2c9</errorID>
      <errorWord>)</errorWord>
      <group>L1_Format</group>
      <groupName>格式问题</groupName>
      <ability>L2_HalfPunc</ability>
      <abilityName>全半角检查</abilityName>
      <candidateList>
        <item>）</item>
      </candidateList>
      <explain>文本全半角错误。</explain>
      <paraID>5C212F97</paraID>
      <start>29</start>
      <end>30</end>
      <status>unmodified</status>
      <modifiedWord/>
      <trackRevisions>false</trackRevisions>
    </reviewItem>
    <reviewItem>
      <errorID>5e49f1a5-39bf-4a35-9a60-156a432f9510</errorID>
      <errorWord>(</errorWord>
      <group>L1_Format</group>
      <groupName>格式问题</groupName>
      <ability>L2_HalfPunc</ability>
      <abilityName>全半角检查</abilityName>
      <candidateList>
        <item>（</item>
      </candidateList>
      <explain>文本全半角错误。</explain>
      <paraID>5C212F97</paraID>
      <start>46</start>
      <end>47</end>
      <status>unmodified</status>
      <modifiedWord/>
      <trackRevisions>false</trackRevisions>
    </reviewItem>
    <reviewItem>
      <errorID>4a45824d-bf75-4e19-a899-6103cd302c6e</errorID>
      <errorWord>)</errorWord>
      <group>L1_Format</group>
      <groupName>格式问题</groupName>
      <ability>L2_HalfPunc</ability>
      <abilityName>全半角检查</abilityName>
      <candidateList>
        <item>）</item>
      </candidateList>
      <explain>文本全半角错误。</explain>
      <paraID>5C212F97</paraID>
      <start>51</start>
      <end>52</end>
      <status>unmodified</status>
      <modifiedWord/>
      <trackRevisions>false</trackRevisions>
    </reviewItem>
    <reviewItem>
      <errorID>93114664-7895-4b22-a7cb-a4a355cb4b95</errorID>
      <errorWord>(</errorWord>
      <group>L1_Format</group>
      <groupName>格式问题</groupName>
      <ability>L2_HalfPunc</ability>
      <abilityName>全半角检查</abilityName>
      <candidateList>
        <item>（</item>
      </candidateList>
      <explain>文本全半角错误。</explain>
      <paraID>5C212F97</paraID>
      <start>68</start>
      <end>69</end>
      <status>unmodified</status>
      <modifiedWord/>
      <trackRevisions>false</trackRevisions>
    </reviewItem>
    <reviewItem>
      <errorID>d3e92d75-deba-4cfb-83a6-02a38bbcd511</errorID>
      <errorWord>)</errorWord>
      <group>L1_Format</group>
      <groupName>格式问题</groupName>
      <ability>L2_HalfPunc</ability>
      <abilityName>全半角检查</abilityName>
      <candidateList>
        <item>）</item>
      </candidateList>
      <explain>文本全半角错误。</explain>
      <paraID>5C212F97</paraID>
      <start>81</start>
      <end>82</end>
      <status>unmodified</status>
      <modifiedWord/>
      <trackRevisions>false</trackRevisions>
    </reviewItem>
    <reviewItem>
      <errorID>d54933b4-56aa-4c03-858a-813c8d4373df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7DA1566B</paraID>
      <start>0</start>
      <end>4</end>
      <status>unmodified</status>
      <modifiedWord/>
      <trackRevisions>false</trackRevisions>
    </reviewItem>
    <reviewItem>
      <errorID>bc8d8c64-8ae0-448c-8509-763afdfa010f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75DDE73</paraID>
      <start>0</start>
      <end>4</end>
      <status>unmodified</status>
      <modifiedWord/>
      <trackRevisions>false</trackRevisions>
    </reviewItem>
    <reviewItem>
      <errorID>d7f4332a-3cd1-4fe0-b468-c0a9cd7f33e5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157823D0</paraID>
      <start>0</start>
      <end>4</end>
      <status>unmodified</status>
      <modifiedWord/>
      <trackRevisions>false</trackRevisions>
    </reviewItem>
    <reviewItem>
      <errorID>a2560867-0832-4a64-8f4a-62345fce03a7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17904006</paraID>
      <start>0</start>
      <end>4</end>
      <status>unmodified</status>
      <modifiedWord/>
      <trackRevisions>false</trackRevisions>
    </reviewItem>
    <reviewItem>
      <errorID>5ba25893-153d-43c5-8ff7-713e39114719</errorID>
      <errorWord>【2019】178号</errorWord>
      <group>L1_Knowledge</group>
      <groupName>知识性问题</groupName>
      <ability>L2_Knowledge</ability>
      <abilityName>其他知识</abilityName>
      <candidateList>
        <item>〔2019〕178号</item>
      </candidateList>
      <explain>发文字号格式错误。</explain>
      <paraID>654FE290</paraID>
      <start>12</start>
      <end>22</end>
      <status>unmodified</status>
      <modifiedWord/>
      <trackRevisions>false</trackRevisions>
    </reviewItem>
    <reviewItem>
      <errorID>b3324e92-8226-4bde-92ee-9110b70eb95f</errorID>
      <errorWord>：/。</errorWord>
      <group>L1_Punc</group>
      <groupName>标点问题</groupName>
      <ability>L2_Punc</ability>
      <abilityName>标点符号检查</abilityName>
      <candidateList>
        <item>：</item>
      </candidateList>
      <explain/>
      <paraID>158B4B3F</paraID>
      <start>9</start>
      <end>12</end>
      <status>unmodified</status>
      <modifiedWord/>
      <trackRevisions>false</trackRevisions>
    </reviewItem>
    <reviewItem>
      <errorID>034f23bf-928d-4ce7-9cb2-2c9a12dc03f0</errorID>
      <errorWord>(</errorWord>
      <group>L1_Format</group>
      <groupName>格式问题</groupName>
      <ability>L2_HalfPunc</ability>
      <abilityName>全半角检查</abilityName>
      <candidateList>
        <item>（</item>
      </candidateList>
      <explain>文本全半角错误。</explain>
      <paraID> E6CB162</paraID>
      <start>77</start>
      <end>78</end>
      <status>unmodified</status>
      <modifiedWord/>
      <trackRevisions>false</trackRevisions>
    </reviewItem>
    <reviewItem>
      <errorID>e5d104b9-dc96-4fc9-a428-027e31168afa</errorID>
      <errorWord>)</errorWord>
      <group>L1_Format</group>
      <groupName>格式问题</groupName>
      <ability>L2_HalfPunc</ability>
      <abilityName>全半角检查</abilityName>
      <candidateList>
        <item>）</item>
      </candidateList>
      <explain>文本全半角错误。</explain>
      <paraID> E6CB162</paraID>
      <start>80</start>
      <end>81</end>
      <status>unmodified</status>
      <modifiedWord/>
      <trackRevisions>false</trackRevisions>
    </reviewItem>
    <reviewItem>
      <errorID>9c3550f1-ecb6-4655-9619-c38672d913b9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5255427D</paraID>
      <start>0</start>
      <end>3</end>
      <status>unmodified</status>
      <modifiedWord/>
      <trackRevisions>false</trackRevisions>
    </reviewItem>
    <reviewItem>
      <errorID>314359bc-4cae-474a-afd1-cce6016f8268</errorID>
      <errorWord>其它费用由</errorWord>
      <group>L1_Word</group>
      <groupName>字词问题</groupName>
      <ability>L2_Alias</ability>
      <abilityName>也作/曾用词</abilityName>
      <candidateList>
        <item>其他费用由</item>
      </candidateList>
      <explain>词汇[其它费用由]为不规范表述或旧称，其规范书面表述为[其他费用由]。</explain>
      <paraID>3AC6EFAF</paraID>
      <start>78</start>
      <end>83</end>
      <status>unmodified</status>
      <modifiedWord/>
      <trackRevisions>false</trackRevisions>
    </reviewItem>
    <reviewItem>
      <errorID>e360088a-fa9f-4c67-b4fe-c0dc9a7139d5</errorID>
      <errorWord>由</errorWord>
      <group>L1_Word</group>
      <groupName>字词问题</groupName>
      <ability>L2_Typo</ability>
      <abilityName>字词错误</abilityName>
      <candidateList>
        <item>有</item>
      </candidateList>
      <explain>存在发音相同字词的误用。</explain>
      <paraID>71CFCFD5</paraID>
      <start>11</start>
      <end>12</end>
      <status>unmodified</status>
      <modifiedWord/>
      <trackRevisions>false</trackRevisions>
    </reviewItem>
    <reviewItem>
      <errorID>8c96aef5-92ed-4e30-bdcb-2f8b6fe5ce20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652FAA07</paraID>
      <start>0</start>
      <end>3</end>
      <status>unmodified</status>
      <modifiedWord/>
      <trackRevisions>false</trackRevisions>
    </reviewItem>
    <reviewItem>
      <errorID>cb613602-2ef9-4da4-bbd0-00dfa415c565</errorID>
      <errorWord>进行实施</errorWord>
      <group>L1_Word</group>
      <groupName>字词问题</groupName>
      <ability>L2_Typo</ability>
      <abilityName>字词错误</abilityName>
      <candidateList>
        <item>实施</item>
      </candidateList>
      <explain>〈动〉实行（法令、政策等）：付诸～｜～细则｜～新的办法。</explain>
      <paraID>5D171C04</paraID>
      <start>24</start>
      <end>28</end>
      <status>unmodified</status>
      <modifiedWord/>
      <trackRevisions>false</trackRevisions>
    </reviewItem>
    <reviewItem>
      <errorID>ce8d224c-2b9a-41e8-be5c-a408a6e4831a</errorID>
      <errorWord>:</errorWord>
      <group>L1_Format</group>
      <groupName>格式问题</groupName>
      <ability>L2_HalfPunc</ability>
      <abilityName>全半角检查</abilityName>
      <candidateList>
        <item>：</item>
      </candidateList>
      <explain>文本全半角错误。</explain>
      <paraID>7E1F9875</paraID>
      <start>7</start>
      <end>8</end>
      <status>unmodified</status>
      <modifiedWord/>
      <trackRevisions>false</trackRevisions>
    </reviewItem>
    <reviewItem>
      <errorID>eb6abbe9-d276-4a04-9b2b-fe931cc860b4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780B9B</paraID>
      <start>0</start>
      <end>2</end>
      <status>unmodified</status>
      <modifiedWord/>
      <trackRevisions>false</trackRevisions>
    </reviewItem>
    <reviewItem>
      <errorID>3630a2d2-6609-4b26-8493-834107d20a2c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78F57586</paraID>
      <start>0</start>
      <end>2</end>
      <status>unmodified</status>
      <modifiedWord/>
      <trackRevisions>false</trackRevisions>
    </reviewItem>
    <reviewItem>
      <errorID>55f1a664-b3df-4f42-947b-1c00ac0bb5f0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992C6BA</paraID>
      <start>0</start>
      <end>2</end>
      <status>unmodified</status>
      <modifiedWord/>
      <trackRevisions>false</trackRevisions>
    </reviewItem>
    <reviewItem>
      <errorID>4d59e3d7-c9a5-4bc3-b018-0e5f894203b4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10C61C07</paraID>
      <start>0</start>
      <end>2</end>
      <status>unmodified</status>
      <modifiedWord/>
      <trackRevisions>false</trackRevisions>
    </reviewItem>
    <reviewItem>
      <errorID>7f0fd385-b819-4afc-874d-fabb3c8270c8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1756A86A</paraID>
      <start>0</start>
      <end>2</end>
      <status>unmodified</status>
      <modifiedWord/>
      <trackRevisions>false</trackRevisions>
    </reviewItem>
    <reviewItem>
      <errorID>ad3e97e4-e4c2-4fcd-901b-573594064b2a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2EEABEB0</paraID>
      <start>0</start>
      <end>2</end>
      <status>unmodified</status>
      <modifiedWord/>
      <trackRevisions>false</trackRevisions>
    </reviewItem>
    <reviewItem>
      <errorID>00fbf89b-1b94-4b91-996c-da05b743f3b2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1F13F1A2</paraID>
      <start>0</start>
      <end>2</end>
      <status>unmodified</status>
      <modifiedWord/>
      <trackRevisions>false</trackRevisions>
    </reviewItem>
    <reviewItem>
      <errorID>5d9a0159-449a-44bf-9d1a-f1e5e3a78fa7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36BCA050</paraID>
      <start>0</start>
      <end>2</end>
      <status>unmodified</status>
      <modifiedWord/>
      <trackRevisions>false</trackRevisions>
    </reviewItem>
    <reviewItem>
      <errorID>3cb4476b-20c4-405d-843d-27b2c45e2248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518E48EA</paraID>
      <start>0</start>
      <end>2</end>
      <status>unmodified</status>
      <modifiedWord/>
      <trackRevisions>false</trackRevisions>
    </reviewItem>
    <reviewItem>
      <errorID>cd14c190-da99-4fcb-8ba9-a9e398c9a7bd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7448F594</paraID>
      <start>0</start>
      <end>2</end>
      <status>unmodified</status>
      <modifiedWord/>
      <trackRevisions>false</trackRevisions>
    </reviewItem>
    <reviewItem>
      <errorID>004ccbf8-5bd4-4e25-b4e3-a864350e0a75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7448F594</paraID>
      <start>5</start>
      <end>8</end>
      <status>unmodified</status>
      <modifiedWord/>
      <trackRevisions>false</trackRevisions>
    </reviewItem>
    <reviewItem>
      <errorID>1c16eb69-07bf-4cf4-94c1-611520eb0ec6</errorID>
      <errorWord>雇用</errorWord>
      <group>L1_Word</group>
      <groupName>字词问题</groupName>
      <ability>L2_Typo</ability>
      <abilityName>字词错误</abilityName>
      <candidateList>
        <item>雇佣</item>
      </candidateList>
      <explain>〈动〉用货币购买劳动力。</explain>
      <paraID>7448F594</paraID>
      <start>11</start>
      <end>13</end>
      <status>unmodified</status>
      <modifiedWord/>
      <trackRevisions>false</trackRevisions>
    </reviewItem>
    <reviewItem>
      <errorID>17a9868f-e9d9-4d32-8abe-a456320678ea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75B82A06</paraID>
      <start>0</start>
      <end>2</end>
      <status>unmodified</status>
      <modifiedWord/>
      <trackRevisions>false</trackRevisions>
    </reviewItem>
    <reviewItem>
      <errorID>328a4281-d1f3-4732-ae9c-147c992c1489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46EB7C6E</paraID>
      <start>0</start>
      <end>2</end>
      <status>unmodified</status>
      <modifiedWord/>
      <trackRevisions>false</trackRevisions>
    </reviewItem>
    <reviewItem>
      <errorID>9ba82938-2603-48f0-b65a-946773aaf019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1D1D3DE9</paraID>
      <start>0</start>
      <end>2</end>
      <status>unmodified</status>
      <modifiedWord/>
      <trackRevisions>false</trackRevisions>
    </reviewItem>
    <reviewItem>
      <errorID>1cb15c93-040f-48de-a293-8ba5f5cce7ae</errorID>
      <errorWord>其它</errorWord>
      <group>L1_Word</group>
      <groupName>字词问题</groupName>
      <ability>L2_Alias</ability>
      <abilityName>也作/曾用词</abilityName>
      <candidateList>
        <item>其他</item>
      </candidateList>
      <explain>词汇[其它]为不规范表述或旧称，其规范书面表述为[其他]。</explain>
      <paraID>1D1D3DE9</paraID>
      <start>76</start>
      <end>78</end>
      <status>unmodified</status>
      <modifiedWord/>
      <trackRevisions>false</trackRevisions>
    </reviewItem>
    <reviewItem>
      <errorID>6cb7062f-d73d-4fc9-8bff-c88d23ba7978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2B5676D6</paraID>
      <start>0</start>
      <end>2</end>
      <status>unmodified</status>
      <modifiedWord/>
      <trackRevisions>false</trackRevisions>
    </reviewItem>
    <reviewItem>
      <errorID>d7f4321f-80f2-4600-a247-249ff5693fc0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48ADDEE</paraID>
      <start>0</start>
      <end>2</end>
      <status>unmodified</status>
      <modifiedWord/>
      <trackRevisions>false</trackRevisions>
    </reviewItem>
    <reviewItem>
      <errorID>2db7cd5c-64b4-4ab7-9188-69b5c75e0bdd</errorID>
      <errorWord>《建设工程安全管理条例》</errorWord>
      <group>L1_Word</group>
      <groupName>字词问题</groupName>
      <ability>L2_Typo</ability>
      <abilityName>字词错误</abilityName>
      <candidateList>
        <item>《建设工程安全生产管理条例》</item>
      </candidateList>
      <explain/>
      <paraID>475259AB</paraID>
      <start>3</start>
      <end>15</end>
      <status>unmodified</status>
      <modifiedWord/>
      <trackRevisions>false</trackRevisions>
    </reviewItem>
    <reviewItem>
      <errorID>cb89247f-80d5-46e0-a5d7-a767a40d6e56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79E953BC</paraID>
      <start>0</start>
      <end>2</end>
      <status>unmodified</status>
      <modifiedWord/>
      <trackRevisions>false</trackRevisions>
    </reviewItem>
    <reviewItem>
      <errorID>5b6979ef-e755-4834-aa7f-446a7da9b1a4</errorID>
      <errorWord>《建设工程安全管理条例》</errorWord>
      <group>L1_Word</group>
      <groupName>字词问题</groupName>
      <ability>L2_Typo</ability>
      <abilityName>字词错误</abilityName>
      <candidateList>
        <item>《建设工程安全生产管理条例》</item>
      </candidateList>
      <explain/>
      <paraID>67FD6ED8</paraID>
      <start>54</start>
      <end>66</end>
      <status>unmodified</status>
      <modifiedWord/>
      <trackRevisions>false</trackRevisions>
    </reviewItem>
    <reviewItem>
      <errorID>965d1943-c1ef-4d60-9dfd-b0d66ebc789f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347898A</paraID>
      <start>0</start>
      <end>2</end>
      <status>unmodified</status>
      <modifiedWord/>
      <trackRevisions>false</trackRevisions>
    </reviewItem>
    <reviewItem>
      <errorID>2eecf4a8-7bfe-4db6-a4f3-b00a8dd2ea68</errorID>
      <errorWord>法制观念，提高职工</errorWord>
      <group>L1_Word</group>
      <groupName>字词问题</groupName>
      <ability>L2_Typo</ability>
      <abilityName>字词错误</abilityName>
      <candidateList>
        <item>法治观念，提高职工</item>
      </candidateList>
      <explain/>
      <paraID> A9324C1</paraID>
      <start>39</start>
      <end>48</end>
      <status>unmodified</status>
      <modifiedWord/>
      <trackRevisions>false</trackRevisions>
    </reviewItem>
    <reviewItem>
      <errorID>cf40f5eb-e20c-4245-a36f-b908a2514b07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73CB53C4</paraID>
      <start>0</start>
      <end>2</end>
      <status>unmodified</status>
      <modifiedWord/>
      <trackRevisions>false</trackRevisions>
    </reviewItem>
    <reviewItem>
      <errorID>82bd7e5c-e339-4dac-92e6-d763e6ad52b7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44226070</paraID>
      <start>0</start>
      <end>2</end>
      <status>unmodified</status>
      <modifiedWord/>
      <trackRevisions>false</trackRevisions>
    </reviewItem>
    <reviewItem>
      <errorID>4f9eda4b-7add-4d5d-8e7a-3583744f2cc4</errorID>
      <errorWord>（</errorWord>
      <group>L1_Punc</group>
      <groupName>标点问题</groupName>
      <ability>L2_Punc</ability>
      <abilityName>标点符号检查</abilityName>
      <candidateList/>
      <explain>同一形式括号套用。</explain>
      <paraID>44226070</paraID>
      <start>74</start>
      <end>75</end>
      <status>unmodified</status>
      <modifiedWord/>
      <trackRevisions>false</trackRevisions>
    </reviewItem>
    <reviewItem>
      <errorID>b20928ac-7ba0-4503-8181-569f9f8e4033</errorID>
      <errorWord>）</errorWord>
      <group>L1_Punc</group>
      <groupName>标点问题</groupName>
      <ability>L2_Punc</ability>
      <abilityName>标点符号检查</abilityName>
      <candidateList/>
      <explain>同一形式括号套用。</explain>
      <paraID>44226070</paraID>
      <start>78</start>
      <end>79</end>
      <status>unmodified</status>
      <modifiedWord/>
      <trackRevisions>false</trackRevisions>
    </reviewItem>
    <reviewItem>
      <errorID>2213f3f4-3ac8-4123-94b0-3d057b00d05e</errorID>
      <errorWord>交通部</errorWord>
      <group>L1_Knowledge</group>
      <groupName>知识性问题</groupName>
      <ability>L2_Knowledge</ability>
      <abilityName>其他知识</abilityName>
      <candidateList>
        <item>交通运输部</item>
      </candidateList>
      <explain/>
      <paraID>44226070</paraID>
      <start>109</start>
      <end>112</end>
      <status>unmodified</status>
      <modifiedWord/>
      <trackRevisions>false</trackRevisions>
    </reviewItem>
    <reviewItem>
      <errorID>a895090e-6d2d-4ae9-b413-3b3e612525e6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6BB3A5C9</paraID>
      <start>0</start>
      <end>2</end>
      <status>unmodified</status>
      <modifiedWord/>
      <trackRevisions>false</trackRevisions>
    </reviewItem>
    <reviewItem>
      <errorID>df41368c-b4f8-4474-9129-a5648e1caea9</errorID>
      <errorWord>噪音</errorWord>
      <group>L1_Word</group>
      <groupName>字词问题</groupName>
      <ability>L2_Alias</ability>
      <abilityName>也作/曾用词</abilityName>
      <candidateList>
        <item>噪声</item>
      </candidateList>
      <explain>词汇[噪音]为不规范表述或旧称，其规范书面表述为[噪声]。</explain>
      <paraID>114B0ECD</paraID>
      <start>15</start>
      <end>17</end>
      <status>unmodified</status>
      <modifiedWord/>
      <trackRevisions>false</trackRevisions>
    </reviewItem>
    <reviewItem>
      <errorID>bcdb5baf-81bf-464e-a2ae-bb930544ba99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3B5AE47B</paraID>
      <start>0</start>
      <end>2</end>
      <status>unmodified</status>
      <modifiedWord/>
      <trackRevisions>false</trackRevisions>
    </reviewItem>
    <reviewItem>
      <errorID>185d828b-7587-42b3-bd8f-73fd088d5e02</errorID>
      <errorWord>交通部</errorWord>
      <group>L1_Knowledge</group>
      <groupName>知识性问题</groupName>
      <ability>L2_Knowledge</ability>
      <abilityName>其他知识</abilityName>
      <candidateList>
        <item>交通运输部</item>
      </candidateList>
      <explain/>
      <paraID>3B5AE47B</paraID>
      <start>17</start>
      <end>20</end>
      <status>unmodified</status>
      <modifiedWord/>
      <trackRevisions>false</trackRevisions>
    </reviewItem>
    <reviewItem>
      <errorID>e2d3d160-93bc-44d4-95c1-1b5ddf4c5835</errorID>
      <errorWord>交通部</errorWord>
      <group>L1_Knowledge</group>
      <groupName>知识性问题</groupName>
      <ability>L2_Knowledge</ability>
      <abilityName>其他知识</abilityName>
      <candidateList>
        <item>交通运输部</item>
      </candidateList>
      <explain/>
      <paraID>3B5AE47B</paraID>
      <start>39</start>
      <end>42</end>
      <status>unmodified</status>
      <modifiedWord/>
      <trackRevisions>false</trackRevisions>
    </reviewItem>
    <reviewItem>
      <errorID>82c599bf-5bb9-40e0-9516-4e4a5d9d95a0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565E8867</paraID>
      <start>0</start>
      <end>2</end>
      <status>unmodified</status>
      <modifiedWord/>
      <trackRevisions>false</trackRevisions>
    </reviewItem>
    <reviewItem>
      <errorID>813199b5-70e4-467c-9a6b-d73f92f059d3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1123A634</paraID>
      <start>0</start>
      <end>3</end>
      <status>unmodified</status>
      <modifiedWord/>
      <trackRevisions>false</trackRevisions>
    </reviewItem>
    <reviewItem>
      <errorID>da27c6fb-5a07-4568-a642-93429b837c7b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358ED55C</paraID>
      <start>0</start>
      <end>2</end>
      <status>unmodified</status>
      <modifiedWord/>
      <trackRevisions>false</trackRevisions>
    </reviewItem>
    <reviewItem>
      <errorID>603e6169-3ada-432e-a01d-e430107b9db0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69FECEEB</paraID>
      <start>0</start>
      <end>2</end>
      <status>unmodified</status>
      <modifiedWord/>
      <trackRevisions>false</trackRevisions>
    </reviewItem>
    <reviewItem>
      <errorID>bca099e0-7796-47fd-b866-14ce6b540984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4852DFFC</paraID>
      <start>0</start>
      <end>2</end>
      <status>unmodified</status>
      <modifiedWord/>
      <trackRevisions>false</trackRevisions>
    </reviewItem>
    <reviewItem>
      <errorID>79c9890a-817c-4ad1-8359-1beee3bee65f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6EFA1059</paraID>
      <start>0</start>
      <end>2</end>
      <status>unmodified</status>
      <modifiedWord/>
      <trackRevisions>false</trackRevisions>
    </reviewItem>
    <reviewItem>
      <errorID>9791e211-a679-4574-93a5-c52e8b9105bb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7E7A1A7E</paraID>
      <start>0</start>
      <end>2</end>
      <status>unmodified</status>
      <modifiedWord/>
      <trackRevisions>false</trackRevisions>
    </reviewItem>
    <reviewItem>
      <errorID>845072b2-6803-43fa-b33c-4df92dbc6eee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4F4FC72A</paraID>
      <start>0</start>
      <end>2</end>
      <status>unmodified</status>
      <modifiedWord/>
      <trackRevisions>false</trackRevisions>
    </reviewItem>
    <reviewItem>
      <errorID>b754df37-a8b5-4d6b-8169-34577c2dbc8a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586F5A6F</paraID>
      <start>0</start>
      <end>2</end>
      <status>unmodified</status>
      <modifiedWord/>
      <trackRevisions>false</trackRevisions>
    </reviewItem>
    <reviewItem>
      <errorID>97bf76e1-2050-4215-b12b-aa6d80a790df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338ADEA1</paraID>
      <start>0</start>
      <end>2</end>
      <status>unmodified</status>
      <modifiedWord/>
      <trackRevisions>false</trackRevisions>
    </reviewItem>
    <reviewItem>
      <errorID>e6fc7c2a-6024-4956-816a-0b60b55e77c2</errorID>
      <errorWord>:</errorWord>
      <group>L1_Format</group>
      <groupName>格式问题</groupName>
      <ability>L2_HalfPunc</ability>
      <abilityName>全半角检查</abilityName>
      <candidateList>
        <item>：</item>
      </candidateList>
      <explain>文本全半角错误。</explain>
      <paraID>7C0B4D81</paraID>
      <start>4</start>
      <end>5</end>
      <status>unmodified</status>
      <modifiedWord/>
      <trackRevisions>false</trackRevisions>
    </reviewItem>
    <reviewItem>
      <errorID>407b7197-aa89-47ce-91a1-e6ad802be45a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5D40B96F</paraID>
      <start>0</start>
      <end>2</end>
      <status>unmodified</status>
      <modifiedWord/>
      <trackRevisions>false</trackRevisions>
    </reviewItem>
    <reviewItem>
      <errorID>818c940b-0fe6-4f47-8633-3824cb91627a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2CF20945</paraID>
      <start>0</start>
      <end>2</end>
      <status>unmodified</status>
      <modifiedWord/>
      <trackRevisions>false</trackRevisions>
    </reviewItem>
    <reviewItem>
      <errorID>9e1e386e-80bd-44a7-9c9c-2412960f09bc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780961C2</paraID>
      <start>0</start>
      <end>2</end>
      <status>unmodified</status>
      <modifiedWord/>
      <trackRevisions>false</trackRevisions>
    </reviewItem>
    <reviewItem>
      <errorID>3881a40e-3132-485a-8cd9-e60eac65d66f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55EBE2CB</paraID>
      <start>0</start>
      <end>2</end>
      <status>unmodified</status>
      <modifiedWord/>
      <trackRevisions>false</trackRevisions>
    </reviewItem>
    <reviewItem>
      <errorID>c1b7e285-4c11-4167-b628-a9b5ae90a7eb</errorID>
      <errorWord>(</errorWord>
      <group>L1_Format</group>
      <groupName>格式问题</groupName>
      <ability>L2_HalfPunc</ability>
      <abilityName>全半角检查</abilityName>
      <candidateList>
        <item>（</item>
      </candidateList>
      <explain>文本全半角错误。</explain>
      <paraID>55EBE2CB</paraID>
      <start>80</start>
      <end>81</end>
      <status>unmodified</status>
      <modifiedWord/>
      <trackRevisions>false</trackRevisions>
    </reviewItem>
    <reviewItem>
      <errorID>05598254-9009-4a31-98b2-446df8181b75</errorID>
      <errorWord>)</errorWord>
      <group>L1_Format</group>
      <groupName>格式问题</groupName>
      <ability>L2_HalfPunc</ability>
      <abilityName>全半角检查</abilityName>
      <candidateList>
        <item>）</item>
      </candidateList>
      <explain>文本全半角错误。</explain>
      <paraID>55EBE2CB</paraID>
      <start>83</start>
      <end>84</end>
      <status>unmodified</status>
      <modifiedWord/>
      <trackRevisions>false</trackRevisions>
    </reviewItem>
    <reviewItem>
      <errorID>8671f511-f3c8-4f52-9c81-fd1aabde09f3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6C4F33A5</paraID>
      <start>0</start>
      <end>2</end>
      <status>unmodified</status>
      <modifiedWord/>
      <trackRevisions>false</trackRevisions>
    </reviewItem>
    <reviewItem>
      <errorID>d51b207b-1d3c-4aaa-92b4-7777b58aaaf5</errorID>
      <errorWord>(</errorWord>
      <group>L1_Format</group>
      <groupName>格式问题</groupName>
      <ability>L2_HalfPunc</ability>
      <abilityName>全半角检查</abilityName>
      <candidateList>
        <item>（</item>
      </candidateList>
      <explain>文本全半角错误。</explain>
      <paraID>331F2887</paraID>
      <start>33</start>
      <end>34</end>
      <status>unmodified</status>
      <modifiedWord/>
      <trackRevisions>false</trackRevisions>
    </reviewItem>
    <reviewItem>
      <errorID>37656755-05c7-42aa-9dd6-6419c3d32538</errorID>
      <errorWord>)</errorWord>
      <group>L1_Format</group>
      <groupName>格式问题</groupName>
      <ability>L2_HalfPunc</ability>
      <abilityName>全半角检查</abilityName>
      <candidateList>
        <item>）</item>
      </candidateList>
      <explain>文本全半角错误。</explain>
      <paraID>331F2887</paraID>
      <start>46</start>
      <end>47</end>
      <status>unmodified</status>
      <modifiedWord/>
      <trackRevisions>false</trackRevisions>
    </reviewItem>
    <reviewItem>
      <errorID>9b3945ce-9e0d-4765-9008-b4f79f7ad631</errorID>
      <errorWord>(</errorWord>
      <group>L1_Format</group>
      <groupName>格式问题</groupName>
      <ability>L2_HalfPunc</ability>
      <abilityName>全半角检查</abilityName>
      <candidateList>
        <item>（</item>
      </candidateList>
      <explain>文本全半角错误。</explain>
      <paraID>331F2887</paraID>
      <start>55</start>
      <end>56</end>
      <status>unmodified</status>
      <modifiedWord/>
      <trackRevisions>false</trackRevisions>
    </reviewItem>
    <reviewItem>
      <errorID>f2d05341-d68b-43ed-a78d-8f9d526e8814</errorID>
      <errorWord>)</errorWord>
      <group>L1_Format</group>
      <groupName>格式问题</groupName>
      <ability>L2_HalfPunc</ability>
      <abilityName>全半角检查</abilityName>
      <candidateList>
        <item>）</item>
      </candidateList>
      <explain>文本全半角错误。</explain>
      <paraID>331F2887</paraID>
      <start>66</start>
      <end>67</end>
      <status>unmodified</status>
      <modifiedWord/>
      <trackRevisions>false</trackRevisions>
    </reviewItem>
    <reviewItem>
      <errorID>3618a0ec-a113-4f52-a66c-caf50e40edd2</errorID>
      <errorWord>(</errorWord>
      <group>L1_Format</group>
      <groupName>格式问题</groupName>
      <ability>L2_HalfPunc</ability>
      <abilityName>全半角检查</abilityName>
      <candidateList>
        <item>（</item>
      </candidateList>
      <explain>文本全半角错误。</explain>
      <paraID>2C645F01</paraID>
      <start>57</start>
      <end>58</end>
      <status>unmodified</status>
      <modifiedWord/>
      <trackRevisions>false</trackRevisions>
    </reviewItem>
    <reviewItem>
      <errorID>8550d257-ef92-4c8e-87f3-9eaa74548b86</errorID>
      <errorWord>)</errorWord>
      <group>L1_Format</group>
      <groupName>格式问题</groupName>
      <ability>L2_HalfPunc</ability>
      <abilityName>全半角检查</abilityName>
      <candidateList>
        <item>）</item>
      </candidateList>
      <explain>文本全半角错误。</explain>
      <paraID>2C645F01</paraID>
      <start>73</start>
      <end>74</end>
      <status>unmodified</status>
      <modifiedWord/>
      <trackRevisions>false</trackRevisions>
    </reviewItem>
    <reviewItem>
      <errorID>9e885d60-699d-4229-9749-d4de02236bba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9339B9A</paraID>
      <start>0</start>
      <end>2</end>
      <status>unmodified</status>
      <modifiedWord/>
      <trackRevisions>false</trackRevisions>
    </reviewItem>
    <reviewItem>
      <errorID>9e2b569e-8da7-42e0-a408-0a56478d5cb4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16C0B32B</paraID>
      <start>0</start>
      <end>3</end>
      <status>unmodified</status>
      <modifiedWord/>
      <trackRevisions>false</trackRevisions>
    </reviewItem>
    <reviewItem>
      <errorID>47b2f1af-6c89-4dbb-8bac-34cc0f00a1f5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5D7760A7</paraID>
      <start>0</start>
      <end>3</end>
      <status>unmodified</status>
      <modifiedWord/>
      <trackRevisions>false</trackRevisions>
    </reviewItem>
    <reviewItem>
      <errorID>bd45e7df-4b0c-4fd9-9a1d-965808319aaa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71EC6CF9</paraID>
      <start>0</start>
      <end>3</end>
      <status>unmodified</status>
      <modifiedWord/>
      <trackRevisions>false</trackRevisions>
    </reviewItem>
    <reviewItem>
      <errorID>a0be1cfb-7f47-4174-b4fb-8e66ae781a0b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596EB729</paraID>
      <start>0</start>
      <end>3</end>
      <status>unmodified</status>
      <modifiedWord/>
      <trackRevisions>false</trackRevisions>
    </reviewItem>
    <reviewItem>
      <errorID>19819358-1c59-42f1-85b3-65ba438ca014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5B6AF7BD</paraID>
      <start>0</start>
      <end>3</end>
      <status>unmodified</status>
      <modifiedWord/>
      <trackRevisions>false</trackRevisions>
    </reviewItem>
    <reviewItem>
      <errorID>6064ce44-679b-482b-b075-4373ebec50fc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20CD93C0</paraID>
      <start>0</start>
      <end>3</end>
      <status>unmodified</status>
      <modifiedWord/>
      <trackRevisions>false</trackRevisions>
    </reviewItem>
    <reviewItem>
      <errorID>47859949-6918-4fba-b0ad-c21f90da4a05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13D8BBC7</paraID>
      <start>0</start>
      <end>3</end>
      <status>unmodified</status>
      <modifiedWord/>
      <trackRevisions>false</trackRevisions>
    </reviewItem>
    <reviewItem>
      <errorID>c56912ed-244f-4daf-9a0e-aa40be9c2a54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7335BA1C</paraID>
      <start>0</start>
      <end>3</end>
      <status>unmodified</status>
      <modifiedWord/>
      <trackRevisions>false</trackRevisions>
    </reviewItem>
    <reviewItem>
      <errorID>42859b95-1a60-47d2-8f28-b2ec8ce944a7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79F3CB67</paraID>
      <start>0</start>
      <end>3</end>
      <status>unmodified</status>
      <modifiedWord/>
      <trackRevisions>false</trackRevisions>
    </reviewItem>
    <reviewItem>
      <errorID>408b0665-c6b6-40c6-987b-c189de4627a0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32881BC0</paraID>
      <start>0</start>
      <end>4</end>
      <status>unmodified</status>
      <modifiedWord/>
      <trackRevisions>false</trackRevisions>
    </reviewItem>
    <reviewItem>
      <errorID>f2e39a3c-2935-485b-b594-6ed14c69821a</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32881BC0</paraID>
      <start>5</start>
      <end>8</end>
      <status>unmodified</status>
      <modifiedWord/>
      <trackRevisions>false</trackRevisions>
    </reviewItem>
    <reviewItem>
      <errorID>4b99ebb4-6edd-42dc-9cc5-728480cafe00</errorID>
      <errorWord>详实</errorWord>
      <group>L1_Word</group>
      <groupName>字词问题</groupName>
      <ability>L2_Typo</ability>
      <abilityName>字词错误</abilityName>
      <candidateList>
        <item>翔实</item>
      </candidateList>
      <explain>存在发音相同字词的误用。</explain>
      <paraID> 266ACD7</paraID>
      <start>51</start>
      <end>53</end>
      <status>unmodified</status>
      <modifiedWord/>
      <trackRevisions>false</trackRevisions>
    </reviewItem>
    <reviewItem>
      <errorID>d76182ce-087e-4f9d-98ed-29f43ab38b51</errorID>
      <errorWord>(</errorWord>
      <group>L1_Format</group>
      <groupName>格式问题</groupName>
      <ability>L2_HalfPunc</ability>
      <abilityName>全半角检查</abilityName>
      <candidateList>
        <item>（</item>
      </candidateList>
      <explain>文本全半角错误。</explain>
      <paraID>27A9BF78</paraID>
      <start>20</start>
      <end>21</end>
      <status>unmodified</status>
      <modifiedWord/>
      <trackRevisions>false</trackRevisions>
    </reviewItem>
    <reviewItem>
      <errorID>e645ac03-64a3-467f-a0a6-3e984ce0729f</errorID>
      <errorWord>)</errorWord>
      <group>L1_Format</group>
      <groupName>格式问题</groupName>
      <ability>L2_HalfPunc</ability>
      <abilityName>全半角检查</abilityName>
      <candidateList>
        <item>）</item>
      </candidateList>
      <explain>文本全半角错误。</explain>
      <paraID>27A9BF78</paraID>
      <start>56</start>
      <end>57</end>
      <status>unmodified</status>
      <modifiedWord/>
      <trackRevisions>false</trackRevisions>
    </reviewItem>
    <reviewItem>
      <errorID>6d5f832e-23a5-4b13-b568-3578494345c4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2C9C5453</paraID>
      <start>144</start>
      <end>147</end>
      <status>unmodified</status>
      <modifiedWord/>
      <trackRevisions>false</trackRevisions>
    </reviewItem>
    <reviewItem>
      <errorID>901853a8-096f-46bd-aaee-2d3332402acd</errorID>
      <errorWord>,</errorWord>
      <group>L1_Format</group>
      <groupName>格式问题</groupName>
      <ability>L2_HalfPunc</ability>
      <abilityName>全半角检查</abilityName>
      <candidateList>
        <item>，</item>
      </candidateList>
      <explain>文本全半角错误。</explain>
      <paraID> 686DB75</paraID>
      <start>201</start>
      <end>202</end>
      <status>unmodified</status>
      <modifiedWord/>
      <trackRevisions>false</trackRevisions>
    </reviewItem>
    <reviewItem>
      <errorID>14785d45-b586-4485-99b2-46c619eacb45</errorID>
      <errorWord>针对于</errorWord>
      <group>L1_Word</group>
      <groupName>字词问题</groupName>
      <ability>L2_Typo</ability>
      <abilityName>字词错误</abilityName>
      <candidateList>
        <item>针对</item>
      </candidateList>
      <explain>〈动〉对准：～儿童的心理特点进行教育｜这些不都是～某个人的。</explain>
      <paraID>3DF8F896</paraID>
      <start>12</start>
      <end>15</end>
      <status>unmodified</status>
      <modifiedWord/>
      <trackRevisions>false</trackRevisions>
    </reviewItem>
    <reviewItem>
      <errorID>8c5a52b5-7f0b-4da8-a871-650136452dfe</errorID>
      <errorWord>:</errorWord>
      <group>L1_Format</group>
      <groupName>格式问题</groupName>
      <ability>L2_HalfPunc</ability>
      <abilityName>全半角检查</abilityName>
      <candidateList>
        <item>：</item>
      </candidateList>
      <explain>文本全半角错误。</explain>
      <paraID>619ED82F</paraID>
      <start>31</start>
      <end>32</end>
      <status>unmodified</status>
      <modifiedWord/>
      <trackRevisions>false</trackRevisions>
    </reviewItem>
    <reviewItem>
      <errorID>002f4eb7-765c-4fa9-b99d-0b4c2d880f77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5D32ECDE</paraID>
      <start>0</start>
      <end>3</end>
      <status>unmodified</status>
      <modifiedWord/>
      <trackRevisions>false</trackRevisions>
    </reviewItem>
    <reviewItem>
      <errorID>65a7d546-d546-4192-8327-acdfcfbeb52a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6214D150</paraID>
      <start>0</start>
      <end>3</end>
      <status>unmodified</status>
      <modifiedWord/>
      <trackRevisions>false</trackRevisions>
    </reviewItem>
    <reviewItem>
      <errorID>e8ec5ee5-0d01-43f4-9a65-25300d0a4c9d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709441D1</paraID>
      <start>0</start>
      <end>2</end>
      <status>unmodified</status>
      <modifiedWord/>
      <trackRevisions>false</trackRevisions>
    </reviewItem>
    <reviewItem>
      <errorID>bbfe4db4-c39a-445f-8ab0-d55f7314da55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2C2B380C</paraID>
      <start>0</start>
      <end>2</end>
      <status>unmodified</status>
      <modifiedWord/>
      <trackRevisions>false</trackRevisions>
    </reviewItem>
    <reviewItem>
      <errorID>561ba71e-aebb-495c-abd5-72c2d44994d9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3A96D1A2</paraID>
      <start>0</start>
      <end>2</end>
      <status>unmodified</status>
      <modifiedWord/>
      <trackRevisions>false</trackRevisions>
    </reviewItem>
    <reviewItem>
      <errorID>2f010c7d-6bc1-4d23-9de2-5fdc544347e1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6A6D6065</paraID>
      <start>0</start>
      <end>2</end>
      <status>unmodified</status>
      <modifiedWord/>
      <trackRevisions>false</trackRevisions>
    </reviewItem>
    <reviewItem>
      <errorID>dffab0dc-357f-4b53-aefa-97a2c92f3176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74C7D460</paraID>
      <start>0</start>
      <end>3</end>
      <status>unmodified</status>
      <modifiedWord/>
      <trackRevisions>false</trackRevisions>
    </reviewItem>
    <reviewItem>
      <errorID>842c1f46-f3cc-471b-8502-8c0d93086601</errorID>
      <errorWord>(</errorWord>
      <group>L1_Format</group>
      <groupName>格式问题</groupName>
      <ability>L2_HalfPunc</ability>
      <abilityName>全半角检查</abilityName>
      <candidateList>
        <item>（</item>
      </candidateList>
      <explain>文本全半角错误。</explain>
      <paraID>74C7D460</paraID>
      <start>42</start>
      <end>43</end>
      <status>unmodified</status>
      <modifiedWord/>
      <trackRevisions>false</trackRevisions>
    </reviewItem>
    <reviewItem>
      <errorID>28415acf-cf3b-40d0-814d-0d3fc7d51fb8</errorID>
      <errorWord>)</errorWord>
      <group>L1_Format</group>
      <groupName>格式问题</groupName>
      <ability>L2_HalfPunc</ability>
      <abilityName>全半角检查</abilityName>
      <candidateList>
        <item>）</item>
      </candidateList>
      <explain>文本全半角错误。</explain>
      <paraID>74C7D460</paraID>
      <start>49</start>
      <end>50</end>
      <status>unmodified</status>
      <modifiedWord/>
      <trackRevisions>false</trackRevisions>
    </reviewItem>
    <reviewItem>
      <errorID>c1b89794-d4b2-4bcc-9129-858c85709ce9</errorID>
      <errorWord>(</errorWord>
      <group>L1_Format</group>
      <groupName>格式问题</groupName>
      <ability>L2_HalfPunc</ability>
      <abilityName>全半角检查</abilityName>
      <candidateList>
        <item>（</item>
      </candidateList>
      <explain>文本全半角错误。</explain>
      <paraID>74C7D460</paraID>
      <start>114</start>
      <end>115</end>
      <status>unmodified</status>
      <modifiedWord/>
      <trackRevisions>false</trackRevisions>
    </reviewItem>
    <reviewItem>
      <errorID>a7f872ce-2872-4d54-8991-749c5e263e7f</errorID>
      <errorWord>)</errorWord>
      <group>L1_Format</group>
      <groupName>格式问题</groupName>
      <ability>L2_HalfPunc</ability>
      <abilityName>全半角检查</abilityName>
      <candidateList>
        <item>）</item>
      </candidateList>
      <explain>文本全半角错误。</explain>
      <paraID>74C7D460</paraID>
      <start>117</start>
      <end>118</end>
      <status>unmodified</status>
      <modifiedWord/>
      <trackRevisions>false</trackRevisions>
    </reviewItem>
    <reviewItem>
      <errorID>de72deed-acd3-497c-9001-10dd5b511258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741DFAE7</paraID>
      <start>0</start>
      <end>3</end>
      <status>unmodified</status>
      <modifiedWord/>
      <trackRevisions>false</trackRevisions>
    </reviewItem>
    <reviewItem>
      <errorID>55c2bdf0-7f16-4a3b-a9a1-823a158f2945</errorID>
      <errorWord>(</errorWord>
      <group>L1_Format</group>
      <groupName>格式问题</groupName>
      <ability>L2_HalfPunc</ability>
      <abilityName>全半角检查</abilityName>
      <candidateList>
        <item>（</item>
      </candidateList>
      <explain>文本全半角错误。</explain>
      <paraID>741DFAE7</paraID>
      <start>14</start>
      <end>15</end>
      <status>unmodified</status>
      <modifiedWord/>
      <trackRevisions>false</trackRevisions>
    </reviewItem>
    <reviewItem>
      <errorID>53f73da1-7838-4b6b-aa8a-05412ff24961</errorID>
      <errorWord>其它</errorWord>
      <group>L1_Word</group>
      <groupName>字词问题</groupName>
      <ability>L2_Alias</ability>
      <abilityName>也作/曾用词</abilityName>
      <candidateList>
        <item>其他</item>
      </candidateList>
      <explain>词汇[其它]为不规范表述或旧称，其规范书面表述为[其他]。</explain>
      <paraID>741DFAE7</paraID>
      <start>33</start>
      <end>35</end>
      <status>unmodified</status>
      <modifiedWord/>
      <trackRevisions>false</trackRevisions>
    </reviewItem>
    <reviewItem>
      <errorID>06a0d82a-f256-4b5d-a7b8-e580fda668a0</errorID>
      <errorWord>)</errorWord>
      <group>L1_Format</group>
      <groupName>格式问题</groupName>
      <ability>L2_HalfPunc</ability>
      <abilityName>全半角检查</abilityName>
      <candidateList>
        <item>）</item>
      </candidateList>
      <explain>文本全半角错误。</explain>
      <paraID>741DFAE7</paraID>
      <start>39</start>
      <end>40</end>
      <status>unmodified</status>
      <modifiedWord/>
      <trackRevisions>false</trackRevisions>
    </reviewItem>
    <reviewItem>
      <errorID>0b11e804-11ec-4fea-a980-6e61fb36cc4a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5CDA4ADA</paraID>
      <start>0</start>
      <end>3</end>
      <status>unmodified</status>
      <modifiedWord/>
      <trackRevisions>false</trackRevisions>
    </reviewItem>
    <reviewItem>
      <errorID>876763b8-2eb5-4cf9-8060-9b8ef2e4d6e2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293E26B6</paraID>
      <start>0</start>
      <end>3</end>
      <status>unmodified</status>
      <modifiedWord/>
      <trackRevisions>false</trackRevisions>
    </reviewItem>
    <reviewItem>
      <errorID>180c06e5-9b1f-4463-8969-f2fb9f755113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2B97E5D</paraID>
      <start>0</start>
      <end>3</end>
      <status>unmodified</status>
      <modifiedWord/>
      <trackRevisions>false</trackRevisions>
    </reviewItem>
    <reviewItem>
      <errorID>301667fa-8bb5-4e81-b827-24976713e255</errorID>
      <errorWord>(</errorWord>
      <group>L1_Format</group>
      <groupName>格式问题</groupName>
      <ability>L2_HalfPunc</ability>
      <abilityName>全半角检查</abilityName>
      <candidateList>
        <item>（</item>
      </candidateList>
      <explain>文本全半角错误。</explain>
      <paraID> 2B97E5D</paraID>
      <start>22</start>
      <end>23</end>
      <status>unmodified</status>
      <modifiedWord/>
      <trackRevisions>false</trackRevisions>
    </reviewItem>
    <reviewItem>
      <errorID>349b603b-6faa-4d80-84c6-71eb7754de34</errorID>
      <errorWord>)</errorWord>
      <group>L1_Format</group>
      <groupName>格式问题</groupName>
      <ability>L2_HalfPunc</ability>
      <abilityName>全半角检查</abilityName>
      <candidateList>
        <item>）</item>
      </candidateList>
      <explain>文本全半角错误。</explain>
      <paraID> 2B97E5D</paraID>
      <start>25</start>
      <end>26</end>
      <status>unmodified</status>
      <modifiedWord/>
      <trackRevisions>false</trackRevisions>
    </reviewItem>
    <reviewItem>
      <errorID>7174ae36-dd85-473b-972f-a6c603bd5a89</errorID>
      <errorWord>(</errorWord>
      <group>L1_Format</group>
      <groupName>格式问题</groupName>
      <ability>L2_HalfPunc</ability>
      <abilityName>全半角检查</abilityName>
      <candidateList>
        <item>（</item>
      </candidateList>
      <explain>文本全半角错误。</explain>
      <paraID> 2B97E5D</paraID>
      <start>31</start>
      <end>32</end>
      <status>unmodified</status>
      <modifiedWord/>
      <trackRevisions>false</trackRevisions>
    </reviewItem>
    <reviewItem>
      <errorID>6da06b3a-84ea-491a-b12f-06e740a67eb1</errorID>
      <errorWord>)</errorWord>
      <group>L1_Format</group>
      <groupName>格式问题</groupName>
      <ability>L2_HalfPunc</ability>
      <abilityName>全半角检查</abilityName>
      <candidateList>
        <item>）</item>
      </candidateList>
      <explain>文本全半角错误。</explain>
      <paraID> 2B97E5D</paraID>
      <start>48</start>
      <end>49</end>
      <status>unmodified</status>
      <modifiedWord/>
      <trackRevisions>false</trackRevisions>
    </reviewItem>
    <reviewItem>
      <errorID>8dfe0928-091f-4c12-8616-94ceb38523c1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7D26001</paraID>
      <start>0</start>
      <end>3</end>
      <status>unmodified</status>
      <modifiedWord/>
      <trackRevisions>false</trackRevisions>
    </reviewItem>
    <reviewItem>
      <errorID>4dfafc2b-dee7-450c-b723-65e38463bdc1</errorID>
      <errorWord>(</errorWord>
      <group>L1_Format</group>
      <groupName>格式问题</groupName>
      <ability>L2_HalfPunc</ability>
      <abilityName>全半角检查</abilityName>
      <candidateList>
        <item>（</item>
      </candidateList>
      <explain>文本全半角错误。</explain>
      <paraID>4219D4EE</paraID>
      <start>6</start>
      <end>7</end>
      <status>unmodified</status>
      <modifiedWord/>
      <trackRevisions>false</trackRevisions>
    </reviewItem>
    <reviewItem>
      <errorID>ef375739-cad0-4828-99e1-f6b72e149e95</errorID>
      <errorWord>)</errorWord>
      <group>L1_Format</group>
      <groupName>格式问题</groupName>
      <ability>L2_HalfPunc</ability>
      <abilityName>全半角检查</abilityName>
      <candidateList>
        <item>）</item>
      </candidateList>
      <explain>文本全半角错误。</explain>
      <paraID>4219D4EE</paraID>
      <start>9</start>
      <end>10</end>
      <status>unmodified</status>
      <modifiedWord/>
      <trackRevisions>false</trackRevisions>
    </reviewItem>
    <reviewItem>
      <errorID>726c067e-7826-4cb6-b686-157b596d1117</errorID>
      <errorWord>(</errorWord>
      <group>L1_Format</group>
      <groupName>格式问题</groupName>
      <ability>L2_HalfPunc</ability>
      <abilityName>全半角检查</abilityName>
      <candidateList>
        <item>（</item>
      </candidateList>
      <explain>文本全半角错误。</explain>
      <paraID>281A3DAE</paraID>
      <start>11</start>
      <end>12</end>
      <status>unmodified</status>
      <modifiedWord/>
      <trackRevisions>false</trackRevisions>
    </reviewItem>
    <reviewItem>
      <errorID>b89b1e37-b152-4047-8942-c5e880614b6e</errorID>
      <errorWord>)</errorWord>
      <group>L1_Format</group>
      <groupName>格式问题</groupName>
      <ability>L2_HalfPunc</ability>
      <abilityName>全半角检查</abilityName>
      <candidateList>
        <item>）</item>
      </candidateList>
      <explain>文本全半角错误。</explain>
      <paraID>281A3DAE</paraID>
      <start>17</start>
      <end>18</end>
      <status>unmodified</status>
      <modifiedWord/>
      <trackRevisions>false</trackRevisions>
    </reviewItem>
    <reviewItem>
      <errorID>e2598ceb-3121-42db-8ac5-b2a3167d8a51</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3EE86BD8</paraID>
      <start>0</start>
      <end>4</end>
      <status>modified</status>
      <modifiedWord>银行账号</modifiedWord>
      <trackRevisions>false</trackRevisions>
    </reviewItem>
    <reviewItem>
      <errorID>c36d4e00-0ce3-43ef-af9b-8f798e18091d</errorID>
      <errorWord>(</errorWord>
      <group>L1_Format</group>
      <groupName>格式问题</groupName>
      <ability>L2_HalfPunc</ability>
      <abilityName>全半角检查</abilityName>
      <candidateList>
        <item>（</item>
      </candidateList>
      <explain>文本全半角错误。</explain>
      <paraID>5857E1A3</paraID>
      <start>28</start>
      <end>29</end>
      <status>unmodified</status>
      <modifiedWord/>
      <trackRevisions>false</trackRevisions>
    </reviewItem>
    <reviewItem>
      <errorID>cde0d836-9350-417b-9707-32411f59db3b</errorID>
      <errorWord>[2020]46号</errorWord>
      <group>L1_Knowledge</group>
      <groupName>知识性问题</groupName>
      <ability>L2_Knowledge</ability>
      <abilityName>其他知识</abilityName>
      <candidateList>
        <item>〔2020〕46号</item>
      </candidateList>
      <explain>发文字号格式错误。</explain>
      <paraID>5857E1A3</paraID>
      <start>31</start>
      <end>40</end>
      <status>unmodified</status>
      <modifiedWord/>
      <trackRevisions>false</trackRevisions>
    </reviewItem>
    <reviewItem>
      <errorID>ba2a8d9e-9f9c-458d-9a5a-e12cc7545230</errorID>
      <errorWord>)</errorWord>
      <group>L1_Format</group>
      <groupName>格式问题</groupName>
      <ability>L2_HalfPunc</ability>
      <abilityName>全半角检查</abilityName>
      <candidateList>
        <item>）</item>
      </candidateList>
      <explain>文本全半角错误。</explain>
      <paraID>5857E1A3</paraID>
      <start>40</start>
      <end>41</end>
      <status>unmodified</status>
      <modifiedWord/>
      <trackRevisions>false</trackRevisions>
    </reviewItem>
    <reviewItem>
      <errorID>1eb4fd28-884a-468b-9f0a-d1b83ff5d58d</errorID>
      <errorWord>(</errorWord>
      <group>L1_Format</group>
      <groupName>格式问题</groupName>
      <ability>L2_HalfPunc</ability>
      <abilityName>全半角检查</abilityName>
      <candidateList>
        <item>（</item>
      </candidateList>
      <explain>文本全半角错误。</explain>
      <paraID>5857E1A3</paraID>
      <start>139</start>
      <end>140</end>
      <status>unmodified</status>
      <modifiedWord/>
      <trackRevisions>false</trackRevisions>
    </reviewItem>
    <reviewItem>
      <errorID>f88075d8-8600-49c5-b1f1-9b3ab8e99fc8</errorID>
      <errorWord>[2011]300号</errorWord>
      <group>L1_Knowledge</group>
      <groupName>知识性问题</groupName>
      <ability>L2_Knowledge</ability>
      <abilityName>其他知识</abilityName>
      <candidateList>
        <item>〔2011〕300号</item>
      </candidateList>
      <explain>发文字号格式错误。</explain>
      <paraID>5857E1A3</paraID>
      <start>146</start>
      <end>156</end>
      <status>unmodified</status>
      <modifiedWord/>
      <trackRevisions>false</trackRevisions>
    </reviewItem>
    <reviewItem>
      <errorID>a36fe651-a3ad-4c47-bace-e000a79814ed</errorID>
      <errorWord>)</errorWord>
      <group>L1_Format</group>
      <groupName>格式问题</groupName>
      <ability>L2_HalfPunc</ability>
      <abilityName>全半角检查</abilityName>
      <candidateList>
        <item>）</item>
      </candidateList>
      <explain>文本全半角错误。</explain>
      <paraID>5857E1A3</paraID>
      <start>156</start>
      <end>157</end>
      <status>unmodified</status>
      <modifiedWord/>
      <trackRevisions>false</trackRevisions>
    </reviewItem>
    <reviewItem>
      <errorID>9f839e6f-54c6-4121-b300-b61d029c5619</errorID>
      <errorWord>〔2017〕 141号</errorWord>
      <group>L1_Knowledge</group>
      <groupName>知识性问题</groupName>
      <ability>L2_Knowledge</ability>
      <abilityName>其他知识</abilityName>
      <candidateList>
        <item>〔2017〕141号</item>
      </candidateList>
      <explain>发文字号格式错误。</explain>
      <paraID>794E6E89</paraID>
      <start>49</start>
      <end>60</end>
      <status>unmodified</status>
      <modifiedWord/>
      <trackRevisions>false</trackRevisions>
    </reviewItem>
    <reviewItem>
      <errorID>da613485-9724-4ab0-9091-d43de5b0ac27</errorID>
      <errorWord>(</errorWord>
      <group>L1_Format</group>
      <groupName>格式问题</groupName>
      <ability>L2_HalfPunc</ability>
      <abilityName>全半角检查</abilityName>
      <candidateList>
        <item>（</item>
      </candidateList>
      <explain>文本全半角错误。</explain>
      <paraID>144542A2</paraID>
      <start>3</start>
      <end>4</end>
      <status>unmodified</status>
      <modifiedWord/>
      <trackRevisions>false</trackRevisions>
    </reviewItem>
    <reviewItem>
      <errorID>844f0502-80bb-4e2c-a433-ca73ece30c02</errorID>
      <errorWord>)</errorWord>
      <group>L1_Format</group>
      <groupName>格式问题</groupName>
      <ability>L2_HalfPunc</ability>
      <abilityName>全半角检查</abilityName>
      <candidateList>
        <item>）</item>
      </candidateList>
      <explain>文本全半角错误。</explain>
      <paraID>144542A2</paraID>
      <start>6</start>
      <end>7</end>
      <status>unmodified</status>
      <modifiedWord/>
      <trackRevisions>false</trackRevisions>
    </reviewItem>
    <reviewItem>
      <errorID>c1732d0d-bfde-445c-a591-704ccf45857c</errorID>
      <errorWord>[2025]34号</errorWord>
      <group>L1_Knowledge</group>
      <groupName>知识性问题</groupName>
      <ability>L2_Knowledge</ability>
      <abilityName>其他知识</abilityName>
      <candidateList>
        <item>〔2025〕34号</item>
      </candidateList>
      <explain>发文字号格式错误。</explain>
      <paraID>144542A2</paraID>
      <start>50</start>
      <end>59</end>
      <status>unmodified</status>
      <modifiedWord/>
      <trackRevisions>false</trackRevisions>
    </reviewItem>
    <reviewItem>
      <errorID>8fcce939-2aff-4dae-aeb7-62bd0f72415f</errorID>
      <errorWord>,</errorWord>
      <group>L1_Format</group>
      <groupName>格式问题</groupName>
      <ability>L2_HalfPunc</ability>
      <abilityName>全半角检查</abilityName>
      <candidateList>
        <item>，</item>
      </candidateList>
      <explain>文本全半角错误。</explain>
      <paraID>144542A2</paraID>
      <start>63</start>
      <end>64</end>
      <status>unmodified</status>
      <modifiedWord/>
      <trackRevisions>false</trackRevisions>
    </reviewItem>
    <reviewItem>
      <errorID>07b29eb5-0f39-4738-91a8-de1bb172a355</errorID>
      <errorWord>:</errorWord>
      <group>L1_Format</group>
      <groupName>格式问题</groupName>
      <ability>L2_HalfPunc</ability>
      <abilityName>全半角检查</abilityName>
      <candidateList>
        <item>：</item>
      </candidateList>
      <explain>文本全半角错误。</explain>
      <paraID>144542A2</paraID>
      <start>91</start>
      <end>92</end>
      <status>unmodified</status>
      <modifiedWord/>
      <trackRevisions>false</trackRevisions>
    </reviewItem>
    <reviewItem>
      <errorID>45f2856a-4562-47be-80fa-f59afa626a29</errorID>
      <errorWord>,</errorWord>
      <group>L1_Format</group>
      <groupName>格式问题</groupName>
      <ability>L2_HalfPunc</ability>
      <abilityName>全半角检查</abilityName>
      <candidateList>
        <item>，</item>
      </candidateList>
      <explain>文本全半角错误。</explain>
      <paraID> CA4CA8C</paraID>
      <start>21</start>
      <end>22</end>
      <status>unmodified</status>
      <modifiedWord/>
      <trackRevisions>false</trackRevisions>
    </reviewItem>
    <reviewItem>
      <errorID>3a8d7d51-0eca-44b0-ac36-4e9644e964df</errorID>
      <errorWord>(</errorWord>
      <group>L1_Format</group>
      <groupName>格式问题</groupName>
      <ability>L2_HalfPunc</ability>
      <abilityName>全半角检查</abilityName>
      <candidateList>
        <item>（</item>
      </candidateList>
      <explain>文本全半角错误。</explain>
      <paraID> CA4CA8C</paraID>
      <start>32</start>
      <end>33</end>
      <status>unmodified</status>
      <modifiedWord/>
      <trackRevisions>false</trackRevisions>
    </reviewItem>
    <reviewItem>
      <errorID>216f6010-41f0-45b4-a891-bd33968430bd</errorID>
      <errorWord>)</errorWord>
      <group>L1_Format</group>
      <groupName>格式问题</groupName>
      <ability>L2_HalfPunc</ability>
      <abilityName>全半角检查</abilityName>
      <candidateList>
        <item>）</item>
      </candidateList>
      <explain>文本全半角错误。</explain>
      <paraID> CA4CA8C</paraID>
      <start>38</start>
      <end>39</end>
      <status>unmodified</status>
      <modifiedWord/>
      <trackRevisions>false</trackRevisions>
    </reviewItem>
    <reviewItem>
      <errorID>63541f16-9ebd-461d-b950-55af87dc2488</errorID>
      <errorWord>(</errorWord>
      <group>L1_Format</group>
      <groupName>格式问题</groupName>
      <ability>L2_HalfPunc</ability>
      <abilityName>全半角检查</abilityName>
      <candidateList>
        <item>（</item>
      </candidateList>
      <explain>文本全半角错误。</explain>
      <paraID> CA4CA8C</paraID>
      <start>64</start>
      <end>65</end>
      <status>unmodified</status>
      <modifiedWord/>
      <trackRevisions>false</trackRevisions>
    </reviewItem>
    <reviewItem>
      <errorID>6178cd67-6416-49d1-bf07-29acb55f70d4</errorID>
      <errorWord>)</errorWord>
      <group>L1_Format</group>
      <groupName>格式问题</groupName>
      <ability>L2_HalfPunc</ability>
      <abilityName>全半角检查</abilityName>
      <candidateList>
        <item>）</item>
      </candidateList>
      <explain>文本全半角错误。</explain>
      <paraID> CA4CA8C</paraID>
      <start>70</start>
      <end>71</end>
      <status>unmodified</status>
      <modifiedWord/>
      <trackRevisions>false</trackRevisions>
    </reviewItem>
    <reviewItem>
      <errorID>17ec2841-d1f9-4d3d-ab7a-c1306e66056a</errorID>
      <errorWord>(</errorWord>
      <group>L1_Format</group>
      <groupName>格式问题</groupName>
      <ability>L2_HalfPunc</ability>
      <abilityName>全半角检查</abilityName>
      <candidateList>
        <item>（</item>
      </candidateList>
      <explain>文本全半角错误。</explain>
      <paraID> CA4CA8C</paraID>
      <start>74</start>
      <end>75</end>
      <status>unmodified</status>
      <modifiedWord/>
      <trackRevisions>false</trackRevisions>
    </reviewItem>
    <reviewItem>
      <errorID>efefd4d9-404a-4d73-a517-8d25e96f84f9</errorID>
      <errorWord>)</errorWord>
      <group>L1_Format</group>
      <groupName>格式问题</groupName>
      <ability>L2_HalfPunc</ability>
      <abilityName>全半角检查</abilityName>
      <candidateList>
        <item>）</item>
      </candidateList>
      <explain>文本全半角错误。</explain>
      <paraID> CA4CA8C</paraID>
      <start>79</start>
      <end>80</end>
      <status>unmodified</status>
      <modifiedWord/>
      <trackRevisions>false</trackRevisions>
    </reviewItem>
    <reviewItem>
      <errorID>9a311921-1956-4983-a5b4-6ac93f9a3589</errorID>
      <errorWord>(</errorWord>
      <group>L1_Format</group>
      <groupName>格式问题</groupName>
      <ability>L2_HalfPunc</ability>
      <abilityName>全半角检查</abilityName>
      <candidateList>
        <item>（</item>
      </candidateList>
      <explain>文本全半角错误。</explain>
      <paraID> CA4CA8C</paraID>
      <start>90</start>
      <end>91</end>
      <status>unmodified</status>
      <modifiedWord/>
      <trackRevisions>false</trackRevisions>
    </reviewItem>
    <reviewItem>
      <errorID>0d0e4ef9-f611-4690-a5e3-f6ecf61380a5</errorID>
      <errorWord>)</errorWord>
      <group>L1_Format</group>
      <groupName>格式问题</groupName>
      <ability>L2_HalfPunc</ability>
      <abilityName>全半角检查</abilityName>
      <candidateList>
        <item>）</item>
      </candidateList>
      <explain>文本全半角错误。</explain>
      <paraID> CA4CA8C</paraID>
      <start>96</start>
      <end>97</end>
      <status>unmodified</status>
      <modifiedWord/>
      <trackRevisions>false</trackRevisions>
    </reviewItem>
    <reviewItem>
      <errorID>9b7f5682-661d-4dfe-9833-3796973b2929</errorID>
      <errorWord>(</errorWord>
      <group>L1_Format</group>
      <groupName>格式问题</groupName>
      <ability>L2_HalfPunc</ability>
      <abilityName>全半角检查</abilityName>
      <candidateList>
        <item>（</item>
      </candidateList>
      <explain>文本全半角错误。</explain>
      <paraID> CA4CA8C</paraID>
      <start>99</start>
      <end>100</end>
      <status>unmodified</status>
      <modifiedWord/>
      <trackRevisions>false</trackRevisions>
    </reviewItem>
    <reviewItem>
      <errorID>c69cd067-3f6e-4c88-8e1a-e12ef62d7cc6</errorID>
      <errorWord>)</errorWord>
      <group>L1_Format</group>
      <groupName>格式问题</groupName>
      <ability>L2_HalfPunc</ability>
      <abilityName>全半角检查</abilityName>
      <candidateList>
        <item>）</item>
      </candidateList>
      <explain>文本全半角错误。</explain>
      <paraID> CA4CA8C</paraID>
      <start>104</start>
      <end>105</end>
      <status>unmodified</status>
      <modifiedWord/>
      <trackRevisions>false</trackRevisions>
    </reviewItem>
    <reviewItem>
      <errorID>f08ebbd9-066b-417e-8ccc-3bea77a4a2fc</errorID>
      <errorWord>,</errorWord>
      <group>L1_Format</group>
      <groupName>格式问题</groupName>
      <ability>L2_HalfPunc</ability>
      <abilityName>全半角检查</abilityName>
      <candidateList>
        <item>，</item>
      </candidateList>
      <explain>文本全半角错误。</explain>
      <paraID>3663AAED</paraID>
      <start>10</start>
      <end>11</end>
      <status>unmodified</status>
      <modifiedWord/>
      <trackRevisions>false</trackRevisions>
    </reviewItem>
    <reviewItem>
      <errorID>1af53319-eef3-4451-bff5-f9df9a4e5026</errorID>
      <errorWord>,</errorWord>
      <group>L1_Format</group>
      <groupName>格式问题</groupName>
      <ability>L2_HalfPunc</ability>
      <abilityName>全半角检查</abilityName>
      <candidateList>
        <item>，</item>
      </candidateList>
      <explain>文本全半角错误。</explain>
      <paraID>3663AAED</paraID>
      <start>19</start>
      <end>20</end>
      <status>unmodified</status>
      <modifiedWord/>
      <trackRevisions>false</trackRevisions>
    </reviewItem>
    <reviewItem>
      <errorID>80811c3d-7a3f-4e66-aeaa-8f8f875c28f7</errorID>
      <errorWord>,</errorWord>
      <group>L1_Format</group>
      <groupName>格式问题</groupName>
      <ability>L2_HalfPunc</ability>
      <abilityName>全半角检查</abilityName>
      <candidateList>
        <item>，</item>
      </candidateList>
      <explain>文本全半角错误。</explain>
      <paraID>32D9177F</paraID>
      <start>27</start>
      <end>28</end>
      <status>unmodified</status>
      <modifiedWord/>
      <trackRevisions>false</trackRevisions>
    </reviewItem>
    <reviewItem>
      <errorID>d2232818-2006-42e9-8033-312cc738225d</errorID>
      <errorWord>,</errorWord>
      <group>L1_Format</group>
      <groupName>格式问题</groupName>
      <ability>L2_HalfPunc</ability>
      <abilityName>全半角检查</abilityName>
      <candidateList>
        <item>，</item>
      </candidateList>
      <explain>文本全半角错误。</explain>
      <paraID>32D9177F</paraID>
      <start>38</start>
      <end>39</end>
      <status>unmodified</status>
      <modifiedWord/>
      <trackRevisions>false</trackRevisions>
    </reviewItem>
    <reviewItem>
      <errorID>1d29db67-a406-4ebc-9bc6-57b9db65112a</errorID>
      <errorWord>,</errorWord>
      <group>L1_Format</group>
      <groupName>格式问题</groupName>
      <ability>L2_HalfPunc</ability>
      <abilityName>全半角检查</abilityName>
      <candidateList>
        <item>，</item>
      </candidateList>
      <explain>文本全半角错误。</explain>
      <paraID>3D858618</paraID>
      <start>16</start>
      <end>17</end>
      <status>unmodified</status>
      <modifiedWord/>
      <trackRevisions>false</trackRevisions>
    </reviewItem>
    <reviewItem>
      <errorID>1268c52f-cf2d-4e70-b224-85e08fcd762d</errorID>
      <errorWord>,</errorWord>
      <group>L1_Format</group>
      <groupName>格式问题</groupName>
      <ability>L2_HalfPunc</ability>
      <abilityName>全半角检查</abilityName>
      <candidateList>
        <item>，</item>
      </candidateList>
      <explain>文本全半角错误。</explain>
      <paraID>4260C306</paraID>
      <start>16</start>
      <end>17</end>
      <status>unmodified</status>
      <modifiedWord/>
      <trackRevisions>false</trackRevisions>
    </reviewItem>
    <reviewItem>
      <errorID>46f2de46-facb-482a-bcf4-2634b7553ba5</errorID>
      <errorWord>,</errorWord>
      <group>L1_Format</group>
      <groupName>格式问题</groupName>
      <ability>L2_HalfPunc</ability>
      <abilityName>全半角检查</abilityName>
      <candidateList>
        <item>，</item>
      </candidateList>
      <explain>文本全半角错误。</explain>
      <paraID>171AD5F8</paraID>
      <start>25</start>
      <end>26</end>
      <status>unmodified</status>
      <modifiedWord/>
      <trackRevisions>false</trackRevisions>
    </reviewItem>
    <reviewItem>
      <errorID>2e99b27b-aaa1-4503-aaa3-f17a9db05dea</errorID>
      <errorWord>:</errorWord>
      <group>L1_Format</group>
      <groupName>格式问题</groupName>
      <ability>L2_HalfPunc</ability>
      <abilityName>全半角检查</abilityName>
      <candidateList>
        <item>：</item>
      </candidateList>
      <explain>文本全半角错误。</explain>
      <paraID>39545AB2</paraID>
      <start>1</start>
      <end>2</end>
      <status>unmodified</status>
      <modifiedWord/>
      <trackRevisions>false</trackRevisions>
    </reviewItem>
    <reviewItem>
      <errorID>a185b213-5272-45f3-a993-771bda155ae2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6681AB56</paraID>
      <start>0</start>
      <end>2</end>
      <status>unmodified</status>
      <modifiedWord/>
      <trackRevisions>false</trackRevisions>
    </reviewItem>
    <reviewItem>
      <errorID>c15dbec6-44bb-40f1-a1a3-5b7503dcf02b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2D9C1486</paraID>
      <start>0</start>
      <end>2</end>
      <status>unmodified</status>
      <modifiedWord/>
      <trackRevisions>false</trackRevisions>
    </reviewItem>
    <reviewItem>
      <errorID>3cfcaf51-1096-476d-b55a-c1d13ac85060</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1F9F3B22</paraID>
      <start>78</start>
      <end>80</end>
      <status>unmodified</status>
      <modifiedWord/>
      <trackRevisions>false</trackRevisions>
    </reviewItem>
    <reviewItem>
      <errorID>d28a15ed-5bb6-44e5-a6d4-74e52deb4fec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572CBB12</paraID>
      <start>0</start>
      <end>2</end>
      <status>unmodified</status>
      <modifiedWord/>
      <trackRevisions>false</trackRevisions>
    </reviewItem>
    <reviewItem>
      <errorID>e0f634bf-ae9d-4bc3-a48b-7d35a4f3a430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67193011</paraID>
      <start>0</start>
      <end>2</end>
      <status>unmodified</status>
      <modifiedWord/>
      <trackRevisions>false</trackRevisions>
    </reviewItem>
    <reviewItem>
      <errorID>c2241ab0-d4c3-4c3f-8208-fab033e391d1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31F55EAD</paraID>
      <start>0</start>
      <end>2</end>
      <status>unmodified</status>
      <modifiedWord/>
      <trackRevisions>false</trackRevisions>
    </reviewItem>
    <reviewItem>
      <errorID>b81f135a-a9d8-482b-8791-28f9cf59a36c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40910CC0</paraID>
      <start>0</start>
      <end>2</end>
      <status>unmodified</status>
      <modifiedWord/>
      <trackRevisions>false</trackRevisions>
    </reviewItem>
    <reviewItem>
      <errorID>2ffe7193-76f9-42bc-b5ae-5bea61c074a7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50E334A2</paraID>
      <start>0</start>
      <end>2</end>
      <status>unmodified</status>
      <modifiedWord/>
      <trackRevisions>false</trackRevisions>
    </reviewItem>
    <reviewItem>
      <errorID>cf9f3cb5-e2ce-4e50-822b-b27266187f5f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2B9B7784</paraID>
      <start>0</start>
      <end>2</end>
      <status>unmodified</status>
      <modifiedWord/>
      <trackRevisions>false</trackRevisions>
    </reviewItem>
    <reviewItem>
      <errorID>11d30534-5aaa-436d-8462-b1bf44064e39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793D737E</paraID>
      <start>0</start>
      <end>2</end>
      <status>unmodified</status>
      <modifiedWord/>
      <trackRevisions>false</trackRevisions>
    </reviewItem>
    <reviewItem>
      <errorID>1bc45f5e-1ff1-4d55-a014-433c8a59eedb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6D1688DB</paraID>
      <start>0</start>
      <end>2</end>
      <status>unmodified</status>
      <modifiedWord/>
      <trackRevisions>false</trackRevisions>
    </reviewItem>
    <reviewItem>
      <errorID>e8ce9c6a-4df9-45df-976e-d892b58bf78c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5627974D</paraID>
      <start>0</start>
      <end>2</end>
      <status>unmodified</status>
      <modifiedWord/>
      <trackRevisions>false</trackRevisions>
    </reviewItem>
    <reviewItem>
      <errorID>23e80362-7bf2-4d4d-82d7-02709f20b647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5309944A</paraID>
      <start>0</start>
      <end>3</end>
      <status>unmodified</status>
      <modifiedWord/>
      <trackRevisions>false</trackRevisions>
    </reviewItem>
    <reviewItem>
      <errorID>1139e552-05ee-4a34-9c7c-8ee6d47e55c2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5579DDE4</paraID>
      <start>0</start>
      <end>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61C4EDF-7F06-4470-9435-C43D3FD324C3}"/>
</file>

<file path=customXml/itemProps2.xml><?xml version="1.0" encoding="utf-8"?>
<ds:datastoreItem xmlns:ds="http://schemas.openxmlformats.org/officeDocument/2006/customXml" ds:itemID="{232170D1-8263-4508-80F4-D8CE9996465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江苏振兴工程项目管理有限公司</cp:lastModifiedBy>
  <cp:revision>18</cp:revision>
  <dcterms:created xsi:type="dcterms:W3CDTF">2024-03-19T08:44:00Z</dcterms:created>
  <dcterms:modified xsi:type="dcterms:W3CDTF">2026-06-08T08:35:41Z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76950F30B8264E03BD1BD77C8737F787_13</vt:lpwstr>
  </property>
  <property fmtid="{D5CDD505-2E9C-101B-9397-08002B2CF9AE}" pid="4" name="KSOTemplateDocerSaveRecord">
    <vt:lpwstr>eyJoZGlkIjoiM2EwMGMxYjcyYzUwNTcxNDgzMWY5YTYwNjY2YWQ4YzkiLCJ1c2VySWQiOiIyNTMzMDc5MDcifQ==</vt:lpwstr>
  </property>
</Properties>
</file>