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6"/>
        <w:spacing w:before="120" w:beforeAutospacing="0" w:after="120" w:afterAutospacing="0" w:line="360" w:lineRule="auto"/>
        <w:rPr>
          <w:color w:val="000000" w:themeColor="text1"/>
        </w:rPr>
      </w:pPr>
      <w:r>
        <w:rPr>
          <w:color w:val="000000" w:themeColor="text1"/>
        </w:rPr>
        <w:t xml:space="preserve"> </w:t>
      </w:r>
      <w:r/>
    </w:p>
    <w:p>
      <w:pPr>
        <w:pStyle w:val="1016"/>
        <w:jc w:val="center"/>
        <w:spacing w:before="120" w:beforeAutospacing="0" w:after="120" w:afterAutospacing="0" w:line="360" w:lineRule="auto"/>
        <w:rPr>
          <w:rFonts w:ascii="Arial" w:hAnsi="Arial" w:cs="Arial"/>
          <w:b/>
          <w:color w:val="000000" w:themeColor="text1"/>
          <w:sz w:val="84"/>
          <w:szCs w:val="84"/>
        </w:rPr>
      </w:pPr>
      <w:r>
        <w:rPr>
          <w:rFonts w:ascii="Arial" w:hAnsi="Arial" w:cs="Arial"/>
          <w:b/>
          <w:color w:val="000000" w:themeColor="text1"/>
          <w:sz w:val="84"/>
          <w:szCs w:val="84"/>
        </w:rPr>
      </w:r>
      <w:r/>
    </w:p>
    <w:p>
      <w:pPr>
        <w:jc w:val="center"/>
        <w:rPr>
          <w:rFonts w:ascii="方正小标宋_GBK" w:hAnsi="方正小标宋_GBK" w:eastAsia="方正小标宋_GBK" w:cs="方正小标宋_GBK"/>
          <w:bCs/>
          <w:color w:val="000000"/>
          <w:sz w:val="96"/>
          <w:szCs w:val="96"/>
        </w:rPr>
      </w:pPr>
      <w:r>
        <w:rPr>
          <w:rFonts w:hint="eastAsia" w:ascii="方正小标宋_GBK" w:hAnsi="方正小标宋_GBK" w:eastAsia="方正小标宋_GBK" w:cs="方正小标宋_GBK"/>
          <w:bCs/>
          <w:color w:val="000000"/>
          <w:sz w:val="96"/>
          <w:szCs w:val="96"/>
        </w:rPr>
        <w:t xml:space="preserve">招</w:t>
      </w:r>
      <w:r>
        <w:rPr>
          <w:rFonts w:hint="eastAsia" w:ascii="方正小标宋_GBK" w:hAnsi="方正小标宋_GBK" w:eastAsia="方正小标宋_GBK" w:cs="方正小标宋_GBK"/>
          <w:bCs/>
          <w:color w:val="000000"/>
          <w:sz w:val="96"/>
          <w:szCs w:val="96"/>
        </w:rPr>
        <w:t xml:space="preserve"> </w:t>
      </w:r>
      <w:r>
        <w:rPr>
          <w:rFonts w:hint="eastAsia" w:ascii="方正小标宋_GBK" w:hAnsi="方正小标宋_GBK" w:eastAsia="方正小标宋_GBK" w:cs="方正小标宋_GBK"/>
          <w:bCs/>
          <w:color w:val="000000"/>
          <w:sz w:val="96"/>
          <w:szCs w:val="96"/>
        </w:rPr>
        <w:t xml:space="preserve">标</w:t>
      </w:r>
      <w:r>
        <w:rPr>
          <w:rFonts w:hint="eastAsia" w:ascii="方正小标宋_GBK" w:hAnsi="方正小标宋_GBK" w:eastAsia="方正小标宋_GBK" w:cs="方正小标宋_GBK"/>
          <w:bCs/>
          <w:color w:val="000000"/>
          <w:sz w:val="96"/>
          <w:szCs w:val="96"/>
        </w:rPr>
        <w:t xml:space="preserve"> </w:t>
      </w:r>
      <w:r>
        <w:rPr>
          <w:rFonts w:hint="eastAsia" w:ascii="方正小标宋_GBK" w:hAnsi="方正小标宋_GBK" w:eastAsia="方正小标宋_GBK" w:cs="方正小标宋_GBK"/>
          <w:bCs/>
          <w:color w:val="000000"/>
          <w:sz w:val="96"/>
          <w:szCs w:val="96"/>
        </w:rPr>
        <w:t xml:space="preserve">文</w:t>
      </w:r>
      <w:r>
        <w:rPr>
          <w:rFonts w:hint="eastAsia" w:ascii="方正小标宋_GBK" w:hAnsi="方正小标宋_GBK" w:eastAsia="方正小标宋_GBK" w:cs="方正小标宋_GBK"/>
          <w:bCs/>
          <w:color w:val="000000"/>
          <w:sz w:val="96"/>
          <w:szCs w:val="96"/>
        </w:rPr>
        <w:t xml:space="preserve"> </w:t>
      </w:r>
      <w:r>
        <w:rPr>
          <w:rFonts w:hint="eastAsia" w:ascii="方正小标宋_GBK" w:hAnsi="方正小标宋_GBK" w:eastAsia="方正小标宋_GBK" w:cs="方正小标宋_GBK"/>
          <w:bCs/>
          <w:color w:val="000000"/>
          <w:sz w:val="96"/>
          <w:szCs w:val="96"/>
        </w:rPr>
        <w:t xml:space="preserve">件</w:t>
      </w:r>
      <w:r/>
    </w:p>
    <w:p>
      <w:pPr>
        <w:pStyle w:val="1016"/>
        <w:jc w:val="center"/>
        <w:spacing w:before="120" w:beforeAutospacing="0" w:after="120" w:afterAutospacing="0" w:line="360" w:lineRule="auto"/>
        <w:rPr>
          <w:rFonts w:ascii="Arial" w:hAnsi="Arial" w:cs="Arial"/>
          <w:b/>
          <w:color w:val="000000" w:themeColor="text1"/>
          <w:sz w:val="32"/>
          <w:szCs w:val="32"/>
        </w:rPr>
      </w:pPr>
      <w:r>
        <w:rPr>
          <w:rFonts w:ascii="Arial" w:hAnsi="Arial" w:cs="Arial"/>
          <w:b/>
          <w:color w:val="000000" w:themeColor="text1"/>
          <w:sz w:val="32"/>
          <w:szCs w:val="32"/>
        </w:rPr>
      </w:r>
      <w:r/>
    </w:p>
    <w:p>
      <w:pPr>
        <w:pStyle w:val="1016"/>
        <w:jc w:val="center"/>
        <w:spacing w:before="120" w:beforeAutospacing="0" w:after="120" w:afterAutospacing="0" w:line="360" w:lineRule="auto"/>
        <w:rPr>
          <w:rFonts w:ascii="Arial" w:hAnsi="Arial" w:cs="Arial"/>
          <w:b/>
          <w:color w:val="000000" w:themeColor="text1"/>
          <w:sz w:val="32"/>
          <w:szCs w:val="32"/>
        </w:rPr>
      </w:pPr>
      <w:r>
        <w:rPr>
          <w:rFonts w:ascii="Arial" w:hAnsi="Arial" w:cs="Arial"/>
          <w:b/>
          <w:color w:val="000000" w:themeColor="text1"/>
          <w:sz w:val="32"/>
          <w:szCs w:val="32"/>
        </w:rPr>
      </w:r>
      <w:r/>
    </w:p>
    <w:p>
      <w:pPr>
        <w:pStyle w:val="1016"/>
        <w:jc w:val="center"/>
        <w:spacing w:before="120" w:beforeAutospacing="0" w:after="120" w:afterAutospacing="0" w:line="360" w:lineRule="auto"/>
        <w:rPr>
          <w:rFonts w:ascii="Arial" w:hAnsi="Arial" w:cs="Arial"/>
          <w:b/>
          <w:color w:val="000000" w:themeColor="text1"/>
          <w:sz w:val="32"/>
          <w:szCs w:val="32"/>
        </w:rPr>
      </w:pPr>
      <w:r>
        <w:rPr>
          <w:rFonts w:ascii="Arial" w:hAnsi="Arial" w:cs="Arial"/>
          <w:b/>
          <w:color w:val="000000" w:themeColor="text1"/>
          <w:sz w:val="32"/>
          <w:szCs w:val="32"/>
        </w:rPr>
      </w:r>
      <w:r/>
    </w:p>
    <w:p>
      <w:pPr>
        <w:pStyle w:val="1016"/>
        <w:jc w:val="center"/>
        <w:spacing w:before="120" w:beforeAutospacing="0" w:after="120" w:afterAutospacing="0" w:line="360" w:lineRule="auto"/>
        <w:rPr>
          <w:rFonts w:ascii="Arial" w:hAnsi="Arial" w:cs="Arial"/>
          <w:b/>
          <w:color w:val="000000" w:themeColor="text1"/>
          <w:sz w:val="32"/>
          <w:szCs w:val="32"/>
        </w:rPr>
      </w:pPr>
      <w:r>
        <w:rPr>
          <w:rFonts w:ascii="Arial" w:hAnsi="Arial" w:cs="Arial"/>
          <w:b/>
          <w:color w:val="000000" w:themeColor="text1"/>
          <w:sz w:val="32"/>
          <w:szCs w:val="32"/>
        </w:rPr>
      </w:r>
      <w:r/>
    </w:p>
    <w:p>
      <w:pPr>
        <w:ind w:left="630" w:right="420" w:firstLine="640"/>
        <w:spacing w:line="480" w:lineRule="auto"/>
        <w:rPr>
          <w:rFonts w:ascii="宋体" w:hAnsi="Times New Roman"/>
          <w:bCs/>
          <w:color w:val="000000"/>
          <w:sz w:val="32"/>
          <w:szCs w:val="20"/>
        </w:rPr>
      </w:pPr>
      <w:r>
        <w:rPr>
          <w:rFonts w:hint="eastAsia" w:ascii="宋体" w:hAnsi="Times New Roman"/>
          <w:bCs/>
          <w:color w:val="000000"/>
          <w:sz w:val="32"/>
          <w:szCs w:val="20"/>
        </w:rPr>
        <w:t xml:space="preserve">项目编号：</w:t>
      </w:r>
      <w:r>
        <w:rPr>
          <w:rFonts w:hint="eastAsia" w:ascii="宋体" w:hAnsi="Times New Roman"/>
          <w:bCs/>
          <w:color w:val="000000"/>
          <w:sz w:val="32"/>
          <w:szCs w:val="20"/>
        </w:rPr>
        <w:t xml:space="preserve">JSZC-320000-JSGX-G2026-0015</w:t>
      </w:r>
      <w:r/>
    </w:p>
    <w:p>
      <w:pPr>
        <w:ind w:left="630" w:right="420" w:firstLine="640"/>
        <w:spacing w:line="480" w:lineRule="auto"/>
        <w:rPr>
          <w:rFonts w:ascii="Arial" w:hAnsi="Arial" w:cs="Arial"/>
          <w:b/>
          <w:color w:val="000000" w:themeColor="text1"/>
          <w:sz w:val="32"/>
          <w:szCs w:val="32"/>
        </w:rPr>
      </w:pPr>
      <w:r>
        <w:rPr>
          <w:rFonts w:hint="eastAsia" w:ascii="宋体" w:hAnsi="Times New Roman"/>
          <w:bCs/>
          <w:color w:val="000000"/>
          <w:sz w:val="32"/>
          <w:szCs w:val="20"/>
        </w:rPr>
        <w:t xml:space="preserve">项目名称：江苏医药职业学院学生公寓组团家具采购项目</w:t>
      </w:r>
      <w:r/>
    </w:p>
    <w:p>
      <w:pPr>
        <w:pStyle w:val="1016"/>
        <w:ind w:firstLine="240"/>
        <w:spacing w:before="120" w:beforeAutospacing="0" w:after="120" w:afterAutospacing="0" w:line="480" w:lineRule="auto"/>
        <w:rPr>
          <w:color w:val="000000" w:themeColor="text1"/>
        </w:rPr>
      </w:pPr>
      <w:r>
        <w:rPr>
          <w:color w:val="000000" w:themeColor="text1"/>
        </w:rPr>
      </w:r>
      <w:r/>
    </w:p>
    <w:p>
      <w:pPr>
        <w:pStyle w:val="1016"/>
        <w:spacing w:beforeAutospacing="0" w:afterAutospacing="0" w:line="360" w:lineRule="auto"/>
        <w:rPr>
          <w:color w:val="000000" w:themeColor="text1"/>
        </w:rPr>
      </w:pPr>
      <w:r>
        <w:rPr>
          <w:color w:val="000000" w:themeColor="text1"/>
        </w:rPr>
        <w:t xml:space="preserve"> </w:t>
      </w:r>
      <w:r/>
    </w:p>
    <w:p>
      <w:pPr>
        <w:pStyle w:val="1016"/>
        <w:spacing w:beforeAutospacing="0" w:afterAutospacing="0" w:line="360" w:lineRule="auto"/>
        <w:rPr>
          <w:color w:val="000000" w:themeColor="text1"/>
        </w:rPr>
      </w:pPr>
      <w:r>
        <w:rPr>
          <w:color w:val="000000" w:themeColor="text1"/>
        </w:rPr>
        <w:t xml:space="preserve"> </w:t>
      </w:r>
      <w:r/>
    </w:p>
    <w:p>
      <w:pPr>
        <w:pStyle w:val="1016"/>
        <w:spacing w:beforeAutospacing="0" w:afterAutospacing="0" w:line="360" w:lineRule="auto"/>
        <w:rPr>
          <w:color w:val="000000" w:themeColor="text1"/>
        </w:rPr>
      </w:pPr>
      <w:r>
        <w:rPr>
          <w:color w:val="000000" w:themeColor="text1"/>
        </w:rPr>
        <w:t xml:space="preserve"> </w:t>
      </w:r>
      <w:r/>
    </w:p>
    <w:p>
      <w:pPr>
        <w:pStyle w:val="1016"/>
        <w:spacing w:beforeAutospacing="0" w:afterAutospacing="0" w:line="360" w:lineRule="auto"/>
        <w:rPr>
          <w:color w:val="000000" w:themeColor="text1"/>
        </w:rPr>
      </w:pPr>
      <w:r>
        <w:rPr>
          <w:color w:val="000000" w:themeColor="text1"/>
        </w:rPr>
        <w:t xml:space="preserve"> </w:t>
      </w:r>
      <w:r/>
    </w:p>
    <w:p>
      <w:pPr>
        <w:pStyle w:val="1016"/>
        <w:spacing w:beforeAutospacing="0" w:afterAutospacing="0" w:line="360" w:lineRule="auto"/>
        <w:rPr>
          <w:color w:val="000000" w:themeColor="text1"/>
        </w:rPr>
      </w:pPr>
      <w:r>
        <w:rPr>
          <w:color w:val="000000" w:themeColor="text1"/>
        </w:rPr>
        <w:t xml:space="preserve"> </w:t>
      </w:r>
      <w:r/>
    </w:p>
    <w:p>
      <w:pPr>
        <w:pStyle w:val="1016"/>
        <w:spacing w:beforeAutospacing="0" w:afterAutospacing="0" w:line="360" w:lineRule="auto"/>
        <w:rPr>
          <w:color w:val="000000" w:themeColor="text1"/>
        </w:rPr>
      </w:pPr>
      <w:r>
        <w:rPr>
          <w:color w:val="000000" w:themeColor="text1"/>
        </w:rPr>
        <w:t xml:space="preserve"> </w:t>
      </w:r>
      <w:r/>
    </w:p>
    <w:p>
      <w:pPr>
        <w:pStyle w:val="1016"/>
        <w:jc w:val="center"/>
        <w:spacing w:before="120" w:beforeAutospacing="0" w:after="120" w:afterAutospacing="0" w:line="360" w:lineRule="auto"/>
        <w:rPr>
          <w:rFonts w:ascii="Arial" w:hAnsi="Arial" w:cs="Arial"/>
          <w:b/>
          <w:color w:val="000000" w:themeColor="text1"/>
          <w:sz w:val="32"/>
          <w:szCs w:val="32"/>
        </w:rPr>
      </w:pPr>
      <w:r>
        <w:rPr>
          <w:rFonts w:ascii="Arial" w:hAnsi="Arial" w:cs="Arial"/>
          <w:b/>
          <w:color w:val="000000" w:themeColor="text1"/>
          <w:sz w:val="32"/>
          <w:szCs w:val="32"/>
        </w:rPr>
      </w:r>
      <w:r/>
    </w:p>
    <w:p>
      <w:pPr>
        <w:pStyle w:val="1016"/>
        <w:jc w:val="center"/>
        <w:spacing w:before="120" w:beforeAutospacing="0" w:after="120" w:afterAutospacing="0" w:line="360" w:lineRule="auto"/>
        <w:rPr>
          <w:rFonts w:ascii="宋体"/>
          <w:bCs/>
          <w:color w:val="000000"/>
          <w:sz w:val="32"/>
          <w:szCs w:val="20"/>
        </w:rPr>
      </w:pPr>
      <w:r>
        <w:rPr>
          <w:rFonts w:hint="eastAsia" w:ascii="宋体"/>
          <w:bCs/>
          <w:color w:val="000000"/>
          <w:sz w:val="32"/>
          <w:szCs w:val="20"/>
        </w:rPr>
        <w:t xml:space="preserve">江苏医药职业学院</w:t>
      </w:r>
      <w:r/>
    </w:p>
    <w:p>
      <w:pPr>
        <w:pStyle w:val="1016"/>
        <w:jc w:val="center"/>
        <w:spacing w:before="120" w:beforeAutospacing="0" w:after="120" w:afterAutospacing="0" w:line="360" w:lineRule="auto"/>
        <w:rPr>
          <w:rFonts w:ascii="宋体"/>
          <w:bCs/>
          <w:color w:val="000000"/>
          <w:sz w:val="32"/>
          <w:szCs w:val="20"/>
        </w:rPr>
      </w:pPr>
      <w:r>
        <w:rPr>
          <w:rFonts w:hint="eastAsia" w:ascii="宋体"/>
          <w:bCs/>
          <w:color w:val="000000"/>
          <w:sz w:val="32"/>
          <w:szCs w:val="20"/>
        </w:rPr>
        <w:t xml:space="preserve">2026</w:t>
      </w:r>
      <w:r>
        <w:rPr>
          <w:rFonts w:hint="eastAsia" w:ascii="宋体"/>
          <w:bCs/>
          <w:color w:val="000000"/>
          <w:sz w:val="32"/>
          <w:szCs w:val="20"/>
        </w:rPr>
        <w:t xml:space="preserve">年</w:t>
      </w:r>
      <w:r>
        <w:rPr>
          <w:rFonts w:hint="eastAsia" w:ascii="宋体"/>
          <w:bCs/>
          <w:color w:val="000000"/>
          <w:sz w:val="32"/>
          <w:szCs w:val="20"/>
        </w:rPr>
        <w:t xml:space="preserve">6</w:t>
      </w:r>
      <w:r>
        <w:rPr>
          <w:rFonts w:hint="eastAsia" w:ascii="宋体"/>
          <w:bCs/>
          <w:color w:val="000000"/>
          <w:sz w:val="32"/>
          <w:szCs w:val="20"/>
        </w:rPr>
        <w:t xml:space="preserve">月</w:t>
      </w:r>
      <w:r/>
    </w:p>
    <w:p>
      <w:pPr>
        <w:pStyle w:val="1016"/>
        <w:spacing w:before="120" w:beforeAutospacing="0" w:after="120" w:afterAutospacing="0" w:line="360" w:lineRule="auto"/>
        <w:rPr>
          <w:color w:val="000000" w:themeColor="text1"/>
        </w:rPr>
      </w:pPr>
      <w:r>
        <w:rPr>
          <w:rFonts w:ascii="Arial" w:hAnsi="Arial" w:cs="Arial"/>
          <w:color w:val="000000" w:themeColor="text1"/>
        </w:rPr>
        <w:t xml:space="preserve">                       </w:t>
      </w:r>
      <w:r/>
    </w:p>
    <w:p>
      <w:pPr>
        <w:pStyle w:val="1016"/>
        <w:jc w:val="center"/>
        <w:spacing w:beforeAutospacing="0" w:afterAutospacing="0" w:line="480" w:lineRule="auto"/>
        <w:rPr>
          <w:color w:val="000000" w:themeColor="text1"/>
          <w:sz w:val="21"/>
          <w:szCs w:val="21"/>
        </w:rPr>
        <w:sectPr>
          <w:footnotePr/>
          <w:endnotePr/>
          <w:type w:val="nextPage"/>
          <w:pgSz w:w="11906" w:h="16838" w:orient="portrait"/>
          <w:pgMar w:top="1134" w:right="1080" w:bottom="1134" w:left="1134" w:header="851" w:footer="992" w:gutter="0"/>
          <w:pgNumType w:start="1"/>
          <w:cols w:num="1" w:sep="0" w:space="1701" w:equalWidth="1"/>
          <w:docGrid w:linePitch="360"/>
        </w:sectPr>
      </w:pPr>
      <w:r>
        <w:rPr>
          <w:color w:val="000000" w:themeColor="text1"/>
          <w:sz w:val="21"/>
          <w:szCs w:val="21"/>
        </w:rPr>
      </w:r>
      <w:r/>
    </w:p>
    <w:p>
      <w:pPr>
        <w:pStyle w:val="1016"/>
        <w:jc w:val="center"/>
        <w:spacing w:beforeAutospacing="0" w:afterAutospacing="0" w:line="480" w:lineRule="auto"/>
        <w:rPr>
          <w:color w:val="000000" w:themeColor="text1"/>
          <w:sz w:val="21"/>
          <w:szCs w:val="21"/>
        </w:rPr>
      </w:pPr>
      <w:r/>
      <w:bookmarkStart w:id="0" w:name="_Toc20823272"/>
      <w:r/>
      <w:bookmarkStart w:id="1" w:name="_Toc523127445"/>
      <w:r/>
      <w:bookmarkStart w:id="2" w:name="_Toc513029200"/>
      <w:r/>
      <w:bookmarkStart w:id="3" w:name="_Toc479757206"/>
      <w:r/>
      <w:bookmarkStart w:id="4" w:name="_Toc120614210"/>
      <w:r/>
      <w:bookmarkStart w:id="5" w:name="_Toc16938516"/>
      <w:r/>
      <w:r/>
    </w:p>
    <w:p>
      <w:pPr>
        <w:pStyle w:val="1016"/>
        <w:jc w:val="center"/>
        <w:spacing w:beforeAutospacing="0" w:afterAutospacing="0" w:line="480" w:lineRule="auto"/>
        <w:rPr>
          <w:color w:val="000000" w:themeColor="text1"/>
        </w:rPr>
      </w:pPr>
      <w:r>
        <w:rPr>
          <w:rFonts w:ascii="黑体" w:hAnsi="宋体" w:eastAsia="黑体" w:cs="黑体"/>
          <w:b/>
          <w:color w:val="000000" w:themeColor="text1"/>
          <w:sz w:val="44"/>
          <w:szCs w:val="44"/>
        </w:rPr>
        <w:t xml:space="preserve">总</w:t>
      </w:r>
      <w:r>
        <w:rPr>
          <w:rFonts w:ascii="黑体" w:hAnsi="宋体" w:eastAsia="黑体" w:cs="黑体"/>
          <w:b/>
          <w:color w:val="000000" w:themeColor="text1"/>
          <w:sz w:val="44"/>
          <w:szCs w:val="44"/>
        </w:rPr>
        <w:t xml:space="preserve"> </w:t>
      </w:r>
      <w:r>
        <w:rPr>
          <w:rFonts w:ascii="黑体" w:hAnsi="宋体" w:eastAsia="黑体" w:cs="黑体"/>
          <w:b/>
          <w:color w:val="000000" w:themeColor="text1"/>
          <w:sz w:val="44"/>
          <w:szCs w:val="44"/>
        </w:rPr>
        <w:t xml:space="preserve"> </w:t>
      </w:r>
      <w:r>
        <w:rPr>
          <w:rFonts w:ascii="黑体" w:hAnsi="宋体" w:eastAsia="黑体" w:cs="黑体"/>
          <w:b/>
          <w:color w:val="000000" w:themeColor="text1"/>
          <w:sz w:val="44"/>
          <w:szCs w:val="44"/>
        </w:rPr>
        <w:t xml:space="preserve">目</w:t>
      </w:r>
      <w:r>
        <w:rPr>
          <w:rFonts w:ascii="黑体" w:hAnsi="宋体" w:eastAsia="黑体" w:cs="黑体"/>
          <w:b/>
          <w:color w:val="000000" w:themeColor="text1"/>
          <w:sz w:val="44"/>
          <w:szCs w:val="44"/>
        </w:rPr>
        <w:t xml:space="preserve"> </w:t>
      </w:r>
      <w:r>
        <w:rPr>
          <w:rFonts w:ascii="黑体" w:hAnsi="宋体" w:eastAsia="黑体" w:cs="黑体"/>
          <w:b/>
          <w:color w:val="000000" w:themeColor="text1"/>
          <w:sz w:val="44"/>
          <w:szCs w:val="44"/>
        </w:rPr>
        <w:t xml:space="preserve"> </w:t>
      </w:r>
      <w:r>
        <w:rPr>
          <w:rFonts w:ascii="黑体" w:hAnsi="宋体" w:eastAsia="黑体" w:cs="黑体"/>
          <w:b/>
          <w:color w:val="000000" w:themeColor="text1"/>
          <w:sz w:val="44"/>
          <w:szCs w:val="44"/>
        </w:rPr>
        <w:t xml:space="preserve">录</w:t>
      </w:r>
      <w:bookmarkEnd w:id="0"/>
      <w:r/>
      <w:bookmarkEnd w:id="1"/>
      <w:r/>
      <w:bookmarkEnd w:id="2"/>
      <w:r/>
      <w:bookmarkEnd w:id="3"/>
      <w:r/>
      <w:bookmarkEnd w:id="4"/>
      <w:r/>
      <w:bookmarkEnd w:id="5"/>
      <w:r/>
      <w:r/>
    </w:p>
    <w:p>
      <w:pPr>
        <w:pStyle w:val="1016"/>
        <w:jc w:val="both"/>
        <w:spacing w:beforeAutospacing="0" w:afterAutospacing="0" w:line="480" w:lineRule="auto"/>
        <w:rPr>
          <w:color w:val="000000" w:themeColor="text1"/>
        </w:rPr>
      </w:pPr>
      <w:r>
        <w:rPr>
          <w:color w:val="000000" w:themeColor="text1"/>
        </w:rPr>
      </w:r>
      <w:r/>
    </w:p>
    <w:p>
      <w:pPr>
        <w:pStyle w:val="1016"/>
        <w:ind w:firstLine="840"/>
        <w:jc w:val="both"/>
        <w:spacing w:beforeAutospacing="0" w:afterAutospacing="0" w:line="480" w:lineRule="auto"/>
        <w:tabs>
          <w:tab w:val="left" w:pos="1441" w:leader="none"/>
        </w:tabs>
        <w:rPr>
          <w:color w:val="000000" w:themeColor="text1"/>
          <w:sz w:val="21"/>
          <w:szCs w:val="21"/>
        </w:rPr>
      </w:pPr>
      <w:r>
        <w:rPr>
          <w:rFonts w:hint="eastAsia" w:ascii="黑体" w:hAnsi="宋体" w:eastAsia="黑体" w:cs="黑体"/>
          <w:color w:val="000000" w:themeColor="text1"/>
          <w:sz w:val="28"/>
          <w:szCs w:val="28"/>
        </w:rPr>
        <w:t xml:space="preserve">第一章</w:t>
      </w:r>
      <w:r>
        <w:rPr>
          <w:rFonts w:hint="eastAsia" w:ascii="宋体" w:hAnsi="宋体" w:cs="宋体"/>
          <w:color w:val="000000"/>
          <w:sz w:val="28"/>
          <w:szCs w:val="28"/>
        </w:rPr>
        <w:t xml:space="preserve">     </w:t>
      </w:r>
      <w:r>
        <w:rPr>
          <w:rFonts w:hint="eastAsia" w:ascii="黑体" w:hAnsi="宋体" w:eastAsia="黑体" w:cs="黑体"/>
          <w:color w:val="000000" w:themeColor="text1"/>
          <w:sz w:val="28"/>
          <w:szCs w:val="28"/>
        </w:rPr>
        <w:t xml:space="preserve">招标公告………………………………………………</w:t>
      </w:r>
      <w:r>
        <w:rPr>
          <w:rFonts w:hint="eastAsia" w:ascii="黑体" w:hAnsi="宋体" w:eastAsia="黑体" w:cs="黑体"/>
          <w:color w:val="000000" w:themeColor="text1"/>
          <w:sz w:val="28"/>
          <w:szCs w:val="28"/>
        </w:rPr>
        <w:t xml:space="preserve">1 </w:t>
      </w:r>
      <w:r/>
    </w:p>
    <w:p>
      <w:pPr>
        <w:pStyle w:val="1016"/>
        <w:ind w:firstLine="840"/>
        <w:jc w:val="both"/>
        <w:spacing w:beforeAutospacing="0" w:afterAutospacing="0" w:line="480" w:lineRule="auto"/>
        <w:tabs>
          <w:tab w:val="left" w:pos="1441" w:leader="none"/>
        </w:tabs>
        <w:rPr>
          <w:color w:val="000000" w:themeColor="text1"/>
          <w:sz w:val="21"/>
          <w:szCs w:val="21"/>
        </w:rPr>
      </w:pPr>
      <w:r>
        <w:rPr>
          <w:rFonts w:hint="eastAsia" w:ascii="黑体" w:hAnsi="宋体" w:eastAsia="黑体" w:cs="黑体"/>
          <w:color w:val="000000" w:themeColor="text1"/>
          <w:sz w:val="28"/>
          <w:szCs w:val="28"/>
        </w:rPr>
        <w:t xml:space="preserve">第二章</w:t>
      </w:r>
      <w:r>
        <w:rPr>
          <w:rFonts w:hint="eastAsia" w:ascii="宋体" w:hAnsi="宋体" w:cs="宋体"/>
          <w:color w:val="000000"/>
          <w:sz w:val="28"/>
          <w:szCs w:val="28"/>
        </w:rPr>
        <w:t xml:space="preserve">     </w:t>
      </w:r>
      <w:r>
        <w:rPr>
          <w:rFonts w:hint="eastAsia" w:ascii="黑体" w:hAnsi="宋体" w:eastAsia="黑体" w:cs="黑体"/>
          <w:color w:val="000000" w:themeColor="text1"/>
          <w:sz w:val="28"/>
          <w:szCs w:val="28"/>
        </w:rPr>
        <w:t xml:space="preserve">投标人须知……………………………………………</w:t>
      </w:r>
      <w:r>
        <w:rPr>
          <w:rFonts w:hint="eastAsia" w:ascii="黑体" w:hAnsi="宋体" w:eastAsia="黑体" w:cs="黑体"/>
          <w:color w:val="000000" w:themeColor="text1"/>
          <w:sz w:val="28"/>
          <w:szCs w:val="28"/>
        </w:rPr>
        <w:t xml:space="preserve">5</w:t>
      </w:r>
      <w:r>
        <w:rPr>
          <w:rFonts w:hint="eastAsia" w:ascii="黑体" w:hAnsi="宋体" w:eastAsia="黑体" w:cs="黑体"/>
          <w:color w:val="000000" w:themeColor="text1"/>
          <w:sz w:val="28"/>
          <w:szCs w:val="28"/>
        </w:rPr>
        <w:t xml:space="preserve"> </w:t>
      </w:r>
      <w:r>
        <w:rPr>
          <w:rFonts w:hint="eastAsia" w:ascii="黑体" w:hAnsi="宋体" w:eastAsia="黑体" w:cs="黑体"/>
          <w:color w:val="000000" w:themeColor="text1"/>
          <w:sz w:val="28"/>
          <w:szCs w:val="28"/>
        </w:rPr>
        <w:t xml:space="preserve"> </w:t>
      </w:r>
      <w:r/>
    </w:p>
    <w:p>
      <w:pPr>
        <w:pStyle w:val="1016"/>
        <w:jc w:val="center"/>
        <w:spacing w:beforeAutospacing="0" w:afterAutospacing="0" w:line="480" w:lineRule="auto"/>
        <w:tabs>
          <w:tab w:val="left" w:pos="1441" w:leader="none"/>
        </w:tabs>
        <w:rPr>
          <w:rFonts w:eastAsia="黑体"/>
          <w:color w:val="000000" w:themeColor="text1"/>
          <w:sz w:val="21"/>
          <w:szCs w:val="21"/>
        </w:rPr>
      </w:pPr>
      <w:r>
        <w:rPr>
          <w:rFonts w:hint="eastAsia" w:ascii="黑体" w:hAnsi="宋体" w:eastAsia="黑体" w:cs="黑体"/>
          <w:color w:val="000000" w:themeColor="text1"/>
          <w:sz w:val="28"/>
          <w:szCs w:val="28"/>
        </w:rPr>
        <w:t xml:space="preserve">第三章</w:t>
      </w:r>
      <w:r>
        <w:rPr>
          <w:rFonts w:hint="eastAsia" w:ascii="黑体" w:hAnsi="宋体" w:eastAsia="黑体" w:cs="黑体"/>
          <w:color w:val="000000" w:themeColor="text1"/>
          <w:sz w:val="28"/>
          <w:szCs w:val="28"/>
        </w:rPr>
        <w:t xml:space="preserve">      </w:t>
      </w:r>
      <w:r>
        <w:rPr>
          <w:rFonts w:hint="eastAsia" w:ascii="黑体" w:hAnsi="宋体" w:eastAsia="黑体" w:cs="黑体"/>
          <w:color w:val="000000" w:themeColor="text1"/>
          <w:sz w:val="28"/>
          <w:szCs w:val="28"/>
        </w:rPr>
        <w:t xml:space="preserve">合同条款……………………………………………</w:t>
      </w:r>
      <w:r>
        <w:rPr>
          <w:rFonts w:hint="eastAsia" w:ascii="黑体" w:hAnsi="宋体" w:eastAsia="黑体" w:cs="黑体"/>
          <w:color w:val="000000" w:themeColor="text1"/>
          <w:sz w:val="28"/>
          <w:szCs w:val="28"/>
        </w:rPr>
        <w:t xml:space="preserve">19</w:t>
      </w:r>
      <w:r/>
    </w:p>
    <w:p>
      <w:pPr>
        <w:pStyle w:val="1016"/>
        <w:jc w:val="center"/>
        <w:spacing w:beforeAutospacing="0" w:afterAutospacing="0" w:line="480" w:lineRule="auto"/>
        <w:tabs>
          <w:tab w:val="left" w:pos="1441" w:leader="none"/>
        </w:tabs>
        <w:rPr>
          <w:rFonts w:eastAsia="黑体"/>
          <w:color w:val="000000" w:themeColor="text1"/>
          <w:sz w:val="21"/>
          <w:szCs w:val="21"/>
        </w:rPr>
      </w:pPr>
      <w:r>
        <w:rPr>
          <w:rFonts w:hint="eastAsia" w:ascii="黑体" w:hAnsi="宋体" w:eastAsia="黑体" w:cs="黑体"/>
          <w:color w:val="000000" w:themeColor="text1"/>
          <w:sz w:val="28"/>
          <w:szCs w:val="28"/>
        </w:rPr>
        <w:t xml:space="preserve">第四章</w:t>
      </w:r>
      <w:r>
        <w:rPr>
          <w:rFonts w:hint="eastAsia" w:ascii="黑体" w:hAnsi="宋体" w:eastAsia="黑体" w:cs="黑体"/>
          <w:color w:val="000000" w:themeColor="text1"/>
          <w:sz w:val="28"/>
          <w:szCs w:val="28"/>
        </w:rPr>
        <w:t xml:space="preserve">      </w:t>
      </w:r>
      <w:r>
        <w:rPr>
          <w:rFonts w:hint="eastAsia" w:ascii="黑体" w:hAnsi="宋体" w:eastAsia="黑体" w:cs="黑体"/>
          <w:color w:val="000000" w:themeColor="text1"/>
          <w:sz w:val="28"/>
          <w:szCs w:val="28"/>
        </w:rPr>
        <w:t xml:space="preserve">采购需求……………………………………………</w:t>
      </w:r>
      <w:r>
        <w:rPr>
          <w:rFonts w:hint="eastAsia" w:ascii="黑体" w:hAnsi="宋体" w:eastAsia="黑体" w:cs="黑体"/>
          <w:color w:val="000000" w:themeColor="text1"/>
          <w:sz w:val="28"/>
          <w:szCs w:val="28"/>
        </w:rPr>
        <w:t xml:space="preserve">35</w:t>
      </w:r>
      <w:r/>
    </w:p>
    <w:p>
      <w:pPr>
        <w:pStyle w:val="1016"/>
        <w:jc w:val="center"/>
        <w:spacing w:beforeAutospacing="0" w:afterAutospacing="0" w:line="480" w:lineRule="auto"/>
        <w:tabs>
          <w:tab w:val="left" w:pos="1441" w:leader="none"/>
        </w:tabs>
        <w:rPr>
          <w:rFonts w:eastAsia="黑体"/>
          <w:color w:val="000000" w:themeColor="text1"/>
          <w:sz w:val="21"/>
          <w:szCs w:val="21"/>
        </w:rPr>
      </w:pPr>
      <w:r>
        <w:rPr>
          <w:rFonts w:hint="eastAsia" w:ascii="黑体" w:hAnsi="宋体" w:eastAsia="黑体" w:cs="黑体"/>
          <w:color w:val="000000" w:themeColor="text1"/>
          <w:sz w:val="28"/>
          <w:szCs w:val="28"/>
        </w:rPr>
        <w:t xml:space="preserve">第五章</w:t>
      </w:r>
      <w:r>
        <w:rPr>
          <w:rFonts w:hint="eastAsia" w:ascii="黑体" w:hAnsi="宋体" w:eastAsia="黑体" w:cs="黑体"/>
          <w:color w:val="000000" w:themeColor="text1"/>
          <w:sz w:val="28"/>
          <w:szCs w:val="28"/>
        </w:rPr>
        <w:t xml:space="preserve">     </w:t>
      </w:r>
      <w:r>
        <w:rPr>
          <w:rFonts w:hint="eastAsia" w:ascii="黑体" w:hAnsi="宋体" w:eastAsia="黑体" w:cs="黑体"/>
          <w:color w:val="000000" w:themeColor="text1"/>
          <w:sz w:val="28"/>
          <w:szCs w:val="28"/>
        </w:rPr>
        <w:t xml:space="preserve">评标方法与评标标准………………………………</w:t>
      </w:r>
      <w:r>
        <w:rPr>
          <w:rFonts w:hint="eastAsia" w:ascii="黑体" w:hAnsi="宋体" w:eastAsia="黑体" w:cs="黑体"/>
          <w:color w:val="000000" w:themeColor="text1"/>
          <w:sz w:val="28"/>
          <w:szCs w:val="28"/>
        </w:rPr>
        <w:t xml:space="preserve">59</w:t>
      </w:r>
      <w:r/>
    </w:p>
    <w:p>
      <w:pPr>
        <w:pStyle w:val="1016"/>
        <w:jc w:val="center"/>
        <w:spacing w:beforeAutospacing="0" w:afterAutospacing="0" w:line="480" w:lineRule="auto"/>
        <w:tabs>
          <w:tab w:val="left" w:pos="1441" w:leader="none"/>
        </w:tabs>
        <w:rPr>
          <w:rFonts w:eastAsia="黑体"/>
          <w:color w:val="000000" w:themeColor="text1"/>
          <w:sz w:val="21"/>
          <w:szCs w:val="21"/>
        </w:rPr>
      </w:pPr>
      <w:r>
        <w:rPr>
          <w:rFonts w:hint="eastAsia" w:ascii="黑体" w:hAnsi="宋体" w:eastAsia="黑体" w:cs="黑体"/>
          <w:color w:val="000000" w:themeColor="text1"/>
          <w:sz w:val="28"/>
          <w:szCs w:val="28"/>
        </w:rPr>
        <w:t xml:space="preserve">第六章</w:t>
      </w:r>
      <w:r>
        <w:rPr>
          <w:rFonts w:hint="eastAsia" w:ascii="黑体" w:hAnsi="宋体" w:eastAsia="黑体" w:cs="黑体"/>
          <w:color w:val="000000" w:themeColor="text1"/>
          <w:sz w:val="28"/>
          <w:szCs w:val="28"/>
        </w:rPr>
        <w:t xml:space="preserve">     </w:t>
      </w:r>
      <w:r>
        <w:rPr>
          <w:rFonts w:hint="eastAsia" w:ascii="黑体" w:hAnsi="宋体" w:eastAsia="黑体" w:cs="黑体"/>
          <w:color w:val="000000" w:themeColor="text1"/>
          <w:sz w:val="28"/>
          <w:szCs w:val="28"/>
        </w:rPr>
        <w:t xml:space="preserve">投标文件格式………………………………………</w:t>
      </w:r>
      <w:r>
        <w:rPr>
          <w:rFonts w:hint="eastAsia" w:ascii="黑体" w:hAnsi="宋体" w:eastAsia="黑体" w:cs="黑体"/>
          <w:color w:val="000000" w:themeColor="text1"/>
          <w:sz w:val="28"/>
          <w:szCs w:val="28"/>
        </w:rPr>
        <w:t xml:space="preserve">63</w:t>
      </w:r>
      <w:r/>
    </w:p>
    <w:p>
      <w:pPr>
        <w:pStyle w:val="1016"/>
        <w:jc w:val="both"/>
        <w:spacing w:beforeAutospacing="0" w:afterAutospacing="0"/>
        <w:rPr>
          <w:color w:val="000000" w:themeColor="text1"/>
        </w:rPr>
      </w:pPr>
      <w:r>
        <w:rPr>
          <w:color w:val="000000" w:themeColor="text1"/>
        </w:rPr>
        <w:t xml:space="preserve"> </w:t>
      </w:r>
      <w:r/>
    </w:p>
    <w:p>
      <w:pPr>
        <w:pStyle w:val="1016"/>
        <w:jc w:val="both"/>
        <w:spacing w:beforeAutospacing="0" w:afterAutospacing="0"/>
        <w:rPr>
          <w:color w:val="000000" w:themeColor="text1"/>
        </w:rPr>
      </w:pPr>
      <w:r>
        <w:rPr>
          <w:color w:val="000000" w:themeColor="text1"/>
        </w:rPr>
        <w:t xml:space="preserve"> </w:t>
      </w:r>
      <w:r/>
    </w:p>
    <w:p>
      <w:pPr>
        <w:pStyle w:val="1016"/>
        <w:jc w:val="both"/>
        <w:spacing w:beforeAutospacing="0" w:afterAutospacing="0"/>
        <w:rPr>
          <w:color w:val="000000" w:themeColor="text1"/>
        </w:rPr>
      </w:pPr>
      <w:r>
        <w:rPr>
          <w:color w:val="000000" w:themeColor="text1"/>
        </w:rPr>
        <w:t xml:space="preserve"> </w:t>
      </w:r>
      <w:r/>
    </w:p>
    <w:p>
      <w:pPr>
        <w:pStyle w:val="1016"/>
        <w:jc w:val="both"/>
        <w:spacing w:beforeAutospacing="0" w:afterAutospacing="0"/>
        <w:rPr>
          <w:color w:val="000000" w:themeColor="text1"/>
        </w:rPr>
      </w:pPr>
      <w:r>
        <w:rPr>
          <w:color w:val="000000" w:themeColor="text1"/>
        </w:rPr>
        <w:t xml:space="preserve"> </w:t>
      </w:r>
      <w:r/>
    </w:p>
    <w:p>
      <w:pPr>
        <w:pStyle w:val="1016"/>
        <w:jc w:val="both"/>
        <w:spacing w:beforeAutospacing="0" w:afterAutospacing="0"/>
        <w:rPr>
          <w:color w:val="000000" w:themeColor="text1"/>
        </w:rPr>
      </w:pPr>
      <w:r>
        <w:rPr>
          <w:color w:val="000000" w:themeColor="text1"/>
        </w:rPr>
        <w:t xml:space="preserve"> </w:t>
      </w:r>
      <w:r/>
    </w:p>
    <w:p>
      <w:pPr>
        <w:pStyle w:val="1016"/>
        <w:jc w:val="both"/>
        <w:spacing w:beforeAutospacing="0" w:afterAutospacing="0"/>
        <w:rPr>
          <w:color w:val="000000" w:themeColor="text1"/>
        </w:rPr>
      </w:pPr>
      <w:r>
        <w:rPr>
          <w:color w:val="000000" w:themeColor="text1"/>
        </w:rPr>
        <w:t xml:space="preserve"> </w:t>
      </w:r>
      <w:r/>
    </w:p>
    <w:p>
      <w:pPr>
        <w:pStyle w:val="1016"/>
        <w:jc w:val="both"/>
        <w:spacing w:beforeAutospacing="0" w:afterAutospacing="0"/>
        <w:rPr>
          <w:color w:val="000000" w:themeColor="text1"/>
        </w:rPr>
      </w:pPr>
      <w:r>
        <w:rPr>
          <w:color w:val="000000" w:themeColor="text1"/>
        </w:rPr>
        <w:t xml:space="preserve"> </w:t>
      </w:r>
      <w:r/>
    </w:p>
    <w:p>
      <w:pPr>
        <w:pStyle w:val="1016"/>
        <w:jc w:val="both"/>
        <w:spacing w:beforeAutospacing="0" w:afterAutospacing="0"/>
        <w:rPr>
          <w:color w:val="000000" w:themeColor="text1"/>
        </w:rPr>
      </w:pPr>
      <w:r>
        <w:rPr>
          <w:color w:val="000000" w:themeColor="text1"/>
        </w:rPr>
        <w:t xml:space="preserve"> </w:t>
      </w:r>
      <w:r/>
    </w:p>
    <w:p>
      <w:pPr>
        <w:pStyle w:val="1016"/>
        <w:jc w:val="both"/>
        <w:spacing w:beforeAutospacing="0" w:afterAutospacing="0"/>
        <w:rPr>
          <w:color w:val="000000" w:themeColor="text1"/>
        </w:rPr>
      </w:pPr>
      <w:r>
        <w:rPr>
          <w:color w:val="000000" w:themeColor="text1"/>
        </w:rPr>
        <w:t xml:space="preserve"> </w:t>
      </w:r>
      <w:r/>
    </w:p>
    <w:p>
      <w:pPr>
        <w:pStyle w:val="1016"/>
        <w:jc w:val="both"/>
        <w:spacing w:beforeAutospacing="0" w:afterAutospacing="0"/>
        <w:rPr>
          <w:color w:val="000000" w:themeColor="text1"/>
        </w:rPr>
      </w:pPr>
      <w:r>
        <w:rPr>
          <w:color w:val="000000" w:themeColor="text1"/>
        </w:rPr>
        <w:t xml:space="preserve"> </w:t>
      </w:r>
      <w:r/>
    </w:p>
    <w:p>
      <w:pPr>
        <w:pStyle w:val="1016"/>
        <w:jc w:val="both"/>
        <w:spacing w:beforeAutospacing="0" w:afterAutospacing="0"/>
        <w:rPr>
          <w:color w:val="000000" w:themeColor="text1"/>
        </w:rPr>
      </w:pPr>
      <w:r>
        <w:rPr>
          <w:color w:val="000000" w:themeColor="text1"/>
        </w:rPr>
        <w:t xml:space="preserve"> </w:t>
      </w:r>
      <w:r/>
    </w:p>
    <w:p>
      <w:pPr>
        <w:pStyle w:val="1016"/>
        <w:jc w:val="both"/>
        <w:spacing w:beforeAutospacing="0" w:afterAutospacing="0"/>
        <w:rPr>
          <w:color w:val="000000" w:themeColor="text1"/>
        </w:rPr>
      </w:pPr>
      <w:r>
        <w:rPr>
          <w:color w:val="000000" w:themeColor="text1"/>
        </w:rPr>
        <w:t xml:space="preserve"> </w:t>
      </w:r>
      <w:r/>
    </w:p>
    <w:p>
      <w:pPr>
        <w:pStyle w:val="1016"/>
        <w:jc w:val="both"/>
        <w:spacing w:beforeAutospacing="0" w:afterAutospacing="0"/>
        <w:rPr>
          <w:color w:val="000000" w:themeColor="text1"/>
        </w:rPr>
      </w:pPr>
      <w:r>
        <w:rPr>
          <w:color w:val="000000" w:themeColor="text1"/>
        </w:rPr>
        <w:t xml:space="preserve"> </w:t>
      </w:r>
      <w:r/>
    </w:p>
    <w:p>
      <w:pPr>
        <w:pStyle w:val="1016"/>
        <w:jc w:val="both"/>
        <w:spacing w:beforeAutospacing="0" w:afterAutospacing="0"/>
        <w:rPr>
          <w:color w:val="000000" w:themeColor="text1"/>
        </w:rPr>
      </w:pPr>
      <w:r>
        <w:rPr>
          <w:color w:val="000000" w:themeColor="text1"/>
        </w:rPr>
        <w:t xml:space="preserve"> </w:t>
      </w:r>
      <w:r/>
    </w:p>
    <w:p>
      <w:pPr>
        <w:pStyle w:val="1016"/>
        <w:jc w:val="both"/>
        <w:spacing w:beforeAutospacing="0" w:afterAutospacing="0"/>
        <w:rPr>
          <w:color w:val="000000" w:themeColor="text1"/>
        </w:rPr>
      </w:pPr>
      <w:r>
        <w:rPr>
          <w:color w:val="000000" w:themeColor="text1"/>
        </w:rPr>
        <w:t xml:space="preserve"> </w:t>
      </w:r>
      <w:r/>
    </w:p>
    <w:p>
      <w:pPr>
        <w:pStyle w:val="1016"/>
        <w:jc w:val="both"/>
        <w:spacing w:beforeAutospacing="0" w:afterAutospacing="0"/>
        <w:rPr>
          <w:color w:val="000000" w:themeColor="text1"/>
        </w:rPr>
      </w:pPr>
      <w:r>
        <w:rPr>
          <w:color w:val="000000" w:themeColor="text1"/>
        </w:rPr>
        <w:t xml:space="preserve"> </w:t>
      </w:r>
      <w:r/>
    </w:p>
    <w:p>
      <w:pPr>
        <w:pStyle w:val="1016"/>
        <w:jc w:val="both"/>
        <w:spacing w:beforeAutospacing="0" w:afterAutospacing="0"/>
        <w:rPr>
          <w:color w:val="000000" w:themeColor="text1"/>
        </w:rPr>
      </w:pPr>
      <w:r>
        <w:rPr>
          <w:color w:val="000000" w:themeColor="text1"/>
        </w:rPr>
        <w:t xml:space="preserve"> </w:t>
      </w:r>
      <w:r/>
    </w:p>
    <w:p>
      <w:pPr>
        <w:pStyle w:val="1016"/>
        <w:jc w:val="both"/>
        <w:spacing w:beforeAutospacing="0" w:afterAutospacing="0"/>
        <w:rPr>
          <w:color w:val="000000" w:themeColor="text1"/>
        </w:rPr>
      </w:pPr>
      <w:r>
        <w:rPr>
          <w:color w:val="000000" w:themeColor="text1"/>
        </w:rPr>
        <w:t xml:space="preserve"> </w:t>
      </w:r>
      <w:r/>
    </w:p>
    <w:p>
      <w:pPr>
        <w:pStyle w:val="1016"/>
        <w:jc w:val="both"/>
        <w:spacing w:beforeAutospacing="0" w:afterAutospacing="0"/>
        <w:rPr>
          <w:color w:val="000000" w:themeColor="text1"/>
        </w:rPr>
      </w:pPr>
      <w:r>
        <w:rPr>
          <w:color w:val="000000" w:themeColor="text1"/>
        </w:rPr>
        <w:t xml:space="preserve"> </w:t>
      </w:r>
      <w:r/>
    </w:p>
    <w:p>
      <w:pPr>
        <w:pStyle w:val="1016"/>
        <w:jc w:val="center"/>
        <w:spacing w:beforeAutospacing="0" w:afterAutospacing="0"/>
        <w:rPr>
          <w:color w:val="000000" w:themeColor="text1"/>
        </w:rPr>
        <w:sectPr>
          <w:footerReference w:type="default" r:id="rId9"/>
          <w:footnotePr/>
          <w:endnotePr/>
          <w:type w:val="nextPage"/>
          <w:pgSz w:w="11906" w:h="16838" w:orient="portrait"/>
          <w:pgMar w:top="1134" w:right="1134" w:bottom="1134" w:left="1134" w:header="851" w:footer="992" w:gutter="0"/>
          <w:pgNumType w:start="1"/>
          <w:cols w:num="1" w:sep="0" w:space="720" w:equalWidth="1"/>
          <w:docGrid w:linePitch="360"/>
        </w:sectPr>
      </w:pPr>
      <w:r>
        <w:rPr>
          <w:color w:val="000000" w:themeColor="text1"/>
        </w:rPr>
      </w:r>
      <w:r/>
    </w:p>
    <w:p>
      <w:pPr>
        <w:pStyle w:val="1016"/>
        <w:jc w:val="center"/>
        <w:spacing w:beforeAutospacing="0" w:afterAutospacing="0"/>
        <w:rPr>
          <w:rFonts w:ascii="方正小标宋_GBK" w:hAnsi="方正小标宋_GBK" w:eastAsia="方正小标宋_GBK" w:cs="方正小标宋_GBK"/>
          <w:color w:val="000000"/>
          <w:sz w:val="44"/>
          <w:szCs w:val="44"/>
        </w:rPr>
      </w:pPr>
      <w:r>
        <w:rPr>
          <w:rFonts w:hint="eastAsia" w:ascii="方正小标宋_GBK" w:hAnsi="方正小标宋_GBK" w:eastAsia="方正小标宋_GBK" w:cs="方正小标宋_GBK"/>
          <w:color w:val="000000"/>
          <w:sz w:val="44"/>
          <w:szCs w:val="44"/>
        </w:rPr>
        <w:t xml:space="preserve"> </w:t>
      </w:r>
      <w:bookmarkStart w:id="6" w:name="_Toc28359086"/>
      <w:r>
        <w:rPr>
          <w:rFonts w:hint="eastAsia" w:ascii="方正小标宋_GBK" w:hAnsi="方正小标宋_GBK" w:eastAsia="方正小标宋_GBK" w:cs="方正小标宋_GBK"/>
          <w:color w:val="000000"/>
          <w:sz w:val="44"/>
          <w:szCs w:val="44"/>
        </w:rPr>
        <w:t xml:space="preserve">第一章</w:t>
      </w:r>
      <w:r>
        <w:rPr>
          <w:rFonts w:hint="eastAsia" w:ascii="方正小标宋_GBK" w:hAnsi="方正小标宋_GBK" w:eastAsia="方正小标宋_GBK" w:cs="方正小标宋_GBK"/>
          <w:color w:val="000000"/>
          <w:sz w:val="44"/>
          <w:szCs w:val="44"/>
        </w:rPr>
        <w:t xml:space="preserve"> </w:t>
      </w:r>
      <w:r>
        <w:rPr>
          <w:rFonts w:hint="eastAsia" w:ascii="方正小标宋_GBK" w:hAnsi="方正小标宋_GBK" w:eastAsia="方正小标宋_GBK" w:cs="方正小标宋_GBK"/>
          <w:color w:val="000000"/>
          <w:sz w:val="44"/>
          <w:szCs w:val="44"/>
        </w:rPr>
        <w:t xml:space="preserve">招标公告</w:t>
      </w:r>
      <w:r/>
    </w:p>
    <w:p>
      <w:pPr>
        <w:pStyle w:val="1016"/>
        <w:ind w:firstLine="482"/>
        <w:jc w:val="both"/>
        <w:spacing w:beforeAutospacing="0" w:afterAutospacing="0" w:line="480" w:lineRule="exact"/>
        <w:rPr>
          <w:rFonts w:ascii="宋体" w:hAnsi="宋体" w:cs="宋体"/>
          <w:b/>
          <w:color w:val="000000" w:themeColor="text1"/>
          <w:sz w:val="21"/>
          <w:szCs w:val="21"/>
        </w:rPr>
        <w:pBdr>
          <w:top w:val="single" w:color="000000" w:sz="4" w:space="0"/>
          <w:left w:val="single" w:color="000000" w:sz="4" w:space="0"/>
          <w:bottom w:val="single" w:color="000000" w:sz="4" w:space="0"/>
          <w:right w:val="single" w:color="000000" w:sz="4" w:space="0"/>
        </w:pBdr>
      </w:pPr>
      <w:r>
        <w:rPr>
          <w:rFonts w:hint="eastAsia" w:ascii="宋体" w:hAnsi="宋体" w:cs="宋体"/>
          <w:b/>
          <w:color w:val="000000" w:themeColor="text1"/>
          <w:sz w:val="21"/>
          <w:szCs w:val="21"/>
        </w:rPr>
        <w:t xml:space="preserve">项目概况</w:t>
      </w:r>
      <w:r/>
    </w:p>
    <w:p>
      <w:pPr>
        <w:pStyle w:val="1016"/>
        <w:ind w:firstLine="482"/>
        <w:jc w:val="both"/>
        <w:spacing w:beforeAutospacing="0" w:afterAutospacing="0" w:line="480" w:lineRule="exact"/>
        <w:rPr>
          <w:rFonts w:ascii="宋体" w:hAnsi="宋体" w:cs="宋体"/>
          <w:color w:val="000000" w:themeColor="text1"/>
          <w:sz w:val="21"/>
          <w:szCs w:val="21"/>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themeColor="text1"/>
          <w:sz w:val="21"/>
          <w:szCs w:val="21"/>
          <w:u w:val="single"/>
        </w:rPr>
        <w:t xml:space="preserve">江苏医药职业学院学生公寓组团家具采购项目（</w:t>
      </w:r>
      <w:r>
        <w:rPr>
          <w:rFonts w:hint="eastAsia" w:ascii="宋体" w:hAnsi="宋体" w:cs="宋体"/>
          <w:color w:val="000000" w:themeColor="text1"/>
          <w:sz w:val="21"/>
          <w:szCs w:val="21"/>
          <w:u w:val="single"/>
        </w:rPr>
        <w:t xml:space="preserve">JSZC-320000-JSGX-G2026-0015</w:t>
      </w:r>
      <w:r>
        <w:rPr>
          <w:rFonts w:hint="eastAsia" w:ascii="宋体" w:hAnsi="宋体" w:cs="宋体"/>
          <w:color w:val="000000" w:themeColor="text1"/>
          <w:sz w:val="21"/>
          <w:szCs w:val="21"/>
          <w:u w:val="single"/>
        </w:rPr>
        <w:t xml:space="preserve">）</w:t>
      </w:r>
      <w:r>
        <w:rPr>
          <w:rFonts w:hint="eastAsia" w:ascii="宋体" w:hAnsi="宋体" w:cs="宋体"/>
          <w:color w:val="000000" w:themeColor="text1"/>
          <w:sz w:val="21"/>
          <w:szCs w:val="21"/>
        </w:rPr>
        <w:t xml:space="preserve">招标项目的潜在投标人应在</w:t>
      </w:r>
      <w:r>
        <w:rPr>
          <w:rFonts w:hint="eastAsia" w:ascii="宋体" w:hAnsi="宋体" w:cs="宋体"/>
          <w:color w:val="000000" w:themeColor="text1"/>
          <w:sz w:val="21"/>
          <w:szCs w:val="21"/>
          <w:shd w:val="clear" w:color="auto" w:fill="ffffff"/>
        </w:rPr>
        <w:t xml:space="preserve">“苏采云”系统内免费下载（投标人必须在苏采云系统中获取采购文件，方能参与政府采购项目）</w:t>
      </w:r>
      <w:r>
        <w:rPr>
          <w:rFonts w:hint="eastAsia" w:ascii="宋体" w:hAnsi="宋体" w:cs="宋体"/>
          <w:color w:val="000000" w:themeColor="text1"/>
          <w:sz w:val="21"/>
          <w:szCs w:val="21"/>
        </w:rPr>
        <w:t xml:space="preserve">，并于</w:t>
      </w:r>
      <w:r>
        <w:rPr>
          <w:rFonts w:hint="eastAsia" w:ascii="宋体" w:hAnsi="宋体" w:cs="宋体"/>
          <w:color w:val="000000" w:themeColor="text1"/>
          <w:sz w:val="21"/>
          <w:szCs w:val="21"/>
          <w:u w:val="single"/>
        </w:rPr>
        <w:t xml:space="preserve">2026</w:t>
      </w:r>
      <w:r>
        <w:rPr>
          <w:rFonts w:hint="eastAsia" w:ascii="宋体" w:hAnsi="宋体" w:cs="宋体"/>
          <w:color w:val="000000" w:themeColor="text1"/>
          <w:sz w:val="21"/>
          <w:szCs w:val="21"/>
          <w:u w:val="single"/>
        </w:rPr>
        <w:t xml:space="preserve">年</w:t>
      </w:r>
      <w:r>
        <w:rPr>
          <w:rFonts w:ascii="宋体" w:hAnsi="宋体" w:cs="宋体"/>
          <w:color w:val="000000" w:themeColor="text1"/>
          <w:sz w:val="21"/>
          <w:szCs w:val="21"/>
          <w:u w:val="single"/>
        </w:rPr>
        <w:t xml:space="preserve"> </w:t>
      </w:r>
      <w:r>
        <w:rPr>
          <w:rFonts w:hint="eastAsia" w:ascii="宋体" w:hAnsi="宋体" w:cs="宋体"/>
          <w:color w:val="000000" w:themeColor="text1"/>
          <w:sz w:val="21"/>
          <w:szCs w:val="21"/>
          <w:u w:val="single"/>
        </w:rPr>
        <w:t xml:space="preserve">7</w:t>
      </w:r>
      <w:r>
        <w:rPr>
          <w:rFonts w:ascii="宋体" w:hAnsi="宋体" w:cs="宋体"/>
          <w:color w:val="000000" w:themeColor="text1"/>
          <w:sz w:val="21"/>
          <w:szCs w:val="21"/>
          <w:u w:val="single"/>
        </w:rPr>
        <w:t xml:space="preserve"> </w:t>
      </w:r>
      <w:r>
        <w:rPr>
          <w:rFonts w:hint="eastAsia" w:ascii="宋体" w:hAnsi="宋体" w:cs="宋体"/>
          <w:color w:val="000000" w:themeColor="text1"/>
          <w:sz w:val="21"/>
          <w:szCs w:val="21"/>
          <w:u w:val="single"/>
        </w:rPr>
        <w:t xml:space="preserve">月</w:t>
      </w:r>
      <w:r>
        <w:rPr>
          <w:rFonts w:hint="eastAsia" w:ascii="宋体" w:hAnsi="宋体" w:cs="宋体"/>
          <w:color w:val="000000" w:themeColor="text1"/>
          <w:sz w:val="21"/>
          <w:szCs w:val="21"/>
          <w:u w:val="single"/>
        </w:rPr>
        <w:t xml:space="preserve"> 20</w:t>
      </w:r>
      <w:r>
        <w:rPr>
          <w:rFonts w:ascii="宋体" w:hAnsi="宋体" w:cs="宋体"/>
          <w:color w:val="000000" w:themeColor="text1"/>
          <w:sz w:val="21"/>
          <w:szCs w:val="21"/>
          <w:u w:val="single"/>
        </w:rPr>
        <w:t xml:space="preserve"> </w:t>
      </w:r>
      <w:r>
        <w:rPr>
          <w:rFonts w:hint="eastAsia" w:ascii="宋体" w:hAnsi="宋体" w:cs="宋体"/>
          <w:color w:val="000000" w:themeColor="text1"/>
          <w:sz w:val="21"/>
          <w:szCs w:val="21"/>
          <w:u w:val="single"/>
        </w:rPr>
        <w:t xml:space="preserve">日</w:t>
      </w:r>
      <w:r>
        <w:rPr>
          <w:rFonts w:hint="eastAsia" w:ascii="宋体" w:hAnsi="宋体" w:cs="宋体"/>
          <w:color w:val="000000" w:themeColor="text1"/>
          <w:sz w:val="21"/>
          <w:szCs w:val="21"/>
          <w:u w:val="single"/>
        </w:rPr>
        <w:t xml:space="preserve">1</w:t>
      </w:r>
      <w:r>
        <w:rPr>
          <w:rFonts w:ascii="宋体" w:hAnsi="宋体" w:cs="宋体"/>
          <w:color w:val="000000" w:themeColor="text1"/>
          <w:sz w:val="21"/>
          <w:szCs w:val="21"/>
          <w:u w:val="single"/>
        </w:rPr>
        <w:t xml:space="preserve">5</w:t>
      </w:r>
      <w:r>
        <w:rPr>
          <w:rFonts w:hint="eastAsia" w:ascii="宋体" w:hAnsi="宋体" w:cs="宋体"/>
          <w:color w:val="000000" w:themeColor="text1"/>
          <w:sz w:val="21"/>
          <w:szCs w:val="21"/>
          <w:u w:val="single"/>
        </w:rPr>
        <w:t xml:space="preserve">点</w:t>
      </w:r>
      <w:r>
        <w:rPr>
          <w:rFonts w:ascii="宋体" w:hAnsi="宋体" w:cs="宋体"/>
          <w:color w:val="000000" w:themeColor="text1"/>
          <w:sz w:val="21"/>
          <w:szCs w:val="21"/>
          <w:u w:val="single"/>
        </w:rPr>
        <w:t xml:space="preserve">0</w:t>
      </w:r>
      <w:r>
        <w:rPr>
          <w:rFonts w:hint="eastAsia" w:ascii="宋体" w:hAnsi="宋体" w:cs="宋体"/>
          <w:color w:val="000000" w:themeColor="text1"/>
          <w:sz w:val="21"/>
          <w:szCs w:val="21"/>
          <w:u w:val="single"/>
        </w:rPr>
        <w:t xml:space="preserve">0</w:t>
      </w:r>
      <w:r>
        <w:rPr>
          <w:rFonts w:hint="eastAsia" w:ascii="宋体" w:hAnsi="宋体" w:cs="宋体"/>
          <w:color w:val="000000" w:themeColor="text1"/>
          <w:sz w:val="21"/>
          <w:szCs w:val="21"/>
          <w:u w:val="single"/>
        </w:rPr>
        <w:t xml:space="preserve">分（</w:t>
      </w:r>
      <w:r>
        <w:rPr>
          <w:rFonts w:hint="eastAsia" w:ascii="宋体" w:hAnsi="宋体" w:cs="宋体"/>
          <w:color w:val="000000" w:themeColor="text1"/>
          <w:sz w:val="21"/>
          <w:szCs w:val="21"/>
        </w:rPr>
        <w:t xml:space="preserve">北京时间）前递交投标文件。</w:t>
      </w:r>
      <w:r/>
    </w:p>
    <w:p>
      <w:pPr>
        <w:pStyle w:val="1016"/>
        <w:ind w:firstLine="422"/>
        <w:jc w:val="both"/>
        <w:spacing w:beforeAutospacing="0" w:afterAutospacing="0" w:line="480" w:lineRule="exact"/>
        <w:rPr>
          <w:rFonts w:ascii="宋体" w:hAnsi="宋体" w:cs="宋体"/>
          <w:color w:val="000000" w:themeColor="text1"/>
          <w:sz w:val="21"/>
          <w:szCs w:val="21"/>
        </w:rPr>
      </w:pPr>
      <w:r/>
      <w:bookmarkStart w:id="7" w:name="_Toc28359079"/>
      <w:r/>
      <w:bookmarkStart w:id="8" w:name="_Toc38985263"/>
      <w:r/>
      <w:bookmarkStart w:id="9" w:name="_Toc28359002"/>
      <w:r/>
      <w:bookmarkStart w:id="10" w:name="_Toc35393621"/>
      <w:r/>
      <w:bookmarkStart w:id="11" w:name="_Hlk24379207"/>
      <w:r/>
      <w:bookmarkStart w:id="12" w:name="_Toc35393790"/>
      <w:r>
        <w:rPr>
          <w:rFonts w:hint="eastAsia" w:ascii="宋体" w:hAnsi="宋体" w:cs="宋体"/>
          <w:b/>
          <w:color w:val="000000" w:themeColor="text1"/>
          <w:sz w:val="21"/>
          <w:szCs w:val="21"/>
        </w:rPr>
        <w:t xml:space="preserve">一、项目基本情况</w:t>
      </w:r>
      <w:bookmarkEnd w:id="7"/>
      <w:r/>
      <w:bookmarkEnd w:id="8"/>
      <w:r/>
      <w:bookmarkEnd w:id="9"/>
      <w:r/>
      <w:bookmarkEnd w:id="10"/>
      <w:r/>
      <w:bookmarkEnd w:id="11"/>
      <w:r/>
      <w:bookmarkEnd w:id="12"/>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shd w:val="clear" w:color="auto" w:fill="ffffff"/>
        </w:rPr>
        <w:t xml:space="preserve">1.</w:t>
      </w:r>
      <w:r>
        <w:rPr>
          <w:rFonts w:hint="eastAsia" w:ascii="宋体" w:hAnsi="宋体" w:cs="宋体"/>
          <w:color w:val="000000" w:themeColor="text1"/>
          <w:sz w:val="21"/>
          <w:szCs w:val="21"/>
          <w:shd w:val="clear" w:color="auto" w:fill="ffffff"/>
        </w:rPr>
        <w:t xml:space="preserve">项目编号：</w:t>
      </w:r>
      <w:r>
        <w:rPr>
          <w:rFonts w:hint="eastAsia" w:ascii="宋体" w:hAnsi="宋体" w:cs="宋体"/>
          <w:color w:val="000000" w:themeColor="text1"/>
          <w:sz w:val="21"/>
          <w:szCs w:val="21"/>
        </w:rPr>
        <w:t xml:space="preserve">JSZC-320000-JSGX-G2026-0015</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hint="eastAsia" w:ascii="宋体" w:hAnsi="宋体" w:cs="宋体"/>
          <w:color w:val="000000" w:themeColor="text1"/>
          <w:sz w:val="21"/>
          <w:szCs w:val="21"/>
        </w:rPr>
        <w:t xml:space="preserve">项目名称：江苏医药职业学院学生公寓组团家具采购项目</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shd w:val="clear" w:color="auto" w:fill="ffffff"/>
        </w:rPr>
        <w:t xml:space="preserve">3.</w:t>
      </w:r>
      <w:r>
        <w:rPr>
          <w:rFonts w:hint="eastAsia" w:ascii="宋体" w:hAnsi="宋体" w:cs="宋体"/>
          <w:color w:val="000000" w:themeColor="text1"/>
          <w:sz w:val="21"/>
          <w:szCs w:val="21"/>
          <w:shd w:val="clear" w:color="auto" w:fill="ffffff"/>
        </w:rPr>
        <w:t xml:space="preserve">采购方式：公开招标</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4.</w:t>
      </w:r>
      <w:r>
        <w:rPr>
          <w:rFonts w:hint="eastAsia" w:ascii="宋体" w:hAnsi="宋体" w:cs="宋体"/>
          <w:color w:val="000000" w:themeColor="text1"/>
          <w:sz w:val="21"/>
          <w:szCs w:val="21"/>
        </w:rPr>
        <w:t xml:space="preserve">预算金额：</w:t>
      </w:r>
      <w:r>
        <w:rPr>
          <w:rFonts w:ascii="宋体" w:hAnsi="宋体" w:cs="宋体"/>
          <w:color w:val="000000" w:themeColor="text1"/>
          <w:sz w:val="21"/>
          <w:szCs w:val="21"/>
        </w:rPr>
        <w:t xml:space="preserve">50</w:t>
      </w:r>
      <w:r>
        <w:rPr>
          <w:rFonts w:hint="eastAsia" w:ascii="宋体" w:hAnsi="宋体" w:cs="宋体"/>
          <w:color w:val="000000" w:themeColor="text1"/>
          <w:sz w:val="21"/>
          <w:szCs w:val="21"/>
        </w:rPr>
        <w:t xml:space="preserve">0</w:t>
      </w:r>
      <w:r>
        <w:rPr>
          <w:rFonts w:hint="eastAsia" w:ascii="宋体" w:hAnsi="宋体" w:cs="宋体"/>
          <w:color w:val="000000" w:themeColor="text1"/>
          <w:sz w:val="21"/>
          <w:szCs w:val="21"/>
        </w:rPr>
        <w:t xml:space="preserve">万元</w:t>
      </w:r>
      <w:r/>
    </w:p>
    <w:p>
      <w:pPr>
        <w:pStyle w:val="1016"/>
        <w:ind w:firstLine="420"/>
        <w:jc w:val="both"/>
        <w:spacing w:beforeAutospacing="0" w:afterAutospacing="0" w:line="480" w:lineRule="exact"/>
        <w:rPr>
          <w:rFonts w:ascii="宋体" w:hAnsi="宋体" w:cs="宋体"/>
          <w:color w:val="000000" w:themeColor="text1"/>
          <w:sz w:val="21"/>
          <w:szCs w:val="21"/>
          <w:shd w:val="clear" w:color="ffffff" w:fill="d9d9d9"/>
        </w:rPr>
      </w:pPr>
      <w:r>
        <w:rPr>
          <w:rFonts w:hint="eastAsia" w:ascii="宋体" w:hAnsi="宋体" w:cs="宋体"/>
          <w:color w:val="000000" w:themeColor="text1"/>
          <w:sz w:val="21"/>
          <w:szCs w:val="21"/>
          <w:shd w:val="clear" w:color="auto" w:fill="ffffff"/>
        </w:rPr>
        <w:t xml:space="preserve">5.</w:t>
      </w:r>
      <w:r>
        <w:rPr>
          <w:rFonts w:hint="eastAsia" w:ascii="宋体" w:hAnsi="宋体" w:cs="宋体"/>
          <w:color w:val="000000" w:themeColor="text1"/>
          <w:sz w:val="21"/>
          <w:szCs w:val="21"/>
          <w:shd w:val="clear" w:color="auto" w:fill="ffffff"/>
        </w:rPr>
        <w:t xml:space="preserve">最高限价：</w:t>
      </w:r>
      <w:bookmarkStart w:id="13" w:name="OLE_LINK30"/>
      <w:r>
        <w:rPr>
          <w:rFonts w:ascii="宋体" w:hAnsi="宋体" w:cs="宋体"/>
          <w:color w:val="000000" w:themeColor="text1"/>
          <w:sz w:val="21"/>
          <w:szCs w:val="21"/>
        </w:rPr>
        <w:t xml:space="preserve">50</w:t>
      </w:r>
      <w:r>
        <w:rPr>
          <w:rFonts w:hint="eastAsia" w:ascii="宋体" w:hAnsi="宋体" w:cs="宋体"/>
          <w:color w:val="000000" w:themeColor="text1"/>
          <w:sz w:val="21"/>
          <w:szCs w:val="21"/>
        </w:rPr>
        <w:t xml:space="preserve">0</w:t>
      </w:r>
      <w:r>
        <w:rPr>
          <w:rFonts w:hint="eastAsia" w:ascii="宋体" w:hAnsi="宋体" w:cs="宋体"/>
          <w:color w:val="000000" w:themeColor="text1"/>
          <w:sz w:val="21"/>
          <w:szCs w:val="21"/>
        </w:rPr>
        <w:t xml:space="preserve">万元</w:t>
      </w:r>
      <w:bookmarkEnd w:id="13"/>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6.</w:t>
      </w:r>
      <w:r>
        <w:rPr>
          <w:rFonts w:hint="eastAsia" w:ascii="宋体" w:hAnsi="宋体" w:cs="宋体"/>
          <w:color w:val="000000" w:themeColor="text1"/>
          <w:sz w:val="21"/>
          <w:szCs w:val="21"/>
        </w:rPr>
        <w:t xml:space="preserve">采购需求（简介）：为学校新建学生公寓组团配置家具，满足师生不断提升的生活需求。本项目共有宿舍</w:t>
      </w:r>
      <w:r>
        <w:rPr>
          <w:rFonts w:hint="eastAsia" w:ascii="宋体" w:hAnsi="宋体" w:cs="宋体"/>
          <w:color w:val="000000" w:themeColor="text1"/>
          <w:sz w:val="21"/>
          <w:szCs w:val="21"/>
        </w:rPr>
        <w:t xml:space="preserve">235</w:t>
      </w:r>
      <w:r>
        <w:rPr>
          <w:rFonts w:hint="eastAsia" w:ascii="宋体" w:hAnsi="宋体" w:cs="宋体"/>
          <w:color w:val="000000" w:themeColor="text1"/>
          <w:sz w:val="21"/>
          <w:szCs w:val="21"/>
        </w:rPr>
        <w:t xml:space="preserve">间（普通六人间宿舍</w:t>
      </w:r>
      <w:r>
        <w:rPr>
          <w:rFonts w:hint="eastAsia" w:ascii="宋体" w:hAnsi="宋体" w:cs="宋体"/>
          <w:color w:val="000000" w:themeColor="text1"/>
          <w:sz w:val="21"/>
          <w:szCs w:val="21"/>
        </w:rPr>
        <w:t xml:space="preserve">229</w:t>
      </w:r>
      <w:r>
        <w:rPr>
          <w:rFonts w:hint="eastAsia" w:ascii="宋体" w:hAnsi="宋体" w:cs="宋体"/>
          <w:color w:val="000000" w:themeColor="text1"/>
          <w:sz w:val="21"/>
          <w:szCs w:val="21"/>
        </w:rPr>
        <w:t xml:space="preserve">间</w:t>
      </w:r>
      <w:r>
        <w:rPr>
          <w:rFonts w:hint="eastAsia" w:ascii="宋体" w:hAnsi="宋体" w:cs="宋体"/>
          <w:color w:val="000000" w:themeColor="text1"/>
          <w:sz w:val="21"/>
          <w:szCs w:val="21"/>
        </w:rPr>
        <w:t xml:space="preserve">+</w:t>
      </w:r>
      <w:r>
        <w:rPr>
          <w:rFonts w:hint="eastAsia" w:ascii="宋体" w:hAnsi="宋体" w:cs="宋体"/>
          <w:color w:val="000000" w:themeColor="text1"/>
          <w:sz w:val="21"/>
          <w:szCs w:val="21"/>
        </w:rPr>
        <w:t xml:space="preserve">特殊三人间宿舍</w:t>
      </w:r>
      <w:r>
        <w:rPr>
          <w:rFonts w:hint="eastAsia" w:ascii="宋体" w:hAnsi="宋体" w:cs="宋体"/>
          <w:color w:val="000000" w:themeColor="text1"/>
          <w:sz w:val="21"/>
          <w:szCs w:val="21"/>
        </w:rPr>
        <w:t xml:space="preserve">6</w:t>
      </w:r>
      <w:r>
        <w:rPr>
          <w:rFonts w:hint="eastAsia" w:ascii="宋体" w:hAnsi="宋体" w:cs="宋体"/>
          <w:color w:val="000000" w:themeColor="text1"/>
          <w:sz w:val="21"/>
          <w:szCs w:val="21"/>
        </w:rPr>
        <w:t xml:space="preserve">间），共配置三人连体公寓床</w:t>
      </w:r>
      <w:r>
        <w:rPr>
          <w:rFonts w:hint="eastAsia" w:ascii="宋体" w:hAnsi="宋体" w:cs="宋体"/>
          <w:color w:val="000000" w:themeColor="text1"/>
          <w:sz w:val="21"/>
          <w:szCs w:val="21"/>
        </w:rPr>
        <w:t xml:space="preserve">458</w:t>
      </w:r>
      <w:r>
        <w:rPr>
          <w:rFonts w:hint="eastAsia" w:ascii="宋体" w:hAnsi="宋体" w:cs="宋体"/>
          <w:color w:val="000000" w:themeColor="text1"/>
          <w:sz w:val="21"/>
          <w:szCs w:val="21"/>
        </w:rPr>
        <w:t xml:space="preserve">套，二人位上下床和单人位公寓组合床各</w:t>
      </w:r>
      <w:r>
        <w:rPr>
          <w:rFonts w:hint="eastAsia" w:ascii="宋体" w:hAnsi="宋体" w:cs="宋体"/>
          <w:color w:val="000000" w:themeColor="text1"/>
          <w:sz w:val="21"/>
          <w:szCs w:val="21"/>
        </w:rPr>
        <w:t xml:space="preserve">6</w:t>
      </w:r>
      <w:r>
        <w:rPr>
          <w:rFonts w:hint="eastAsia" w:ascii="宋体" w:hAnsi="宋体" w:cs="宋体"/>
          <w:color w:val="000000" w:themeColor="text1"/>
          <w:sz w:val="21"/>
          <w:szCs w:val="21"/>
        </w:rPr>
        <w:t xml:space="preserve">套，两门储物柜</w:t>
      </w:r>
      <w:r>
        <w:rPr>
          <w:rFonts w:hint="eastAsia" w:ascii="宋体" w:hAnsi="宋体" w:cs="宋体"/>
          <w:color w:val="000000" w:themeColor="text1"/>
          <w:sz w:val="21"/>
          <w:szCs w:val="21"/>
        </w:rPr>
        <w:t xml:space="preserve">687</w:t>
      </w:r>
      <w:r>
        <w:rPr>
          <w:rFonts w:hint="eastAsia" w:ascii="宋体" w:hAnsi="宋体" w:cs="宋体"/>
          <w:color w:val="000000" w:themeColor="text1"/>
          <w:sz w:val="21"/>
          <w:szCs w:val="21"/>
        </w:rPr>
        <w:t xml:space="preserve">组，三门储物柜</w:t>
      </w:r>
      <w:r>
        <w:rPr>
          <w:rFonts w:hint="eastAsia" w:ascii="宋体" w:hAnsi="宋体" w:cs="宋体"/>
          <w:color w:val="000000" w:themeColor="text1"/>
          <w:sz w:val="21"/>
          <w:szCs w:val="21"/>
        </w:rPr>
        <w:t xml:space="preserve">6</w:t>
      </w:r>
      <w:r>
        <w:rPr>
          <w:rFonts w:hint="eastAsia" w:ascii="宋体" w:hAnsi="宋体" w:cs="宋体"/>
          <w:color w:val="000000" w:themeColor="text1"/>
          <w:sz w:val="21"/>
          <w:szCs w:val="21"/>
        </w:rPr>
        <w:t xml:space="preserve">组，阳台行李架</w:t>
      </w:r>
      <w:r>
        <w:rPr>
          <w:rFonts w:hint="eastAsia" w:ascii="宋体" w:hAnsi="宋体" w:cs="宋体"/>
          <w:color w:val="000000" w:themeColor="text1"/>
          <w:sz w:val="21"/>
          <w:szCs w:val="21"/>
        </w:rPr>
        <w:t xml:space="preserve">235</w:t>
      </w:r>
      <w:r>
        <w:rPr>
          <w:rFonts w:hint="eastAsia" w:ascii="宋体" w:hAnsi="宋体" w:cs="宋体"/>
          <w:color w:val="000000" w:themeColor="text1"/>
          <w:sz w:val="21"/>
          <w:szCs w:val="21"/>
        </w:rPr>
        <w:t xml:space="preserve">组，凳子</w:t>
      </w:r>
      <w:r>
        <w:rPr>
          <w:rFonts w:hint="eastAsia" w:ascii="宋体" w:hAnsi="宋体" w:cs="宋体"/>
          <w:color w:val="000000" w:themeColor="text1"/>
          <w:sz w:val="21"/>
          <w:szCs w:val="21"/>
        </w:rPr>
        <w:t xml:space="preserve">1392</w:t>
      </w:r>
      <w:r>
        <w:rPr>
          <w:rFonts w:hint="eastAsia" w:ascii="宋体" w:hAnsi="宋体" w:cs="宋体"/>
          <w:color w:val="000000" w:themeColor="text1"/>
          <w:sz w:val="21"/>
          <w:szCs w:val="21"/>
        </w:rPr>
        <w:t xml:space="preserve">张。该配置满足学生宿舍内每人一床位、一桌位、一门柜体、一张凳子、一格行李架的要求，质保期不低于</w:t>
      </w:r>
      <w:r>
        <w:rPr>
          <w:rFonts w:hint="eastAsia" w:ascii="宋体" w:hAnsi="宋体" w:cs="宋体"/>
          <w:color w:val="000000" w:themeColor="text1"/>
          <w:sz w:val="21"/>
          <w:szCs w:val="21"/>
        </w:rPr>
        <w:t xml:space="preserve">5</w:t>
      </w:r>
      <w:r>
        <w:rPr>
          <w:rFonts w:hint="eastAsia" w:ascii="宋体" w:hAnsi="宋体" w:cs="宋体"/>
          <w:color w:val="000000" w:themeColor="text1"/>
          <w:sz w:val="21"/>
          <w:szCs w:val="21"/>
        </w:rPr>
        <w:t xml:space="preserve">年，质保期内免费提供维修、更换零部件服务；提供定期回访服务，及时响应采购人需求。具体内容详见项目需求。</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7.</w:t>
      </w:r>
      <w:r>
        <w:rPr>
          <w:rFonts w:hint="eastAsia" w:ascii="宋体" w:hAnsi="宋体" w:cs="宋体"/>
          <w:color w:val="000000" w:themeColor="text1"/>
          <w:sz w:val="21"/>
          <w:szCs w:val="21"/>
        </w:rPr>
        <w:t xml:space="preserve">合同履行期限：</w:t>
      </w:r>
      <w:r>
        <w:rPr>
          <w:rFonts w:hint="eastAsia"/>
        </w:rPr>
        <w:t xml:space="preserve">合同签订后按照采购人通知可以安装日期起</w:t>
      </w:r>
      <w:r>
        <w:rPr>
          <w:u w:val="single"/>
        </w:rPr>
        <w:t xml:space="preserve">35</w:t>
      </w:r>
      <w:r>
        <w:rPr>
          <w:rFonts w:hint="eastAsia"/>
          <w:u w:val="single"/>
        </w:rPr>
        <w:t xml:space="preserve">日</w:t>
      </w:r>
      <w:r>
        <w:rPr>
          <w:rFonts w:hint="eastAsia"/>
        </w:rPr>
        <w:t xml:space="preserve">历天内完成（含供货、安装调试时间）。</w:t>
      </w:r>
      <w:r/>
    </w:p>
    <w:p>
      <w:pPr>
        <w:pStyle w:val="1016"/>
        <w:ind w:firstLine="420"/>
        <w:jc w:val="both"/>
        <w:spacing w:beforeAutospacing="0" w:afterAutospacing="0" w:line="480" w:lineRule="exact"/>
        <w:rPr>
          <w:rFonts w:ascii="宋体" w:hAnsi="宋体" w:cs="宋体"/>
          <w:color w:val="000000" w:themeColor="text1"/>
          <w:sz w:val="21"/>
          <w:szCs w:val="21"/>
          <w:shd w:val="clear" w:color="auto" w:fill="ffff00"/>
        </w:rPr>
      </w:pPr>
      <w:r>
        <w:rPr>
          <w:rFonts w:hint="eastAsia" w:ascii="宋体" w:hAnsi="宋体" w:cs="宋体"/>
          <w:color w:val="000000" w:themeColor="text1"/>
          <w:sz w:val="21"/>
          <w:szCs w:val="21"/>
          <w:shd w:val="clear" w:color="auto" w:fill="ffffff"/>
        </w:rPr>
        <w:t xml:space="preserve">8.</w:t>
      </w:r>
      <w:r>
        <w:rPr>
          <w:rFonts w:hint="eastAsia" w:ascii="宋体" w:hAnsi="宋体" w:cs="宋体"/>
          <w:color w:val="000000" w:themeColor="text1"/>
          <w:sz w:val="21"/>
          <w:szCs w:val="21"/>
          <w:shd w:val="clear" w:color="auto" w:fill="ffffff"/>
        </w:rPr>
        <w:t xml:space="preserve">本项目（是</w:t>
      </w:r>
      <w:r>
        <w:rPr>
          <w:rFonts w:hint="eastAsia" w:ascii="宋体" w:hAnsi="宋体" w:cs="宋体"/>
          <w:color w:val="000000" w:themeColor="text1"/>
          <w:sz w:val="21"/>
          <w:szCs w:val="21"/>
          <w:shd w:val="clear" w:color="auto" w:fill="ffffff"/>
        </w:rPr>
        <w:t xml:space="preserve">/</w:t>
      </w:r>
      <w:r>
        <w:rPr>
          <w:rFonts w:hint="eastAsia" w:ascii="宋体" w:hAnsi="宋体" w:cs="宋体"/>
          <w:color w:val="000000" w:themeColor="text1"/>
          <w:sz w:val="21"/>
          <w:szCs w:val="21"/>
          <w:shd w:val="clear" w:color="auto" w:fill="ffffff"/>
        </w:rPr>
        <w:t xml:space="preserve">否）接受联合体</w:t>
      </w:r>
      <w:r>
        <w:rPr>
          <w:rFonts w:hint="eastAsia" w:ascii="宋体" w:hAnsi="宋体" w:cs="宋体"/>
          <w:color w:val="000000" w:themeColor="text1"/>
          <w:sz w:val="21"/>
          <w:szCs w:val="21"/>
        </w:rPr>
        <w:t xml:space="preserve">参与招标：否</w:t>
      </w:r>
      <w:r/>
    </w:p>
    <w:p>
      <w:pPr>
        <w:pStyle w:val="1016"/>
        <w:ind w:firstLine="422"/>
        <w:jc w:val="both"/>
        <w:spacing w:beforeAutospacing="0" w:afterAutospacing="0" w:line="480" w:lineRule="exact"/>
        <w:rPr>
          <w:rFonts w:ascii="宋体" w:hAnsi="宋体" w:cs="宋体"/>
          <w:color w:val="000000" w:themeColor="text1"/>
          <w:sz w:val="21"/>
          <w:szCs w:val="21"/>
        </w:rPr>
      </w:pPr>
      <w:r/>
      <w:bookmarkStart w:id="14" w:name="_Toc35393791"/>
      <w:r/>
      <w:bookmarkStart w:id="15" w:name="_Toc35393622"/>
      <w:r/>
      <w:bookmarkStart w:id="16" w:name="_Toc28359003"/>
      <w:r/>
      <w:bookmarkStart w:id="17" w:name="_Toc28359080"/>
      <w:r/>
      <w:bookmarkStart w:id="18" w:name="_Toc38985264"/>
      <w:r>
        <w:rPr>
          <w:rFonts w:hint="eastAsia" w:ascii="宋体" w:hAnsi="宋体" w:cs="宋体"/>
          <w:b/>
          <w:color w:val="000000" w:themeColor="text1"/>
          <w:sz w:val="21"/>
          <w:szCs w:val="21"/>
        </w:rPr>
        <w:t xml:space="preserve">二、申请人的资格要求：</w:t>
      </w:r>
      <w:bookmarkEnd w:id="14"/>
      <w:r/>
      <w:bookmarkEnd w:id="15"/>
      <w:r/>
      <w:bookmarkEnd w:id="16"/>
      <w:r/>
      <w:bookmarkEnd w:id="17"/>
      <w:r/>
      <w:bookmarkEnd w:id="18"/>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满足《中华人民共和国政府采购法》第二十二条规定，并提供下列材料：</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1.1 </w:t>
      </w:r>
      <w:r>
        <w:rPr>
          <w:rFonts w:hint="eastAsia" w:ascii="宋体" w:hAnsi="宋体" w:cs="宋体"/>
          <w:color w:val="000000" w:themeColor="text1"/>
          <w:sz w:val="21"/>
          <w:szCs w:val="21"/>
        </w:rPr>
        <w:t xml:space="preserve">法人或者其他组织的营业执照等证明文件，自然人的身份证明；</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1.2</w:t>
      </w:r>
      <w:r>
        <w:rPr>
          <w:rFonts w:hint="eastAsia" w:ascii="宋体" w:hAnsi="宋体" w:cs="宋体"/>
          <w:color w:val="000000" w:themeColor="text1"/>
          <w:sz w:val="21"/>
          <w:szCs w:val="21"/>
        </w:rPr>
        <w:t xml:space="preserve">上一年度的财务状况报表（财务状况报表至少包含利润表、资产负债表、现金流量表，成立不满一年无需提供）；</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1.3</w:t>
      </w:r>
      <w:bookmarkStart w:id="19" w:name="OLE_LINK16"/>
      <w:r>
        <w:rPr>
          <w:rFonts w:hint="eastAsia" w:ascii="宋体" w:hAnsi="宋体" w:cs="宋体"/>
          <w:color w:val="000000" w:themeColor="text1"/>
          <w:sz w:val="21"/>
          <w:szCs w:val="21"/>
        </w:rPr>
        <w:t xml:space="preserve"> </w:t>
      </w:r>
      <w:r>
        <w:rPr>
          <w:rFonts w:hint="eastAsia" w:ascii="宋体" w:hAnsi="宋体" w:cs="宋体"/>
          <w:color w:val="000000" w:themeColor="text1"/>
          <w:sz w:val="21"/>
          <w:szCs w:val="21"/>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bookmarkEnd w:id="19"/>
      <w:r>
        <w:rPr>
          <w:rFonts w:hint="eastAsia" w:ascii="宋体" w:hAnsi="宋体" w:cs="宋体"/>
          <w:color w:val="000000" w:themeColor="text1"/>
          <w:sz w:val="21"/>
          <w:szCs w:val="21"/>
        </w:rPr>
        <w:t xml:space="preserve">；</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1.4 </w:t>
      </w:r>
      <w:r>
        <w:rPr>
          <w:rFonts w:hint="eastAsia" w:ascii="宋体" w:hAnsi="宋体" w:cs="宋体"/>
          <w:color w:val="000000" w:themeColor="text1"/>
          <w:sz w:val="21"/>
          <w:szCs w:val="21"/>
        </w:rPr>
        <w:t xml:space="preserve">具备履行合同所必需的设备和专业技术能力的书面声明；</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1.5 </w:t>
      </w:r>
      <w:r>
        <w:rPr>
          <w:rFonts w:hint="eastAsia" w:ascii="宋体" w:hAnsi="宋体" w:cs="宋体"/>
          <w:color w:val="000000" w:themeColor="text1"/>
          <w:sz w:val="21"/>
          <w:szCs w:val="21"/>
        </w:rPr>
        <w:t xml:space="preserve">参加政府采购活动前</w:t>
      </w:r>
      <w:r>
        <w:rPr>
          <w:rFonts w:hint="eastAsia" w:ascii="宋体" w:hAnsi="宋体" w:cs="宋体"/>
          <w:color w:val="000000" w:themeColor="text1"/>
          <w:sz w:val="21"/>
          <w:szCs w:val="21"/>
        </w:rPr>
        <w:t xml:space="preserve">3</w:t>
      </w:r>
      <w:r>
        <w:rPr>
          <w:rFonts w:hint="eastAsia" w:ascii="宋体" w:hAnsi="宋体" w:cs="宋体"/>
          <w:color w:val="000000" w:themeColor="text1"/>
          <w:sz w:val="21"/>
          <w:szCs w:val="21"/>
        </w:rPr>
        <w:t xml:space="preserve">年内在经营活动中没有重大违法记录的书面声明。</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1.6 </w:t>
      </w:r>
      <w:r>
        <w:rPr>
          <w:rFonts w:hint="eastAsia" w:ascii="宋体" w:hAnsi="宋体" w:cs="宋体"/>
          <w:color w:val="000000" w:themeColor="text1"/>
          <w:sz w:val="21"/>
          <w:szCs w:val="21"/>
        </w:rPr>
        <w:t xml:space="preserve">法律、行政法规规定的其他条件。</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1.7 </w:t>
      </w:r>
      <w:r>
        <w:rPr>
          <w:rFonts w:hint="eastAsia" w:ascii="宋体" w:hAnsi="宋体" w:cs="宋体"/>
          <w:color w:val="000000" w:themeColor="text1"/>
          <w:sz w:val="21"/>
          <w:szCs w:val="21"/>
        </w:rPr>
        <w:t xml:space="preserve">在“信用中国”网站查询，无被列入失信被执行人、重大税收违法案件当事人名单、政府采购严重失信行为记录名单及其他不符合《中华人民共和国政府采购法》</w:t>
      </w:r>
      <w:r>
        <w:rPr>
          <w:rFonts w:hint="eastAsia" w:ascii="宋体" w:hAnsi="宋体" w:cs="宋体"/>
          <w:color w:val="000000" w:themeColor="text1"/>
          <w:sz w:val="21"/>
          <w:szCs w:val="21"/>
        </w:rPr>
        <w:t xml:space="preserve">第二十二条规定条件的信用记录。（响应文件中无需提供证明材料）</w:t>
      </w:r>
      <w:r/>
    </w:p>
    <w:p>
      <w:pPr>
        <w:pStyle w:val="1016"/>
        <w:ind w:firstLine="420"/>
        <w:jc w:val="both"/>
        <w:spacing w:beforeAutospacing="0" w:afterAutospacing="0" w:line="480" w:lineRule="exact"/>
        <w:rPr>
          <w:rFonts w:ascii="宋体" w:hAnsi="宋体" w:cs="宋体"/>
          <w:b/>
          <w:bCs/>
          <w:color w:val="000000" w:themeColor="text1"/>
          <w:sz w:val="21"/>
          <w:szCs w:val="21"/>
        </w:rPr>
      </w:pPr>
      <w:r>
        <w:rPr>
          <w:rFonts w:hint="eastAsia" w:ascii="宋体" w:hAnsi="宋体" w:cs="宋体"/>
          <w:color w:val="000000" w:themeColor="text1"/>
          <w:sz w:val="21"/>
          <w:szCs w:val="21"/>
        </w:rPr>
        <w:t xml:space="preserve">1.8</w:t>
      </w:r>
      <w:bookmarkStart w:id="20" w:name="OLE_LINK17"/>
      <w:r>
        <w:rPr>
          <w:rFonts w:hint="eastAsia" w:ascii="宋体" w:hAnsi="宋体" w:cs="宋体"/>
          <w:color w:val="000000" w:themeColor="text1"/>
          <w:sz w:val="21"/>
          <w:szCs w:val="21"/>
        </w:rPr>
        <w:t xml:space="preserve"> </w:t>
      </w:r>
      <w:r>
        <w:rPr>
          <w:rFonts w:hint="eastAsia" w:ascii="宋体" w:hAnsi="宋体" w:cs="宋体"/>
          <w:color w:val="000000" w:themeColor="text1"/>
          <w:sz w:val="21"/>
          <w:szCs w:val="21"/>
        </w:rPr>
        <w:t xml:space="preserve">单位负责人为同一人或者存在直接控股、管理关系的不同供应商，不得参加同一合同项下的政府采购活动</w:t>
      </w:r>
      <w:r>
        <w:rPr>
          <w:rFonts w:hint="eastAsia" w:ascii="宋体" w:hAnsi="宋体" w:cs="宋体"/>
          <w:b/>
          <w:bCs/>
          <w:color w:val="000000" w:themeColor="text1"/>
          <w:sz w:val="21"/>
          <w:szCs w:val="21"/>
        </w:rPr>
        <w:t xml:space="preserve">(</w:t>
      </w:r>
      <w:r>
        <w:rPr>
          <w:rFonts w:hint="eastAsia" w:ascii="宋体" w:hAnsi="宋体" w:cs="宋体"/>
          <w:b/>
          <w:bCs/>
          <w:color w:val="000000" w:themeColor="text1"/>
          <w:sz w:val="21"/>
          <w:szCs w:val="21"/>
        </w:rPr>
        <w:t xml:space="preserve">自行承诺</w:t>
      </w:r>
      <w:r>
        <w:rPr>
          <w:rFonts w:hint="eastAsia" w:ascii="宋体" w:hAnsi="宋体" w:cs="宋体"/>
          <w:b/>
          <w:bCs/>
          <w:color w:val="000000" w:themeColor="text1"/>
          <w:sz w:val="21"/>
          <w:szCs w:val="21"/>
        </w:rPr>
        <w:t xml:space="preserve">)</w:t>
      </w:r>
      <w:r>
        <w:rPr>
          <w:rFonts w:hint="eastAsia" w:ascii="宋体" w:hAnsi="宋体" w:cs="宋体"/>
          <w:b/>
          <w:bCs/>
          <w:color w:val="000000" w:themeColor="text1"/>
          <w:sz w:val="21"/>
          <w:szCs w:val="21"/>
        </w:rPr>
        <w:t xml:space="preserve">。</w:t>
      </w:r>
      <w:bookmarkEnd w:id="20"/>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hint="eastAsia" w:ascii="宋体" w:hAnsi="宋体" w:cs="宋体"/>
          <w:color w:val="000000" w:themeColor="text1"/>
          <w:sz w:val="21"/>
          <w:szCs w:val="21"/>
        </w:rPr>
        <w:t xml:space="preserve">落实政府采购政策需满足的资格要求：</w:t>
      </w:r>
      <w:r>
        <w:rPr>
          <w:rFonts w:hint="eastAsia" w:ascii="宋体" w:hAnsi="宋体" w:cs="宋体"/>
          <w:b/>
        </w:rPr>
        <w:t xml:space="preserve">本项目专门面向中小企业采购。采购标的所属行业为</w:t>
      </w:r>
      <w:r>
        <w:rPr>
          <w:rFonts w:hint="eastAsia" w:ascii="宋体" w:hAnsi="宋体" w:cs="宋体"/>
          <w:b/>
        </w:rPr>
        <w:t xml:space="preserve"> </w:t>
      </w:r>
      <w:r>
        <w:rPr>
          <w:rFonts w:hint="eastAsia" w:ascii="宋体" w:hAnsi="宋体" w:cs="宋体"/>
          <w:b/>
          <w:u w:val="single"/>
        </w:rPr>
        <w:t xml:space="preserve">工业</w:t>
      </w:r>
      <w:r>
        <w:rPr>
          <w:rFonts w:hint="eastAsia" w:ascii="宋体" w:hAnsi="宋体" w:cs="宋体"/>
          <w:b/>
          <w:u w:val="single"/>
        </w:rPr>
        <w:t xml:space="preserve"> </w:t>
      </w:r>
      <w:r>
        <w:rPr>
          <w:rFonts w:hint="eastAsia" w:ascii="宋体" w:hAnsi="宋体" w:cs="宋体"/>
          <w:b/>
        </w:rPr>
        <w:t xml:space="preserve">，投标人需按照采购文件的要求提供相应的《中小微企业声明函》。企业标准请参照《关于印发中小企业划型标准规定的通知》（工信部联企业</w:t>
      </w:r>
      <w:r>
        <w:rPr>
          <w:rFonts w:hint="eastAsia" w:ascii="宋体" w:hAnsi="宋体" w:cs="宋体"/>
          <w:b/>
        </w:rPr>
        <w:t xml:space="preserve">[2011]300</w:t>
      </w:r>
      <w:r>
        <w:rPr>
          <w:rFonts w:hint="eastAsia" w:ascii="宋体" w:hAnsi="宋体" w:cs="宋体"/>
          <w:b/>
        </w:rPr>
        <w:t xml:space="preserve">号）文件规定自行填写</w:t>
      </w:r>
      <w:r>
        <w:rPr>
          <w:rFonts w:hint="eastAsia" w:ascii="宋体" w:hAnsi="宋体"/>
          <w:b/>
        </w:rPr>
        <w:t xml:space="preserve">。</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3.</w:t>
      </w:r>
      <w:r>
        <w:rPr>
          <w:rFonts w:hint="eastAsia" w:ascii="宋体" w:hAnsi="宋体" w:cs="宋体"/>
          <w:color w:val="000000" w:themeColor="text1"/>
          <w:sz w:val="21"/>
          <w:szCs w:val="21"/>
        </w:rPr>
        <w:t xml:space="preserve">本项目的特定资格要求：</w:t>
      </w:r>
      <w:bookmarkStart w:id="21" w:name="OLE_LINK28"/>
      <w:r>
        <w:rPr>
          <w:rFonts w:hint="eastAsia" w:ascii="宋体" w:hAnsi="宋体" w:cs="宋体"/>
          <w:b/>
          <w:bCs/>
          <w:color w:val="000000" w:themeColor="text1"/>
          <w:sz w:val="21"/>
          <w:szCs w:val="21"/>
        </w:rPr>
        <w:t xml:space="preserve">无</w:t>
      </w:r>
      <w:bookmarkEnd w:id="21"/>
      <w:r>
        <w:rPr>
          <w:rFonts w:hint="eastAsia" w:ascii="宋体" w:hAnsi="宋体" w:cs="宋体"/>
          <w:color w:val="000000" w:themeColor="text1"/>
          <w:sz w:val="21"/>
          <w:szCs w:val="21"/>
        </w:rPr>
        <w:t xml:space="preserve">。</w:t>
      </w:r>
      <w:r/>
    </w:p>
    <w:p>
      <w:pPr>
        <w:pStyle w:val="1016"/>
        <w:ind w:firstLine="422"/>
        <w:jc w:val="both"/>
        <w:spacing w:beforeAutospacing="0" w:afterAutospacing="0" w:line="480" w:lineRule="exact"/>
        <w:rPr>
          <w:rFonts w:ascii="宋体" w:hAnsi="宋体" w:cs="宋体"/>
          <w:color w:val="000000" w:themeColor="text1"/>
          <w:sz w:val="21"/>
          <w:szCs w:val="21"/>
        </w:rPr>
      </w:pPr>
      <w:r>
        <w:rPr>
          <w:rFonts w:hint="eastAsia" w:ascii="宋体" w:hAnsi="宋体" w:cs="宋体"/>
          <w:b/>
          <w:color w:val="000000" w:themeColor="text1"/>
          <w:sz w:val="21"/>
          <w:szCs w:val="21"/>
        </w:rPr>
        <w:t xml:space="preserve">三、获取招标文件</w:t>
      </w:r>
      <w:r/>
    </w:p>
    <w:p>
      <w:pPr>
        <w:pStyle w:val="1016"/>
        <w:ind w:firstLine="420"/>
        <w:jc w:val="both"/>
        <w:spacing w:beforeAutospacing="0" w:afterAutospacing="0" w:line="480" w:lineRule="exact"/>
        <w:rPr>
          <w:rFonts w:ascii="宋体" w:hAnsi="宋体" w:cs="宋体"/>
          <w:color w:val="000000" w:themeColor="text1"/>
          <w:sz w:val="21"/>
          <w:szCs w:val="21"/>
        </w:rPr>
      </w:pPr>
      <w:r/>
      <w:bookmarkStart w:id="22" w:name="_Toc28359082"/>
      <w:r/>
      <w:bookmarkStart w:id="23" w:name="_Toc38985266"/>
      <w:r/>
      <w:bookmarkStart w:id="24" w:name="_Toc35393793"/>
      <w:r/>
      <w:bookmarkStart w:id="25" w:name="_Toc35393624"/>
      <w:r/>
      <w:bookmarkStart w:id="26" w:name="_Toc28359005"/>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时间：</w:t>
      </w:r>
      <w:bookmarkEnd w:id="22"/>
      <w:r/>
      <w:bookmarkEnd w:id="23"/>
      <w:r/>
      <w:bookmarkEnd w:id="24"/>
      <w:r/>
      <w:bookmarkEnd w:id="25"/>
      <w:r/>
      <w:bookmarkEnd w:id="26"/>
      <w:r>
        <w:rPr>
          <w:rFonts w:hint="eastAsia" w:ascii="宋体" w:hAnsi="宋体" w:cs="宋体"/>
          <w:color w:val="000000" w:themeColor="text1"/>
          <w:sz w:val="21"/>
          <w:szCs w:val="21"/>
        </w:rPr>
        <w:t xml:space="preserve">自招标文件公告发布之日起</w:t>
      </w:r>
      <w:r>
        <w:rPr>
          <w:rFonts w:hint="eastAsia" w:ascii="宋体" w:hAnsi="宋体" w:cs="宋体"/>
          <w:color w:val="000000" w:themeColor="text1"/>
          <w:sz w:val="21"/>
          <w:szCs w:val="21"/>
        </w:rPr>
        <w:t xml:space="preserve">5</w:t>
      </w:r>
      <w:r>
        <w:rPr>
          <w:rFonts w:hint="eastAsia" w:ascii="宋体" w:hAnsi="宋体" w:cs="宋体"/>
          <w:color w:val="000000" w:themeColor="text1"/>
          <w:sz w:val="21"/>
          <w:szCs w:val="21"/>
        </w:rPr>
        <w:t xml:space="preserve">个工作日。</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hint="eastAsia" w:ascii="宋体" w:hAnsi="宋体" w:cs="宋体"/>
          <w:color w:val="000000" w:themeColor="text1"/>
          <w:sz w:val="21"/>
          <w:szCs w:val="21"/>
        </w:rPr>
        <w:t xml:space="preserve">地点：“苏采云”系统内免费下载（投标人必须在苏采云系统中获取采购文件，方能参与政府采购项目）；</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3.</w:t>
      </w:r>
      <w:r>
        <w:rPr>
          <w:rFonts w:hint="eastAsia" w:ascii="宋体" w:hAnsi="宋体" w:cs="宋体"/>
          <w:color w:val="000000" w:themeColor="text1"/>
          <w:sz w:val="21"/>
          <w:szCs w:val="21"/>
        </w:rPr>
        <w:t xml:space="preserve">方式：本项目采用网上注册登记方式。</w:t>
      </w:r>
      <w:r>
        <w:rPr>
          <w:rFonts w:hint="eastAsia" w:ascii="宋体" w:hAnsi="宋体" w:cs="宋体"/>
          <w:color w:val="000000" w:themeColor="text1"/>
          <w:sz w:val="21"/>
          <w:szCs w:val="21"/>
        </w:rPr>
        <w:t xml:space="preserve"> </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4.</w:t>
      </w:r>
      <w:r>
        <w:rPr>
          <w:rFonts w:hint="eastAsia" w:ascii="宋体" w:hAnsi="宋体" w:cs="宋体"/>
          <w:color w:val="000000" w:themeColor="text1"/>
          <w:sz w:val="21"/>
          <w:szCs w:val="21"/>
        </w:rPr>
        <w:t xml:space="preserve">售价：</w:t>
      </w:r>
      <w:r>
        <w:rPr>
          <w:rFonts w:hint="eastAsia" w:ascii="宋体" w:hAnsi="宋体" w:cs="宋体"/>
          <w:color w:val="000000" w:themeColor="text1"/>
          <w:sz w:val="21"/>
          <w:szCs w:val="21"/>
        </w:rPr>
        <w:t xml:space="preserve">0</w:t>
      </w:r>
      <w:r>
        <w:rPr>
          <w:rFonts w:hint="eastAsia" w:ascii="宋体" w:hAnsi="宋体" w:cs="宋体"/>
          <w:color w:val="000000" w:themeColor="text1"/>
          <w:sz w:val="21"/>
          <w:szCs w:val="21"/>
        </w:rPr>
        <w:t xml:space="preserve">元</w:t>
      </w:r>
      <w:r/>
    </w:p>
    <w:p>
      <w:pPr>
        <w:pStyle w:val="1016"/>
        <w:ind w:firstLine="422"/>
        <w:jc w:val="both"/>
        <w:spacing w:beforeAutospacing="0" w:afterAutospacing="0" w:line="480" w:lineRule="exact"/>
        <w:rPr>
          <w:rFonts w:ascii="宋体" w:hAnsi="宋体" w:cs="宋体"/>
          <w:color w:val="000000" w:themeColor="text1"/>
          <w:sz w:val="21"/>
          <w:szCs w:val="21"/>
        </w:rPr>
      </w:pPr>
      <w:r>
        <w:rPr>
          <w:rFonts w:hint="eastAsia" w:ascii="宋体" w:hAnsi="宋体" w:cs="宋体"/>
          <w:b/>
          <w:color w:val="000000" w:themeColor="text1"/>
          <w:sz w:val="21"/>
          <w:szCs w:val="21"/>
        </w:rPr>
        <w:t xml:space="preserve">四、提交投标文件截止时间、开标时间和地点</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时间：</w:t>
      </w:r>
      <w:r>
        <w:rPr>
          <w:rFonts w:hint="eastAsia" w:ascii="宋体" w:hAnsi="宋体" w:cs="宋体"/>
          <w:color w:val="000000" w:themeColor="text1"/>
          <w:sz w:val="21"/>
          <w:szCs w:val="21"/>
        </w:rPr>
        <w:t xml:space="preserve">2026</w:t>
      </w:r>
      <w:r>
        <w:rPr>
          <w:rFonts w:hint="eastAsia" w:ascii="宋体" w:hAnsi="宋体" w:cs="宋体"/>
          <w:color w:val="000000" w:themeColor="text1"/>
          <w:sz w:val="21"/>
          <w:szCs w:val="21"/>
        </w:rPr>
        <w:t xml:space="preserve">年</w:t>
      </w:r>
      <w:r>
        <w:rPr>
          <w:rFonts w:ascii="宋体" w:hAnsi="宋体" w:cs="宋体"/>
          <w:color w:val="000000" w:themeColor="text1"/>
          <w:sz w:val="21"/>
          <w:szCs w:val="21"/>
          <w:u w:val="single"/>
        </w:rPr>
        <w:t xml:space="preserve"> </w:t>
      </w:r>
      <w:r>
        <w:rPr>
          <w:rFonts w:hint="eastAsia" w:ascii="宋体" w:hAnsi="宋体" w:cs="宋体"/>
          <w:color w:val="000000" w:themeColor="text1"/>
          <w:sz w:val="21"/>
          <w:szCs w:val="21"/>
          <w:u w:val="single"/>
        </w:rPr>
        <w:t xml:space="preserve">7</w:t>
      </w:r>
      <w:r>
        <w:rPr>
          <w:rFonts w:ascii="宋体" w:hAnsi="宋体" w:cs="宋体"/>
          <w:color w:val="000000" w:themeColor="text1"/>
          <w:sz w:val="21"/>
          <w:szCs w:val="21"/>
          <w:u w:val="single"/>
        </w:rPr>
        <w:t xml:space="preserve"> </w:t>
      </w:r>
      <w:r>
        <w:rPr>
          <w:rFonts w:hint="eastAsia" w:ascii="宋体" w:hAnsi="宋体" w:cs="宋体"/>
          <w:color w:val="000000" w:themeColor="text1"/>
          <w:sz w:val="21"/>
          <w:szCs w:val="21"/>
        </w:rPr>
        <w:t xml:space="preserve">月</w:t>
      </w:r>
      <w:r>
        <w:rPr>
          <w:rFonts w:ascii="宋体" w:hAnsi="宋体" w:cs="宋体"/>
          <w:color w:val="000000" w:themeColor="text1"/>
          <w:sz w:val="21"/>
          <w:szCs w:val="21"/>
          <w:u w:val="single"/>
        </w:rPr>
        <w:t xml:space="preserve"> </w:t>
      </w:r>
      <w:r>
        <w:rPr>
          <w:rFonts w:hint="eastAsia" w:ascii="宋体" w:hAnsi="宋体" w:cs="宋体"/>
          <w:color w:val="000000" w:themeColor="text1"/>
          <w:sz w:val="21"/>
          <w:szCs w:val="21"/>
          <w:u w:val="single"/>
        </w:rPr>
        <w:t xml:space="preserve">20</w:t>
      </w:r>
      <w:r>
        <w:rPr>
          <w:rFonts w:ascii="宋体" w:hAnsi="宋体" w:cs="宋体"/>
          <w:color w:val="000000" w:themeColor="text1"/>
          <w:sz w:val="21"/>
          <w:szCs w:val="21"/>
          <w:u w:val="single"/>
        </w:rPr>
        <w:t xml:space="preserve"> </w:t>
      </w:r>
      <w:r>
        <w:rPr>
          <w:rFonts w:hint="eastAsia" w:ascii="宋体" w:hAnsi="宋体" w:cs="宋体"/>
          <w:color w:val="000000" w:themeColor="text1"/>
          <w:sz w:val="21"/>
          <w:szCs w:val="21"/>
        </w:rPr>
        <w:t xml:space="preserve">日</w:t>
      </w:r>
      <w:r>
        <w:rPr>
          <w:rFonts w:hint="eastAsia" w:ascii="宋体" w:hAnsi="宋体" w:cs="宋体"/>
          <w:color w:val="000000" w:themeColor="text1"/>
          <w:sz w:val="21"/>
          <w:szCs w:val="21"/>
        </w:rPr>
        <w:t xml:space="preserve">15</w:t>
      </w:r>
      <w:r>
        <w:rPr>
          <w:rFonts w:hint="eastAsia" w:ascii="宋体" w:hAnsi="宋体" w:cs="宋体"/>
          <w:color w:val="000000" w:themeColor="text1"/>
          <w:sz w:val="21"/>
          <w:szCs w:val="21"/>
        </w:rPr>
        <w:t xml:space="preserve">点</w:t>
      </w:r>
      <w:r>
        <w:rPr>
          <w:rFonts w:hint="eastAsia" w:ascii="宋体" w:hAnsi="宋体" w:cs="宋体"/>
          <w:color w:val="000000" w:themeColor="text1"/>
          <w:sz w:val="21"/>
          <w:szCs w:val="21"/>
        </w:rPr>
        <w:t xml:space="preserve">00</w:t>
      </w:r>
      <w:r>
        <w:rPr>
          <w:rFonts w:hint="eastAsia" w:ascii="宋体" w:hAnsi="宋体" w:cs="宋体"/>
          <w:color w:val="000000" w:themeColor="text1"/>
          <w:sz w:val="21"/>
          <w:szCs w:val="21"/>
        </w:rPr>
        <w:t xml:space="preserve">分（北京时间）</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hint="eastAsia" w:ascii="宋体" w:hAnsi="宋体" w:cs="宋体"/>
          <w:color w:val="000000" w:themeColor="text1"/>
          <w:sz w:val="21"/>
          <w:szCs w:val="21"/>
        </w:rPr>
        <w:t xml:space="preserve">地点：苏采云“不见面”开标大厅。</w:t>
      </w:r>
      <w:r/>
    </w:p>
    <w:p>
      <w:pPr>
        <w:pStyle w:val="1016"/>
        <w:ind w:firstLine="422"/>
        <w:jc w:val="both"/>
        <w:spacing w:beforeAutospacing="0" w:afterAutospacing="0" w:line="480" w:lineRule="exact"/>
        <w:rPr>
          <w:rFonts w:ascii="宋体" w:hAnsi="宋体" w:cs="宋体"/>
          <w:color w:val="000000" w:themeColor="text1"/>
          <w:sz w:val="21"/>
          <w:szCs w:val="21"/>
        </w:rPr>
      </w:pPr>
      <w:r/>
      <w:bookmarkStart w:id="27" w:name="_Toc35393625"/>
      <w:r/>
      <w:bookmarkStart w:id="28" w:name="_Toc35393794"/>
      <w:r/>
      <w:bookmarkStart w:id="29" w:name="_Toc28359007"/>
      <w:r/>
      <w:bookmarkStart w:id="30" w:name="_Toc28359084"/>
      <w:r/>
      <w:bookmarkStart w:id="31" w:name="_Toc38985267"/>
      <w:r>
        <w:rPr>
          <w:rFonts w:hint="eastAsia" w:ascii="宋体" w:hAnsi="宋体" w:cs="宋体"/>
          <w:b/>
          <w:color w:val="000000" w:themeColor="text1"/>
          <w:sz w:val="21"/>
          <w:szCs w:val="21"/>
        </w:rPr>
        <w:t xml:space="preserve">五、公告期限</w:t>
      </w:r>
      <w:bookmarkEnd w:id="27"/>
      <w:r/>
      <w:bookmarkEnd w:id="28"/>
      <w:r/>
      <w:bookmarkEnd w:id="29"/>
      <w:r/>
      <w:bookmarkEnd w:id="30"/>
      <w:r/>
      <w:bookmarkEnd w:id="31"/>
      <w:r/>
      <w:r/>
    </w:p>
    <w:p>
      <w:pPr>
        <w:pStyle w:val="1016"/>
        <w:ind w:firstLine="420"/>
        <w:jc w:val="both"/>
        <w:spacing w:beforeAutospacing="0" w:afterAutospacing="0" w:line="480" w:lineRule="exact"/>
        <w:rPr>
          <w:rFonts w:ascii="宋体" w:hAnsi="宋体" w:cs="宋体"/>
          <w:color w:val="000000" w:themeColor="text1"/>
          <w:sz w:val="21"/>
          <w:szCs w:val="21"/>
          <w:shd w:val="clear" w:color="auto" w:fill="ffffff"/>
        </w:rPr>
      </w:pPr>
      <w:r/>
      <w:bookmarkStart w:id="32" w:name="_Toc35393795"/>
      <w:r/>
      <w:bookmarkStart w:id="33" w:name="_Toc38985268"/>
      <w:r/>
      <w:bookmarkStart w:id="34" w:name="_Toc35393626"/>
      <w:r>
        <w:rPr>
          <w:rFonts w:hint="eastAsia" w:ascii="宋体" w:hAnsi="宋体" w:cs="宋体"/>
          <w:color w:val="000000" w:themeColor="text1"/>
          <w:sz w:val="21"/>
          <w:szCs w:val="21"/>
          <w:shd w:val="clear" w:color="auto" w:fill="ffffff"/>
        </w:rPr>
        <w:t xml:space="preserve">自本公告发布之日起</w:t>
      </w:r>
      <w:r>
        <w:rPr>
          <w:rFonts w:hint="eastAsia" w:ascii="宋体" w:hAnsi="宋体" w:cs="宋体"/>
          <w:color w:val="000000" w:themeColor="text1"/>
          <w:sz w:val="21"/>
          <w:szCs w:val="21"/>
          <w:shd w:val="clear" w:color="auto" w:fill="ffffff"/>
        </w:rPr>
        <w:t xml:space="preserve">5</w:t>
      </w:r>
      <w:r>
        <w:rPr>
          <w:rFonts w:hint="eastAsia" w:ascii="宋体" w:hAnsi="宋体" w:cs="宋体"/>
          <w:color w:val="000000" w:themeColor="text1"/>
          <w:sz w:val="21"/>
          <w:szCs w:val="21"/>
          <w:shd w:val="clear" w:color="auto" w:fill="ffffff"/>
        </w:rPr>
        <w:t xml:space="preserve">个工作日。</w:t>
      </w:r>
      <w:bookmarkEnd w:id="32"/>
      <w:r/>
      <w:bookmarkEnd w:id="33"/>
      <w:r/>
      <w:bookmarkEnd w:id="34"/>
      <w:r/>
      <w:r/>
    </w:p>
    <w:p>
      <w:pPr>
        <w:pStyle w:val="1016"/>
        <w:ind w:firstLine="422"/>
        <w:jc w:val="both"/>
        <w:spacing w:beforeAutospacing="0" w:afterAutospacing="0" w:line="480" w:lineRule="exact"/>
        <w:rPr>
          <w:rFonts w:ascii="宋体" w:hAnsi="宋体" w:cs="宋体"/>
          <w:color w:val="000000" w:themeColor="text1"/>
          <w:sz w:val="21"/>
          <w:szCs w:val="21"/>
        </w:rPr>
      </w:pPr>
      <w:r>
        <w:rPr>
          <w:rFonts w:hint="eastAsia" w:ascii="宋体" w:hAnsi="宋体" w:cs="宋体"/>
          <w:b/>
          <w:color w:val="000000" w:themeColor="text1"/>
          <w:sz w:val="21"/>
          <w:szCs w:val="21"/>
        </w:rPr>
        <w:t xml:space="preserve">六、其他补充事宜</w:t>
      </w:r>
      <w:r/>
    </w:p>
    <w:p>
      <w:pPr>
        <w:pStyle w:val="1016"/>
        <w:ind w:firstLine="420"/>
        <w:spacing w:beforeAutospacing="0" w:afterAutospacing="0" w:line="480" w:lineRule="exact"/>
        <w:rPr>
          <w:rFonts w:ascii="宋体" w:hAnsi="宋体" w:cs="宋体"/>
          <w:color w:val="000000" w:themeColor="text1"/>
          <w:sz w:val="21"/>
          <w:szCs w:val="21"/>
          <w:shd w:val="clear" w:color="auto" w:fill="ffffff"/>
        </w:rPr>
      </w:pPr>
      <w:r/>
      <w:bookmarkStart w:id="35" w:name="OLE_LINK29"/>
      <w:r/>
      <w:bookmarkStart w:id="36" w:name="_Toc28359018"/>
      <w:r>
        <w:rPr>
          <w:rFonts w:hint="eastAsia" w:ascii="宋体" w:hAnsi="宋体" w:cs="宋体"/>
          <w:color w:val="000000" w:themeColor="text1"/>
          <w:sz w:val="21"/>
          <w:szCs w:val="21"/>
          <w:shd w:val="clear" w:color="auto" w:fill="ffffff"/>
        </w:rPr>
        <w:t xml:space="preserve">1.</w:t>
      </w:r>
      <w:r>
        <w:rPr>
          <w:rFonts w:hint="eastAsia" w:ascii="宋体" w:hAnsi="宋体" w:cs="宋体"/>
          <w:color w:val="000000" w:themeColor="text1"/>
          <w:sz w:val="21"/>
          <w:szCs w:val="21"/>
          <w:shd w:val="clear" w:color="auto" w:fill="ffffff"/>
        </w:rPr>
        <w:t xml:space="preserve">根据省财政厅《关于更换全省政府采购交易系统</w:t>
      </w:r>
      <w:r>
        <w:rPr>
          <w:rFonts w:hint="eastAsia" w:ascii="宋体" w:hAnsi="宋体" w:cs="宋体"/>
          <w:color w:val="000000" w:themeColor="text1"/>
          <w:sz w:val="21"/>
          <w:szCs w:val="21"/>
          <w:shd w:val="clear" w:color="auto" w:fill="ffffff"/>
        </w:rPr>
        <w:t xml:space="preserve">CA</w:t>
      </w:r>
      <w:r>
        <w:rPr>
          <w:rFonts w:hint="eastAsia" w:ascii="宋体" w:hAnsi="宋体" w:cs="宋体"/>
          <w:color w:val="000000" w:themeColor="text1"/>
          <w:sz w:val="21"/>
          <w:szCs w:val="21"/>
          <w:shd w:val="clear" w:color="auto" w:fill="ffffff"/>
        </w:rPr>
        <w:t xml:space="preserve">数字证书和电子签章的通知》（苏财购〔</w:t>
      </w:r>
      <w:r>
        <w:rPr>
          <w:rFonts w:hint="eastAsia" w:ascii="宋体" w:hAnsi="宋体" w:cs="宋体"/>
          <w:color w:val="000000" w:themeColor="text1"/>
          <w:sz w:val="21"/>
          <w:szCs w:val="21"/>
          <w:shd w:val="clear" w:color="auto" w:fill="ffffff"/>
        </w:rPr>
        <w:t xml:space="preserve">2023</w:t>
      </w:r>
      <w:r>
        <w:rPr>
          <w:rFonts w:hint="eastAsia" w:ascii="宋体" w:hAnsi="宋体" w:cs="宋体"/>
          <w:color w:val="000000" w:themeColor="text1"/>
          <w:sz w:val="21"/>
          <w:szCs w:val="21"/>
          <w:shd w:val="clear" w:color="auto" w:fill="ffffff"/>
        </w:rPr>
        <w:t xml:space="preserve">〕</w:t>
      </w:r>
      <w:r>
        <w:rPr>
          <w:rFonts w:hint="eastAsia" w:ascii="宋体" w:hAnsi="宋体" w:cs="宋体"/>
          <w:color w:val="000000" w:themeColor="text1"/>
          <w:sz w:val="21"/>
          <w:szCs w:val="21"/>
          <w:shd w:val="clear" w:color="auto" w:fill="ffffff"/>
        </w:rPr>
        <w:t xml:space="preserve">101</w:t>
      </w:r>
      <w:r>
        <w:rPr>
          <w:rFonts w:hint="eastAsia" w:ascii="宋体" w:hAnsi="宋体" w:cs="宋体"/>
          <w:color w:val="000000" w:themeColor="text1"/>
          <w:sz w:val="21"/>
          <w:szCs w:val="21"/>
          <w:shd w:val="clear" w:color="auto" w:fill="ffffff"/>
        </w:rPr>
        <w:t xml:space="preserve">号），“苏采云”政府采购交易系统（以下简称苏采云系统）的</w:t>
      </w:r>
      <w:r>
        <w:rPr>
          <w:rFonts w:hint="eastAsia" w:ascii="宋体" w:hAnsi="宋体" w:cs="宋体"/>
          <w:color w:val="000000" w:themeColor="text1"/>
          <w:sz w:val="21"/>
          <w:szCs w:val="21"/>
          <w:shd w:val="clear" w:color="auto" w:fill="ffffff"/>
        </w:rPr>
        <w:t xml:space="preserve">CA</w:t>
      </w:r>
      <w:r>
        <w:rPr>
          <w:rFonts w:hint="eastAsia" w:ascii="宋体" w:hAnsi="宋体" w:cs="宋体"/>
          <w:color w:val="000000" w:themeColor="text1"/>
          <w:sz w:val="21"/>
          <w:szCs w:val="21"/>
          <w:shd w:val="clear" w:color="auto" w:fill="ffffff"/>
        </w:rPr>
        <w:t xml:space="preserve">数字证书、电子签章已更换为江苏省电子政务证书认证中心</w:t>
      </w:r>
      <w:r>
        <w:rPr>
          <w:rFonts w:hint="eastAsia" w:ascii="宋体" w:hAnsi="宋体" w:cs="宋体"/>
          <w:color w:val="000000" w:themeColor="text1"/>
          <w:sz w:val="21"/>
          <w:szCs w:val="21"/>
          <w:shd w:val="clear" w:color="auto" w:fill="ffffff"/>
        </w:rPr>
        <w:t xml:space="preserve">CA</w:t>
      </w:r>
      <w:r>
        <w:rPr>
          <w:rFonts w:hint="eastAsia" w:ascii="宋体" w:hAnsi="宋体" w:cs="宋体"/>
          <w:color w:val="000000" w:themeColor="text1"/>
          <w:sz w:val="21"/>
          <w:szCs w:val="21"/>
          <w:shd w:val="clear" w:color="auto" w:fill="ffffff"/>
        </w:rPr>
        <w:t xml:space="preserve">和方正国际软件（北京）有限公司电子签章。如果投标人通过苏采云系统参与政府采购项目，需要更换</w:t>
      </w:r>
      <w:r>
        <w:rPr>
          <w:rFonts w:hint="eastAsia" w:ascii="宋体" w:hAnsi="宋体" w:cs="宋体"/>
          <w:color w:val="000000" w:themeColor="text1"/>
          <w:sz w:val="21"/>
          <w:szCs w:val="21"/>
          <w:shd w:val="clear" w:color="auto" w:fill="ffffff"/>
        </w:rPr>
        <w:t xml:space="preserve">CA</w:t>
      </w:r>
      <w:r>
        <w:rPr>
          <w:rFonts w:hint="eastAsia" w:ascii="宋体" w:hAnsi="宋体" w:cs="宋体"/>
          <w:color w:val="000000" w:themeColor="text1"/>
          <w:sz w:val="21"/>
          <w:szCs w:val="21"/>
          <w:shd w:val="clear" w:color="auto" w:fill="ffffff"/>
        </w:rPr>
        <w:t xml:space="preserve">数字证书和电子签章。具体办理指南和操作手册见链接：</w:t>
      </w:r>
      <w:hyperlink r:id="rId13" w:tooltip="http://www.ccgp-jiangsu.gov.cn/jiangsu/zlxz/ee/ee3a4bc5a3454aa2b0d9312230633ce9.html" w:history="1">
        <w:r>
          <w:rPr>
            <w:rFonts w:hint="eastAsia" w:ascii="宋体" w:hAnsi="宋体" w:cs="宋体"/>
            <w:color w:val="000000" w:themeColor="text1"/>
            <w:sz w:val="21"/>
            <w:szCs w:val="21"/>
            <w:shd w:val="clear" w:color="auto" w:fill="ffffff"/>
          </w:rPr>
          <w:t xml:space="preserve">http://www.ccgp-jiangsu.gov.cn/jiangsu/zlxz/ee/ee3a4bc5a3454aa2b0d9312230633ce9.html</w:t>
        </w:r>
      </w:hyperlink>
      <w:r>
        <w:rPr>
          <w:rFonts w:hint="eastAsia" w:ascii="宋体" w:hAnsi="宋体" w:cs="宋体"/>
          <w:color w:val="000000" w:themeColor="text1"/>
          <w:sz w:val="21"/>
          <w:szCs w:val="21"/>
          <w:shd w:val="clear" w:color="auto" w:fill="ffffff"/>
        </w:rPr>
        <w:t xml:space="preserve">。</w:t>
      </w:r>
      <w:r/>
    </w:p>
    <w:p>
      <w:pPr>
        <w:pStyle w:val="1016"/>
        <w:ind w:firstLine="420"/>
        <w:jc w:val="both"/>
        <w:spacing w:beforeAutospacing="0" w:afterAutospacing="0" w:line="480" w:lineRule="exact"/>
        <w:rPr>
          <w:rFonts w:ascii="宋体" w:hAnsi="宋体" w:cs="宋体"/>
          <w:color w:val="000000" w:themeColor="text1"/>
          <w:sz w:val="21"/>
          <w:szCs w:val="21"/>
          <w:shd w:val="clear" w:color="auto" w:fill="ffffff"/>
        </w:rPr>
      </w:pPr>
      <w:r>
        <w:rPr>
          <w:rFonts w:hint="eastAsia" w:ascii="宋体" w:hAnsi="宋体" w:cs="宋体"/>
          <w:color w:val="000000" w:themeColor="text1"/>
          <w:sz w:val="21"/>
          <w:szCs w:val="21"/>
          <w:shd w:val="clear" w:color="auto" w:fill="ffffff"/>
        </w:rPr>
        <w:t xml:space="preserve">领取</w:t>
      </w:r>
      <w:r>
        <w:rPr>
          <w:rFonts w:hint="eastAsia" w:ascii="宋体" w:hAnsi="宋体" w:cs="宋体"/>
          <w:color w:val="000000" w:themeColor="text1"/>
          <w:sz w:val="21"/>
          <w:szCs w:val="21"/>
          <w:shd w:val="clear" w:color="auto" w:fill="ffffff"/>
        </w:rPr>
        <w:t xml:space="preserve">CA</w:t>
      </w:r>
      <w:r>
        <w:rPr>
          <w:rFonts w:hint="eastAsia" w:ascii="宋体" w:hAnsi="宋体" w:cs="宋体"/>
          <w:color w:val="000000" w:themeColor="text1"/>
          <w:sz w:val="21"/>
          <w:szCs w:val="21"/>
          <w:shd w:val="clear" w:color="auto" w:fill="ffffff"/>
        </w:rPr>
        <w:t xml:space="preserve">和办理电子签章</w:t>
      </w:r>
      <w:r>
        <w:rPr>
          <w:rFonts w:hint="eastAsia" w:ascii="宋体" w:hAnsi="宋体" w:cs="宋体"/>
          <w:color w:val="000000" w:themeColor="text1"/>
          <w:sz w:val="21"/>
          <w:szCs w:val="21"/>
          <w:shd w:val="clear" w:color="auto" w:fill="ffffff"/>
        </w:rPr>
        <w:t xml:space="preserve">(</w:t>
      </w:r>
      <w:r>
        <w:rPr>
          <w:rFonts w:hint="eastAsia" w:ascii="宋体" w:hAnsi="宋体" w:cs="宋体"/>
          <w:color w:val="000000" w:themeColor="text1"/>
          <w:sz w:val="21"/>
          <w:szCs w:val="21"/>
          <w:shd w:val="clear" w:color="auto" w:fill="ffffff"/>
        </w:rPr>
        <w:t xml:space="preserve">请至南京汉中门大街</w:t>
      </w:r>
      <w:r>
        <w:rPr>
          <w:rFonts w:hint="eastAsia" w:ascii="宋体" w:hAnsi="宋体" w:cs="宋体"/>
          <w:color w:val="000000" w:themeColor="text1"/>
          <w:sz w:val="21"/>
          <w:szCs w:val="21"/>
          <w:shd w:val="clear" w:color="auto" w:fill="ffffff"/>
        </w:rPr>
        <w:t xml:space="preserve">145</w:t>
      </w:r>
      <w:r>
        <w:rPr>
          <w:rFonts w:hint="eastAsia" w:ascii="宋体" w:hAnsi="宋体" w:cs="宋体"/>
          <w:color w:val="000000" w:themeColor="text1"/>
          <w:sz w:val="21"/>
          <w:szCs w:val="21"/>
          <w:shd w:val="clear" w:color="auto" w:fill="ffffff"/>
        </w:rPr>
        <w:t xml:space="preserve">号江苏省政务服务中心二期三楼大厅</w:t>
      </w:r>
      <w:r>
        <w:rPr>
          <w:rFonts w:hint="eastAsia" w:ascii="宋体" w:hAnsi="宋体" w:cs="宋体"/>
          <w:color w:val="000000" w:themeColor="text1"/>
          <w:sz w:val="21"/>
          <w:szCs w:val="21"/>
          <w:shd w:val="clear" w:color="auto" w:fill="ffffff"/>
        </w:rPr>
        <w:t xml:space="preserve">CA</w:t>
      </w:r>
      <w:r>
        <w:rPr>
          <w:rFonts w:hint="eastAsia" w:ascii="宋体" w:hAnsi="宋体" w:cs="宋体"/>
          <w:color w:val="000000" w:themeColor="text1"/>
          <w:sz w:val="21"/>
          <w:szCs w:val="21"/>
          <w:shd w:val="clear" w:color="auto" w:fill="ffffff"/>
        </w:rPr>
        <w:t xml:space="preserve">办理窗口办理，具体联系方</w:t>
      </w:r>
      <w:r>
        <w:rPr>
          <w:rFonts w:hint="eastAsia" w:ascii="宋体" w:hAnsi="宋体" w:cs="宋体"/>
          <w:color w:val="000000" w:themeColor="text1"/>
          <w:sz w:val="21"/>
          <w:szCs w:val="21"/>
          <w:shd w:val="clear" w:color="auto" w:fill="ffffff"/>
        </w:rPr>
        <w:t xml:space="preserve">式见《苏采云系统供应商操作手册》（以下简称《操作手册》））、进行注册并按《操作手册》要求制作、上传电子投标文件。投标人也可前往“江苏政务服务网”（</w:t>
      </w:r>
      <w:r>
        <w:rPr>
          <w:rFonts w:hint="eastAsia" w:ascii="宋体" w:hAnsi="宋体" w:cs="宋体"/>
          <w:color w:val="000000" w:themeColor="text1"/>
          <w:sz w:val="21"/>
          <w:szCs w:val="21"/>
          <w:shd w:val="clear" w:color="auto" w:fill="ffffff"/>
        </w:rPr>
        <w:t xml:space="preserve">www.jszwfw.gov.cn</w:t>
      </w:r>
      <w:r>
        <w:rPr>
          <w:rFonts w:hint="eastAsia" w:ascii="宋体" w:hAnsi="宋体" w:cs="宋体"/>
          <w:color w:val="000000" w:themeColor="text1"/>
          <w:sz w:val="21"/>
          <w:szCs w:val="21"/>
          <w:shd w:val="clear" w:color="auto" w:fill="ffffff"/>
        </w:rPr>
        <w:t xml:space="preserve">），“一企来办”专栏下“政府采购”模块详细了解关于</w:t>
      </w:r>
      <w:r>
        <w:rPr>
          <w:rFonts w:hint="eastAsia" w:ascii="宋体" w:hAnsi="宋体" w:cs="宋体"/>
          <w:color w:val="000000" w:themeColor="text1"/>
          <w:sz w:val="21"/>
          <w:szCs w:val="21"/>
          <w:shd w:val="clear" w:color="auto" w:fill="ffffff"/>
        </w:rPr>
        <w:t xml:space="preserve">CA</w:t>
      </w:r>
      <w:r>
        <w:rPr>
          <w:rFonts w:hint="eastAsia" w:ascii="宋体" w:hAnsi="宋体" w:cs="宋体"/>
          <w:color w:val="000000" w:themeColor="text1"/>
          <w:sz w:val="21"/>
          <w:szCs w:val="21"/>
          <w:shd w:val="clear" w:color="auto" w:fill="ffffff"/>
        </w:rPr>
        <w:t xml:space="preserve">办理、标书制作、开标投标指引等事宜。</w:t>
      </w:r>
      <w:r/>
    </w:p>
    <w:p>
      <w:pPr>
        <w:pStyle w:val="1016"/>
        <w:ind w:firstLine="420"/>
        <w:jc w:val="both"/>
        <w:spacing w:beforeAutospacing="0" w:afterAutospacing="0" w:line="480" w:lineRule="exact"/>
        <w:rPr>
          <w:rFonts w:ascii="宋体" w:hAnsi="宋体" w:cs="宋体"/>
          <w:color w:val="000000" w:themeColor="text1"/>
          <w:sz w:val="21"/>
          <w:szCs w:val="21"/>
          <w:shd w:val="clear" w:color="auto" w:fill="ffffff"/>
        </w:rPr>
      </w:pPr>
      <w:r>
        <w:rPr>
          <w:rFonts w:hint="eastAsia" w:ascii="宋体" w:hAnsi="宋体" w:cs="宋体"/>
          <w:color w:val="000000" w:themeColor="text1"/>
          <w:sz w:val="21"/>
          <w:szCs w:val="21"/>
          <w:shd w:val="clear" w:color="auto" w:fill="ffffff"/>
        </w:rPr>
        <w:t xml:space="preserve">如果“江苏政府采购网”（</w:t>
      </w:r>
      <w:r>
        <w:rPr>
          <w:rFonts w:hint="eastAsia" w:ascii="宋体" w:hAnsi="宋体" w:cs="宋体"/>
          <w:color w:val="000000" w:themeColor="text1"/>
          <w:sz w:val="21"/>
          <w:szCs w:val="21"/>
          <w:shd w:val="clear" w:color="auto" w:fill="ffffff"/>
        </w:rPr>
        <w:t xml:space="preserve">www.ccgp-jiangsu.gov.cn</w:t>
      </w:r>
      <w:r>
        <w:rPr>
          <w:rFonts w:hint="eastAsia" w:ascii="宋体" w:hAnsi="宋体" w:cs="宋体"/>
          <w:color w:val="000000" w:themeColor="text1"/>
          <w:sz w:val="21"/>
          <w:szCs w:val="21"/>
          <w:shd w:val="clear" w:color="auto" w:fill="ffffff"/>
        </w:rPr>
        <w:t xml:space="preserve">）信息与“江苏政务服务网”</w:t>
      </w:r>
      <w:r>
        <w:rPr>
          <w:rFonts w:hint="eastAsia" w:ascii="宋体" w:hAnsi="宋体" w:cs="宋体"/>
          <w:color w:val="000000" w:themeColor="text1"/>
          <w:sz w:val="21"/>
          <w:szCs w:val="21"/>
          <w:shd w:val="clear" w:color="auto" w:fill="ffffff"/>
        </w:rPr>
        <w:t xml:space="preserve"> </w:t>
      </w:r>
      <w:r>
        <w:rPr>
          <w:rFonts w:hint="eastAsia" w:ascii="宋体" w:hAnsi="宋体" w:cs="宋体"/>
          <w:color w:val="000000" w:themeColor="text1"/>
          <w:sz w:val="21"/>
          <w:szCs w:val="21"/>
          <w:shd w:val="clear" w:color="auto" w:fill="ffffff"/>
        </w:rPr>
        <w:t xml:space="preserve">（</w:t>
      </w:r>
      <w:r>
        <w:rPr>
          <w:rFonts w:hint="eastAsia" w:ascii="宋体" w:hAnsi="宋体" w:cs="宋体"/>
          <w:color w:val="000000" w:themeColor="text1"/>
          <w:sz w:val="21"/>
          <w:szCs w:val="21"/>
          <w:shd w:val="clear" w:color="auto" w:fill="ffffff"/>
        </w:rPr>
        <w:t xml:space="preserve">www.jszwfw.gov.cn</w:t>
      </w:r>
      <w:r>
        <w:rPr>
          <w:rFonts w:hint="eastAsia" w:ascii="宋体" w:hAnsi="宋体" w:cs="宋体"/>
          <w:color w:val="000000" w:themeColor="text1"/>
          <w:sz w:val="21"/>
          <w:szCs w:val="21"/>
          <w:shd w:val="clear" w:color="auto" w:fill="ffffff"/>
        </w:rPr>
        <w:t xml:space="preserve">），“一企来办”专栏下“政府采购”模块中信息不一致，以“江苏政府采购网”信息为准。</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hint="eastAsia" w:ascii="宋体" w:hAnsi="宋体" w:cs="宋体"/>
          <w:color w:val="000000" w:themeColor="text1"/>
          <w:sz w:val="21"/>
          <w:szCs w:val="21"/>
        </w:rPr>
        <w:t xml:space="preserve">潜在供应商访问电子</w:t>
      </w:r>
      <w:r>
        <w:rPr>
          <w:rFonts w:hint="eastAsia" w:ascii="宋体" w:hAnsi="宋体" w:cs="宋体"/>
          <w:color w:val="000000" w:themeColor="text1"/>
          <w:sz w:val="21"/>
          <w:szCs w:val="21"/>
        </w:rPr>
        <w:t xml:space="preserve">招标响应交易平台的网络地址和方法：</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2.1</w:t>
      </w:r>
      <w:r>
        <w:rPr>
          <w:rFonts w:hint="eastAsia" w:ascii="宋体" w:hAnsi="宋体" w:cs="宋体"/>
          <w:color w:val="000000" w:themeColor="text1"/>
          <w:sz w:val="21"/>
          <w:szCs w:val="21"/>
        </w:rPr>
        <w:t xml:space="preserve">“苏采云”系统用户注册</w:t>
      </w:r>
      <w:r>
        <w:rPr>
          <w:rFonts w:hint="eastAsia" w:ascii="宋体" w:hAnsi="宋体" w:cs="宋体"/>
          <w:color w:val="000000" w:themeColor="text1"/>
          <w:sz w:val="21"/>
          <w:szCs w:val="21"/>
        </w:rPr>
        <w:t xml:space="preserve">--</w:t>
      </w:r>
      <w:r>
        <w:rPr>
          <w:rFonts w:hint="eastAsia" w:ascii="宋体" w:hAnsi="宋体" w:cs="宋体"/>
          <w:color w:val="000000" w:themeColor="text1"/>
          <w:sz w:val="21"/>
          <w:szCs w:val="21"/>
        </w:rPr>
        <w:t xml:space="preserve">获取“</w:t>
      </w:r>
      <w:r>
        <w:rPr>
          <w:rFonts w:hint="eastAsia" w:ascii="宋体" w:hAnsi="宋体" w:cs="宋体"/>
          <w:color w:val="000000" w:themeColor="text1"/>
          <w:sz w:val="21"/>
          <w:szCs w:val="21"/>
        </w:rPr>
        <w:t xml:space="preserve">CA </w:t>
      </w:r>
      <w:r>
        <w:rPr>
          <w:rFonts w:hint="eastAsia" w:ascii="宋体" w:hAnsi="宋体" w:cs="宋体"/>
          <w:color w:val="000000" w:themeColor="text1"/>
          <w:sz w:val="21"/>
          <w:szCs w:val="21"/>
        </w:rPr>
        <w:t xml:space="preserve">数字证书”</w:t>
      </w:r>
      <w:r>
        <w:rPr>
          <w:rFonts w:hint="eastAsia" w:ascii="宋体" w:hAnsi="宋体" w:cs="宋体"/>
          <w:color w:val="000000" w:themeColor="text1"/>
          <w:sz w:val="21"/>
          <w:szCs w:val="21"/>
        </w:rPr>
        <w:t xml:space="preserve">--CA </w:t>
      </w:r>
      <w:r>
        <w:rPr>
          <w:rFonts w:hint="eastAsia" w:ascii="宋体" w:hAnsi="宋体" w:cs="宋体"/>
          <w:color w:val="000000" w:themeColor="text1"/>
          <w:sz w:val="21"/>
          <w:szCs w:val="21"/>
        </w:rPr>
        <w:t xml:space="preserve">绑定与登录</w:t>
      </w:r>
      <w:r>
        <w:rPr>
          <w:rFonts w:hint="eastAsia" w:ascii="宋体" w:hAnsi="宋体" w:cs="宋体"/>
          <w:color w:val="000000" w:themeColor="text1"/>
          <w:sz w:val="21"/>
          <w:szCs w:val="21"/>
        </w:rPr>
        <w:t xml:space="preserve">--</w:t>
      </w:r>
      <w:r>
        <w:rPr>
          <w:rFonts w:hint="eastAsia" w:ascii="宋体" w:hAnsi="宋体" w:cs="宋体"/>
          <w:color w:val="000000" w:themeColor="text1"/>
          <w:sz w:val="21"/>
          <w:szCs w:val="21"/>
        </w:rPr>
        <w:t xml:space="preserve">参与投标</w:t>
      </w:r>
      <w:r>
        <w:rPr>
          <w:rFonts w:hint="eastAsia" w:ascii="宋体" w:hAnsi="宋体" w:cs="宋体"/>
          <w:color w:val="000000" w:themeColor="text1"/>
          <w:sz w:val="21"/>
          <w:szCs w:val="21"/>
        </w:rPr>
        <w:t xml:space="preserve">--</w:t>
      </w:r>
      <w:r>
        <w:rPr>
          <w:rFonts w:hint="eastAsia" w:ascii="宋体" w:hAnsi="宋体" w:cs="宋体"/>
          <w:color w:val="000000" w:themeColor="text1"/>
          <w:sz w:val="21"/>
          <w:szCs w:val="21"/>
        </w:rPr>
        <w:t xml:space="preserve">下载采购文件（后缀名为“</w:t>
      </w:r>
      <w:r>
        <w:rPr>
          <w:rFonts w:hint="eastAsia" w:ascii="宋体" w:hAnsi="宋体" w:cs="宋体"/>
          <w:color w:val="000000" w:themeColor="text1"/>
          <w:sz w:val="21"/>
          <w:szCs w:val="21"/>
        </w:rPr>
        <w:t xml:space="preserve">.kedt</w:t>
      </w:r>
      <w:r>
        <w:rPr>
          <w:rFonts w:hint="eastAsia" w:ascii="宋体" w:hAnsi="宋体" w:cs="宋体"/>
          <w:color w:val="000000" w:themeColor="text1"/>
          <w:sz w:val="21"/>
          <w:szCs w:val="21"/>
        </w:rPr>
        <w:t xml:space="preserve">”）</w:t>
      </w:r>
      <w:r>
        <w:rPr>
          <w:rFonts w:hint="eastAsia" w:ascii="宋体" w:hAnsi="宋体" w:cs="宋体"/>
          <w:color w:val="000000" w:themeColor="text1"/>
          <w:sz w:val="21"/>
          <w:szCs w:val="21"/>
        </w:rPr>
        <w:t xml:space="preserve">--</w:t>
      </w:r>
      <w:r>
        <w:rPr>
          <w:rFonts w:hint="eastAsia" w:ascii="宋体" w:hAnsi="宋体" w:cs="宋体"/>
          <w:color w:val="000000" w:themeColor="text1"/>
          <w:sz w:val="21"/>
          <w:szCs w:val="21"/>
        </w:rPr>
        <w:t xml:space="preserve">将后缀名为“</w:t>
      </w:r>
      <w:r>
        <w:rPr>
          <w:rFonts w:hint="eastAsia" w:ascii="宋体" w:hAnsi="宋体" w:cs="宋体"/>
          <w:color w:val="000000" w:themeColor="text1"/>
          <w:sz w:val="21"/>
          <w:szCs w:val="21"/>
        </w:rPr>
        <w:t xml:space="preserve">.kedt</w:t>
      </w:r>
      <w:r>
        <w:rPr>
          <w:rFonts w:hint="eastAsia" w:ascii="宋体" w:hAnsi="宋体" w:cs="宋体"/>
          <w:color w:val="000000" w:themeColor="text1"/>
          <w:sz w:val="21"/>
          <w:szCs w:val="21"/>
        </w:rPr>
        <w:t xml:space="preserve">”的采购文件导入政府采购客户端工具</w:t>
      </w:r>
      <w:r>
        <w:rPr>
          <w:rFonts w:hint="eastAsia" w:ascii="宋体" w:hAnsi="宋体" w:cs="宋体"/>
          <w:color w:val="000000" w:themeColor="text1"/>
          <w:sz w:val="21"/>
          <w:szCs w:val="21"/>
        </w:rPr>
        <w:t xml:space="preserve">--</w:t>
      </w:r>
      <w:r>
        <w:rPr>
          <w:rFonts w:hint="eastAsia" w:ascii="宋体" w:hAnsi="宋体" w:cs="宋体"/>
          <w:color w:val="000000" w:themeColor="text1"/>
          <w:sz w:val="21"/>
          <w:szCs w:val="21"/>
        </w:rPr>
        <w:t xml:space="preserve">制作响应文件</w:t>
      </w:r>
      <w:r>
        <w:rPr>
          <w:rFonts w:hint="eastAsia" w:ascii="宋体" w:hAnsi="宋体" w:cs="宋体"/>
          <w:color w:val="000000" w:themeColor="text1"/>
          <w:sz w:val="21"/>
          <w:szCs w:val="21"/>
        </w:rPr>
        <w:t xml:space="preserve">--</w:t>
      </w:r>
      <w:r>
        <w:rPr>
          <w:rFonts w:hint="eastAsia" w:ascii="宋体" w:hAnsi="宋体" w:cs="宋体"/>
          <w:color w:val="000000" w:themeColor="text1"/>
          <w:sz w:val="21"/>
          <w:szCs w:val="21"/>
        </w:rPr>
        <w:t xml:space="preserve">导出加密的响应文件（后缀名为</w:t>
      </w:r>
      <w:r>
        <w:rPr>
          <w:rFonts w:hint="eastAsia" w:ascii="宋体" w:hAnsi="宋体" w:cs="宋体"/>
          <w:color w:val="000000" w:themeColor="text1"/>
          <w:sz w:val="21"/>
          <w:szCs w:val="21"/>
        </w:rPr>
        <w:t xml:space="preserve"> zip</w:t>
      </w:r>
      <w:r>
        <w:rPr>
          <w:rFonts w:hint="eastAsia" w:ascii="宋体" w:hAnsi="宋体" w:cs="宋体"/>
          <w:color w:val="000000" w:themeColor="text1"/>
          <w:sz w:val="21"/>
          <w:szCs w:val="21"/>
        </w:rPr>
        <w:t xml:space="preserve">）</w:t>
      </w:r>
      <w:r>
        <w:rPr>
          <w:rFonts w:hint="eastAsia" w:ascii="宋体" w:hAnsi="宋体" w:cs="宋体"/>
          <w:color w:val="000000" w:themeColor="text1"/>
          <w:sz w:val="21"/>
          <w:szCs w:val="21"/>
        </w:rPr>
        <w:t xml:space="preserve">--</w:t>
      </w:r>
      <w:r>
        <w:rPr>
          <w:rFonts w:hint="eastAsia" w:ascii="宋体" w:hAnsi="宋体" w:cs="宋体"/>
          <w:color w:val="000000" w:themeColor="text1"/>
          <w:sz w:val="21"/>
          <w:szCs w:val="21"/>
        </w:rPr>
        <w:t xml:space="preserve">通过“苏采云”系统上传响应文件。具体见《“苏采云”系统供应商操作手册》</w:t>
      </w:r>
      <w:r>
        <w:rPr>
          <w:rFonts w:hint="eastAsia" w:ascii="宋体" w:hAnsi="宋体" w:cs="宋体"/>
          <w:color w:val="000000" w:themeColor="text1"/>
          <w:sz w:val="21"/>
          <w:szCs w:val="21"/>
        </w:rPr>
        <w:t xml:space="preserve"> </w:t>
      </w:r>
      <w:r>
        <w:rPr>
          <w:rFonts w:hint="eastAsia" w:ascii="宋体" w:hAnsi="宋体" w:cs="宋体"/>
          <w:color w:val="000000" w:themeColor="text1"/>
          <w:sz w:val="21"/>
          <w:szCs w:val="21"/>
        </w:rPr>
        <w:t xml:space="preserve">（手册下载地址：苏采云系统</w:t>
      </w:r>
      <w:r>
        <w:rPr>
          <w:rFonts w:hint="eastAsia" w:ascii="宋体" w:hAnsi="宋体" w:cs="宋体"/>
          <w:color w:val="000000" w:themeColor="text1"/>
          <w:sz w:val="21"/>
          <w:szCs w:val="21"/>
        </w:rPr>
        <w:t xml:space="preserve">-</w:t>
      </w:r>
      <w:r>
        <w:rPr>
          <w:rFonts w:hint="eastAsia" w:ascii="宋体" w:hAnsi="宋体" w:cs="宋体"/>
          <w:color w:val="000000" w:themeColor="text1"/>
          <w:sz w:val="21"/>
          <w:szCs w:val="21"/>
        </w:rPr>
        <w:t xml:space="preserve">右侧消息通知栏）。</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2.2 </w:t>
      </w:r>
      <w:r>
        <w:rPr>
          <w:rFonts w:hint="eastAsia" w:ascii="宋体" w:hAnsi="宋体" w:cs="宋体"/>
          <w:color w:val="000000" w:themeColor="text1"/>
          <w:sz w:val="21"/>
          <w:szCs w:val="21"/>
        </w:rPr>
        <w:t xml:space="preserve">潜在投标人访问“苏采云”系统方法：江苏省政府采购网首页</w:t>
      </w:r>
      <w:r>
        <w:rPr>
          <w:rFonts w:hint="eastAsia" w:ascii="宋体" w:hAnsi="宋体" w:cs="宋体"/>
          <w:color w:val="000000" w:themeColor="text1"/>
          <w:sz w:val="21"/>
          <w:szCs w:val="21"/>
        </w:rPr>
        <w:t xml:space="preserve">-</w:t>
      </w:r>
      <w:r>
        <w:rPr>
          <w:rFonts w:hint="eastAsia" w:ascii="宋体" w:hAnsi="宋体" w:cs="宋体"/>
          <w:color w:val="000000" w:themeColor="text1"/>
          <w:sz w:val="21"/>
          <w:szCs w:val="21"/>
        </w:rPr>
        <w:t xml:space="preserve">“苏采云”链接。</w:t>
      </w:r>
      <w:r>
        <w:rPr>
          <w:rFonts w:hint="eastAsia" w:ascii="宋体" w:hAnsi="宋体" w:cs="宋体"/>
          <w:color w:val="000000" w:themeColor="text1"/>
          <w:sz w:val="21"/>
          <w:szCs w:val="21"/>
        </w:rPr>
        <w:t xml:space="preserve"> </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2.3 </w:t>
      </w:r>
      <w:r>
        <w:rPr>
          <w:rFonts w:hint="eastAsia" w:ascii="宋体" w:hAnsi="宋体" w:cs="宋体"/>
          <w:color w:val="000000" w:themeColor="text1"/>
          <w:sz w:val="21"/>
          <w:szCs w:val="21"/>
        </w:rPr>
        <w:t xml:space="preserve">采购文件（后缀名为“</w:t>
      </w:r>
      <w:r>
        <w:rPr>
          <w:rFonts w:hint="eastAsia" w:ascii="宋体" w:hAnsi="宋体" w:cs="宋体"/>
          <w:color w:val="000000" w:themeColor="text1"/>
          <w:sz w:val="21"/>
          <w:szCs w:val="21"/>
        </w:rPr>
        <w:t xml:space="preserve">.kedt</w:t>
      </w:r>
      <w:r>
        <w:rPr>
          <w:rFonts w:hint="eastAsia" w:ascii="宋体" w:hAnsi="宋体" w:cs="宋体"/>
          <w:color w:val="000000" w:themeColor="text1"/>
          <w:sz w:val="21"/>
          <w:szCs w:val="21"/>
        </w:rPr>
        <w:t xml:space="preserve">”）、供应商操作手册及政府采购客户端</w:t>
      </w:r>
      <w:r>
        <w:rPr>
          <w:rFonts w:hint="eastAsia" w:ascii="宋体" w:hAnsi="宋体" w:cs="宋体"/>
          <w:color w:val="000000" w:themeColor="text1"/>
          <w:sz w:val="21"/>
          <w:szCs w:val="21"/>
        </w:rPr>
        <w:t xml:space="preserve"> </w:t>
      </w:r>
      <w:r>
        <w:rPr>
          <w:rFonts w:hint="eastAsia" w:ascii="宋体" w:hAnsi="宋体" w:cs="宋体"/>
          <w:color w:val="000000" w:themeColor="text1"/>
          <w:sz w:val="21"/>
          <w:szCs w:val="21"/>
        </w:rPr>
        <w:t xml:space="preserve">工具可通过“苏采云”系统相应链接进行下载。</w:t>
      </w:r>
      <w:r>
        <w:rPr>
          <w:rFonts w:hint="eastAsia" w:ascii="宋体" w:hAnsi="宋体" w:cs="宋体"/>
          <w:color w:val="000000" w:themeColor="text1"/>
          <w:sz w:val="21"/>
          <w:szCs w:val="21"/>
        </w:rPr>
        <w:t xml:space="preserve"> </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2.4 </w:t>
      </w:r>
      <w:r>
        <w:rPr>
          <w:rFonts w:hint="eastAsia" w:ascii="宋体" w:hAnsi="宋体" w:cs="宋体"/>
          <w:color w:val="000000" w:themeColor="text1"/>
          <w:sz w:val="21"/>
          <w:szCs w:val="21"/>
        </w:rPr>
        <w:t xml:space="preserve">采购代理机构将数据电文形式的采购文件加载至“苏采云”系统，供潜在供应商下载或者查阅。</w:t>
      </w:r>
      <w:r>
        <w:rPr>
          <w:rFonts w:hint="eastAsia" w:ascii="宋体" w:hAnsi="宋体" w:cs="宋体"/>
          <w:color w:val="000000" w:themeColor="text1"/>
          <w:sz w:val="21"/>
          <w:szCs w:val="21"/>
        </w:rPr>
        <w:t xml:space="preserve"> </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2.5 </w:t>
      </w:r>
      <w:r>
        <w:rPr>
          <w:rFonts w:hint="eastAsia" w:ascii="宋体" w:hAnsi="宋体" w:cs="宋体"/>
          <w:color w:val="000000" w:themeColor="text1"/>
          <w:sz w:val="21"/>
          <w:szCs w:val="21"/>
        </w:rPr>
        <w:t xml:space="preserve">请潜在投标单位提前安装相应的控件（详见《“苏采云”系统供应商操作手册》）并使用谷歌浏览器登录“苏采云”系统参与不见面开评标。</w:t>
      </w:r>
      <w:r>
        <w:rPr>
          <w:rFonts w:hint="eastAsia" w:ascii="宋体" w:hAnsi="宋体" w:cs="宋体"/>
          <w:color w:val="000000" w:themeColor="text1"/>
          <w:sz w:val="21"/>
          <w:szCs w:val="21"/>
        </w:rPr>
        <w:t xml:space="preserve"> </w:t>
      </w:r>
      <w:r/>
    </w:p>
    <w:p>
      <w:pPr>
        <w:pStyle w:val="1016"/>
        <w:ind w:firstLine="420"/>
        <w:jc w:val="both"/>
        <w:spacing w:beforeAutospacing="0" w:afterAutospacing="0" w:line="480" w:lineRule="exact"/>
        <w:rPr>
          <w:rFonts w:ascii="宋体" w:hAnsi="宋体" w:cs="宋体"/>
          <w:color w:val="000000" w:themeColor="text1"/>
          <w:sz w:val="21"/>
          <w:szCs w:val="21"/>
          <w:shd w:val="clear" w:color="auto" w:fill="ffffff"/>
        </w:rPr>
      </w:pPr>
      <w:r>
        <w:rPr>
          <w:rFonts w:hint="eastAsia" w:ascii="宋体" w:hAnsi="宋体" w:cs="宋体"/>
          <w:color w:val="000000" w:themeColor="text1"/>
          <w:sz w:val="21"/>
          <w:szCs w:val="21"/>
        </w:rPr>
        <w:t xml:space="preserve">如潜在投标人未按上述要求操作，将自行承担所产生的风险。</w:t>
      </w:r>
      <w:r/>
    </w:p>
    <w:p>
      <w:pPr>
        <w:pStyle w:val="1016"/>
        <w:ind w:firstLine="420"/>
        <w:jc w:val="both"/>
        <w:spacing w:beforeAutospacing="0" w:afterAutospacing="0" w:line="480" w:lineRule="exact"/>
        <w:rPr>
          <w:rFonts w:ascii="宋体" w:hAnsi="宋体" w:cs="宋体"/>
          <w:color w:val="000000" w:themeColor="text1"/>
          <w:sz w:val="21"/>
          <w:szCs w:val="21"/>
          <w:shd w:val="clear" w:color="auto" w:fill="ffffff"/>
        </w:rPr>
      </w:pPr>
      <w:r>
        <w:rPr>
          <w:rFonts w:hint="eastAsia" w:ascii="宋体" w:hAnsi="宋体" w:cs="宋体"/>
          <w:color w:val="000000" w:themeColor="text1"/>
          <w:sz w:val="21"/>
          <w:szCs w:val="21"/>
          <w:shd w:val="clear" w:color="auto" w:fill="ffffff"/>
        </w:rPr>
        <w:t xml:space="preserve">3.</w:t>
      </w:r>
      <w:r>
        <w:rPr>
          <w:rFonts w:hint="eastAsia" w:ascii="宋体" w:hAnsi="宋体" w:cs="宋体"/>
          <w:color w:val="000000" w:themeColor="text1"/>
          <w:sz w:val="21"/>
          <w:szCs w:val="21"/>
          <w:shd w:val="clear" w:color="auto" w:fill="ffffff"/>
        </w:rPr>
        <w:t xml:space="preserve">有关本次招标的事项若存在变动或修改，敬请及时关注在“</w:t>
      </w:r>
      <w:r>
        <w:rPr>
          <w:rFonts w:hint="eastAsia" w:ascii="宋体" w:hAnsi="宋体" w:cs="宋体"/>
          <w:color w:val="000000" w:themeColor="text1"/>
          <w:sz w:val="21"/>
          <w:szCs w:val="21"/>
        </w:rPr>
        <w:t xml:space="preserve">中国政府采购网”“</w:t>
      </w:r>
      <w:r>
        <w:rPr>
          <w:rFonts w:hint="eastAsia" w:ascii="宋体" w:hAnsi="宋体" w:cs="宋体"/>
          <w:color w:val="000000" w:themeColor="text1"/>
          <w:sz w:val="21"/>
          <w:szCs w:val="21"/>
          <w:shd w:val="clear" w:color="auto" w:fill="ffffff"/>
        </w:rPr>
        <w:t xml:space="preserve">江苏政府采购网”发布的更正公</w:t>
      </w:r>
      <w:r>
        <w:rPr>
          <w:rFonts w:hint="eastAsia" w:ascii="宋体" w:hAnsi="宋体" w:cs="宋体"/>
          <w:color w:val="000000" w:themeColor="text1"/>
          <w:sz w:val="21"/>
          <w:szCs w:val="21"/>
          <w:shd w:val="clear" w:color="auto" w:fill="ffffff"/>
        </w:rPr>
        <w:t xml:space="preserve">告。</w:t>
      </w:r>
      <w:r/>
    </w:p>
    <w:p>
      <w:pPr>
        <w:pStyle w:val="1016"/>
        <w:ind w:firstLine="420"/>
        <w:jc w:val="both"/>
        <w:spacing w:beforeAutospacing="0" w:afterAutospacing="0" w:line="480" w:lineRule="exact"/>
        <w:rPr>
          <w:rFonts w:ascii="宋体" w:hAnsi="宋体" w:cs="宋体"/>
          <w:color w:val="000000" w:themeColor="text1"/>
          <w:sz w:val="21"/>
          <w:szCs w:val="21"/>
          <w:shd w:val="clear" w:color="auto" w:fill="ffffff"/>
        </w:rPr>
      </w:pPr>
      <w:r>
        <w:rPr>
          <w:rFonts w:hint="eastAsia" w:ascii="宋体" w:hAnsi="宋体" w:cs="宋体"/>
          <w:color w:val="000000" w:themeColor="text1"/>
          <w:sz w:val="21"/>
          <w:szCs w:val="21"/>
          <w:shd w:val="clear" w:color="auto" w:fill="ffffff"/>
        </w:rPr>
        <w:t xml:space="preserve">4.</w:t>
      </w:r>
      <w:r>
        <w:rPr>
          <w:rFonts w:hint="eastAsia" w:ascii="宋体" w:hAnsi="宋体" w:cs="宋体"/>
          <w:color w:val="000000" w:themeColor="text1"/>
          <w:sz w:val="21"/>
          <w:szCs w:val="21"/>
          <w:shd w:val="clear" w:color="auto" w:fill="ffffff"/>
        </w:rPr>
        <w:t xml:space="preserve">本次招标不收取投标保证金，不收取质量保证金。</w:t>
      </w:r>
      <w:bookmarkEnd w:id="35"/>
      <w:r/>
      <w:r/>
    </w:p>
    <w:p>
      <w:pPr>
        <w:pStyle w:val="1016"/>
        <w:ind w:firstLine="422"/>
        <w:jc w:val="both"/>
        <w:spacing w:beforeAutospacing="0" w:afterAutospacing="0" w:line="480" w:lineRule="exact"/>
        <w:rPr>
          <w:rFonts w:ascii="宋体" w:hAnsi="宋体" w:cs="宋体"/>
          <w:b/>
          <w:bCs/>
          <w:color w:val="000000" w:themeColor="text1"/>
          <w:sz w:val="21"/>
          <w:szCs w:val="21"/>
        </w:rPr>
      </w:pPr>
      <w:r>
        <w:rPr>
          <w:rFonts w:hint="eastAsia" w:ascii="宋体" w:hAnsi="宋体" w:cs="宋体"/>
          <w:b/>
          <w:bCs/>
          <w:color w:val="000000" w:themeColor="text1"/>
          <w:sz w:val="21"/>
          <w:szCs w:val="21"/>
        </w:rPr>
        <w:t xml:space="preserve">七、对本次招标提出询问，请按以下方式联系。</w:t>
      </w:r>
      <w:bookmarkEnd w:id="36"/>
      <w:r/>
      <w:r/>
    </w:p>
    <w:p>
      <w:pPr>
        <w:ind w:firstLine="420"/>
        <w:spacing w:line="500" w:lineRule="exact"/>
        <w:rPr>
          <w:rFonts w:ascii="宋体" w:hAnsi="宋体" w:cs="宋体"/>
          <w:color w:val="000000" w:themeColor="text1"/>
          <w:szCs w:val="21"/>
          <w:shd w:val="clear" w:color="auto" w:fill="ffffff"/>
        </w:rPr>
      </w:pPr>
      <w:r/>
      <w:bookmarkStart w:id="37" w:name="_Toc28359098"/>
      <w:r/>
      <w:bookmarkStart w:id="38" w:name="_Toc28359021"/>
      <w:r/>
      <w:bookmarkStart w:id="39" w:name="_Toc35393808"/>
      <w:r/>
      <w:bookmarkStart w:id="40" w:name="_Toc35393639"/>
      <w:r/>
      <w:bookmarkStart w:id="41" w:name="_Toc120614211"/>
      <w:r>
        <w:rPr>
          <w:rFonts w:hint="eastAsia" w:ascii="宋体" w:hAnsi="宋体" w:cs="宋体"/>
          <w:color w:val="000000" w:themeColor="text1"/>
          <w:szCs w:val="21"/>
          <w:shd w:val="clear" w:color="auto" w:fill="ffffff"/>
        </w:rPr>
        <w:t xml:space="preserve">1.</w:t>
      </w:r>
      <w:r>
        <w:rPr>
          <w:rFonts w:hint="eastAsia" w:ascii="宋体" w:hAnsi="宋体" w:cs="宋体"/>
          <w:color w:val="000000" w:themeColor="text1"/>
          <w:szCs w:val="21"/>
          <w:shd w:val="clear" w:color="auto" w:fill="ffffff"/>
        </w:rPr>
        <w:t xml:space="preserve">采购人信息</w:t>
      </w:r>
      <w:r/>
    </w:p>
    <w:p>
      <w:pPr>
        <w:ind w:firstLine="420"/>
        <w:spacing w:line="500" w:lineRule="exact"/>
        <w:rPr>
          <w:rFonts w:ascii="宋体" w:hAnsi="宋体" w:cs="宋体"/>
          <w:color w:val="000000" w:themeColor="text1"/>
          <w:szCs w:val="21"/>
          <w:shd w:val="clear" w:color="auto" w:fill="ffffff"/>
        </w:rPr>
      </w:pPr>
      <w:r/>
      <w:bookmarkStart w:id="42" w:name="_Toc28359020"/>
      <w:r/>
      <w:bookmarkStart w:id="43" w:name="_Toc28359097"/>
      <w:r/>
      <w:bookmarkStart w:id="44" w:name="_Toc35393638"/>
      <w:r/>
      <w:bookmarkStart w:id="45" w:name="_Toc35393807"/>
      <w:r>
        <w:rPr>
          <w:rFonts w:hint="eastAsia" w:ascii="宋体" w:hAnsi="宋体" w:cs="宋体"/>
          <w:color w:val="000000" w:themeColor="text1"/>
          <w:szCs w:val="21"/>
          <w:shd w:val="clear" w:color="auto" w:fill="ffffff"/>
        </w:rPr>
        <w:t xml:space="preserve">名</w:t>
      </w:r>
      <w:r>
        <w:rPr>
          <w:rFonts w:hint="eastAsia" w:ascii="宋体" w:hAnsi="宋体" w:cs="宋体"/>
          <w:color w:val="000000" w:themeColor="text1"/>
          <w:szCs w:val="21"/>
          <w:shd w:val="clear" w:color="auto" w:fill="ffffff"/>
        </w:rPr>
        <w:t xml:space="preserve">    </w:t>
      </w:r>
      <w:r>
        <w:rPr>
          <w:rFonts w:hint="eastAsia" w:ascii="宋体" w:hAnsi="宋体" w:cs="宋体"/>
          <w:color w:val="000000" w:themeColor="text1"/>
          <w:szCs w:val="21"/>
          <w:shd w:val="clear" w:color="auto" w:fill="ffffff"/>
        </w:rPr>
        <w:t xml:space="preserve">称：江苏医药职业学院</w:t>
      </w:r>
      <w:r>
        <w:rPr>
          <w:rFonts w:hint="eastAsia" w:ascii="宋体" w:hAnsi="宋体" w:cs="宋体"/>
          <w:color w:val="000000" w:themeColor="text1"/>
          <w:szCs w:val="21"/>
          <w:shd w:val="clear" w:color="auto" w:fill="ffffff"/>
        </w:rPr>
        <w:t xml:space="preserve"> </w:t>
      </w:r>
      <w:r/>
    </w:p>
    <w:p>
      <w:pPr>
        <w:ind w:firstLine="420"/>
        <w:spacing w:line="500" w:lineRule="exact"/>
        <w:rPr>
          <w:rFonts w:ascii="宋体" w:hAnsi="宋体" w:cs="宋体"/>
          <w:color w:val="000000" w:themeColor="text1"/>
          <w:szCs w:val="21"/>
          <w:shd w:val="clear" w:color="auto" w:fill="ffffff"/>
        </w:rPr>
      </w:pPr>
      <w:r>
        <w:rPr>
          <w:rFonts w:hint="eastAsia" w:ascii="宋体" w:hAnsi="宋体" w:cs="宋体"/>
          <w:color w:val="000000" w:themeColor="text1"/>
          <w:szCs w:val="21"/>
          <w:shd w:val="clear" w:color="auto" w:fill="ffffff"/>
        </w:rPr>
        <w:t xml:space="preserve">地</w:t>
      </w:r>
      <w:r>
        <w:rPr>
          <w:rFonts w:hint="eastAsia" w:ascii="宋体" w:hAnsi="宋体" w:cs="宋体"/>
          <w:color w:val="000000" w:themeColor="text1"/>
          <w:szCs w:val="21"/>
          <w:shd w:val="clear" w:color="auto" w:fill="ffffff"/>
        </w:rPr>
        <w:t xml:space="preserve">    </w:t>
      </w:r>
      <w:r>
        <w:rPr>
          <w:rFonts w:hint="eastAsia" w:ascii="宋体" w:hAnsi="宋体" w:cs="宋体"/>
          <w:color w:val="000000" w:themeColor="text1"/>
          <w:szCs w:val="21"/>
          <w:shd w:val="clear" w:color="auto" w:fill="ffffff"/>
        </w:rPr>
        <w:t xml:space="preserve">址：盐城市解放南路</w:t>
      </w:r>
      <w:r>
        <w:rPr>
          <w:rFonts w:hint="eastAsia" w:ascii="宋体" w:hAnsi="宋体" w:cs="宋体"/>
          <w:color w:val="000000" w:themeColor="text1"/>
          <w:szCs w:val="21"/>
          <w:shd w:val="clear" w:color="auto" w:fill="ffffff"/>
        </w:rPr>
        <w:t xml:space="preserve">283</w:t>
      </w:r>
      <w:r>
        <w:rPr>
          <w:rFonts w:hint="eastAsia" w:ascii="宋体" w:hAnsi="宋体" w:cs="宋体"/>
          <w:color w:val="000000" w:themeColor="text1"/>
          <w:szCs w:val="21"/>
          <w:shd w:val="clear" w:color="auto" w:fill="ffffff"/>
        </w:rPr>
        <w:t xml:space="preserve">号</w:t>
      </w:r>
      <w:r/>
    </w:p>
    <w:p>
      <w:pPr>
        <w:ind w:firstLine="420"/>
        <w:spacing w:line="500" w:lineRule="exact"/>
        <w:rPr>
          <w:rFonts w:ascii="宋体" w:hAnsi="宋体" w:cs="宋体"/>
          <w:color w:val="000000" w:themeColor="text1"/>
          <w:szCs w:val="21"/>
          <w:shd w:val="clear" w:color="auto" w:fill="ffffff"/>
        </w:rPr>
      </w:pPr>
      <w:r>
        <w:rPr>
          <w:rFonts w:hint="eastAsia" w:ascii="宋体" w:hAnsi="宋体" w:cs="宋体"/>
          <w:color w:val="000000" w:themeColor="text1"/>
          <w:szCs w:val="21"/>
          <w:shd w:val="clear" w:color="auto" w:fill="ffffff"/>
        </w:rPr>
        <w:t xml:space="preserve">联</w:t>
      </w:r>
      <w:r>
        <w:rPr>
          <w:rFonts w:hint="eastAsia" w:ascii="宋体" w:hAnsi="宋体" w:cs="宋体"/>
          <w:color w:val="000000" w:themeColor="text1"/>
          <w:szCs w:val="21"/>
          <w:shd w:val="clear" w:color="auto" w:fill="ffffff"/>
        </w:rPr>
        <w:t xml:space="preserve"> </w:t>
      </w:r>
      <w:r>
        <w:rPr>
          <w:rFonts w:hint="eastAsia" w:ascii="宋体" w:hAnsi="宋体" w:cs="宋体"/>
          <w:color w:val="000000" w:themeColor="text1"/>
          <w:szCs w:val="21"/>
          <w:shd w:val="clear" w:color="auto" w:fill="ffffff"/>
        </w:rPr>
        <w:t xml:space="preserve">系</w:t>
      </w:r>
      <w:r>
        <w:rPr>
          <w:rFonts w:hint="eastAsia" w:ascii="宋体" w:hAnsi="宋体" w:cs="宋体"/>
          <w:color w:val="000000" w:themeColor="text1"/>
          <w:szCs w:val="21"/>
          <w:shd w:val="clear" w:color="auto" w:fill="ffffff"/>
        </w:rPr>
        <w:t xml:space="preserve"> </w:t>
      </w:r>
      <w:r>
        <w:rPr>
          <w:rFonts w:hint="eastAsia" w:ascii="宋体" w:hAnsi="宋体" w:cs="宋体"/>
          <w:color w:val="000000" w:themeColor="text1"/>
          <w:szCs w:val="21"/>
          <w:shd w:val="clear" w:color="auto" w:fill="ffffff"/>
        </w:rPr>
        <w:t xml:space="preserve">人：刘老师</w:t>
      </w:r>
      <w:r>
        <w:rPr>
          <w:rFonts w:ascii="宋体" w:hAnsi="宋体" w:cs="宋体"/>
          <w:color w:val="000000" w:themeColor="text1"/>
          <w:szCs w:val="21"/>
          <w:shd w:val="clear" w:color="auto" w:fill="ffffff"/>
        </w:rPr>
        <w:t xml:space="preserve"> </w:t>
      </w:r>
      <w:r/>
    </w:p>
    <w:p>
      <w:pPr>
        <w:ind w:firstLine="420"/>
        <w:spacing w:line="500" w:lineRule="exact"/>
        <w:rPr>
          <w:rFonts w:ascii="宋体" w:hAnsi="宋体" w:cs="宋体"/>
          <w:color w:val="000000" w:themeColor="text1"/>
          <w:szCs w:val="21"/>
          <w:shd w:val="clear" w:color="auto" w:fill="ffffff"/>
        </w:rPr>
      </w:pPr>
      <w:r>
        <w:rPr>
          <w:rFonts w:hint="eastAsia" w:ascii="宋体" w:hAnsi="宋体" w:cs="宋体"/>
          <w:color w:val="000000" w:themeColor="text1"/>
          <w:szCs w:val="21"/>
          <w:shd w:val="clear" w:color="auto" w:fill="ffffff"/>
        </w:rPr>
        <w:t xml:space="preserve">联系电话：</w:t>
      </w:r>
      <w:r>
        <w:rPr>
          <w:rFonts w:hint="eastAsia" w:ascii="宋体" w:hAnsi="宋体" w:cs="宋体"/>
          <w:color w:val="000000" w:themeColor="text1"/>
          <w:szCs w:val="21"/>
          <w:shd w:val="clear" w:color="auto" w:fill="ffffff"/>
        </w:rPr>
        <w:t xml:space="preserve">0515-88550311</w:t>
      </w:r>
      <w:r/>
    </w:p>
    <w:p>
      <w:pPr>
        <w:ind w:firstLine="420"/>
        <w:spacing w:line="500" w:lineRule="exact"/>
        <w:rPr>
          <w:rFonts w:ascii="宋体" w:hAnsi="宋体" w:cs="宋体"/>
          <w:color w:val="000000" w:themeColor="text1"/>
          <w:szCs w:val="21"/>
          <w:shd w:val="clear" w:color="auto" w:fill="ffffff"/>
        </w:rPr>
      </w:pPr>
      <w:r>
        <w:rPr>
          <w:rFonts w:hint="eastAsia" w:ascii="宋体" w:hAnsi="宋体" w:cs="宋体"/>
          <w:color w:val="000000" w:themeColor="text1"/>
          <w:szCs w:val="21"/>
          <w:shd w:val="clear" w:color="auto" w:fill="ffffff"/>
        </w:rPr>
        <w:t xml:space="preserve">2.</w:t>
      </w:r>
      <w:r>
        <w:rPr>
          <w:rFonts w:hint="eastAsia" w:ascii="宋体" w:hAnsi="宋体" w:cs="宋体"/>
          <w:color w:val="000000" w:themeColor="text1"/>
          <w:szCs w:val="21"/>
          <w:shd w:val="clear" w:color="auto" w:fill="ffffff"/>
        </w:rPr>
        <w:t xml:space="preserve">采购代理机构信息</w:t>
      </w:r>
      <w:bookmarkEnd w:id="42"/>
      <w:r/>
      <w:bookmarkEnd w:id="43"/>
      <w:r/>
      <w:bookmarkEnd w:id="44"/>
      <w:r/>
      <w:bookmarkEnd w:id="45"/>
      <w:r/>
      <w:r/>
    </w:p>
    <w:p>
      <w:pPr>
        <w:ind w:firstLine="420"/>
        <w:spacing w:line="500" w:lineRule="exact"/>
        <w:rPr>
          <w:rFonts w:ascii="宋体" w:hAnsi="宋体" w:cs="宋体"/>
          <w:color w:val="000000" w:themeColor="text1"/>
          <w:szCs w:val="21"/>
          <w:shd w:val="clear" w:color="auto" w:fill="ffffff"/>
        </w:rPr>
      </w:pPr>
      <w:r>
        <w:rPr>
          <w:rFonts w:hint="eastAsia" w:ascii="宋体" w:hAnsi="宋体" w:cs="宋体"/>
          <w:color w:val="000000" w:themeColor="text1"/>
          <w:szCs w:val="21"/>
          <w:shd w:val="clear" w:color="auto" w:fill="ffffff"/>
        </w:rPr>
        <w:t xml:space="preserve">名</w:t>
      </w:r>
      <w:r>
        <w:rPr>
          <w:rFonts w:hint="eastAsia" w:ascii="宋体" w:hAnsi="宋体" w:cs="宋体"/>
          <w:color w:val="000000" w:themeColor="text1"/>
          <w:szCs w:val="21"/>
          <w:shd w:val="clear" w:color="auto" w:fill="ffffff"/>
        </w:rPr>
        <w:t xml:space="preserve">    </w:t>
      </w:r>
      <w:r>
        <w:rPr>
          <w:rFonts w:hint="eastAsia" w:ascii="宋体" w:hAnsi="宋体" w:cs="宋体"/>
          <w:color w:val="000000" w:themeColor="text1"/>
          <w:szCs w:val="21"/>
          <w:shd w:val="clear" w:color="auto" w:fill="ffffff"/>
        </w:rPr>
        <w:t xml:space="preserve">称：江苏国信政府采购服务中心有限公司</w:t>
      </w:r>
      <w:r/>
    </w:p>
    <w:p>
      <w:pPr>
        <w:ind w:firstLine="420"/>
        <w:spacing w:line="500" w:lineRule="exact"/>
        <w:rPr>
          <w:rFonts w:ascii="宋体" w:hAnsi="宋体" w:cs="宋体"/>
          <w:color w:val="000000" w:themeColor="text1"/>
          <w:szCs w:val="21"/>
          <w:shd w:val="clear" w:color="auto" w:fill="ffffff"/>
        </w:rPr>
      </w:pPr>
      <w:r>
        <w:rPr>
          <w:rFonts w:hint="eastAsia" w:ascii="宋体" w:hAnsi="宋体" w:cs="宋体"/>
          <w:color w:val="000000" w:themeColor="text1"/>
          <w:szCs w:val="21"/>
          <w:shd w:val="clear" w:color="auto" w:fill="ffffff"/>
        </w:rPr>
        <w:t xml:space="preserve">地</w:t>
      </w:r>
      <w:r>
        <w:rPr>
          <w:rFonts w:hint="eastAsia" w:ascii="宋体" w:hAnsi="宋体" w:cs="宋体"/>
          <w:color w:val="000000" w:themeColor="text1"/>
          <w:szCs w:val="21"/>
          <w:shd w:val="clear" w:color="auto" w:fill="ffffff"/>
        </w:rPr>
        <w:t xml:space="preserve">    </w:t>
      </w:r>
      <w:r>
        <w:rPr>
          <w:rFonts w:hint="eastAsia" w:ascii="宋体" w:hAnsi="宋体" w:cs="宋体"/>
          <w:color w:val="000000" w:themeColor="text1"/>
          <w:szCs w:val="21"/>
          <w:shd w:val="clear" w:color="auto" w:fill="ffffff"/>
        </w:rPr>
        <w:t xml:space="preserve">址：盐城市人民南路</w:t>
      </w:r>
      <w:r>
        <w:rPr>
          <w:rFonts w:hint="eastAsia" w:ascii="宋体" w:hAnsi="宋体" w:cs="宋体"/>
          <w:color w:val="000000" w:themeColor="text1"/>
          <w:szCs w:val="21"/>
          <w:shd w:val="clear" w:color="auto" w:fill="ffffff"/>
        </w:rPr>
        <w:t xml:space="preserve">38</w:t>
      </w:r>
      <w:r>
        <w:rPr>
          <w:rFonts w:hint="eastAsia" w:ascii="宋体" w:hAnsi="宋体" w:cs="宋体"/>
          <w:color w:val="000000" w:themeColor="text1"/>
          <w:szCs w:val="21"/>
          <w:shd w:val="clear" w:color="auto" w:fill="ffffff"/>
        </w:rPr>
        <w:t xml:space="preserve">号新龙广场</w:t>
      </w:r>
      <w:r>
        <w:rPr>
          <w:rFonts w:hint="eastAsia" w:ascii="宋体" w:hAnsi="宋体" w:cs="宋体"/>
          <w:color w:val="000000" w:themeColor="text1"/>
          <w:szCs w:val="21"/>
          <w:shd w:val="clear" w:color="auto" w:fill="ffffff"/>
        </w:rPr>
        <w:t xml:space="preserve">4-11F</w:t>
      </w:r>
      <w:r/>
    </w:p>
    <w:p>
      <w:pPr>
        <w:ind w:firstLine="420"/>
        <w:spacing w:line="500" w:lineRule="exact"/>
        <w:rPr>
          <w:rFonts w:ascii="宋体" w:hAnsi="宋体" w:cs="宋体"/>
          <w:color w:val="000000" w:themeColor="text1"/>
          <w:szCs w:val="21"/>
          <w:shd w:val="clear" w:color="auto" w:fill="ffffff"/>
        </w:rPr>
      </w:pPr>
      <w:r>
        <w:rPr>
          <w:rFonts w:hint="eastAsia" w:ascii="宋体" w:hAnsi="宋体" w:cs="宋体"/>
          <w:color w:val="000000" w:themeColor="text1"/>
          <w:szCs w:val="21"/>
          <w:shd w:val="clear" w:color="auto" w:fill="ffffff"/>
        </w:rPr>
        <w:t xml:space="preserve">联</w:t>
      </w:r>
      <w:r>
        <w:rPr>
          <w:rFonts w:hint="eastAsia" w:ascii="宋体" w:hAnsi="宋体" w:cs="宋体"/>
          <w:color w:val="000000" w:themeColor="text1"/>
          <w:szCs w:val="21"/>
          <w:shd w:val="clear" w:color="auto" w:fill="ffffff"/>
        </w:rPr>
        <w:t xml:space="preserve"> </w:t>
      </w:r>
      <w:r>
        <w:rPr>
          <w:rFonts w:hint="eastAsia" w:ascii="宋体" w:hAnsi="宋体" w:cs="宋体"/>
          <w:color w:val="000000" w:themeColor="text1"/>
          <w:szCs w:val="21"/>
          <w:shd w:val="clear" w:color="auto" w:fill="ffffff"/>
        </w:rPr>
        <w:t xml:space="preserve">系</w:t>
      </w:r>
      <w:r>
        <w:rPr>
          <w:rFonts w:hint="eastAsia" w:ascii="宋体" w:hAnsi="宋体" w:cs="宋体"/>
          <w:color w:val="000000" w:themeColor="text1"/>
          <w:szCs w:val="21"/>
          <w:shd w:val="clear" w:color="auto" w:fill="ffffff"/>
        </w:rPr>
        <w:t xml:space="preserve"> </w:t>
      </w:r>
      <w:r>
        <w:rPr>
          <w:rFonts w:hint="eastAsia" w:ascii="宋体" w:hAnsi="宋体" w:cs="宋体"/>
          <w:color w:val="000000" w:themeColor="text1"/>
          <w:szCs w:val="21"/>
          <w:shd w:val="clear" w:color="auto" w:fill="ffffff"/>
        </w:rPr>
        <w:t xml:space="preserve">人：朱工、张工</w:t>
      </w:r>
      <w:r/>
    </w:p>
    <w:p>
      <w:pPr>
        <w:ind w:firstLine="420"/>
        <w:spacing w:line="500" w:lineRule="exact"/>
        <w:rPr>
          <w:rFonts w:ascii="宋体" w:hAnsi="宋体" w:cs="宋体"/>
          <w:color w:val="000000" w:themeColor="text1"/>
          <w:szCs w:val="21"/>
          <w:shd w:val="clear" w:color="auto" w:fill="ffffff"/>
        </w:rPr>
      </w:pPr>
      <w:r>
        <w:rPr>
          <w:rFonts w:hint="eastAsia" w:ascii="宋体" w:hAnsi="宋体" w:cs="宋体"/>
          <w:color w:val="000000" w:themeColor="text1"/>
          <w:szCs w:val="21"/>
          <w:shd w:val="clear" w:color="auto" w:fill="ffffff"/>
        </w:rPr>
        <w:t xml:space="preserve">联系电话：</w:t>
      </w:r>
      <w:r>
        <w:rPr>
          <w:rFonts w:hint="eastAsia" w:ascii="宋体" w:hAnsi="宋体" w:cs="宋体"/>
          <w:color w:val="000000" w:themeColor="text1"/>
          <w:szCs w:val="21"/>
          <w:shd w:val="clear" w:color="auto" w:fill="ffffff"/>
        </w:rPr>
        <w:t xml:space="preserve">19962391798</w:t>
      </w:r>
      <w:bookmarkEnd w:id="37"/>
      <w:r/>
      <w:bookmarkEnd w:id="38"/>
      <w:r/>
      <w:bookmarkEnd w:id="39"/>
      <w:r/>
      <w:bookmarkEnd w:id="40"/>
      <w:r/>
      <w:r/>
    </w:p>
    <w:p>
      <w:pPr>
        <w:ind w:firstLine="420"/>
        <w:jc w:val="left"/>
        <w:spacing w:line="500" w:lineRule="exact"/>
        <w:rPr>
          <w:rFonts w:ascii="宋体" w:hAnsi="宋体" w:cs="宋体"/>
          <w:color w:val="000000" w:themeColor="text1"/>
          <w:szCs w:val="21"/>
          <w:shd w:val="clear" w:color="auto" w:fill="ffffff"/>
        </w:rPr>
      </w:pPr>
      <w:r>
        <w:rPr>
          <w:rFonts w:hint="eastAsia" w:ascii="宋体" w:hAnsi="宋体" w:cs="宋体"/>
          <w:color w:val="000000" w:themeColor="text1"/>
          <w:szCs w:val="21"/>
          <w:shd w:val="clear" w:color="auto" w:fill="ffffff"/>
        </w:rPr>
        <w:t xml:space="preserve">3. </w:t>
      </w:r>
      <w:r>
        <w:rPr>
          <w:rFonts w:hint="eastAsia" w:ascii="宋体" w:hAnsi="宋体" w:cs="宋体"/>
          <w:color w:val="000000" w:themeColor="text1"/>
          <w:szCs w:val="21"/>
          <w:shd w:val="clear" w:color="auto" w:fill="ffffff"/>
        </w:rPr>
        <w:t xml:space="preserve">项目联系人</w:t>
      </w:r>
      <w:r/>
    </w:p>
    <w:p>
      <w:pPr>
        <w:ind w:firstLine="420"/>
        <w:jc w:val="left"/>
        <w:spacing w:line="500" w:lineRule="exact"/>
        <w:rPr>
          <w:rFonts w:ascii="宋体" w:hAnsi="宋体" w:cs="宋体"/>
          <w:color w:val="000000" w:themeColor="text1"/>
          <w:szCs w:val="21"/>
          <w:shd w:val="clear" w:color="auto" w:fill="ffffff"/>
        </w:rPr>
      </w:pPr>
      <w:r>
        <w:rPr>
          <w:rFonts w:hint="eastAsia" w:ascii="宋体" w:hAnsi="宋体" w:cs="宋体"/>
          <w:color w:val="000000" w:themeColor="text1"/>
          <w:szCs w:val="21"/>
          <w:shd w:val="clear" w:color="auto" w:fill="ffffff"/>
        </w:rPr>
        <w:t xml:space="preserve">联</w:t>
      </w:r>
      <w:r>
        <w:rPr>
          <w:rFonts w:hint="eastAsia" w:ascii="宋体" w:hAnsi="宋体" w:cs="宋体"/>
          <w:color w:val="000000" w:themeColor="text1"/>
          <w:szCs w:val="21"/>
          <w:shd w:val="clear" w:color="auto" w:fill="ffffff"/>
        </w:rPr>
        <w:t xml:space="preserve"> </w:t>
      </w:r>
      <w:r>
        <w:rPr>
          <w:rFonts w:hint="eastAsia" w:ascii="宋体" w:hAnsi="宋体" w:cs="宋体"/>
          <w:color w:val="000000" w:themeColor="text1"/>
          <w:szCs w:val="21"/>
          <w:shd w:val="clear" w:color="auto" w:fill="ffffff"/>
        </w:rPr>
        <w:t xml:space="preserve">系</w:t>
      </w:r>
      <w:r>
        <w:rPr>
          <w:rFonts w:hint="eastAsia" w:ascii="宋体" w:hAnsi="宋体" w:cs="宋体"/>
          <w:color w:val="000000" w:themeColor="text1"/>
          <w:szCs w:val="21"/>
          <w:shd w:val="clear" w:color="auto" w:fill="ffffff"/>
        </w:rPr>
        <w:t xml:space="preserve"> </w:t>
      </w:r>
      <w:r>
        <w:rPr>
          <w:rFonts w:hint="eastAsia" w:ascii="宋体" w:hAnsi="宋体" w:cs="宋体"/>
          <w:color w:val="000000" w:themeColor="text1"/>
          <w:szCs w:val="21"/>
          <w:shd w:val="clear" w:color="auto" w:fill="ffffff"/>
        </w:rPr>
        <w:t xml:space="preserve">人：</w:t>
      </w:r>
      <w:r>
        <w:rPr>
          <w:rFonts w:hint="eastAsia" w:ascii="宋体" w:hAnsi="宋体" w:cs="宋体"/>
          <w:color w:val="000000" w:themeColor="text1"/>
          <w:szCs w:val="21"/>
          <w:shd w:val="clear" w:color="auto" w:fill="ffffff"/>
        </w:rPr>
        <w:t xml:space="preserve"> </w:t>
      </w:r>
      <w:r>
        <w:rPr>
          <w:rFonts w:hint="eastAsia" w:ascii="宋体" w:hAnsi="宋体" w:cs="宋体"/>
          <w:color w:val="000000" w:themeColor="text1"/>
          <w:szCs w:val="21"/>
          <w:shd w:val="clear" w:color="auto" w:fill="ffffff"/>
        </w:rPr>
        <w:t xml:space="preserve">黄老师</w:t>
      </w:r>
      <w:r>
        <w:rPr>
          <w:rFonts w:hint="eastAsia" w:ascii="宋体" w:hAnsi="宋体" w:cs="宋体"/>
          <w:color w:val="000000" w:themeColor="text1"/>
          <w:szCs w:val="21"/>
          <w:shd w:val="clear" w:color="auto" w:fill="ffffff"/>
        </w:rPr>
        <w:t xml:space="preserve">             </w:t>
      </w:r>
      <w:r/>
    </w:p>
    <w:p>
      <w:pPr>
        <w:ind w:firstLine="420"/>
        <w:jc w:val="left"/>
        <w:spacing w:line="500" w:lineRule="exact"/>
        <w:rPr>
          <w:rFonts w:ascii="宋体" w:hAnsi="宋体" w:cs="宋体"/>
          <w:color w:val="000000" w:themeColor="text1"/>
          <w:szCs w:val="21"/>
          <w:shd w:val="clear" w:color="auto" w:fill="ffffff"/>
        </w:rPr>
      </w:pPr>
      <w:r>
        <w:rPr>
          <w:rFonts w:hint="eastAsia" w:ascii="宋体" w:hAnsi="宋体" w:cs="宋体"/>
          <w:color w:val="000000" w:themeColor="text1"/>
          <w:szCs w:val="21"/>
          <w:shd w:val="clear" w:color="auto" w:fill="ffffff"/>
        </w:rPr>
        <w:t xml:space="preserve">联系电话：</w:t>
      </w:r>
      <w:r>
        <w:rPr>
          <w:rFonts w:ascii="宋体" w:hAnsi="宋体" w:cs="宋体"/>
          <w:color w:val="000000" w:themeColor="text1"/>
          <w:szCs w:val="21"/>
          <w:shd w:val="clear" w:color="auto" w:fill="ffffff"/>
        </w:rPr>
        <w:t xml:space="preserve">18762399229</w:t>
      </w:r>
      <w:r/>
    </w:p>
    <w:p>
      <w:pPr>
        <w:rPr>
          <w:rFonts w:ascii="宋体" w:hAnsi="宋体" w:cs="宋体"/>
          <w:color w:val="000000" w:themeColor="text1"/>
          <w:szCs w:val="21"/>
        </w:rPr>
      </w:pPr>
      <w:r>
        <w:rPr>
          <w:rFonts w:hint="eastAsia" w:ascii="宋体" w:hAnsi="宋体" w:cs="宋体"/>
          <w:color w:val="000000" w:themeColor="text1"/>
          <w:szCs w:val="21"/>
        </w:rPr>
        <w:br w:type="page" w:clear="all"/>
      </w:r>
      <w:r/>
    </w:p>
    <w:p>
      <w:pPr>
        <w:jc w:val="center"/>
        <w:rPr>
          <w:rFonts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 xml:space="preserve">第二章</w:t>
      </w:r>
      <w:r>
        <w:rPr>
          <w:rFonts w:hint="eastAsia" w:ascii="方正小标宋_GBK" w:hAnsi="方正小标宋_GBK" w:eastAsia="方正小标宋_GBK" w:cs="方正小标宋_GBK"/>
          <w:sz w:val="44"/>
          <w:szCs w:val="44"/>
        </w:rPr>
        <w:t xml:space="preserve">  </w:t>
      </w:r>
      <w:bookmarkStart w:id="46" w:name="_Toc16938518"/>
      <w:r/>
      <w:bookmarkStart w:id="47" w:name="_Toc20823274"/>
      <w:r/>
      <w:bookmarkStart w:id="48" w:name="_Toc120614213"/>
      <w:r/>
      <w:bookmarkStart w:id="49" w:name="_Toc513029202"/>
      <w:r/>
      <w:bookmarkEnd w:id="41"/>
      <w:r>
        <w:rPr>
          <w:rFonts w:hint="eastAsia" w:ascii="方正小标宋_GBK" w:hAnsi="方正小标宋_GBK" w:eastAsia="方正小标宋_GBK" w:cs="方正小标宋_GBK"/>
          <w:sz w:val="44"/>
          <w:szCs w:val="44"/>
        </w:rPr>
        <w:t xml:space="preserve">投标人须知</w:t>
      </w:r>
      <w:bookmarkStart w:id="50" w:name="_Toc513029203"/>
      <w:r/>
      <w:bookmarkStart w:id="51" w:name="_Toc120614214"/>
      <w:r/>
      <w:bookmarkStart w:id="52" w:name="_Toc20823275"/>
      <w:r/>
      <w:bookmarkStart w:id="53" w:name="_Toc16938519"/>
      <w:r/>
      <w:bookmarkEnd w:id="46"/>
      <w:r/>
      <w:bookmarkEnd w:id="47"/>
      <w:r/>
      <w:bookmarkEnd w:id="48"/>
      <w:r/>
      <w:bookmarkEnd w:id="49"/>
      <w:r/>
      <w:r/>
    </w:p>
    <w:p>
      <w:pPr>
        <w:pStyle w:val="1016"/>
        <w:ind w:firstLine="422"/>
        <w:jc w:val="both"/>
        <w:spacing w:beforeAutospacing="0" w:afterAutospacing="0" w:line="480" w:lineRule="exact"/>
        <w:rPr>
          <w:rFonts w:ascii="宋体" w:hAnsi="宋体" w:cs="宋体"/>
          <w:b/>
          <w:color w:val="000000" w:themeColor="text1"/>
          <w:sz w:val="21"/>
          <w:szCs w:val="21"/>
        </w:rPr>
      </w:pPr>
      <w:r>
        <w:rPr>
          <w:rFonts w:hint="eastAsia" w:ascii="宋体" w:hAnsi="宋体" w:cs="宋体"/>
          <w:b/>
          <w:color w:val="000000" w:themeColor="text1"/>
          <w:sz w:val="21"/>
          <w:szCs w:val="21"/>
        </w:rPr>
        <w:t xml:space="preserve">一、总则</w:t>
      </w:r>
      <w:bookmarkStart w:id="54" w:name="_Toc20823276"/>
      <w:r/>
      <w:bookmarkStart w:id="55" w:name="_Toc458694821"/>
      <w:r/>
      <w:bookmarkStart w:id="56" w:name="_Toc16938520"/>
      <w:r/>
      <w:bookmarkStart w:id="57" w:name="_Toc513029204"/>
      <w:r/>
      <w:bookmarkStart w:id="58" w:name="_Hlt16619475"/>
      <w:r/>
      <w:bookmarkEnd w:id="50"/>
      <w:r/>
      <w:bookmarkEnd w:id="51"/>
      <w:r/>
      <w:bookmarkEnd w:id="52"/>
      <w:r/>
      <w:bookmarkEnd w:id="53"/>
      <w:r/>
      <w:r/>
    </w:p>
    <w:p>
      <w:pPr>
        <w:pStyle w:val="1016"/>
        <w:ind w:firstLine="420"/>
        <w:jc w:val="both"/>
        <w:spacing w:beforeAutospacing="0" w:afterAutospacing="0" w:line="480" w:lineRule="exact"/>
        <w:rPr>
          <w:rFonts w:ascii="宋体" w:hAnsi="宋体" w:cs="宋体"/>
          <w:b/>
          <w:bCs/>
          <w:color w:val="000000" w:themeColor="text1"/>
          <w:sz w:val="21"/>
          <w:szCs w:val="21"/>
        </w:rPr>
      </w:pPr>
      <w:r>
        <w:rPr>
          <w:rFonts w:hint="eastAsia" w:ascii="宋体" w:hAnsi="宋体" w:cs="宋体"/>
          <w:b/>
          <w:bCs/>
          <w:color w:val="000000" w:themeColor="text1"/>
          <w:sz w:val="21"/>
          <w:szCs w:val="21"/>
        </w:rPr>
        <w:t xml:space="preserve">1</w:t>
      </w:r>
      <w:bookmarkEnd w:id="54"/>
      <w:r>
        <w:rPr>
          <w:rFonts w:hint="eastAsia" w:ascii="宋体" w:hAnsi="宋体" w:cs="宋体"/>
          <w:b/>
          <w:bCs/>
          <w:color w:val="000000" w:themeColor="text1"/>
          <w:sz w:val="21"/>
          <w:szCs w:val="21"/>
        </w:rPr>
        <w:t xml:space="preserve">、招标方式</w:t>
      </w:r>
      <w:bookmarkEnd w:id="55"/>
      <w:r/>
      <w:bookmarkEnd w:id="56"/>
      <w:r/>
      <w:bookmarkEnd w:id="57"/>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 </w:t>
      </w:r>
      <w:r>
        <w:rPr>
          <w:rFonts w:hint="eastAsia" w:ascii="宋体" w:hAnsi="宋体" w:cs="宋体"/>
          <w:color w:val="000000" w:themeColor="text1"/>
          <w:sz w:val="21"/>
          <w:szCs w:val="21"/>
        </w:rPr>
        <w:t xml:space="preserve">本次招标采取公开招标方式，本招标文件仅适用于招标公告中所述项目。</w:t>
      </w:r>
      <w:r/>
    </w:p>
    <w:p>
      <w:pPr>
        <w:pStyle w:val="1016"/>
        <w:ind w:firstLine="420"/>
        <w:jc w:val="both"/>
        <w:spacing w:beforeAutospacing="0" w:afterAutospacing="0" w:line="480" w:lineRule="exact"/>
        <w:rPr>
          <w:rFonts w:ascii="宋体" w:hAnsi="宋体" w:cs="宋体"/>
          <w:b/>
          <w:bCs/>
          <w:color w:val="000000" w:themeColor="text1"/>
          <w:sz w:val="21"/>
          <w:szCs w:val="21"/>
        </w:rPr>
      </w:pPr>
      <w:r/>
      <w:bookmarkStart w:id="59" w:name="_Toc16938521"/>
      <w:r/>
      <w:bookmarkStart w:id="60" w:name="_Toc513029205"/>
      <w:r/>
      <w:bookmarkStart w:id="61" w:name="_Toc20823277"/>
      <w:r>
        <w:rPr>
          <w:rFonts w:hint="eastAsia" w:ascii="宋体" w:hAnsi="宋体" w:cs="宋体"/>
          <w:b/>
          <w:bCs/>
          <w:color w:val="000000" w:themeColor="text1"/>
          <w:sz w:val="21"/>
          <w:szCs w:val="21"/>
        </w:rPr>
        <w:t xml:space="preserve">2</w:t>
      </w:r>
      <w:r>
        <w:rPr>
          <w:rFonts w:hint="eastAsia" w:ascii="宋体" w:hAnsi="宋体" w:cs="宋体"/>
          <w:b/>
          <w:bCs/>
          <w:color w:val="000000" w:themeColor="text1"/>
          <w:sz w:val="21"/>
          <w:szCs w:val="21"/>
        </w:rPr>
        <w:t xml:space="preserve">、合格的投标人</w:t>
      </w:r>
      <w:bookmarkEnd w:id="59"/>
      <w:r/>
      <w:bookmarkEnd w:id="60"/>
      <w:r/>
      <w:bookmarkEnd w:id="61"/>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2.1</w:t>
      </w:r>
      <w:r>
        <w:rPr>
          <w:rFonts w:hint="eastAsia" w:ascii="宋体" w:hAnsi="宋体" w:cs="宋体"/>
          <w:color w:val="000000" w:themeColor="text1"/>
          <w:sz w:val="21"/>
          <w:szCs w:val="21"/>
        </w:rPr>
        <w:t xml:space="preserve">满足招标公告中供应商的资格要求的规定。</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2.2 </w:t>
      </w:r>
      <w:r>
        <w:rPr>
          <w:rFonts w:hint="eastAsia" w:ascii="宋体" w:hAnsi="宋体" w:cs="宋体"/>
          <w:color w:val="000000" w:themeColor="text1"/>
          <w:sz w:val="21"/>
          <w:szCs w:val="21"/>
        </w:rPr>
        <w:t xml:space="preserve">满足本文件实质性要求和条件的规定。</w:t>
      </w:r>
      <w:r/>
    </w:p>
    <w:p>
      <w:pPr>
        <w:pStyle w:val="1016"/>
        <w:ind w:firstLine="420"/>
        <w:jc w:val="both"/>
        <w:spacing w:beforeAutospacing="0" w:afterAutospacing="0" w:line="480" w:lineRule="exact"/>
        <w:rPr>
          <w:rFonts w:ascii="宋体" w:hAnsi="宋体" w:cs="宋体"/>
          <w:color w:val="000000" w:themeColor="text1"/>
          <w:sz w:val="21"/>
          <w:szCs w:val="21"/>
        </w:rPr>
      </w:pPr>
      <w:r/>
      <w:bookmarkStart w:id="62" w:name="_Toc513029206"/>
      <w:r/>
      <w:bookmarkStart w:id="63" w:name="_Toc16938522"/>
      <w:r/>
      <w:bookmarkStart w:id="64" w:name="_Toc20823278"/>
      <w:r>
        <w:rPr>
          <w:rFonts w:hint="eastAsia" w:ascii="宋体" w:hAnsi="宋体" w:cs="宋体"/>
          <w:b/>
          <w:bCs/>
          <w:color w:val="000000" w:themeColor="text1"/>
          <w:sz w:val="21"/>
          <w:szCs w:val="21"/>
        </w:rPr>
        <w:t xml:space="preserve">3</w:t>
      </w:r>
      <w:r>
        <w:rPr>
          <w:rFonts w:hint="eastAsia" w:ascii="宋体" w:hAnsi="宋体" w:cs="宋体"/>
          <w:b/>
          <w:bCs/>
          <w:color w:val="000000" w:themeColor="text1"/>
          <w:sz w:val="21"/>
          <w:szCs w:val="21"/>
        </w:rPr>
        <w:t xml:space="preserve">、</w:t>
      </w:r>
      <w:bookmarkEnd w:id="62"/>
      <w:r/>
      <w:bookmarkEnd w:id="63"/>
      <w:r/>
      <w:bookmarkEnd w:id="64"/>
      <w:r>
        <w:rPr>
          <w:rFonts w:hint="eastAsia" w:ascii="宋体" w:hAnsi="宋体" w:cs="宋体"/>
          <w:b/>
          <w:bCs/>
          <w:color w:val="000000" w:themeColor="text1"/>
          <w:sz w:val="21"/>
          <w:szCs w:val="21"/>
        </w:rPr>
        <w:t xml:space="preserve">适用法律和标准</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3.1 </w:t>
      </w:r>
      <w:r>
        <w:rPr>
          <w:rFonts w:hint="eastAsia" w:ascii="宋体" w:hAnsi="宋体" w:cs="宋体"/>
          <w:color w:val="000000" w:themeColor="text1"/>
          <w:sz w:val="21"/>
          <w:szCs w:val="21"/>
        </w:rPr>
        <w:t xml:space="preserve">本次招标及由此产生的合同受中华人民共和国有关的法律法规制约和保护。</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3.2 </w:t>
      </w:r>
      <w:r>
        <w:rPr>
          <w:rFonts w:hint="eastAsia" w:ascii="宋体" w:hAnsi="宋体" w:cs="宋体"/>
          <w:color w:val="000000" w:themeColor="text1"/>
          <w:sz w:val="21"/>
          <w:szCs w:val="21"/>
        </w:rPr>
        <w:t xml:space="preserve">在本项目政府采购活动过程中，如果所执行的标准有更新的，按照最新标准执行。</w:t>
      </w:r>
      <w:r/>
    </w:p>
    <w:p>
      <w:pPr>
        <w:pStyle w:val="1016"/>
        <w:ind w:firstLine="420"/>
        <w:jc w:val="both"/>
        <w:spacing w:beforeAutospacing="0" w:afterAutospacing="0" w:line="480" w:lineRule="exact"/>
        <w:rPr>
          <w:rFonts w:ascii="宋体" w:hAnsi="宋体" w:cs="宋体"/>
          <w:b/>
          <w:bCs/>
          <w:color w:val="000000" w:themeColor="text1"/>
          <w:sz w:val="21"/>
          <w:szCs w:val="21"/>
        </w:rPr>
      </w:pPr>
      <w:r/>
      <w:bookmarkStart w:id="65" w:name="_Toc16938523"/>
      <w:r/>
      <w:bookmarkStart w:id="66" w:name="_Toc462564067"/>
      <w:r/>
      <w:bookmarkStart w:id="67" w:name="_Toc513029207"/>
      <w:r/>
      <w:bookmarkStart w:id="68" w:name="_Toc20823279"/>
      <w:r>
        <w:rPr>
          <w:rFonts w:hint="eastAsia" w:ascii="宋体" w:hAnsi="宋体" w:cs="宋体"/>
          <w:b/>
          <w:bCs/>
          <w:color w:val="000000" w:themeColor="text1"/>
          <w:sz w:val="21"/>
          <w:szCs w:val="21"/>
        </w:rPr>
        <w:t xml:space="preserve">4</w:t>
      </w:r>
      <w:r>
        <w:rPr>
          <w:rFonts w:hint="eastAsia" w:ascii="宋体" w:hAnsi="宋体" w:cs="宋体"/>
          <w:b/>
          <w:bCs/>
          <w:color w:val="000000" w:themeColor="text1"/>
          <w:sz w:val="21"/>
          <w:szCs w:val="21"/>
        </w:rPr>
        <w:t xml:space="preserve">、投标费用</w:t>
      </w:r>
      <w:bookmarkEnd w:id="65"/>
      <w:r/>
      <w:bookmarkEnd w:id="66"/>
      <w:r/>
      <w:bookmarkEnd w:id="67"/>
      <w:r/>
      <w:bookmarkEnd w:id="68"/>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4.1</w:t>
      </w:r>
      <w:r>
        <w:rPr>
          <w:rFonts w:hint="eastAsia" w:ascii="宋体" w:hAnsi="宋体" w:cs="宋体"/>
          <w:color w:val="000000" w:themeColor="text1"/>
          <w:sz w:val="21"/>
          <w:szCs w:val="21"/>
        </w:rPr>
        <w:t xml:space="preserve">投标人应自行承担所有与参加投标有关的费用，无论投标过程中的做法和结果如何，采购人和采购代理机构在任何情况下均无义务和责任承担这些费用。</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4.2</w:t>
      </w:r>
      <w:r>
        <w:rPr>
          <w:rFonts w:hint="eastAsia" w:ascii="宋体" w:hAnsi="宋体" w:cs="宋体"/>
          <w:color w:val="000000" w:themeColor="text1"/>
          <w:sz w:val="21"/>
          <w:szCs w:val="21"/>
        </w:rPr>
        <w:t xml:space="preserve">本次招标采购人和采购代理机构不收取标书工本费。</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4.3</w:t>
      </w:r>
      <w:r>
        <w:rPr>
          <w:rFonts w:hint="eastAsia" w:ascii="宋体" w:hAnsi="宋体" w:cs="宋体"/>
          <w:color w:val="000000" w:themeColor="text1"/>
          <w:sz w:val="21"/>
          <w:szCs w:val="21"/>
        </w:rPr>
        <w:t xml:space="preserve">本项目代理服务费由项目中标单位支付，招标采购代理费按《招标代理服务收费管理暂行办法》（计价格〔</w:t>
      </w:r>
      <w:r>
        <w:rPr>
          <w:rFonts w:hint="eastAsia" w:ascii="宋体" w:hAnsi="宋体" w:cs="宋体"/>
          <w:color w:val="000000" w:themeColor="text1"/>
          <w:sz w:val="21"/>
          <w:szCs w:val="21"/>
        </w:rPr>
        <w:t xml:space="preserve">2002</w:t>
      </w:r>
      <w:r>
        <w:rPr>
          <w:rFonts w:hint="eastAsia" w:ascii="宋体" w:hAnsi="宋体" w:cs="宋体"/>
          <w:color w:val="000000" w:themeColor="text1"/>
          <w:sz w:val="21"/>
          <w:szCs w:val="21"/>
        </w:rPr>
        <w:t xml:space="preserve">〕</w:t>
      </w:r>
      <w:r>
        <w:rPr>
          <w:rFonts w:hint="eastAsia" w:ascii="宋体" w:hAnsi="宋体" w:cs="宋体"/>
          <w:color w:val="000000" w:themeColor="text1"/>
          <w:sz w:val="21"/>
          <w:szCs w:val="21"/>
        </w:rPr>
        <w:t xml:space="preserve">1980</w:t>
      </w:r>
      <w:r>
        <w:rPr>
          <w:rFonts w:hint="eastAsia" w:ascii="宋体" w:hAnsi="宋体" w:cs="宋体"/>
          <w:color w:val="000000" w:themeColor="text1"/>
          <w:sz w:val="21"/>
          <w:szCs w:val="21"/>
        </w:rPr>
        <w:t xml:space="preserve">号）文件规定的收费标准×</w:t>
      </w:r>
      <w:r>
        <w:rPr>
          <w:rFonts w:hint="eastAsia" w:ascii="宋体" w:hAnsi="宋体" w:cs="宋体"/>
          <w:color w:val="000000" w:themeColor="text1"/>
          <w:sz w:val="21"/>
          <w:szCs w:val="21"/>
        </w:rPr>
        <w:t xml:space="preserve">30%</w:t>
      </w:r>
      <w:r>
        <w:rPr>
          <w:rFonts w:hint="eastAsia" w:ascii="宋体" w:hAnsi="宋体" w:cs="宋体"/>
          <w:color w:val="000000" w:themeColor="text1"/>
          <w:sz w:val="21"/>
          <w:szCs w:val="21"/>
        </w:rPr>
        <w:t xml:space="preserve">（如低于</w:t>
      </w:r>
      <w:r>
        <w:rPr>
          <w:rFonts w:hint="eastAsia" w:ascii="宋体" w:hAnsi="宋体" w:cs="宋体"/>
          <w:color w:val="000000" w:themeColor="text1"/>
          <w:sz w:val="21"/>
          <w:szCs w:val="21"/>
        </w:rPr>
        <w:t xml:space="preserve">2000</w:t>
      </w:r>
      <w:r>
        <w:rPr>
          <w:rFonts w:hint="eastAsia" w:ascii="宋体" w:hAnsi="宋体" w:cs="宋体"/>
          <w:color w:val="000000" w:themeColor="text1"/>
          <w:sz w:val="21"/>
          <w:szCs w:val="21"/>
        </w:rPr>
        <w:t xml:space="preserve">元的，按</w:t>
      </w:r>
      <w:r>
        <w:rPr>
          <w:rFonts w:hint="eastAsia" w:ascii="宋体" w:hAnsi="宋体" w:cs="宋体"/>
          <w:color w:val="000000" w:themeColor="text1"/>
          <w:sz w:val="21"/>
          <w:szCs w:val="21"/>
        </w:rPr>
        <w:t xml:space="preserve">2000</w:t>
      </w:r>
      <w:r>
        <w:rPr>
          <w:rFonts w:hint="eastAsia" w:ascii="宋体" w:hAnsi="宋体" w:cs="宋体"/>
          <w:color w:val="000000" w:themeColor="text1"/>
          <w:sz w:val="21"/>
          <w:szCs w:val="21"/>
        </w:rPr>
        <w:t xml:space="preserve">元计取）。招标完成后，由中标人向招标代理机构一次性付清。（本项费用已列入采购项目预算，本条款无需单独列表报价，应自行综合</w:t>
      </w:r>
      <w:r>
        <w:rPr>
          <w:rFonts w:hint="eastAsia" w:ascii="宋体" w:hAnsi="宋体" w:cs="宋体"/>
          <w:color w:val="000000" w:themeColor="text1"/>
          <w:sz w:val="21"/>
          <w:szCs w:val="21"/>
        </w:rPr>
        <w:t xml:space="preserve"> </w:t>
      </w:r>
      <w:r>
        <w:rPr>
          <w:rFonts w:hint="eastAsia" w:ascii="宋体" w:hAnsi="宋体" w:cs="宋体"/>
          <w:color w:val="000000" w:themeColor="text1"/>
          <w:sz w:val="21"/>
          <w:szCs w:val="21"/>
        </w:rPr>
        <w:t xml:space="preserve">考虑在投标报价中</w:t>
      </w:r>
      <w:r>
        <w:rPr>
          <w:rFonts w:hint="eastAsia" w:ascii="宋体" w:hAnsi="宋体" w:cs="宋体"/>
          <w:color w:val="000000" w:themeColor="text1"/>
          <w:sz w:val="21"/>
          <w:szCs w:val="21"/>
        </w:rPr>
        <w:t xml:space="preserve">)</w:t>
      </w:r>
      <w:r>
        <w:rPr>
          <w:rFonts w:hint="eastAsia" w:ascii="宋体" w:hAnsi="宋体" w:cs="宋体"/>
          <w:color w:val="000000" w:themeColor="text1"/>
          <w:sz w:val="21"/>
          <w:szCs w:val="21"/>
        </w:rPr>
        <w:t xml:space="preserve">。</w:t>
      </w:r>
      <w:r/>
    </w:p>
    <w:p>
      <w:pPr>
        <w:pStyle w:val="1016"/>
        <w:ind w:firstLine="420"/>
        <w:jc w:val="both"/>
        <w:spacing w:beforeAutospacing="0" w:afterAutospacing="0" w:line="480" w:lineRule="exact"/>
        <w:rPr>
          <w:rFonts w:ascii="宋体" w:hAnsi="宋体" w:cs="宋体"/>
          <w:b/>
          <w:color w:val="000000" w:themeColor="text1"/>
          <w:sz w:val="21"/>
          <w:szCs w:val="21"/>
        </w:rPr>
      </w:pPr>
      <w:r>
        <w:rPr>
          <w:rFonts w:hint="eastAsia" w:ascii="宋体" w:hAnsi="宋体" w:cs="宋体"/>
          <w:b/>
          <w:color w:val="000000" w:themeColor="text1"/>
          <w:sz w:val="21"/>
          <w:szCs w:val="21"/>
        </w:rPr>
        <w:t xml:space="preserve">5</w:t>
      </w:r>
      <w:r>
        <w:rPr>
          <w:rFonts w:hint="eastAsia" w:ascii="宋体" w:hAnsi="宋体" w:cs="宋体"/>
          <w:b/>
          <w:color w:val="000000" w:themeColor="text1"/>
          <w:sz w:val="21"/>
          <w:szCs w:val="21"/>
        </w:rPr>
        <w:t xml:space="preserve">、招标文件的约束力</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 </w:t>
      </w:r>
      <w:r>
        <w:rPr>
          <w:rFonts w:hint="eastAsia" w:ascii="宋体" w:hAnsi="宋体" w:cs="宋体"/>
          <w:color w:val="000000" w:themeColor="text1"/>
          <w:sz w:val="21"/>
          <w:szCs w:val="21"/>
        </w:rPr>
        <w:t xml:space="preserve">投标人一旦参加本项目采购活动，即被认为接受了本招标文件的规定和约束。</w:t>
      </w:r>
      <w:r/>
    </w:p>
    <w:p>
      <w:pPr>
        <w:pStyle w:val="1016"/>
        <w:ind w:firstLine="321"/>
        <w:jc w:val="both"/>
        <w:keepLines/>
        <w:keepNext/>
        <w:spacing w:beforeAutospacing="0" w:afterAutospacing="0" w:line="480" w:lineRule="exact"/>
        <w:rPr>
          <w:rFonts w:ascii="宋体" w:hAnsi="宋体" w:cs="宋体"/>
          <w:color w:val="000000" w:themeColor="text1"/>
          <w:sz w:val="21"/>
          <w:szCs w:val="21"/>
        </w:rPr>
      </w:pPr>
      <w:r/>
      <w:bookmarkStart w:id="69" w:name="_Toc20823281"/>
      <w:r/>
      <w:bookmarkStart w:id="70" w:name="_Toc513029209"/>
      <w:r/>
      <w:bookmarkStart w:id="71" w:name="_Toc16938525"/>
      <w:r/>
      <w:bookmarkStart w:id="72" w:name="_Toc120614215"/>
      <w:r>
        <w:rPr>
          <w:rFonts w:hint="eastAsia" w:ascii="宋体" w:hAnsi="宋体" w:cs="宋体"/>
          <w:b/>
          <w:color w:val="000000" w:themeColor="text1"/>
          <w:sz w:val="21"/>
          <w:szCs w:val="21"/>
        </w:rPr>
        <w:t xml:space="preserve">二、招标文件</w:t>
      </w:r>
      <w:bookmarkEnd w:id="69"/>
      <w:r/>
      <w:bookmarkEnd w:id="70"/>
      <w:r/>
      <w:bookmarkEnd w:id="71"/>
      <w:r/>
      <w:bookmarkEnd w:id="72"/>
      <w:r/>
      <w:r/>
    </w:p>
    <w:p>
      <w:pPr>
        <w:pStyle w:val="1016"/>
        <w:ind w:firstLine="420"/>
        <w:jc w:val="both"/>
        <w:spacing w:beforeAutospacing="0" w:afterAutospacing="0" w:line="480" w:lineRule="exact"/>
        <w:rPr>
          <w:rFonts w:ascii="宋体" w:hAnsi="宋体" w:cs="宋体"/>
          <w:b/>
          <w:bCs/>
          <w:color w:val="000000" w:themeColor="text1"/>
          <w:sz w:val="21"/>
          <w:szCs w:val="21"/>
        </w:rPr>
      </w:pPr>
      <w:r/>
      <w:bookmarkStart w:id="73" w:name="_Toc16938526"/>
      <w:r/>
      <w:bookmarkStart w:id="74" w:name="_Toc20823282"/>
      <w:r/>
      <w:bookmarkStart w:id="75" w:name="_Toc513029210"/>
      <w:r>
        <w:rPr>
          <w:rFonts w:hint="eastAsia" w:ascii="宋体" w:hAnsi="宋体" w:cs="宋体"/>
          <w:b/>
          <w:bCs/>
          <w:color w:val="000000" w:themeColor="text1"/>
          <w:sz w:val="21"/>
          <w:szCs w:val="21"/>
        </w:rPr>
        <w:t xml:space="preserve">6</w:t>
      </w:r>
      <w:r>
        <w:rPr>
          <w:rFonts w:hint="eastAsia" w:ascii="宋体" w:hAnsi="宋体" w:cs="宋体"/>
          <w:b/>
          <w:bCs/>
          <w:color w:val="000000" w:themeColor="text1"/>
          <w:sz w:val="21"/>
          <w:szCs w:val="21"/>
        </w:rPr>
        <w:t xml:space="preserve">、招标文件构成</w:t>
      </w:r>
      <w:bookmarkEnd w:id="73"/>
      <w:r/>
      <w:bookmarkEnd w:id="74"/>
      <w:r/>
      <w:bookmarkEnd w:id="75"/>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6.1 </w:t>
      </w:r>
      <w:r>
        <w:rPr>
          <w:rFonts w:hint="eastAsia" w:ascii="宋体" w:hAnsi="宋体" w:cs="宋体"/>
          <w:color w:val="000000" w:themeColor="text1"/>
          <w:sz w:val="21"/>
          <w:szCs w:val="21"/>
        </w:rPr>
        <w:t xml:space="preserve">招标文件由以下部分组成：</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w:t>
      </w: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）招标公告</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w:t>
      </w:r>
      <w:r>
        <w:rPr>
          <w:rFonts w:hint="eastAsia" w:ascii="宋体" w:hAnsi="宋体" w:cs="宋体"/>
          <w:color w:val="000000" w:themeColor="text1"/>
          <w:sz w:val="21"/>
          <w:szCs w:val="21"/>
        </w:rPr>
        <w:t xml:space="preserve">2</w:t>
      </w:r>
      <w:r>
        <w:rPr>
          <w:rFonts w:hint="eastAsia" w:ascii="宋体" w:hAnsi="宋体" w:cs="宋体"/>
          <w:color w:val="000000" w:themeColor="text1"/>
          <w:sz w:val="21"/>
          <w:szCs w:val="21"/>
        </w:rPr>
        <w:t xml:space="preserve">）投标人须知</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w:t>
      </w:r>
      <w:r>
        <w:rPr>
          <w:rFonts w:hint="eastAsia" w:ascii="宋体" w:hAnsi="宋体" w:cs="宋体"/>
          <w:color w:val="000000" w:themeColor="text1"/>
          <w:sz w:val="21"/>
          <w:szCs w:val="21"/>
        </w:rPr>
        <w:t xml:space="preserve">3</w:t>
      </w:r>
      <w:r>
        <w:rPr>
          <w:rFonts w:hint="eastAsia" w:ascii="宋体" w:hAnsi="宋体" w:cs="宋体"/>
          <w:color w:val="000000" w:themeColor="text1"/>
          <w:sz w:val="21"/>
          <w:szCs w:val="21"/>
        </w:rPr>
        <w:t xml:space="preserve">）合同文本</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w:t>
      </w:r>
      <w:r>
        <w:rPr>
          <w:rFonts w:hint="eastAsia" w:ascii="宋体" w:hAnsi="宋体" w:cs="宋体"/>
          <w:color w:val="000000" w:themeColor="text1"/>
          <w:sz w:val="21"/>
          <w:szCs w:val="21"/>
        </w:rPr>
        <w:t xml:space="preserve">4</w:t>
      </w:r>
      <w:r>
        <w:rPr>
          <w:rFonts w:hint="eastAsia" w:ascii="宋体" w:hAnsi="宋体" w:cs="宋体"/>
          <w:color w:val="000000" w:themeColor="text1"/>
          <w:sz w:val="21"/>
          <w:szCs w:val="21"/>
        </w:rPr>
        <w:t xml:space="preserve">）采购需求</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w:t>
      </w:r>
      <w:r>
        <w:rPr>
          <w:rFonts w:hint="eastAsia" w:ascii="宋体" w:hAnsi="宋体" w:cs="宋体"/>
          <w:color w:val="000000" w:themeColor="text1"/>
          <w:sz w:val="21"/>
          <w:szCs w:val="21"/>
        </w:rPr>
        <w:t xml:space="preserve">5</w:t>
      </w:r>
      <w:r>
        <w:rPr>
          <w:rFonts w:hint="eastAsia" w:ascii="宋体" w:hAnsi="宋体" w:cs="宋体"/>
          <w:color w:val="000000" w:themeColor="text1"/>
          <w:sz w:val="21"/>
          <w:szCs w:val="21"/>
        </w:rPr>
        <w:t xml:space="preserve">）评标方法与评标标准</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w:t>
      </w:r>
      <w:r>
        <w:rPr>
          <w:rFonts w:hint="eastAsia" w:ascii="宋体" w:hAnsi="宋体" w:cs="宋体"/>
          <w:color w:val="000000" w:themeColor="text1"/>
          <w:sz w:val="21"/>
          <w:szCs w:val="21"/>
        </w:rPr>
        <w:t xml:space="preserve">6</w:t>
      </w:r>
      <w:r>
        <w:rPr>
          <w:rFonts w:hint="eastAsia" w:ascii="宋体" w:hAnsi="宋体" w:cs="宋体"/>
          <w:color w:val="000000" w:themeColor="text1"/>
          <w:sz w:val="21"/>
          <w:szCs w:val="21"/>
        </w:rPr>
        <w:t xml:space="preserve">）投标文件格式</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请仔细检查招标文件是否齐全，如有缺漏请立即与采购代理机构联系解决。</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6.2 </w:t>
      </w:r>
      <w:r>
        <w:rPr>
          <w:rFonts w:hint="eastAsia" w:ascii="宋体" w:hAnsi="宋体" w:cs="宋体"/>
          <w:color w:val="000000" w:themeColor="text1"/>
          <w:sz w:val="21"/>
          <w:szCs w:val="21"/>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016"/>
        <w:ind w:firstLine="420"/>
        <w:jc w:val="both"/>
        <w:spacing w:beforeAutospacing="0" w:afterAutospacing="0" w:line="480" w:lineRule="exact"/>
        <w:rPr>
          <w:rFonts w:ascii="宋体" w:hAnsi="宋体" w:cs="宋体"/>
          <w:b/>
          <w:bCs/>
          <w:color w:val="000000" w:themeColor="text1"/>
          <w:sz w:val="21"/>
          <w:szCs w:val="21"/>
        </w:rPr>
      </w:pPr>
      <w:r/>
      <w:bookmarkStart w:id="76" w:name="_Toc513029211"/>
      <w:r/>
      <w:bookmarkStart w:id="77" w:name="_Toc462564070"/>
      <w:r/>
      <w:bookmarkStart w:id="78" w:name="_Toc20823283"/>
      <w:r/>
      <w:bookmarkStart w:id="79" w:name="_Toc16938527"/>
      <w:r>
        <w:rPr>
          <w:rFonts w:hint="eastAsia" w:ascii="宋体" w:hAnsi="宋体" w:cs="宋体"/>
          <w:b/>
          <w:bCs/>
          <w:color w:val="000000" w:themeColor="text1"/>
          <w:sz w:val="21"/>
          <w:szCs w:val="21"/>
        </w:rPr>
        <w:t xml:space="preserve">7</w:t>
      </w:r>
      <w:r>
        <w:rPr>
          <w:rFonts w:hint="eastAsia" w:ascii="宋体" w:hAnsi="宋体" w:cs="宋体"/>
          <w:b/>
          <w:bCs/>
          <w:color w:val="000000" w:themeColor="text1"/>
          <w:sz w:val="21"/>
          <w:szCs w:val="21"/>
        </w:rPr>
        <w:t xml:space="preserve">、招标文件的澄清</w:t>
      </w:r>
      <w:bookmarkEnd w:id="76"/>
      <w:r/>
      <w:bookmarkEnd w:id="77"/>
      <w:r/>
      <w:bookmarkEnd w:id="78"/>
      <w:r/>
      <w:bookmarkEnd w:id="79"/>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 </w:t>
      </w:r>
      <w:r>
        <w:rPr>
          <w:rFonts w:hint="eastAsia" w:ascii="宋体" w:hAnsi="宋体" w:cs="宋体"/>
          <w:color w:val="000000" w:themeColor="text1"/>
          <w:sz w:val="21"/>
          <w:szCs w:val="21"/>
        </w:rPr>
        <w:t xml:space="preserve">任何要求对招标文件进行澄清的投标人，应在投标截止期</w:t>
      </w:r>
      <w:r>
        <w:rPr>
          <w:rFonts w:hint="eastAsia" w:ascii="宋体" w:hAnsi="宋体" w:cs="宋体"/>
          <w:b/>
          <w:color w:val="000000" w:themeColor="text1"/>
          <w:sz w:val="21"/>
          <w:szCs w:val="21"/>
        </w:rPr>
        <w:t xml:space="preserve">十日</w:t>
      </w:r>
      <w:r>
        <w:rPr>
          <w:rFonts w:hint="eastAsia" w:ascii="宋体" w:hAnsi="宋体" w:cs="宋体"/>
          <w:color w:val="000000" w:themeColor="text1"/>
          <w:sz w:val="21"/>
          <w:szCs w:val="21"/>
        </w:rPr>
        <w:t xml:space="preserve">前按招标公告中的通讯地址，以书面形式通知采购代理机构。</w:t>
      </w:r>
      <w:r/>
    </w:p>
    <w:p>
      <w:pPr>
        <w:pStyle w:val="1016"/>
        <w:ind w:firstLine="420"/>
        <w:jc w:val="both"/>
        <w:spacing w:beforeAutospacing="0" w:afterAutospacing="0" w:line="480" w:lineRule="exact"/>
        <w:rPr>
          <w:rFonts w:ascii="宋体" w:hAnsi="宋体" w:cs="宋体"/>
          <w:b/>
          <w:bCs/>
          <w:color w:val="000000" w:themeColor="text1"/>
          <w:sz w:val="21"/>
          <w:szCs w:val="21"/>
        </w:rPr>
      </w:pPr>
      <w:r/>
      <w:bookmarkStart w:id="80" w:name="_Toc16938528"/>
      <w:r/>
      <w:bookmarkStart w:id="81" w:name="_Toc462564071"/>
      <w:r/>
      <w:bookmarkStart w:id="82" w:name="_Toc513029212"/>
      <w:r/>
      <w:bookmarkStart w:id="83" w:name="_Toc20823284"/>
      <w:r>
        <w:rPr>
          <w:rFonts w:hint="eastAsia" w:ascii="宋体" w:hAnsi="宋体" w:cs="宋体"/>
          <w:b/>
          <w:bCs/>
          <w:color w:val="000000" w:themeColor="text1"/>
          <w:sz w:val="21"/>
          <w:szCs w:val="21"/>
        </w:rPr>
        <w:t xml:space="preserve">8</w:t>
      </w:r>
      <w:r>
        <w:rPr>
          <w:rFonts w:hint="eastAsia" w:ascii="宋体" w:hAnsi="宋体" w:cs="宋体"/>
          <w:b/>
          <w:bCs/>
          <w:color w:val="000000" w:themeColor="text1"/>
          <w:sz w:val="21"/>
          <w:szCs w:val="21"/>
        </w:rPr>
        <w:t xml:space="preserve">、招标文件的修改</w:t>
      </w:r>
      <w:bookmarkEnd w:id="80"/>
      <w:r/>
      <w:bookmarkEnd w:id="81"/>
      <w:r/>
      <w:bookmarkEnd w:id="82"/>
      <w:r/>
      <w:bookmarkEnd w:id="83"/>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8.1 </w:t>
      </w:r>
      <w:r>
        <w:rPr>
          <w:rFonts w:hint="eastAsia" w:ascii="宋体" w:hAnsi="宋体" w:cs="宋体"/>
          <w:color w:val="000000" w:themeColor="text1"/>
          <w:sz w:val="21"/>
          <w:szCs w:val="21"/>
        </w:rPr>
        <w:t xml:space="preserve">在投标截止时间前，采购代理机构可以对招标文件进行修改。</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8.2 </w:t>
      </w:r>
      <w:r>
        <w:rPr>
          <w:rFonts w:hint="eastAsia" w:ascii="宋体" w:hAnsi="宋体" w:cs="宋体"/>
          <w:color w:val="000000" w:themeColor="text1"/>
          <w:sz w:val="21"/>
          <w:szCs w:val="21"/>
        </w:rPr>
        <w:t xml:space="preserve">采购代理机构有权按照法定的要求推迟投标截止日期和开标日期。</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8.3 </w:t>
      </w:r>
      <w:r>
        <w:rPr>
          <w:rFonts w:hint="eastAsia" w:ascii="宋体" w:hAnsi="宋体" w:cs="宋体"/>
          <w:color w:val="000000" w:themeColor="text1"/>
          <w:sz w:val="21"/>
          <w:szCs w:val="21"/>
        </w:rPr>
        <w:t xml:space="preserve">招标文件的修改将在中国政府采购网</w:t>
      </w:r>
      <w:r>
        <w:rPr>
          <w:rFonts w:hint="eastAsia" w:ascii="宋体" w:hAnsi="宋体" w:cs="宋体"/>
          <w:color w:val="000000" w:themeColor="text1"/>
          <w:sz w:val="21"/>
          <w:szCs w:val="21"/>
          <w:shd w:val="clear" w:color="auto" w:fill="ffffff"/>
        </w:rPr>
        <w:t xml:space="preserve">、</w:t>
      </w:r>
      <w:r>
        <w:rPr>
          <w:rFonts w:hint="eastAsia" w:ascii="宋体" w:hAnsi="宋体" w:cs="宋体"/>
          <w:color w:val="000000" w:themeColor="text1"/>
          <w:sz w:val="21"/>
          <w:szCs w:val="21"/>
        </w:rPr>
        <w:t xml:space="preserve">江苏政府采购网公布，补充文件将作为招标文件的组成部分，并对投标人具有约束力。</w:t>
      </w:r>
      <w:r/>
    </w:p>
    <w:p>
      <w:pPr>
        <w:pStyle w:val="1016"/>
        <w:ind w:firstLine="422"/>
        <w:jc w:val="both"/>
        <w:spacing w:beforeAutospacing="0" w:afterAutospacing="0" w:line="480" w:lineRule="exact"/>
        <w:rPr>
          <w:rFonts w:ascii="宋体" w:hAnsi="宋体" w:cs="宋体"/>
          <w:color w:val="000000" w:themeColor="text1"/>
          <w:sz w:val="21"/>
          <w:szCs w:val="21"/>
        </w:rPr>
      </w:pPr>
      <w:r/>
      <w:bookmarkStart w:id="84" w:name="_Toc513029213"/>
      <w:r/>
      <w:bookmarkStart w:id="85" w:name="_Toc20823285"/>
      <w:r/>
      <w:bookmarkStart w:id="86" w:name="_Toc16938529"/>
      <w:r/>
      <w:bookmarkStart w:id="87" w:name="_Toc120614216"/>
      <w:r/>
      <w:bookmarkStart w:id="88" w:name="_Toc462564072"/>
      <w:r>
        <w:rPr>
          <w:rFonts w:hint="eastAsia" w:ascii="宋体" w:hAnsi="宋体" w:cs="宋体"/>
          <w:b/>
          <w:color w:val="000000" w:themeColor="text1"/>
          <w:sz w:val="21"/>
          <w:szCs w:val="21"/>
        </w:rPr>
        <w:t xml:space="preserve">三、投标文件的编制</w:t>
      </w:r>
      <w:bookmarkEnd w:id="84"/>
      <w:r/>
      <w:bookmarkEnd w:id="85"/>
      <w:r/>
      <w:bookmarkEnd w:id="86"/>
      <w:r/>
      <w:bookmarkEnd w:id="87"/>
      <w:r/>
      <w:bookmarkEnd w:id="88"/>
      <w:r/>
      <w:r/>
    </w:p>
    <w:p>
      <w:pPr>
        <w:pStyle w:val="1016"/>
        <w:ind w:firstLine="420"/>
        <w:jc w:val="both"/>
        <w:spacing w:beforeAutospacing="0" w:afterAutospacing="0" w:line="480" w:lineRule="exact"/>
        <w:rPr>
          <w:rFonts w:ascii="宋体" w:hAnsi="宋体" w:cs="宋体"/>
          <w:b/>
          <w:bCs/>
          <w:color w:val="000000" w:themeColor="text1"/>
          <w:sz w:val="21"/>
          <w:szCs w:val="21"/>
        </w:rPr>
      </w:pPr>
      <w:r/>
      <w:bookmarkStart w:id="89" w:name="_Toc20823286"/>
      <w:r/>
      <w:bookmarkStart w:id="90" w:name="_Toc513029214"/>
      <w:r/>
      <w:bookmarkStart w:id="91" w:name="_Toc462564073"/>
      <w:r/>
      <w:bookmarkStart w:id="92" w:name="_Toc16938530"/>
      <w:r>
        <w:rPr>
          <w:rFonts w:hint="eastAsia" w:ascii="宋体" w:hAnsi="宋体" w:cs="宋体"/>
          <w:b/>
          <w:bCs/>
          <w:color w:val="000000" w:themeColor="text1"/>
          <w:sz w:val="21"/>
          <w:szCs w:val="21"/>
        </w:rPr>
        <w:t xml:space="preserve">9</w:t>
      </w:r>
      <w:r>
        <w:rPr>
          <w:rFonts w:hint="eastAsia" w:ascii="宋体" w:hAnsi="宋体" w:cs="宋体"/>
          <w:b/>
          <w:bCs/>
          <w:color w:val="000000" w:themeColor="text1"/>
          <w:sz w:val="21"/>
          <w:szCs w:val="21"/>
        </w:rPr>
        <w:t xml:space="preserve">、投标文件的语言及度量衡单位</w:t>
      </w:r>
      <w:bookmarkEnd w:id="89"/>
      <w:r/>
      <w:bookmarkEnd w:id="90"/>
      <w:r/>
      <w:bookmarkEnd w:id="91"/>
      <w:r/>
      <w:bookmarkEnd w:id="92"/>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9.1 </w:t>
      </w:r>
      <w:r>
        <w:rPr>
          <w:rFonts w:hint="eastAsia" w:ascii="宋体" w:hAnsi="宋体" w:cs="宋体"/>
          <w:color w:val="000000" w:themeColor="text1"/>
          <w:sz w:val="21"/>
          <w:szCs w:val="21"/>
        </w:rPr>
        <w:t xml:space="preserve">投标人提交的投标文件以及投标人与采购代理机构就有关投标的所有来往通知、函件和文件均应使用</w:t>
      </w:r>
      <w:r>
        <w:rPr>
          <w:rFonts w:hint="eastAsia" w:ascii="宋体" w:hAnsi="宋体" w:cs="宋体"/>
          <w:b/>
          <w:color w:val="000000" w:themeColor="text1"/>
          <w:sz w:val="21"/>
          <w:szCs w:val="21"/>
        </w:rPr>
        <w:t xml:space="preserve">简体中文</w:t>
      </w:r>
      <w:r>
        <w:rPr>
          <w:rFonts w:hint="eastAsia" w:ascii="宋体" w:hAnsi="宋体" w:cs="宋体"/>
          <w:color w:val="000000" w:themeColor="text1"/>
          <w:sz w:val="21"/>
          <w:szCs w:val="21"/>
        </w:rPr>
        <w:t xml:space="preserve">。</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9.2 </w:t>
      </w:r>
      <w:r>
        <w:rPr>
          <w:rFonts w:hint="eastAsia" w:ascii="宋体" w:hAnsi="宋体" w:cs="宋体"/>
          <w:color w:val="000000" w:themeColor="text1"/>
          <w:sz w:val="21"/>
          <w:szCs w:val="21"/>
        </w:rPr>
        <w:t xml:space="preserve">除技术性能另有规定外，投标文件所使用的度量衡单位，均须采用国家法定计量单位。</w:t>
      </w:r>
      <w:r/>
    </w:p>
    <w:p>
      <w:pPr>
        <w:pStyle w:val="1016"/>
        <w:ind w:firstLine="420"/>
        <w:jc w:val="both"/>
        <w:spacing w:beforeAutospacing="0" w:afterAutospacing="0" w:line="480" w:lineRule="exact"/>
        <w:rPr>
          <w:rFonts w:ascii="宋体" w:hAnsi="宋体" w:cs="宋体"/>
          <w:b/>
          <w:bCs/>
          <w:color w:val="000000" w:themeColor="text1"/>
          <w:sz w:val="21"/>
          <w:szCs w:val="21"/>
        </w:rPr>
      </w:pPr>
      <w:r/>
      <w:bookmarkStart w:id="93" w:name="_Toc20823287"/>
      <w:r/>
      <w:bookmarkStart w:id="94" w:name="_Toc462564074"/>
      <w:r/>
      <w:bookmarkStart w:id="95" w:name="_Toc16938531"/>
      <w:r/>
      <w:bookmarkStart w:id="96" w:name="_Toc513029215"/>
      <w:r>
        <w:rPr>
          <w:rFonts w:hint="eastAsia" w:ascii="宋体" w:hAnsi="宋体" w:cs="宋体"/>
          <w:b/>
          <w:bCs/>
          <w:color w:val="000000" w:themeColor="text1"/>
          <w:sz w:val="21"/>
          <w:szCs w:val="21"/>
        </w:rPr>
        <w:t xml:space="preserve">10</w:t>
      </w:r>
      <w:r>
        <w:rPr>
          <w:rFonts w:hint="eastAsia" w:ascii="宋体" w:hAnsi="宋体" w:cs="宋体"/>
          <w:b/>
          <w:bCs/>
          <w:color w:val="000000" w:themeColor="text1"/>
          <w:sz w:val="21"/>
          <w:szCs w:val="21"/>
        </w:rPr>
        <w:t xml:space="preserve">、投标文件构成</w:t>
      </w:r>
      <w:bookmarkEnd w:id="93"/>
      <w:r/>
      <w:bookmarkEnd w:id="94"/>
      <w:r/>
      <w:bookmarkEnd w:id="95"/>
      <w:r/>
      <w:bookmarkEnd w:id="96"/>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10.1 </w:t>
      </w:r>
      <w:r>
        <w:rPr>
          <w:rFonts w:hint="eastAsia" w:ascii="宋体" w:hAnsi="宋体" w:cs="宋体"/>
          <w:color w:val="000000" w:themeColor="text1"/>
          <w:sz w:val="21"/>
          <w:szCs w:val="21"/>
        </w:rPr>
        <w:t xml:space="preserve">投标人编写的投标文件应包括资格证明文件、符合性证明文件、投标分项报价表、技术要求响应及偏离表、商务要求响应及偏离表、其他证明文件、投标函、开标一览表等部分。</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10.2 </w:t>
      </w:r>
      <w:r>
        <w:rPr>
          <w:rFonts w:hint="eastAsia" w:ascii="宋体" w:hAnsi="宋体" w:cs="宋体"/>
          <w:color w:val="000000" w:themeColor="text1"/>
          <w:sz w:val="21"/>
          <w:szCs w:val="21"/>
        </w:rPr>
        <w:t xml:space="preserve">如标书制作工具中格式和内容与</w:t>
      </w:r>
      <w:r>
        <w:rPr>
          <w:rFonts w:hint="eastAsia" w:ascii="宋体" w:hAnsi="宋体" w:cs="宋体"/>
          <w:color w:val="000000" w:themeColor="text1"/>
          <w:sz w:val="21"/>
          <w:szCs w:val="21"/>
          <w:shd w:val="clear" w:color="auto" w:fill="ffffff"/>
        </w:rPr>
        <w:t xml:space="preserve">“</w:t>
      </w:r>
      <w:r>
        <w:rPr>
          <w:rFonts w:hint="eastAsia" w:ascii="宋体" w:hAnsi="宋体" w:cs="宋体"/>
          <w:color w:val="000000" w:themeColor="text1"/>
          <w:sz w:val="21"/>
          <w:szCs w:val="21"/>
        </w:rPr>
        <w:t xml:space="preserve">中国政府采购网”“江苏政府采购网”发布的招标文件不一致，请以“中国政府采购网”“江苏政府采购网”“发布的招标文件为准。</w:t>
      </w:r>
      <w:r/>
    </w:p>
    <w:p>
      <w:pPr>
        <w:pStyle w:val="1016"/>
        <w:ind w:firstLine="420"/>
        <w:jc w:val="both"/>
        <w:spacing w:beforeAutospacing="0" w:afterAutospacing="0" w:line="480" w:lineRule="exact"/>
        <w:rPr>
          <w:rFonts w:ascii="宋体" w:hAnsi="宋体" w:cs="宋体"/>
          <w:b/>
          <w:bCs/>
          <w:color w:val="000000" w:themeColor="text1"/>
          <w:sz w:val="21"/>
          <w:szCs w:val="21"/>
        </w:rPr>
      </w:pPr>
      <w:r/>
      <w:bookmarkStart w:id="97" w:name="_Toc14577354"/>
      <w:r/>
      <w:bookmarkStart w:id="98" w:name="_Toc49090508"/>
      <w:r/>
      <w:bookmarkStart w:id="99" w:name="_Toc513029216"/>
      <w:r/>
      <w:bookmarkStart w:id="100" w:name="_Toc49090507"/>
      <w:r/>
      <w:bookmarkStart w:id="101" w:name="_Toc513029219"/>
      <w:r/>
      <w:bookmarkStart w:id="102" w:name="_Toc14577355"/>
      <w:r/>
      <w:bookmarkStart w:id="103" w:name="_Toc49090509"/>
      <w:r/>
      <w:bookmarkStart w:id="104" w:name="_Toc14577357"/>
      <w:r/>
      <w:bookmarkStart w:id="105" w:name="_Hlt26954838"/>
      <w:r/>
      <w:bookmarkStart w:id="106" w:name="_Hlt26668975"/>
      <w:r/>
      <w:bookmarkStart w:id="107" w:name="_Hlt26670360"/>
      <w:r>
        <w:rPr>
          <w:rFonts w:hint="eastAsia" w:ascii="宋体" w:hAnsi="宋体" w:cs="宋体"/>
          <w:b/>
          <w:bCs/>
          <w:color w:val="000000" w:themeColor="text1"/>
          <w:sz w:val="21"/>
          <w:szCs w:val="21"/>
        </w:rPr>
        <w:t xml:space="preserve">11</w:t>
      </w:r>
      <w:r>
        <w:rPr>
          <w:rFonts w:hint="eastAsia" w:ascii="宋体" w:hAnsi="宋体" w:cs="宋体"/>
          <w:b/>
          <w:bCs/>
          <w:color w:val="000000" w:themeColor="text1"/>
          <w:sz w:val="21"/>
          <w:szCs w:val="21"/>
        </w:rPr>
        <w:t xml:space="preserve">、证明投标人及投标标的符合招标文件规定的文件</w:t>
      </w:r>
      <w:bookmarkEnd w:id="97"/>
      <w:r/>
      <w:bookmarkEnd w:id="98"/>
      <w:r/>
      <w:bookmarkEnd w:id="99"/>
      <w:r/>
      <w:bookmarkEnd w:id="100"/>
      <w:r/>
      <w:bookmarkEnd w:id="101"/>
      <w:r/>
      <w:bookmarkEnd w:id="102"/>
      <w:r/>
      <w:bookmarkEnd w:id="103"/>
      <w:r/>
      <w:bookmarkEnd w:id="104"/>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11.1 </w:t>
      </w:r>
      <w:r>
        <w:rPr>
          <w:rFonts w:hint="eastAsia" w:ascii="宋体" w:hAnsi="宋体" w:cs="宋体"/>
          <w:color w:val="000000" w:themeColor="text1"/>
          <w:sz w:val="21"/>
          <w:szCs w:val="21"/>
        </w:rPr>
        <w:t xml:space="preserve">投标人应按照招标文件要求提交证明文件，证明其及投标标的符合招标文件规定。</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11.2</w:t>
      </w:r>
      <w:r>
        <w:rPr>
          <w:rFonts w:hint="eastAsia" w:ascii="宋体" w:hAnsi="宋体" w:cs="宋体"/>
          <w:color w:val="000000" w:themeColor="text1"/>
          <w:sz w:val="21"/>
          <w:szCs w:val="21"/>
        </w:rPr>
        <w:t xml:space="preserve">招标文件对证明文件无明确形式要求的，证明文件可以以文字资料、图纸和数据等形式提交。</w:t>
      </w:r>
      <w:r/>
    </w:p>
    <w:p>
      <w:pPr>
        <w:pStyle w:val="1016"/>
        <w:ind w:firstLine="420"/>
        <w:jc w:val="both"/>
        <w:spacing w:beforeAutospacing="0" w:afterAutospacing="0" w:line="480" w:lineRule="exact"/>
        <w:rPr>
          <w:rFonts w:ascii="宋体" w:hAnsi="宋体" w:cs="宋体"/>
          <w:b/>
          <w:bCs/>
          <w:color w:val="000000" w:themeColor="text1"/>
          <w:sz w:val="21"/>
          <w:szCs w:val="21"/>
        </w:rPr>
      </w:pPr>
      <w:r>
        <w:rPr>
          <w:rFonts w:hint="eastAsia" w:ascii="宋体" w:hAnsi="宋体" w:cs="宋体"/>
          <w:b/>
          <w:bCs/>
          <w:color w:val="000000" w:themeColor="text1"/>
          <w:sz w:val="21"/>
          <w:szCs w:val="21"/>
        </w:rPr>
        <w:t xml:space="preserve">12</w:t>
      </w:r>
      <w:r>
        <w:rPr>
          <w:rFonts w:hint="eastAsia" w:ascii="宋体" w:hAnsi="宋体" w:cs="宋体"/>
          <w:b/>
          <w:bCs/>
          <w:color w:val="000000" w:themeColor="text1"/>
          <w:sz w:val="21"/>
          <w:szCs w:val="21"/>
        </w:rPr>
        <w:t xml:space="preserve">、投标分项报价表</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12.1 </w:t>
      </w:r>
      <w:r>
        <w:rPr>
          <w:rFonts w:hint="eastAsia" w:ascii="宋体" w:hAnsi="宋体" w:cs="宋体"/>
          <w:color w:val="000000" w:themeColor="text1"/>
          <w:sz w:val="21"/>
          <w:szCs w:val="21"/>
        </w:rPr>
        <w:t xml:space="preserve">投标人应按照招标文件规定格式填报投标分项报价表。</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12.2</w:t>
      </w:r>
      <w:r>
        <w:rPr>
          <w:rFonts w:hint="eastAsia" w:ascii="宋体" w:hAnsi="宋体" w:cs="宋体"/>
          <w:color w:val="000000" w:themeColor="text1"/>
          <w:sz w:val="21"/>
          <w:szCs w:val="21"/>
        </w:rPr>
        <w:t xml:space="preserve">投标货币。投标文件中的单价和总价无特殊规定的采用人民币报价，以元为单位标注。招标文件中另有规定的按规定执行。</w:t>
      </w:r>
      <w:r/>
    </w:p>
    <w:p>
      <w:pPr>
        <w:pStyle w:val="1016"/>
        <w:ind w:firstLine="420"/>
        <w:jc w:val="both"/>
        <w:spacing w:beforeAutospacing="0" w:afterAutospacing="0" w:line="480" w:lineRule="exact"/>
        <w:rPr>
          <w:rFonts w:ascii="宋体" w:hAnsi="宋体" w:cs="宋体"/>
          <w:color w:val="000000" w:themeColor="text1"/>
          <w:sz w:val="21"/>
          <w:szCs w:val="21"/>
        </w:rPr>
      </w:pPr>
      <w:r/>
      <w:bookmarkStart w:id="108" w:name="_Hlt26954846"/>
      <w:r/>
      <w:bookmarkStart w:id="109" w:name="_Hlt26954848"/>
      <w:r/>
      <w:bookmarkStart w:id="110" w:name="_Hlt26670486"/>
      <w:r/>
      <w:bookmarkStart w:id="111" w:name="_Hlt26954731"/>
      <w:r/>
      <w:bookmarkStart w:id="112" w:name="_Hlt26670482"/>
      <w:r>
        <w:rPr>
          <w:rFonts w:hint="eastAsia" w:ascii="宋体" w:hAnsi="宋体" w:cs="宋体"/>
          <w:b/>
          <w:bCs/>
          <w:color w:val="000000" w:themeColor="text1"/>
          <w:sz w:val="21"/>
          <w:szCs w:val="21"/>
        </w:rPr>
        <w:t xml:space="preserve">13</w:t>
      </w:r>
      <w:r>
        <w:rPr>
          <w:rFonts w:hint="eastAsia" w:ascii="宋体" w:hAnsi="宋体" w:cs="宋体"/>
          <w:b/>
          <w:bCs/>
          <w:color w:val="000000" w:themeColor="text1"/>
          <w:sz w:val="21"/>
          <w:szCs w:val="21"/>
        </w:rPr>
        <w:t xml:space="preserve">、技术要求响应及偏离表、商务要求响应及偏离表</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13.1 </w:t>
      </w:r>
      <w:r>
        <w:rPr>
          <w:rFonts w:hint="eastAsia" w:ascii="宋体" w:hAnsi="宋体" w:cs="宋体"/>
          <w:color w:val="000000" w:themeColor="text1"/>
          <w:sz w:val="21"/>
          <w:szCs w:val="21"/>
        </w:rPr>
        <w:t xml:space="preserve">投标人需对招标文件中的技术要求与商务要求逐项作出响应或偏离，并说明原因。</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13.2 </w:t>
      </w:r>
      <w:r>
        <w:rPr>
          <w:rFonts w:hint="eastAsia" w:ascii="宋体" w:hAnsi="宋体" w:cs="宋体"/>
          <w:color w:val="000000" w:themeColor="text1"/>
          <w:sz w:val="21"/>
          <w:szCs w:val="21"/>
        </w:rPr>
        <w:t xml:space="preserve">投标人可在投标文件中提供认为需要的其他技术文件或说明。</w:t>
      </w:r>
      <w:r/>
    </w:p>
    <w:p>
      <w:pPr>
        <w:pStyle w:val="1016"/>
        <w:ind w:firstLine="420"/>
        <w:jc w:val="both"/>
        <w:spacing w:beforeAutospacing="0" w:afterAutospacing="0" w:line="480" w:lineRule="exact"/>
        <w:rPr>
          <w:rFonts w:ascii="宋体" w:hAnsi="宋体" w:cs="宋体"/>
          <w:b/>
          <w:bCs/>
          <w:color w:val="000000" w:themeColor="text1"/>
          <w:sz w:val="21"/>
          <w:szCs w:val="21"/>
        </w:rPr>
      </w:pPr>
      <w:r>
        <w:rPr>
          <w:rFonts w:hint="eastAsia" w:ascii="宋体" w:hAnsi="宋体" w:cs="宋体"/>
          <w:b/>
          <w:bCs/>
          <w:color w:val="000000" w:themeColor="text1"/>
          <w:sz w:val="21"/>
          <w:szCs w:val="21"/>
        </w:rPr>
        <w:t xml:space="preserve">14</w:t>
      </w:r>
      <w:r>
        <w:rPr>
          <w:rFonts w:hint="eastAsia" w:ascii="宋体" w:hAnsi="宋体" w:cs="宋体"/>
          <w:b/>
          <w:bCs/>
          <w:color w:val="000000" w:themeColor="text1"/>
          <w:sz w:val="21"/>
          <w:szCs w:val="21"/>
        </w:rPr>
        <w:t xml:space="preserve">、服务承诺、培训</w:t>
      </w:r>
      <w:r>
        <w:rPr>
          <w:rFonts w:hint="eastAsia" w:ascii="宋体" w:hAnsi="宋体" w:cs="宋体"/>
          <w:b/>
          <w:bCs/>
          <w:color w:val="000000" w:themeColor="text1"/>
          <w:sz w:val="21"/>
          <w:szCs w:val="21"/>
        </w:rPr>
        <w:t xml:space="preserve">计划、人员安排及其他</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14.1 </w:t>
      </w:r>
      <w:r>
        <w:rPr>
          <w:rFonts w:hint="eastAsia" w:ascii="宋体" w:hAnsi="宋体" w:cs="宋体"/>
          <w:color w:val="000000" w:themeColor="text1"/>
          <w:sz w:val="21"/>
          <w:szCs w:val="21"/>
        </w:rPr>
        <w:t xml:space="preserve">投标人需根据招标文件要求提供有关售后服务的管理制度，售后服务机构的分布情况，售后服务人员的数量、素质、技术水平及售后服务的反应能力等。</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14.2 </w:t>
      </w:r>
      <w:r>
        <w:rPr>
          <w:rFonts w:hint="eastAsia" w:ascii="宋体" w:hAnsi="宋体" w:cs="宋体"/>
          <w:color w:val="000000" w:themeColor="text1"/>
          <w:sz w:val="21"/>
          <w:szCs w:val="21"/>
        </w:rPr>
        <w:t xml:space="preserve">投标人需根据招标文件要求提供培训计划。</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14.3</w:t>
      </w:r>
      <w:r>
        <w:rPr>
          <w:rFonts w:hint="eastAsia" w:ascii="宋体" w:hAnsi="宋体" w:cs="宋体"/>
          <w:color w:val="000000" w:themeColor="text1"/>
          <w:sz w:val="21"/>
          <w:szCs w:val="21"/>
        </w:rPr>
        <w:t xml:space="preserve">投标人需根据招标文件要求提供所投标的的主要组成部分、功能设计、实现思路及关键技术等。</w:t>
      </w:r>
      <w:r/>
    </w:p>
    <w:p>
      <w:pPr>
        <w:pStyle w:val="1016"/>
        <w:ind w:firstLine="420"/>
        <w:jc w:val="both"/>
        <w:spacing w:beforeAutospacing="0" w:afterAutospacing="0" w:line="480" w:lineRule="exact"/>
        <w:rPr>
          <w:rFonts w:ascii="宋体" w:hAnsi="宋体" w:cs="宋体"/>
          <w:b/>
          <w:bCs/>
          <w:color w:val="000000" w:themeColor="text1"/>
          <w:sz w:val="21"/>
          <w:szCs w:val="21"/>
        </w:rPr>
      </w:pPr>
      <w:r/>
      <w:bookmarkStart w:id="113" w:name="_Toc49090510"/>
      <w:r/>
      <w:bookmarkStart w:id="114" w:name="_Toc14577359"/>
      <w:r>
        <w:rPr>
          <w:rFonts w:hint="eastAsia" w:ascii="宋体" w:hAnsi="宋体" w:cs="宋体"/>
          <w:b/>
          <w:bCs/>
          <w:color w:val="000000" w:themeColor="text1"/>
          <w:sz w:val="21"/>
          <w:szCs w:val="21"/>
        </w:rPr>
        <w:t xml:space="preserve">15</w:t>
      </w:r>
      <w:r>
        <w:rPr>
          <w:rFonts w:hint="eastAsia" w:ascii="宋体" w:hAnsi="宋体" w:cs="宋体"/>
          <w:b/>
          <w:bCs/>
          <w:color w:val="000000" w:themeColor="text1"/>
          <w:sz w:val="21"/>
          <w:szCs w:val="21"/>
        </w:rPr>
        <w:t xml:space="preserve">、投标函和开标一览表</w:t>
      </w:r>
      <w:bookmarkEnd w:id="113"/>
      <w:r/>
      <w:bookmarkEnd w:id="114"/>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15.1 </w:t>
      </w:r>
      <w:r>
        <w:rPr>
          <w:rFonts w:hint="eastAsia" w:ascii="宋体" w:hAnsi="宋体" w:cs="宋体"/>
          <w:color w:val="000000" w:themeColor="text1"/>
          <w:sz w:val="21"/>
          <w:szCs w:val="21"/>
        </w:rPr>
        <w:t xml:space="preserve">投标人应按照招标文件中提供的格式完整、正确填写投标函、开标一览表。</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15.2 </w:t>
      </w:r>
      <w:r>
        <w:rPr>
          <w:rFonts w:hint="eastAsia" w:ascii="宋体" w:hAnsi="宋体" w:cs="宋体"/>
          <w:color w:val="000000" w:themeColor="text1"/>
          <w:sz w:val="21"/>
          <w:szCs w:val="21"/>
        </w:rPr>
        <w:t xml:space="preserve">对于采用货币报价的项目，开标一览表中的投标总报价应与投标分项报价表中的投标总报价一致，如不一致，不作为无效投标处理，但评标时按开标一览表中价格为准。</w:t>
      </w:r>
      <w:r/>
    </w:p>
    <w:p>
      <w:pPr>
        <w:pStyle w:val="1016"/>
        <w:ind w:firstLine="420"/>
        <w:jc w:val="both"/>
        <w:spacing w:beforeAutospacing="0" w:afterAutospacing="0" w:line="480" w:lineRule="exact"/>
        <w:rPr>
          <w:rFonts w:ascii="宋体" w:hAnsi="宋体" w:cs="宋体"/>
          <w:b/>
          <w:bCs/>
          <w:color w:val="000000" w:themeColor="text1"/>
          <w:sz w:val="21"/>
          <w:szCs w:val="21"/>
        </w:rPr>
      </w:pPr>
      <w:r/>
      <w:bookmarkStart w:id="115" w:name="_Toc14577360"/>
      <w:r/>
      <w:bookmarkStart w:id="116" w:name="_Toc49090511"/>
      <w:r>
        <w:rPr>
          <w:rFonts w:hint="eastAsia" w:ascii="宋体" w:hAnsi="宋体" w:cs="宋体"/>
          <w:b/>
          <w:bCs/>
          <w:color w:val="000000" w:themeColor="text1"/>
          <w:sz w:val="21"/>
          <w:szCs w:val="21"/>
        </w:rPr>
        <w:t xml:space="preserve">16</w:t>
      </w:r>
      <w:r>
        <w:rPr>
          <w:rFonts w:hint="eastAsia" w:ascii="宋体" w:hAnsi="宋体" w:cs="宋体"/>
          <w:b/>
          <w:bCs/>
          <w:color w:val="000000" w:themeColor="text1"/>
          <w:sz w:val="21"/>
          <w:szCs w:val="21"/>
        </w:rPr>
        <w:t xml:space="preserve">、投标有效期</w:t>
      </w:r>
      <w:bookmarkEnd w:id="115"/>
      <w:r/>
      <w:bookmarkEnd w:id="116"/>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16.1</w:t>
      </w:r>
      <w:r>
        <w:rPr>
          <w:rFonts w:hint="eastAsia" w:ascii="宋体" w:hAnsi="宋体" w:cs="宋体"/>
          <w:color w:val="000000" w:themeColor="text1"/>
          <w:sz w:val="21"/>
          <w:szCs w:val="21"/>
        </w:rPr>
        <w:t xml:space="preserve">投标有效期为采购代理机构规定的开标之日后</w:t>
      </w:r>
      <w:r>
        <w:rPr>
          <w:rFonts w:hint="eastAsia" w:ascii="宋体" w:hAnsi="宋体" w:cs="宋体"/>
          <w:b/>
          <w:color w:val="000000" w:themeColor="text1"/>
          <w:sz w:val="21"/>
          <w:szCs w:val="21"/>
          <w:u w:val="single"/>
        </w:rPr>
        <w:t xml:space="preserve">九十（</w:t>
      </w:r>
      <w:r>
        <w:rPr>
          <w:rFonts w:hint="eastAsia" w:ascii="宋体" w:hAnsi="宋体" w:cs="宋体"/>
          <w:b/>
          <w:color w:val="000000" w:themeColor="text1"/>
          <w:sz w:val="21"/>
          <w:szCs w:val="21"/>
          <w:u w:val="single"/>
        </w:rPr>
        <w:t xml:space="preserve">90</w:t>
      </w:r>
      <w:r>
        <w:rPr>
          <w:rFonts w:hint="eastAsia" w:ascii="宋体" w:hAnsi="宋体" w:cs="宋体"/>
          <w:b/>
          <w:color w:val="000000" w:themeColor="text1"/>
          <w:sz w:val="21"/>
          <w:szCs w:val="21"/>
          <w:u w:val="single"/>
        </w:rPr>
        <w:t xml:space="preserve">）天</w:t>
      </w:r>
      <w:r>
        <w:rPr>
          <w:rFonts w:hint="eastAsia" w:ascii="宋体" w:hAnsi="宋体" w:cs="宋体"/>
          <w:color w:val="000000" w:themeColor="text1"/>
          <w:sz w:val="21"/>
          <w:szCs w:val="21"/>
        </w:rPr>
        <w:t xml:space="preserve">。投标有效期比规定短的将被视为未实质性响应招标文件而予以拒绝。</w:t>
      </w:r>
      <w:r/>
    </w:p>
    <w:p>
      <w:pPr>
        <w:pStyle w:val="1016"/>
        <w:ind w:firstLine="420"/>
        <w:jc w:val="both"/>
        <w:spacing w:beforeAutospacing="0" w:afterAutospacing="0" w:line="480" w:lineRule="exact"/>
        <w:rPr>
          <w:rFonts w:ascii="宋体" w:hAnsi="宋体" w:cs="宋体"/>
          <w:b/>
          <w:bCs/>
          <w:color w:val="000000" w:themeColor="text1"/>
          <w:sz w:val="21"/>
          <w:szCs w:val="21"/>
        </w:rPr>
      </w:pPr>
      <w:r>
        <w:rPr>
          <w:rFonts w:hint="eastAsia" w:ascii="宋体" w:hAnsi="宋体" w:cs="宋体"/>
          <w:b/>
          <w:bCs/>
          <w:color w:val="000000" w:themeColor="text1"/>
          <w:sz w:val="21"/>
          <w:szCs w:val="21"/>
        </w:rPr>
        <w:t xml:space="preserve">17</w:t>
      </w:r>
      <w:r>
        <w:rPr>
          <w:rFonts w:hint="eastAsia" w:ascii="宋体" w:hAnsi="宋体" w:cs="宋体"/>
          <w:b/>
          <w:bCs/>
          <w:color w:val="000000" w:themeColor="text1"/>
          <w:sz w:val="21"/>
          <w:szCs w:val="21"/>
        </w:rPr>
        <w:t xml:space="preserve">、投标有效期的延长</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17.1</w:t>
      </w:r>
      <w:r>
        <w:rPr>
          <w:rFonts w:hint="eastAsia" w:ascii="宋体" w:hAnsi="宋体" w:cs="宋体"/>
          <w:color w:val="000000" w:themeColor="text1"/>
          <w:sz w:val="21"/>
          <w:szCs w:val="21"/>
        </w:rPr>
        <w:t xml:space="preserve">在特殊情况下，采购代理机构于原投标有效期满之前，可向投标人提出延长投标有效期的要求。这种要求与答复均应采用书面形式。投标人可以拒绝采购代理机构的这一要求而放弃投标，同意延长投标有效期的投</w:t>
      </w:r>
      <w:r>
        <w:rPr>
          <w:rFonts w:hint="eastAsia" w:ascii="宋体" w:hAnsi="宋体" w:cs="宋体"/>
          <w:color w:val="000000" w:themeColor="text1"/>
          <w:sz w:val="21"/>
          <w:szCs w:val="21"/>
        </w:rPr>
        <w:t xml:space="preserve">标人既不能要求也不允许修改其投标文件。受投标有效期约束的所有权利与义务均延长至新的有效期。</w:t>
      </w:r>
      <w:r/>
    </w:p>
    <w:p>
      <w:pPr>
        <w:pStyle w:val="1016"/>
        <w:ind w:firstLine="422"/>
        <w:jc w:val="both"/>
        <w:keepLines/>
        <w:keepNext/>
        <w:spacing w:beforeAutospacing="0" w:afterAutospacing="0" w:line="480" w:lineRule="exact"/>
        <w:rPr>
          <w:rFonts w:ascii="宋体" w:hAnsi="宋体" w:cs="宋体"/>
          <w:color w:val="000000" w:themeColor="text1"/>
          <w:sz w:val="21"/>
          <w:szCs w:val="21"/>
        </w:rPr>
      </w:pPr>
      <w:r/>
      <w:bookmarkStart w:id="117" w:name="_Toc513029224"/>
      <w:r/>
      <w:bookmarkStart w:id="118" w:name="_Toc120614217"/>
      <w:r/>
      <w:bookmarkStart w:id="119" w:name="_Toc16938540"/>
      <w:r/>
      <w:bookmarkStart w:id="120" w:name="_Toc20823296"/>
      <w:r/>
      <w:bookmarkStart w:id="121" w:name="_Hlt26954739"/>
      <w:r/>
      <w:bookmarkStart w:id="122" w:name="_Hlt26954852"/>
      <w:r>
        <w:rPr>
          <w:rFonts w:hint="eastAsia" w:ascii="宋体" w:hAnsi="宋体" w:cs="宋体"/>
          <w:b/>
          <w:color w:val="000000" w:themeColor="text1"/>
          <w:sz w:val="21"/>
          <w:szCs w:val="21"/>
        </w:rPr>
        <w:t xml:space="preserve">四、投标文件的递交</w:t>
      </w:r>
      <w:bookmarkEnd w:id="117"/>
      <w:r/>
      <w:bookmarkEnd w:id="118"/>
      <w:r/>
      <w:bookmarkEnd w:id="119"/>
      <w:r/>
      <w:bookmarkEnd w:id="120"/>
      <w:r/>
      <w:r/>
    </w:p>
    <w:p>
      <w:pPr>
        <w:pStyle w:val="1016"/>
        <w:ind w:firstLine="420"/>
        <w:jc w:val="both"/>
        <w:spacing w:beforeAutospacing="0" w:afterAutospacing="0" w:line="480" w:lineRule="exact"/>
        <w:rPr>
          <w:rFonts w:ascii="宋体" w:hAnsi="宋体" w:cs="宋体"/>
          <w:b/>
          <w:bCs/>
          <w:color w:val="000000" w:themeColor="text1"/>
          <w:sz w:val="21"/>
          <w:szCs w:val="21"/>
        </w:rPr>
      </w:pPr>
      <w:r/>
      <w:bookmarkStart w:id="123" w:name="_Toc513029225"/>
      <w:r/>
      <w:bookmarkStart w:id="124" w:name="_Toc16938541"/>
      <w:r/>
      <w:bookmarkStart w:id="125" w:name="_Toc20823297"/>
      <w:r/>
      <w:bookmarkStart w:id="126" w:name="_Toc462564084"/>
      <w:r>
        <w:rPr>
          <w:rFonts w:hint="eastAsia" w:ascii="宋体" w:hAnsi="宋体" w:cs="宋体"/>
          <w:b/>
          <w:bCs/>
          <w:color w:val="000000" w:themeColor="text1"/>
          <w:sz w:val="21"/>
          <w:szCs w:val="21"/>
        </w:rPr>
        <w:t xml:space="preserve">18</w:t>
      </w:r>
      <w:r>
        <w:rPr>
          <w:rFonts w:hint="eastAsia" w:ascii="宋体" w:hAnsi="宋体" w:cs="宋体"/>
          <w:b/>
          <w:bCs/>
          <w:color w:val="000000" w:themeColor="text1"/>
          <w:sz w:val="21"/>
          <w:szCs w:val="21"/>
        </w:rPr>
        <w:t xml:space="preserve">、电子投标文件</w:t>
      </w:r>
      <w:bookmarkEnd w:id="123"/>
      <w:r/>
      <w:bookmarkEnd w:id="124"/>
      <w:r/>
      <w:bookmarkEnd w:id="125"/>
      <w:r/>
      <w:bookmarkEnd w:id="126"/>
      <w:r>
        <w:rPr>
          <w:rFonts w:hint="eastAsia" w:ascii="宋体" w:hAnsi="宋体" w:cs="宋体"/>
          <w:b/>
          <w:bCs/>
          <w:color w:val="000000" w:themeColor="text1"/>
          <w:sz w:val="21"/>
          <w:szCs w:val="21"/>
        </w:rPr>
        <w:t xml:space="preserve">的递交</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18.1</w:t>
      </w:r>
      <w:r>
        <w:rPr>
          <w:rFonts w:hint="eastAsia" w:ascii="宋体" w:hAnsi="宋体" w:cs="宋体"/>
          <w:color w:val="000000" w:themeColor="text1"/>
          <w:sz w:val="21"/>
          <w:szCs w:val="21"/>
        </w:rPr>
        <w:t xml:space="preserve">投标人应当按照《操作手册》规定，在投标截止时间前制作并上传电子投标</w:t>
      </w:r>
      <w:r/>
    </w:p>
    <w:p>
      <w:pPr>
        <w:pStyle w:val="1016"/>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文件。</w:t>
      </w:r>
      <w:bookmarkStart w:id="127" w:name="_Toc16938542"/>
      <w:r/>
      <w:bookmarkStart w:id="128" w:name="_Toc20823298"/>
      <w:r/>
      <w:bookmarkStart w:id="129" w:name="_Toc513029226"/>
      <w:r/>
      <w:bookmarkEnd w:id="127"/>
      <w:r/>
      <w:bookmarkEnd w:id="128"/>
      <w:r/>
      <w:r/>
    </w:p>
    <w:p>
      <w:pPr>
        <w:pStyle w:val="1016"/>
        <w:ind w:firstLine="420"/>
        <w:jc w:val="both"/>
        <w:spacing w:beforeAutospacing="0" w:afterAutospacing="0" w:line="480" w:lineRule="exact"/>
        <w:rPr>
          <w:rFonts w:ascii="宋体" w:hAnsi="宋体" w:cs="宋体"/>
          <w:b/>
          <w:bCs/>
          <w:color w:val="000000" w:themeColor="text1"/>
          <w:sz w:val="21"/>
          <w:szCs w:val="21"/>
        </w:rPr>
      </w:pPr>
      <w:r>
        <w:rPr>
          <w:rFonts w:hint="eastAsia" w:ascii="宋体" w:hAnsi="宋体" w:cs="宋体"/>
          <w:b/>
          <w:bCs/>
          <w:color w:val="000000" w:themeColor="text1"/>
          <w:sz w:val="21"/>
          <w:szCs w:val="21"/>
        </w:rPr>
        <w:t xml:space="preserve">19</w:t>
      </w:r>
      <w:r>
        <w:rPr>
          <w:rFonts w:hint="eastAsia" w:ascii="宋体" w:hAnsi="宋体" w:cs="宋体"/>
          <w:b/>
          <w:bCs/>
          <w:color w:val="000000" w:themeColor="text1"/>
          <w:sz w:val="21"/>
          <w:szCs w:val="21"/>
        </w:rPr>
        <w:t xml:space="preserve">、投标截止日期</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i/>
          <w:color w:val="000000" w:themeColor="text1"/>
          <w:sz w:val="21"/>
          <w:szCs w:val="21"/>
          <w:u w:val="single"/>
        </w:rPr>
        <w:t xml:space="preserve">19.1 </w:t>
      </w:r>
      <w:r>
        <w:rPr>
          <w:rFonts w:hint="eastAsia" w:ascii="宋体" w:hAnsi="宋体" w:cs="宋体"/>
          <w:i/>
          <w:color w:val="000000" w:themeColor="text1"/>
          <w:sz w:val="21"/>
          <w:szCs w:val="21"/>
          <w:u w:val="single"/>
        </w:rPr>
        <w:t xml:space="preserve">投标人上传电子投标文件的时间不得迟于招标公告中规定的投标截止时间。</w:t>
      </w:r>
      <w:r/>
    </w:p>
    <w:p>
      <w:pPr>
        <w:pStyle w:val="1016"/>
        <w:ind w:firstLine="48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投标人应充分考虑到网络环境、网络带宽等风险因素，如因投标人自身原因造成的电子投标文件上传不成功的按照本招标文件第二章第</w:t>
      </w:r>
      <w:r>
        <w:rPr>
          <w:rFonts w:hint="eastAsia" w:ascii="宋体" w:hAnsi="宋体" w:cs="宋体"/>
          <w:color w:val="000000" w:themeColor="text1"/>
          <w:sz w:val="21"/>
          <w:szCs w:val="21"/>
        </w:rPr>
        <w:t xml:space="preserve">27.1.2</w:t>
      </w:r>
      <w:r>
        <w:rPr>
          <w:rFonts w:hint="eastAsia" w:ascii="宋体" w:hAnsi="宋体" w:cs="宋体"/>
          <w:color w:val="000000" w:themeColor="text1"/>
          <w:sz w:val="21"/>
          <w:szCs w:val="21"/>
        </w:rPr>
        <w:t xml:space="preserve">条规定做无效投标处理。</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19.2 </w:t>
      </w:r>
      <w:r>
        <w:rPr>
          <w:rFonts w:hint="eastAsia" w:ascii="宋体" w:hAnsi="宋体" w:cs="宋体"/>
          <w:color w:val="000000" w:themeColor="text1"/>
          <w:sz w:val="21"/>
          <w:szCs w:val="21"/>
        </w:rPr>
        <w:t xml:space="preserve">采购代理机构可以按照规定，通过修改招标文件酌情延长投标截止日期，在此情况下，投标人</w:t>
      </w:r>
      <w:r>
        <w:rPr>
          <w:rFonts w:hint="eastAsia" w:ascii="宋体" w:hAnsi="宋体" w:cs="宋体"/>
          <w:color w:val="000000" w:themeColor="text1"/>
          <w:sz w:val="21"/>
          <w:szCs w:val="21"/>
        </w:rPr>
        <w:t xml:space="preserve">的所有权利和义务以及投标人受制的截止日期均应以延长后新的截止日期为准。</w:t>
      </w:r>
      <w:r/>
    </w:p>
    <w:p>
      <w:pPr>
        <w:pStyle w:val="1016"/>
        <w:ind w:firstLine="420"/>
        <w:jc w:val="both"/>
        <w:keepLines/>
        <w:keepNext/>
        <w:spacing w:beforeAutospacing="0" w:afterAutospacing="0" w:line="480" w:lineRule="exact"/>
        <w:rPr>
          <w:rFonts w:ascii="宋体" w:hAnsi="宋体" w:cs="宋体"/>
          <w:b/>
          <w:bCs/>
          <w:color w:val="000000" w:themeColor="text1"/>
          <w:sz w:val="21"/>
          <w:szCs w:val="21"/>
        </w:rPr>
      </w:pPr>
      <w:r/>
      <w:bookmarkStart w:id="130" w:name="_Toc513029227"/>
      <w:r/>
      <w:bookmarkStart w:id="131" w:name="_Toc16938543"/>
      <w:r/>
      <w:bookmarkStart w:id="132" w:name="_Toc20823299"/>
      <w:r>
        <w:rPr>
          <w:rFonts w:hint="eastAsia" w:ascii="宋体" w:hAnsi="宋体" w:cs="宋体"/>
          <w:b/>
          <w:bCs/>
          <w:color w:val="000000" w:themeColor="text1"/>
          <w:sz w:val="21"/>
          <w:szCs w:val="21"/>
        </w:rPr>
        <w:t xml:space="preserve">20</w:t>
      </w:r>
      <w:r>
        <w:rPr>
          <w:rFonts w:hint="eastAsia" w:ascii="宋体" w:hAnsi="宋体" w:cs="宋体"/>
          <w:b/>
          <w:bCs/>
          <w:color w:val="000000" w:themeColor="text1"/>
          <w:sz w:val="21"/>
          <w:szCs w:val="21"/>
        </w:rPr>
        <w:t xml:space="preserve">、投标文件</w:t>
      </w:r>
      <w:bookmarkEnd w:id="130"/>
      <w:r/>
      <w:bookmarkEnd w:id="131"/>
      <w:r/>
      <w:bookmarkEnd w:id="132"/>
      <w:r>
        <w:rPr>
          <w:rFonts w:hint="eastAsia" w:ascii="宋体" w:hAnsi="宋体" w:cs="宋体"/>
          <w:b/>
          <w:bCs/>
          <w:color w:val="000000" w:themeColor="text1"/>
          <w:sz w:val="21"/>
          <w:szCs w:val="21"/>
        </w:rPr>
        <w:t xml:space="preserve">的拒收</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20.1 </w:t>
      </w:r>
      <w:r>
        <w:rPr>
          <w:rFonts w:hint="eastAsia" w:ascii="宋体" w:hAnsi="宋体" w:cs="宋体"/>
          <w:color w:val="000000" w:themeColor="text1"/>
          <w:sz w:val="21"/>
          <w:szCs w:val="21"/>
        </w:rPr>
        <w:t xml:space="preserve">采购代理机构拒绝接收在其规定的投标截止时间后上传的任何投标文件。</w:t>
      </w:r>
      <w:r/>
    </w:p>
    <w:p>
      <w:pPr>
        <w:pStyle w:val="1016"/>
        <w:ind w:firstLine="420"/>
        <w:jc w:val="both"/>
        <w:spacing w:beforeAutospacing="0" w:afterAutospacing="0" w:line="480" w:lineRule="exact"/>
        <w:rPr>
          <w:rFonts w:ascii="宋体" w:hAnsi="宋体" w:cs="宋体"/>
          <w:b/>
          <w:bCs/>
          <w:color w:val="000000" w:themeColor="text1"/>
          <w:sz w:val="21"/>
          <w:szCs w:val="21"/>
        </w:rPr>
      </w:pPr>
      <w:r/>
      <w:bookmarkStart w:id="133" w:name="_Toc513029228"/>
      <w:r/>
      <w:bookmarkStart w:id="134" w:name="_Toc20823300"/>
      <w:r/>
      <w:bookmarkStart w:id="135" w:name="_Toc16938544"/>
      <w:r>
        <w:rPr>
          <w:rFonts w:hint="eastAsia" w:ascii="宋体" w:hAnsi="宋体" w:cs="宋体"/>
          <w:b/>
          <w:bCs/>
          <w:color w:val="000000" w:themeColor="text1"/>
          <w:sz w:val="21"/>
          <w:szCs w:val="21"/>
        </w:rPr>
        <w:t xml:space="preserve">21</w:t>
      </w:r>
      <w:r>
        <w:rPr>
          <w:rFonts w:hint="eastAsia" w:ascii="宋体" w:hAnsi="宋体" w:cs="宋体"/>
          <w:b/>
          <w:bCs/>
          <w:color w:val="000000" w:themeColor="text1"/>
          <w:sz w:val="21"/>
          <w:szCs w:val="21"/>
        </w:rPr>
        <w:t xml:space="preserve">、投标文件的撤回和修改</w:t>
      </w:r>
      <w:bookmarkEnd w:id="133"/>
      <w:r/>
      <w:bookmarkEnd w:id="134"/>
      <w:r/>
      <w:bookmarkEnd w:id="135"/>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21.1 </w:t>
      </w:r>
      <w:r>
        <w:rPr>
          <w:rFonts w:hint="eastAsia" w:ascii="宋体" w:hAnsi="宋体" w:cs="宋体"/>
          <w:color w:val="000000" w:themeColor="text1"/>
          <w:sz w:val="21"/>
          <w:szCs w:val="21"/>
        </w:rPr>
        <w:t xml:space="preserve">投标文件的撤回</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21.1.1 </w:t>
      </w:r>
      <w:r>
        <w:rPr>
          <w:rFonts w:hint="eastAsia" w:ascii="宋体" w:hAnsi="宋体" w:cs="宋体"/>
          <w:color w:val="000000" w:themeColor="text1"/>
          <w:sz w:val="21"/>
          <w:szCs w:val="21"/>
        </w:rPr>
        <w:t xml:space="preserve">电子投标文件的撤回</w:t>
      </w:r>
      <w:r/>
    </w:p>
    <w:p>
      <w:pPr>
        <w:pStyle w:val="1016"/>
        <w:ind w:firstLine="48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投标人可在投标截止时间前，撤回其电子投标文件，具体操作方法见《操作手册》。</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21.1.2 </w:t>
      </w:r>
      <w:r>
        <w:rPr>
          <w:rFonts w:hint="eastAsia" w:ascii="宋体" w:hAnsi="宋体" w:cs="宋体"/>
          <w:color w:val="000000" w:themeColor="text1"/>
          <w:sz w:val="21"/>
          <w:szCs w:val="21"/>
        </w:rPr>
        <w:t xml:space="preserve">投标人撤回电子投标文件，则认为其不再参与本项目投标活动。</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21.2 </w:t>
      </w:r>
      <w:r>
        <w:rPr>
          <w:rFonts w:hint="eastAsia" w:ascii="宋体" w:hAnsi="宋体" w:cs="宋体"/>
          <w:color w:val="000000" w:themeColor="text1"/>
          <w:sz w:val="21"/>
          <w:szCs w:val="21"/>
        </w:rPr>
        <w:t xml:space="preserve">投标文件的修改</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21.2.1</w:t>
      </w:r>
      <w:r>
        <w:rPr>
          <w:rFonts w:hint="eastAsia" w:ascii="宋体" w:hAnsi="宋体" w:cs="宋体"/>
          <w:color w:val="000000" w:themeColor="text1"/>
          <w:sz w:val="21"/>
          <w:szCs w:val="21"/>
        </w:rPr>
        <w:t xml:space="preserve">投标人可在投标截止时间前，对其电子投标文件进行修改，具体操作方法见《操作手册》。</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21.2.2 </w:t>
      </w:r>
      <w:r>
        <w:rPr>
          <w:rFonts w:hint="eastAsia" w:ascii="宋体" w:hAnsi="宋体" w:cs="宋体"/>
          <w:color w:val="000000" w:themeColor="text1"/>
          <w:sz w:val="21"/>
          <w:szCs w:val="21"/>
        </w:rPr>
        <w:t xml:space="preserve">在投标截止时间之后，投标人不得对其电子投标文件作任何修改。</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21.3 </w:t>
      </w:r>
      <w:r>
        <w:rPr>
          <w:rFonts w:hint="eastAsia" w:ascii="宋体" w:hAnsi="宋体" w:cs="宋体"/>
          <w:color w:val="000000" w:themeColor="text1"/>
          <w:sz w:val="21"/>
          <w:szCs w:val="21"/>
        </w:rPr>
        <w:t xml:space="preserve">在投标截止时间至招标文件中规定的投标有效期满之间的这段时间内，投标人不得撤回其投标。</w:t>
      </w:r>
      <w:r/>
    </w:p>
    <w:p>
      <w:pPr>
        <w:pStyle w:val="1016"/>
        <w:ind w:firstLine="422"/>
        <w:jc w:val="both"/>
        <w:spacing w:beforeAutospacing="0" w:afterAutospacing="0" w:line="480" w:lineRule="exact"/>
        <w:rPr>
          <w:rFonts w:ascii="宋体" w:hAnsi="宋体" w:cs="宋体"/>
          <w:color w:val="000000" w:themeColor="text1"/>
          <w:sz w:val="21"/>
          <w:szCs w:val="21"/>
        </w:rPr>
      </w:pPr>
      <w:r/>
      <w:bookmarkStart w:id="136" w:name="_Toc513029229"/>
      <w:r/>
      <w:bookmarkStart w:id="137" w:name="_Toc20823301"/>
      <w:r/>
      <w:bookmarkStart w:id="138" w:name="_Toc120614218"/>
      <w:r/>
      <w:bookmarkStart w:id="139" w:name="_Toc16938545"/>
      <w:r>
        <w:rPr>
          <w:rFonts w:hint="eastAsia" w:ascii="宋体" w:hAnsi="宋体" w:cs="宋体"/>
          <w:b/>
          <w:color w:val="000000" w:themeColor="text1"/>
          <w:sz w:val="21"/>
          <w:szCs w:val="21"/>
        </w:rPr>
        <w:t xml:space="preserve">五、开标与评标</w:t>
      </w:r>
      <w:bookmarkEnd w:id="136"/>
      <w:r/>
      <w:bookmarkEnd w:id="137"/>
      <w:r/>
      <w:bookmarkEnd w:id="138"/>
      <w:r/>
      <w:bookmarkEnd w:id="139"/>
      <w:r/>
      <w:r/>
    </w:p>
    <w:p>
      <w:pPr>
        <w:pStyle w:val="1016"/>
        <w:ind w:firstLine="420"/>
        <w:jc w:val="both"/>
        <w:spacing w:beforeAutospacing="0" w:afterAutospacing="0" w:line="480" w:lineRule="exact"/>
        <w:rPr>
          <w:rFonts w:ascii="宋体" w:hAnsi="宋体" w:cs="宋体"/>
          <w:b/>
          <w:bCs/>
          <w:color w:val="000000" w:themeColor="text1"/>
          <w:sz w:val="21"/>
          <w:szCs w:val="21"/>
        </w:rPr>
      </w:pPr>
      <w:r/>
      <w:bookmarkStart w:id="140" w:name="_Toc20823302"/>
      <w:r/>
      <w:bookmarkStart w:id="141" w:name="_Toc16938546"/>
      <w:r/>
      <w:bookmarkStart w:id="142" w:name="_Toc513029230"/>
      <w:r>
        <w:rPr>
          <w:rFonts w:hint="eastAsia" w:ascii="宋体" w:hAnsi="宋体" w:cs="宋体"/>
          <w:b/>
          <w:bCs/>
          <w:color w:val="000000" w:themeColor="text1"/>
          <w:sz w:val="21"/>
          <w:szCs w:val="21"/>
        </w:rPr>
        <w:t xml:space="preserve">22</w:t>
      </w:r>
      <w:r>
        <w:rPr>
          <w:rFonts w:hint="eastAsia" w:ascii="宋体" w:hAnsi="宋体" w:cs="宋体"/>
          <w:b/>
          <w:bCs/>
          <w:color w:val="000000" w:themeColor="text1"/>
          <w:sz w:val="21"/>
          <w:szCs w:val="21"/>
        </w:rPr>
        <w:t xml:space="preserve">、开标</w:t>
      </w:r>
      <w:bookmarkEnd w:id="140"/>
      <w:r/>
      <w:bookmarkEnd w:id="141"/>
      <w:r/>
      <w:bookmarkEnd w:id="142"/>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22.1</w:t>
      </w:r>
      <w:r>
        <w:rPr>
          <w:rFonts w:hint="eastAsia" w:ascii="宋体" w:hAnsi="宋体" w:cs="宋体"/>
          <w:color w:val="000000" w:themeColor="text1"/>
          <w:sz w:val="21"/>
          <w:szCs w:val="21"/>
        </w:rPr>
        <w:t xml:space="preserve">采购代理机构将在招标公告中规定的时间和地点组织公开开标。投标人应当按照《操作手册》规定，参加开标活动和在苏采云系统规定的时间内对投标文件进行解密。</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22.2</w:t>
      </w:r>
      <w:r>
        <w:rPr>
          <w:rFonts w:hint="eastAsia" w:ascii="宋体" w:hAnsi="宋体" w:cs="宋体"/>
          <w:color w:val="000000" w:themeColor="text1"/>
          <w:sz w:val="21"/>
          <w:szCs w:val="21"/>
        </w:rPr>
        <w:t xml:space="preserve">开标仪式由采购代理机构组织。苏采云系统将自动对项目进行开标，并宣布各投标人名称和投标价格。</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22.3</w:t>
      </w:r>
      <w:r>
        <w:rPr>
          <w:rFonts w:hint="eastAsia" w:ascii="宋体" w:hAnsi="宋体" w:cs="宋体"/>
          <w:color w:val="000000" w:themeColor="text1"/>
          <w:sz w:val="21"/>
          <w:szCs w:val="21"/>
        </w:rPr>
        <w:t xml:space="preserve">投标人在开标过程中涉及到的投标文件解密、开标结果确认等工作，应按照《操作手册》规定执行。</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22.4</w:t>
      </w:r>
      <w:r>
        <w:rPr>
          <w:rFonts w:hint="eastAsia" w:ascii="宋体" w:hAnsi="宋体" w:cs="宋体"/>
          <w:color w:val="000000" w:themeColor="text1"/>
          <w:sz w:val="21"/>
          <w:szCs w:val="21"/>
        </w:rPr>
        <w:t xml:space="preserve">投标人如果对开标过程和开标记录有疑义，应当根据《操作手册》规定提出，如</w:t>
      </w:r>
      <w:r>
        <w:rPr>
          <w:rFonts w:hint="eastAsia" w:ascii="宋体" w:hAnsi="宋体" w:cs="宋体"/>
          <w:color w:val="000000" w:themeColor="text1"/>
          <w:sz w:val="21"/>
          <w:szCs w:val="21"/>
        </w:rPr>
        <w:t xml:space="preserve"> </w:t>
      </w:r>
      <w:r>
        <w:rPr>
          <w:rFonts w:hint="eastAsia" w:ascii="宋体" w:hAnsi="宋体" w:cs="宋体"/>
          <w:color w:val="000000" w:themeColor="text1"/>
          <w:sz w:val="21"/>
          <w:szCs w:val="21"/>
        </w:rPr>
        <w:t xml:space="preserve">苏采云系统中《开标记录表》宣布后</w:t>
      </w:r>
      <w:r>
        <w:rPr>
          <w:rFonts w:hint="eastAsia" w:ascii="宋体" w:hAnsi="宋体" w:cs="宋体"/>
          <w:color w:val="000000" w:themeColor="text1"/>
          <w:sz w:val="21"/>
          <w:szCs w:val="21"/>
        </w:rPr>
        <w:t xml:space="preserve">5</w:t>
      </w:r>
      <w:r>
        <w:rPr>
          <w:rFonts w:hint="eastAsia" w:ascii="宋体" w:hAnsi="宋体" w:cs="宋体"/>
          <w:color w:val="000000" w:themeColor="text1"/>
          <w:sz w:val="21"/>
          <w:szCs w:val="21"/>
        </w:rPr>
        <w:t xml:space="preserve">分钟内未提出的，视同认可开标结果。</w:t>
      </w:r>
      <w:r/>
    </w:p>
    <w:p>
      <w:pPr>
        <w:pStyle w:val="1016"/>
        <w:ind w:firstLine="420"/>
        <w:jc w:val="both"/>
        <w:spacing w:beforeAutospacing="0" w:afterAutospacing="0" w:line="480" w:lineRule="exact"/>
        <w:rPr>
          <w:rFonts w:ascii="宋体" w:hAnsi="宋体" w:cs="宋体"/>
          <w:b/>
          <w:bCs/>
          <w:color w:val="000000" w:themeColor="text1"/>
          <w:sz w:val="21"/>
          <w:szCs w:val="21"/>
        </w:rPr>
      </w:pPr>
      <w:r/>
      <w:bookmarkStart w:id="143" w:name="_Toc513029231"/>
      <w:r/>
      <w:bookmarkStart w:id="144" w:name="_Toc20823303"/>
      <w:r/>
      <w:bookmarkStart w:id="145" w:name="_Toc16938547"/>
      <w:r>
        <w:rPr>
          <w:rFonts w:hint="eastAsia" w:ascii="宋体" w:hAnsi="宋体" w:cs="宋体"/>
          <w:b/>
          <w:bCs/>
          <w:color w:val="000000" w:themeColor="text1"/>
          <w:sz w:val="21"/>
          <w:szCs w:val="21"/>
        </w:rPr>
        <w:t xml:space="preserve">23</w:t>
      </w:r>
      <w:r>
        <w:rPr>
          <w:rFonts w:hint="eastAsia" w:ascii="宋体" w:hAnsi="宋体" w:cs="宋体"/>
          <w:b/>
          <w:bCs/>
          <w:color w:val="000000" w:themeColor="text1"/>
          <w:sz w:val="21"/>
          <w:szCs w:val="21"/>
        </w:rPr>
        <w:t xml:space="preserve">、评标委员会</w:t>
      </w:r>
      <w:bookmarkEnd w:id="143"/>
      <w:r/>
      <w:bookmarkEnd w:id="144"/>
      <w:r/>
      <w:bookmarkEnd w:id="145"/>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23.1</w:t>
      </w:r>
      <w:r>
        <w:rPr>
          <w:rFonts w:hint="eastAsia" w:ascii="宋体" w:hAnsi="宋体" w:cs="宋体"/>
          <w:b/>
          <w:color w:val="000000" w:themeColor="text1"/>
          <w:sz w:val="21"/>
          <w:szCs w:val="21"/>
        </w:rPr>
        <w:t xml:space="preserve"> </w:t>
      </w:r>
      <w:r>
        <w:rPr>
          <w:rFonts w:hint="eastAsia" w:ascii="宋体" w:hAnsi="宋体" w:cs="宋体"/>
          <w:color w:val="000000" w:themeColor="text1"/>
          <w:sz w:val="21"/>
          <w:szCs w:val="21"/>
        </w:rPr>
        <w:t xml:space="preserve">开标后，采购代理机构将立即组织评标委员会（以下简称评委会）进行评标。</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23.2</w:t>
      </w:r>
      <w:r>
        <w:rPr>
          <w:rFonts w:hint="eastAsia" w:ascii="宋体" w:hAnsi="宋体" w:cs="宋体"/>
          <w:color w:val="000000" w:themeColor="text1"/>
          <w:sz w:val="21"/>
          <w:szCs w:val="21"/>
        </w:rPr>
        <w:t xml:space="preserve">评委会由采购人代表和有关技术、经济等方面的专家组成，且人员</w:t>
      </w:r>
      <w:r>
        <w:rPr>
          <w:rFonts w:hint="eastAsia" w:ascii="宋体" w:hAnsi="宋体" w:cs="宋体"/>
          <w:color w:val="000000" w:themeColor="text1"/>
          <w:sz w:val="21"/>
          <w:szCs w:val="21"/>
        </w:rPr>
        <w:t xml:space="preserve">构成符合政府采购有关规定。</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23.3</w:t>
      </w:r>
      <w:r>
        <w:rPr>
          <w:rFonts w:hint="eastAsia" w:ascii="宋体" w:hAnsi="宋体" w:cs="宋体"/>
          <w:color w:val="000000" w:themeColor="text1"/>
          <w:sz w:val="21"/>
          <w:szCs w:val="21"/>
        </w:rPr>
        <w:t xml:space="preserve">评委会独立工作，负责评审所有投标文件并确定中标候选人。</w:t>
      </w:r>
      <w:r/>
    </w:p>
    <w:p>
      <w:pPr>
        <w:pStyle w:val="1016"/>
        <w:ind w:firstLine="420"/>
        <w:jc w:val="both"/>
        <w:keepLines/>
        <w:keepNext/>
        <w:spacing w:beforeAutospacing="0" w:afterAutospacing="0" w:line="480" w:lineRule="exact"/>
        <w:rPr>
          <w:rFonts w:ascii="宋体" w:hAnsi="宋体" w:cs="宋体"/>
          <w:b/>
          <w:bCs/>
          <w:color w:val="000000" w:themeColor="text1"/>
          <w:sz w:val="21"/>
          <w:szCs w:val="21"/>
        </w:rPr>
      </w:pPr>
      <w:r>
        <w:rPr>
          <w:rFonts w:hint="eastAsia" w:ascii="宋体" w:hAnsi="宋体" w:cs="宋体"/>
          <w:b/>
          <w:bCs/>
          <w:color w:val="000000" w:themeColor="text1"/>
          <w:sz w:val="21"/>
          <w:szCs w:val="21"/>
        </w:rPr>
        <w:t xml:space="preserve">24</w:t>
      </w:r>
      <w:r>
        <w:rPr>
          <w:rFonts w:hint="eastAsia" w:ascii="宋体" w:hAnsi="宋体" w:cs="宋体"/>
          <w:b/>
          <w:bCs/>
          <w:color w:val="000000" w:themeColor="text1"/>
          <w:sz w:val="21"/>
          <w:szCs w:val="21"/>
        </w:rPr>
        <w:t xml:space="preserve">、评标过程的保密与公正</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24.1</w:t>
      </w:r>
      <w:r>
        <w:rPr>
          <w:rFonts w:hint="eastAsia" w:ascii="宋体" w:hAnsi="宋体" w:cs="宋体"/>
          <w:color w:val="000000" w:themeColor="text1"/>
          <w:sz w:val="21"/>
          <w:szCs w:val="21"/>
        </w:rPr>
        <w:t xml:space="preserve">凡是与审查、澄清、评价和比较投标的有关资料以及授标建议等，采购人、评委、采购代理机构均不得向投标人或与评标无关的其他人员透露。</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24.2</w:t>
      </w:r>
      <w:r>
        <w:rPr>
          <w:rFonts w:hint="eastAsia" w:ascii="宋体" w:hAnsi="宋体" w:cs="宋体"/>
          <w:color w:val="000000" w:themeColor="text1"/>
          <w:sz w:val="21"/>
          <w:szCs w:val="21"/>
        </w:rPr>
        <w:t xml:space="preserve">在评标过程中，投标人不得以任何行为影响评标过程，否则其投标文件将被作为无效投标文件。</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24.3 </w:t>
      </w:r>
      <w:r>
        <w:rPr>
          <w:rFonts w:hint="eastAsia" w:ascii="宋体" w:hAnsi="宋体" w:cs="宋体"/>
          <w:color w:val="000000" w:themeColor="text1"/>
          <w:sz w:val="21"/>
          <w:szCs w:val="21"/>
        </w:rPr>
        <w:t xml:space="preserve">采购代理机构和评标委员会不向未中标的投标人解释未中标原因，也不公布评标过程中的相关细节。</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24.4 </w:t>
      </w:r>
      <w:r>
        <w:rPr>
          <w:rFonts w:hint="eastAsia" w:ascii="宋体" w:hAnsi="宋体" w:cs="宋体"/>
          <w:color w:val="000000" w:themeColor="text1"/>
          <w:sz w:val="21"/>
          <w:szCs w:val="21"/>
        </w:rPr>
        <w:t xml:space="preserve">采用综合评分法的项目，未中标的投标人可于中标结果公告</w:t>
      </w:r>
      <w:r>
        <w:rPr>
          <w:rFonts w:hint="eastAsia" w:ascii="宋体" w:hAnsi="宋体" w:cs="宋体"/>
          <w:color w:val="000000" w:themeColor="text1"/>
          <w:sz w:val="21"/>
          <w:szCs w:val="21"/>
        </w:rPr>
        <w:t xml:space="preserve">期限届满之日起通过苏采云系统查看自己的评审得分及排序情况。（提醒：经办人在苏采云系统查询到中标结果公告后，再点击推送。招标文件定稿后该提醒删除）</w:t>
      </w:r>
      <w:r/>
    </w:p>
    <w:p>
      <w:pPr>
        <w:pStyle w:val="1016"/>
        <w:ind w:firstLine="420"/>
        <w:jc w:val="both"/>
        <w:spacing w:beforeAutospacing="0" w:afterAutospacing="0" w:line="480" w:lineRule="exact"/>
        <w:rPr>
          <w:rFonts w:ascii="宋体" w:hAnsi="宋体" w:cs="宋体"/>
          <w:b/>
          <w:bCs/>
          <w:color w:val="000000" w:themeColor="text1"/>
          <w:sz w:val="21"/>
          <w:szCs w:val="21"/>
        </w:rPr>
      </w:pPr>
      <w:r/>
      <w:bookmarkStart w:id="146" w:name="_Toc513029232"/>
      <w:r/>
      <w:bookmarkStart w:id="147" w:name="_Toc20823304"/>
      <w:r/>
      <w:bookmarkStart w:id="148" w:name="_Toc16938548"/>
      <w:r>
        <w:rPr>
          <w:rFonts w:hint="eastAsia" w:ascii="宋体" w:hAnsi="宋体" w:cs="宋体"/>
          <w:b/>
          <w:bCs/>
          <w:color w:val="000000" w:themeColor="text1"/>
          <w:sz w:val="21"/>
          <w:szCs w:val="21"/>
        </w:rPr>
        <w:t xml:space="preserve">25</w:t>
      </w:r>
      <w:r>
        <w:rPr>
          <w:rFonts w:hint="eastAsia" w:ascii="宋体" w:hAnsi="宋体" w:cs="宋体"/>
          <w:b/>
          <w:bCs/>
          <w:color w:val="000000" w:themeColor="text1"/>
          <w:sz w:val="21"/>
          <w:szCs w:val="21"/>
        </w:rPr>
        <w:t xml:space="preserve">、投标文件的澄清</w:t>
      </w:r>
      <w:bookmarkEnd w:id="146"/>
      <w:r/>
      <w:bookmarkEnd w:id="147"/>
      <w:r/>
      <w:bookmarkEnd w:id="148"/>
      <w:r/>
      <w:r/>
    </w:p>
    <w:p>
      <w:pPr>
        <w:pStyle w:val="1016"/>
        <w:ind w:firstLine="420"/>
        <w:jc w:val="both"/>
        <w:spacing w:beforeAutospacing="0" w:afterAutospacing="0" w:line="480" w:lineRule="exact"/>
        <w:rPr>
          <w:rFonts w:ascii="宋体" w:hAnsi="宋体" w:cs="宋体"/>
          <w:color w:val="000000" w:themeColor="text1"/>
          <w:sz w:val="21"/>
          <w:szCs w:val="21"/>
        </w:rPr>
      </w:pPr>
      <w:r/>
      <w:bookmarkStart w:id="149" w:name="_Toc513029233"/>
      <w:r/>
      <w:bookmarkStart w:id="150" w:name="_Toc16938549"/>
      <w:r/>
      <w:bookmarkStart w:id="151" w:name="_Toc20823305"/>
      <w:r>
        <w:rPr>
          <w:rFonts w:hint="eastAsia" w:ascii="宋体" w:hAnsi="宋体" w:cs="宋体"/>
          <w:color w:val="000000" w:themeColor="text1"/>
          <w:sz w:val="21"/>
          <w:szCs w:val="21"/>
        </w:rPr>
        <w:t xml:space="preserve">25.1</w:t>
      </w:r>
      <w:r>
        <w:rPr>
          <w:rFonts w:hint="eastAsia" w:ascii="宋体" w:hAnsi="宋体" w:cs="宋体"/>
          <w:color w:val="000000" w:themeColor="text1"/>
          <w:sz w:val="21"/>
          <w:szCs w:val="21"/>
        </w:rPr>
        <w:t xml:space="preserve">评标期间，评委会对投标文件中含义不明确、同类问题表述不一致或者有明显文字和计算错误的内容，有权要求投标人作出必要的澄清、说明或者补正。</w:t>
      </w:r>
      <w:bookmarkEnd w:id="149"/>
      <w:r/>
      <w:bookmarkEnd w:id="150"/>
      <w:r/>
      <w:bookmarkEnd w:id="151"/>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投标人的澄清、说明或者补正不得超出投标文件的范围或者改变投标文件的实质性内容。</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评标委员会并非对每个投标人都做澄清要求。</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25.2</w:t>
      </w:r>
      <w:r>
        <w:rPr>
          <w:rFonts w:hint="eastAsia" w:ascii="宋体" w:hAnsi="宋体" w:cs="宋体"/>
          <w:color w:val="000000" w:themeColor="text1"/>
          <w:sz w:val="21"/>
          <w:szCs w:val="21"/>
        </w:rPr>
        <w:t xml:space="preserve">需要供应商进行澄清、说明和补正的，评委会将通过苏采云系统向供应商发出“澄清要求函”，接到“澄清要求函”的投标人应当按照要求在苏采云系统中提交“澄清响应函”并加盖</w:t>
      </w:r>
      <w:r>
        <w:rPr>
          <w:rFonts w:hint="eastAsia" w:ascii="宋体" w:hAnsi="宋体" w:cs="宋体"/>
          <w:color w:val="000000" w:themeColor="text1"/>
          <w:sz w:val="21"/>
          <w:szCs w:val="21"/>
        </w:rPr>
        <w:t xml:space="preserve">CA</w:t>
      </w:r>
      <w:r>
        <w:rPr>
          <w:rFonts w:hint="eastAsia" w:ascii="宋体" w:hAnsi="宋体" w:cs="宋体"/>
          <w:color w:val="000000" w:themeColor="text1"/>
          <w:sz w:val="21"/>
          <w:szCs w:val="21"/>
        </w:rPr>
        <w:t xml:space="preserve">电子公章。澄清、说明和补正的内容作为投标文件的补充部分，具体操作方式见《操作手册》。</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25.3 </w:t>
      </w:r>
      <w:r>
        <w:rPr>
          <w:rFonts w:hint="eastAsia" w:ascii="宋体" w:hAnsi="宋体" w:cs="宋体"/>
          <w:color w:val="000000" w:themeColor="text1"/>
          <w:sz w:val="21"/>
          <w:szCs w:val="21"/>
        </w:rPr>
        <w:t xml:space="preserve">接到评委会澄清、说明和补正要求的投标人如未按规定作出澄清、说明和补正，其风险由投标人自行承担。</w:t>
      </w:r>
      <w:r/>
    </w:p>
    <w:p>
      <w:pPr>
        <w:pStyle w:val="1016"/>
        <w:ind w:firstLine="420"/>
        <w:jc w:val="both"/>
        <w:spacing w:beforeAutospacing="0" w:afterAutospacing="0" w:line="480" w:lineRule="exact"/>
        <w:rPr>
          <w:rFonts w:ascii="宋体" w:hAnsi="宋体" w:cs="宋体"/>
          <w:b/>
          <w:bCs/>
          <w:color w:val="000000" w:themeColor="text1"/>
          <w:sz w:val="21"/>
          <w:szCs w:val="21"/>
        </w:rPr>
      </w:pPr>
      <w:r>
        <w:rPr>
          <w:rFonts w:hint="eastAsia" w:ascii="宋体" w:hAnsi="宋体" w:cs="宋体"/>
          <w:b/>
          <w:bCs/>
          <w:color w:val="000000" w:themeColor="text1"/>
          <w:sz w:val="21"/>
          <w:szCs w:val="21"/>
        </w:rPr>
        <w:t xml:space="preserve">26</w:t>
      </w:r>
      <w:r>
        <w:rPr>
          <w:rFonts w:hint="eastAsia" w:ascii="宋体" w:hAnsi="宋体" w:cs="宋体"/>
          <w:b/>
          <w:bCs/>
          <w:color w:val="000000" w:themeColor="text1"/>
          <w:sz w:val="21"/>
          <w:szCs w:val="21"/>
        </w:rPr>
        <w:t xml:space="preserve">、对投标文件的初审</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26.1</w:t>
      </w:r>
      <w:r>
        <w:rPr>
          <w:rFonts w:hint="eastAsia" w:ascii="宋体" w:hAnsi="宋体" w:cs="宋体"/>
          <w:color w:val="000000" w:themeColor="text1"/>
          <w:sz w:val="21"/>
          <w:szCs w:val="21"/>
        </w:rPr>
        <w:t xml:space="preserve">投标文件初审分为资格审查和符合性审查。</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26.1.1 </w:t>
      </w:r>
      <w:r>
        <w:rPr>
          <w:rFonts w:hint="eastAsia" w:ascii="宋体" w:hAnsi="宋体" w:cs="宋体"/>
          <w:color w:val="000000" w:themeColor="text1"/>
          <w:sz w:val="21"/>
          <w:szCs w:val="21"/>
        </w:rPr>
        <w:t xml:space="preserve">资格审查：依据法律法规和招标文件的规定，由采购人对投标文件中的</w:t>
      </w:r>
      <w:r>
        <w:rPr>
          <w:rFonts w:hint="eastAsia" w:ascii="宋体" w:hAnsi="宋体" w:cs="宋体"/>
          <w:color w:val="000000" w:themeColor="text1"/>
          <w:sz w:val="21"/>
          <w:szCs w:val="21"/>
        </w:rPr>
        <w:t xml:space="preserve">资格证明文件进行审查。资格审查的结论，采购人以书面形式向评委会进行反馈。</w:t>
      </w:r>
      <w:r/>
    </w:p>
    <w:p>
      <w:pPr>
        <w:pStyle w:val="1016"/>
        <w:ind w:firstLine="48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采购人在进行资格性审查的同时，将在“信用中国”网站（</w:t>
      </w:r>
      <w:r>
        <w:rPr>
          <w:rFonts w:hint="eastAsia"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）查询投标人的信用记录，以确定投标人是否具备投标资格</w:t>
      </w:r>
      <w:r>
        <w:rPr>
          <w:rFonts w:hint="eastAsia" w:ascii="宋体" w:hAnsi="宋体" w:cs="宋体"/>
          <w:color w:val="000000" w:themeColor="text1"/>
          <w:sz w:val="21"/>
          <w:szCs w:val="21"/>
        </w:rPr>
        <w:t xml:space="preserve">,</w:t>
      </w:r>
      <w:r>
        <w:rPr>
          <w:rFonts w:hint="eastAsia" w:ascii="宋体" w:hAnsi="宋体" w:cs="宋体"/>
          <w:color w:val="000000" w:themeColor="text1"/>
          <w:sz w:val="21"/>
          <w:szCs w:val="21"/>
        </w:rPr>
        <w:t xml:space="preserve">查询结果留存并归档。</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接受联合体的项目，两个以上的自然人、法人或者其他组织组成一个联合体，以一个供应商的身份共同参加政府采购活动的</w:t>
      </w:r>
      <w:r>
        <w:rPr>
          <w:rFonts w:hint="eastAsia" w:ascii="宋体" w:hAnsi="宋体" w:cs="宋体"/>
          <w:color w:val="000000" w:themeColor="text1"/>
          <w:sz w:val="21"/>
          <w:szCs w:val="21"/>
        </w:rPr>
        <w:t xml:space="preserve">,</w:t>
      </w:r>
      <w:r>
        <w:rPr>
          <w:rFonts w:hint="eastAsia" w:ascii="宋体" w:hAnsi="宋体" w:cs="宋体"/>
          <w:color w:val="000000" w:themeColor="text1"/>
          <w:sz w:val="21"/>
          <w:szCs w:val="21"/>
        </w:rPr>
        <w:t xml:space="preserve">联合体成员中任何一方存在不良信用记录的，视同联合体存在不良信用记录。</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26.1.2 </w:t>
      </w:r>
      <w:r>
        <w:rPr>
          <w:rFonts w:hint="eastAsia" w:ascii="宋体" w:hAnsi="宋体" w:cs="宋体"/>
          <w:color w:val="000000" w:themeColor="text1"/>
          <w:sz w:val="21"/>
          <w:szCs w:val="21"/>
        </w:rPr>
        <w:t xml:space="preserve">符合性审查：依据招标文件的规定，由评委会从投标文件的有效性、完整性和对招</w:t>
      </w:r>
      <w:r>
        <w:rPr>
          <w:rFonts w:hint="eastAsia" w:ascii="宋体" w:hAnsi="宋体" w:cs="宋体"/>
          <w:color w:val="000000" w:themeColor="text1"/>
          <w:sz w:val="21"/>
          <w:szCs w:val="21"/>
        </w:rPr>
        <w:t xml:space="preserve">标文件的响应程度进行审查，以确定是否对招标文件的实质性要求作出响应。</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26.1.3 </w:t>
      </w:r>
      <w:r>
        <w:rPr>
          <w:rFonts w:hint="eastAsia" w:ascii="宋体" w:hAnsi="宋体" w:cs="宋体"/>
          <w:color w:val="000000" w:themeColor="text1"/>
          <w:sz w:val="21"/>
          <w:szCs w:val="21"/>
        </w:rPr>
        <w:t xml:space="preserve">未通过资格审查或符合性审查的投标人，采购代理机构将在苏采云系统中告知未通过资格审查或符合性审查的原因，评审结束后，采购代理机构将不再告知未通过资格审查或符合性审查的原因。</w:t>
      </w:r>
      <w:r/>
    </w:p>
    <w:p>
      <w:pPr>
        <w:pStyle w:val="1016"/>
        <w:ind w:firstLine="48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26.2</w:t>
      </w:r>
      <w:r>
        <w:rPr>
          <w:rFonts w:hint="eastAsia" w:ascii="宋体" w:hAnsi="宋体" w:cs="宋体"/>
          <w:color w:val="000000" w:themeColor="text1"/>
          <w:sz w:val="21"/>
          <w:szCs w:val="21"/>
        </w:rPr>
        <w:t xml:space="preserve">在详细评标之前，评委会将首先审查每份投标文件是否实质性响应了招标文件的要求。实质性</w:t>
      </w:r>
      <w:r>
        <w:rPr>
          <w:rFonts w:hint="eastAsia" w:ascii="宋体" w:hAnsi="宋体" w:cs="宋体"/>
          <w:color w:val="000000" w:themeColor="text1"/>
          <w:sz w:val="21"/>
          <w:szCs w:val="21"/>
        </w:rPr>
        <w:t xml:space="preserve">响应的投标应该是与招标文件要求的全部条款、条件和规格相符，没有重大偏离或保留的投标。</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26.3</w:t>
      </w:r>
      <w:r>
        <w:rPr>
          <w:rFonts w:hint="eastAsia" w:ascii="宋体" w:hAnsi="宋体" w:cs="宋体"/>
          <w:color w:val="000000" w:themeColor="text1"/>
          <w:sz w:val="21"/>
          <w:szCs w:val="21"/>
        </w:rPr>
        <w:t xml:space="preserve">如果投标文件实质上没有响应招标文件的要求，评委会将予以拒绝，投标人不得通过修改或撤销不符合要求的偏离或保留而使其投标成为实质性响应的投标。</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26.4</w:t>
      </w:r>
      <w:r>
        <w:rPr>
          <w:rFonts w:hint="eastAsia" w:ascii="宋体" w:hAnsi="宋体" w:cs="宋体"/>
          <w:color w:val="000000" w:themeColor="text1"/>
          <w:sz w:val="21"/>
          <w:szCs w:val="21"/>
        </w:rPr>
        <w:t xml:space="preserve">评委</w:t>
      </w:r>
      <w:r>
        <w:rPr>
          <w:rFonts w:hint="eastAsia" w:ascii="宋体" w:hAnsi="宋体" w:cs="宋体"/>
          <w:color w:val="000000" w:themeColor="text1"/>
          <w:sz w:val="21"/>
          <w:szCs w:val="21"/>
        </w:rPr>
        <w:t xml:space="preserve">会将对确定为实质性响应的投标进行进一步审核，看其是否有计算上或累加上的算术错误，修正错误的原则如下：</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w:t>
      </w: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）投标文件中开标一览表内容与投标文件中相应内容不一致的，以开标一览表为准。</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w:t>
      </w:r>
      <w:r>
        <w:rPr>
          <w:rFonts w:hint="eastAsia" w:ascii="宋体" w:hAnsi="宋体" w:cs="宋体"/>
          <w:color w:val="000000" w:themeColor="text1"/>
          <w:sz w:val="21"/>
          <w:szCs w:val="21"/>
        </w:rPr>
        <w:t xml:space="preserve">2</w:t>
      </w:r>
      <w:r>
        <w:rPr>
          <w:rFonts w:hint="eastAsia" w:ascii="宋体" w:hAnsi="宋体" w:cs="宋体"/>
          <w:color w:val="000000" w:themeColor="text1"/>
          <w:sz w:val="21"/>
          <w:szCs w:val="21"/>
        </w:rPr>
        <w:t xml:space="preserve">）大写金额和小写金额不一致的，以大写金额为准。</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w:t>
      </w:r>
      <w:r>
        <w:rPr>
          <w:rFonts w:hint="eastAsia" w:ascii="宋体" w:hAnsi="宋体" w:cs="宋体"/>
          <w:color w:val="000000" w:themeColor="text1"/>
          <w:sz w:val="21"/>
          <w:szCs w:val="21"/>
        </w:rPr>
        <w:t xml:space="preserve">3</w:t>
      </w:r>
      <w:r>
        <w:rPr>
          <w:rFonts w:hint="eastAsia" w:ascii="宋体" w:hAnsi="宋体" w:cs="宋体"/>
          <w:color w:val="000000" w:themeColor="text1"/>
          <w:sz w:val="21"/>
          <w:szCs w:val="21"/>
        </w:rPr>
        <w:t xml:space="preserve">）单价金额小数点或者百分比有明显错位的，以开标一览表的总价为准，并修改单价。</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w:t>
      </w:r>
      <w:r>
        <w:rPr>
          <w:rFonts w:hint="eastAsia" w:ascii="宋体" w:hAnsi="宋体" w:cs="宋体"/>
          <w:color w:val="000000" w:themeColor="text1"/>
          <w:sz w:val="21"/>
          <w:szCs w:val="21"/>
        </w:rPr>
        <w:t xml:space="preserve">4</w:t>
      </w:r>
      <w:r>
        <w:rPr>
          <w:rFonts w:hint="eastAsia" w:ascii="宋体" w:hAnsi="宋体" w:cs="宋体"/>
          <w:color w:val="000000" w:themeColor="text1"/>
          <w:sz w:val="21"/>
          <w:szCs w:val="21"/>
        </w:rPr>
        <w:t xml:space="preserve">）总价金额与按单价汇总金额不一致的，以单价金额计算结果为准。</w:t>
      </w:r>
      <w:r/>
    </w:p>
    <w:p>
      <w:pPr>
        <w:pStyle w:val="1016"/>
        <w:ind w:firstLine="48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同时出现两种以上错误的，按照前款规定的顺序修正。</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26.5</w:t>
      </w:r>
      <w:r>
        <w:rPr>
          <w:rFonts w:hint="eastAsia" w:ascii="宋体" w:hAnsi="宋体" w:cs="宋体"/>
          <w:color w:val="000000" w:themeColor="text1"/>
          <w:sz w:val="21"/>
          <w:szCs w:val="21"/>
        </w:rPr>
        <w:t xml:space="preserve">评委会将按上述修正错误的方法调整投标文件中的投标报价，并通过苏采云系统告</w:t>
      </w:r>
      <w:r>
        <w:rPr>
          <w:rFonts w:hint="eastAsia" w:ascii="宋体" w:hAnsi="宋体" w:cs="宋体"/>
          <w:color w:val="000000" w:themeColor="text1"/>
          <w:sz w:val="21"/>
          <w:szCs w:val="21"/>
        </w:rPr>
        <w:t xml:space="preserve">知投标人，调整后的价格应对投标人具有约束力。如果投标人不接受修正后的价格，则其投标将被拒绝。</w:t>
      </w:r>
      <w:r/>
    </w:p>
    <w:p>
      <w:pPr>
        <w:pStyle w:val="1016"/>
        <w:ind w:firstLine="420"/>
        <w:jc w:val="both"/>
        <w:spacing w:beforeAutospacing="0" w:afterAutospacing="0" w:line="480" w:lineRule="exact"/>
        <w:rPr>
          <w:rFonts w:ascii="宋体" w:hAnsi="宋体" w:cs="宋体"/>
          <w:color w:val="000000" w:themeColor="text1"/>
          <w:sz w:val="21"/>
          <w:szCs w:val="21"/>
        </w:rPr>
      </w:pPr>
      <w:r/>
      <w:bookmarkStart w:id="152" w:name="_Toc20823306"/>
      <w:r/>
      <w:bookmarkStart w:id="153" w:name="_Toc513029234"/>
      <w:r/>
      <w:bookmarkStart w:id="154" w:name="_Toc16938550"/>
      <w:r>
        <w:rPr>
          <w:rFonts w:hint="eastAsia" w:ascii="宋体" w:hAnsi="宋体" w:cs="宋体"/>
          <w:color w:val="000000" w:themeColor="text1"/>
          <w:sz w:val="21"/>
          <w:szCs w:val="21"/>
        </w:rPr>
        <w:t xml:space="preserve">26.6</w:t>
      </w:r>
      <w:r>
        <w:rPr>
          <w:rFonts w:hint="eastAsia" w:ascii="宋体" w:hAnsi="宋体" w:cs="宋体"/>
          <w:color w:val="000000" w:themeColor="text1"/>
          <w:sz w:val="21"/>
          <w:szCs w:val="21"/>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52"/>
      <w:r/>
      <w:bookmarkEnd w:id="153"/>
      <w:r/>
      <w:bookmarkEnd w:id="154"/>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非单一产品采购项目，招标文件中将载明其中的核心产品。多家投标人提供的核心产品品牌相同的，按前两款规定处理。</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26.7</w:t>
      </w:r>
      <w:r>
        <w:rPr>
          <w:rFonts w:hint="eastAsia" w:ascii="宋体" w:hAnsi="宋体" w:cs="宋体"/>
          <w:color w:val="000000" w:themeColor="text1"/>
          <w:sz w:val="21"/>
          <w:szCs w:val="21"/>
        </w:rPr>
        <w:t xml:space="preserve">投标人在开、评标全过程中应保持通信畅通，及时登录苏采云系统查阅、答复相关信息，并安</w:t>
      </w:r>
      <w:r>
        <w:rPr>
          <w:rFonts w:hint="eastAsia" w:ascii="宋体" w:hAnsi="宋体" w:cs="宋体"/>
          <w:color w:val="000000" w:themeColor="text1"/>
          <w:sz w:val="21"/>
          <w:szCs w:val="21"/>
        </w:rPr>
        <w:t xml:space="preserve">排专人与采购代理机构及评标委员会联系。</w:t>
      </w:r>
      <w:r/>
    </w:p>
    <w:p>
      <w:pPr>
        <w:pStyle w:val="1016"/>
        <w:ind w:firstLine="420"/>
        <w:jc w:val="both"/>
        <w:spacing w:beforeAutospacing="0" w:afterAutospacing="0" w:line="480" w:lineRule="exact"/>
        <w:rPr>
          <w:rFonts w:ascii="宋体" w:hAnsi="宋体" w:cs="宋体"/>
          <w:b/>
          <w:bCs/>
          <w:color w:val="000000" w:themeColor="text1"/>
          <w:sz w:val="21"/>
          <w:szCs w:val="21"/>
        </w:rPr>
      </w:pPr>
      <w:r>
        <w:rPr>
          <w:rFonts w:hint="eastAsia" w:ascii="宋体" w:hAnsi="宋体" w:cs="宋体"/>
          <w:b/>
          <w:bCs/>
          <w:color w:val="000000" w:themeColor="text1"/>
          <w:sz w:val="21"/>
          <w:szCs w:val="21"/>
        </w:rPr>
        <w:t xml:space="preserve">27</w:t>
      </w:r>
      <w:r>
        <w:rPr>
          <w:rFonts w:hint="eastAsia" w:ascii="宋体" w:hAnsi="宋体" w:cs="宋体"/>
          <w:b/>
          <w:bCs/>
          <w:color w:val="000000" w:themeColor="text1"/>
          <w:sz w:val="21"/>
          <w:szCs w:val="21"/>
        </w:rPr>
        <w:t xml:space="preserve">、无效投标条款和废标条款</w:t>
      </w:r>
      <w:r/>
    </w:p>
    <w:p>
      <w:pPr>
        <w:pStyle w:val="1016"/>
        <w:ind w:firstLine="420"/>
        <w:jc w:val="both"/>
        <w:spacing w:beforeAutospacing="0" w:afterAutospacing="0" w:line="480" w:lineRule="exact"/>
        <w:rPr>
          <w:rFonts w:ascii="宋体" w:hAnsi="宋体" w:cs="宋体"/>
          <w:color w:val="000000" w:themeColor="text1"/>
          <w:sz w:val="21"/>
          <w:szCs w:val="21"/>
        </w:rPr>
      </w:pPr>
      <w:r/>
      <w:bookmarkStart w:id="155" w:name="_Toc16938551"/>
      <w:r/>
      <w:bookmarkStart w:id="156" w:name="_Toc513029235"/>
      <w:r/>
      <w:bookmarkStart w:id="157" w:name="_Toc20823307"/>
      <w:r>
        <w:rPr>
          <w:rFonts w:hint="eastAsia" w:ascii="宋体" w:hAnsi="宋体" w:cs="宋体"/>
          <w:color w:val="000000" w:themeColor="text1"/>
          <w:sz w:val="21"/>
          <w:szCs w:val="21"/>
        </w:rPr>
        <w:t xml:space="preserve">27.1</w:t>
      </w:r>
      <w:r>
        <w:rPr>
          <w:rFonts w:hint="eastAsia" w:ascii="宋体" w:hAnsi="宋体" w:cs="宋体"/>
          <w:color w:val="000000" w:themeColor="text1"/>
          <w:sz w:val="21"/>
          <w:szCs w:val="21"/>
        </w:rPr>
        <w:t xml:space="preserve">无效投标条款</w:t>
      </w:r>
      <w:bookmarkEnd w:id="155"/>
      <w:r/>
      <w:bookmarkEnd w:id="156"/>
      <w:r/>
      <w:bookmarkEnd w:id="157"/>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27.1.1 </w:t>
      </w:r>
      <w:r>
        <w:rPr>
          <w:rFonts w:hint="eastAsia" w:ascii="宋体" w:hAnsi="宋体" w:cs="宋体"/>
          <w:color w:val="000000" w:themeColor="text1"/>
          <w:sz w:val="21"/>
          <w:szCs w:val="21"/>
        </w:rPr>
        <w:t xml:space="preserve">投标人在苏采云系统规定的时间内未成功解密电子投标文件的。</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27.1.2 </w:t>
      </w:r>
      <w:r>
        <w:rPr>
          <w:rFonts w:hint="eastAsia" w:ascii="宋体" w:hAnsi="宋体" w:cs="宋体"/>
          <w:color w:val="000000" w:themeColor="text1"/>
          <w:sz w:val="21"/>
          <w:szCs w:val="21"/>
        </w:rPr>
        <w:t xml:space="preserve">投标人未按照招标文件要求上传电子投标文件的。</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27.1.3</w:t>
      </w:r>
      <w:r>
        <w:rPr>
          <w:rFonts w:hint="eastAsia" w:ascii="宋体" w:hAnsi="宋体" w:cs="宋体"/>
          <w:color w:val="000000" w:themeColor="text1"/>
          <w:sz w:val="21"/>
          <w:szCs w:val="21"/>
        </w:rPr>
        <w:t xml:space="preserve">同一投标人提交两个（含两个）以上不同的投标报价的。</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27.1.4</w:t>
      </w:r>
      <w:r>
        <w:rPr>
          <w:rFonts w:hint="eastAsia" w:ascii="宋体" w:hAnsi="宋体" w:cs="宋体"/>
          <w:color w:val="000000" w:themeColor="text1"/>
          <w:sz w:val="21"/>
          <w:szCs w:val="21"/>
        </w:rPr>
        <w:t xml:space="preserve">投标人不具备招标文件中规定资格要求的。</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27.1.5</w:t>
      </w:r>
      <w:r>
        <w:rPr>
          <w:rFonts w:hint="eastAsia" w:ascii="宋体" w:hAnsi="宋体" w:cs="宋体"/>
          <w:color w:val="000000" w:themeColor="text1"/>
          <w:sz w:val="21"/>
          <w:szCs w:val="21"/>
        </w:rPr>
        <w:t xml:space="preserve">投标人的报价超过了采购预算或最高限价的。</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27.1.6</w:t>
      </w:r>
      <w:r>
        <w:rPr>
          <w:rFonts w:hint="eastAsia" w:ascii="宋体" w:hAnsi="宋体" w:cs="宋体"/>
          <w:color w:val="000000" w:themeColor="text1"/>
          <w:sz w:val="21"/>
          <w:szCs w:val="21"/>
        </w:rPr>
        <w:t xml:space="preserve">未通过符合性审查的。</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27.1.7</w:t>
      </w:r>
      <w:r>
        <w:rPr>
          <w:rFonts w:hint="eastAsia" w:ascii="宋体" w:hAnsi="宋体" w:cs="宋体"/>
          <w:color w:val="000000" w:themeColor="text1"/>
          <w:sz w:val="21"/>
          <w:szCs w:val="21"/>
        </w:rPr>
        <w:t xml:space="preserve">不符合招标文件中规定的实质性要求和条件的（</w:t>
      </w:r>
      <w:r>
        <w:rPr>
          <w:rFonts w:hint="eastAsia" w:ascii="宋体" w:hAnsi="宋体" w:cs="宋体"/>
          <w:i/>
          <w:color w:val="000000" w:themeColor="text1"/>
          <w:sz w:val="21"/>
          <w:szCs w:val="21"/>
          <w:u w:val="single"/>
        </w:rPr>
        <w:t xml:space="preserve">本招标文件中斜体且有下划线部分</w:t>
      </w:r>
      <w:r>
        <w:rPr>
          <w:rFonts w:hint="eastAsia" w:ascii="宋体" w:hAnsi="宋体" w:cs="宋体"/>
          <w:i/>
          <w:color w:val="000000" w:themeColor="text1"/>
          <w:sz w:val="21"/>
          <w:szCs w:val="21"/>
          <w:u w:val="single"/>
        </w:rPr>
        <w:t xml:space="preserve">为实质性要求和条件）。</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27.1.8 </w:t>
      </w:r>
      <w:r>
        <w:rPr>
          <w:rFonts w:hint="eastAsia" w:ascii="宋体" w:hAnsi="宋体" w:cs="宋体"/>
          <w:color w:val="000000" w:themeColor="text1"/>
          <w:sz w:val="21"/>
          <w:szCs w:val="21"/>
        </w:rPr>
        <w:t xml:space="preserve">投标人被</w:t>
      </w:r>
      <w:r>
        <w:rPr>
          <w:rFonts w:hint="eastAsia" w:ascii="宋体" w:hAnsi="宋体" w:cs="宋体"/>
          <w:color w:val="000000" w:themeColor="text1"/>
          <w:sz w:val="21"/>
          <w:szCs w:val="21"/>
        </w:rPr>
        <w:t xml:space="preserve"> </w:t>
      </w:r>
      <w:r>
        <w:rPr>
          <w:rFonts w:hint="eastAsia" w:ascii="宋体" w:hAnsi="宋体" w:cs="宋体"/>
          <w:color w:val="000000" w:themeColor="text1"/>
          <w:sz w:val="21"/>
          <w:szCs w:val="21"/>
        </w:rPr>
        <w:t xml:space="preserve">“信用中国”网站（</w:t>
      </w:r>
      <w:r>
        <w:rPr>
          <w:rFonts w:hint="eastAsia"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27.1.9</w:t>
      </w:r>
      <w:r>
        <w:rPr>
          <w:rFonts w:hint="eastAsia" w:ascii="宋体" w:hAnsi="宋体" w:cs="宋体"/>
          <w:color w:val="000000" w:themeColor="text1"/>
          <w:sz w:val="21"/>
          <w:szCs w:val="21"/>
        </w:rPr>
        <w:t xml:space="preserve">投标文件含有采购人不能接受的附加条件的。</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27.1.10</w:t>
      </w:r>
      <w:r>
        <w:rPr>
          <w:rFonts w:hint="eastAsia" w:ascii="宋体" w:hAnsi="宋体" w:cs="宋体"/>
          <w:color w:val="000000" w:themeColor="text1"/>
          <w:sz w:val="21"/>
          <w:szCs w:val="21"/>
        </w:rPr>
        <w:t xml:space="preserve">投标人不能证明其报价合理性的，评标委员会应当将其作为无效投标处理。</w:t>
      </w:r>
      <w:r/>
    </w:p>
    <w:p>
      <w:pPr>
        <w:pStyle w:val="856"/>
        <w:ind w:firstLine="480"/>
        <w:jc w:val="both"/>
        <w:spacing w:beforeAutospacing="0" w:afterAutospacing="0" w:line="480" w:lineRule="exact"/>
        <w:rPr>
          <w:rFonts w:ascii="宋体" w:hAnsi="宋体" w:cs="宋体"/>
          <w:b/>
          <w:bCs/>
          <w:color w:val="000000" w:themeColor="text1"/>
          <w:sz w:val="21"/>
          <w:szCs w:val="21"/>
        </w:rPr>
      </w:pPr>
      <w:r>
        <w:rPr>
          <w:rFonts w:hint="eastAsia" w:ascii="宋体" w:hAnsi="宋体" w:cs="宋体"/>
          <w:b/>
          <w:bCs/>
          <w:color w:val="000000" w:themeColor="text1"/>
          <w:sz w:val="21"/>
          <w:szCs w:val="21"/>
        </w:rPr>
        <w:t xml:space="preserve">（一）评审过程中出现下列情形之一的，评标委员会应当启动异常低价投标审查程序：</w:t>
      </w:r>
      <w:r/>
    </w:p>
    <w:p>
      <w:pPr>
        <w:pStyle w:val="856"/>
        <w:ind w:firstLine="480"/>
        <w:jc w:val="both"/>
        <w:spacing w:before="0" w:beforeAutospacing="0" w:after="0" w:afterAutospacing="0" w:line="480" w:lineRule="exact"/>
        <w:rPr>
          <w:rFonts w:ascii="宋体" w:hAnsi="宋体" w:cs="宋体"/>
          <w:b/>
          <w:bCs/>
          <w:color w:val="000000" w:themeColor="text1"/>
          <w:sz w:val="21"/>
          <w:szCs w:val="21"/>
        </w:rPr>
      </w:pPr>
      <w:r>
        <w:rPr>
          <w:rFonts w:hint="eastAsia" w:ascii="宋体" w:hAnsi="宋体" w:cs="宋体"/>
          <w:b/>
          <w:bCs/>
          <w:color w:val="000000" w:themeColor="text1"/>
          <w:sz w:val="21"/>
          <w:szCs w:val="21"/>
        </w:rPr>
        <w:t xml:space="preserve">1.</w:t>
      </w:r>
      <w:r>
        <w:rPr>
          <w:rFonts w:hint="eastAsia" w:ascii="宋体" w:hAnsi="宋体" w:cs="宋体"/>
          <w:b/>
          <w:bCs/>
          <w:color w:val="000000" w:themeColor="text1"/>
          <w:sz w:val="21"/>
          <w:szCs w:val="21"/>
        </w:rPr>
        <w:t xml:space="preserve">投标（响应）报价低于全部通过符合性审查供应商投标（响应）报价平均值</w:t>
      </w:r>
      <w:r>
        <w:rPr>
          <w:rFonts w:hint="eastAsia" w:ascii="宋体" w:hAnsi="宋体" w:cs="宋体"/>
          <w:b/>
          <w:bCs/>
          <w:color w:val="000000" w:themeColor="text1"/>
          <w:sz w:val="21"/>
          <w:szCs w:val="21"/>
        </w:rPr>
        <w:t xml:space="preserve">50%</w:t>
      </w:r>
      <w:r>
        <w:rPr>
          <w:rFonts w:hint="eastAsia" w:ascii="宋体" w:hAnsi="宋体" w:cs="宋体"/>
          <w:b/>
          <w:bCs/>
          <w:color w:val="000000" w:themeColor="text1"/>
          <w:sz w:val="21"/>
          <w:szCs w:val="21"/>
        </w:rPr>
        <w:t xml:space="preserve">的，即投标（响应）报价</w:t>
      </w:r>
      <w:r>
        <w:rPr>
          <w:rFonts w:hint="eastAsia" w:ascii="宋体" w:hAnsi="宋体" w:cs="宋体"/>
          <w:b/>
          <w:bCs/>
          <w:color w:val="000000" w:themeColor="text1"/>
          <w:sz w:val="21"/>
          <w:szCs w:val="21"/>
        </w:rPr>
        <w:t xml:space="preserve">&lt;</w:t>
      </w:r>
      <w:r>
        <w:rPr>
          <w:rFonts w:hint="eastAsia" w:ascii="宋体" w:hAnsi="宋体" w:cs="宋体"/>
          <w:b/>
          <w:bCs/>
          <w:color w:val="000000" w:themeColor="text1"/>
          <w:sz w:val="21"/>
          <w:szCs w:val="21"/>
        </w:rPr>
        <w:t xml:space="preserve">全部通过符合性审查供应商投标（响应）报价平均值×</w:t>
      </w:r>
      <w:r>
        <w:rPr>
          <w:rFonts w:hint="eastAsia" w:ascii="宋体" w:hAnsi="宋体" w:cs="宋体"/>
          <w:b/>
          <w:bCs/>
          <w:color w:val="000000" w:themeColor="text1"/>
          <w:sz w:val="21"/>
          <w:szCs w:val="21"/>
        </w:rPr>
        <w:t xml:space="preserve">50%</w:t>
      </w:r>
      <w:r>
        <w:rPr>
          <w:rFonts w:hint="eastAsia" w:ascii="宋体" w:hAnsi="宋体" w:cs="宋体"/>
          <w:b/>
          <w:bCs/>
          <w:color w:val="000000" w:themeColor="text1"/>
          <w:sz w:val="21"/>
          <w:szCs w:val="21"/>
        </w:rPr>
        <w:t xml:space="preserve">；</w:t>
      </w:r>
      <w:r/>
    </w:p>
    <w:p>
      <w:pPr>
        <w:pStyle w:val="856"/>
        <w:ind w:firstLine="480"/>
        <w:jc w:val="both"/>
        <w:spacing w:before="0" w:beforeAutospacing="0" w:after="0" w:afterAutospacing="0" w:line="480" w:lineRule="exact"/>
        <w:rPr>
          <w:rFonts w:ascii="宋体" w:hAnsi="宋体" w:cs="宋体"/>
          <w:b/>
          <w:bCs/>
          <w:color w:val="000000" w:themeColor="text1"/>
          <w:sz w:val="21"/>
          <w:szCs w:val="21"/>
        </w:rPr>
      </w:pPr>
      <w:r>
        <w:rPr>
          <w:rFonts w:hint="eastAsia" w:ascii="宋体" w:hAnsi="宋体" w:cs="宋体"/>
          <w:b/>
          <w:bCs/>
          <w:color w:val="000000" w:themeColor="text1"/>
          <w:sz w:val="21"/>
          <w:szCs w:val="21"/>
        </w:rPr>
        <w:t xml:space="preserve">2.</w:t>
      </w:r>
      <w:r>
        <w:rPr>
          <w:rFonts w:hint="eastAsia" w:ascii="宋体" w:hAnsi="宋体" w:cs="宋体"/>
          <w:b/>
          <w:bCs/>
          <w:color w:val="000000" w:themeColor="text1"/>
          <w:sz w:val="21"/>
          <w:szCs w:val="21"/>
        </w:rPr>
        <w:t xml:space="preserve">投标（响应）报价低于通过符合性审查的次低报价供应商投标（响应）报价</w:t>
      </w:r>
      <w:r>
        <w:rPr>
          <w:rFonts w:hint="eastAsia" w:ascii="宋体" w:hAnsi="宋体" w:cs="宋体"/>
          <w:b/>
          <w:bCs/>
          <w:color w:val="000000" w:themeColor="text1"/>
          <w:sz w:val="21"/>
          <w:szCs w:val="21"/>
        </w:rPr>
        <w:t xml:space="preserve">50%</w:t>
      </w:r>
      <w:r>
        <w:rPr>
          <w:rFonts w:hint="eastAsia" w:ascii="宋体" w:hAnsi="宋体" w:cs="宋体"/>
          <w:b/>
          <w:bCs/>
          <w:color w:val="000000" w:themeColor="text1"/>
          <w:sz w:val="21"/>
          <w:szCs w:val="21"/>
        </w:rPr>
        <w:t xml:space="preserve">的，即投标（响应）报价</w:t>
      </w:r>
      <w:r>
        <w:rPr>
          <w:rFonts w:hint="eastAsia" w:ascii="宋体" w:hAnsi="宋体" w:cs="宋体"/>
          <w:b/>
          <w:bCs/>
          <w:color w:val="000000" w:themeColor="text1"/>
          <w:sz w:val="21"/>
          <w:szCs w:val="21"/>
        </w:rPr>
        <w:t xml:space="preserve">&lt;</w:t>
      </w:r>
      <w:r>
        <w:rPr>
          <w:rFonts w:hint="eastAsia" w:ascii="宋体" w:hAnsi="宋体" w:cs="宋体"/>
          <w:b/>
          <w:bCs/>
          <w:color w:val="000000" w:themeColor="text1"/>
          <w:sz w:val="21"/>
          <w:szCs w:val="21"/>
        </w:rPr>
        <w:t xml:space="preserve">通过符合性审查的次低报价供应商投标（响应）报价×</w:t>
      </w:r>
      <w:r>
        <w:rPr>
          <w:rFonts w:hint="eastAsia" w:ascii="宋体" w:hAnsi="宋体" w:cs="宋体"/>
          <w:b/>
          <w:bCs/>
          <w:color w:val="000000" w:themeColor="text1"/>
          <w:sz w:val="21"/>
          <w:szCs w:val="21"/>
        </w:rPr>
        <w:t xml:space="preserve">50%</w:t>
      </w:r>
      <w:r>
        <w:rPr>
          <w:rFonts w:hint="eastAsia" w:ascii="宋体" w:hAnsi="宋体" w:cs="宋体"/>
          <w:b/>
          <w:bCs/>
          <w:color w:val="000000" w:themeColor="text1"/>
          <w:sz w:val="21"/>
          <w:szCs w:val="21"/>
        </w:rPr>
        <w:t xml:space="preserve">；</w:t>
      </w:r>
      <w:r/>
    </w:p>
    <w:p>
      <w:pPr>
        <w:pStyle w:val="856"/>
        <w:ind w:firstLine="480"/>
        <w:jc w:val="both"/>
        <w:spacing w:before="0" w:beforeAutospacing="0" w:after="0" w:afterAutospacing="0" w:line="480" w:lineRule="exact"/>
        <w:rPr>
          <w:rFonts w:ascii="宋体" w:hAnsi="宋体" w:cs="宋体"/>
          <w:b/>
          <w:bCs/>
          <w:color w:val="000000" w:themeColor="text1"/>
          <w:sz w:val="21"/>
          <w:szCs w:val="21"/>
        </w:rPr>
      </w:pPr>
      <w:r>
        <w:rPr>
          <w:rFonts w:hint="eastAsia" w:ascii="宋体" w:hAnsi="宋体" w:cs="宋体"/>
          <w:b/>
          <w:bCs/>
          <w:color w:val="000000" w:themeColor="text1"/>
          <w:sz w:val="21"/>
          <w:szCs w:val="21"/>
        </w:rPr>
        <w:t xml:space="preserve">3.</w:t>
      </w:r>
      <w:r>
        <w:rPr>
          <w:rFonts w:hint="eastAsia" w:ascii="宋体" w:hAnsi="宋体" w:cs="宋体"/>
          <w:b/>
          <w:bCs/>
          <w:color w:val="000000" w:themeColor="text1"/>
          <w:sz w:val="21"/>
          <w:szCs w:val="21"/>
        </w:rPr>
        <w:t xml:space="preserve">投标（响应）报价低于采购项目最高限价</w:t>
      </w:r>
      <w:r>
        <w:rPr>
          <w:rFonts w:hint="eastAsia" w:ascii="宋体" w:hAnsi="宋体" w:cs="宋体"/>
          <w:b/>
          <w:bCs/>
          <w:color w:val="000000" w:themeColor="text1"/>
          <w:sz w:val="21"/>
          <w:szCs w:val="21"/>
        </w:rPr>
        <w:t xml:space="preserve">45%</w:t>
      </w:r>
      <w:r>
        <w:rPr>
          <w:rFonts w:hint="eastAsia" w:ascii="宋体" w:hAnsi="宋体" w:cs="宋体"/>
          <w:b/>
          <w:bCs/>
          <w:color w:val="000000" w:themeColor="text1"/>
          <w:sz w:val="21"/>
          <w:szCs w:val="21"/>
        </w:rPr>
        <w:t xml:space="preserve">的，即投标（响应）报价</w:t>
      </w:r>
      <w:r>
        <w:rPr>
          <w:rFonts w:hint="eastAsia" w:ascii="宋体" w:hAnsi="宋体" w:cs="宋体"/>
          <w:b/>
          <w:bCs/>
          <w:color w:val="000000" w:themeColor="text1"/>
          <w:sz w:val="21"/>
          <w:szCs w:val="21"/>
        </w:rPr>
        <w:t xml:space="preserve">&lt;</w:t>
      </w:r>
      <w:r>
        <w:rPr>
          <w:rFonts w:hint="eastAsia" w:ascii="宋体" w:hAnsi="宋体" w:cs="宋体"/>
          <w:b/>
          <w:bCs/>
          <w:color w:val="000000" w:themeColor="text1"/>
          <w:sz w:val="21"/>
          <w:szCs w:val="21"/>
        </w:rPr>
        <w:t xml:space="preserve">采购项目最高限价×</w:t>
      </w:r>
      <w:r>
        <w:rPr>
          <w:rFonts w:hint="eastAsia" w:ascii="宋体" w:hAnsi="宋体" w:cs="宋体"/>
          <w:b/>
          <w:bCs/>
          <w:color w:val="000000" w:themeColor="text1"/>
          <w:sz w:val="21"/>
          <w:szCs w:val="21"/>
        </w:rPr>
        <w:t xml:space="preserve">45%</w:t>
      </w:r>
      <w:r>
        <w:rPr>
          <w:rFonts w:hint="eastAsia" w:ascii="宋体" w:hAnsi="宋体" w:cs="宋体"/>
          <w:b/>
          <w:bCs/>
          <w:color w:val="000000" w:themeColor="text1"/>
          <w:sz w:val="21"/>
          <w:szCs w:val="21"/>
        </w:rPr>
        <w:t xml:space="preserve">；</w:t>
      </w:r>
      <w:r/>
    </w:p>
    <w:p>
      <w:pPr>
        <w:pStyle w:val="856"/>
        <w:ind w:firstLine="480"/>
        <w:jc w:val="both"/>
        <w:spacing w:before="0" w:beforeAutospacing="0" w:after="0" w:afterAutospacing="0" w:line="480" w:lineRule="exact"/>
        <w:rPr>
          <w:rFonts w:ascii="宋体" w:hAnsi="宋体" w:cs="宋体"/>
          <w:b/>
          <w:bCs/>
          <w:color w:val="000000" w:themeColor="text1"/>
          <w:sz w:val="21"/>
          <w:szCs w:val="21"/>
        </w:rPr>
      </w:pPr>
      <w:r>
        <w:rPr>
          <w:rFonts w:hint="eastAsia" w:ascii="宋体" w:hAnsi="宋体" w:cs="宋体"/>
          <w:b/>
          <w:bCs/>
          <w:color w:val="000000" w:themeColor="text1"/>
          <w:sz w:val="21"/>
          <w:szCs w:val="21"/>
        </w:rPr>
        <w:t xml:space="preserve">4.</w:t>
      </w:r>
      <w:r>
        <w:rPr>
          <w:rFonts w:hint="eastAsia" w:ascii="宋体" w:hAnsi="宋体" w:cs="宋体"/>
          <w:b/>
          <w:bCs/>
          <w:color w:val="000000" w:themeColor="text1"/>
          <w:sz w:val="21"/>
          <w:szCs w:val="21"/>
        </w:rPr>
        <w:t xml:space="preserve">评审委员会基于专业判断，认为供应商报价过低，有可能影响产品质量或者不能诚信履约的其他情形。</w:t>
      </w:r>
      <w:r/>
    </w:p>
    <w:p>
      <w:pPr>
        <w:pStyle w:val="856"/>
        <w:ind w:firstLine="480"/>
        <w:jc w:val="both"/>
        <w:spacing w:before="0" w:beforeAutospacing="0" w:after="0" w:afterAutospacing="0" w:line="480" w:lineRule="exact"/>
        <w:rPr>
          <w:rFonts w:ascii="宋体" w:hAnsi="宋体" w:cs="宋体"/>
          <w:b/>
          <w:bCs/>
          <w:color w:val="000000" w:themeColor="text1"/>
          <w:sz w:val="21"/>
          <w:szCs w:val="21"/>
        </w:rPr>
      </w:pPr>
      <w:r>
        <w:rPr>
          <w:rFonts w:hint="eastAsia" w:ascii="宋体" w:hAnsi="宋体" w:cs="宋体"/>
          <w:b/>
          <w:bCs/>
          <w:color w:val="000000" w:themeColor="text1"/>
          <w:sz w:val="21"/>
          <w:szCs w:val="21"/>
        </w:rPr>
        <w:t xml:space="preserve">相</w:t>
      </w:r>
      <w:r>
        <w:rPr>
          <w:rFonts w:hint="eastAsia" w:ascii="宋体" w:hAnsi="宋体" w:cs="宋体"/>
          <w:b/>
          <w:bCs/>
          <w:color w:val="000000" w:themeColor="text1"/>
          <w:sz w:val="21"/>
          <w:szCs w:val="21"/>
        </w:rPr>
        <w:t xml:space="preserve">关法律法规对供应商报价有规定的，从其规定。</w:t>
      </w:r>
      <w:r/>
    </w:p>
    <w:p>
      <w:pPr>
        <w:pStyle w:val="856"/>
        <w:ind w:firstLine="480"/>
        <w:jc w:val="both"/>
        <w:spacing w:before="0" w:beforeAutospacing="0" w:after="0" w:afterAutospacing="0" w:line="480" w:lineRule="exact"/>
        <w:rPr>
          <w:rFonts w:ascii="宋体" w:hAnsi="宋体" w:cs="宋体"/>
          <w:b/>
          <w:bCs/>
          <w:color w:val="000000" w:themeColor="text1"/>
          <w:sz w:val="21"/>
          <w:szCs w:val="21"/>
        </w:rPr>
      </w:pPr>
      <w:r>
        <w:rPr>
          <w:rFonts w:hint="eastAsia" w:ascii="宋体" w:hAnsi="宋体" w:cs="宋体"/>
          <w:b/>
          <w:bCs/>
          <w:color w:val="000000" w:themeColor="text1"/>
          <w:sz w:val="21"/>
          <w:szCs w:val="21"/>
        </w:rPr>
        <w:t xml:space="preserve">（二）评审委员会启动异常低价投标（响应）审查后，属于前述第</w:t>
      </w:r>
      <w:r>
        <w:rPr>
          <w:rFonts w:hint="eastAsia" w:ascii="宋体" w:hAnsi="宋体" w:cs="宋体"/>
          <w:b/>
          <w:bCs/>
          <w:color w:val="000000" w:themeColor="text1"/>
          <w:sz w:val="21"/>
          <w:szCs w:val="21"/>
        </w:rPr>
        <w:t xml:space="preserve">1</w:t>
      </w:r>
      <w:r>
        <w:rPr>
          <w:rFonts w:hint="eastAsia" w:ascii="宋体" w:hAnsi="宋体" w:cs="宋体"/>
          <w:b/>
          <w:bCs/>
          <w:color w:val="000000" w:themeColor="text1"/>
          <w:sz w:val="21"/>
          <w:szCs w:val="21"/>
        </w:rPr>
        <w:t xml:space="preserve">项至第</w:t>
      </w:r>
      <w:r>
        <w:rPr>
          <w:rFonts w:hint="eastAsia" w:ascii="宋体" w:hAnsi="宋体" w:cs="宋体"/>
          <w:b/>
          <w:bCs/>
          <w:color w:val="000000" w:themeColor="text1"/>
          <w:sz w:val="21"/>
          <w:szCs w:val="21"/>
        </w:rPr>
        <w:t xml:space="preserve">4</w:t>
      </w:r>
      <w:r>
        <w:rPr>
          <w:rFonts w:hint="eastAsia" w:ascii="宋体" w:hAnsi="宋体" w:cs="宋体"/>
          <w:b/>
          <w:bCs/>
          <w:color w:val="000000" w:themeColor="text1"/>
          <w:sz w:val="21"/>
          <w:szCs w:val="21"/>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hint="eastAsia" w:ascii="宋体" w:hAnsi="宋体" w:cs="宋体"/>
          <w:b/>
          <w:bCs/>
          <w:color w:val="000000" w:themeColor="text1"/>
          <w:sz w:val="21"/>
          <w:szCs w:val="21"/>
        </w:rPr>
        <w:t xml:space="preserve">30</w:t>
      </w:r>
      <w:r>
        <w:rPr>
          <w:rFonts w:hint="eastAsia" w:ascii="宋体" w:hAnsi="宋体" w:cs="宋体"/>
          <w:b/>
          <w:bCs/>
          <w:color w:val="000000" w:themeColor="text1"/>
          <w:sz w:val="21"/>
          <w:szCs w:val="21"/>
        </w:rPr>
        <w:t xml:space="preserve">分钟。其中，属于第</w:t>
      </w:r>
      <w:r>
        <w:rPr>
          <w:rFonts w:hint="eastAsia" w:ascii="宋体" w:hAnsi="宋体" w:cs="宋体"/>
          <w:b/>
          <w:bCs/>
          <w:color w:val="000000" w:themeColor="text1"/>
          <w:sz w:val="21"/>
          <w:szCs w:val="21"/>
        </w:rPr>
        <w:t xml:space="preserve">3</w:t>
      </w:r>
      <w:r>
        <w:rPr>
          <w:rFonts w:hint="eastAsia" w:ascii="宋体" w:hAnsi="宋体" w:cs="宋体"/>
          <w:b/>
          <w:bCs/>
          <w:color w:val="000000" w:themeColor="text1"/>
          <w:sz w:val="21"/>
          <w:szCs w:val="21"/>
        </w:rPr>
        <w:t xml:space="preserve">项情形，供应商已随投标（响应）文件一并提交相关书面说明及必要的证明材料的，在评审现场可不再重复提交。</w:t>
      </w:r>
      <w:r/>
    </w:p>
    <w:p>
      <w:pPr>
        <w:pStyle w:val="856"/>
        <w:ind w:firstLine="480"/>
        <w:jc w:val="both"/>
        <w:spacing w:before="0" w:beforeAutospacing="0" w:after="0" w:afterAutospacing="0" w:line="480" w:lineRule="exact"/>
        <w:rPr>
          <w:rFonts w:ascii="宋体" w:hAnsi="宋体" w:cs="宋体"/>
          <w:b/>
          <w:bCs/>
          <w:color w:val="000000" w:themeColor="text1"/>
          <w:sz w:val="21"/>
          <w:szCs w:val="21"/>
        </w:rPr>
      </w:pPr>
      <w:r>
        <w:rPr>
          <w:rFonts w:hint="eastAsia" w:ascii="宋体" w:hAnsi="宋体" w:cs="宋体"/>
          <w:b/>
          <w:bCs/>
          <w:color w:val="000000" w:themeColor="text1"/>
          <w:sz w:val="21"/>
          <w:szCs w:val="21"/>
        </w:rPr>
        <w:t xml:space="preserve">评审委员会依据专业经验，参考同类项目中标（成交）价</w:t>
      </w:r>
      <w:r>
        <w:rPr>
          <w:rFonts w:hint="eastAsia" w:ascii="宋体" w:hAnsi="宋体" w:cs="宋体"/>
          <w:b/>
          <w:bCs/>
          <w:color w:val="000000" w:themeColor="text1"/>
          <w:sz w:val="21"/>
          <w:szCs w:val="21"/>
        </w:rPr>
        <w:t xml:space="preserve">格、类似产品市场价格水平、行业人工费用标准、国家有关部门指导行业协会发布的行业平均成本等情况，对报价合理性进行判断。投标（响应）</w:t>
      </w:r>
      <w:r>
        <w:rPr>
          <w:rFonts w:hint="eastAsia" w:ascii="宋体" w:hAnsi="宋体" w:cs="宋体"/>
          <w:b/>
          <w:bCs/>
          <w:color w:val="000000" w:themeColor="text1"/>
          <w:sz w:val="21"/>
          <w:szCs w:val="21"/>
        </w:rPr>
        <w:t xml:space="preserve">供应商不能提供书面说明、证明材料，或者提供的书面说明、证明材料不能证明其报价合理性的，评审委员会应当将其作为无效投标（响应）处理。</w:t>
      </w:r>
      <w:r/>
    </w:p>
    <w:p>
      <w:pPr>
        <w:pStyle w:val="856"/>
        <w:ind w:firstLine="480"/>
        <w:jc w:val="both"/>
        <w:spacing w:before="0" w:beforeAutospacing="0" w:after="0" w:afterAutospacing="0" w:line="480" w:lineRule="exact"/>
        <w:rPr>
          <w:rFonts w:ascii="宋体" w:hAnsi="宋体" w:cs="宋体"/>
          <w:b/>
          <w:bCs/>
          <w:color w:val="000000" w:themeColor="text1"/>
          <w:sz w:val="21"/>
          <w:szCs w:val="21"/>
        </w:rPr>
      </w:pPr>
      <w:r>
        <w:rPr>
          <w:rFonts w:hint="eastAsia" w:ascii="宋体" w:hAnsi="宋体" w:cs="宋体"/>
          <w:b/>
          <w:bCs/>
          <w:color w:val="000000" w:themeColor="text1"/>
          <w:sz w:val="21"/>
          <w:szCs w:val="21"/>
        </w:rPr>
        <w:t xml:space="preserve">  </w:t>
      </w:r>
      <w:r>
        <w:rPr>
          <w:rFonts w:hint="eastAsia" w:ascii="宋体" w:hAnsi="宋体" w:cs="宋体"/>
          <w:b/>
          <w:bCs/>
          <w:color w:val="000000" w:themeColor="text1"/>
          <w:sz w:val="21"/>
          <w:szCs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w:t>
      </w:r>
      <w:r>
        <w:rPr>
          <w:rFonts w:hint="eastAsia" w:ascii="宋体" w:hAnsi="宋体" w:cs="宋体"/>
          <w:b/>
          <w:bCs/>
          <w:color w:val="000000" w:themeColor="text1"/>
          <w:sz w:val="21"/>
          <w:szCs w:val="21"/>
        </w:rPr>
        <w:t xml:space="preserve">纪律，不得实施影响评审公正的行为。</w:t>
      </w:r>
      <w:r/>
    </w:p>
    <w:p>
      <w:pPr>
        <w:pStyle w:val="856"/>
        <w:ind w:firstLine="480"/>
        <w:jc w:val="both"/>
        <w:spacing w:before="0" w:beforeAutospacing="0" w:after="0" w:afterAutospacing="0" w:line="480" w:lineRule="exact"/>
        <w:rPr>
          <w:rFonts w:ascii="宋体" w:hAnsi="宋体" w:cs="宋体"/>
          <w:b/>
          <w:bCs/>
          <w:color w:val="000000" w:themeColor="text1"/>
          <w:sz w:val="21"/>
          <w:szCs w:val="21"/>
        </w:rPr>
      </w:pPr>
      <w:r>
        <w:rPr>
          <w:rFonts w:hint="eastAsia" w:ascii="宋体" w:hAnsi="宋体" w:cs="宋体"/>
          <w:b/>
          <w:bCs/>
          <w:color w:val="000000" w:themeColor="text1"/>
          <w:sz w:val="21"/>
          <w:szCs w:val="21"/>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27.1.11 </w:t>
      </w:r>
      <w:r>
        <w:rPr>
          <w:rFonts w:hint="eastAsia" w:ascii="宋体" w:hAnsi="宋体" w:cs="宋体"/>
          <w:color w:val="000000" w:themeColor="text1"/>
          <w:sz w:val="21"/>
          <w:szCs w:val="21"/>
        </w:rPr>
        <w:t xml:space="preserve">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hint="eastAsia" w:ascii="宋体" w:hAnsi="宋体" w:cs="宋体"/>
          <w:color w:val="000000" w:themeColor="text1"/>
          <w:sz w:val="21"/>
          <w:szCs w:val="21"/>
        </w:rPr>
        <w:t xml:space="preserve">7.1.12 </w:t>
      </w:r>
      <w:r>
        <w:rPr>
          <w:rFonts w:hint="eastAsia" w:ascii="宋体" w:hAnsi="宋体" w:cs="宋体"/>
          <w:color w:val="000000" w:themeColor="text1"/>
          <w:sz w:val="21"/>
          <w:szCs w:val="21"/>
        </w:rPr>
        <w:t xml:space="preserve">投标文件未按照招标文件要求加盖</w:t>
      </w:r>
      <w:r>
        <w:rPr>
          <w:rFonts w:hint="eastAsia" w:ascii="宋体" w:hAnsi="宋体" w:cs="宋体"/>
          <w:color w:val="000000" w:themeColor="text1"/>
          <w:sz w:val="21"/>
          <w:szCs w:val="21"/>
        </w:rPr>
        <w:t xml:space="preserve">CA</w:t>
      </w:r>
      <w:r>
        <w:rPr>
          <w:rFonts w:hint="eastAsia" w:ascii="宋体" w:hAnsi="宋体" w:cs="宋体"/>
          <w:color w:val="000000" w:themeColor="text1"/>
          <w:sz w:val="21"/>
          <w:szCs w:val="21"/>
        </w:rPr>
        <w:t xml:space="preserve">电子公章的。</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27.1.13</w:t>
      </w:r>
      <w:r>
        <w:rPr>
          <w:rFonts w:hint="eastAsia" w:ascii="宋体" w:hAnsi="宋体" w:cs="宋体"/>
          <w:color w:val="000000" w:themeColor="text1"/>
          <w:sz w:val="21"/>
          <w:szCs w:val="21"/>
        </w:rPr>
        <w:t xml:space="preserve">其他法律、法规及本招标文件规定的属无效投标的情形。</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27.2</w:t>
      </w:r>
      <w:r>
        <w:rPr>
          <w:rFonts w:hint="eastAsia" w:ascii="宋体" w:hAnsi="宋体" w:cs="宋体"/>
          <w:color w:val="000000" w:themeColor="text1"/>
          <w:sz w:val="21"/>
          <w:szCs w:val="21"/>
        </w:rPr>
        <w:t xml:space="preserve">废标条款</w:t>
      </w:r>
      <w:r/>
    </w:p>
    <w:p>
      <w:pPr>
        <w:pStyle w:val="1016"/>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27.2.1</w:t>
      </w:r>
      <w:r>
        <w:rPr>
          <w:rFonts w:hint="eastAsia" w:ascii="宋体" w:hAnsi="宋体" w:cs="宋体"/>
          <w:color w:val="000000" w:themeColor="text1"/>
          <w:sz w:val="21"/>
          <w:szCs w:val="21"/>
        </w:rPr>
        <w:t xml:space="preserve">符合专业条件的供应商或者对招标文件作实质响应的供应商不足三家的。</w:t>
      </w:r>
      <w:r>
        <w:rPr>
          <w:rFonts w:hint="eastAsia" w:ascii="宋体" w:hAnsi="宋体" w:cs="宋体"/>
          <w:color w:val="000000" w:themeColor="text1"/>
          <w:sz w:val="21"/>
          <w:szCs w:val="21"/>
        </w:rPr>
        <w:t xml:space="preserve">27.2.2</w:t>
      </w:r>
      <w:r>
        <w:rPr>
          <w:rFonts w:hint="eastAsia" w:ascii="宋体" w:hAnsi="宋体" w:cs="宋体"/>
          <w:color w:val="000000" w:themeColor="text1"/>
          <w:sz w:val="21"/>
          <w:szCs w:val="21"/>
        </w:rPr>
        <w:t xml:space="preserve">出现影响采购公正的违法、违规行为的。</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27.2.3</w:t>
      </w:r>
      <w:r>
        <w:rPr>
          <w:rFonts w:hint="eastAsia" w:ascii="宋体" w:hAnsi="宋体" w:cs="宋体"/>
          <w:color w:val="000000" w:themeColor="text1"/>
          <w:sz w:val="21"/>
          <w:szCs w:val="21"/>
        </w:rPr>
        <w:t xml:space="preserve">因重大变故，采购任务取消的。</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27.2.4</w:t>
      </w:r>
      <w:r>
        <w:rPr>
          <w:rFonts w:hint="eastAsia" w:ascii="宋体" w:hAnsi="宋体" w:cs="宋体"/>
          <w:color w:val="000000" w:themeColor="text1"/>
          <w:sz w:val="21"/>
          <w:szCs w:val="21"/>
        </w:rPr>
        <w:t xml:space="preserve">评标委员会认定招标文件存在歧义、重大缺陷导致评审工作无法进行。</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27.2.5 </w:t>
      </w:r>
      <w:r>
        <w:rPr>
          <w:rFonts w:hint="eastAsia" w:ascii="宋体" w:hAnsi="宋体" w:cs="宋体"/>
          <w:color w:val="000000" w:themeColor="text1"/>
          <w:sz w:val="21"/>
          <w:szCs w:val="21"/>
        </w:rPr>
        <w:t xml:space="preserve">因苏采云系统故障原因造成开标不成功的。</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27.3 </w:t>
      </w:r>
      <w:r>
        <w:rPr>
          <w:rFonts w:hint="eastAsia" w:ascii="宋体" w:hAnsi="宋体" w:cs="宋体"/>
          <w:color w:val="000000" w:themeColor="text1"/>
          <w:sz w:val="21"/>
          <w:szCs w:val="21"/>
        </w:rPr>
        <w:t xml:space="preserve">投标截止时间结束后参加投标的供应商不足三家的处理：</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27.</w:t>
      </w:r>
      <w:r>
        <w:rPr>
          <w:rFonts w:hint="eastAsia" w:ascii="宋体" w:hAnsi="宋体" w:cs="宋体"/>
          <w:color w:val="000000" w:themeColor="text1"/>
          <w:sz w:val="21"/>
          <w:szCs w:val="21"/>
        </w:rPr>
        <w:t xml:space="preserve">3.1</w:t>
      </w:r>
      <w:r>
        <w:rPr>
          <w:rFonts w:hint="eastAsia" w:ascii="宋体" w:hAnsi="宋体" w:cs="宋体"/>
          <w:color w:val="000000" w:themeColor="text1"/>
          <w:sz w:val="21"/>
          <w:szCs w:val="21"/>
        </w:rPr>
        <w:t xml:space="preserve">如出现投标截止时间结束后参加投标的供应商或者在评标期间对招标文件做出实质响应的供应商不足三家情况，按政府采购相关规定执行。</w:t>
      </w:r>
      <w:r/>
    </w:p>
    <w:p>
      <w:pPr>
        <w:pStyle w:val="1016"/>
        <w:ind w:firstLine="422"/>
        <w:jc w:val="both"/>
        <w:spacing w:beforeAutospacing="0" w:afterAutospacing="0" w:line="480" w:lineRule="exact"/>
        <w:rPr>
          <w:rFonts w:ascii="宋体" w:hAnsi="宋体" w:cs="宋体"/>
          <w:color w:val="000000" w:themeColor="text1"/>
          <w:sz w:val="21"/>
          <w:szCs w:val="21"/>
        </w:rPr>
      </w:pPr>
      <w:r/>
      <w:bookmarkStart w:id="158" w:name="_Toc120614219"/>
      <w:r>
        <w:rPr>
          <w:rFonts w:hint="eastAsia" w:ascii="宋体" w:hAnsi="宋体" w:cs="宋体"/>
          <w:b/>
          <w:color w:val="000000" w:themeColor="text1"/>
          <w:sz w:val="21"/>
          <w:szCs w:val="21"/>
        </w:rPr>
        <w:t xml:space="preserve">六、定标</w:t>
      </w:r>
      <w:bookmarkEnd w:id="158"/>
      <w:r/>
      <w:r/>
    </w:p>
    <w:p>
      <w:pPr>
        <w:pStyle w:val="1016"/>
        <w:ind w:firstLine="420"/>
        <w:jc w:val="both"/>
        <w:spacing w:beforeAutospacing="0" w:afterAutospacing="0" w:line="480" w:lineRule="exact"/>
        <w:rPr>
          <w:rFonts w:ascii="宋体" w:hAnsi="宋体" w:cs="宋体"/>
          <w:b/>
          <w:bCs/>
          <w:color w:val="000000" w:themeColor="text1"/>
          <w:sz w:val="21"/>
          <w:szCs w:val="21"/>
        </w:rPr>
      </w:pPr>
      <w:r/>
      <w:bookmarkStart w:id="159" w:name="_Toc20823310"/>
      <w:r/>
      <w:bookmarkStart w:id="160" w:name="_Toc16938554"/>
      <w:r/>
      <w:bookmarkStart w:id="161" w:name="_Toc513029238"/>
      <w:r>
        <w:rPr>
          <w:rFonts w:hint="eastAsia" w:ascii="宋体" w:hAnsi="宋体" w:cs="宋体"/>
          <w:b/>
          <w:bCs/>
          <w:color w:val="000000" w:themeColor="text1"/>
          <w:sz w:val="21"/>
          <w:szCs w:val="21"/>
        </w:rPr>
        <w:t xml:space="preserve">28</w:t>
      </w:r>
      <w:r>
        <w:rPr>
          <w:rFonts w:hint="eastAsia" w:ascii="宋体" w:hAnsi="宋体" w:cs="宋体"/>
          <w:b/>
          <w:bCs/>
          <w:color w:val="000000" w:themeColor="text1"/>
          <w:sz w:val="21"/>
          <w:szCs w:val="21"/>
        </w:rPr>
        <w:t xml:space="preserve">、</w:t>
      </w:r>
      <w:bookmarkEnd w:id="159"/>
      <w:r>
        <w:rPr>
          <w:rFonts w:hint="eastAsia" w:ascii="宋体" w:hAnsi="宋体" w:cs="宋体"/>
          <w:b/>
          <w:bCs/>
          <w:color w:val="000000" w:themeColor="text1"/>
          <w:sz w:val="21"/>
          <w:szCs w:val="21"/>
        </w:rPr>
        <w:t xml:space="preserve">确定</w:t>
      </w:r>
      <w:bookmarkEnd w:id="160"/>
      <w:r/>
      <w:bookmarkEnd w:id="161"/>
      <w:r>
        <w:rPr>
          <w:rFonts w:hint="eastAsia" w:ascii="宋体" w:hAnsi="宋体" w:cs="宋体"/>
          <w:b/>
          <w:bCs/>
          <w:color w:val="000000" w:themeColor="text1"/>
          <w:sz w:val="21"/>
          <w:szCs w:val="21"/>
        </w:rPr>
        <w:t xml:space="preserve">中标单位</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28.1</w:t>
      </w:r>
      <w:r>
        <w:rPr>
          <w:rFonts w:hint="eastAsia" w:ascii="宋体" w:hAnsi="宋体" w:cs="宋体"/>
          <w:color w:val="000000" w:themeColor="text1"/>
          <w:sz w:val="21"/>
          <w:szCs w:val="21"/>
        </w:rPr>
        <w:t xml:space="preserve">中标候选人的选取原则和数量见招标文件第五章规定。</w:t>
      </w:r>
      <w:r>
        <w:rPr>
          <w:rFonts w:hint="eastAsia" w:ascii="宋体" w:hAnsi="宋体" w:cs="宋体"/>
          <w:color w:val="000000" w:themeColor="text1"/>
          <w:sz w:val="21"/>
          <w:szCs w:val="21"/>
        </w:rPr>
        <w:t xml:space="preserve"> </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28.2 </w:t>
      </w:r>
      <w:r>
        <w:rPr>
          <w:rFonts w:hint="eastAsia" w:ascii="宋体" w:hAnsi="宋体" w:cs="宋体"/>
          <w:color w:val="000000" w:themeColor="text1"/>
          <w:sz w:val="21"/>
          <w:szCs w:val="21"/>
        </w:rPr>
        <w:t xml:space="preserve">采购人应根据评委会推荐的中标候选人确定中标人。</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28.3 </w:t>
      </w:r>
      <w:r>
        <w:rPr>
          <w:rFonts w:hint="eastAsia" w:ascii="宋体" w:hAnsi="宋体" w:cs="宋体"/>
          <w:color w:val="000000" w:themeColor="text1"/>
          <w:sz w:val="21"/>
          <w:szCs w:val="21"/>
        </w:rPr>
        <w:t xml:space="preserve">采购代理机构将在“中国政府采购网”“江苏政府采购网”发布中标公告，公告期限为</w:t>
      </w: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个工作日。</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28.4</w:t>
      </w:r>
      <w:r>
        <w:rPr>
          <w:rFonts w:hint="eastAsia" w:ascii="宋体" w:hAnsi="宋体" w:cs="宋体"/>
          <w:color w:val="000000" w:themeColor="text1"/>
          <w:sz w:val="21"/>
          <w:szCs w:val="21"/>
        </w:rPr>
        <w:t xml:space="preserve">若有充分证据证明，中标人出现下列情况之一的，一经查实，将被取消中标资格：</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28.4.1</w:t>
      </w:r>
      <w:r>
        <w:rPr>
          <w:rFonts w:hint="eastAsia" w:ascii="宋体" w:hAnsi="宋体" w:cs="宋体"/>
          <w:color w:val="000000" w:themeColor="text1"/>
          <w:sz w:val="21"/>
          <w:szCs w:val="21"/>
        </w:rPr>
        <w:t xml:space="preserve">提供虚假材料谋取中标的。</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28.4.2</w:t>
      </w:r>
      <w:r>
        <w:rPr>
          <w:rFonts w:hint="eastAsia" w:ascii="宋体" w:hAnsi="宋体" w:cs="宋体"/>
          <w:color w:val="000000" w:themeColor="text1"/>
          <w:sz w:val="21"/>
          <w:szCs w:val="21"/>
        </w:rPr>
        <w:t xml:space="preserve">向采购人、采购代理机构行贿或者提供其他不正当利益的。</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28.4.3</w:t>
      </w:r>
      <w:r>
        <w:rPr>
          <w:rFonts w:hint="eastAsia" w:ascii="宋体" w:hAnsi="宋体" w:cs="宋体"/>
          <w:color w:val="000000" w:themeColor="text1"/>
          <w:sz w:val="21"/>
          <w:szCs w:val="21"/>
        </w:rPr>
        <w:t xml:space="preserve">属于本文件规定的无效条件，但在评标过程中又未被评委会发现的。</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28.4.4</w:t>
      </w:r>
      <w:r>
        <w:rPr>
          <w:rFonts w:hint="eastAsia" w:ascii="宋体" w:hAnsi="宋体" w:cs="宋体"/>
          <w:color w:val="000000" w:themeColor="text1"/>
          <w:sz w:val="21"/>
          <w:szCs w:val="21"/>
        </w:rPr>
        <w:t xml:space="preserve">与采购人或者其他供应商恶意串通的。</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28.4.5</w:t>
      </w:r>
      <w:r>
        <w:rPr>
          <w:rFonts w:hint="eastAsia" w:ascii="宋体" w:hAnsi="宋体" w:cs="宋体"/>
          <w:color w:val="000000" w:themeColor="text1"/>
          <w:sz w:val="21"/>
          <w:szCs w:val="21"/>
        </w:rPr>
        <w:t xml:space="preserve">采取不正当手段诋毁、排挤其他供应商的。</w:t>
      </w:r>
      <w:r/>
    </w:p>
    <w:p>
      <w:pPr>
        <w:pStyle w:val="1016"/>
        <w:ind w:firstLine="420"/>
        <w:jc w:val="both"/>
        <w:spacing w:beforeAutospacing="0" w:afterAutospacing="0" w:line="480" w:lineRule="exact"/>
        <w:rPr>
          <w:rFonts w:ascii="宋体" w:hAnsi="宋体" w:cs="宋体"/>
          <w:color w:val="000000" w:themeColor="text1"/>
          <w:sz w:val="21"/>
          <w:szCs w:val="21"/>
        </w:rPr>
      </w:pPr>
      <w:r/>
      <w:bookmarkStart w:id="162" w:name="_Toc200451960"/>
      <w:r>
        <w:rPr>
          <w:rFonts w:hint="eastAsia" w:ascii="宋体" w:hAnsi="宋体" w:cs="宋体"/>
          <w:color w:val="000000" w:themeColor="text1"/>
          <w:sz w:val="21"/>
          <w:szCs w:val="21"/>
        </w:rPr>
        <w:t xml:space="preserve">28.5. </w:t>
      </w:r>
      <w:r>
        <w:rPr>
          <w:rFonts w:hint="eastAsia" w:ascii="宋体" w:hAnsi="宋体" w:cs="宋体"/>
          <w:color w:val="000000" w:themeColor="text1"/>
          <w:sz w:val="21"/>
          <w:szCs w:val="21"/>
        </w:rPr>
        <w:t xml:space="preserve">有下列情形之一的，视为投标人串通投标，投标无效：</w:t>
      </w:r>
      <w:bookmarkEnd w:id="162"/>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28.5.1</w:t>
      </w:r>
      <w:r>
        <w:rPr>
          <w:rFonts w:hint="eastAsia" w:ascii="宋体" w:hAnsi="宋体" w:cs="宋体"/>
          <w:color w:val="000000" w:themeColor="text1"/>
          <w:sz w:val="21"/>
          <w:szCs w:val="21"/>
        </w:rPr>
        <w:t xml:space="preserve">不同投标人的投标文件由同一单位或者个人编制；</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28.5.2</w:t>
      </w:r>
      <w:r>
        <w:rPr>
          <w:rFonts w:hint="eastAsia" w:ascii="宋体" w:hAnsi="宋体" w:cs="宋体"/>
          <w:color w:val="000000" w:themeColor="text1"/>
          <w:sz w:val="21"/>
          <w:szCs w:val="21"/>
        </w:rPr>
        <w:t xml:space="preserve">不同投标人委托同一单位或者个人办理投标事宜；</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28.5.3 </w:t>
      </w:r>
      <w:r>
        <w:rPr>
          <w:rFonts w:hint="eastAsia" w:ascii="宋体" w:hAnsi="宋体" w:cs="宋体"/>
          <w:color w:val="000000" w:themeColor="text1"/>
          <w:sz w:val="21"/>
          <w:szCs w:val="21"/>
        </w:rPr>
        <w:t xml:space="preserve">不同投标人的投标文件载明的项目管理成员或者联系人员为同一人；</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28.5.4</w:t>
      </w:r>
      <w:r>
        <w:rPr>
          <w:rFonts w:hint="eastAsia" w:ascii="宋体" w:hAnsi="宋体" w:cs="宋体"/>
          <w:color w:val="000000" w:themeColor="text1"/>
          <w:sz w:val="21"/>
          <w:szCs w:val="21"/>
        </w:rPr>
        <w:t xml:space="preserve">不同投</w:t>
      </w:r>
      <w:r>
        <w:rPr>
          <w:rFonts w:hint="eastAsia" w:ascii="宋体" w:hAnsi="宋体" w:cs="宋体"/>
          <w:color w:val="000000" w:themeColor="text1"/>
          <w:sz w:val="21"/>
          <w:szCs w:val="21"/>
        </w:rPr>
        <w:t xml:space="preserve">标人的投标文件异常一致或者投标报价呈规律性差异；</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b/>
          <w:bCs/>
          <w:color w:val="000000" w:themeColor="text1"/>
          <w:sz w:val="21"/>
          <w:szCs w:val="21"/>
        </w:rPr>
        <w:t xml:space="preserve">29</w:t>
      </w:r>
      <w:r>
        <w:rPr>
          <w:rFonts w:hint="eastAsia" w:ascii="宋体" w:hAnsi="宋体" w:cs="宋体"/>
          <w:b/>
          <w:bCs/>
          <w:color w:val="000000" w:themeColor="text1"/>
          <w:sz w:val="21"/>
          <w:szCs w:val="21"/>
        </w:rPr>
        <w:t xml:space="preserve">、质疑处理</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29.1 </w:t>
      </w:r>
      <w:r>
        <w:rPr>
          <w:rFonts w:hint="eastAsia" w:ascii="宋体" w:hAnsi="宋体" w:cs="宋体"/>
          <w:color w:val="000000" w:themeColor="text1"/>
          <w:sz w:val="21"/>
          <w:szCs w:val="21"/>
        </w:rPr>
        <w:t xml:space="preserve">提出质疑的供应商应当是参与所质疑项目采购活动的供应商。潜在供应商依法获取其可质疑的采购文件的，可以对采购文件提出质疑。</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29.2</w:t>
      </w:r>
      <w:r>
        <w:rPr>
          <w:rFonts w:hint="eastAsia" w:ascii="宋体" w:hAnsi="宋体" w:cs="宋体"/>
          <w:color w:val="000000" w:themeColor="text1"/>
          <w:sz w:val="21"/>
          <w:szCs w:val="21"/>
        </w:rPr>
        <w:t xml:space="preserve">供应商认为采购文件、采购过程和采购结果使自己的权益受到损害的，可以在知道或应知其权益受到损害之日起七个工作日内，以书面形式根据下述</w:t>
      </w:r>
      <w:r>
        <w:rPr>
          <w:rFonts w:hint="eastAsia" w:ascii="宋体" w:hAnsi="宋体" w:cs="宋体"/>
          <w:color w:val="000000" w:themeColor="text1"/>
          <w:sz w:val="21"/>
          <w:szCs w:val="21"/>
        </w:rPr>
        <w:t xml:space="preserve">29.4</w:t>
      </w:r>
      <w:r>
        <w:rPr>
          <w:rFonts w:hint="eastAsia" w:ascii="宋体" w:hAnsi="宋体" w:cs="宋体"/>
          <w:color w:val="000000" w:themeColor="text1"/>
          <w:sz w:val="21"/>
          <w:szCs w:val="21"/>
        </w:rPr>
        <w:t xml:space="preserve">条款的规定向采购代理机构或采购人提出质疑。上述应知其权益受到损害之日，是指：</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29.2.1</w:t>
      </w:r>
      <w:r>
        <w:rPr>
          <w:rFonts w:hint="eastAsia" w:ascii="宋体" w:hAnsi="宋体" w:cs="宋体"/>
          <w:color w:val="000000" w:themeColor="text1"/>
          <w:sz w:val="21"/>
          <w:szCs w:val="21"/>
        </w:rPr>
        <w:t xml:space="preserve">对可以质疑的采购文件提出质疑的，为收到采购文件之日或者采购文件公告期限届满之日；</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29.2.2</w:t>
      </w:r>
      <w:r>
        <w:rPr>
          <w:rFonts w:hint="eastAsia" w:ascii="宋体" w:hAnsi="宋体" w:cs="宋体"/>
          <w:color w:val="000000" w:themeColor="text1"/>
          <w:sz w:val="21"/>
          <w:szCs w:val="21"/>
        </w:rPr>
        <w:t xml:space="preserve">对采购过程提出质疑的，为各采购程序环节结束之日；</w:t>
      </w:r>
      <w:r>
        <w:rPr>
          <w:rFonts w:hint="eastAsia" w:ascii="宋体" w:hAnsi="宋体" w:cs="宋体"/>
          <w:color w:val="000000" w:themeColor="text1"/>
          <w:sz w:val="21"/>
          <w:szCs w:val="21"/>
        </w:rPr>
        <w:t xml:space="preserve">  </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29.2.3</w:t>
      </w:r>
      <w:r>
        <w:rPr>
          <w:rFonts w:hint="eastAsia" w:ascii="宋体" w:hAnsi="宋体" w:cs="宋体"/>
          <w:color w:val="000000" w:themeColor="text1"/>
          <w:sz w:val="21"/>
          <w:szCs w:val="21"/>
        </w:rPr>
        <w:t xml:space="preserve">对中标或者成交结果提出质疑的，为中标或者成交结果公告期限届满之日。</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29.3</w:t>
      </w:r>
      <w:r>
        <w:rPr>
          <w:rFonts w:hint="eastAsia" w:ascii="宋体" w:hAnsi="宋体" w:cs="宋体"/>
          <w:color w:val="000000" w:themeColor="text1"/>
          <w:sz w:val="21"/>
          <w:szCs w:val="21"/>
        </w:rPr>
        <w:t xml:space="preserve">质疑函必须按照本招标文件中《质疑函范本》要求的格式和内容进行填写。供应商如组成联合体参加投标，则《质疑函范本》中要求签字、盖章、加盖公章之处，联合体各方均须按要求签字、盖章、加盖公章。</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29.4 </w:t>
      </w:r>
      <w:r>
        <w:rPr>
          <w:rFonts w:hint="eastAsia" w:ascii="宋体" w:hAnsi="宋体" w:cs="宋体"/>
          <w:color w:val="000000" w:themeColor="text1"/>
          <w:sz w:val="21"/>
          <w:szCs w:val="21"/>
        </w:rPr>
        <w:t xml:space="preserve">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采购人及代理机构只接收以纸质原件形式送达的质疑</w:t>
      </w:r>
      <w:r>
        <w:rPr>
          <w:rFonts w:hint="eastAsia" w:ascii="宋体" w:hAnsi="宋体" w:cs="宋体"/>
          <w:color w:val="000000" w:themeColor="text1"/>
          <w:sz w:val="21"/>
          <w:szCs w:val="21"/>
        </w:rPr>
        <w:t xml:space="preserve">,</w:t>
      </w:r>
      <w:r>
        <w:rPr>
          <w:rFonts w:hint="eastAsia" w:ascii="宋体" w:hAnsi="宋体" w:cs="宋体"/>
          <w:color w:val="000000" w:themeColor="text1"/>
          <w:sz w:val="21"/>
          <w:szCs w:val="21"/>
        </w:rPr>
        <w:t xml:space="preserve">采购人和代理机构不接受未填写快递运单的快</w:t>
      </w:r>
      <w:r>
        <w:rPr>
          <w:rFonts w:hint="eastAsia" w:ascii="宋体" w:hAnsi="宋体" w:cs="宋体"/>
          <w:color w:val="000000" w:themeColor="text1"/>
          <w:sz w:val="21"/>
          <w:szCs w:val="21"/>
        </w:rPr>
        <w:t xml:space="preserve">件。</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29.5 </w:t>
      </w:r>
      <w:r>
        <w:rPr>
          <w:rFonts w:hint="eastAsia" w:ascii="宋体" w:hAnsi="宋体" w:cs="宋体"/>
          <w:color w:val="000000" w:themeColor="text1"/>
          <w:sz w:val="21"/>
          <w:szCs w:val="21"/>
        </w:rPr>
        <w:t xml:space="preserve">以下情形的质疑不予受理</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29.5.1 </w:t>
      </w:r>
      <w:r>
        <w:rPr>
          <w:rFonts w:hint="eastAsia" w:ascii="宋体" w:hAnsi="宋体" w:cs="宋体"/>
          <w:color w:val="000000" w:themeColor="text1"/>
          <w:sz w:val="21"/>
          <w:szCs w:val="21"/>
        </w:rPr>
        <w:t xml:space="preserve">内容不符合《政府采购质疑和投诉办法》第十二条规定的质疑。</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29.5.2 </w:t>
      </w:r>
      <w:r>
        <w:rPr>
          <w:rFonts w:hint="eastAsia" w:ascii="宋体" w:hAnsi="宋体" w:cs="宋体"/>
          <w:color w:val="000000" w:themeColor="text1"/>
          <w:sz w:val="21"/>
          <w:szCs w:val="21"/>
        </w:rPr>
        <w:t xml:space="preserve">超出政府采购法定期限的质疑。</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29.5.3 </w:t>
      </w:r>
      <w:r>
        <w:rPr>
          <w:rFonts w:hint="eastAsia" w:ascii="宋体" w:hAnsi="宋体" w:cs="宋体"/>
          <w:color w:val="000000" w:themeColor="text1"/>
          <w:sz w:val="21"/>
          <w:szCs w:val="21"/>
        </w:rPr>
        <w:t xml:space="preserve">以传真、电子邮件等方式递交的非原件形式的质疑。</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29.5.4 </w:t>
      </w:r>
      <w:r>
        <w:rPr>
          <w:rFonts w:hint="eastAsia" w:ascii="宋体" w:hAnsi="宋体" w:cs="宋体"/>
          <w:color w:val="000000" w:themeColor="text1"/>
          <w:sz w:val="21"/>
          <w:szCs w:val="21"/>
        </w:rPr>
        <w:t xml:space="preserve">未参加投标活动的供应商或在投标活动中自身权益未受到损害的供应商所提出的质疑。</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29.5.5</w:t>
      </w:r>
      <w:r>
        <w:rPr>
          <w:rFonts w:hint="eastAsia" w:ascii="宋体" w:hAnsi="宋体" w:cs="宋体"/>
          <w:color w:val="000000" w:themeColor="text1"/>
          <w:sz w:val="21"/>
          <w:szCs w:val="21"/>
        </w:rPr>
        <w:t xml:space="preserve">供应商组成联合体参加投标，联合体中任何一方或多方未按要求签字、盖章、加盖公章的质疑。</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29.6</w:t>
      </w:r>
      <w:r>
        <w:rPr>
          <w:rFonts w:hint="eastAsia" w:ascii="宋体" w:hAnsi="宋体" w:cs="宋体"/>
          <w:color w:val="000000" w:themeColor="text1"/>
          <w:sz w:val="21"/>
          <w:szCs w:val="21"/>
        </w:rPr>
        <w:t xml:space="preserve">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pStyle w:val="1016"/>
        <w:ind w:firstLine="420"/>
        <w:jc w:val="both"/>
        <w:spacing w:beforeAutospacing="0" w:afterAutospacing="0" w:line="480" w:lineRule="exact"/>
        <w:rPr>
          <w:rFonts w:ascii="宋体" w:hAnsi="宋体" w:cs="宋体"/>
          <w:b/>
          <w:bCs/>
          <w:color w:val="000000" w:themeColor="text1"/>
          <w:sz w:val="21"/>
          <w:szCs w:val="21"/>
        </w:rPr>
      </w:pPr>
      <w:r>
        <w:rPr>
          <w:rFonts w:hint="eastAsia" w:ascii="宋体" w:hAnsi="宋体" w:cs="宋体"/>
          <w:b/>
          <w:bCs/>
          <w:color w:val="000000" w:themeColor="text1"/>
          <w:sz w:val="21"/>
          <w:szCs w:val="21"/>
        </w:rPr>
        <w:t xml:space="preserve">30</w:t>
      </w:r>
      <w:r>
        <w:rPr>
          <w:rFonts w:hint="eastAsia" w:ascii="宋体" w:hAnsi="宋体" w:cs="宋体"/>
          <w:b/>
          <w:bCs/>
          <w:color w:val="000000" w:themeColor="text1"/>
          <w:sz w:val="21"/>
          <w:szCs w:val="21"/>
        </w:rPr>
        <w:t xml:space="preserve">、中标通知书</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30.l</w:t>
      </w:r>
      <w:r>
        <w:rPr>
          <w:rFonts w:hint="eastAsia" w:ascii="宋体" w:hAnsi="宋体" w:cs="宋体"/>
          <w:b/>
          <w:color w:val="000000" w:themeColor="text1"/>
          <w:sz w:val="21"/>
          <w:szCs w:val="21"/>
        </w:rPr>
        <w:t xml:space="preserve"> </w:t>
      </w:r>
      <w:r>
        <w:rPr>
          <w:rFonts w:hint="eastAsia" w:ascii="宋体" w:hAnsi="宋体" w:cs="宋体"/>
          <w:color w:val="000000" w:themeColor="text1"/>
          <w:sz w:val="21"/>
          <w:szCs w:val="21"/>
        </w:rPr>
        <w:t xml:space="preserve">中标结果确定后，采购代理机构将向中标人发出中标通知书。请中标人在中标结果公告届满之日起</w:t>
      </w:r>
      <w:r>
        <w:rPr>
          <w:rFonts w:hint="eastAsia" w:ascii="宋体" w:hAnsi="宋体" w:cs="宋体"/>
          <w:color w:val="000000" w:themeColor="text1"/>
          <w:sz w:val="21"/>
          <w:szCs w:val="21"/>
        </w:rPr>
        <w:t xml:space="preserve">30</w:t>
      </w:r>
      <w:r>
        <w:rPr>
          <w:rFonts w:hint="eastAsia" w:ascii="宋体" w:hAnsi="宋体" w:cs="宋体"/>
          <w:color w:val="000000" w:themeColor="text1"/>
          <w:sz w:val="21"/>
          <w:szCs w:val="21"/>
        </w:rPr>
        <w:t xml:space="preserve">日内</w:t>
      </w:r>
      <w:r>
        <w:rPr>
          <w:rFonts w:hint="eastAsia" w:ascii="宋体" w:hAnsi="宋体" w:cs="宋体"/>
          <w:color w:val="000000" w:themeColor="text1"/>
          <w:sz w:val="21"/>
          <w:szCs w:val="21"/>
        </w:rPr>
        <w:t xml:space="preserve">,</w:t>
      </w:r>
      <w:r>
        <w:rPr>
          <w:rFonts w:hint="eastAsia" w:ascii="宋体" w:hAnsi="宋体" w:cs="宋体"/>
          <w:color w:val="000000" w:themeColor="text1"/>
          <w:sz w:val="21"/>
          <w:szCs w:val="21"/>
        </w:rPr>
        <w:t xml:space="preserve">使用</w:t>
      </w:r>
      <w:r>
        <w:rPr>
          <w:rFonts w:hint="eastAsia" w:ascii="宋体" w:hAnsi="宋体" w:cs="宋体"/>
          <w:color w:val="000000" w:themeColor="text1"/>
          <w:sz w:val="21"/>
          <w:szCs w:val="21"/>
        </w:rPr>
        <w:t xml:space="preserve">CA</w:t>
      </w:r>
      <w:r>
        <w:rPr>
          <w:rFonts w:hint="eastAsia" w:ascii="宋体" w:hAnsi="宋体" w:cs="宋体"/>
          <w:color w:val="000000" w:themeColor="text1"/>
          <w:sz w:val="21"/>
          <w:szCs w:val="21"/>
        </w:rPr>
        <w:t xml:space="preserve">数字证书登录苏采云系统及时下载中标通知书。因系统存储空间有限，自中标结果公告届满之日起</w:t>
      </w:r>
      <w:r>
        <w:rPr>
          <w:rFonts w:hint="eastAsia" w:ascii="宋体" w:hAnsi="宋体" w:cs="宋体"/>
          <w:color w:val="000000" w:themeColor="text1"/>
          <w:sz w:val="21"/>
          <w:szCs w:val="21"/>
        </w:rPr>
        <w:t xml:space="preserve">30</w:t>
      </w:r>
      <w:r>
        <w:rPr>
          <w:rFonts w:hint="eastAsia" w:ascii="宋体" w:hAnsi="宋体" w:cs="宋体"/>
          <w:color w:val="000000" w:themeColor="text1"/>
          <w:sz w:val="21"/>
          <w:szCs w:val="21"/>
        </w:rPr>
        <w:t xml:space="preserve">日后，苏采云系统不再保证提供下载中标通知书服务</w:t>
      </w:r>
      <w:r>
        <w:rPr>
          <w:rFonts w:hint="eastAsia" w:ascii="宋体" w:hAnsi="宋体" w:cs="宋体"/>
          <w:color w:val="000000" w:themeColor="text1"/>
          <w:sz w:val="21"/>
          <w:szCs w:val="21"/>
        </w:rPr>
        <w:t xml:space="preserve">,</w:t>
      </w:r>
      <w:r>
        <w:rPr>
          <w:rFonts w:hint="eastAsia" w:ascii="宋体" w:hAnsi="宋体" w:cs="宋体"/>
          <w:color w:val="000000" w:themeColor="text1"/>
          <w:sz w:val="21"/>
          <w:szCs w:val="21"/>
        </w:rPr>
        <w:t xml:space="preserve">因未及时下载而造成的不利后果由中标人自行承担。</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30.2</w:t>
      </w:r>
      <w:r>
        <w:rPr>
          <w:rFonts w:hint="eastAsia" w:ascii="宋体" w:hAnsi="宋体" w:cs="宋体"/>
          <w:color w:val="000000" w:themeColor="text1"/>
          <w:sz w:val="21"/>
          <w:szCs w:val="21"/>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1016"/>
        <w:ind w:firstLine="422"/>
        <w:jc w:val="both"/>
        <w:spacing w:beforeAutospacing="0" w:afterAutospacing="0" w:line="480" w:lineRule="exact"/>
        <w:rPr>
          <w:rFonts w:ascii="宋体" w:hAnsi="宋体" w:cs="宋体"/>
          <w:color w:val="000000" w:themeColor="text1"/>
          <w:sz w:val="21"/>
          <w:szCs w:val="21"/>
        </w:rPr>
      </w:pPr>
      <w:r/>
      <w:bookmarkStart w:id="163" w:name="_Toc20823308"/>
      <w:r/>
      <w:bookmarkStart w:id="164" w:name="_Toc513029236"/>
      <w:r/>
      <w:bookmarkStart w:id="165" w:name="_Toc120614220"/>
      <w:r/>
      <w:bookmarkStart w:id="166" w:name="_Toc16938552"/>
      <w:r>
        <w:rPr>
          <w:rFonts w:hint="eastAsia" w:ascii="宋体" w:hAnsi="宋体" w:cs="宋体"/>
          <w:b/>
          <w:color w:val="000000" w:themeColor="text1"/>
          <w:sz w:val="21"/>
          <w:szCs w:val="21"/>
        </w:rPr>
        <w:t xml:space="preserve">七、授予合同</w:t>
      </w:r>
      <w:bookmarkEnd w:id="163"/>
      <w:r/>
      <w:bookmarkEnd w:id="164"/>
      <w:r/>
      <w:bookmarkEnd w:id="165"/>
      <w:r/>
      <w:bookmarkEnd w:id="166"/>
      <w:r/>
      <w:r/>
    </w:p>
    <w:p>
      <w:pPr>
        <w:pStyle w:val="1016"/>
        <w:ind w:firstLine="420"/>
        <w:jc w:val="both"/>
        <w:spacing w:beforeAutospacing="0" w:afterAutospacing="0" w:line="480" w:lineRule="exact"/>
        <w:rPr>
          <w:rFonts w:ascii="宋体" w:hAnsi="宋体" w:cs="宋体"/>
          <w:b/>
          <w:bCs/>
          <w:color w:val="000000" w:themeColor="text1"/>
          <w:sz w:val="21"/>
          <w:szCs w:val="21"/>
        </w:rPr>
      </w:pPr>
      <w:r/>
      <w:bookmarkStart w:id="167" w:name="_Toc16938553"/>
      <w:r/>
      <w:bookmarkStart w:id="168" w:name="_Toc20823309"/>
      <w:r/>
      <w:bookmarkStart w:id="169" w:name="_Toc513029237"/>
      <w:r>
        <w:rPr>
          <w:rFonts w:hint="eastAsia" w:ascii="宋体" w:hAnsi="宋体" w:cs="宋体"/>
          <w:b/>
          <w:bCs/>
          <w:color w:val="000000" w:themeColor="text1"/>
          <w:sz w:val="21"/>
          <w:szCs w:val="21"/>
        </w:rPr>
        <w:t xml:space="preserve">31</w:t>
      </w:r>
      <w:r>
        <w:rPr>
          <w:rFonts w:hint="eastAsia" w:ascii="宋体" w:hAnsi="宋体" w:cs="宋体"/>
          <w:b/>
          <w:bCs/>
          <w:color w:val="000000" w:themeColor="text1"/>
          <w:sz w:val="21"/>
          <w:szCs w:val="21"/>
        </w:rPr>
        <w:t xml:space="preserve">、</w:t>
      </w:r>
      <w:r>
        <w:rPr>
          <w:rFonts w:hint="eastAsia" w:ascii="宋体" w:hAnsi="宋体" w:cs="宋体"/>
          <w:b/>
          <w:bCs/>
          <w:color w:val="000000" w:themeColor="text1"/>
          <w:sz w:val="21"/>
          <w:szCs w:val="21"/>
        </w:rPr>
        <w:t xml:space="preserve"> </w:t>
      </w:r>
      <w:r>
        <w:rPr>
          <w:rFonts w:hint="eastAsia" w:ascii="宋体" w:hAnsi="宋体" w:cs="宋体"/>
          <w:b/>
          <w:bCs/>
          <w:color w:val="000000" w:themeColor="text1"/>
          <w:sz w:val="21"/>
          <w:szCs w:val="21"/>
        </w:rPr>
        <w:t xml:space="preserve">签订合同</w:t>
      </w:r>
      <w:bookmarkEnd w:id="167"/>
      <w:r/>
      <w:bookmarkEnd w:id="168"/>
      <w:r/>
      <w:bookmarkEnd w:id="169"/>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31.l</w:t>
      </w:r>
      <w:r>
        <w:rPr>
          <w:rFonts w:hint="eastAsia" w:ascii="宋体" w:hAnsi="宋体" w:cs="宋体"/>
          <w:color w:val="000000" w:themeColor="text1"/>
          <w:sz w:val="21"/>
          <w:szCs w:val="21"/>
        </w:rPr>
        <w:t xml:space="preserve">中标人应当</w:t>
      </w:r>
      <w:r>
        <w:rPr>
          <w:rFonts w:hint="eastAsia" w:ascii="宋体" w:hAnsi="宋体" w:cs="宋体"/>
          <w:color w:val="000000" w:themeColor="text1"/>
          <w:sz w:val="21"/>
          <w:szCs w:val="21"/>
        </w:rPr>
        <w:t xml:space="preserve">在中标通知书发出之日起三十日内，按照招标文件确定的事项与采购人签订政府采购合同。</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31.2</w:t>
      </w:r>
      <w:r>
        <w:rPr>
          <w:rFonts w:hint="eastAsia" w:ascii="宋体" w:hAnsi="宋体" w:cs="宋体"/>
          <w:color w:val="000000" w:themeColor="text1"/>
          <w:sz w:val="21"/>
          <w:szCs w:val="21"/>
        </w:rPr>
        <w:t xml:space="preserve">招标文件、中标人的投标文件及招标过程中有关澄清、承诺文件均应作为合同附件。</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31.3 </w:t>
      </w:r>
      <w:r>
        <w:rPr>
          <w:rFonts w:hint="eastAsia" w:ascii="宋体" w:hAnsi="宋体" w:cs="宋体"/>
          <w:color w:val="000000" w:themeColor="text1"/>
          <w:sz w:val="21"/>
          <w:szCs w:val="21"/>
        </w:rPr>
        <w:t xml:space="preserve">签订合同后，</w:t>
      </w:r>
      <w:r>
        <w:rPr>
          <w:rFonts w:hint="eastAsia" w:ascii="宋体" w:hAnsi="宋体" w:cs="宋体"/>
          <w:i/>
          <w:color w:val="000000" w:themeColor="text1"/>
          <w:sz w:val="21"/>
          <w:szCs w:val="21"/>
          <w:u w:val="single"/>
        </w:rPr>
        <w:t xml:space="preserve">中标人不得将合同标的进行转包</w:t>
      </w:r>
      <w:r>
        <w:rPr>
          <w:rFonts w:hint="eastAsia" w:ascii="宋体" w:hAnsi="宋体" w:cs="宋体"/>
          <w:color w:val="000000" w:themeColor="text1"/>
          <w:sz w:val="21"/>
          <w:szCs w:val="21"/>
        </w:rPr>
        <w:t xml:space="preserve">。未经采购人同意，中标人也不得采用分包的形式履行合同，否则采购人有权终止合同。转包或分包造成采购人损失的，中标人应承担相应赔偿责任。</w:t>
      </w:r>
      <w:r/>
    </w:p>
    <w:p>
      <w:pPr>
        <w:pStyle w:val="1016"/>
        <w:ind w:firstLine="420"/>
        <w:jc w:val="both"/>
        <w:spacing w:beforeAutospacing="0" w:afterAutospacing="0" w:line="480" w:lineRule="exact"/>
        <w:rPr>
          <w:rFonts w:ascii="宋体" w:hAnsi="宋体" w:cs="宋体"/>
          <w:b/>
          <w:bCs/>
          <w:color w:val="000000" w:themeColor="text1"/>
          <w:sz w:val="21"/>
          <w:szCs w:val="21"/>
        </w:rPr>
      </w:pPr>
      <w:r>
        <w:rPr>
          <w:rFonts w:hint="eastAsia" w:ascii="宋体" w:hAnsi="宋体" w:cs="宋体"/>
          <w:b/>
          <w:bCs/>
          <w:color w:val="000000" w:themeColor="text1"/>
          <w:sz w:val="21"/>
          <w:szCs w:val="21"/>
        </w:rPr>
        <w:t xml:space="preserve">32</w:t>
      </w:r>
      <w:r>
        <w:rPr>
          <w:rFonts w:hint="eastAsia" w:ascii="宋体" w:hAnsi="宋体" w:cs="宋体"/>
          <w:b/>
          <w:bCs/>
          <w:color w:val="000000" w:themeColor="text1"/>
          <w:sz w:val="21"/>
          <w:szCs w:val="21"/>
        </w:rPr>
        <w:t xml:space="preserve">、货物（包含与货物相关的服务）的追加</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32.1</w:t>
      </w:r>
      <w:r>
        <w:rPr>
          <w:rFonts w:hint="eastAsia" w:ascii="宋体" w:hAnsi="宋体" w:cs="宋体"/>
          <w:color w:val="000000" w:themeColor="text1"/>
          <w:sz w:val="21"/>
          <w:szCs w:val="21"/>
        </w:rPr>
        <w:t xml:space="preserve">政府采购合同履行中，采购人需追加与合同标的相同的货物（包含与货物相关的服务）的，在不改变合同其他条款的前提下，可以与中标人协商签订补充合同，但所有补充合同的采购金额不超过原合同金额</w:t>
      </w:r>
      <w:r>
        <w:rPr>
          <w:rFonts w:hint="eastAsia" w:ascii="宋体" w:hAnsi="宋体" w:cs="宋体"/>
          <w:color w:val="000000" w:themeColor="text1"/>
          <w:sz w:val="21"/>
          <w:szCs w:val="21"/>
        </w:rPr>
        <w:t xml:space="preserve">10%</w:t>
      </w:r>
      <w:r>
        <w:rPr>
          <w:rFonts w:hint="eastAsia" w:ascii="宋体" w:hAnsi="宋体" w:cs="宋体"/>
          <w:color w:val="000000" w:themeColor="text1"/>
          <w:sz w:val="21"/>
          <w:szCs w:val="21"/>
        </w:rPr>
        <w:t xml:space="preserve">。</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33.</w:t>
      </w:r>
      <w:r>
        <w:rPr>
          <w:rFonts w:hint="eastAsia" w:ascii="宋体" w:hAnsi="宋体" w:cs="宋体"/>
          <w:color w:val="000000" w:themeColor="text1"/>
          <w:sz w:val="21"/>
          <w:szCs w:val="21"/>
        </w:rPr>
        <w:t xml:space="preserve">政府采购政策功能落实</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33.1</w:t>
      </w:r>
      <w:r>
        <w:rPr>
          <w:rFonts w:hint="eastAsia" w:ascii="宋体" w:hAnsi="宋体" w:cs="宋体"/>
          <w:color w:val="000000" w:themeColor="text1"/>
          <w:sz w:val="21"/>
          <w:szCs w:val="21"/>
        </w:rPr>
        <w:t xml:space="preserve">政府采购线上合同信用融资政策</w:t>
      </w:r>
      <w:r/>
    </w:p>
    <w:p>
      <w:pPr>
        <w:pStyle w:val="1016"/>
        <w:ind w:firstLine="48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根据《转发江苏省财政厅</w:t>
      </w:r>
      <w:r>
        <w:rPr>
          <w:rFonts w:hint="eastAsia" w:ascii="宋体" w:hAnsi="宋体" w:cs="宋体"/>
          <w:color w:val="000000" w:themeColor="text1"/>
          <w:sz w:val="21"/>
          <w:szCs w:val="21"/>
        </w:rPr>
        <w:t xml:space="preserve"> </w:t>
      </w:r>
      <w:r>
        <w:rPr>
          <w:rFonts w:hint="eastAsia" w:ascii="宋体" w:hAnsi="宋体" w:cs="宋体"/>
          <w:color w:val="000000" w:themeColor="text1"/>
          <w:sz w:val="21"/>
          <w:szCs w:val="21"/>
        </w:rPr>
        <w:t xml:space="preserve">中国人民银行南京分行〈关于深入推进政府采购线上合同信用融资工作的通知〉的通知》（盐财购〔</w:t>
      </w:r>
      <w:r>
        <w:rPr>
          <w:rFonts w:hint="eastAsia" w:ascii="宋体" w:hAnsi="宋体" w:cs="宋体"/>
          <w:color w:val="000000" w:themeColor="text1"/>
          <w:sz w:val="21"/>
          <w:szCs w:val="21"/>
        </w:rPr>
        <w:t xml:space="preserve">2021</w:t>
      </w:r>
      <w:r>
        <w:rPr>
          <w:rFonts w:hint="eastAsia" w:ascii="宋体" w:hAnsi="宋体" w:cs="宋体"/>
          <w:color w:val="000000" w:themeColor="text1"/>
          <w:sz w:val="21"/>
          <w:szCs w:val="21"/>
        </w:rPr>
        <w:t xml:space="preserve">〕</w:t>
      </w:r>
      <w:r>
        <w:rPr>
          <w:rFonts w:hint="eastAsia" w:ascii="宋体" w:hAnsi="宋体" w:cs="宋体"/>
          <w:color w:val="000000" w:themeColor="text1"/>
          <w:sz w:val="21"/>
          <w:szCs w:val="21"/>
        </w:rPr>
        <w:t xml:space="preserve">20</w:t>
      </w:r>
      <w:r>
        <w:rPr>
          <w:rFonts w:hint="eastAsia" w:ascii="宋体" w:hAnsi="宋体" w:cs="宋体"/>
          <w:color w:val="000000" w:themeColor="text1"/>
          <w:sz w:val="21"/>
          <w:szCs w:val="21"/>
        </w:rPr>
        <w:t xml:space="preserve">号）规定，中标供应商如有融资需求，可持政府采购合同在线向相关金融机构（具体信息详见江苏省政府采购网“政采贷”栏目）申请贷款</w:t>
      </w:r>
      <w:r>
        <w:rPr>
          <w:rFonts w:hint="eastAsia" w:ascii="宋体" w:hAnsi="宋体" w:cs="宋体"/>
          <w:color w:val="000000" w:themeColor="text1"/>
          <w:sz w:val="21"/>
          <w:szCs w:val="21"/>
        </w:rPr>
        <w:t xml:space="preserve">，相关金融机构按照双方自愿的原则提供便捷、优惠的贷款服务；具体操作流程请参考苏采云系统中操作手册。</w:t>
      </w:r>
      <w:r>
        <w:rPr>
          <w:rFonts w:hint="eastAsia" w:ascii="宋体" w:hAnsi="宋体" w:cs="宋体"/>
          <w:color w:val="000000" w:themeColor="text1"/>
          <w:sz w:val="21"/>
          <w:szCs w:val="21"/>
        </w:rPr>
        <w:t xml:space="preserve"> </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33.2</w:t>
      </w:r>
      <w:r>
        <w:rPr>
          <w:rFonts w:hint="eastAsia" w:ascii="宋体" w:hAnsi="宋体" w:cs="宋体"/>
          <w:color w:val="000000" w:themeColor="text1"/>
          <w:sz w:val="21"/>
          <w:szCs w:val="21"/>
        </w:rPr>
        <w:t xml:space="preserve">进口产品</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进口产品指通过中国海关报关验放进入中国境内且产自关境外的产品，包括已经进入中国境内的进口产品。关于进口产品的相关规定依据《政府采购进口产品管理办法》（财库〔</w:t>
      </w:r>
      <w:r>
        <w:rPr>
          <w:rFonts w:hint="eastAsia" w:ascii="宋体" w:hAnsi="宋体" w:cs="宋体"/>
          <w:color w:val="000000" w:themeColor="text1"/>
          <w:sz w:val="21"/>
          <w:szCs w:val="21"/>
        </w:rPr>
        <w:t xml:space="preserve">2007</w:t>
      </w:r>
      <w:r>
        <w:rPr>
          <w:rFonts w:hint="eastAsia" w:ascii="宋体" w:hAnsi="宋体" w:cs="宋体"/>
          <w:color w:val="000000" w:themeColor="text1"/>
          <w:sz w:val="21"/>
          <w:szCs w:val="21"/>
        </w:rPr>
        <w:t xml:space="preserve">〕</w:t>
      </w:r>
      <w:r>
        <w:rPr>
          <w:rFonts w:hint="eastAsia" w:ascii="宋体" w:hAnsi="宋体" w:cs="宋体"/>
          <w:color w:val="000000" w:themeColor="text1"/>
          <w:sz w:val="21"/>
          <w:szCs w:val="21"/>
        </w:rPr>
        <w:t xml:space="preserve">119</w:t>
      </w:r>
      <w:r>
        <w:rPr>
          <w:rFonts w:hint="eastAsia" w:ascii="宋体" w:hAnsi="宋体" w:cs="宋体"/>
          <w:color w:val="000000" w:themeColor="text1"/>
          <w:sz w:val="21"/>
          <w:szCs w:val="21"/>
        </w:rPr>
        <w:t xml:space="preserve">号文）、《关于政府采购进口产品管理有关问题的通知》（财办库〔</w:t>
      </w:r>
      <w:r>
        <w:rPr>
          <w:rFonts w:hint="eastAsia" w:ascii="宋体" w:hAnsi="宋体" w:cs="宋体"/>
          <w:color w:val="000000" w:themeColor="text1"/>
          <w:sz w:val="21"/>
          <w:szCs w:val="21"/>
        </w:rPr>
        <w:t xml:space="preserve">2008</w:t>
      </w:r>
      <w:r>
        <w:rPr>
          <w:rFonts w:hint="eastAsia" w:ascii="宋体" w:hAnsi="宋体" w:cs="宋体"/>
          <w:color w:val="000000" w:themeColor="text1"/>
          <w:sz w:val="21"/>
          <w:szCs w:val="21"/>
        </w:rPr>
        <w:t xml:space="preserve">〕</w:t>
      </w:r>
      <w:r>
        <w:rPr>
          <w:rFonts w:hint="eastAsia" w:ascii="宋体" w:hAnsi="宋体" w:cs="宋体"/>
          <w:color w:val="000000" w:themeColor="text1"/>
          <w:sz w:val="21"/>
          <w:szCs w:val="21"/>
        </w:rPr>
        <w:t xml:space="preserve">248</w:t>
      </w:r>
      <w:r>
        <w:rPr>
          <w:rFonts w:hint="eastAsia" w:ascii="宋体" w:hAnsi="宋体" w:cs="宋体"/>
          <w:color w:val="000000" w:themeColor="text1"/>
          <w:sz w:val="21"/>
          <w:szCs w:val="21"/>
        </w:rPr>
        <w:t xml:space="preserve">号文）。</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33.3</w:t>
      </w:r>
      <w:r>
        <w:rPr>
          <w:rFonts w:hint="eastAsia" w:ascii="宋体" w:hAnsi="宋体" w:cs="宋体"/>
          <w:color w:val="000000" w:themeColor="text1"/>
          <w:sz w:val="21"/>
          <w:szCs w:val="21"/>
        </w:rPr>
        <w:t xml:space="preserve">中小企业、监狱企业及残疾人福利性单位</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33.3.1</w:t>
      </w:r>
      <w:r>
        <w:rPr>
          <w:rFonts w:hint="eastAsia" w:ascii="宋体" w:hAnsi="宋体" w:cs="宋体"/>
          <w:color w:val="000000" w:themeColor="text1"/>
          <w:sz w:val="21"/>
          <w:szCs w:val="21"/>
        </w:rPr>
        <w:t xml:space="preserve">中小企业定义：</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w:t>
      </w:r>
      <w:r>
        <w:rPr>
          <w:rFonts w:hint="eastAsia" w:ascii="宋体" w:hAnsi="宋体" w:cs="宋体"/>
          <w:color w:val="000000" w:themeColor="text1"/>
          <w:sz w:val="21"/>
          <w:szCs w:val="21"/>
        </w:rPr>
        <w:t xml:space="preserve">2020</w:t>
      </w:r>
      <w:r>
        <w:rPr>
          <w:rFonts w:hint="eastAsia" w:ascii="宋体" w:hAnsi="宋体" w:cs="宋体"/>
          <w:color w:val="000000" w:themeColor="text1"/>
          <w:sz w:val="21"/>
          <w:szCs w:val="21"/>
        </w:rPr>
        <w:t xml:space="preserve">〕</w:t>
      </w:r>
      <w:r>
        <w:rPr>
          <w:rFonts w:hint="eastAsia" w:ascii="宋体" w:hAnsi="宋体" w:cs="宋体"/>
          <w:color w:val="000000" w:themeColor="text1"/>
          <w:sz w:val="21"/>
          <w:szCs w:val="21"/>
        </w:rPr>
        <w:t xml:space="preserve">46</w:t>
      </w:r>
      <w:r>
        <w:rPr>
          <w:rFonts w:hint="eastAsia" w:ascii="宋体" w:hAnsi="宋体" w:cs="宋体"/>
          <w:color w:val="000000" w:themeColor="text1"/>
          <w:sz w:val="21"/>
          <w:szCs w:val="21"/>
        </w:rPr>
        <w:t xml:space="preserve">号）、《关于印发中小企业划型标准规定的通知》（工信部联企业〔</w:t>
      </w:r>
      <w:r>
        <w:rPr>
          <w:rFonts w:hint="eastAsia" w:ascii="宋体" w:hAnsi="宋体" w:cs="宋体"/>
          <w:color w:val="000000" w:themeColor="text1"/>
          <w:sz w:val="21"/>
          <w:szCs w:val="21"/>
        </w:rPr>
        <w:t xml:space="preserve">2011</w:t>
      </w:r>
      <w:r>
        <w:rPr>
          <w:rFonts w:hint="eastAsia" w:ascii="宋体" w:hAnsi="宋体" w:cs="宋体"/>
          <w:color w:val="000000" w:themeColor="text1"/>
          <w:sz w:val="21"/>
          <w:szCs w:val="21"/>
        </w:rPr>
        <w:t xml:space="preserve">〕</w:t>
      </w:r>
      <w:r>
        <w:rPr>
          <w:rFonts w:hint="eastAsia" w:ascii="宋体" w:hAnsi="宋体" w:cs="宋体"/>
          <w:color w:val="000000" w:themeColor="text1"/>
          <w:sz w:val="21"/>
          <w:szCs w:val="21"/>
        </w:rPr>
        <w:t xml:space="preserve">300 </w:t>
      </w:r>
      <w:r>
        <w:rPr>
          <w:rFonts w:hint="eastAsia" w:ascii="宋体" w:hAnsi="宋体" w:cs="宋体"/>
          <w:color w:val="000000" w:themeColor="text1"/>
          <w:sz w:val="21"/>
          <w:szCs w:val="21"/>
        </w:rPr>
        <w:t xml:space="preserve">号）、《国务院关于进一步促进中小企业发展的若干意见》（国发〔</w:t>
      </w:r>
      <w:r>
        <w:rPr>
          <w:rFonts w:hint="eastAsia" w:ascii="宋体" w:hAnsi="宋体" w:cs="宋体"/>
          <w:color w:val="000000" w:themeColor="text1"/>
          <w:sz w:val="21"/>
          <w:szCs w:val="21"/>
        </w:rPr>
        <w:t xml:space="preserve">2009</w:t>
      </w:r>
      <w:r>
        <w:rPr>
          <w:rFonts w:hint="eastAsia" w:ascii="宋体" w:hAnsi="宋体" w:cs="宋体"/>
          <w:color w:val="000000" w:themeColor="text1"/>
          <w:sz w:val="21"/>
          <w:szCs w:val="21"/>
        </w:rPr>
        <w:t xml:space="preserve">〕</w:t>
      </w:r>
      <w:r>
        <w:rPr>
          <w:rFonts w:hint="eastAsia" w:ascii="宋体" w:hAnsi="宋体" w:cs="宋体"/>
          <w:color w:val="000000" w:themeColor="text1"/>
          <w:sz w:val="21"/>
          <w:szCs w:val="21"/>
        </w:rPr>
        <w:t xml:space="preserve">36</w:t>
      </w:r>
      <w:r>
        <w:rPr>
          <w:rFonts w:hint="eastAsia" w:ascii="宋体" w:hAnsi="宋体" w:cs="宋体"/>
          <w:color w:val="000000" w:themeColor="text1"/>
          <w:sz w:val="21"/>
          <w:szCs w:val="21"/>
        </w:rPr>
        <w:t xml:space="preserve"> </w:t>
      </w:r>
      <w:r>
        <w:rPr>
          <w:rFonts w:hint="eastAsia" w:ascii="宋体" w:hAnsi="宋体" w:cs="宋体"/>
          <w:color w:val="000000" w:themeColor="text1"/>
          <w:sz w:val="21"/>
          <w:szCs w:val="21"/>
        </w:rPr>
        <w:t xml:space="preserve">号）。</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33.3.2</w:t>
      </w:r>
      <w:r>
        <w:rPr>
          <w:rFonts w:hint="eastAsia" w:ascii="宋体" w:hAnsi="宋体" w:cs="宋体"/>
          <w:color w:val="000000" w:themeColor="text1"/>
          <w:sz w:val="21"/>
          <w:szCs w:val="21"/>
        </w:rPr>
        <w:t xml:space="preserve">供应商提供的货物、工程或者服务符合下列情形的，享受中小企业扶持政策：</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33.3.2.1</w:t>
      </w:r>
      <w:r>
        <w:rPr>
          <w:rFonts w:hint="eastAsia" w:ascii="宋体" w:hAnsi="宋体" w:cs="宋体"/>
          <w:color w:val="000000" w:themeColor="text1"/>
          <w:sz w:val="21"/>
          <w:szCs w:val="21"/>
        </w:rPr>
        <w:t xml:space="preserve">在货物采购项目中，货物由中小企业制造，即货物由中小企业生产且使用该中小企业商号或者注册商标；</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33.3.2.2</w:t>
      </w:r>
      <w:r>
        <w:rPr>
          <w:rFonts w:hint="eastAsia" w:ascii="宋体" w:hAnsi="宋体" w:cs="宋体"/>
          <w:color w:val="000000" w:themeColor="text1"/>
          <w:sz w:val="21"/>
          <w:szCs w:val="21"/>
        </w:rPr>
        <w:t xml:space="preserve">在工程采购项目中，工程由中小企业承建，即工程施工单位为中小企业；</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33.3.2.3</w:t>
      </w:r>
      <w:r>
        <w:rPr>
          <w:rFonts w:hint="eastAsia" w:ascii="宋体" w:hAnsi="宋体" w:cs="宋体"/>
          <w:color w:val="000000" w:themeColor="text1"/>
          <w:sz w:val="21"/>
          <w:szCs w:val="21"/>
        </w:rPr>
        <w:t xml:space="preserve">在服务采购项目中，服务由中小企业承接，即提供服务的人员为中小企业依照《中华人民共和国劳动合同法》订立劳动合同的从业人员。</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33.3.3</w:t>
      </w:r>
      <w:r>
        <w:rPr>
          <w:rFonts w:hint="eastAsia" w:ascii="宋体" w:hAnsi="宋体" w:cs="宋体"/>
          <w:color w:val="000000" w:themeColor="text1"/>
          <w:sz w:val="21"/>
          <w:szCs w:val="21"/>
        </w:rPr>
        <w:t xml:space="preserve">在货物采购项目中，供应商提供的货物既有中小企业制造货物，也有大型企业制造货物的，不享受中小企业扶持政策。</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33.3.4</w:t>
      </w:r>
      <w:r>
        <w:rPr>
          <w:rFonts w:hint="eastAsia" w:ascii="宋体" w:hAnsi="宋体" w:cs="宋体"/>
          <w:color w:val="000000" w:themeColor="text1"/>
          <w:sz w:val="21"/>
          <w:szCs w:val="21"/>
        </w:rPr>
        <w:t xml:space="preserve">以联合体形式参加政府采购活动，联合体各方均为中小企业的，联合体视同中小企业。其中，联合体各方均为小微企业的，联合体视同小微企业。</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33.3.5</w:t>
      </w:r>
      <w:r>
        <w:rPr>
          <w:rFonts w:hint="eastAsia" w:ascii="宋体" w:hAnsi="宋体" w:cs="宋体"/>
          <w:color w:val="000000" w:themeColor="text1"/>
          <w:sz w:val="21"/>
          <w:szCs w:val="21"/>
        </w:rPr>
        <w:t xml:space="preserve">监狱企业定义：是指由司法部认定的为罪犯、戒毒人员提供生产项目和劳动对象，且全部产</w:t>
      </w:r>
      <w:r>
        <w:rPr>
          <w:rFonts w:hint="eastAsia" w:ascii="宋体" w:hAnsi="宋体" w:cs="宋体"/>
          <w:color w:val="000000" w:themeColor="text1"/>
          <w:sz w:val="21"/>
          <w:szCs w:val="21"/>
        </w:rPr>
        <w:t xml:space="preserve">权属于司法部监狱管理局、戒毒管理局、直属煤矿管理局，各省、自治区、直辖市监狱管理局、戒毒管理局，各地（设区的市）监狱、强制隔离戒毒所、戒毒康复所，以及新疆生产建</w:t>
      </w:r>
      <w:r>
        <w:rPr>
          <w:rFonts w:hint="eastAsia" w:ascii="宋体" w:hAnsi="宋体" w:cs="宋体"/>
          <w:color w:val="000000" w:themeColor="text1"/>
          <w:sz w:val="21"/>
          <w:szCs w:val="21"/>
        </w:rPr>
        <w:t xml:space="preserve">设兵团监狱管理局、戒毒管理局的企业。</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33.3.6</w:t>
      </w:r>
      <w:r>
        <w:rPr>
          <w:rFonts w:hint="eastAsia" w:ascii="宋体" w:hAnsi="宋体" w:cs="宋体"/>
          <w:color w:val="000000" w:themeColor="text1"/>
          <w:sz w:val="21"/>
          <w:szCs w:val="21"/>
        </w:rPr>
        <w:t xml:space="preserve">残疾人福利单位定义：享受政府采购支持政策的残疾人福利性单位应当同时满足以下条件：</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33.3.6.1</w:t>
      </w:r>
      <w:r>
        <w:rPr>
          <w:rFonts w:hint="eastAsia" w:ascii="宋体" w:hAnsi="宋体" w:cs="宋体"/>
          <w:color w:val="000000" w:themeColor="text1"/>
          <w:sz w:val="21"/>
          <w:szCs w:val="21"/>
        </w:rPr>
        <w:t xml:space="preserve">安置的残疾人占本单位在职职工人数的比例不低于</w:t>
      </w:r>
      <w:r>
        <w:rPr>
          <w:rFonts w:hint="eastAsia" w:ascii="宋体" w:hAnsi="宋体" w:cs="宋体"/>
          <w:color w:val="000000" w:themeColor="text1"/>
          <w:sz w:val="21"/>
          <w:szCs w:val="21"/>
        </w:rPr>
        <w:t xml:space="preserve">25%</w:t>
      </w:r>
      <w:r>
        <w:rPr>
          <w:rFonts w:hint="eastAsia" w:ascii="宋体" w:hAnsi="宋体" w:cs="宋体"/>
          <w:color w:val="000000" w:themeColor="text1"/>
          <w:sz w:val="21"/>
          <w:szCs w:val="21"/>
        </w:rPr>
        <w:t xml:space="preserve">（含</w:t>
      </w:r>
      <w:r>
        <w:rPr>
          <w:rFonts w:hint="eastAsia" w:ascii="宋体" w:hAnsi="宋体" w:cs="宋体"/>
          <w:color w:val="000000" w:themeColor="text1"/>
          <w:sz w:val="21"/>
          <w:szCs w:val="21"/>
        </w:rPr>
        <w:t xml:space="preserve">25%</w:t>
      </w:r>
      <w:r>
        <w:rPr>
          <w:rFonts w:hint="eastAsia" w:ascii="宋体" w:hAnsi="宋体" w:cs="宋体"/>
          <w:color w:val="000000" w:themeColor="text1"/>
          <w:sz w:val="21"/>
          <w:szCs w:val="21"/>
        </w:rPr>
        <w:t xml:space="preserve">），并且安置的残疾人人数不少于</w:t>
      </w:r>
      <w:r>
        <w:rPr>
          <w:rFonts w:hint="eastAsia" w:ascii="宋体" w:hAnsi="宋体" w:cs="宋体"/>
          <w:color w:val="000000" w:themeColor="text1"/>
          <w:sz w:val="21"/>
          <w:szCs w:val="21"/>
        </w:rPr>
        <w:t xml:space="preserve">10 </w:t>
      </w:r>
      <w:r>
        <w:rPr>
          <w:rFonts w:hint="eastAsia" w:ascii="宋体" w:hAnsi="宋体" w:cs="宋体"/>
          <w:color w:val="000000" w:themeColor="text1"/>
          <w:sz w:val="21"/>
          <w:szCs w:val="21"/>
        </w:rPr>
        <w:t xml:space="preserve">人（含</w:t>
      </w:r>
      <w:r>
        <w:rPr>
          <w:rFonts w:hint="eastAsia" w:ascii="宋体" w:hAnsi="宋体" w:cs="宋体"/>
          <w:color w:val="000000" w:themeColor="text1"/>
          <w:sz w:val="21"/>
          <w:szCs w:val="21"/>
        </w:rPr>
        <w:t xml:space="preserve">10</w:t>
      </w:r>
      <w:r>
        <w:rPr>
          <w:rFonts w:hint="eastAsia" w:ascii="宋体" w:hAnsi="宋体" w:cs="宋体"/>
          <w:color w:val="000000" w:themeColor="text1"/>
          <w:sz w:val="21"/>
          <w:szCs w:val="21"/>
        </w:rPr>
        <w:t xml:space="preserve">人）；</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33.3.6.2</w:t>
      </w:r>
      <w:r>
        <w:rPr>
          <w:rFonts w:hint="eastAsia" w:ascii="宋体" w:hAnsi="宋体" w:cs="宋体"/>
          <w:color w:val="000000" w:themeColor="text1"/>
          <w:sz w:val="21"/>
          <w:szCs w:val="21"/>
        </w:rPr>
        <w:t xml:space="preserve">依法与安置的每位残疾人签订了一年以上（含一年）的劳动合同或服务协议；</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33.3.6.3</w:t>
      </w:r>
      <w:r>
        <w:rPr>
          <w:rFonts w:hint="eastAsia" w:ascii="宋体" w:hAnsi="宋体" w:cs="宋体"/>
          <w:color w:val="000000" w:themeColor="text1"/>
          <w:sz w:val="21"/>
          <w:szCs w:val="21"/>
        </w:rPr>
        <w:t xml:space="preserve">为安置的每位残疾人按月足额缴纳了基本养老保险、基本医疗保险、失业保险、工伤保险和生育保险等社会保险费；</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33.3.6.4</w:t>
      </w:r>
      <w:r>
        <w:rPr>
          <w:rFonts w:hint="eastAsia" w:ascii="宋体" w:hAnsi="宋体" w:cs="宋体"/>
          <w:color w:val="000000" w:themeColor="text1"/>
          <w:sz w:val="21"/>
          <w:szCs w:val="21"/>
        </w:rPr>
        <w:t xml:space="preserve">通过银行等金融机构向安置的每</w:t>
      </w:r>
      <w:r>
        <w:rPr>
          <w:rFonts w:hint="eastAsia" w:ascii="宋体" w:hAnsi="宋体" w:cs="宋体"/>
          <w:color w:val="000000" w:themeColor="text1"/>
          <w:sz w:val="21"/>
          <w:szCs w:val="21"/>
        </w:rPr>
        <w:t xml:space="preserve">位残疾人，按月支付了不低于单位所在区县适用的经省级人民政府批准的月最低工资标准的工资；</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33.3.6.5</w:t>
      </w:r>
      <w:r>
        <w:rPr>
          <w:rFonts w:hint="eastAsia" w:ascii="宋体" w:hAnsi="宋体" w:cs="宋体"/>
          <w:color w:val="000000" w:themeColor="text1"/>
          <w:sz w:val="21"/>
          <w:szCs w:val="21"/>
        </w:rPr>
        <w:t xml:space="preserve">提供本单位制造的货物、承担的工程或者服务（以下简称产品），或者提供其他残疾人福利性单位制造的货物（不包括使用非残疾人福利性单位注册商标的货物）；</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33.3.6.6</w:t>
      </w:r>
      <w:r>
        <w:rPr>
          <w:rFonts w:hint="eastAsia" w:ascii="宋体" w:hAnsi="宋体" w:cs="宋体"/>
          <w:color w:val="000000" w:themeColor="text1"/>
          <w:sz w:val="21"/>
          <w:szCs w:val="21"/>
        </w:rPr>
        <w:t xml:space="preserve">前款所称残疾人是指法定劳动年龄内，持有《中华人民共和国残疾人证》或者《中华人民共和国残疾军人证》（</w:t>
      </w: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至</w:t>
      </w:r>
      <w:r>
        <w:rPr>
          <w:rFonts w:hint="eastAsia" w:ascii="宋体" w:hAnsi="宋体" w:cs="宋体"/>
          <w:color w:val="000000" w:themeColor="text1"/>
          <w:sz w:val="21"/>
          <w:szCs w:val="21"/>
        </w:rPr>
        <w:t xml:space="preserve">8</w:t>
      </w:r>
      <w:r>
        <w:rPr>
          <w:rFonts w:hint="eastAsia" w:ascii="宋体" w:hAnsi="宋体" w:cs="宋体"/>
          <w:color w:val="000000" w:themeColor="text1"/>
          <w:sz w:val="21"/>
          <w:szCs w:val="21"/>
        </w:rPr>
        <w:t xml:space="preserve">级）的自然人，包括具有劳动条件和劳动意愿的精神残疾人。在职职工人数是指与残疾人福利性单位建立劳动关系并依法签订劳动合同或服务协议的雇员人数。</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33.3.7</w:t>
      </w:r>
      <w:r>
        <w:rPr>
          <w:rFonts w:hint="eastAsia" w:ascii="宋体" w:hAnsi="宋体" w:cs="宋体"/>
          <w:color w:val="000000" w:themeColor="text1"/>
          <w:sz w:val="21"/>
          <w:szCs w:val="21"/>
        </w:rPr>
        <w:t xml:space="preserve">本项目是否专门面向中小企业预留采购份额见第一章《招标公告》。</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33.3.8</w:t>
      </w:r>
      <w:r>
        <w:rPr>
          <w:rFonts w:hint="eastAsia" w:ascii="宋体" w:hAnsi="宋体" w:cs="宋体"/>
          <w:color w:val="000000" w:themeColor="text1"/>
          <w:sz w:val="21"/>
          <w:szCs w:val="21"/>
        </w:rPr>
        <w:t xml:space="preserve">采购标的对应的中小企业划分标准所属行业见第四章《采购需求》。</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33.3.9</w:t>
      </w:r>
      <w:r>
        <w:rPr>
          <w:rFonts w:hint="eastAsia" w:ascii="宋体" w:hAnsi="宋体" w:cs="宋体"/>
          <w:color w:val="000000" w:themeColor="text1"/>
          <w:sz w:val="21"/>
          <w:szCs w:val="21"/>
        </w:rPr>
        <w:t xml:space="preserve">小微企业价格评审优惠的政策：见第五章《评标方法和评标标准》。</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33.4</w:t>
      </w:r>
      <w:r>
        <w:rPr>
          <w:rFonts w:hint="eastAsia" w:ascii="宋体" w:hAnsi="宋体" w:cs="宋体"/>
          <w:color w:val="000000" w:themeColor="text1"/>
          <w:sz w:val="21"/>
          <w:szCs w:val="21"/>
        </w:rPr>
        <w:t xml:space="preserve">政府采购节能产品、环境标志产品</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33.4.1</w:t>
      </w:r>
      <w:r>
        <w:rPr>
          <w:rFonts w:hint="eastAsia" w:ascii="宋体" w:hAnsi="宋体" w:cs="宋体"/>
          <w:color w:val="000000" w:themeColor="text1"/>
          <w:sz w:val="21"/>
          <w:szCs w:val="21"/>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cs="宋体"/>
          <w:color w:val="000000" w:themeColor="text1"/>
          <w:sz w:val="21"/>
          <w:szCs w:val="21"/>
        </w:rPr>
        <w:t xml:space="preserve">(</w:t>
      </w:r>
      <w:r>
        <w:rPr>
          <w:rFonts w:hint="eastAsia" w:ascii="宋体" w:hAnsi="宋体" w:cs="宋体"/>
          <w:color w:val="000000" w:themeColor="text1"/>
          <w:sz w:val="21"/>
          <w:szCs w:val="21"/>
        </w:rPr>
        <w:t xml:space="preserve">由国家确定的认证机构出具的、处于有效期之内的节能产品、环境标志产品认证证书</w:t>
      </w:r>
      <w:r>
        <w:rPr>
          <w:rFonts w:hint="eastAsia" w:ascii="宋体" w:hAnsi="宋体" w:cs="宋体"/>
          <w:color w:val="000000" w:themeColor="text1"/>
          <w:sz w:val="21"/>
          <w:szCs w:val="21"/>
        </w:rPr>
        <w:t xml:space="preserve">)</w:t>
      </w:r>
      <w:r>
        <w:rPr>
          <w:rFonts w:hint="eastAsia" w:ascii="宋体" w:hAnsi="宋体" w:cs="宋体"/>
          <w:color w:val="000000" w:themeColor="text1"/>
          <w:sz w:val="21"/>
          <w:szCs w:val="21"/>
        </w:rPr>
        <w:t xml:space="preserve">。节能产品、环境标志产品品目清单以递交响应文件截止时已正式公布的最近一期信息为准，</w:t>
      </w:r>
      <w:r>
        <w:rPr>
          <w:rFonts w:hint="eastAsia" w:ascii="宋体" w:hAnsi="宋体" w:cs="宋体"/>
          <w:b/>
          <w:i/>
          <w:color w:val="000000" w:themeColor="text1"/>
          <w:sz w:val="21"/>
          <w:szCs w:val="21"/>
        </w:rPr>
        <w:t xml:space="preserve">如属政府强制采购产品未提供认证证书的或认证证书提供不全的将视为未实质性响应采购要求</w:t>
      </w:r>
      <w:r>
        <w:rPr>
          <w:rFonts w:hint="eastAsia" w:ascii="宋体" w:hAnsi="宋体" w:cs="宋体"/>
          <w:i/>
          <w:color w:val="000000" w:themeColor="text1"/>
          <w:sz w:val="21"/>
          <w:szCs w:val="21"/>
        </w:rPr>
        <w:t xml:space="preserve">。</w:t>
      </w:r>
      <w:r>
        <w:rPr>
          <w:rFonts w:hint="eastAsia" w:ascii="宋体" w:hAnsi="宋体" w:cs="宋体"/>
          <w:color w:val="000000" w:themeColor="text1"/>
          <w:sz w:val="21"/>
          <w:szCs w:val="21"/>
        </w:rPr>
        <w:t xml:space="preserve">其他条件相同情况下，应当优先采购节能产品、环境标志产品。</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33.4.2</w:t>
      </w:r>
      <w:r>
        <w:rPr>
          <w:rFonts w:hint="eastAsia" w:ascii="宋体" w:hAnsi="宋体" w:cs="宋体"/>
          <w:color w:val="000000" w:themeColor="text1"/>
          <w:sz w:val="21"/>
          <w:szCs w:val="21"/>
        </w:rPr>
        <w:t xml:space="preserve">节能、环保产品的品目清单按照《关于印发环境标志产品政府采购品目清单的通知》（财库〔</w:t>
      </w:r>
      <w:r>
        <w:rPr>
          <w:rFonts w:hint="eastAsia" w:ascii="宋体" w:hAnsi="宋体" w:cs="宋体"/>
          <w:color w:val="000000" w:themeColor="text1"/>
          <w:sz w:val="21"/>
          <w:szCs w:val="21"/>
        </w:rPr>
        <w:t xml:space="preserve">2019</w:t>
      </w:r>
      <w:r>
        <w:rPr>
          <w:rFonts w:hint="eastAsia" w:ascii="宋体" w:hAnsi="宋体" w:cs="宋体"/>
          <w:color w:val="000000" w:themeColor="text1"/>
          <w:sz w:val="21"/>
          <w:szCs w:val="21"/>
        </w:rPr>
        <w:t xml:space="preserve">〕</w:t>
      </w:r>
      <w:r>
        <w:rPr>
          <w:rFonts w:hint="eastAsia" w:ascii="宋体" w:hAnsi="宋体" w:cs="宋体"/>
          <w:color w:val="000000" w:themeColor="text1"/>
          <w:sz w:val="21"/>
          <w:szCs w:val="21"/>
        </w:rPr>
        <w:t xml:space="preserve">18</w:t>
      </w:r>
      <w:r>
        <w:rPr>
          <w:rFonts w:hint="eastAsia" w:ascii="宋体" w:hAnsi="宋体" w:cs="宋体"/>
          <w:color w:val="000000" w:themeColor="text1"/>
          <w:sz w:val="21"/>
          <w:szCs w:val="21"/>
        </w:rPr>
        <w:t xml:space="preserve">号）、《关于印发节能产品政府采购品目清单的通知》（财库〔</w:t>
      </w:r>
      <w:r>
        <w:rPr>
          <w:rFonts w:hint="eastAsia" w:ascii="宋体" w:hAnsi="宋体" w:cs="宋体"/>
          <w:color w:val="000000" w:themeColor="text1"/>
          <w:sz w:val="21"/>
          <w:szCs w:val="21"/>
        </w:rPr>
        <w:t xml:space="preserve">2019</w:t>
      </w:r>
      <w:r>
        <w:rPr>
          <w:rFonts w:hint="eastAsia" w:ascii="宋体" w:hAnsi="宋体" w:cs="宋体"/>
          <w:color w:val="000000" w:themeColor="text1"/>
          <w:sz w:val="21"/>
          <w:szCs w:val="21"/>
        </w:rPr>
        <w:t xml:space="preserve">〕</w:t>
      </w:r>
      <w:r>
        <w:rPr>
          <w:rFonts w:hint="eastAsia" w:ascii="宋体" w:hAnsi="宋体" w:cs="宋体"/>
          <w:color w:val="000000" w:themeColor="text1"/>
          <w:sz w:val="21"/>
          <w:szCs w:val="21"/>
        </w:rPr>
        <w:t xml:space="preserve">19</w:t>
      </w:r>
      <w:r>
        <w:rPr>
          <w:rFonts w:hint="eastAsia" w:ascii="宋体" w:hAnsi="宋体" w:cs="宋体"/>
          <w:color w:val="000000" w:themeColor="text1"/>
          <w:sz w:val="21"/>
          <w:szCs w:val="21"/>
        </w:rPr>
        <w:t xml:space="preserve">号）执行。国家对品目清单进行调整的</w:t>
      </w:r>
      <w:r>
        <w:rPr>
          <w:rFonts w:hint="eastAsia" w:ascii="宋体" w:hAnsi="宋体" w:cs="宋体"/>
          <w:color w:val="000000" w:themeColor="text1"/>
          <w:sz w:val="21"/>
          <w:szCs w:val="21"/>
        </w:rPr>
        <w:t xml:space="preserve">，按照最新调整的品目清单执行。</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33.5</w:t>
      </w:r>
      <w:r>
        <w:rPr>
          <w:rFonts w:hint="eastAsia" w:ascii="宋体" w:hAnsi="宋体" w:cs="宋体"/>
          <w:color w:val="000000" w:themeColor="text1"/>
          <w:sz w:val="21"/>
          <w:szCs w:val="21"/>
        </w:rPr>
        <w:t xml:space="preserve">绿色包装</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本项目中涉及商品的包装应按照“财办库〔</w:t>
      </w:r>
      <w:r>
        <w:rPr>
          <w:rFonts w:hint="eastAsia" w:ascii="宋体" w:hAnsi="宋体" w:cs="宋体"/>
          <w:color w:val="000000" w:themeColor="text1"/>
          <w:sz w:val="21"/>
          <w:szCs w:val="21"/>
        </w:rPr>
        <w:t xml:space="preserve">2020</w:t>
      </w:r>
      <w:r>
        <w:rPr>
          <w:rFonts w:hint="eastAsia" w:ascii="宋体" w:hAnsi="宋体" w:cs="宋体"/>
          <w:color w:val="000000" w:themeColor="text1"/>
          <w:sz w:val="21"/>
          <w:szCs w:val="21"/>
        </w:rPr>
        <w:t xml:space="preserve">〕</w:t>
      </w:r>
      <w:r>
        <w:rPr>
          <w:rFonts w:hint="eastAsia" w:ascii="宋体" w:hAnsi="宋体" w:cs="宋体"/>
          <w:color w:val="000000" w:themeColor="text1"/>
          <w:sz w:val="21"/>
          <w:szCs w:val="21"/>
        </w:rPr>
        <w:t xml:space="preserve">123</w:t>
      </w:r>
      <w:r>
        <w:rPr>
          <w:rFonts w:hint="eastAsia" w:ascii="宋体" w:hAnsi="宋体" w:cs="宋体"/>
          <w:color w:val="000000" w:themeColor="text1"/>
          <w:sz w:val="21"/>
          <w:szCs w:val="21"/>
        </w:rPr>
        <w:t xml:space="preserve">号《关于印发《商品包装政府采购需求标准（试行）》《快递包装政府采购需求标准（试行）》的通知》”执行</w:t>
      </w:r>
      <w:r>
        <w:rPr>
          <w:rFonts w:hint="eastAsia" w:ascii="宋体" w:hAnsi="宋体" w:cs="宋体"/>
          <w:color w:val="000000" w:themeColor="text1"/>
          <w:sz w:val="21"/>
          <w:szCs w:val="21"/>
        </w:rPr>
        <w:t xml:space="preserve">,</w:t>
      </w:r>
      <w:r>
        <w:rPr>
          <w:rFonts w:hint="eastAsia" w:ascii="宋体" w:hAnsi="宋体" w:cs="宋体"/>
          <w:color w:val="000000" w:themeColor="text1"/>
          <w:sz w:val="21"/>
          <w:szCs w:val="21"/>
        </w:rPr>
        <w:t xml:space="preserve">在供货、安装过程中能做到低碳物流、环保节约、提高资源利用率。</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33.6</w:t>
      </w:r>
      <w:r>
        <w:rPr>
          <w:rFonts w:hint="eastAsia" w:ascii="宋体" w:hAnsi="宋体" w:cs="宋体"/>
          <w:color w:val="000000" w:themeColor="text1"/>
          <w:sz w:val="21"/>
          <w:szCs w:val="21"/>
        </w:rPr>
        <w:t xml:space="preserve">政府采购创新产品</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采购人优先采购各级政府部门公开发布的有效期内的创新产品、创新服务、首台套、首购首用等《目录》的创新产品。</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33.7</w:t>
      </w:r>
      <w:r>
        <w:rPr>
          <w:rFonts w:hint="eastAsia" w:ascii="宋体" w:hAnsi="宋体" w:cs="宋体"/>
          <w:color w:val="000000" w:themeColor="text1"/>
          <w:sz w:val="21"/>
          <w:szCs w:val="21"/>
        </w:rPr>
        <w:t xml:space="preserve">绿色数据中心政策</w:t>
      </w:r>
      <w:r>
        <w:rPr>
          <w:rFonts w:hint="eastAsia" w:ascii="宋体" w:hAnsi="宋体" w:cs="宋体"/>
          <w:color w:val="000000" w:themeColor="text1"/>
          <w:sz w:val="21"/>
          <w:szCs w:val="21"/>
        </w:rPr>
        <w:t xml:space="preserve"> </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本文件中若涉及到数据中心采购，采购人应依据《绿色数据中心政府采购需求标准（试行）》（财办库〔</w:t>
      </w:r>
      <w:r>
        <w:rPr>
          <w:rFonts w:hint="eastAsia" w:ascii="宋体" w:hAnsi="宋体" w:cs="宋体"/>
          <w:color w:val="000000" w:themeColor="text1"/>
          <w:sz w:val="21"/>
          <w:szCs w:val="21"/>
        </w:rPr>
        <w:t xml:space="preserve">2023</w:t>
      </w:r>
      <w:r>
        <w:rPr>
          <w:rFonts w:hint="eastAsia" w:ascii="宋体" w:hAnsi="宋体" w:cs="宋体"/>
          <w:color w:val="000000" w:themeColor="text1"/>
          <w:sz w:val="21"/>
          <w:szCs w:val="21"/>
        </w:rPr>
        <w:t xml:space="preserve">〕</w:t>
      </w:r>
      <w:r>
        <w:rPr>
          <w:rFonts w:hint="eastAsia" w:ascii="宋体" w:hAnsi="宋体" w:cs="宋体"/>
          <w:color w:val="000000" w:themeColor="text1"/>
          <w:sz w:val="21"/>
          <w:szCs w:val="21"/>
        </w:rPr>
        <w:t xml:space="preserve">7</w:t>
      </w:r>
      <w:r>
        <w:rPr>
          <w:rFonts w:hint="eastAsia" w:ascii="宋体" w:hAnsi="宋体" w:cs="宋体"/>
          <w:color w:val="000000" w:themeColor="text1"/>
          <w:sz w:val="21"/>
          <w:szCs w:val="21"/>
        </w:rPr>
        <w:t xml:space="preserve">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w:t>
      </w:r>
      <w:r>
        <w:rPr>
          <w:rFonts w:hint="eastAsia" w:ascii="宋体" w:hAnsi="宋体" w:cs="宋体"/>
          <w:color w:val="000000" w:themeColor="text1"/>
          <w:sz w:val="21"/>
          <w:szCs w:val="21"/>
        </w:rPr>
        <w:t xml:space="preserve">涉及生产过程或检测时间长等原因，不能在验收过程中开展检测、认证的，可要求供应商在验收阶段提供相关检测报告、认证报告。</w:t>
      </w:r>
      <w:r/>
    </w:p>
    <w:p>
      <w:pPr>
        <w:ind w:firstLine="422"/>
        <w:spacing w:line="480" w:lineRule="exact"/>
        <w:rPr>
          <w:rFonts w:ascii="宋体" w:hAnsi="宋体" w:cs="宋体"/>
          <w:b/>
          <w:bCs/>
          <w:color w:val="000000" w:themeColor="text1"/>
          <w:szCs w:val="21"/>
        </w:rPr>
      </w:pPr>
      <w:r>
        <w:rPr>
          <w:rFonts w:hint="eastAsia" w:ascii="宋体" w:hAnsi="宋体" w:cs="宋体"/>
          <w:b/>
          <w:bCs/>
          <w:color w:val="000000" w:themeColor="text1"/>
          <w:szCs w:val="21"/>
        </w:rPr>
        <w:t xml:space="preserve">33.8</w:t>
      </w:r>
      <w:r>
        <w:rPr>
          <w:rFonts w:hint="eastAsia" w:ascii="宋体" w:hAnsi="宋体" w:cs="宋体"/>
          <w:b/>
          <w:bCs/>
          <w:color w:val="000000" w:themeColor="text1"/>
          <w:szCs w:val="21"/>
        </w:rPr>
        <w:t xml:space="preserve">实施本国产品标准及相关政策</w:t>
      </w:r>
      <w:r/>
    </w:p>
    <w:p>
      <w:pPr>
        <w:ind w:firstLine="422"/>
        <w:spacing w:line="480" w:lineRule="exact"/>
        <w:rPr>
          <w:rFonts w:ascii="宋体" w:hAnsi="宋体" w:cs="宋体"/>
          <w:b/>
          <w:bCs/>
          <w:color w:val="000000" w:themeColor="text1"/>
          <w:szCs w:val="21"/>
        </w:rPr>
      </w:pPr>
      <w:r>
        <w:rPr>
          <w:rFonts w:hint="eastAsia" w:ascii="宋体" w:hAnsi="宋体" w:cs="宋体"/>
          <w:b/>
          <w:bCs/>
          <w:color w:val="000000" w:themeColor="text1"/>
          <w:szCs w:val="21"/>
        </w:rPr>
        <w:t xml:space="preserve">1.</w:t>
      </w:r>
      <w:r>
        <w:rPr>
          <w:rFonts w:hint="eastAsia" w:ascii="宋体" w:hAnsi="宋体" w:cs="宋体"/>
          <w:b/>
          <w:bCs/>
          <w:color w:val="000000" w:themeColor="text1"/>
          <w:szCs w:val="21"/>
        </w:rPr>
        <w:t xml:space="preserve">本项目对采购本国产品给予政策支持，具体内容见招标文件“第五章</w:t>
      </w:r>
      <w:r>
        <w:rPr>
          <w:rFonts w:hint="eastAsia" w:ascii="宋体" w:hAnsi="宋体" w:cs="宋体"/>
          <w:b/>
          <w:bCs/>
          <w:color w:val="000000" w:themeColor="text1"/>
          <w:szCs w:val="21"/>
        </w:rPr>
        <w:t xml:space="preserve"> </w:t>
      </w:r>
      <w:r>
        <w:rPr>
          <w:rFonts w:hint="eastAsia" w:ascii="宋体" w:hAnsi="宋体" w:cs="宋体"/>
          <w:b/>
          <w:bCs/>
          <w:color w:val="000000" w:themeColor="text1"/>
          <w:szCs w:val="21"/>
        </w:rPr>
        <w:t xml:space="preserve">评标方法与评标标准”。</w:t>
      </w:r>
      <w:r/>
    </w:p>
    <w:p>
      <w:pPr>
        <w:ind w:firstLine="422"/>
        <w:spacing w:line="480" w:lineRule="exact"/>
        <w:rPr>
          <w:rFonts w:ascii="宋体" w:hAnsi="宋体" w:cs="宋体"/>
          <w:b/>
          <w:bCs/>
          <w:color w:val="000000" w:themeColor="text1"/>
          <w:szCs w:val="21"/>
        </w:rPr>
      </w:pPr>
      <w:r>
        <w:rPr>
          <w:rFonts w:hint="eastAsia" w:ascii="宋体" w:hAnsi="宋体" w:cs="宋体"/>
          <w:b/>
          <w:bCs/>
          <w:color w:val="000000" w:themeColor="text1"/>
          <w:szCs w:val="21"/>
        </w:rPr>
        <w:t xml:space="preserve">2.</w:t>
      </w:r>
      <w:r>
        <w:rPr>
          <w:rFonts w:hint="eastAsia" w:ascii="宋体" w:hAnsi="宋体" w:cs="宋体"/>
          <w:b/>
          <w:bCs/>
          <w:color w:val="000000" w:themeColor="text1"/>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2"/>
        <w:spacing w:line="480" w:lineRule="exact"/>
        <w:rPr>
          <w:rFonts w:ascii="宋体" w:hAnsi="宋体" w:cs="宋体"/>
          <w:b/>
          <w:bCs/>
          <w:color w:val="000000" w:themeColor="text1"/>
          <w:szCs w:val="21"/>
        </w:rPr>
      </w:pPr>
      <w:r>
        <w:rPr>
          <w:rFonts w:hint="eastAsia" w:ascii="宋体" w:hAnsi="宋体" w:cs="宋体"/>
          <w:b/>
          <w:bCs/>
          <w:color w:val="000000" w:themeColor="text1"/>
          <w:szCs w:val="21"/>
        </w:rPr>
        <w:t xml:space="preserve">3.</w:t>
      </w:r>
      <w:r>
        <w:rPr>
          <w:rFonts w:hint="eastAsia" w:ascii="宋体" w:hAnsi="宋体" w:cs="宋体"/>
          <w:b/>
          <w:bCs/>
          <w:color w:val="000000" w:themeColor="text1"/>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2"/>
        <w:spacing w:line="480" w:lineRule="exact"/>
        <w:rPr>
          <w:rFonts w:ascii="宋体" w:hAnsi="宋体" w:cs="宋体"/>
          <w:b/>
          <w:bCs/>
          <w:color w:val="000000" w:themeColor="text1"/>
          <w:szCs w:val="21"/>
        </w:rPr>
      </w:pPr>
      <w:r>
        <w:rPr>
          <w:rFonts w:hint="eastAsia" w:ascii="宋体" w:hAnsi="宋体" w:cs="宋体"/>
          <w:b/>
          <w:bCs/>
          <w:color w:val="000000" w:themeColor="text1"/>
          <w:szCs w:val="21"/>
        </w:rPr>
        <w:t xml:space="preserve">4.</w:t>
      </w:r>
      <w:r>
        <w:rPr>
          <w:rFonts w:hint="eastAsia" w:ascii="宋体" w:hAnsi="宋体" w:cs="宋体"/>
          <w:b/>
          <w:bCs/>
          <w:color w:val="000000" w:themeColor="text1"/>
          <w:szCs w:val="21"/>
        </w:rPr>
        <w:t xml:space="preserve">进口产品属于非本国产品。但对一些非进口产品，如果不满足《国务院办公厅关于在政府采购中实施本国产品标准及相关政策的通知》（国办发〔</w:t>
      </w:r>
      <w:r>
        <w:rPr>
          <w:rFonts w:hint="eastAsia" w:ascii="宋体" w:hAnsi="宋体" w:cs="宋体"/>
          <w:b/>
          <w:bCs/>
          <w:color w:val="000000" w:themeColor="text1"/>
          <w:szCs w:val="21"/>
        </w:rPr>
        <w:t xml:space="preserve">2025</w:t>
      </w:r>
      <w:r>
        <w:rPr>
          <w:rFonts w:hint="eastAsia" w:ascii="宋体" w:hAnsi="宋体" w:cs="宋体"/>
          <w:b/>
          <w:bCs/>
          <w:color w:val="000000" w:themeColor="text1"/>
          <w:szCs w:val="21"/>
        </w:rPr>
        <w:t xml:space="preserve">〕</w:t>
      </w:r>
      <w:r>
        <w:rPr>
          <w:rFonts w:hint="eastAsia" w:ascii="宋体" w:hAnsi="宋体" w:cs="宋体"/>
          <w:b/>
          <w:bCs/>
          <w:color w:val="000000" w:themeColor="text1"/>
          <w:szCs w:val="21"/>
        </w:rPr>
        <w:t xml:space="preserve">34</w:t>
      </w:r>
      <w:r>
        <w:rPr>
          <w:rFonts w:hint="eastAsia" w:ascii="宋体" w:hAnsi="宋体" w:cs="宋体"/>
          <w:b/>
          <w:bCs/>
          <w:color w:val="000000" w:themeColor="text1"/>
          <w:szCs w:val="21"/>
        </w:rPr>
        <w:t xml:space="preserve">号，以下简称《通知》）规定的“在中国境内</w:t>
      </w:r>
      <w:r>
        <w:rPr>
          <w:rFonts w:hint="eastAsia" w:ascii="宋体" w:hAnsi="宋体" w:cs="宋体"/>
          <w:b/>
          <w:bCs/>
          <w:color w:val="000000" w:themeColor="text1"/>
          <w:szCs w:val="21"/>
        </w:rPr>
        <w:t xml:space="preserve">生产”等条件，这些产品也属于非本国产品。</w:t>
      </w:r>
      <w:r>
        <w:rPr>
          <w:rFonts w:hint="eastAsia" w:ascii="宋体" w:hAnsi="宋体" w:cs="宋体"/>
          <w:b/>
          <w:bCs/>
          <w:color w:val="000000" w:themeColor="text1"/>
          <w:szCs w:val="21"/>
          <w:u w:val="single"/>
        </w:rPr>
        <w:t xml:space="preserve">故，如供应商所提供产品为本国产品的，应当对其提供的产品出具《关于符合本国产品标准的声明函》（以下简称《声明函》），不出具《声明函》的，不享受政府采购对本国产品的支持政策。</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33.9</w:t>
      </w:r>
      <w:r>
        <w:rPr>
          <w:rFonts w:hint="eastAsia" w:ascii="宋体" w:hAnsi="宋体" w:cs="宋体"/>
          <w:color w:val="000000" w:themeColor="text1"/>
          <w:sz w:val="21"/>
          <w:szCs w:val="21"/>
        </w:rPr>
        <w:t xml:space="preserve">履约保证金政策</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确需收取履约保证金的，履约保证金的缴纳形式：</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1016"/>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 </w:t>
      </w:r>
      <w:r>
        <w:rPr>
          <w:rFonts w:hint="eastAsia" w:ascii="宋体" w:hAnsi="宋体" w:cs="宋体"/>
          <w:color w:val="000000" w:themeColor="text1"/>
          <w:sz w:val="21"/>
          <w:szCs w:val="21"/>
        </w:rPr>
        <w:t xml:space="preserve">如以履约保函（保险</w:t>
      </w:r>
      <w:r>
        <w:rPr>
          <w:rFonts w:hint="eastAsia" w:ascii="宋体" w:hAnsi="宋体" w:cs="宋体"/>
          <w:color w:val="000000" w:themeColor="text1"/>
          <w:sz w:val="21"/>
          <w:szCs w:val="21"/>
        </w:rPr>
        <w:t xml:space="preserve">）形式缴纳履约保证金，供应商可通过政府采购电子履约保函（保险）平台（</w:t>
      </w:r>
      <w:r>
        <w:rPr>
          <w:rFonts w:hint="eastAsia" w:ascii="宋体" w:hAnsi="宋体" w:cs="宋体"/>
          <w:color w:val="000000" w:themeColor="text1"/>
          <w:sz w:val="21"/>
          <w:szCs w:val="21"/>
        </w:rPr>
        <w:t xml:space="preserve">www.jsdzbh.com</w:t>
      </w:r>
      <w:r>
        <w:rPr>
          <w:rFonts w:hint="eastAsia" w:ascii="宋体" w:hAnsi="宋体" w:cs="宋体"/>
          <w:color w:val="000000" w:themeColor="text1"/>
          <w:sz w:val="21"/>
          <w:szCs w:val="21"/>
        </w:rPr>
        <w:t xml:space="preserve">）在线申请履约保函（保险）。</w:t>
      </w:r>
      <w:r/>
    </w:p>
    <w:p>
      <w:pPr>
        <w:pStyle w:val="1016"/>
        <w:ind w:firstLine="420"/>
        <w:jc w:val="both"/>
        <w:spacing w:beforeAutospacing="0" w:afterAutospacing="0" w:line="480" w:lineRule="exact"/>
        <w:rPr>
          <w:color w:val="000000" w:themeColor="text1"/>
          <w:sz w:val="36"/>
          <w:szCs w:val="44"/>
        </w:rPr>
      </w:pPr>
      <w:r>
        <w:rPr>
          <w:rFonts w:hint="eastAsia" w:ascii="宋体" w:hAnsi="宋体" w:cs="宋体"/>
          <w:color w:val="000000" w:themeColor="text1"/>
          <w:sz w:val="21"/>
          <w:szCs w:val="21"/>
        </w:rPr>
        <w:t xml:space="preserve">履约保证金金额不得超过合同金额的</w:t>
      </w:r>
      <w:r>
        <w:rPr>
          <w:rFonts w:hint="eastAsia" w:ascii="宋体" w:hAnsi="宋体" w:cs="宋体"/>
          <w:color w:val="000000" w:themeColor="text1"/>
          <w:sz w:val="21"/>
          <w:szCs w:val="21"/>
        </w:rPr>
        <w:t xml:space="preserve">5%</w:t>
      </w:r>
      <w:r>
        <w:rPr>
          <w:rFonts w:hint="eastAsia" w:ascii="宋体" w:hAnsi="宋体" w:cs="宋体"/>
          <w:color w:val="000000" w:themeColor="text1"/>
          <w:sz w:val="21"/>
          <w:szCs w:val="21"/>
        </w:rPr>
        <w:t xml:space="preserve">，采购人对第三方信用服务机构依据标准规范评定为</w:t>
      </w:r>
      <w:r>
        <w:rPr>
          <w:rFonts w:hint="eastAsia" w:ascii="宋体" w:hAnsi="宋体" w:cs="宋体"/>
          <w:color w:val="000000" w:themeColor="text1"/>
          <w:sz w:val="21"/>
          <w:szCs w:val="21"/>
        </w:rPr>
        <w:t xml:space="preserve"> AA </w:t>
      </w:r>
      <w:r>
        <w:rPr>
          <w:rFonts w:hint="eastAsia" w:ascii="宋体" w:hAnsi="宋体" w:cs="宋体"/>
          <w:color w:val="000000" w:themeColor="text1"/>
          <w:sz w:val="21"/>
          <w:szCs w:val="21"/>
        </w:rPr>
        <w:t xml:space="preserve">级及以上的政府采购供应商（需在签订采购合同前提供信用管理部门备案的第三方信用报告），免收履约保证金。</w:t>
      </w:r>
      <w:bookmarkStart w:id="170" w:name="_Toc479757211"/>
      <w:r/>
      <w:bookmarkStart w:id="171" w:name="_Hlt16619350"/>
      <w:r/>
      <w:bookmarkStart w:id="172" w:name="_Toc462564139"/>
      <w:r/>
      <w:bookmarkStart w:id="173" w:name="_Toc16938590"/>
      <w:r/>
      <w:bookmarkStart w:id="174" w:name="_Toc120614244"/>
      <w:r/>
      <w:bookmarkStart w:id="175" w:name="_Toc20823346"/>
      <w:r/>
      <w:bookmarkStart w:id="176" w:name="_Hlt16619369"/>
      <w:r/>
      <w:r/>
    </w:p>
    <w:p>
      <w:pPr>
        <w:jc w:val="center"/>
        <w:spacing w:line="360" w:lineRule="auto"/>
        <w:widowControl/>
        <w:rPr>
          <w:color w:val="000000" w:themeColor="text1"/>
          <w:sz w:val="36"/>
          <w:szCs w:val="44"/>
        </w:rPr>
      </w:pPr>
      <w:r>
        <w:rPr>
          <w:color w:val="000000" w:themeColor="text1"/>
          <w:sz w:val="36"/>
          <w:szCs w:val="44"/>
        </w:rPr>
      </w:r>
      <w:r/>
    </w:p>
    <w:p>
      <w:pPr>
        <w:jc w:val="center"/>
        <w:spacing w:line="360" w:lineRule="auto"/>
        <w:widowControl/>
        <w:rPr>
          <w:color w:val="000000" w:themeColor="text1"/>
          <w:sz w:val="36"/>
          <w:szCs w:val="44"/>
        </w:rPr>
      </w:pPr>
      <w:r>
        <w:rPr>
          <w:color w:val="000000" w:themeColor="text1"/>
          <w:sz w:val="36"/>
          <w:szCs w:val="44"/>
        </w:rPr>
      </w:r>
      <w:r/>
    </w:p>
    <w:p>
      <w:pPr>
        <w:rPr>
          <w:rFonts w:ascii="宋体" w:hAnsi="宋体" w:cs="宋体"/>
          <w:b/>
          <w:color w:val="000000" w:themeColor="text1"/>
          <w:sz w:val="48"/>
          <w:szCs w:val="44"/>
        </w:rPr>
      </w:pPr>
      <w:r>
        <w:rPr>
          <w:rFonts w:hint="eastAsia" w:ascii="宋体" w:hAnsi="宋体" w:cs="宋体"/>
          <w:b/>
          <w:color w:val="000000" w:themeColor="text1"/>
          <w:sz w:val="48"/>
          <w:szCs w:val="44"/>
        </w:rPr>
        <w:br w:type="page" w:clear="all"/>
      </w:r>
      <w:r/>
    </w:p>
    <w:p>
      <w:pPr>
        <w:jc w:val="center"/>
        <w:spacing w:line="360" w:lineRule="auto"/>
        <w:widowControl/>
        <w:rPr>
          <w:rFonts w:ascii="宋体" w:hAnsi="宋体" w:cs="宋体"/>
          <w:b/>
          <w:color w:val="000000" w:themeColor="text1"/>
          <w:sz w:val="48"/>
          <w:szCs w:val="44"/>
        </w:rPr>
      </w:pPr>
      <w:r>
        <w:rPr>
          <w:rFonts w:ascii="宋体" w:hAnsi="宋体" w:cs="宋体"/>
          <w:b/>
          <w:color w:val="000000" w:themeColor="text1"/>
          <w:sz w:val="48"/>
          <w:szCs w:val="44"/>
        </w:rPr>
      </w:r>
      <w:r/>
    </w:p>
    <w:p>
      <w:pPr>
        <w:jc w:val="center"/>
        <w:spacing w:line="360" w:lineRule="auto"/>
        <w:widowControl/>
        <w:rPr>
          <w:rFonts w:ascii="宋体" w:hAnsi="宋体" w:cs="宋体"/>
          <w:b/>
          <w:color w:val="000000" w:themeColor="text1"/>
          <w:sz w:val="48"/>
          <w:szCs w:val="44"/>
        </w:rPr>
      </w:pPr>
      <w:r>
        <w:rPr>
          <w:rFonts w:ascii="宋体" w:hAnsi="宋体" w:cs="宋体"/>
          <w:b/>
          <w:color w:val="000000" w:themeColor="text1"/>
          <w:sz w:val="48"/>
          <w:szCs w:val="44"/>
        </w:rPr>
      </w:r>
      <w:r/>
    </w:p>
    <w:p>
      <w:pPr>
        <w:jc w:val="center"/>
        <w:spacing w:line="360" w:lineRule="auto"/>
        <w:widowControl/>
        <w:rPr>
          <w:rFonts w:ascii="宋体" w:hAnsi="宋体" w:cs="宋体"/>
          <w:b/>
          <w:color w:val="000000" w:themeColor="text1"/>
          <w:sz w:val="48"/>
          <w:szCs w:val="44"/>
        </w:rPr>
      </w:pPr>
      <w:r>
        <w:rPr>
          <w:rFonts w:hint="eastAsia" w:ascii="宋体" w:hAnsi="宋体" w:cs="宋体"/>
          <w:b/>
          <w:color w:val="000000" w:themeColor="text1"/>
          <w:sz w:val="48"/>
          <w:szCs w:val="44"/>
        </w:rPr>
        <w:t xml:space="preserve">第三章</w:t>
      </w:r>
      <w:r>
        <w:rPr>
          <w:rFonts w:hint="eastAsia" w:ascii="宋体" w:hAnsi="宋体" w:cs="宋体"/>
          <w:b/>
          <w:color w:val="000000" w:themeColor="text1"/>
          <w:sz w:val="48"/>
          <w:szCs w:val="44"/>
        </w:rPr>
        <w:t xml:space="preserve">  </w:t>
      </w:r>
      <w:r>
        <w:rPr>
          <w:rFonts w:hint="eastAsia" w:ascii="宋体" w:hAnsi="宋体" w:cs="宋体"/>
          <w:b/>
          <w:color w:val="000000" w:themeColor="text1"/>
          <w:sz w:val="48"/>
          <w:szCs w:val="44"/>
        </w:rPr>
        <w:t xml:space="preserve">合同条款</w:t>
      </w:r>
      <w:r/>
    </w:p>
    <w:p>
      <w:pPr>
        <w:jc w:val="center"/>
        <w:spacing w:line="360" w:lineRule="auto"/>
        <w:widowControl/>
        <w:rPr>
          <w:rFonts w:ascii="宋体" w:hAnsi="宋体" w:cs="宋体"/>
          <w:b/>
          <w:color w:val="000000" w:themeColor="text1"/>
          <w:sz w:val="48"/>
          <w:szCs w:val="44"/>
        </w:rPr>
      </w:pPr>
      <w:r>
        <w:rPr>
          <w:rFonts w:ascii="宋体" w:hAnsi="宋体" w:cs="宋体"/>
          <w:b/>
          <w:color w:val="000000" w:themeColor="text1"/>
          <w:sz w:val="48"/>
          <w:szCs w:val="44"/>
        </w:rPr>
      </w:r>
      <w:r/>
    </w:p>
    <w:p>
      <w:pPr>
        <w:pStyle w:val="769"/>
        <w:jc w:val="center"/>
        <w:rPr>
          <w:rFonts w:ascii="宋体" w:hAnsi="宋体" w:eastAsia="宋体" w:cs="宋体"/>
          <w:b/>
          <w:bCs/>
          <w:color w:val="000000" w:themeColor="text1"/>
          <w:spacing w:val="-20"/>
          <w:sz w:val="32"/>
          <w:szCs w:val="32"/>
        </w:rPr>
      </w:pPr>
      <w:r/>
      <w:bookmarkStart w:id="177" w:name="EB6d2006462e294de090c16e672cecc3bd"/>
      <w:r/>
      <w:bookmarkEnd w:id="177"/>
      <w:r>
        <w:rPr>
          <w:rFonts w:hint="eastAsia" w:ascii="宋体" w:hAnsi="宋体" w:eastAsia="宋体" w:cs="宋体"/>
          <w:b/>
          <w:bCs/>
          <w:color w:val="000000" w:themeColor="text1"/>
          <w:spacing w:val="-20"/>
          <w:sz w:val="32"/>
          <w:szCs w:val="32"/>
        </w:rPr>
        <w:t xml:space="preserve">财政部</w:t>
      </w:r>
      <w:r>
        <w:rPr>
          <w:rFonts w:hint="eastAsia" w:ascii="宋体" w:hAnsi="宋体" w:eastAsia="宋体" w:cs="宋体"/>
          <w:b/>
          <w:bCs/>
          <w:color w:val="000000" w:themeColor="text1"/>
          <w:spacing w:val="-20"/>
          <w:sz w:val="32"/>
          <w:szCs w:val="32"/>
        </w:rPr>
        <w:t xml:space="preserve"> </w:t>
      </w:r>
      <w:r>
        <w:rPr>
          <w:rFonts w:hint="eastAsia" w:ascii="宋体" w:hAnsi="宋体" w:eastAsia="宋体" w:cs="宋体"/>
          <w:b/>
          <w:bCs/>
          <w:color w:val="000000" w:themeColor="text1"/>
          <w:spacing w:val="-20"/>
          <w:sz w:val="32"/>
          <w:szCs w:val="32"/>
        </w:rPr>
        <w:t xml:space="preserve">政府采购货物买卖合同（试行）</w:t>
      </w:r>
      <w:r/>
    </w:p>
    <w:p>
      <w:pPr>
        <w:pStyle w:val="769"/>
        <w:jc w:val="center"/>
        <w:rPr>
          <w:rFonts w:ascii="宋体" w:hAnsi="宋体" w:eastAsia="宋体" w:cs="宋体"/>
          <w:b/>
          <w:bCs/>
          <w:color w:val="000000" w:themeColor="text1"/>
          <w:spacing w:val="-20"/>
          <w:sz w:val="32"/>
          <w:szCs w:val="32"/>
        </w:rPr>
      </w:pPr>
      <w:r>
        <w:rPr>
          <w:rFonts w:hint="eastAsia" w:ascii="宋体" w:hAnsi="宋体" w:eastAsia="宋体" w:cs="宋体"/>
          <w:b/>
          <w:bCs/>
          <w:color w:val="000000" w:themeColor="text1"/>
          <w:spacing w:val="-20"/>
          <w:sz w:val="32"/>
          <w:szCs w:val="32"/>
        </w:rPr>
        <w:t xml:space="preserve">范</w:t>
      </w:r>
      <w:r>
        <w:rPr>
          <w:rFonts w:hint="eastAsia" w:ascii="宋体" w:hAnsi="宋体" w:eastAsia="宋体" w:cs="宋体"/>
          <w:b/>
          <w:bCs/>
          <w:color w:val="000000" w:themeColor="text1"/>
          <w:spacing w:val="-20"/>
          <w:sz w:val="32"/>
          <w:szCs w:val="32"/>
        </w:rPr>
        <w:t xml:space="preserve">    </w:t>
      </w:r>
      <w:r>
        <w:rPr>
          <w:rFonts w:hint="eastAsia" w:ascii="宋体" w:hAnsi="宋体" w:eastAsia="宋体" w:cs="宋体"/>
          <w:b/>
          <w:bCs/>
          <w:color w:val="000000" w:themeColor="text1"/>
          <w:spacing w:val="-20"/>
          <w:sz w:val="32"/>
          <w:szCs w:val="32"/>
        </w:rPr>
        <w:t xml:space="preserve">本</w:t>
      </w:r>
      <w:r/>
    </w:p>
    <w:p>
      <w:pPr>
        <w:rPr>
          <w:rFonts w:ascii="宋体" w:hAnsi="宋体" w:cs="宋体"/>
          <w:b/>
          <w:bCs/>
          <w:color w:val="000000" w:themeColor="text1"/>
          <w:spacing w:val="-20"/>
          <w:sz w:val="40"/>
          <w:szCs w:val="40"/>
        </w:rPr>
      </w:pPr>
      <w:r>
        <w:rPr>
          <w:rFonts w:ascii="宋体" w:hAnsi="宋体" w:cs="宋体"/>
          <w:b/>
          <w:bCs/>
          <w:color w:val="000000" w:themeColor="text1"/>
          <w:spacing w:val="-20"/>
          <w:sz w:val="40"/>
          <w:szCs w:val="40"/>
        </w:rPr>
      </w:r>
      <w:r/>
    </w:p>
    <w:p>
      <w:pPr>
        <w:rPr>
          <w:rFonts w:ascii="宋体" w:hAnsi="宋体" w:cs="宋体"/>
          <w:b/>
          <w:bCs/>
          <w:color w:val="000000" w:themeColor="text1"/>
          <w:spacing w:val="-20"/>
          <w:sz w:val="40"/>
          <w:szCs w:val="40"/>
        </w:rPr>
      </w:pPr>
      <w:r>
        <w:rPr>
          <w:rFonts w:ascii="宋体" w:hAnsi="宋体" w:cs="宋体"/>
          <w:b/>
          <w:bCs/>
          <w:color w:val="000000" w:themeColor="text1"/>
          <w:spacing w:val="-20"/>
          <w:sz w:val="40"/>
          <w:szCs w:val="40"/>
        </w:rPr>
      </w:r>
      <w:r/>
    </w:p>
    <w:p>
      <w:pPr>
        <w:rPr>
          <w:rFonts w:ascii="宋体" w:hAnsi="宋体" w:cs="宋体"/>
          <w:b/>
          <w:bCs/>
          <w:color w:val="000000" w:themeColor="text1"/>
          <w:spacing w:val="-20"/>
          <w:sz w:val="40"/>
          <w:szCs w:val="40"/>
        </w:rPr>
      </w:pPr>
      <w:r>
        <w:rPr>
          <w:rFonts w:ascii="宋体" w:hAnsi="宋体" w:cs="宋体"/>
          <w:b/>
          <w:bCs/>
          <w:color w:val="000000" w:themeColor="text1"/>
          <w:spacing w:val="-20"/>
          <w:sz w:val="40"/>
          <w:szCs w:val="40"/>
        </w:rPr>
      </w:r>
      <w:r/>
    </w:p>
    <w:p>
      <w:pPr>
        <w:ind w:left="420"/>
        <w:spacing w:line="480" w:lineRule="auto"/>
        <w:rPr>
          <w:color w:val="000000" w:themeColor="text1"/>
          <w:sz w:val="28"/>
          <w:szCs w:val="28"/>
        </w:rPr>
      </w:pPr>
      <w:r>
        <w:rPr>
          <w:rFonts w:hint="eastAsia" w:ascii="宋体" w:hAnsi="宋体" w:cs="宋体"/>
          <w:color w:val="000000" w:themeColor="text1"/>
          <w:sz w:val="28"/>
          <w:szCs w:val="28"/>
        </w:rPr>
        <w:t xml:space="preserve">项目名称：</w:t>
      </w:r>
      <w:r>
        <w:rPr>
          <w:rFonts w:hint="eastAsia"/>
          <w:color w:val="000000" w:themeColor="text1"/>
          <w:sz w:val="28"/>
          <w:szCs w:val="28"/>
          <w:u w:val="single"/>
        </w:rPr>
        <w:t xml:space="preserve">                             </w:t>
      </w:r>
      <w:r/>
    </w:p>
    <w:p>
      <w:pPr>
        <w:ind w:left="420"/>
        <w:spacing w:line="480" w:lineRule="auto"/>
        <w:rPr>
          <w:color w:val="000000" w:themeColor="text1"/>
          <w:sz w:val="28"/>
          <w:szCs w:val="28"/>
          <w:u w:val="single"/>
        </w:rPr>
      </w:pPr>
      <w:r>
        <w:rPr>
          <w:rFonts w:hint="eastAsia"/>
          <w:color w:val="000000" w:themeColor="text1"/>
          <w:sz w:val="28"/>
          <w:szCs w:val="28"/>
        </w:rPr>
        <w:t xml:space="preserve">合同编号：</w:t>
      </w:r>
      <w:r>
        <w:rPr>
          <w:rFonts w:hint="eastAsia"/>
          <w:color w:val="000000" w:themeColor="text1"/>
          <w:sz w:val="28"/>
          <w:szCs w:val="28"/>
          <w:u w:val="single"/>
        </w:rPr>
        <w:t xml:space="preserve">                             </w:t>
      </w:r>
      <w:r/>
    </w:p>
    <w:p>
      <w:pPr>
        <w:ind w:left="420"/>
        <w:spacing w:line="480" w:lineRule="auto"/>
        <w:rPr>
          <w:color w:val="000000" w:themeColor="text1"/>
          <w:sz w:val="28"/>
          <w:szCs w:val="28"/>
        </w:rPr>
      </w:pPr>
      <w:r>
        <w:rPr>
          <w:rFonts w:hint="eastAsia"/>
          <w:color w:val="000000" w:themeColor="text1"/>
          <w:sz w:val="28"/>
          <w:szCs w:val="28"/>
        </w:rPr>
        <w:t xml:space="preserve">甲</w:t>
      </w:r>
      <w:r>
        <w:rPr>
          <w:rFonts w:hint="eastAsia"/>
          <w:color w:val="000000" w:themeColor="text1"/>
          <w:sz w:val="28"/>
          <w:szCs w:val="28"/>
        </w:rPr>
        <w:t xml:space="preserve">    </w:t>
      </w:r>
      <w:r>
        <w:rPr>
          <w:rFonts w:hint="eastAsia"/>
          <w:color w:val="000000" w:themeColor="text1"/>
          <w:sz w:val="28"/>
          <w:szCs w:val="28"/>
        </w:rPr>
        <w:t xml:space="preserve">方：</w:t>
      </w:r>
      <w:r>
        <w:rPr>
          <w:rFonts w:hint="eastAsia"/>
          <w:color w:val="000000" w:themeColor="text1"/>
          <w:sz w:val="28"/>
          <w:szCs w:val="28"/>
          <w:u w:val="single"/>
        </w:rPr>
        <w:t xml:space="preserve">                             </w:t>
      </w:r>
      <w:r/>
    </w:p>
    <w:p>
      <w:pPr>
        <w:ind w:left="420"/>
        <w:spacing w:line="480" w:lineRule="auto"/>
        <w:rPr>
          <w:color w:val="000000" w:themeColor="text1"/>
          <w:sz w:val="28"/>
          <w:szCs w:val="28"/>
          <w:u w:val="single"/>
        </w:rPr>
      </w:pPr>
      <w:r>
        <w:rPr>
          <w:rFonts w:hint="eastAsia"/>
          <w:color w:val="000000" w:themeColor="text1"/>
          <w:sz w:val="28"/>
          <w:szCs w:val="28"/>
        </w:rPr>
        <w:t xml:space="preserve">乙</w:t>
      </w:r>
      <w:r>
        <w:rPr>
          <w:rFonts w:hint="eastAsia"/>
          <w:color w:val="000000" w:themeColor="text1"/>
          <w:sz w:val="28"/>
          <w:szCs w:val="28"/>
        </w:rPr>
        <w:t xml:space="preserve">    </w:t>
      </w:r>
      <w:r>
        <w:rPr>
          <w:rFonts w:hint="eastAsia"/>
          <w:color w:val="000000" w:themeColor="text1"/>
          <w:sz w:val="28"/>
          <w:szCs w:val="28"/>
        </w:rPr>
        <w:t xml:space="preserve">方：</w:t>
      </w:r>
      <w:r>
        <w:rPr>
          <w:rFonts w:hint="eastAsia"/>
          <w:color w:val="000000" w:themeColor="text1"/>
          <w:sz w:val="28"/>
          <w:szCs w:val="28"/>
          <w:u w:val="single"/>
        </w:rPr>
        <w:t xml:space="preserve">                             </w:t>
      </w:r>
      <w:r/>
    </w:p>
    <w:p>
      <w:pPr>
        <w:ind w:left="420"/>
        <w:spacing w:line="480" w:lineRule="auto"/>
        <w:rPr>
          <w:color w:val="000000" w:themeColor="text1"/>
          <w:sz w:val="28"/>
          <w:szCs w:val="28"/>
        </w:rPr>
      </w:pPr>
      <w:r>
        <w:rPr>
          <w:rFonts w:hint="eastAsia"/>
          <w:color w:val="000000" w:themeColor="text1"/>
          <w:sz w:val="28"/>
          <w:szCs w:val="28"/>
        </w:rPr>
        <w:t xml:space="preserve">签订时间：</w:t>
      </w:r>
      <w:r>
        <w:rPr>
          <w:rFonts w:hint="eastAsia"/>
          <w:color w:val="000000" w:themeColor="text1"/>
          <w:sz w:val="28"/>
          <w:szCs w:val="28"/>
          <w:u w:val="single"/>
        </w:rPr>
        <w:t xml:space="preserve">      </w:t>
      </w:r>
      <w:r>
        <w:rPr>
          <w:color w:val="000000" w:themeColor="text1"/>
          <w:sz w:val="28"/>
          <w:szCs w:val="28"/>
          <w:u w:val="single"/>
        </w:rPr>
        <w:t xml:space="preserve">           </w:t>
      </w:r>
      <w:r>
        <w:rPr>
          <w:rFonts w:hint="eastAsia"/>
          <w:color w:val="000000" w:themeColor="text1"/>
          <w:sz w:val="28"/>
          <w:szCs w:val="28"/>
          <w:u w:val="single"/>
        </w:rPr>
        <w:t xml:space="preserve">            </w:t>
      </w:r>
      <w:r/>
    </w:p>
    <w:p>
      <w:pPr>
        <w:spacing w:line="480" w:lineRule="auto"/>
        <w:rPr>
          <w:color w:val="000000" w:themeColor="text1"/>
        </w:rPr>
      </w:pPr>
      <w:r>
        <w:rPr>
          <w:color w:val="000000" w:themeColor="text1"/>
        </w:rPr>
      </w:r>
      <w:r/>
    </w:p>
    <w:p>
      <w:pPr>
        <w:rPr>
          <w:rFonts w:eastAsia="黑体"/>
          <w:color w:val="000000" w:themeColor="text1"/>
          <w:sz w:val="44"/>
          <w:szCs w:val="44"/>
        </w:rPr>
      </w:pPr>
      <w:r>
        <w:rPr>
          <w:rFonts w:eastAsia="黑体"/>
          <w:color w:val="000000" w:themeColor="text1"/>
          <w:sz w:val="44"/>
          <w:szCs w:val="44"/>
        </w:rPr>
        <w:br w:type="page" w:clear="all"/>
      </w:r>
      <w:r/>
    </w:p>
    <w:p>
      <w:pPr>
        <w:rPr>
          <w:rFonts w:eastAsia="黑体"/>
          <w:color w:val="000000" w:themeColor="text1"/>
          <w:sz w:val="44"/>
          <w:szCs w:val="44"/>
        </w:rPr>
      </w:pPr>
      <w:r>
        <w:rPr>
          <w:rFonts w:eastAsia="黑体"/>
          <w:color w:val="000000" w:themeColor="text1"/>
          <w:sz w:val="44"/>
          <w:szCs w:val="44"/>
        </w:rPr>
      </w:r>
      <w:r/>
    </w:p>
    <w:p>
      <w:pPr>
        <w:jc w:val="center"/>
        <w:rPr>
          <w:rFonts w:ascii="宋体" w:hAnsi="宋体"/>
          <w:color w:val="000000" w:themeColor="text1"/>
          <w:sz w:val="32"/>
          <w:szCs w:val="32"/>
        </w:rPr>
      </w:pPr>
      <w:r>
        <w:rPr>
          <w:rFonts w:hint="eastAsia" w:ascii="宋体" w:hAnsi="宋体"/>
          <w:color w:val="000000" w:themeColor="text1"/>
          <w:sz w:val="32"/>
          <w:szCs w:val="32"/>
        </w:rPr>
        <w:t xml:space="preserve">使</w:t>
      </w:r>
      <w:r>
        <w:rPr>
          <w:rFonts w:hint="eastAsia" w:ascii="宋体" w:hAnsi="宋体"/>
          <w:color w:val="000000" w:themeColor="text1"/>
          <w:sz w:val="32"/>
          <w:szCs w:val="32"/>
        </w:rPr>
        <w:t xml:space="preserve"> </w:t>
      </w:r>
      <w:r>
        <w:rPr>
          <w:rFonts w:hint="eastAsia" w:ascii="宋体" w:hAnsi="宋体"/>
          <w:color w:val="000000" w:themeColor="text1"/>
          <w:sz w:val="32"/>
          <w:szCs w:val="32"/>
        </w:rPr>
        <w:t xml:space="preserve">用</w:t>
      </w:r>
      <w:r>
        <w:rPr>
          <w:rFonts w:hint="eastAsia" w:ascii="宋体" w:hAnsi="宋体"/>
          <w:color w:val="000000" w:themeColor="text1"/>
          <w:sz w:val="32"/>
          <w:szCs w:val="32"/>
        </w:rPr>
        <w:t xml:space="preserve"> </w:t>
      </w:r>
      <w:r>
        <w:rPr>
          <w:rFonts w:hint="eastAsia" w:ascii="宋体" w:hAnsi="宋体"/>
          <w:color w:val="000000" w:themeColor="text1"/>
          <w:sz w:val="32"/>
          <w:szCs w:val="32"/>
        </w:rPr>
        <w:t xml:space="preserve">说</w:t>
      </w:r>
      <w:r>
        <w:rPr>
          <w:rFonts w:hint="eastAsia" w:ascii="宋体" w:hAnsi="宋体"/>
          <w:color w:val="000000" w:themeColor="text1"/>
          <w:sz w:val="32"/>
          <w:szCs w:val="32"/>
        </w:rPr>
        <w:t xml:space="preserve"> </w:t>
      </w:r>
      <w:r>
        <w:rPr>
          <w:rFonts w:hint="eastAsia" w:ascii="宋体" w:hAnsi="宋体"/>
          <w:color w:val="000000" w:themeColor="text1"/>
          <w:sz w:val="32"/>
          <w:szCs w:val="32"/>
        </w:rPr>
        <w:t xml:space="preserve">明</w:t>
      </w:r>
      <w:r/>
    </w:p>
    <w:p>
      <w:pPr>
        <w:ind w:firstLine="640"/>
        <w:rPr>
          <w:rFonts w:ascii="仿宋_GB2312" w:hAnsi="仿宋_GB2312" w:eastAsia="仿宋_GB2312" w:cs="仿宋_GB2312"/>
          <w:color w:val="000000" w:themeColor="text1"/>
          <w:sz w:val="32"/>
          <w:szCs w:val="32"/>
        </w:rPr>
      </w:pPr>
      <w:r>
        <w:rPr>
          <w:rFonts w:ascii="仿宋_GB2312" w:hAnsi="仿宋_GB2312" w:eastAsia="仿宋_GB2312" w:cs="仿宋_GB2312"/>
          <w:color w:val="000000" w:themeColor="text1"/>
          <w:sz w:val="32"/>
          <w:szCs w:val="32"/>
        </w:rPr>
      </w:r>
      <w:r/>
    </w:p>
    <w:p>
      <w:pPr>
        <w:ind w:firstLine="560"/>
        <w:spacing w:line="360" w:lineRule="auto"/>
        <w:rPr>
          <w:rFonts w:ascii="宋体" w:hAnsi="宋体" w:cs="仿宋_GB2312"/>
          <w:color w:val="000000" w:themeColor="text1"/>
          <w:sz w:val="28"/>
          <w:szCs w:val="28"/>
        </w:rPr>
      </w:pPr>
      <w:r>
        <w:rPr>
          <w:rFonts w:hint="eastAsia" w:ascii="宋体" w:hAnsi="宋体" w:cs="仿宋_GB2312"/>
          <w:color w:val="000000" w:themeColor="text1"/>
          <w:sz w:val="28"/>
          <w:szCs w:val="28"/>
        </w:rPr>
        <w:t xml:space="preserve">1.</w:t>
      </w:r>
      <w:r>
        <w:rPr>
          <w:rFonts w:hint="eastAsia" w:ascii="宋体" w:hAnsi="宋体" w:cs="仿宋_GB2312"/>
          <w:color w:val="000000" w:themeColor="text1"/>
          <w:sz w:val="28"/>
          <w:szCs w:val="28"/>
        </w:rPr>
        <w:t xml:space="preserve">本合同标准文本适用于购买现成货物的采购项目，不包括需要供应商定制开发、创新研发的货物采购项目。</w:t>
      </w:r>
      <w:r/>
    </w:p>
    <w:p>
      <w:pPr>
        <w:spacing w:line="360" w:lineRule="auto"/>
        <w:rPr>
          <w:rFonts w:ascii="宋体" w:hAnsi="宋体"/>
          <w:color w:val="000000" w:themeColor="text1"/>
          <w:sz w:val="28"/>
          <w:szCs w:val="28"/>
        </w:rPr>
      </w:pPr>
      <w:r>
        <w:rPr>
          <w:rFonts w:hint="eastAsia" w:ascii="宋体" w:hAnsi="宋体"/>
          <w:color w:val="000000" w:themeColor="text1"/>
          <w:sz w:val="28"/>
          <w:szCs w:val="28"/>
        </w:rPr>
        <w:t xml:space="preserve">   </w:t>
      </w:r>
      <w:r>
        <w:rPr>
          <w:rFonts w:ascii="宋体" w:hAnsi="宋体"/>
          <w:color w:val="000000" w:themeColor="text1"/>
          <w:sz w:val="28"/>
          <w:szCs w:val="28"/>
        </w:rPr>
        <w:t xml:space="preserve"> </w:t>
      </w:r>
      <w:r>
        <w:rPr>
          <w:rFonts w:hint="eastAsia" w:ascii="宋体" w:hAnsi="宋体" w:cs="仿宋_GB2312"/>
          <w:color w:val="000000" w:themeColor="text1"/>
          <w:sz w:val="28"/>
          <w:szCs w:val="28"/>
        </w:rPr>
        <w:t xml:space="preserve">2.</w:t>
      </w:r>
      <w:r>
        <w:rPr>
          <w:rFonts w:hint="eastAsia" w:ascii="宋体" w:hAnsi="宋体" w:cs="仿宋_GB2312"/>
          <w:color w:val="000000" w:themeColor="text1"/>
          <w:sz w:val="28"/>
          <w:szCs w:val="28"/>
        </w:rPr>
        <w:t xml:space="preserve">本合同标准文本为政府采购货物买卖合同编制提供参考，可以结合采购项目具体情况，对文本作必要的调整修订后使用。</w:t>
      </w:r>
      <w:r/>
    </w:p>
    <w:p>
      <w:pPr>
        <w:ind w:firstLine="560"/>
        <w:spacing w:line="360" w:lineRule="auto"/>
        <w:rPr>
          <w:rFonts w:ascii="宋体" w:hAnsi="宋体" w:cs="仿宋_GB2312"/>
          <w:color w:val="000000" w:themeColor="text1"/>
          <w:sz w:val="28"/>
          <w:szCs w:val="28"/>
        </w:rPr>
      </w:pPr>
      <w:r>
        <w:rPr>
          <w:rFonts w:hint="eastAsia" w:ascii="宋体" w:hAnsi="宋体" w:cs="仿宋_GB2312"/>
          <w:color w:val="000000" w:themeColor="text1"/>
          <w:sz w:val="28"/>
          <w:szCs w:val="28"/>
        </w:rPr>
        <w:t xml:space="preserve">3.</w:t>
      </w:r>
      <w:r>
        <w:rPr>
          <w:rFonts w:hint="eastAsia" w:ascii="宋体" w:hAnsi="宋体" w:cs="仿宋_GB2312"/>
          <w:color w:val="000000" w:themeColor="text1"/>
          <w:sz w:val="28"/>
          <w:szCs w:val="28"/>
        </w:rPr>
        <w:t xml:space="preserve">本合同标准文本各条款中，如涉及填写多家供应商、制造商，多种采购标的、分包主要内容等信息的，可根据采购项目具体情况添加信息项。</w:t>
      </w:r>
      <w:r/>
    </w:p>
    <w:p>
      <w:pPr>
        <w:ind w:firstLine="880"/>
        <w:spacing w:line="360" w:lineRule="auto"/>
        <w:rPr>
          <w:rFonts w:eastAsia="黑体"/>
          <w:color w:val="000000" w:themeColor="text1"/>
          <w:sz w:val="44"/>
          <w:szCs w:val="44"/>
        </w:rPr>
        <w:sectPr>
          <w:footerReference w:type="default" r:id="rId10"/>
          <w:footnotePr/>
          <w:endnotePr/>
          <w:type w:val="nextPage"/>
          <w:pgSz w:w="11906" w:h="16838" w:orient="portrait"/>
          <w:pgMar w:top="1134" w:right="1134" w:bottom="1134" w:left="1134" w:header="851" w:footer="992" w:gutter="0"/>
          <w:pgNumType w:start="1"/>
          <w:cols w:num="1" w:sep="0" w:space="720" w:equalWidth="1"/>
          <w:docGrid w:linePitch="360"/>
        </w:sectPr>
      </w:pPr>
      <w:r>
        <w:rPr>
          <w:rFonts w:eastAsia="黑体"/>
          <w:color w:val="000000" w:themeColor="text1"/>
          <w:sz w:val="44"/>
          <w:szCs w:val="44"/>
        </w:rPr>
      </w:r>
      <w:r/>
    </w:p>
    <w:p>
      <w:pPr>
        <w:pStyle w:val="754"/>
        <w:jc w:val="center"/>
        <w:spacing w:before="0" w:after="0" w:line="360" w:lineRule="auto"/>
        <w:rPr>
          <w:rFonts w:ascii="黑体" w:hAnsi="华文中宋" w:eastAsia="黑体"/>
          <w:color w:val="000000" w:themeColor="text1"/>
          <w:sz w:val="28"/>
          <w:szCs w:val="28"/>
        </w:rPr>
      </w:pPr>
      <w:r>
        <w:rPr>
          <w:rFonts w:hint="eastAsia" w:ascii="黑体" w:hAnsi="黑体" w:eastAsia="黑体"/>
          <w:color w:val="000000" w:themeColor="text1"/>
          <w:sz w:val="28"/>
          <w:szCs w:val="28"/>
        </w:rPr>
        <w:t xml:space="preserve">第一节</w:t>
      </w:r>
      <w:r>
        <w:rPr>
          <w:rFonts w:hint="eastAsia" w:ascii="黑体" w:hAnsi="黑体" w:eastAsia="黑体"/>
          <w:color w:val="000000" w:themeColor="text1"/>
          <w:sz w:val="28"/>
          <w:szCs w:val="28"/>
        </w:rPr>
        <w:t xml:space="preserve"> </w:t>
      </w:r>
      <w:r>
        <w:rPr>
          <w:rFonts w:hint="eastAsia" w:ascii="黑体" w:hAnsi="华文中宋" w:eastAsia="黑体"/>
          <w:color w:val="000000" w:themeColor="text1"/>
          <w:sz w:val="28"/>
          <w:szCs w:val="28"/>
        </w:rPr>
        <w:t xml:space="preserve">政府采购合同协议书</w:t>
      </w:r>
      <w:r/>
    </w:p>
    <w:p>
      <w:pPr>
        <w:spacing w:line="400" w:lineRule="exact"/>
        <w:rPr>
          <w:rFonts w:ascii="宋体" w:hAnsi="宋体"/>
          <w:color w:val="000000" w:themeColor="text1"/>
          <w:szCs w:val="21"/>
        </w:rPr>
      </w:pPr>
      <w:r>
        <w:rPr>
          <w:rFonts w:hint="eastAsia" w:ascii="宋体" w:hAnsi="宋体"/>
          <w:color w:val="000000" w:themeColor="text1"/>
          <w:szCs w:val="21"/>
        </w:rPr>
        <w:t xml:space="preserve">甲方（全称）：</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（采购人、受采购人委托签订合同的单位或采购文件约定的合同甲方）</w:t>
      </w:r>
      <w:r/>
    </w:p>
    <w:p>
      <w:pPr>
        <w:spacing w:line="400" w:lineRule="exact"/>
        <w:rPr>
          <w:rFonts w:ascii="宋体" w:hAnsi="宋体"/>
          <w:color w:val="000000" w:themeColor="text1"/>
          <w:szCs w:val="21"/>
        </w:rPr>
      </w:pPr>
      <w:r>
        <w:rPr>
          <w:rFonts w:hint="eastAsia" w:ascii="宋体" w:hAnsi="宋体"/>
          <w:color w:val="000000" w:themeColor="text1"/>
          <w:szCs w:val="21"/>
        </w:rPr>
        <w:t xml:space="preserve">乙方</w:t>
      </w:r>
      <w:r>
        <w:rPr>
          <w:rFonts w:hint="eastAsia" w:ascii="宋体" w:hAnsi="宋体"/>
          <w:color w:val="000000" w:themeColor="text1"/>
          <w:szCs w:val="21"/>
        </w:rPr>
        <w:t xml:space="preserve">1</w:t>
      </w:r>
      <w:r>
        <w:rPr>
          <w:rFonts w:hint="eastAsia" w:ascii="宋体" w:hAnsi="宋体"/>
          <w:color w:val="000000" w:themeColor="text1"/>
          <w:szCs w:val="21"/>
        </w:rPr>
        <w:t xml:space="preserve">（全称）：</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（供应商）</w:t>
      </w:r>
      <w:r/>
    </w:p>
    <w:p>
      <w:pPr>
        <w:spacing w:line="400" w:lineRule="exact"/>
        <w:rPr>
          <w:rFonts w:ascii="宋体" w:hAnsi="宋体"/>
          <w:color w:val="000000" w:themeColor="text1"/>
          <w:szCs w:val="21"/>
        </w:rPr>
      </w:pPr>
      <w:r>
        <w:rPr>
          <w:rFonts w:hint="eastAsia" w:ascii="宋体" w:hAnsi="宋体"/>
          <w:color w:val="000000" w:themeColor="text1"/>
          <w:szCs w:val="21"/>
        </w:rPr>
        <w:t xml:space="preserve">乙方</w:t>
      </w:r>
      <w:r>
        <w:rPr>
          <w:rFonts w:hint="eastAsia" w:ascii="宋体" w:hAnsi="宋体"/>
          <w:color w:val="000000" w:themeColor="text1"/>
          <w:szCs w:val="21"/>
        </w:rPr>
        <w:t xml:space="preserve">2</w:t>
      </w:r>
      <w:r>
        <w:rPr>
          <w:rFonts w:hint="eastAsia" w:ascii="宋体" w:hAnsi="宋体"/>
          <w:color w:val="000000" w:themeColor="text1"/>
          <w:szCs w:val="21"/>
        </w:rPr>
        <w:t xml:space="preserve">（全称）：</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（联合体成员供应商或其他合同主体）（如有）</w:t>
      </w:r>
      <w:r/>
    </w:p>
    <w:p>
      <w:pPr>
        <w:spacing w:line="400" w:lineRule="exact"/>
        <w:rPr>
          <w:color w:val="000000" w:themeColor="text1"/>
        </w:rPr>
      </w:pPr>
      <w:r>
        <w:rPr>
          <w:rFonts w:hint="eastAsia"/>
          <w:color w:val="000000" w:themeColor="text1"/>
        </w:rPr>
        <w:t xml:space="preserve">乙方</w:t>
      </w:r>
      <w:r>
        <w:rPr>
          <w:rFonts w:hint="eastAsia" w:ascii="宋体" w:hAnsi="宋体"/>
          <w:color w:val="000000" w:themeColor="text1"/>
          <w:szCs w:val="21"/>
        </w:rPr>
        <w:t xml:space="preserve">3</w:t>
      </w:r>
      <w:r>
        <w:rPr>
          <w:rFonts w:hint="eastAsia"/>
          <w:color w:val="000000" w:themeColor="text1"/>
        </w:rPr>
        <w:t xml:space="preserve">（全称）</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（联合体成员供应商或其他合同主体）（如有）</w:t>
      </w:r>
      <w:r/>
    </w:p>
    <w:p>
      <w:pPr>
        <w:pStyle w:val="770"/>
        <w:ind w:left="0" w:firstLine="420"/>
        <w:spacing w:after="0" w:line="400" w:lineRule="exact"/>
        <w:rPr>
          <w:rFonts w:ascii="宋体" w:hAnsi="宋体"/>
          <w:color w:val="000000" w:themeColor="text1"/>
          <w:szCs w:val="21"/>
        </w:rPr>
      </w:pPr>
      <w:r>
        <w:rPr>
          <w:rFonts w:hint="eastAsia" w:ascii="宋体" w:hAnsi="宋体"/>
          <w:color w:val="000000" w:themeColor="text1"/>
          <w:szCs w:val="21"/>
        </w:rPr>
        <w:t xml:space="preserve">依据《中华人民共和国民法典》、《中华人民共和国政府采购法》等有关的法律法规，以及本采购项目采购文件（征集文件）、乙方的《投标（响应）文件》及《中标（成交）通知书》，甲乙双方同意签订本合同。具体情况及要求如下：</w:t>
      </w:r>
      <w:r>
        <w:rPr>
          <w:rFonts w:hint="eastAsia" w:ascii="宋体" w:hAnsi="宋体"/>
          <w:color w:val="000000" w:themeColor="text1"/>
          <w:szCs w:val="21"/>
        </w:rPr>
        <w:t xml:space="preserve">     </w:t>
      </w:r>
      <w:r/>
    </w:p>
    <w:p>
      <w:pPr>
        <w:numPr>
          <w:ilvl w:val="0"/>
          <w:numId w:val="1"/>
        </w:numPr>
        <w:ind w:firstLine="422"/>
        <w:spacing w:line="400" w:lineRule="exact"/>
        <w:rPr>
          <w:rFonts w:ascii="宋体" w:hAnsi="宋体"/>
          <w:b/>
          <w:color w:val="000000" w:themeColor="text1"/>
          <w:szCs w:val="21"/>
        </w:rPr>
      </w:pPr>
      <w:r>
        <w:rPr>
          <w:rFonts w:hint="eastAsia" w:ascii="宋体" w:hAnsi="宋体"/>
          <w:b/>
          <w:color w:val="000000" w:themeColor="text1"/>
          <w:szCs w:val="21"/>
        </w:rPr>
        <w:t xml:space="preserve">项目信息</w:t>
      </w:r>
      <w:r/>
    </w:p>
    <w:p>
      <w:pPr>
        <w:pStyle w:val="770"/>
        <w:numPr>
          <w:ilvl w:val="0"/>
          <w:numId w:val="2"/>
        </w:numPr>
        <w:ind w:left="0" w:firstLine="420"/>
        <w:spacing w:after="0" w:line="400" w:lineRule="exact"/>
        <w:rPr>
          <w:rFonts w:ascii="宋体" w:hAnsi="宋体"/>
          <w:color w:val="000000" w:themeColor="text1"/>
          <w:szCs w:val="21"/>
          <w:u w:val="single"/>
        </w:rPr>
      </w:pPr>
      <w:r>
        <w:rPr>
          <w:rFonts w:hint="eastAsia" w:ascii="宋体" w:hAnsi="宋体"/>
          <w:color w:val="000000" w:themeColor="text1"/>
          <w:szCs w:val="21"/>
        </w:rPr>
        <w:t xml:space="preserve">采购项目名称：</w:t>
      </w:r>
      <w:r>
        <w:rPr>
          <w:rFonts w:ascii="宋体" w:hAnsi="宋体"/>
          <w:color w:val="000000" w:themeColor="text1"/>
          <w:szCs w:val="21"/>
          <w:u w:val="single"/>
        </w:rPr>
        <w:t xml:space="preserve">                                          </w:t>
      </w:r>
      <w:r/>
    </w:p>
    <w:p>
      <w:pPr>
        <w:pStyle w:val="770"/>
        <w:ind w:left="0"/>
        <w:spacing w:after="0" w:line="400" w:lineRule="exact"/>
        <w:tabs>
          <w:tab w:val="left" w:pos="999" w:leader="none"/>
        </w:tabs>
        <w:rPr>
          <w:rFonts w:ascii="宋体" w:hAnsi="宋体"/>
          <w:color w:val="000000" w:themeColor="text1"/>
          <w:szCs w:val="21"/>
        </w:rPr>
      </w:pPr>
      <w:r>
        <w:rPr>
          <w:rFonts w:hint="eastAsia" w:ascii="宋体" w:hAnsi="宋体"/>
          <w:color w:val="000000" w:themeColor="text1"/>
          <w:szCs w:val="21"/>
        </w:rPr>
        <w:t xml:space="preserve">         </w:t>
      </w:r>
      <w:r>
        <w:rPr>
          <w:rFonts w:hint="eastAsia" w:ascii="宋体" w:hAnsi="宋体"/>
          <w:color w:val="000000" w:themeColor="text1"/>
          <w:szCs w:val="21"/>
        </w:rPr>
        <w:t xml:space="preserve">采购项目编号：</w:t>
      </w:r>
      <w:r>
        <w:rPr>
          <w:rFonts w:ascii="宋体" w:hAnsi="宋体"/>
          <w:color w:val="000000" w:themeColor="text1"/>
          <w:szCs w:val="21"/>
          <w:u w:val="single"/>
        </w:rPr>
        <w:t xml:space="preserve">                                          </w:t>
      </w:r>
      <w:r/>
    </w:p>
    <w:p>
      <w:pPr>
        <w:pStyle w:val="770"/>
        <w:ind w:left="0" w:firstLine="420"/>
        <w:spacing w:after="0" w:line="400" w:lineRule="exact"/>
        <w:rPr>
          <w:rFonts w:ascii="宋体" w:hAnsi="宋体"/>
          <w:color w:val="000000" w:themeColor="text1"/>
          <w:szCs w:val="21"/>
        </w:rPr>
      </w:pPr>
      <w:r>
        <w:rPr>
          <w:rFonts w:hint="eastAsia" w:ascii="宋体" w:hAnsi="宋体"/>
          <w:color w:val="000000" w:themeColor="text1"/>
          <w:szCs w:val="21"/>
        </w:rPr>
        <w:t xml:space="preserve">（</w:t>
      </w:r>
      <w:r>
        <w:rPr>
          <w:rFonts w:hint="eastAsia" w:ascii="宋体" w:hAnsi="宋体"/>
          <w:color w:val="000000" w:themeColor="text1"/>
          <w:szCs w:val="21"/>
        </w:rPr>
        <w:t xml:space="preserve">2</w:t>
      </w:r>
      <w:r>
        <w:rPr>
          <w:rFonts w:hint="eastAsia" w:ascii="宋体" w:hAnsi="宋体"/>
          <w:color w:val="000000" w:themeColor="text1"/>
          <w:szCs w:val="21"/>
        </w:rPr>
        <w:t xml:space="preserve">）采购计划编号：</w:t>
      </w:r>
      <w:r>
        <w:rPr>
          <w:rFonts w:ascii="宋体" w:hAnsi="宋体"/>
          <w:color w:val="000000" w:themeColor="text1"/>
          <w:szCs w:val="21"/>
          <w:u w:val="single"/>
        </w:rPr>
        <w:t xml:space="preserve">                     </w:t>
      </w:r>
      <w:r>
        <w:rPr>
          <w:rFonts w:hint="eastAsia" w:ascii="宋体" w:hAnsi="宋体"/>
          <w:color w:val="000000" w:themeColor="text1"/>
          <w:szCs w:val="21"/>
          <w:u w:val="single"/>
        </w:rPr>
        <w:t xml:space="preserve">                </w:t>
      </w:r>
      <w:r>
        <w:rPr>
          <w:rFonts w:ascii="宋体" w:hAnsi="宋体"/>
          <w:color w:val="000000" w:themeColor="text1"/>
          <w:szCs w:val="21"/>
          <w:u w:val="single"/>
        </w:rPr>
        <w:t xml:space="preserve">     </w:t>
      </w:r>
      <w:r>
        <w:rPr>
          <w:rFonts w:ascii="宋体" w:hAnsi="宋体"/>
          <w:color w:val="000000" w:themeColor="text1"/>
          <w:szCs w:val="21"/>
        </w:rPr>
        <w:t xml:space="preserve"> </w:t>
      </w:r>
      <w:r/>
    </w:p>
    <w:p>
      <w:pPr>
        <w:ind w:firstLine="420"/>
        <w:spacing w:line="400" w:lineRule="exact"/>
        <w:rPr>
          <w:rFonts w:ascii="宋体" w:hAnsi="宋体"/>
          <w:color w:val="000000" w:themeColor="text1"/>
          <w:szCs w:val="21"/>
        </w:rPr>
      </w:pPr>
      <w:r>
        <w:rPr>
          <w:rFonts w:hint="eastAsia" w:ascii="宋体" w:hAnsi="宋体"/>
          <w:color w:val="000000" w:themeColor="text1"/>
          <w:szCs w:val="21"/>
        </w:rPr>
        <w:t xml:space="preserve">（</w:t>
      </w:r>
      <w:r>
        <w:rPr>
          <w:rFonts w:hint="eastAsia" w:ascii="宋体" w:hAnsi="宋体"/>
          <w:color w:val="000000" w:themeColor="text1"/>
          <w:szCs w:val="21"/>
        </w:rPr>
        <w:t xml:space="preserve">3</w:t>
      </w:r>
      <w:r>
        <w:rPr>
          <w:rFonts w:hint="eastAsia" w:ascii="宋体" w:hAnsi="宋体"/>
          <w:color w:val="000000" w:themeColor="text1"/>
          <w:szCs w:val="21"/>
        </w:rPr>
        <w:t xml:space="preserve">）项目内容：</w:t>
      </w:r>
      <w:r/>
    </w:p>
    <w:p>
      <w:pPr>
        <w:ind w:firstLine="420"/>
        <w:spacing w:line="400" w:lineRule="exact"/>
        <w:rPr>
          <w:rFonts w:ascii="宋体" w:hAnsi="宋体"/>
          <w:color w:val="000000" w:themeColor="text1"/>
          <w:szCs w:val="21"/>
        </w:rPr>
      </w:pPr>
      <w:r>
        <w:rPr>
          <w:rFonts w:hint="eastAsia" w:ascii="宋体" w:hAnsi="宋体"/>
          <w:color w:val="000000" w:themeColor="text1"/>
          <w:szCs w:val="21"/>
        </w:rPr>
        <w:t xml:space="preserve">     </w:t>
      </w:r>
      <w:r>
        <w:rPr>
          <w:rFonts w:hint="eastAsia" w:ascii="宋体" w:hAnsi="宋体"/>
          <w:color w:val="000000" w:themeColor="text1"/>
          <w:szCs w:val="21"/>
        </w:rPr>
        <w:t xml:space="preserve">采购标的及数量（台</w:t>
      </w:r>
      <w:r>
        <w:rPr>
          <w:rFonts w:hint="eastAsia" w:ascii="宋体" w:hAnsi="宋体"/>
          <w:color w:val="000000" w:themeColor="text1"/>
          <w:szCs w:val="21"/>
        </w:rPr>
        <w:t xml:space="preserve">/</w:t>
      </w:r>
      <w:r>
        <w:rPr>
          <w:rFonts w:hint="eastAsia" w:ascii="宋体" w:hAnsi="宋体"/>
          <w:color w:val="000000" w:themeColor="text1"/>
          <w:szCs w:val="21"/>
        </w:rPr>
        <w:t xml:space="preserve">套</w:t>
      </w:r>
      <w:r>
        <w:rPr>
          <w:rFonts w:ascii="宋体" w:hAnsi="宋体"/>
          <w:color w:val="000000" w:themeColor="text1"/>
          <w:szCs w:val="21"/>
          <w:lang w:val="en"/>
        </w:rPr>
        <w:t xml:space="preserve">/</w:t>
      </w:r>
      <w:r>
        <w:rPr>
          <w:rFonts w:hint="eastAsia" w:ascii="宋体" w:hAnsi="宋体"/>
          <w:color w:val="000000" w:themeColor="text1"/>
          <w:szCs w:val="21"/>
          <w:lang w:val="en"/>
        </w:rPr>
        <w:t xml:space="preserve">个</w:t>
      </w:r>
      <w:r>
        <w:rPr>
          <w:rFonts w:ascii="宋体" w:hAnsi="宋体"/>
          <w:color w:val="000000" w:themeColor="text1"/>
          <w:szCs w:val="21"/>
          <w:lang w:val="en"/>
        </w:rPr>
        <w:t xml:space="preserve">/</w:t>
      </w:r>
      <w:r>
        <w:rPr>
          <w:rFonts w:hint="eastAsia" w:ascii="宋体" w:hAnsi="宋体"/>
          <w:color w:val="000000" w:themeColor="text1"/>
          <w:szCs w:val="21"/>
          <w:lang w:val="en"/>
        </w:rPr>
        <w:t xml:space="preserve">架</w:t>
      </w:r>
      <w:r>
        <w:rPr>
          <w:rFonts w:ascii="宋体" w:hAnsi="宋体"/>
          <w:color w:val="000000" w:themeColor="text1"/>
          <w:szCs w:val="21"/>
          <w:lang w:val="en"/>
        </w:rPr>
        <w:t xml:space="preserve">/</w:t>
      </w:r>
      <w:r>
        <w:rPr>
          <w:rFonts w:hint="eastAsia" w:ascii="宋体" w:hAnsi="宋体"/>
          <w:color w:val="000000" w:themeColor="text1"/>
          <w:szCs w:val="21"/>
          <w:lang w:val="en"/>
        </w:rPr>
        <w:t xml:space="preserve">组等</w:t>
      </w:r>
      <w:r>
        <w:rPr>
          <w:rFonts w:hint="eastAsia" w:ascii="宋体" w:hAnsi="宋体"/>
          <w:color w:val="000000" w:themeColor="text1"/>
          <w:szCs w:val="21"/>
        </w:rPr>
        <w:t xml:space="preserve">）：</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 </w:t>
      </w:r>
      <w:r/>
    </w:p>
    <w:p>
      <w:pPr>
        <w:ind w:firstLine="420"/>
        <w:spacing w:line="400" w:lineRule="exact"/>
        <w:rPr>
          <w:rFonts w:ascii="宋体" w:hAnsi="宋体" w:cs="宋体"/>
          <w:color w:val="000000" w:themeColor="text1"/>
          <w:szCs w:val="21"/>
          <w:lang w:val="en"/>
        </w:rPr>
      </w:pPr>
      <w:r>
        <w:rPr>
          <w:rFonts w:hint="eastAsia" w:ascii="宋体" w:hAnsi="宋体"/>
          <w:color w:val="000000" w:themeColor="text1"/>
          <w:szCs w:val="21"/>
        </w:rPr>
        <w:t xml:space="preserve">     </w:t>
      </w:r>
      <w:r>
        <w:rPr>
          <w:rFonts w:hint="eastAsia" w:ascii="宋体" w:hAnsi="宋体" w:cs="宋体"/>
          <w:color w:val="000000" w:themeColor="text1"/>
          <w:szCs w:val="21"/>
        </w:rPr>
        <w:t xml:space="preserve">品牌：</w:t>
      </w:r>
      <w:r>
        <w:rPr>
          <w:rFonts w:hint="eastAsia" w:ascii="宋体" w:hAnsi="宋体" w:cs="宋体"/>
          <w:color w:val="000000" w:themeColor="text1"/>
          <w:szCs w:val="21"/>
          <w:u w:val="single"/>
        </w:rPr>
        <w:t xml:space="preserve">      </w:t>
      </w:r>
      <w:r>
        <w:rPr>
          <w:rFonts w:ascii="宋体" w:hAnsi="宋体" w:cs="宋体"/>
          <w:color w:val="000000" w:themeColor="text1"/>
          <w:szCs w:val="21"/>
          <w:u w:val="single"/>
          <w:lang w:val="en"/>
        </w:rPr>
        <w:t xml:space="preserve">   </w:t>
      </w:r>
      <w:r>
        <w:rPr>
          <w:rFonts w:hint="eastAsia" w:ascii="宋体" w:hAnsi="宋体" w:cs="宋体"/>
          <w:color w:val="000000" w:themeColor="text1"/>
          <w:szCs w:val="21"/>
          <w:u w:val="single"/>
        </w:rPr>
        <w:t xml:space="preserve">    </w:t>
      </w:r>
      <w:r>
        <w:rPr>
          <w:rFonts w:ascii="宋体" w:hAnsi="宋体" w:cs="宋体"/>
          <w:color w:val="000000" w:themeColor="text1"/>
          <w:szCs w:val="21"/>
          <w:u w:val="single"/>
          <w:lang w:val="en"/>
        </w:rPr>
        <w:t xml:space="preserve"> </w:t>
      </w:r>
      <w:r>
        <w:rPr>
          <w:rFonts w:hint="eastAsia" w:ascii="宋体" w:hAnsi="宋体" w:cs="宋体"/>
          <w:color w:val="000000" w:themeColor="text1"/>
          <w:szCs w:val="21"/>
          <w:u w:val="single"/>
        </w:rPr>
        <w:t xml:space="preserve"> </w:t>
      </w:r>
      <w:r>
        <w:rPr>
          <w:rFonts w:ascii="宋体" w:hAnsi="宋体" w:cs="宋体"/>
          <w:color w:val="000000" w:themeColor="text1"/>
          <w:szCs w:val="21"/>
          <w:lang w:val="en"/>
        </w:rPr>
        <w:t xml:space="preserve">     </w:t>
      </w:r>
      <w:r>
        <w:rPr>
          <w:rFonts w:hint="eastAsia" w:ascii="宋体" w:hAnsi="宋体" w:cs="宋体"/>
          <w:color w:val="000000" w:themeColor="text1"/>
          <w:szCs w:val="21"/>
        </w:rPr>
        <w:t xml:space="preserve">规格型号：</w:t>
      </w:r>
      <w:r>
        <w:rPr>
          <w:rFonts w:hint="eastAsia" w:ascii="宋体" w:hAnsi="宋体" w:cs="宋体"/>
          <w:color w:val="000000" w:themeColor="text1"/>
          <w:szCs w:val="21"/>
          <w:u w:val="single"/>
        </w:rPr>
        <w:t xml:space="preserve">   </w:t>
      </w:r>
      <w:r>
        <w:rPr>
          <w:rFonts w:ascii="宋体" w:hAnsi="宋体" w:cs="宋体"/>
          <w:color w:val="000000" w:themeColor="text1"/>
          <w:szCs w:val="21"/>
          <w:u w:val="single"/>
          <w:lang w:val="en"/>
        </w:rPr>
        <w:t xml:space="preserve">  </w:t>
      </w:r>
      <w:r>
        <w:rPr>
          <w:rFonts w:hint="eastAsia" w:ascii="宋体" w:hAnsi="宋体" w:cs="宋体"/>
          <w:color w:val="000000" w:themeColor="text1"/>
          <w:szCs w:val="21"/>
          <w:u w:val="single"/>
        </w:rPr>
        <w:t xml:space="preserve">       </w:t>
      </w:r>
      <w:r>
        <w:rPr>
          <w:rFonts w:ascii="宋体" w:hAnsi="宋体" w:cs="宋体"/>
          <w:color w:val="000000" w:themeColor="text1"/>
          <w:szCs w:val="21"/>
          <w:u w:val="single"/>
          <w:lang w:val="en"/>
        </w:rPr>
        <w:t xml:space="preserve">   </w:t>
      </w:r>
      <w:r/>
    </w:p>
    <w:p>
      <w:pPr>
        <w:ind w:firstLine="945"/>
        <w:spacing w:line="400" w:lineRule="exact"/>
        <w:rPr>
          <w:rFonts w:ascii="宋体" w:hAnsi="宋体"/>
          <w:color w:val="000000" w:themeColor="text1"/>
          <w:szCs w:val="21"/>
          <w:u w:val="single"/>
        </w:rPr>
      </w:pPr>
      <w:r>
        <w:rPr>
          <w:rFonts w:hint="eastAsia" w:ascii="宋体" w:hAnsi="宋体"/>
          <w:color w:val="000000" w:themeColor="text1"/>
          <w:szCs w:val="21"/>
        </w:rPr>
        <w:t xml:space="preserve">采购标的的技术要求、商务要求具体见附件。</w:t>
      </w:r>
      <w:r/>
    </w:p>
    <w:p>
      <w:pPr>
        <w:ind w:firstLine="945"/>
        <w:spacing w:line="400" w:lineRule="exact"/>
        <w:rPr>
          <w:rFonts w:ascii="宋体" w:hAnsi="宋体" w:cs="宋体"/>
          <w:color w:val="000000" w:themeColor="text1"/>
          <w:szCs w:val="21"/>
        </w:rPr>
      </w:pPr>
      <w:r>
        <w:rPr>
          <w:rFonts w:hint="eastAsia" w:ascii="汉仪书宋二S" w:hAnsi="汉仪书宋二S" w:eastAsia="汉仪书宋二S" w:cs="汉仪书宋二S"/>
          <w:color w:val="000000" w:themeColor="text1"/>
          <w:szCs w:val="21"/>
        </w:rPr>
        <w:t xml:space="preserve">①</w:t>
      </w:r>
      <w:r>
        <w:rPr>
          <w:rFonts w:hint="eastAsia" w:ascii="宋体" w:hAnsi="宋体" w:cs="宋体"/>
          <w:color w:val="000000" w:themeColor="text1"/>
          <w:szCs w:val="21"/>
        </w:rPr>
        <w:t xml:space="preserve">涉及信息类产品，请填写该产品关键部件的品牌、型号：</w:t>
      </w:r>
      <w:r/>
    </w:p>
    <w:p>
      <w:pPr>
        <w:ind w:firstLine="420"/>
        <w:spacing w:line="400" w:lineRule="exact"/>
        <w:rPr>
          <w:rFonts w:ascii="宋体" w:hAnsi="宋体" w:cs="宋体"/>
          <w:color w:val="000000" w:themeColor="text1"/>
          <w:szCs w:val="21"/>
          <w:u w:val="single"/>
        </w:rPr>
      </w:pPr>
      <w:r>
        <w:rPr>
          <w:rFonts w:hint="eastAsia" w:ascii="宋体" w:hAnsi="宋体" w:cs="宋体"/>
          <w:color w:val="000000" w:themeColor="text1"/>
          <w:szCs w:val="21"/>
        </w:rPr>
        <w:t xml:space="preserve">     </w:t>
      </w:r>
      <w:r>
        <w:rPr>
          <w:rFonts w:hint="eastAsia" w:ascii="宋体" w:hAnsi="宋体" w:cs="宋体"/>
          <w:color w:val="000000" w:themeColor="text1"/>
          <w:szCs w:val="21"/>
        </w:rPr>
        <w:t xml:space="preserve">标的名称：</w:t>
      </w:r>
      <w:r>
        <w:rPr>
          <w:rFonts w:hint="eastAsia" w:ascii="宋体" w:hAnsi="宋体" w:cs="宋体"/>
          <w:color w:val="000000" w:themeColor="text1"/>
          <w:szCs w:val="21"/>
          <w:u w:val="single"/>
        </w:rPr>
        <w:t xml:space="preserve">      </w:t>
      </w:r>
      <w:r>
        <w:rPr>
          <w:rFonts w:ascii="宋体" w:hAnsi="宋体" w:cs="宋体"/>
          <w:color w:val="000000" w:themeColor="text1"/>
          <w:szCs w:val="21"/>
          <w:u w:val="single"/>
          <w:lang w:val="en"/>
        </w:rPr>
        <w:t xml:space="preserve">               </w:t>
      </w:r>
      <w:r>
        <w:rPr>
          <w:rFonts w:hint="eastAsia" w:ascii="宋体" w:hAnsi="宋体" w:cs="宋体"/>
          <w:color w:val="000000" w:themeColor="text1"/>
          <w:szCs w:val="21"/>
          <w:u w:val="single"/>
        </w:rPr>
        <w:t xml:space="preserve">    </w:t>
      </w:r>
      <w:r/>
    </w:p>
    <w:p>
      <w:pPr>
        <w:ind w:firstLine="420"/>
        <w:spacing w:line="400" w:lineRule="exact"/>
        <w:rPr>
          <w:rFonts w:ascii="宋体" w:hAnsi="宋体" w:cs="宋体"/>
          <w:color w:val="000000" w:themeColor="text1"/>
          <w:szCs w:val="21"/>
        </w:rPr>
      </w:pPr>
      <w:r>
        <w:rPr>
          <w:rFonts w:hint="eastAsia" w:ascii="宋体" w:hAnsi="宋体" w:cs="宋体"/>
          <w:color w:val="000000" w:themeColor="text1"/>
          <w:szCs w:val="21"/>
        </w:rPr>
        <w:t xml:space="preserve">     </w:t>
      </w:r>
      <w:r>
        <w:rPr>
          <w:rFonts w:hint="eastAsia" w:ascii="宋体" w:hAnsi="宋体" w:cs="宋体"/>
          <w:color w:val="000000" w:themeColor="text1"/>
          <w:szCs w:val="21"/>
        </w:rPr>
        <w:t xml:space="preserve">关键部件：</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 </w:t>
      </w:r>
      <w:r>
        <w:rPr>
          <w:rFonts w:hint="eastAsia" w:ascii="宋体" w:hAnsi="宋体" w:cs="宋体"/>
          <w:color w:val="000000" w:themeColor="text1"/>
          <w:szCs w:val="21"/>
        </w:rPr>
        <w:t xml:space="preserve">品牌：</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 </w:t>
      </w:r>
      <w:r>
        <w:rPr>
          <w:rFonts w:hint="eastAsia" w:ascii="宋体" w:hAnsi="宋体" w:cs="宋体"/>
          <w:color w:val="000000" w:themeColor="text1"/>
          <w:szCs w:val="21"/>
        </w:rPr>
        <w:t xml:space="preserve">型号：</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 </w:t>
      </w:r>
      <w:r/>
    </w:p>
    <w:p>
      <w:pPr>
        <w:pStyle w:val="1027"/>
        <w:ind w:firstLine="420"/>
        <w:rPr>
          <w:rFonts w:ascii="宋体" w:hAnsi="宋体" w:eastAsia="宋体" w:cs="宋体"/>
          <w:color w:val="000000" w:themeColor="text1"/>
          <w:sz w:val="21"/>
        </w:rPr>
      </w:pPr>
      <w:r>
        <w:rPr>
          <w:rFonts w:hint="eastAsia" w:ascii="宋体" w:hAnsi="宋体" w:eastAsia="宋体" w:cs="宋体"/>
          <w:color w:val="000000" w:themeColor="text1"/>
          <w:sz w:val="21"/>
        </w:rPr>
        <w:t xml:space="preserve">     </w:t>
      </w:r>
      <w:r>
        <w:rPr>
          <w:rFonts w:hint="eastAsia" w:ascii="宋体" w:hAnsi="宋体" w:eastAsia="宋体" w:cs="宋体"/>
          <w:color w:val="000000" w:themeColor="text1"/>
          <w:sz w:val="21"/>
        </w:rPr>
        <w:t xml:space="preserve">关键部件：</w:t>
      </w:r>
      <w:r>
        <w:rPr>
          <w:rFonts w:hint="eastAsia" w:ascii="宋体" w:hAnsi="宋体" w:eastAsia="宋体" w:cs="宋体"/>
          <w:color w:val="000000" w:themeColor="text1"/>
          <w:sz w:val="21"/>
          <w:u w:val="single"/>
        </w:rPr>
        <w:t xml:space="preserve">          </w:t>
      </w:r>
      <w:r>
        <w:rPr>
          <w:rFonts w:hint="eastAsia" w:ascii="宋体" w:hAnsi="宋体" w:eastAsia="宋体" w:cs="宋体"/>
          <w:color w:val="000000" w:themeColor="text1"/>
          <w:sz w:val="21"/>
        </w:rPr>
        <w:t xml:space="preserve"> </w:t>
      </w:r>
      <w:r>
        <w:rPr>
          <w:rFonts w:hint="eastAsia" w:ascii="宋体" w:hAnsi="宋体" w:eastAsia="宋体" w:cs="宋体"/>
          <w:color w:val="000000" w:themeColor="text1"/>
          <w:sz w:val="21"/>
        </w:rPr>
        <w:t xml:space="preserve">品牌：</w:t>
      </w:r>
      <w:r>
        <w:rPr>
          <w:rFonts w:hint="eastAsia" w:ascii="宋体" w:hAnsi="宋体" w:eastAsia="宋体" w:cs="宋体"/>
          <w:color w:val="000000" w:themeColor="text1"/>
          <w:sz w:val="21"/>
          <w:u w:val="single"/>
        </w:rPr>
        <w:t xml:space="preserve">        </w:t>
      </w:r>
      <w:r>
        <w:rPr>
          <w:rFonts w:hint="eastAsia" w:ascii="宋体" w:hAnsi="宋体" w:eastAsia="宋体" w:cs="宋体"/>
          <w:color w:val="000000" w:themeColor="text1"/>
          <w:sz w:val="21"/>
        </w:rPr>
        <w:t xml:space="preserve"> </w:t>
      </w:r>
      <w:r>
        <w:rPr>
          <w:rFonts w:hint="eastAsia" w:ascii="宋体" w:hAnsi="宋体" w:eastAsia="宋体" w:cs="宋体"/>
          <w:color w:val="000000" w:themeColor="text1"/>
          <w:sz w:val="21"/>
        </w:rPr>
        <w:t xml:space="preserve">型号：</w:t>
      </w:r>
      <w:r>
        <w:rPr>
          <w:rFonts w:hint="eastAsia" w:ascii="宋体" w:hAnsi="宋体" w:eastAsia="宋体" w:cs="宋体"/>
          <w:color w:val="000000" w:themeColor="text1"/>
          <w:sz w:val="21"/>
          <w:u w:val="single"/>
        </w:rPr>
        <w:t xml:space="preserve">       </w:t>
      </w:r>
      <w:r>
        <w:rPr>
          <w:rFonts w:hint="eastAsia" w:ascii="宋体" w:hAnsi="宋体" w:eastAsia="宋体" w:cs="宋体"/>
          <w:color w:val="000000" w:themeColor="text1"/>
          <w:sz w:val="21"/>
        </w:rPr>
        <w:t xml:space="preserve"> </w:t>
      </w:r>
      <w:r/>
    </w:p>
    <w:p>
      <w:pPr>
        <w:pStyle w:val="1027"/>
        <w:ind w:firstLine="420"/>
        <w:rPr>
          <w:rFonts w:ascii="宋体" w:hAnsi="宋体" w:eastAsia="宋体" w:cs="宋体"/>
          <w:color w:val="000000" w:themeColor="text1"/>
          <w:sz w:val="21"/>
        </w:rPr>
      </w:pPr>
      <w:r>
        <w:rPr>
          <w:rFonts w:hint="eastAsia" w:ascii="宋体" w:hAnsi="宋体" w:eastAsia="宋体" w:cs="宋体"/>
          <w:color w:val="000000" w:themeColor="text1"/>
          <w:sz w:val="21"/>
        </w:rPr>
        <w:t xml:space="preserve">     </w:t>
      </w:r>
      <w:r>
        <w:rPr>
          <w:rFonts w:hint="eastAsia" w:ascii="宋体" w:hAnsi="宋体" w:eastAsia="宋体" w:cs="宋体"/>
          <w:color w:val="000000" w:themeColor="text1"/>
          <w:sz w:val="21"/>
        </w:rPr>
        <w:t xml:space="preserve">关键部件：</w:t>
      </w:r>
      <w:r>
        <w:rPr>
          <w:rFonts w:hint="eastAsia" w:ascii="宋体" w:hAnsi="宋体" w:eastAsia="宋体" w:cs="宋体"/>
          <w:color w:val="000000" w:themeColor="text1"/>
          <w:sz w:val="21"/>
          <w:u w:val="single"/>
        </w:rPr>
        <w:t xml:space="preserve">          </w:t>
      </w:r>
      <w:r>
        <w:rPr>
          <w:rFonts w:hint="eastAsia" w:ascii="宋体" w:hAnsi="宋体" w:eastAsia="宋体" w:cs="宋体"/>
          <w:color w:val="000000" w:themeColor="text1"/>
          <w:sz w:val="21"/>
        </w:rPr>
        <w:t xml:space="preserve"> </w:t>
      </w:r>
      <w:r>
        <w:rPr>
          <w:rFonts w:hint="eastAsia" w:ascii="宋体" w:hAnsi="宋体" w:eastAsia="宋体" w:cs="宋体"/>
          <w:color w:val="000000" w:themeColor="text1"/>
          <w:sz w:val="21"/>
        </w:rPr>
        <w:t xml:space="preserve">品牌：</w:t>
      </w:r>
      <w:r>
        <w:rPr>
          <w:rFonts w:hint="eastAsia" w:ascii="宋体" w:hAnsi="宋体" w:eastAsia="宋体" w:cs="宋体"/>
          <w:color w:val="000000" w:themeColor="text1"/>
          <w:sz w:val="21"/>
          <w:u w:val="single"/>
        </w:rPr>
        <w:t xml:space="preserve">        </w:t>
      </w:r>
      <w:r>
        <w:rPr>
          <w:rFonts w:hint="eastAsia" w:ascii="宋体" w:hAnsi="宋体" w:eastAsia="宋体" w:cs="宋体"/>
          <w:color w:val="000000" w:themeColor="text1"/>
          <w:sz w:val="21"/>
        </w:rPr>
        <w:t xml:space="preserve"> </w:t>
      </w:r>
      <w:r>
        <w:rPr>
          <w:rFonts w:hint="eastAsia" w:ascii="宋体" w:hAnsi="宋体" w:eastAsia="宋体" w:cs="宋体"/>
          <w:color w:val="000000" w:themeColor="text1"/>
          <w:sz w:val="21"/>
        </w:rPr>
        <w:t xml:space="preserve">型号：</w:t>
      </w:r>
      <w:r>
        <w:rPr>
          <w:rFonts w:hint="eastAsia" w:ascii="宋体" w:hAnsi="宋体" w:eastAsia="宋体" w:cs="宋体"/>
          <w:color w:val="000000" w:themeColor="text1"/>
          <w:sz w:val="21"/>
          <w:u w:val="single"/>
        </w:rPr>
        <w:t xml:space="preserve">       </w:t>
      </w:r>
      <w:r/>
    </w:p>
    <w:p>
      <w:pPr>
        <w:pStyle w:val="1027"/>
        <w:ind w:firstLine="0"/>
        <w:rPr>
          <w:rFonts w:ascii="宋体" w:hAnsi="宋体" w:eastAsia="宋体" w:cs="宋体"/>
          <w:color w:val="000000" w:themeColor="text1"/>
          <w:sz w:val="21"/>
        </w:rPr>
      </w:pPr>
      <w:r>
        <w:rPr>
          <w:rFonts w:hint="eastAsia" w:ascii="宋体" w:hAnsi="宋体" w:eastAsia="宋体" w:cs="宋体"/>
          <w:color w:val="000000" w:themeColor="text1"/>
          <w:sz w:val="21"/>
        </w:rPr>
        <w:t xml:space="preserve">   </w:t>
      </w:r>
      <w:r>
        <w:rPr>
          <w:rFonts w:hint="eastAsia" w:ascii="宋体" w:hAnsi="宋体" w:eastAsia="宋体" w:cs="宋体"/>
          <w:color w:val="000000" w:themeColor="text1"/>
          <w:sz w:val="21"/>
        </w:rPr>
        <w:t xml:space="preserve">（注：关键部件是指财政部会同有关部门发布的政府采购需求标准规定的需要通过国家有关部门指定的测评机构开展的安全可靠测评的软硬件，如</w:t>
      </w:r>
      <w:r>
        <w:rPr>
          <w:rFonts w:hint="eastAsia" w:ascii="宋体" w:hAnsi="宋体" w:eastAsia="宋体" w:cs="宋体"/>
          <w:color w:val="000000" w:themeColor="text1"/>
          <w:sz w:val="21"/>
        </w:rPr>
        <w:t xml:space="preserve">CPU</w:t>
      </w:r>
      <w:r>
        <w:rPr>
          <w:rFonts w:hint="eastAsia" w:ascii="宋体" w:hAnsi="宋体" w:eastAsia="宋体" w:cs="宋体"/>
          <w:color w:val="000000" w:themeColor="text1"/>
          <w:sz w:val="21"/>
        </w:rPr>
        <w:t xml:space="preserve">芯片、操作系统、数据库等。）</w:t>
      </w:r>
      <w:r/>
    </w:p>
    <w:p>
      <w:pPr>
        <w:pStyle w:val="1027"/>
        <w:ind w:firstLine="0"/>
        <w:rPr>
          <w:rFonts w:ascii="宋体" w:hAnsi="宋体" w:eastAsia="宋体" w:cs="宋体"/>
          <w:color w:val="000000" w:themeColor="text1"/>
          <w:sz w:val="21"/>
        </w:rPr>
      </w:pPr>
      <w:r>
        <w:rPr>
          <w:rFonts w:hint="eastAsia" w:ascii="宋体" w:hAnsi="宋体" w:eastAsia="宋体" w:cs="宋体"/>
          <w:color w:val="000000" w:themeColor="text1"/>
          <w:sz w:val="21"/>
        </w:rPr>
        <w:t xml:space="preserve">         </w:t>
      </w:r>
      <w:r>
        <w:rPr>
          <w:rFonts w:hint="eastAsia" w:ascii="汉仪书宋二S" w:hAnsi="汉仪书宋二S" w:eastAsia="汉仪书宋二S" w:cs="汉仪书宋二S"/>
          <w:color w:val="000000" w:themeColor="text1"/>
          <w:sz w:val="21"/>
        </w:rPr>
        <w:t xml:space="preserve">②</w:t>
      </w:r>
      <w:r>
        <w:rPr>
          <w:rFonts w:hint="eastAsia" w:ascii="宋体" w:hAnsi="宋体" w:eastAsia="宋体" w:cs="宋体"/>
          <w:color w:val="000000" w:themeColor="text1"/>
          <w:sz w:val="21"/>
        </w:rPr>
        <w:t xml:space="preserve">涉及车辆采购，请填写是否属于新能源汽车：</w:t>
      </w:r>
      <w:r/>
    </w:p>
    <w:p>
      <w:pPr>
        <w:pStyle w:val="1027"/>
        <w:ind w:firstLine="0"/>
        <w:rPr>
          <w:rFonts w:ascii="宋体" w:hAnsi="宋体" w:eastAsia="宋体" w:cs="宋体"/>
          <w:color w:val="000000" w:themeColor="text1"/>
          <w:sz w:val="21"/>
        </w:rPr>
      </w:pPr>
      <w:r>
        <w:rPr>
          <w:rFonts w:hint="eastAsia" w:ascii="宋体" w:hAnsi="宋体" w:eastAsia="宋体" w:cs="宋体"/>
          <w:color w:val="000000" w:themeColor="text1"/>
          <w:sz w:val="21"/>
        </w:rPr>
        <w:t xml:space="preserve">         </w:t>
      </w:r>
      <w:r>
        <w:rPr>
          <w:rFonts w:ascii="Wingdings" w:hAnsi="Wingdings" w:eastAsia="Wingdings" w:cs="Wingdings"/>
          <w:color w:val="000000" w:themeColor="text1"/>
          <w:sz w:val="21"/>
        </w:rPr>
        <w:t xml:space="preserve"></w:t>
      </w:r>
      <w:r>
        <w:rPr>
          <w:rFonts w:hint="eastAsia" w:ascii="宋体" w:hAnsi="宋体" w:eastAsia="宋体" w:cs="宋体"/>
          <w:color w:val="000000" w:themeColor="text1"/>
          <w:sz w:val="21"/>
        </w:rPr>
        <w:t xml:space="preserve">是，《政府采购品目分类目录》底级品目名称：</w:t>
      </w:r>
      <w:r>
        <w:rPr>
          <w:rFonts w:hint="eastAsia" w:ascii="宋体" w:hAnsi="宋体" w:eastAsia="宋体" w:cs="宋体"/>
          <w:color w:val="000000" w:themeColor="text1"/>
          <w:sz w:val="21"/>
          <w:u w:val="single"/>
        </w:rPr>
        <w:t xml:space="preserve">     </w:t>
      </w:r>
      <w:r>
        <w:rPr>
          <w:rFonts w:hint="eastAsia" w:ascii="宋体" w:hAnsi="宋体" w:eastAsia="宋体" w:cs="宋体"/>
          <w:color w:val="000000" w:themeColor="text1"/>
          <w:sz w:val="21"/>
        </w:rPr>
        <w:t xml:space="preserve"> </w:t>
      </w:r>
      <w:r>
        <w:rPr>
          <w:rFonts w:hint="eastAsia" w:ascii="宋体" w:hAnsi="宋体" w:eastAsia="宋体" w:cs="宋体"/>
          <w:color w:val="000000" w:themeColor="text1"/>
          <w:sz w:val="21"/>
        </w:rPr>
        <w:t xml:space="preserve">数量：</w:t>
      </w:r>
      <w:r>
        <w:rPr>
          <w:rFonts w:hint="eastAsia" w:ascii="宋体" w:hAnsi="宋体" w:eastAsia="宋体" w:cs="宋体"/>
          <w:color w:val="000000" w:themeColor="text1"/>
          <w:sz w:val="21"/>
          <w:u w:val="single"/>
        </w:rPr>
        <w:t xml:space="preserve">    </w:t>
      </w:r>
      <w:r>
        <w:rPr>
          <w:rFonts w:hint="eastAsia" w:ascii="宋体" w:hAnsi="宋体" w:eastAsia="宋体" w:cs="宋体"/>
          <w:color w:val="000000" w:themeColor="text1"/>
          <w:sz w:val="21"/>
        </w:rPr>
        <w:t xml:space="preserve"> </w:t>
      </w:r>
      <w:r>
        <w:rPr>
          <w:rFonts w:hint="eastAsia" w:ascii="宋体" w:hAnsi="宋体" w:eastAsia="宋体" w:cs="宋体"/>
          <w:color w:val="000000" w:themeColor="text1"/>
          <w:sz w:val="21"/>
        </w:rPr>
        <w:t xml:space="preserve">金额：</w:t>
      </w:r>
      <w:r>
        <w:rPr>
          <w:rFonts w:hint="eastAsia" w:ascii="宋体" w:hAnsi="宋体" w:eastAsia="宋体" w:cs="宋体"/>
          <w:color w:val="000000" w:themeColor="text1"/>
          <w:sz w:val="21"/>
          <w:u w:val="single"/>
        </w:rPr>
        <w:t xml:space="preserve">     </w:t>
      </w:r>
      <w:r>
        <w:rPr>
          <w:rFonts w:hint="eastAsia" w:ascii="宋体" w:hAnsi="宋体" w:eastAsia="宋体" w:cs="宋体"/>
          <w:color w:val="000000" w:themeColor="text1"/>
          <w:sz w:val="21"/>
        </w:rPr>
        <w:t xml:space="preserve"> </w:t>
      </w:r>
      <w:r/>
    </w:p>
    <w:p>
      <w:pPr>
        <w:pStyle w:val="1027"/>
        <w:ind w:firstLine="0"/>
        <w:rPr>
          <w:rFonts w:ascii="宋体" w:hAnsi="宋体" w:eastAsia="宋体" w:cs="宋体"/>
          <w:color w:val="000000" w:themeColor="text1"/>
          <w:sz w:val="21"/>
        </w:rPr>
      </w:pPr>
      <w:r>
        <w:rPr>
          <w:rFonts w:hint="eastAsia" w:ascii="宋体" w:hAnsi="宋体" w:eastAsia="宋体" w:cs="宋体"/>
          <w:color w:val="000000" w:themeColor="text1"/>
          <w:sz w:val="21"/>
        </w:rPr>
        <w:t xml:space="preserve">         </w:t>
      </w:r>
      <w:r>
        <w:rPr>
          <w:rFonts w:ascii="Wingdings" w:hAnsi="Wingdings" w:eastAsia="Wingdings" w:cs="Wingdings"/>
          <w:color w:val="000000" w:themeColor="text1"/>
          <w:sz w:val="21"/>
        </w:rPr>
        <w:t xml:space="preserve"></w:t>
      </w:r>
      <w:r>
        <w:rPr>
          <w:rFonts w:hint="eastAsia" w:ascii="宋体" w:hAnsi="宋体" w:eastAsia="宋体" w:cs="宋体"/>
          <w:color w:val="000000" w:themeColor="text1"/>
          <w:sz w:val="21"/>
        </w:rPr>
        <w:t xml:space="preserve">否</w:t>
      </w:r>
      <w:r/>
    </w:p>
    <w:p>
      <w:pPr>
        <w:pStyle w:val="1027"/>
        <w:ind w:firstLine="0"/>
        <w:rPr>
          <w:rFonts w:ascii="宋体" w:hAnsi="宋体" w:eastAsia="宋体" w:cs="宋体"/>
          <w:color w:val="000000" w:themeColor="text1"/>
          <w:sz w:val="21"/>
        </w:rPr>
      </w:pPr>
      <w:r>
        <w:rPr>
          <w:rFonts w:hint="eastAsia" w:ascii="宋体" w:hAnsi="宋体" w:eastAsia="宋体" w:cs="宋体"/>
          <w:color w:val="000000" w:themeColor="text1"/>
          <w:sz w:val="21"/>
        </w:rPr>
        <w:t xml:space="preserve">    </w:t>
      </w:r>
      <w:r>
        <w:rPr>
          <w:rFonts w:hint="eastAsia" w:ascii="宋体" w:hAnsi="宋体" w:eastAsia="宋体" w:cs="宋体"/>
          <w:color w:val="000000" w:themeColor="text1"/>
          <w:sz w:val="21"/>
        </w:rPr>
        <w:t xml:space="preserve">（</w:t>
      </w:r>
      <w:r>
        <w:rPr>
          <w:rFonts w:ascii="宋体" w:hAnsi="宋体" w:eastAsia="宋体" w:cs="宋体"/>
          <w:color w:val="000000" w:themeColor="text1"/>
          <w:sz w:val="21"/>
          <w:lang w:val="en"/>
        </w:rPr>
        <w:t xml:space="preserve">4</w:t>
      </w:r>
      <w:r>
        <w:rPr>
          <w:rFonts w:hint="eastAsia" w:ascii="宋体" w:hAnsi="宋体" w:eastAsia="宋体" w:cs="宋体"/>
          <w:color w:val="000000" w:themeColor="text1"/>
          <w:sz w:val="21"/>
        </w:rPr>
        <w:t xml:space="preserve">）政府采购组织形式：</w:t>
      </w:r>
      <w:r>
        <w:rPr>
          <w:rFonts w:ascii="Wingdings" w:hAnsi="Wingdings" w:eastAsia="Wingdings" w:cs="Wingdings"/>
          <w:color w:val="000000" w:themeColor="text1"/>
          <w:sz w:val="21"/>
        </w:rPr>
        <w:t xml:space="preserve"></w:t>
      </w:r>
      <w:r>
        <w:rPr>
          <w:rFonts w:hint="eastAsia" w:ascii="宋体" w:hAnsi="宋体" w:eastAsia="宋体" w:cs="宋体"/>
          <w:color w:val="000000" w:themeColor="text1"/>
          <w:sz w:val="21"/>
        </w:rPr>
        <w:t xml:space="preserve">政府集中采购</w:t>
      </w:r>
      <w:r>
        <w:rPr>
          <w:rFonts w:hint="eastAsia" w:ascii="宋体" w:hAnsi="宋体" w:eastAsia="宋体" w:cs="宋体"/>
          <w:color w:val="000000" w:themeColor="text1"/>
          <w:sz w:val="21"/>
        </w:rPr>
        <w:t xml:space="preserve">  </w:t>
      </w:r>
      <w:r>
        <w:rPr>
          <w:rFonts w:ascii="Wingdings" w:hAnsi="Wingdings" w:eastAsia="Wingdings" w:cs="Wingdings"/>
          <w:color w:val="000000" w:themeColor="text1"/>
          <w:sz w:val="21"/>
        </w:rPr>
        <w:t xml:space="preserve"></w:t>
      </w:r>
      <w:r>
        <w:rPr>
          <w:rFonts w:hint="eastAsia" w:ascii="宋体" w:hAnsi="宋体" w:eastAsia="宋体" w:cs="宋体"/>
          <w:color w:val="000000" w:themeColor="text1"/>
          <w:sz w:val="21"/>
        </w:rPr>
        <w:t xml:space="preserve">部门集中采购</w:t>
      </w:r>
      <w:r>
        <w:rPr>
          <w:rFonts w:hint="eastAsia" w:ascii="宋体" w:hAnsi="宋体" w:eastAsia="宋体" w:cs="宋体"/>
          <w:color w:val="000000" w:themeColor="text1"/>
          <w:sz w:val="21"/>
        </w:rPr>
        <w:t xml:space="preserve">  </w:t>
      </w:r>
      <w:r>
        <w:rPr>
          <w:rFonts w:ascii="Wingdings" w:hAnsi="Wingdings" w:eastAsia="Wingdings" w:cs="Wingdings"/>
          <w:color w:val="000000" w:themeColor="text1"/>
          <w:sz w:val="21"/>
        </w:rPr>
        <w:t xml:space="preserve"></w:t>
      </w:r>
      <w:r>
        <w:rPr>
          <w:rFonts w:hint="eastAsia" w:ascii="宋体" w:hAnsi="宋体" w:eastAsia="宋体" w:cs="宋体"/>
          <w:color w:val="000000" w:themeColor="text1"/>
          <w:sz w:val="21"/>
        </w:rPr>
        <w:t xml:space="preserve">分散采购</w:t>
      </w:r>
      <w:r/>
    </w:p>
    <w:p>
      <w:pPr>
        <w:pStyle w:val="1027"/>
        <w:ind w:firstLine="420"/>
        <w:rPr>
          <w:rFonts w:ascii="宋体" w:hAnsi="宋体" w:eastAsia="宋体" w:cs="宋体"/>
          <w:color w:val="000000" w:themeColor="text1"/>
          <w:sz w:val="21"/>
        </w:rPr>
      </w:pPr>
      <w:r>
        <w:rPr>
          <w:rFonts w:hint="eastAsia" w:ascii="宋体" w:hAnsi="宋体" w:eastAsia="宋体" w:cs="宋体"/>
          <w:color w:val="000000" w:themeColor="text1"/>
          <w:sz w:val="21"/>
        </w:rPr>
        <w:t xml:space="preserve">（</w:t>
      </w:r>
      <w:r>
        <w:rPr>
          <w:rFonts w:ascii="宋体" w:hAnsi="宋体" w:eastAsia="宋体" w:cs="宋体"/>
          <w:color w:val="000000" w:themeColor="text1"/>
          <w:sz w:val="21"/>
          <w:lang w:val="en"/>
        </w:rPr>
        <w:t xml:space="preserve">5</w:t>
      </w:r>
      <w:r>
        <w:rPr>
          <w:rFonts w:hint="eastAsia" w:ascii="宋体" w:hAnsi="宋体" w:eastAsia="宋体" w:cs="宋体"/>
          <w:color w:val="000000" w:themeColor="text1"/>
          <w:sz w:val="21"/>
        </w:rPr>
        <w:t xml:space="preserve">）政府采购方式：</w:t>
      </w:r>
      <w:r>
        <w:rPr>
          <w:rFonts w:ascii="Wingdings" w:hAnsi="Wingdings" w:eastAsia="Wingdings" w:cs="Wingdings"/>
          <w:color w:val="000000" w:themeColor="text1"/>
          <w:sz w:val="21"/>
        </w:rPr>
        <w:t xml:space="preserve"></w:t>
      </w:r>
      <w:r>
        <w:rPr>
          <w:rFonts w:hint="eastAsia" w:ascii="宋体" w:hAnsi="宋体" w:eastAsia="宋体" w:cs="宋体"/>
          <w:color w:val="000000" w:themeColor="text1"/>
          <w:sz w:val="21"/>
        </w:rPr>
        <w:t xml:space="preserve">公开招标</w:t>
      </w:r>
      <w:r>
        <w:rPr>
          <w:rFonts w:hint="eastAsia" w:ascii="宋体" w:hAnsi="宋体" w:eastAsia="宋体" w:cs="宋体"/>
          <w:color w:val="000000" w:themeColor="text1"/>
          <w:sz w:val="21"/>
        </w:rPr>
        <w:t xml:space="preserve"> </w:t>
      </w:r>
      <w:r>
        <w:rPr>
          <w:rFonts w:ascii="Wingdings" w:hAnsi="Wingdings" w:eastAsia="Wingdings" w:cs="Wingdings"/>
          <w:color w:val="000000" w:themeColor="text1"/>
          <w:sz w:val="21"/>
        </w:rPr>
        <w:t xml:space="preserve"></w:t>
      </w:r>
      <w:r>
        <w:rPr>
          <w:rFonts w:hint="eastAsia" w:ascii="宋体" w:hAnsi="宋体" w:eastAsia="宋体" w:cs="宋体"/>
          <w:color w:val="000000" w:themeColor="text1"/>
          <w:sz w:val="21"/>
        </w:rPr>
        <w:t xml:space="preserve">邀请招标</w:t>
      </w:r>
      <w:r>
        <w:rPr>
          <w:rFonts w:hint="eastAsia" w:ascii="宋体" w:hAnsi="宋体" w:eastAsia="宋体" w:cs="宋体"/>
          <w:color w:val="000000" w:themeColor="text1"/>
          <w:sz w:val="21"/>
        </w:rPr>
        <w:t xml:space="preserve"> </w:t>
      </w:r>
      <w:r>
        <w:rPr>
          <w:rFonts w:ascii="Wingdings" w:hAnsi="Wingdings" w:eastAsia="Wingdings" w:cs="Wingdings"/>
          <w:color w:val="000000" w:themeColor="text1"/>
          <w:sz w:val="21"/>
        </w:rPr>
        <w:t xml:space="preserve"></w:t>
      </w:r>
      <w:r>
        <w:rPr>
          <w:rFonts w:hint="eastAsia" w:ascii="宋体" w:hAnsi="宋体" w:eastAsia="宋体" w:cs="宋体"/>
          <w:color w:val="000000" w:themeColor="text1"/>
          <w:sz w:val="21"/>
        </w:rPr>
        <w:t xml:space="preserve">竞争性谈判</w:t>
      </w:r>
      <w:r>
        <w:rPr>
          <w:rFonts w:hint="eastAsia" w:ascii="宋体" w:hAnsi="宋体" w:eastAsia="宋体" w:cs="宋体"/>
          <w:color w:val="000000" w:themeColor="text1"/>
          <w:sz w:val="21"/>
        </w:rPr>
        <w:t xml:space="preserve"> </w:t>
      </w:r>
      <w:r>
        <w:rPr>
          <w:rFonts w:ascii="Wingdings" w:hAnsi="Wingdings" w:eastAsia="Wingdings" w:cs="Wingdings"/>
          <w:color w:val="000000" w:themeColor="text1"/>
          <w:sz w:val="21"/>
        </w:rPr>
        <w:t xml:space="preserve"></w:t>
      </w:r>
      <w:r>
        <w:rPr>
          <w:rFonts w:hint="eastAsia" w:ascii="宋体" w:hAnsi="宋体" w:eastAsia="宋体" w:cs="宋体"/>
          <w:color w:val="000000" w:themeColor="text1"/>
          <w:sz w:val="21"/>
        </w:rPr>
        <w:t xml:space="preserve">竞争性磋商</w:t>
      </w:r>
      <w:r/>
    </w:p>
    <w:p>
      <w:pPr>
        <w:pStyle w:val="1027"/>
        <w:ind w:firstLine="420"/>
        <w:rPr>
          <w:rFonts w:ascii="宋体" w:hAnsi="宋体" w:eastAsia="宋体" w:cs="宋体"/>
          <w:color w:val="000000" w:themeColor="text1"/>
          <w:sz w:val="21"/>
          <w:u w:val="single"/>
        </w:rPr>
      </w:pPr>
      <w:r>
        <w:rPr>
          <w:rFonts w:hint="eastAsia" w:ascii="宋体" w:hAnsi="宋体" w:cs="宋体"/>
          <w:color w:val="000000" w:themeColor="text1"/>
        </w:rPr>
        <w:t xml:space="preserve">                  </w:t>
      </w:r>
      <w:r>
        <w:rPr>
          <w:rFonts w:ascii="Wingdings" w:hAnsi="Wingdings" w:eastAsia="Wingdings" w:cs="Wingdings"/>
          <w:color w:val="000000" w:themeColor="text1"/>
          <w:sz w:val="21"/>
        </w:rPr>
        <w:t xml:space="preserve"></w:t>
      </w:r>
      <w:r>
        <w:rPr>
          <w:rFonts w:hint="eastAsia" w:ascii="宋体" w:hAnsi="宋体" w:eastAsia="宋体" w:cs="宋体"/>
          <w:color w:val="000000" w:themeColor="text1"/>
          <w:sz w:val="21"/>
        </w:rPr>
        <w:t xml:space="preserve">询价</w:t>
      </w:r>
      <w:r>
        <w:rPr>
          <w:rFonts w:hint="eastAsia" w:ascii="宋体" w:hAnsi="宋体" w:eastAsia="宋体" w:cs="宋体"/>
          <w:color w:val="000000" w:themeColor="text1"/>
          <w:sz w:val="21"/>
        </w:rPr>
        <w:t xml:space="preserve"> </w:t>
      </w:r>
      <w:r>
        <w:rPr>
          <w:rFonts w:ascii="Wingdings" w:hAnsi="Wingdings" w:eastAsia="Wingdings" w:cs="Wingdings"/>
          <w:color w:val="000000" w:themeColor="text1"/>
          <w:sz w:val="21"/>
        </w:rPr>
        <w:t xml:space="preserve"></w:t>
      </w:r>
      <w:r>
        <w:rPr>
          <w:rFonts w:hint="eastAsia" w:ascii="宋体" w:hAnsi="宋体" w:eastAsia="宋体" w:cs="宋体"/>
          <w:color w:val="000000" w:themeColor="text1"/>
          <w:sz w:val="21"/>
        </w:rPr>
        <w:t xml:space="preserve">单一来源</w:t>
      </w:r>
      <w:r>
        <w:rPr>
          <w:rFonts w:hint="eastAsia" w:ascii="宋体" w:hAnsi="宋体" w:eastAsia="宋体" w:cs="宋体"/>
          <w:color w:val="000000" w:themeColor="text1"/>
          <w:sz w:val="21"/>
        </w:rPr>
        <w:t xml:space="preserve"> </w:t>
      </w:r>
      <w:r>
        <w:rPr>
          <w:rFonts w:ascii="Wingdings" w:hAnsi="Wingdings" w:eastAsia="Wingdings" w:cs="Wingdings"/>
          <w:color w:val="000000" w:themeColor="text1"/>
          <w:sz w:val="21"/>
        </w:rPr>
        <w:t xml:space="preserve"></w:t>
      </w:r>
      <w:r>
        <w:rPr>
          <w:rFonts w:hint="eastAsia" w:ascii="宋体" w:hAnsi="宋体" w:eastAsia="宋体" w:cs="宋体"/>
          <w:color w:val="000000" w:themeColor="text1"/>
          <w:sz w:val="21"/>
        </w:rPr>
        <w:t xml:space="preserve">框架协议</w:t>
      </w:r>
      <w:r>
        <w:rPr>
          <w:rFonts w:hint="eastAsia" w:ascii="宋体" w:hAnsi="宋体" w:eastAsia="宋体" w:cs="宋体"/>
          <w:color w:val="000000" w:themeColor="text1"/>
          <w:sz w:val="21"/>
        </w:rPr>
        <w:t xml:space="preserve"> </w:t>
      </w:r>
      <w:r>
        <w:rPr>
          <w:rFonts w:ascii="Wingdings" w:hAnsi="Wingdings" w:eastAsia="Wingdings" w:cs="Wingdings"/>
          <w:color w:val="000000" w:themeColor="text1"/>
          <w:sz w:val="21"/>
        </w:rPr>
        <w:t xml:space="preserve"></w:t>
      </w:r>
      <w:r>
        <w:rPr>
          <w:rFonts w:hint="eastAsia" w:ascii="宋体" w:hAnsi="宋体" w:eastAsia="宋体" w:cs="宋体"/>
          <w:color w:val="000000" w:themeColor="text1"/>
          <w:sz w:val="21"/>
        </w:rPr>
        <w:t xml:space="preserve">其他：</w:t>
      </w:r>
      <w:r>
        <w:rPr>
          <w:rFonts w:hint="eastAsia" w:ascii="宋体" w:hAnsi="宋体" w:eastAsia="宋体" w:cs="宋体"/>
          <w:color w:val="000000" w:themeColor="text1"/>
          <w:sz w:val="21"/>
          <w:u w:val="single"/>
        </w:rPr>
        <w:t xml:space="preserve">          </w:t>
      </w:r>
      <w:r/>
    </w:p>
    <w:p>
      <w:pPr>
        <w:pStyle w:val="1027"/>
        <w:ind w:firstLine="420"/>
        <w:rPr>
          <w:rFonts w:ascii="宋体" w:hAnsi="宋体" w:eastAsia="宋体" w:cs="宋体"/>
          <w:color w:val="000000" w:themeColor="text1"/>
          <w:sz w:val="21"/>
        </w:rPr>
      </w:pPr>
      <w:r>
        <w:rPr>
          <w:rFonts w:hint="eastAsia" w:ascii="宋体" w:hAnsi="宋体" w:eastAsia="宋体" w:cs="宋体"/>
          <w:color w:val="000000" w:themeColor="text1"/>
          <w:sz w:val="21"/>
        </w:rPr>
        <w:t xml:space="preserve">（注：在框架协议采购的第二阶段，可选择使用该合同文本）</w:t>
      </w:r>
      <w:r/>
    </w:p>
    <w:p>
      <w:pPr>
        <w:pStyle w:val="1027"/>
        <w:ind w:firstLine="220"/>
        <w:rPr>
          <w:rFonts w:ascii="宋体" w:hAnsi="宋体" w:eastAsia="宋体" w:cs="Times New Roman"/>
          <w:color w:val="000000" w:themeColor="text1"/>
          <w:sz w:val="21"/>
        </w:rPr>
      </w:pPr>
      <w:r>
        <w:rPr>
          <w:rFonts w:hint="eastAsia" w:ascii="宋体" w:hAnsi="宋体"/>
          <w:color w:val="000000" w:themeColor="text1"/>
        </w:rPr>
        <w:t xml:space="preserve"> </w:t>
      </w:r>
      <w:r>
        <w:rPr>
          <w:rFonts w:hint="eastAsia" w:ascii="宋体" w:hAnsi="宋体"/>
          <w:color w:val="000000" w:themeColor="text1"/>
        </w:rPr>
        <w:t xml:space="preserve">（</w:t>
      </w:r>
      <w:r>
        <w:rPr>
          <w:rFonts w:ascii="宋体" w:hAnsi="宋体"/>
          <w:color w:val="000000" w:themeColor="text1"/>
          <w:lang w:val="en"/>
        </w:rPr>
        <w:t xml:space="preserve">6</w:t>
      </w:r>
      <w:r>
        <w:rPr>
          <w:rFonts w:hint="eastAsia" w:ascii="宋体" w:hAnsi="宋体"/>
          <w:color w:val="000000" w:themeColor="text1"/>
        </w:rPr>
        <w:t xml:space="preserve">）</w:t>
      </w:r>
      <w:r>
        <w:rPr>
          <w:rFonts w:hint="eastAsia" w:ascii="宋体" w:hAnsi="宋体" w:eastAsia="宋体" w:cs="Times New Roman"/>
          <w:color w:val="000000" w:themeColor="text1"/>
          <w:sz w:val="21"/>
        </w:rPr>
        <w:t xml:space="preserve">中标（成交）采购标的制造商是否为中小企业：</w:t>
      </w:r>
      <w:r>
        <w:rPr>
          <w:rFonts w:ascii="Wingdings" w:hAnsi="Wingdings" w:eastAsia="Wingdings" w:cs="Wingdings"/>
          <w:color w:val="000000" w:themeColor="text1"/>
          <w:sz w:val="21"/>
        </w:rPr>
        <w:t xml:space="preserve"></w:t>
      </w:r>
      <w:r>
        <w:rPr>
          <w:rFonts w:hint="eastAsia" w:ascii="宋体" w:hAnsi="宋体" w:eastAsia="宋体" w:cs="Times New Roman"/>
          <w:color w:val="000000" w:themeColor="text1"/>
          <w:sz w:val="21"/>
        </w:rPr>
        <w:t xml:space="preserve">是</w:t>
      </w:r>
      <w:r>
        <w:rPr>
          <w:rFonts w:hint="eastAsia" w:ascii="宋体" w:hAnsi="宋体" w:eastAsia="宋体" w:cs="Times New Roman"/>
          <w:color w:val="000000" w:themeColor="text1"/>
          <w:sz w:val="21"/>
        </w:rPr>
        <w:t xml:space="preserve">      </w:t>
      </w:r>
      <w:r>
        <w:rPr>
          <w:rFonts w:ascii="Wingdings" w:hAnsi="Wingdings" w:eastAsia="Wingdings" w:cs="Wingdings"/>
          <w:color w:val="000000" w:themeColor="text1"/>
          <w:sz w:val="21"/>
        </w:rPr>
        <w:t xml:space="preserve"></w:t>
      </w:r>
      <w:r>
        <w:rPr>
          <w:rFonts w:hint="eastAsia" w:ascii="宋体" w:hAnsi="宋体" w:eastAsia="宋体" w:cs="Times New Roman"/>
          <w:color w:val="000000" w:themeColor="text1"/>
          <w:sz w:val="21"/>
        </w:rPr>
        <w:t xml:space="preserve">否</w:t>
      </w:r>
      <w:r/>
    </w:p>
    <w:p>
      <w:pPr>
        <w:spacing w:line="400" w:lineRule="exact"/>
        <w:rPr>
          <w:rFonts w:ascii="宋体" w:hAnsi="宋体"/>
          <w:iCs/>
          <w:color w:val="000000" w:themeColor="text1"/>
          <w:szCs w:val="21"/>
        </w:rPr>
      </w:pPr>
      <w:r>
        <w:rPr>
          <w:rFonts w:hint="eastAsia" w:ascii="宋体" w:hAnsi="宋体"/>
          <w:color w:val="000000" w:themeColor="text1"/>
          <w:szCs w:val="21"/>
        </w:rPr>
        <w:t xml:space="preserve">        </w:t>
      </w:r>
      <w:r>
        <w:rPr>
          <w:rFonts w:hint="eastAsia" w:ascii="宋体" w:hAnsi="宋体"/>
          <w:color w:val="000000" w:themeColor="text1"/>
          <w:szCs w:val="21"/>
        </w:rPr>
        <w:t xml:space="preserve">本合同是否为专门面向中小企业的采购合同（中小企业预留合同）：</w:t>
      </w:r>
      <w:r>
        <w:rPr>
          <w:rFonts w:ascii="Wingdings" w:hAnsi="Wingdings" w:eastAsia="Wingdings" w:cs="Wingdings"/>
          <w:iCs/>
          <w:color w:val="000000" w:themeColor="text1"/>
          <w:szCs w:val="21"/>
        </w:rPr>
        <w:t xml:space="preserve"></w:t>
      </w:r>
      <w:r>
        <w:rPr>
          <w:rFonts w:hint="eastAsia" w:ascii="宋体" w:hAnsi="宋体"/>
          <w:iCs/>
          <w:color w:val="000000" w:themeColor="text1"/>
          <w:szCs w:val="21"/>
        </w:rPr>
        <w:t xml:space="preserve">是</w:t>
      </w:r>
      <w:r>
        <w:rPr>
          <w:rFonts w:hint="eastAsia" w:ascii="宋体" w:hAnsi="宋体"/>
          <w:iCs/>
          <w:color w:val="000000" w:themeColor="text1"/>
          <w:szCs w:val="21"/>
        </w:rPr>
        <w:t xml:space="preserve">    </w:t>
      </w:r>
      <w:r>
        <w:rPr>
          <w:rFonts w:ascii="Wingdings" w:hAnsi="Wingdings" w:eastAsia="Wingdings" w:cs="Wingdings"/>
          <w:iCs/>
          <w:color w:val="000000" w:themeColor="text1"/>
          <w:szCs w:val="21"/>
        </w:rPr>
        <w:t xml:space="preserve"></w:t>
      </w:r>
      <w:r>
        <w:rPr>
          <w:rFonts w:hint="eastAsia" w:ascii="宋体" w:hAnsi="宋体"/>
          <w:iCs/>
          <w:color w:val="000000" w:themeColor="text1"/>
          <w:szCs w:val="21"/>
        </w:rPr>
        <w:t xml:space="preserve">否</w:t>
      </w:r>
      <w:r/>
    </w:p>
    <w:p>
      <w:pPr>
        <w:spacing w:line="400" w:lineRule="exact"/>
        <w:rPr>
          <w:rFonts w:ascii="宋体" w:hAnsi="宋体"/>
          <w:iCs/>
          <w:color w:val="000000" w:themeColor="text1"/>
          <w:szCs w:val="21"/>
        </w:rPr>
      </w:pPr>
      <w:r>
        <w:rPr>
          <w:rFonts w:hint="eastAsia"/>
          <w:color w:val="000000" w:themeColor="text1"/>
        </w:rPr>
        <w:t xml:space="preserve">        </w:t>
      </w:r>
      <w:r>
        <w:rPr>
          <w:rFonts w:hint="eastAsia"/>
          <w:color w:val="000000" w:themeColor="text1"/>
        </w:rPr>
        <w:t xml:space="preserve">若本项目不专门面向中小企业采购，是否给予小微企业评审优惠：</w:t>
      </w:r>
      <w:r>
        <w:rPr>
          <w:rFonts w:ascii="Wingdings" w:hAnsi="Wingdings" w:eastAsia="Wingdings" w:cs="Wingdings"/>
          <w:iCs/>
          <w:color w:val="000000" w:themeColor="text1"/>
          <w:szCs w:val="21"/>
        </w:rPr>
        <w:t xml:space="preserve"></w:t>
      </w:r>
      <w:r>
        <w:rPr>
          <w:rFonts w:hint="eastAsia" w:ascii="宋体" w:hAnsi="宋体"/>
          <w:iCs/>
          <w:color w:val="000000" w:themeColor="text1"/>
          <w:szCs w:val="21"/>
        </w:rPr>
        <w:t xml:space="preserve">是</w:t>
      </w:r>
      <w:r>
        <w:rPr>
          <w:rFonts w:hint="eastAsia" w:ascii="宋体" w:hAnsi="宋体"/>
          <w:iCs/>
          <w:color w:val="000000" w:themeColor="text1"/>
          <w:szCs w:val="21"/>
        </w:rPr>
        <w:t xml:space="preserve">   </w:t>
      </w:r>
      <w:r>
        <w:rPr>
          <w:rFonts w:ascii="Wingdings" w:hAnsi="Wingdings" w:eastAsia="Wingdings" w:cs="Wingdings"/>
          <w:iCs/>
          <w:color w:val="000000" w:themeColor="text1"/>
          <w:szCs w:val="21"/>
        </w:rPr>
        <w:t xml:space="preserve"></w:t>
      </w:r>
      <w:r>
        <w:rPr>
          <w:rFonts w:hint="eastAsia" w:ascii="宋体" w:hAnsi="宋体"/>
          <w:iCs/>
          <w:color w:val="000000" w:themeColor="text1"/>
          <w:szCs w:val="21"/>
        </w:rPr>
        <w:t xml:space="preserve">否</w:t>
      </w:r>
      <w:r/>
    </w:p>
    <w:p>
      <w:pPr>
        <w:spacing w:line="400" w:lineRule="exact"/>
        <w:rPr>
          <w:rFonts w:ascii="宋体" w:hAnsi="宋体"/>
          <w:iCs/>
          <w:color w:val="000000" w:themeColor="text1"/>
          <w:szCs w:val="21"/>
        </w:rPr>
      </w:pPr>
      <w:r>
        <w:rPr>
          <w:rFonts w:hint="eastAsia"/>
          <w:color w:val="000000" w:themeColor="text1"/>
        </w:rPr>
        <w:t xml:space="preserve">        </w:t>
      </w:r>
      <w:r>
        <w:rPr>
          <w:rFonts w:hint="eastAsia"/>
          <w:color w:val="000000" w:themeColor="text1"/>
        </w:rPr>
        <w:t xml:space="preserve">中标（成交）采购标的制造商是否为残疾人福利性单位：</w:t>
      </w:r>
      <w:r>
        <w:rPr>
          <w:rFonts w:ascii="Wingdings" w:hAnsi="Wingdings" w:eastAsia="Wingdings" w:cs="Wingdings"/>
          <w:iCs/>
          <w:color w:val="000000" w:themeColor="text1"/>
          <w:szCs w:val="21"/>
        </w:rPr>
        <w:t xml:space="preserve"></w:t>
      </w:r>
      <w:r>
        <w:rPr>
          <w:rFonts w:hint="eastAsia" w:ascii="宋体" w:hAnsi="宋体"/>
          <w:iCs/>
          <w:color w:val="000000" w:themeColor="text1"/>
          <w:szCs w:val="21"/>
        </w:rPr>
        <w:t xml:space="preserve">是</w:t>
      </w:r>
      <w:r>
        <w:rPr>
          <w:rFonts w:hint="eastAsia" w:ascii="宋体" w:hAnsi="宋体"/>
          <w:iCs/>
          <w:color w:val="000000" w:themeColor="text1"/>
          <w:szCs w:val="21"/>
        </w:rPr>
        <w:t xml:space="preserve">   </w:t>
      </w:r>
      <w:r>
        <w:rPr>
          <w:rFonts w:ascii="Wingdings" w:hAnsi="Wingdings" w:eastAsia="Wingdings" w:cs="Wingdings"/>
          <w:iCs/>
          <w:color w:val="000000" w:themeColor="text1"/>
          <w:szCs w:val="21"/>
        </w:rPr>
        <w:t xml:space="preserve"></w:t>
      </w:r>
      <w:r>
        <w:rPr>
          <w:rFonts w:hint="eastAsia" w:ascii="宋体" w:hAnsi="宋体"/>
          <w:iCs/>
          <w:color w:val="000000" w:themeColor="text1"/>
          <w:szCs w:val="21"/>
        </w:rPr>
        <w:t xml:space="preserve">否</w:t>
      </w:r>
      <w:r/>
    </w:p>
    <w:p>
      <w:pPr>
        <w:spacing w:line="400" w:lineRule="exact"/>
        <w:rPr>
          <w:color w:val="000000" w:themeColor="text1"/>
        </w:rPr>
      </w:pPr>
      <w:r>
        <w:rPr>
          <w:rFonts w:hint="eastAsia"/>
          <w:color w:val="000000" w:themeColor="text1"/>
        </w:rPr>
        <w:t xml:space="preserve">        </w:t>
      </w:r>
      <w:r>
        <w:rPr>
          <w:rFonts w:hint="eastAsia"/>
          <w:color w:val="000000" w:themeColor="text1"/>
        </w:rPr>
        <w:t xml:space="preserve">中标（成交）采购标的制造商是否为监狱企业：</w:t>
      </w:r>
      <w:r>
        <w:rPr>
          <w:rFonts w:ascii="Wingdings" w:hAnsi="Wingdings" w:eastAsia="Wingdings" w:cs="Wingdings"/>
          <w:iCs/>
          <w:color w:val="000000" w:themeColor="text1"/>
          <w:szCs w:val="21"/>
        </w:rPr>
        <w:t xml:space="preserve"></w:t>
      </w:r>
      <w:r>
        <w:rPr>
          <w:rFonts w:hint="eastAsia" w:ascii="宋体" w:hAnsi="宋体"/>
          <w:iCs/>
          <w:color w:val="000000" w:themeColor="text1"/>
          <w:szCs w:val="21"/>
        </w:rPr>
        <w:t xml:space="preserve">是</w:t>
      </w:r>
      <w:r>
        <w:rPr>
          <w:rFonts w:hint="eastAsia" w:ascii="宋体" w:hAnsi="宋体"/>
          <w:iCs/>
          <w:color w:val="000000" w:themeColor="text1"/>
          <w:szCs w:val="21"/>
        </w:rPr>
        <w:t xml:space="preserve">       </w:t>
      </w:r>
      <w:r>
        <w:rPr>
          <w:rFonts w:ascii="Wingdings" w:hAnsi="Wingdings" w:eastAsia="Wingdings" w:cs="Wingdings"/>
          <w:iCs/>
          <w:color w:val="000000" w:themeColor="text1"/>
          <w:szCs w:val="21"/>
        </w:rPr>
        <w:t xml:space="preserve"></w:t>
      </w:r>
      <w:r>
        <w:rPr>
          <w:rFonts w:hint="eastAsia" w:ascii="宋体" w:hAnsi="宋体"/>
          <w:iCs/>
          <w:color w:val="000000" w:themeColor="text1"/>
          <w:szCs w:val="21"/>
        </w:rPr>
        <w:t xml:space="preserve">否</w:t>
      </w:r>
      <w:r/>
    </w:p>
    <w:p>
      <w:pPr>
        <w:ind w:firstLine="420"/>
        <w:spacing w:line="400" w:lineRule="exact"/>
        <w:rPr>
          <w:rFonts w:ascii="宋体" w:hAnsi="宋体"/>
          <w:color w:val="000000" w:themeColor="text1"/>
          <w:szCs w:val="21"/>
        </w:rPr>
      </w:pPr>
      <w:r>
        <w:rPr>
          <w:rFonts w:hint="eastAsia" w:ascii="宋体" w:hAnsi="宋体"/>
          <w:color w:val="000000" w:themeColor="text1"/>
          <w:szCs w:val="21"/>
        </w:rPr>
        <w:t xml:space="preserve">（</w:t>
      </w:r>
      <w:r>
        <w:rPr>
          <w:rFonts w:ascii="宋体" w:hAnsi="宋体"/>
          <w:color w:val="000000" w:themeColor="text1"/>
          <w:szCs w:val="21"/>
          <w:lang w:val="en"/>
        </w:rPr>
        <w:t xml:space="preserve">7</w:t>
      </w:r>
      <w:r>
        <w:rPr>
          <w:rFonts w:hint="eastAsia" w:ascii="宋体" w:hAnsi="宋体"/>
          <w:color w:val="000000" w:themeColor="text1"/>
          <w:szCs w:val="21"/>
        </w:rPr>
        <w:t xml:space="preserve">）合同是否分包：</w:t>
      </w:r>
      <w:r>
        <w:rPr>
          <w:rFonts w:ascii="Wingdings" w:hAnsi="Wingdings" w:eastAsia="Wingdings" w:cs="Wingdings"/>
          <w:iCs/>
          <w:color w:val="000000" w:themeColor="text1"/>
          <w:szCs w:val="21"/>
        </w:rPr>
        <w:t xml:space="preserve"></w:t>
      </w:r>
      <w:r>
        <w:rPr>
          <w:rFonts w:hint="eastAsia" w:ascii="宋体" w:hAnsi="宋体"/>
          <w:iCs/>
          <w:color w:val="000000" w:themeColor="text1"/>
          <w:szCs w:val="21"/>
        </w:rPr>
        <w:t xml:space="preserve">是</w:t>
      </w:r>
      <w:r>
        <w:rPr>
          <w:rFonts w:hint="eastAsia" w:ascii="宋体" w:hAnsi="宋体"/>
          <w:iCs/>
          <w:color w:val="000000" w:themeColor="text1"/>
          <w:szCs w:val="21"/>
        </w:rPr>
        <w:t xml:space="preserve">       </w:t>
      </w:r>
      <w:r>
        <w:rPr>
          <w:rFonts w:ascii="Wingdings" w:hAnsi="Wingdings" w:eastAsia="Wingdings" w:cs="Wingdings"/>
          <w:iCs/>
          <w:color w:val="000000" w:themeColor="text1"/>
          <w:szCs w:val="21"/>
        </w:rPr>
        <w:t xml:space="preserve"></w:t>
      </w:r>
      <w:r>
        <w:rPr>
          <w:rFonts w:hint="eastAsia" w:ascii="宋体" w:hAnsi="宋体"/>
          <w:iCs/>
          <w:color w:val="000000" w:themeColor="text1"/>
          <w:szCs w:val="21"/>
        </w:rPr>
        <w:t xml:space="preserve">否</w:t>
      </w:r>
      <w:r/>
    </w:p>
    <w:p>
      <w:pPr>
        <w:ind w:firstLine="840"/>
        <w:spacing w:line="400" w:lineRule="exact"/>
        <w:rPr>
          <w:rFonts w:ascii="宋体" w:hAnsi="宋体"/>
          <w:color w:val="000000" w:themeColor="text1"/>
          <w:szCs w:val="21"/>
          <w:u w:val="single"/>
        </w:rPr>
      </w:pPr>
      <w:r>
        <w:rPr>
          <w:rFonts w:hint="eastAsia" w:ascii="宋体" w:hAnsi="宋体"/>
          <w:color w:val="000000" w:themeColor="text1"/>
          <w:szCs w:val="21"/>
        </w:rPr>
        <w:t xml:space="preserve"> </w:t>
      </w:r>
      <w:r>
        <w:rPr>
          <w:rFonts w:hint="eastAsia" w:ascii="宋体" w:hAnsi="宋体"/>
          <w:color w:val="000000" w:themeColor="text1"/>
          <w:szCs w:val="21"/>
        </w:rPr>
        <w:t xml:space="preserve">分包主要内容：</w:t>
      </w:r>
      <w:r>
        <w:rPr>
          <w:rFonts w:hint="eastAsia" w:ascii="宋体" w:hAnsi="宋体"/>
          <w:color w:val="000000" w:themeColor="text1"/>
          <w:szCs w:val="21"/>
          <w:u w:val="single"/>
        </w:rPr>
        <w:t xml:space="preserve">                                            </w:t>
      </w:r>
      <w:r/>
    </w:p>
    <w:p>
      <w:pPr>
        <w:ind w:firstLine="840"/>
        <w:spacing w:line="400" w:lineRule="exact"/>
        <w:rPr>
          <w:rFonts w:ascii="宋体" w:hAnsi="宋体"/>
          <w:color w:val="000000" w:themeColor="text1"/>
          <w:szCs w:val="21"/>
        </w:rPr>
      </w:pPr>
      <w:r>
        <w:rPr>
          <w:rFonts w:hint="eastAsia" w:ascii="宋体" w:hAnsi="宋体"/>
          <w:color w:val="000000" w:themeColor="text1"/>
          <w:szCs w:val="21"/>
        </w:rPr>
        <w:t xml:space="preserve"> </w:t>
      </w:r>
      <w:r>
        <w:rPr>
          <w:rFonts w:hint="eastAsia" w:ascii="宋体" w:hAnsi="宋体"/>
          <w:color w:val="000000" w:themeColor="text1"/>
          <w:szCs w:val="21"/>
        </w:rPr>
        <w:t xml:space="preserve">分包供应商</w:t>
      </w:r>
      <w:r>
        <w:rPr>
          <w:rFonts w:hint="eastAsia" w:ascii="宋体" w:hAnsi="宋体"/>
          <w:color w:val="000000" w:themeColor="text1"/>
          <w:szCs w:val="21"/>
        </w:rPr>
        <w:t xml:space="preserve">/</w:t>
      </w:r>
      <w:r>
        <w:rPr>
          <w:rFonts w:hint="eastAsia" w:ascii="宋体" w:hAnsi="宋体"/>
          <w:color w:val="000000" w:themeColor="text1"/>
          <w:szCs w:val="21"/>
        </w:rPr>
        <w:t xml:space="preserve">制造商名称（如供应商和制造商不同，请分别填写）：</w:t>
      </w:r>
      <w:r/>
    </w:p>
    <w:p>
      <w:pPr>
        <w:ind w:firstLine="840"/>
        <w:spacing w:line="400" w:lineRule="exact"/>
        <w:rPr>
          <w:rFonts w:ascii="宋体" w:hAnsi="宋体"/>
          <w:color w:val="000000" w:themeColor="text1"/>
          <w:szCs w:val="21"/>
          <w:u w:val="single"/>
        </w:rPr>
      </w:pPr>
      <w:r>
        <w:rPr>
          <w:rFonts w:hint="eastAsia" w:ascii="宋体" w:hAnsi="宋体"/>
          <w:color w:val="000000" w:themeColor="text1"/>
          <w:szCs w:val="21"/>
        </w:rPr>
        <w:t xml:space="preserve"> </w:t>
      </w:r>
      <w:r>
        <w:rPr>
          <w:rFonts w:hint="eastAsia" w:ascii="宋体" w:hAnsi="宋体"/>
          <w:color w:val="000000" w:themeColor="text1"/>
          <w:szCs w:val="21"/>
          <w:u w:val="single"/>
        </w:rPr>
        <w:t xml:space="preserve">                                                          </w:t>
      </w:r>
      <w:r/>
    </w:p>
    <w:p>
      <w:pPr>
        <w:ind w:firstLine="840"/>
        <w:spacing w:line="400" w:lineRule="exact"/>
        <w:rPr>
          <w:rFonts w:ascii="宋体" w:hAnsi="宋体"/>
          <w:color w:val="000000" w:themeColor="text1"/>
          <w:szCs w:val="21"/>
        </w:rPr>
      </w:pPr>
      <w:r>
        <w:rPr>
          <w:rFonts w:hint="eastAsia" w:ascii="宋体" w:hAnsi="宋体"/>
          <w:color w:val="000000" w:themeColor="text1"/>
          <w:szCs w:val="21"/>
        </w:rPr>
        <w:t xml:space="preserve"> </w:t>
      </w:r>
      <w:r>
        <w:rPr>
          <w:rFonts w:hint="eastAsia" w:ascii="宋体" w:hAnsi="宋体"/>
          <w:color w:val="000000" w:themeColor="text1"/>
          <w:szCs w:val="21"/>
        </w:rPr>
        <w:t xml:space="preserve">分包供应商</w:t>
      </w:r>
      <w:r>
        <w:rPr>
          <w:rFonts w:hint="eastAsia" w:ascii="宋体" w:hAnsi="宋体"/>
          <w:color w:val="000000" w:themeColor="text1"/>
          <w:szCs w:val="21"/>
        </w:rPr>
        <w:t xml:space="preserve">/</w:t>
      </w:r>
      <w:r>
        <w:rPr>
          <w:rFonts w:hint="eastAsia" w:ascii="宋体" w:hAnsi="宋体"/>
          <w:color w:val="000000" w:themeColor="text1"/>
          <w:szCs w:val="21"/>
        </w:rPr>
        <w:t xml:space="preserve">制造商类型（如果供应商和制造商不同，只填写制造商类型）：</w:t>
      </w:r>
      <w:r/>
    </w:p>
    <w:p>
      <w:pPr>
        <w:ind w:firstLine="840"/>
        <w:spacing w:line="400" w:lineRule="exact"/>
        <w:rPr>
          <w:rFonts w:ascii="宋体" w:hAnsi="宋体"/>
          <w:iCs/>
          <w:color w:val="000000" w:themeColor="text1"/>
          <w:szCs w:val="21"/>
        </w:rPr>
      </w:pPr>
      <w:r>
        <w:rPr>
          <w:rFonts w:hint="eastAsia" w:ascii="宋体" w:hAnsi="宋体"/>
          <w:iCs/>
          <w:color w:val="000000" w:themeColor="text1"/>
          <w:szCs w:val="21"/>
        </w:rPr>
        <w:t xml:space="preserve"> </w:t>
      </w:r>
      <w:r>
        <w:rPr>
          <w:rFonts w:ascii="Wingdings" w:hAnsi="Wingdings" w:eastAsia="Wingdings" w:cs="Wingdings"/>
          <w:iCs/>
          <w:color w:val="000000" w:themeColor="text1"/>
          <w:szCs w:val="21"/>
        </w:rPr>
        <w:t xml:space="preserve"></w:t>
      </w:r>
      <w:r>
        <w:rPr>
          <w:rFonts w:hint="eastAsia" w:ascii="宋体" w:hAnsi="宋体"/>
          <w:iCs/>
          <w:color w:val="000000" w:themeColor="text1"/>
          <w:szCs w:val="21"/>
        </w:rPr>
        <w:t xml:space="preserve">大型企业</w:t>
      </w:r>
      <w:r>
        <w:rPr>
          <w:rFonts w:hint="eastAsia" w:ascii="宋体" w:hAnsi="宋体"/>
          <w:iCs/>
          <w:color w:val="000000" w:themeColor="text1"/>
          <w:szCs w:val="21"/>
        </w:rPr>
        <w:t xml:space="preserve">  </w:t>
      </w:r>
      <w:r>
        <w:rPr>
          <w:rFonts w:ascii="Wingdings" w:hAnsi="Wingdings" w:eastAsia="Wingdings" w:cs="Wingdings"/>
          <w:iCs/>
          <w:color w:val="000000" w:themeColor="text1"/>
          <w:szCs w:val="21"/>
        </w:rPr>
        <w:t xml:space="preserve"></w:t>
      </w:r>
      <w:r>
        <w:rPr>
          <w:rFonts w:hint="eastAsia" w:ascii="宋体" w:hAnsi="宋体"/>
          <w:iCs/>
          <w:color w:val="000000" w:themeColor="text1"/>
          <w:szCs w:val="21"/>
        </w:rPr>
        <w:t xml:space="preserve">中型企业</w:t>
      </w:r>
      <w:r>
        <w:rPr>
          <w:rFonts w:hint="eastAsia" w:ascii="宋体" w:hAnsi="宋体"/>
          <w:iCs/>
          <w:color w:val="000000" w:themeColor="text1"/>
          <w:szCs w:val="21"/>
        </w:rPr>
        <w:t xml:space="preserve">  </w:t>
      </w:r>
      <w:r>
        <w:rPr>
          <w:rFonts w:ascii="Wingdings" w:hAnsi="Wingdings" w:eastAsia="Wingdings" w:cs="Wingdings"/>
          <w:iCs/>
          <w:color w:val="000000" w:themeColor="text1"/>
          <w:szCs w:val="21"/>
        </w:rPr>
        <w:t xml:space="preserve"></w:t>
      </w:r>
      <w:r>
        <w:rPr>
          <w:rFonts w:hint="eastAsia" w:ascii="宋体" w:hAnsi="宋体"/>
          <w:iCs/>
          <w:color w:val="000000" w:themeColor="text1"/>
          <w:szCs w:val="21"/>
        </w:rPr>
        <w:t xml:space="preserve">小微型企业</w:t>
      </w:r>
      <w:r>
        <w:rPr>
          <w:rFonts w:hint="eastAsia" w:ascii="宋体" w:hAnsi="宋体"/>
          <w:iCs/>
          <w:color w:val="000000" w:themeColor="text1"/>
          <w:szCs w:val="21"/>
        </w:rPr>
        <w:t xml:space="preserve">  </w:t>
      </w:r>
      <w:r/>
    </w:p>
    <w:p>
      <w:pPr>
        <w:ind w:firstLine="840"/>
        <w:spacing w:line="400" w:lineRule="exact"/>
        <w:rPr>
          <w:rFonts w:eastAsia="华文楷体"/>
          <w:color w:val="000000" w:themeColor="text1"/>
        </w:rPr>
      </w:pPr>
      <w:r>
        <w:rPr>
          <w:rFonts w:hint="eastAsia" w:ascii="宋体" w:hAnsi="宋体"/>
          <w:iCs/>
          <w:color w:val="000000" w:themeColor="text1"/>
          <w:szCs w:val="21"/>
        </w:rPr>
        <w:t xml:space="preserve"> </w:t>
      </w:r>
      <w:r>
        <w:rPr>
          <w:rFonts w:ascii="Wingdings" w:hAnsi="Wingdings" w:eastAsia="Wingdings" w:cs="Wingdings"/>
          <w:iCs/>
          <w:color w:val="000000" w:themeColor="text1"/>
          <w:szCs w:val="21"/>
        </w:rPr>
        <w:t xml:space="preserve"></w:t>
      </w:r>
      <w:r>
        <w:rPr>
          <w:rFonts w:hint="eastAsia" w:ascii="宋体" w:hAnsi="宋体"/>
          <w:iCs/>
          <w:color w:val="000000" w:themeColor="text1"/>
          <w:szCs w:val="21"/>
        </w:rPr>
        <w:t xml:space="preserve">残疾人福利性单位</w:t>
      </w:r>
      <w:r>
        <w:rPr>
          <w:rFonts w:hint="eastAsia" w:ascii="宋体" w:hAnsi="宋体"/>
          <w:iCs/>
          <w:color w:val="000000" w:themeColor="text1"/>
          <w:szCs w:val="21"/>
        </w:rPr>
        <w:t xml:space="preserve"> </w:t>
      </w:r>
      <w:r>
        <w:rPr>
          <w:rFonts w:ascii="Wingdings" w:hAnsi="Wingdings" w:eastAsia="Wingdings" w:cs="Wingdings"/>
          <w:iCs/>
          <w:color w:val="000000" w:themeColor="text1"/>
          <w:szCs w:val="21"/>
        </w:rPr>
        <w:t xml:space="preserve"></w:t>
      </w:r>
      <w:r>
        <w:rPr>
          <w:rFonts w:hint="eastAsia" w:ascii="宋体" w:hAnsi="宋体"/>
          <w:iCs/>
          <w:color w:val="000000" w:themeColor="text1"/>
          <w:szCs w:val="21"/>
        </w:rPr>
        <w:t xml:space="preserve">监狱企业</w:t>
      </w:r>
      <w:r>
        <w:rPr>
          <w:rFonts w:hint="eastAsia" w:ascii="宋体" w:hAnsi="宋体"/>
          <w:iCs/>
          <w:color w:val="000000" w:themeColor="text1"/>
          <w:szCs w:val="21"/>
        </w:rPr>
        <w:t xml:space="preserve"> </w:t>
      </w:r>
      <w:r>
        <w:rPr>
          <w:rFonts w:ascii="Wingdings" w:hAnsi="Wingdings" w:eastAsia="Wingdings" w:cs="Wingdings"/>
          <w:iCs/>
          <w:color w:val="000000" w:themeColor="text1"/>
          <w:szCs w:val="21"/>
        </w:rPr>
        <w:t xml:space="preserve"></w:t>
      </w:r>
      <w:r>
        <w:rPr>
          <w:rFonts w:hint="eastAsia" w:ascii="宋体" w:hAnsi="宋体"/>
          <w:iCs/>
          <w:color w:val="000000" w:themeColor="text1"/>
          <w:szCs w:val="21"/>
        </w:rPr>
        <w:t xml:space="preserve">其他</w:t>
      </w:r>
      <w:r/>
    </w:p>
    <w:p>
      <w:pPr>
        <w:spacing w:line="400" w:lineRule="exact"/>
        <w:rPr>
          <w:rFonts w:ascii="宋体" w:hAnsi="宋体" w:cs="宋体"/>
          <w:iCs/>
          <w:color w:val="000000" w:themeColor="text1"/>
          <w:szCs w:val="21"/>
        </w:rPr>
      </w:pPr>
      <w:r>
        <w:rPr>
          <w:rFonts w:hint="eastAsia" w:ascii="宋体" w:hAnsi="宋体"/>
          <w:color w:val="000000" w:themeColor="text1"/>
          <w:szCs w:val="21"/>
        </w:rPr>
        <w:t xml:space="preserve">    </w:t>
      </w:r>
      <w:r>
        <w:rPr>
          <w:rFonts w:hint="eastAsia" w:ascii="宋体" w:hAnsi="宋体" w:cs="宋体"/>
          <w:color w:val="000000" w:themeColor="text1"/>
          <w:szCs w:val="21"/>
        </w:rPr>
        <w:t xml:space="preserve">（</w:t>
      </w:r>
      <w:r>
        <w:rPr>
          <w:rFonts w:ascii="宋体" w:hAnsi="宋体" w:cs="宋体"/>
          <w:color w:val="000000" w:themeColor="text1"/>
          <w:szCs w:val="21"/>
          <w:lang w:val="en"/>
        </w:rPr>
        <w:t xml:space="preserve">8</w:t>
      </w:r>
      <w:r>
        <w:rPr>
          <w:rFonts w:hint="eastAsia" w:ascii="宋体" w:hAnsi="宋体" w:cs="宋体"/>
          <w:color w:val="000000" w:themeColor="text1"/>
          <w:szCs w:val="21"/>
        </w:rPr>
        <w:t xml:space="preserve">）中标（成交）供应商是否为外商投资企业：</w:t>
      </w:r>
      <w:r>
        <w:rPr>
          <w:rFonts w:ascii="Wingdings" w:hAnsi="Wingdings" w:eastAsia="Wingdings" w:cs="Wingdings"/>
          <w:iCs/>
          <w:color w:val="000000" w:themeColor="text1"/>
          <w:szCs w:val="21"/>
        </w:rPr>
        <w:t xml:space="preserve"></w:t>
      </w:r>
      <w:r>
        <w:rPr>
          <w:rFonts w:hint="eastAsia" w:ascii="宋体" w:hAnsi="宋体" w:cs="宋体"/>
          <w:iCs/>
          <w:color w:val="000000" w:themeColor="text1"/>
          <w:szCs w:val="21"/>
        </w:rPr>
        <w:t xml:space="preserve">是</w:t>
      </w:r>
      <w:r>
        <w:rPr>
          <w:rFonts w:hint="eastAsia" w:ascii="宋体" w:hAnsi="宋体" w:cs="宋体"/>
          <w:iCs/>
          <w:color w:val="000000" w:themeColor="text1"/>
          <w:szCs w:val="21"/>
        </w:rPr>
        <w:t xml:space="preserve">       </w:t>
      </w:r>
      <w:r>
        <w:rPr>
          <w:rFonts w:ascii="Wingdings" w:hAnsi="Wingdings" w:eastAsia="Wingdings" w:cs="Wingdings"/>
          <w:iCs/>
          <w:color w:val="000000" w:themeColor="text1"/>
          <w:szCs w:val="21"/>
        </w:rPr>
        <w:t xml:space="preserve"></w:t>
      </w:r>
      <w:r>
        <w:rPr>
          <w:rFonts w:hint="eastAsia" w:ascii="宋体" w:hAnsi="宋体" w:cs="宋体"/>
          <w:iCs/>
          <w:color w:val="000000" w:themeColor="text1"/>
          <w:szCs w:val="21"/>
        </w:rPr>
        <w:t xml:space="preserve">否</w:t>
      </w:r>
      <w:r/>
    </w:p>
    <w:p>
      <w:pPr>
        <w:pStyle w:val="1027"/>
        <w:ind w:firstLine="420"/>
        <w:tabs>
          <w:tab w:val="left" w:pos="1340" w:leader="none"/>
        </w:tabs>
        <w:rPr>
          <w:rFonts w:ascii="宋体" w:hAnsi="宋体" w:eastAsia="宋体" w:cs="宋体"/>
          <w:color w:val="000000" w:themeColor="text1"/>
          <w:sz w:val="21"/>
          <w:u w:val="single"/>
        </w:rPr>
      </w:pPr>
      <w:r>
        <w:rPr>
          <w:rFonts w:hint="eastAsia" w:ascii="宋体" w:hAnsi="宋体" w:eastAsia="宋体" w:cs="宋体"/>
          <w:color w:val="000000" w:themeColor="text1"/>
          <w:sz w:val="21"/>
        </w:rPr>
        <w:t xml:space="preserve">     </w:t>
      </w:r>
      <w:r>
        <w:rPr>
          <w:rFonts w:hint="eastAsia" w:ascii="宋体" w:hAnsi="宋体" w:eastAsia="宋体" w:cs="宋体"/>
          <w:color w:val="000000" w:themeColor="text1"/>
          <w:sz w:val="21"/>
        </w:rPr>
        <w:t xml:space="preserve">外商投资企业类型：</w:t>
      </w:r>
      <w:r>
        <w:rPr>
          <w:rFonts w:ascii="Wingdings" w:hAnsi="Wingdings" w:eastAsia="Wingdings" w:cs="Wingdings"/>
          <w:iCs/>
          <w:color w:val="000000" w:themeColor="text1"/>
          <w:sz w:val="21"/>
        </w:rPr>
        <w:t xml:space="preserve"></w:t>
      </w:r>
      <w:r>
        <w:rPr>
          <w:rFonts w:hint="eastAsia" w:ascii="宋体" w:hAnsi="宋体" w:eastAsia="宋体" w:cs="宋体"/>
          <w:color w:val="000000" w:themeColor="text1"/>
          <w:sz w:val="21"/>
        </w:rPr>
        <w:t xml:space="preserve">全部由外国投资者投资</w:t>
      </w:r>
      <w:r>
        <w:rPr>
          <w:rFonts w:hint="eastAsia" w:ascii="宋体" w:hAnsi="宋体" w:eastAsia="宋体" w:cs="宋体"/>
          <w:color w:val="000000" w:themeColor="text1"/>
          <w:sz w:val="21"/>
        </w:rPr>
        <w:t xml:space="preserve">  </w:t>
      </w:r>
      <w:r>
        <w:rPr>
          <w:rFonts w:ascii="Wingdings" w:hAnsi="Wingdings" w:eastAsia="Wingdings" w:cs="Wingdings"/>
          <w:iCs/>
          <w:color w:val="000000" w:themeColor="text1"/>
          <w:sz w:val="21"/>
        </w:rPr>
        <w:t xml:space="preserve"></w:t>
      </w:r>
      <w:r>
        <w:rPr>
          <w:rFonts w:hint="eastAsia" w:ascii="宋体" w:hAnsi="宋体" w:eastAsia="宋体" w:cs="宋体"/>
          <w:iCs/>
          <w:color w:val="000000" w:themeColor="text1"/>
          <w:sz w:val="21"/>
        </w:rPr>
        <w:t xml:space="preserve">部分由外国投资者投资</w:t>
      </w:r>
      <w:r/>
    </w:p>
    <w:p>
      <w:pPr>
        <w:ind w:firstLine="420"/>
        <w:spacing w:line="400" w:lineRule="exact"/>
        <w:rPr>
          <w:rFonts w:ascii="宋体" w:hAnsi="宋体" w:cs="宋体"/>
          <w:color w:val="000000" w:themeColor="text1"/>
          <w:szCs w:val="21"/>
        </w:rPr>
      </w:pPr>
      <w:r>
        <w:rPr>
          <w:rFonts w:hint="eastAsia" w:ascii="宋体" w:hAnsi="宋体" w:cs="宋体"/>
          <w:color w:val="000000" w:themeColor="text1"/>
          <w:szCs w:val="21"/>
        </w:rPr>
        <w:t xml:space="preserve">（</w:t>
      </w:r>
      <w:r>
        <w:rPr>
          <w:rFonts w:ascii="宋体" w:hAnsi="宋体" w:cs="宋体"/>
          <w:color w:val="000000" w:themeColor="text1"/>
          <w:szCs w:val="21"/>
          <w:lang w:val="en"/>
        </w:rPr>
        <w:t xml:space="preserve">9</w:t>
      </w:r>
      <w:r>
        <w:rPr>
          <w:rFonts w:hint="eastAsia" w:ascii="宋体" w:hAnsi="宋体" w:cs="宋体"/>
          <w:color w:val="000000" w:themeColor="text1"/>
          <w:szCs w:val="21"/>
        </w:rPr>
        <w:t xml:space="preserve">）是否涉及进口产品：</w:t>
      </w:r>
      <w:r/>
    </w:p>
    <w:p>
      <w:pPr>
        <w:ind w:firstLine="840"/>
        <w:spacing w:line="400" w:lineRule="exact"/>
        <w:rPr>
          <w:rFonts w:ascii="宋体" w:hAnsi="宋体" w:cs="宋体"/>
          <w:color w:val="000000" w:themeColor="text1"/>
          <w:szCs w:val="21"/>
          <w:u w:val="single"/>
        </w:rPr>
      </w:pPr>
      <w:r>
        <w:rPr>
          <w:rFonts w:hint="eastAsia" w:ascii="宋体" w:hAnsi="宋体" w:cs="宋体"/>
          <w:color w:val="000000" w:themeColor="text1"/>
          <w:szCs w:val="21"/>
        </w:rPr>
        <w:t xml:space="preserve"> </w:t>
      </w:r>
      <w:r>
        <w:rPr>
          <w:rFonts w:ascii="Wingdings" w:hAnsi="Wingdings" w:eastAsia="Wingdings" w:cs="Wingdings"/>
          <w:color w:val="000000" w:themeColor="text1"/>
          <w:szCs w:val="21"/>
        </w:rPr>
        <w:t xml:space="preserve"></w:t>
      </w:r>
      <w:r>
        <w:rPr>
          <w:rFonts w:hint="eastAsia" w:ascii="宋体" w:hAnsi="宋体" w:cs="宋体"/>
          <w:color w:val="000000" w:themeColor="text1"/>
          <w:szCs w:val="21"/>
        </w:rPr>
        <w:t xml:space="preserve">是，《政府采购品目分类目录》底级品目名称：</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 </w:t>
      </w:r>
      <w:r>
        <w:rPr>
          <w:rFonts w:hint="eastAsia" w:ascii="宋体" w:hAnsi="宋体" w:cs="宋体"/>
          <w:color w:val="000000" w:themeColor="text1"/>
          <w:szCs w:val="21"/>
        </w:rPr>
        <w:t xml:space="preserve">金额：</w:t>
      </w:r>
      <w:r>
        <w:rPr>
          <w:rFonts w:hint="eastAsia" w:ascii="宋体" w:hAnsi="宋体" w:cs="宋体"/>
          <w:color w:val="000000" w:themeColor="text1"/>
          <w:szCs w:val="21"/>
          <w:u w:val="single"/>
        </w:rPr>
        <w:t xml:space="preserve">        </w:t>
      </w:r>
      <w:r/>
    </w:p>
    <w:p>
      <w:pPr>
        <w:ind w:firstLine="840"/>
        <w:spacing w:line="400" w:lineRule="exact"/>
        <w:rPr>
          <w:rFonts w:ascii="宋体" w:hAnsi="宋体"/>
          <w:color w:val="000000" w:themeColor="text1"/>
          <w:szCs w:val="21"/>
        </w:rPr>
      </w:pPr>
      <w:r>
        <w:rPr>
          <w:rFonts w:hint="eastAsia" w:ascii="宋体" w:hAnsi="宋体" w:cs="宋体"/>
          <w:color w:val="000000" w:themeColor="text1"/>
          <w:szCs w:val="21"/>
        </w:rPr>
        <w:t xml:space="preserve"> </w:t>
      </w:r>
      <w:r>
        <w:rPr>
          <w:rFonts w:hint="eastAsia" w:ascii="宋体" w:hAnsi="宋体" w:cs="宋体"/>
          <w:color w:val="000000" w:themeColor="text1"/>
          <w:szCs w:val="21"/>
        </w:rPr>
        <w:t xml:space="preserve">国别：</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 </w:t>
      </w:r>
      <w:r>
        <w:rPr>
          <w:rFonts w:hint="eastAsia" w:ascii="宋体" w:hAnsi="宋体" w:cs="宋体"/>
          <w:color w:val="000000" w:themeColor="text1"/>
          <w:szCs w:val="21"/>
        </w:rPr>
        <w:t xml:space="preserve">品牌：</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 </w:t>
      </w:r>
      <w:r>
        <w:rPr>
          <w:rFonts w:hint="eastAsia" w:ascii="宋体" w:hAnsi="宋体" w:cs="宋体"/>
          <w:color w:val="000000" w:themeColor="text1"/>
          <w:szCs w:val="21"/>
        </w:rPr>
        <w:t xml:space="preserve">规格型号：</w:t>
      </w:r>
      <w:r>
        <w:rPr>
          <w:rFonts w:hint="eastAsia" w:ascii="宋体" w:hAnsi="宋体" w:cs="宋体"/>
          <w:color w:val="000000" w:themeColor="text1"/>
          <w:szCs w:val="21"/>
          <w:u w:val="single"/>
        </w:rPr>
        <w:t xml:space="preserve">        </w:t>
      </w:r>
      <w:r>
        <w:rPr>
          <w:rFonts w:hint="eastAsia" w:ascii="宋体" w:hAnsi="宋体"/>
          <w:color w:val="000000" w:themeColor="text1"/>
          <w:szCs w:val="21"/>
        </w:rPr>
        <w:t xml:space="preserve">      </w:t>
      </w:r>
      <w:r/>
    </w:p>
    <w:p>
      <w:pPr>
        <w:ind w:firstLine="840"/>
        <w:spacing w:line="400" w:lineRule="exact"/>
        <w:rPr>
          <w:rFonts w:ascii="宋体" w:hAnsi="宋体"/>
          <w:color w:val="000000" w:themeColor="text1"/>
          <w:szCs w:val="21"/>
        </w:rPr>
      </w:pPr>
      <w:r>
        <w:rPr>
          <w:rFonts w:hint="eastAsia" w:ascii="宋体" w:hAnsi="宋体"/>
          <w:color w:val="000000" w:themeColor="text1"/>
          <w:szCs w:val="21"/>
        </w:rPr>
        <w:t xml:space="preserve"> </w:t>
      </w:r>
      <w:r>
        <w:rPr>
          <w:rFonts w:ascii="Wingdings" w:hAnsi="Wingdings" w:eastAsia="Wingdings" w:cs="Wingdings"/>
          <w:color w:val="000000" w:themeColor="text1"/>
          <w:szCs w:val="21"/>
        </w:rPr>
        <w:t xml:space="preserve"></w:t>
      </w:r>
      <w:r>
        <w:rPr>
          <w:rFonts w:hint="eastAsia" w:ascii="宋体" w:hAnsi="宋体"/>
          <w:color w:val="000000" w:themeColor="text1"/>
          <w:szCs w:val="21"/>
        </w:rPr>
        <w:t xml:space="preserve">否</w:t>
      </w:r>
      <w:r/>
    </w:p>
    <w:p>
      <w:pPr>
        <w:spacing w:line="400" w:lineRule="exact"/>
        <w:tabs>
          <w:tab w:val="left" w:pos="740" w:leader="none"/>
        </w:tabs>
        <w:rPr>
          <w:rFonts w:ascii="宋体" w:hAnsi="宋体"/>
          <w:color w:val="000000" w:themeColor="text1"/>
          <w:szCs w:val="21"/>
        </w:rPr>
      </w:pPr>
      <w:r>
        <w:rPr>
          <w:rFonts w:hint="eastAsia" w:ascii="宋体" w:hAnsi="宋体"/>
          <w:color w:val="000000" w:themeColor="text1"/>
          <w:szCs w:val="21"/>
        </w:rPr>
        <w:t xml:space="preserve">    </w:t>
      </w:r>
      <w:r>
        <w:rPr>
          <w:rFonts w:hint="eastAsia" w:ascii="宋体" w:hAnsi="宋体"/>
          <w:color w:val="000000" w:themeColor="text1"/>
          <w:szCs w:val="21"/>
        </w:rPr>
        <w:t xml:space="preserve">（</w:t>
      </w:r>
      <w:r>
        <w:rPr>
          <w:rFonts w:hint="eastAsia" w:ascii="宋体" w:hAnsi="宋体"/>
          <w:color w:val="000000" w:themeColor="text1"/>
          <w:szCs w:val="21"/>
        </w:rPr>
        <w:t xml:space="preserve">1</w:t>
      </w:r>
      <w:r>
        <w:rPr>
          <w:rFonts w:ascii="宋体" w:hAnsi="宋体"/>
          <w:color w:val="000000" w:themeColor="text1"/>
          <w:szCs w:val="21"/>
          <w:lang w:val="en"/>
        </w:rPr>
        <w:t xml:space="preserve">0</w:t>
      </w:r>
      <w:r>
        <w:rPr>
          <w:rFonts w:hint="eastAsia" w:ascii="宋体" w:hAnsi="宋体"/>
          <w:color w:val="000000" w:themeColor="text1"/>
          <w:szCs w:val="21"/>
        </w:rPr>
        <w:t xml:space="preserve">）是否涉及节能产品：</w:t>
      </w:r>
      <w:r/>
    </w:p>
    <w:p>
      <w:pPr>
        <w:spacing w:line="400" w:lineRule="exact"/>
        <w:tabs>
          <w:tab w:val="left" w:pos="740" w:leader="none"/>
        </w:tabs>
        <w:rPr>
          <w:rFonts w:ascii="宋体" w:hAnsi="宋体"/>
          <w:iCs/>
          <w:color w:val="000000" w:themeColor="text1"/>
          <w:szCs w:val="21"/>
        </w:rPr>
      </w:pPr>
      <w:r>
        <w:rPr>
          <w:rFonts w:hint="eastAsia" w:ascii="宋体" w:hAnsi="宋体"/>
          <w:color w:val="000000" w:themeColor="text1"/>
          <w:szCs w:val="21"/>
        </w:rPr>
        <w:t xml:space="preserve">         </w:t>
      </w:r>
      <w:r>
        <w:rPr>
          <w:rFonts w:ascii="Wingdings" w:hAnsi="Wingdings" w:eastAsia="Wingdings" w:cs="Wingdings"/>
          <w:color w:val="000000" w:themeColor="text1"/>
          <w:szCs w:val="21"/>
        </w:rPr>
        <w:t xml:space="preserve"></w:t>
      </w:r>
      <w:r>
        <w:rPr>
          <w:rFonts w:hint="eastAsia" w:ascii="宋体" w:hAnsi="宋体"/>
          <w:color w:val="000000" w:themeColor="text1"/>
          <w:szCs w:val="21"/>
        </w:rPr>
        <w:t xml:space="preserve">是，《节能产品政府采购品目清单》的底级品目名称：</w:t>
      </w:r>
      <w:r>
        <w:rPr>
          <w:rFonts w:hint="eastAsia" w:ascii="宋体" w:hAnsi="宋体"/>
          <w:color w:val="000000" w:themeColor="text1"/>
          <w:szCs w:val="21"/>
          <w:u w:val="single"/>
        </w:rPr>
        <w:t xml:space="preserve">         </w:t>
      </w:r>
      <w:r>
        <w:rPr>
          <w:rFonts w:hint="eastAsia" w:ascii="宋体" w:hAnsi="宋体"/>
          <w:iCs/>
          <w:color w:val="000000" w:themeColor="text1"/>
          <w:szCs w:val="21"/>
        </w:rPr>
        <w:t xml:space="preserve">     </w:t>
      </w:r>
      <w:r/>
    </w:p>
    <w:p>
      <w:pPr>
        <w:spacing w:line="400" w:lineRule="exact"/>
        <w:tabs>
          <w:tab w:val="left" w:pos="740" w:leader="none"/>
        </w:tabs>
        <w:rPr>
          <w:rFonts w:ascii="宋体" w:hAnsi="宋体"/>
          <w:iCs/>
          <w:color w:val="000000" w:themeColor="text1"/>
          <w:szCs w:val="21"/>
        </w:rPr>
      </w:pPr>
      <w:r>
        <w:rPr>
          <w:rFonts w:hint="eastAsia" w:ascii="宋体" w:hAnsi="宋体"/>
          <w:iCs/>
          <w:color w:val="000000" w:themeColor="text1"/>
          <w:szCs w:val="21"/>
        </w:rPr>
        <w:t xml:space="preserve">        </w:t>
      </w:r>
      <w:r>
        <w:rPr>
          <w:rFonts w:ascii="宋体" w:hAnsi="宋体"/>
          <w:iCs/>
          <w:color w:val="000000" w:themeColor="text1"/>
          <w:szCs w:val="21"/>
        </w:rPr>
        <w:t xml:space="preserve">       </w:t>
      </w:r>
      <w:r>
        <w:rPr>
          <w:rFonts w:hint="eastAsia" w:ascii="宋体" w:hAnsi="宋体"/>
          <w:iCs/>
          <w:color w:val="000000" w:themeColor="text1"/>
          <w:szCs w:val="21"/>
        </w:rPr>
        <w:t xml:space="preserve"> </w:t>
      </w:r>
      <w:r>
        <w:rPr>
          <w:rFonts w:ascii="Wingdings" w:hAnsi="Wingdings" w:eastAsia="Wingdings" w:cs="Wingdings"/>
          <w:iCs/>
          <w:color w:val="000000" w:themeColor="text1"/>
          <w:szCs w:val="21"/>
        </w:rPr>
        <w:t xml:space="preserve"></w:t>
      </w:r>
      <w:r>
        <w:rPr>
          <w:rFonts w:hint="eastAsia" w:ascii="宋体" w:hAnsi="宋体"/>
          <w:iCs/>
          <w:color w:val="000000" w:themeColor="text1"/>
          <w:szCs w:val="21"/>
        </w:rPr>
        <w:t xml:space="preserve">强制采购</w:t>
      </w:r>
      <w:r>
        <w:rPr>
          <w:rFonts w:hint="eastAsia" w:ascii="宋体" w:hAnsi="宋体"/>
          <w:iCs/>
          <w:color w:val="000000" w:themeColor="text1"/>
          <w:szCs w:val="21"/>
        </w:rPr>
        <w:t xml:space="preserve">       </w:t>
      </w:r>
      <w:r>
        <w:rPr>
          <w:rFonts w:ascii="Wingdings" w:hAnsi="Wingdings" w:eastAsia="Wingdings" w:cs="Wingdings"/>
          <w:iCs/>
          <w:color w:val="000000" w:themeColor="text1"/>
          <w:szCs w:val="21"/>
        </w:rPr>
        <w:t xml:space="preserve"></w:t>
      </w:r>
      <w:r>
        <w:rPr>
          <w:rFonts w:hint="eastAsia" w:ascii="宋体" w:hAnsi="宋体"/>
          <w:iCs/>
          <w:color w:val="000000" w:themeColor="text1"/>
          <w:szCs w:val="21"/>
        </w:rPr>
        <w:t xml:space="preserve">优先采购</w:t>
      </w:r>
      <w:r>
        <w:rPr>
          <w:rFonts w:hint="eastAsia" w:ascii="宋体" w:hAnsi="宋体"/>
          <w:iCs/>
          <w:color w:val="000000" w:themeColor="text1"/>
          <w:szCs w:val="21"/>
        </w:rPr>
        <w:t xml:space="preserve">    </w:t>
      </w:r>
      <w:r/>
    </w:p>
    <w:p>
      <w:pPr>
        <w:spacing w:line="400" w:lineRule="exact"/>
        <w:tabs>
          <w:tab w:val="left" w:pos="740" w:leader="none"/>
        </w:tabs>
        <w:rPr>
          <w:rFonts w:ascii="宋体" w:hAnsi="宋体"/>
          <w:color w:val="000000" w:themeColor="text1"/>
          <w:szCs w:val="21"/>
        </w:rPr>
      </w:pPr>
      <w:r>
        <w:rPr>
          <w:rFonts w:hint="eastAsia" w:ascii="宋体" w:hAnsi="宋体"/>
          <w:iCs/>
          <w:color w:val="000000" w:themeColor="text1"/>
          <w:szCs w:val="21"/>
        </w:rPr>
        <w:t xml:space="preserve">         </w:t>
      </w:r>
      <w:r>
        <w:rPr>
          <w:rFonts w:ascii="Wingdings" w:hAnsi="Wingdings" w:eastAsia="Wingdings" w:cs="Wingdings"/>
          <w:color w:val="000000" w:themeColor="text1"/>
          <w:szCs w:val="21"/>
        </w:rPr>
        <w:t xml:space="preserve"></w:t>
      </w:r>
      <w:r>
        <w:rPr>
          <w:rFonts w:hint="eastAsia" w:ascii="宋体" w:hAnsi="宋体"/>
          <w:color w:val="000000" w:themeColor="text1"/>
          <w:szCs w:val="21"/>
        </w:rPr>
        <w:t xml:space="preserve">否</w:t>
      </w:r>
      <w:r/>
    </w:p>
    <w:p>
      <w:pPr>
        <w:spacing w:line="400" w:lineRule="exact"/>
        <w:tabs>
          <w:tab w:val="left" w:pos="740" w:leader="none"/>
        </w:tabs>
        <w:rPr>
          <w:rFonts w:ascii="宋体" w:hAnsi="宋体"/>
          <w:color w:val="000000" w:themeColor="text1"/>
          <w:szCs w:val="21"/>
        </w:rPr>
      </w:pPr>
      <w:r>
        <w:rPr>
          <w:rFonts w:hint="eastAsia" w:ascii="宋体" w:hAnsi="宋体"/>
          <w:color w:val="000000" w:themeColor="text1"/>
          <w:szCs w:val="21"/>
        </w:rPr>
        <w:t xml:space="preserve">          </w:t>
      </w:r>
      <w:r>
        <w:rPr>
          <w:rFonts w:hint="eastAsia" w:ascii="宋体" w:hAnsi="宋体"/>
          <w:color w:val="000000" w:themeColor="text1"/>
          <w:szCs w:val="21"/>
        </w:rPr>
        <w:t xml:space="preserve">是否涉及环境标志产品：</w:t>
      </w:r>
      <w:r/>
    </w:p>
    <w:p>
      <w:pPr>
        <w:spacing w:line="400" w:lineRule="exact"/>
        <w:tabs>
          <w:tab w:val="left" w:pos="740" w:leader="none"/>
        </w:tabs>
        <w:rPr>
          <w:rFonts w:ascii="宋体" w:hAnsi="宋体"/>
          <w:color w:val="000000" w:themeColor="text1"/>
          <w:szCs w:val="21"/>
        </w:rPr>
      </w:pPr>
      <w:r>
        <w:rPr>
          <w:rFonts w:hint="eastAsia" w:ascii="宋体" w:hAnsi="宋体"/>
          <w:color w:val="000000" w:themeColor="text1"/>
          <w:szCs w:val="21"/>
        </w:rPr>
        <w:t xml:space="preserve">         </w:t>
      </w:r>
      <w:r>
        <w:rPr>
          <w:rFonts w:ascii="Wingdings" w:hAnsi="Wingdings" w:eastAsia="Wingdings" w:cs="Wingdings"/>
          <w:color w:val="000000" w:themeColor="text1"/>
          <w:szCs w:val="21"/>
        </w:rPr>
        <w:t xml:space="preserve"></w:t>
      </w:r>
      <w:r>
        <w:rPr>
          <w:rFonts w:hint="eastAsia" w:ascii="宋体" w:hAnsi="宋体"/>
          <w:color w:val="000000" w:themeColor="text1"/>
          <w:szCs w:val="21"/>
        </w:rPr>
        <w:t xml:space="preserve">是，《环境标志产品政府采购品目清单》的底级品目名称：</w:t>
      </w:r>
      <w:r>
        <w:rPr>
          <w:rFonts w:hint="eastAsia" w:ascii="宋体" w:hAnsi="宋体"/>
          <w:color w:val="000000" w:themeColor="text1"/>
          <w:szCs w:val="21"/>
          <w:u w:val="single"/>
        </w:rPr>
        <w:t xml:space="preserve">         </w:t>
      </w:r>
      <w:r>
        <w:rPr>
          <w:rFonts w:hint="eastAsia" w:ascii="宋体" w:hAnsi="宋体"/>
          <w:iCs/>
          <w:color w:val="000000" w:themeColor="text1"/>
          <w:szCs w:val="21"/>
        </w:rPr>
        <w:t xml:space="preserve"> </w:t>
      </w:r>
      <w:r/>
    </w:p>
    <w:p>
      <w:pPr>
        <w:spacing w:line="400" w:lineRule="exact"/>
        <w:tabs>
          <w:tab w:val="left" w:pos="740" w:leader="none"/>
        </w:tabs>
        <w:rPr>
          <w:rFonts w:ascii="宋体" w:hAnsi="宋体"/>
          <w:iCs/>
          <w:color w:val="000000" w:themeColor="text1"/>
          <w:szCs w:val="21"/>
        </w:rPr>
      </w:pPr>
      <w:r>
        <w:rPr>
          <w:rFonts w:hint="eastAsia" w:ascii="宋体" w:hAnsi="宋体"/>
          <w:iCs/>
          <w:color w:val="000000" w:themeColor="text1"/>
          <w:szCs w:val="21"/>
        </w:rPr>
        <w:t xml:space="preserve">                </w:t>
      </w:r>
      <w:r>
        <w:rPr>
          <w:rFonts w:ascii="Wingdings" w:hAnsi="Wingdings" w:eastAsia="Wingdings" w:cs="Wingdings"/>
          <w:iCs/>
          <w:color w:val="000000" w:themeColor="text1"/>
          <w:szCs w:val="21"/>
        </w:rPr>
        <w:t xml:space="preserve"></w:t>
      </w:r>
      <w:r>
        <w:rPr>
          <w:rFonts w:hint="eastAsia" w:ascii="宋体" w:hAnsi="宋体"/>
          <w:iCs/>
          <w:color w:val="000000" w:themeColor="text1"/>
          <w:szCs w:val="21"/>
        </w:rPr>
        <w:t xml:space="preserve">强制采购</w:t>
      </w:r>
      <w:r>
        <w:rPr>
          <w:rFonts w:hint="eastAsia" w:ascii="宋体" w:hAnsi="宋体"/>
          <w:iCs/>
          <w:color w:val="000000" w:themeColor="text1"/>
          <w:szCs w:val="21"/>
        </w:rPr>
        <w:t xml:space="preserve">       </w:t>
      </w:r>
      <w:r>
        <w:rPr>
          <w:rFonts w:ascii="Wingdings" w:hAnsi="Wingdings" w:eastAsia="Wingdings" w:cs="Wingdings"/>
          <w:iCs/>
          <w:color w:val="000000" w:themeColor="text1"/>
          <w:szCs w:val="21"/>
        </w:rPr>
        <w:t xml:space="preserve"></w:t>
      </w:r>
      <w:r>
        <w:rPr>
          <w:rFonts w:hint="eastAsia" w:ascii="宋体" w:hAnsi="宋体"/>
          <w:iCs/>
          <w:color w:val="000000" w:themeColor="text1"/>
          <w:szCs w:val="21"/>
        </w:rPr>
        <w:t xml:space="preserve">优先采购</w:t>
      </w:r>
      <w:r>
        <w:rPr>
          <w:rFonts w:hint="eastAsia" w:ascii="宋体" w:hAnsi="宋体"/>
          <w:iCs/>
          <w:color w:val="000000" w:themeColor="text1"/>
          <w:szCs w:val="21"/>
        </w:rPr>
        <w:t xml:space="preserve">    </w:t>
      </w:r>
      <w:r/>
    </w:p>
    <w:p>
      <w:pPr>
        <w:spacing w:line="400" w:lineRule="exact"/>
        <w:tabs>
          <w:tab w:val="left" w:pos="740" w:leader="none"/>
        </w:tabs>
        <w:rPr>
          <w:rFonts w:ascii="宋体" w:hAnsi="宋体"/>
          <w:color w:val="000000" w:themeColor="text1"/>
          <w:szCs w:val="21"/>
        </w:rPr>
      </w:pPr>
      <w:r>
        <w:rPr>
          <w:rFonts w:hint="eastAsia" w:ascii="宋体" w:hAnsi="宋体"/>
          <w:iCs/>
          <w:color w:val="000000" w:themeColor="text1"/>
          <w:szCs w:val="21"/>
        </w:rPr>
        <w:t xml:space="preserve">         </w:t>
      </w:r>
      <w:r>
        <w:rPr>
          <w:rFonts w:ascii="Wingdings" w:hAnsi="Wingdings" w:eastAsia="Wingdings" w:cs="Wingdings"/>
          <w:color w:val="000000" w:themeColor="text1"/>
          <w:szCs w:val="21"/>
        </w:rPr>
        <w:t xml:space="preserve"></w:t>
      </w:r>
      <w:r>
        <w:rPr>
          <w:rFonts w:hint="eastAsia" w:ascii="宋体" w:hAnsi="宋体"/>
          <w:color w:val="000000" w:themeColor="text1"/>
          <w:szCs w:val="21"/>
        </w:rPr>
        <w:t xml:space="preserve">否</w:t>
      </w:r>
      <w:r/>
    </w:p>
    <w:p>
      <w:pPr>
        <w:pStyle w:val="1027"/>
        <w:ind w:firstLine="0"/>
        <w:rPr>
          <w:rFonts w:ascii="宋体" w:hAnsi="宋体" w:eastAsia="宋体" w:cs="Times New Roman"/>
          <w:color w:val="000000" w:themeColor="text1"/>
          <w:sz w:val="21"/>
        </w:rPr>
      </w:pPr>
      <w:r>
        <w:rPr>
          <w:rFonts w:hint="eastAsia" w:ascii="宋体" w:hAnsi="宋体"/>
          <w:color w:val="000000" w:themeColor="text1"/>
          <w:sz w:val="21"/>
        </w:rPr>
        <w:t xml:space="preserve">          </w:t>
      </w:r>
      <w:r>
        <w:rPr>
          <w:rFonts w:hint="eastAsia" w:ascii="宋体" w:hAnsi="宋体" w:eastAsia="宋体" w:cs="Times New Roman"/>
          <w:color w:val="000000" w:themeColor="text1"/>
          <w:sz w:val="21"/>
        </w:rPr>
        <w:t xml:space="preserve">是否涉及绿色产品：</w:t>
      </w:r>
      <w:r>
        <w:rPr>
          <w:rFonts w:hint="eastAsia" w:ascii="宋体" w:hAnsi="宋体" w:eastAsia="宋体" w:cs="Times New Roman"/>
          <w:color w:val="000000" w:themeColor="text1"/>
          <w:sz w:val="21"/>
        </w:rPr>
        <w:t xml:space="preserve"> </w:t>
      </w:r>
      <w:r/>
    </w:p>
    <w:p>
      <w:pPr>
        <w:pStyle w:val="1027"/>
        <w:ind w:firstLine="420"/>
        <w:rPr>
          <w:rFonts w:ascii="宋体" w:hAnsi="宋体" w:eastAsia="宋体"/>
          <w:color w:val="000000" w:themeColor="text1"/>
          <w:u w:val="single"/>
        </w:rPr>
      </w:pPr>
      <w:r>
        <w:rPr>
          <w:rFonts w:hint="eastAsia" w:ascii="宋体" w:hAnsi="宋体" w:eastAsia="宋体" w:cs="Times New Roman"/>
          <w:color w:val="000000" w:themeColor="text1"/>
          <w:sz w:val="21"/>
        </w:rPr>
        <w:t xml:space="preserve">     </w:t>
      </w:r>
      <w:r>
        <w:rPr>
          <w:rFonts w:ascii="Wingdings" w:hAnsi="Wingdings" w:eastAsia="Wingdings" w:cs="Wingdings"/>
          <w:color w:val="000000" w:themeColor="text1"/>
          <w:sz w:val="21"/>
        </w:rPr>
        <w:t xml:space="preserve"></w:t>
      </w:r>
      <w:r>
        <w:rPr>
          <w:rFonts w:hint="eastAsia" w:ascii="宋体" w:hAnsi="宋体" w:eastAsia="宋体" w:cs="Times New Roman"/>
          <w:color w:val="000000" w:themeColor="text1"/>
          <w:sz w:val="21"/>
        </w:rPr>
        <w:t xml:space="preserve">是，绿色产品政府采购相关政策确定的底级品目名称：</w:t>
      </w:r>
      <w:r>
        <w:rPr>
          <w:rFonts w:hint="eastAsia" w:ascii="宋体" w:hAnsi="宋体" w:eastAsia="宋体"/>
          <w:color w:val="000000" w:themeColor="text1"/>
          <w:u w:val="single"/>
        </w:rPr>
        <w:t xml:space="preserve">         </w:t>
      </w:r>
      <w:r/>
    </w:p>
    <w:p>
      <w:pPr>
        <w:spacing w:line="400" w:lineRule="exact"/>
        <w:tabs>
          <w:tab w:val="left" w:pos="740" w:leader="none"/>
        </w:tabs>
        <w:rPr>
          <w:rFonts w:ascii="宋体" w:hAnsi="宋体"/>
          <w:iCs/>
          <w:color w:val="000000" w:themeColor="text1"/>
          <w:szCs w:val="21"/>
        </w:rPr>
      </w:pPr>
      <w:r>
        <w:rPr>
          <w:rFonts w:hint="eastAsia" w:ascii="宋体" w:hAnsi="宋体"/>
          <w:iCs/>
          <w:color w:val="000000" w:themeColor="text1"/>
          <w:szCs w:val="21"/>
        </w:rPr>
        <w:t xml:space="preserve">                </w:t>
      </w:r>
      <w:r>
        <w:rPr>
          <w:rFonts w:ascii="Wingdings" w:hAnsi="Wingdings" w:eastAsia="Wingdings" w:cs="Wingdings"/>
          <w:iCs/>
          <w:color w:val="000000" w:themeColor="text1"/>
          <w:szCs w:val="21"/>
        </w:rPr>
        <w:t xml:space="preserve"></w:t>
      </w:r>
      <w:r>
        <w:rPr>
          <w:rFonts w:hint="eastAsia" w:ascii="宋体" w:hAnsi="宋体"/>
          <w:iCs/>
          <w:color w:val="000000" w:themeColor="text1"/>
          <w:szCs w:val="21"/>
        </w:rPr>
        <w:t xml:space="preserve">强制采购</w:t>
      </w:r>
      <w:r>
        <w:rPr>
          <w:rFonts w:hint="eastAsia" w:ascii="宋体" w:hAnsi="宋体"/>
          <w:iCs/>
          <w:color w:val="000000" w:themeColor="text1"/>
          <w:szCs w:val="21"/>
        </w:rPr>
        <w:t xml:space="preserve">       </w:t>
      </w:r>
      <w:r>
        <w:rPr>
          <w:rFonts w:ascii="Wingdings" w:hAnsi="Wingdings" w:eastAsia="Wingdings" w:cs="Wingdings"/>
          <w:iCs/>
          <w:color w:val="000000" w:themeColor="text1"/>
          <w:szCs w:val="21"/>
        </w:rPr>
        <w:t xml:space="preserve"></w:t>
      </w:r>
      <w:r>
        <w:rPr>
          <w:rFonts w:hint="eastAsia" w:ascii="宋体" w:hAnsi="宋体"/>
          <w:iCs/>
          <w:color w:val="000000" w:themeColor="text1"/>
          <w:szCs w:val="21"/>
        </w:rPr>
        <w:t xml:space="preserve">优先采购</w:t>
      </w:r>
      <w:r>
        <w:rPr>
          <w:rFonts w:hint="eastAsia" w:ascii="宋体" w:hAnsi="宋体"/>
          <w:iCs/>
          <w:color w:val="000000" w:themeColor="text1"/>
          <w:szCs w:val="21"/>
        </w:rPr>
        <w:t xml:space="preserve">    </w:t>
      </w:r>
      <w:r/>
    </w:p>
    <w:p>
      <w:pPr>
        <w:pStyle w:val="1027"/>
        <w:ind w:firstLine="420"/>
        <w:rPr>
          <w:rFonts w:ascii="宋体" w:hAnsi="宋体"/>
          <w:color w:val="000000" w:themeColor="text1"/>
          <w:sz w:val="21"/>
        </w:rPr>
      </w:pPr>
      <w:r>
        <w:rPr>
          <w:rFonts w:hint="eastAsia" w:ascii="宋体" w:hAnsi="宋体" w:eastAsia="宋体" w:cs="Times New Roman"/>
          <w:color w:val="000000" w:themeColor="text1"/>
          <w:sz w:val="21"/>
        </w:rPr>
        <w:t xml:space="preserve">     </w:t>
      </w:r>
      <w:r>
        <w:rPr>
          <w:rFonts w:ascii="Wingdings" w:hAnsi="Wingdings" w:eastAsia="Wingdings" w:cs="Wingdings"/>
          <w:color w:val="000000" w:themeColor="text1"/>
          <w:sz w:val="21"/>
        </w:rPr>
        <w:t xml:space="preserve"></w:t>
      </w:r>
      <w:r>
        <w:rPr>
          <w:rFonts w:hint="eastAsia" w:ascii="宋体" w:hAnsi="宋体" w:eastAsia="宋体" w:cs="Times New Roman"/>
          <w:color w:val="000000" w:themeColor="text1"/>
          <w:sz w:val="21"/>
        </w:rPr>
        <w:t xml:space="preserve">否</w:t>
      </w:r>
      <w:r/>
    </w:p>
    <w:p>
      <w:pPr>
        <w:spacing w:line="400" w:lineRule="exact"/>
        <w:rPr>
          <w:rFonts w:ascii="宋体" w:hAnsi="宋体"/>
          <w:color w:val="000000" w:themeColor="text1"/>
          <w:szCs w:val="21"/>
        </w:rPr>
      </w:pPr>
      <w:r>
        <w:rPr>
          <w:rFonts w:hint="eastAsia" w:ascii="宋体" w:hAnsi="宋体"/>
          <w:color w:val="000000" w:themeColor="text1"/>
          <w:szCs w:val="21"/>
        </w:rPr>
        <w:t xml:space="preserve">    </w:t>
      </w:r>
      <w:r>
        <w:rPr>
          <w:rFonts w:hint="eastAsia" w:ascii="宋体" w:hAnsi="宋体"/>
          <w:color w:val="000000" w:themeColor="text1"/>
          <w:szCs w:val="21"/>
        </w:rPr>
        <w:t xml:space="preserve">（</w:t>
      </w:r>
      <w:r>
        <w:rPr>
          <w:rFonts w:hint="eastAsia" w:ascii="宋体" w:hAnsi="宋体"/>
          <w:color w:val="000000" w:themeColor="text1"/>
          <w:szCs w:val="21"/>
        </w:rPr>
        <w:t xml:space="preserve">1</w:t>
      </w:r>
      <w:r>
        <w:rPr>
          <w:rFonts w:ascii="宋体" w:hAnsi="宋体"/>
          <w:color w:val="000000" w:themeColor="text1"/>
          <w:szCs w:val="21"/>
          <w:lang w:val="en"/>
        </w:rPr>
        <w:t xml:space="preserve">1</w:t>
      </w:r>
      <w:r>
        <w:rPr>
          <w:rFonts w:hint="eastAsia" w:ascii="宋体" w:hAnsi="宋体"/>
          <w:color w:val="000000" w:themeColor="text1"/>
          <w:szCs w:val="21"/>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ascii="宋体" w:hAnsi="宋体"/>
          <w:color w:val="000000" w:themeColor="text1"/>
          <w:szCs w:val="21"/>
        </w:rPr>
      </w:pPr>
      <w:r>
        <w:rPr>
          <w:rFonts w:ascii="Wingdings" w:hAnsi="Wingdings" w:eastAsia="Wingdings" w:cs="Wingdings"/>
          <w:color w:val="000000" w:themeColor="text1"/>
          <w:szCs w:val="21"/>
        </w:rPr>
        <w:t xml:space="preserve"></w:t>
      </w:r>
      <w:r>
        <w:rPr>
          <w:rFonts w:hint="eastAsia" w:ascii="宋体" w:hAnsi="宋体"/>
          <w:color w:val="000000" w:themeColor="text1"/>
          <w:szCs w:val="21"/>
        </w:rPr>
        <w:t xml:space="preserve">是</w:t>
      </w:r>
      <w:r>
        <w:rPr>
          <w:rFonts w:hint="eastAsia" w:ascii="宋体" w:hAnsi="宋体"/>
          <w:color w:val="000000" w:themeColor="text1"/>
          <w:szCs w:val="21"/>
        </w:rPr>
        <w:t xml:space="preserve">       </w:t>
      </w:r>
      <w:r>
        <w:rPr>
          <w:rFonts w:ascii="Wingdings" w:hAnsi="Wingdings" w:eastAsia="Wingdings" w:cs="Wingdings"/>
          <w:color w:val="000000" w:themeColor="text1"/>
          <w:szCs w:val="21"/>
        </w:rPr>
        <w:t xml:space="preserve"></w:t>
      </w:r>
      <w:r>
        <w:rPr>
          <w:rFonts w:hint="eastAsia" w:ascii="宋体" w:hAnsi="宋体"/>
          <w:color w:val="000000" w:themeColor="text1"/>
          <w:szCs w:val="21"/>
        </w:rPr>
        <w:t xml:space="preserve">否</w:t>
      </w:r>
      <w:r>
        <w:rPr>
          <w:rFonts w:hint="eastAsia" w:ascii="宋体" w:hAnsi="宋体"/>
          <w:color w:val="000000" w:themeColor="text1"/>
          <w:szCs w:val="21"/>
        </w:rPr>
        <w:t xml:space="preserve">      </w:t>
      </w:r>
      <w:r>
        <w:rPr>
          <w:rFonts w:ascii="Wingdings" w:hAnsi="Wingdings" w:eastAsia="Wingdings" w:cs="Wingdings"/>
          <w:color w:val="000000" w:themeColor="text1"/>
          <w:szCs w:val="21"/>
        </w:rPr>
        <w:t xml:space="preserve"></w:t>
      </w:r>
      <w:r>
        <w:rPr>
          <w:rFonts w:hint="eastAsia" w:ascii="宋体" w:hAnsi="宋体"/>
          <w:color w:val="000000" w:themeColor="text1"/>
          <w:szCs w:val="21"/>
        </w:rPr>
        <w:t xml:space="preserve">不涉及</w:t>
      </w:r>
      <w:r/>
    </w:p>
    <w:p>
      <w:pPr>
        <w:numPr>
          <w:ilvl w:val="0"/>
          <w:numId w:val="1"/>
        </w:numPr>
        <w:ind w:firstLine="422"/>
        <w:spacing w:line="400" w:lineRule="exact"/>
        <w:rPr>
          <w:rFonts w:ascii="宋体" w:hAnsi="宋体"/>
          <w:b/>
          <w:color w:val="000000" w:themeColor="text1"/>
          <w:szCs w:val="21"/>
        </w:rPr>
      </w:pPr>
      <w:r>
        <w:rPr>
          <w:rFonts w:hint="eastAsia" w:ascii="宋体" w:hAnsi="宋体"/>
          <w:b/>
          <w:color w:val="000000" w:themeColor="text1"/>
          <w:szCs w:val="21"/>
        </w:rPr>
        <w:t xml:space="preserve">合同金额</w:t>
      </w:r>
      <w:r/>
    </w:p>
    <w:p>
      <w:pPr>
        <w:ind w:firstLine="420"/>
        <w:spacing w:line="400" w:lineRule="exact"/>
        <w:rPr>
          <w:rFonts w:ascii="宋体" w:hAnsi="宋体"/>
          <w:color w:val="000000" w:themeColor="text1"/>
          <w:szCs w:val="21"/>
        </w:rPr>
      </w:pPr>
      <w:r>
        <w:rPr>
          <w:rFonts w:hint="eastAsia" w:ascii="宋体" w:hAnsi="宋体"/>
          <w:color w:val="000000" w:themeColor="text1"/>
          <w:szCs w:val="21"/>
        </w:rPr>
        <w:t xml:space="preserve">（</w:t>
      </w:r>
      <w:r>
        <w:rPr>
          <w:rFonts w:hint="eastAsia" w:ascii="宋体" w:hAnsi="宋体"/>
          <w:color w:val="000000" w:themeColor="text1"/>
          <w:szCs w:val="21"/>
        </w:rPr>
        <w:t xml:space="preserve">1</w:t>
      </w:r>
      <w:r>
        <w:rPr>
          <w:rFonts w:hint="eastAsia" w:ascii="宋体" w:hAnsi="宋体"/>
          <w:color w:val="000000" w:themeColor="text1"/>
          <w:szCs w:val="21"/>
        </w:rPr>
        <w:t xml:space="preserve">）合同金额小写：</w:t>
      </w:r>
      <w:r>
        <w:rPr>
          <w:rFonts w:hint="eastAsia" w:ascii="宋体" w:hAnsi="宋体"/>
          <w:color w:val="000000" w:themeColor="text1"/>
          <w:szCs w:val="21"/>
          <w:u w:val="single"/>
        </w:rPr>
        <w:t xml:space="preserve">                           </w:t>
      </w:r>
      <w:r/>
    </w:p>
    <w:p>
      <w:pPr>
        <w:spacing w:line="400" w:lineRule="exact"/>
        <w:rPr>
          <w:rFonts w:ascii="宋体" w:hAnsi="宋体"/>
          <w:color w:val="000000" w:themeColor="text1"/>
          <w:szCs w:val="21"/>
          <w:u w:val="single"/>
        </w:rPr>
      </w:pPr>
      <w:r>
        <w:rPr>
          <w:rFonts w:hint="eastAsia" w:ascii="宋体" w:hAnsi="宋体"/>
          <w:color w:val="000000" w:themeColor="text1"/>
          <w:szCs w:val="21"/>
        </w:rPr>
        <w:t xml:space="preserve">                 </w:t>
      </w:r>
      <w:r>
        <w:rPr>
          <w:rFonts w:hint="eastAsia" w:ascii="宋体" w:hAnsi="宋体"/>
          <w:color w:val="000000" w:themeColor="text1"/>
          <w:szCs w:val="21"/>
        </w:rPr>
        <w:t xml:space="preserve">大写：</w:t>
      </w:r>
      <w:r>
        <w:rPr>
          <w:rFonts w:hint="eastAsia" w:ascii="宋体" w:hAnsi="宋体"/>
          <w:color w:val="000000" w:themeColor="text1"/>
          <w:szCs w:val="21"/>
          <w:u w:val="single"/>
        </w:rPr>
        <w:t xml:space="preserve">                           </w:t>
      </w:r>
      <w:r/>
    </w:p>
    <w:p>
      <w:pPr>
        <w:spacing w:line="400" w:lineRule="exact"/>
        <w:rPr>
          <w:rFonts w:ascii="宋体" w:hAnsi="宋体"/>
          <w:color w:val="000000" w:themeColor="text1"/>
          <w:szCs w:val="21"/>
        </w:rPr>
      </w:pPr>
      <w:r>
        <w:rPr>
          <w:rFonts w:hint="eastAsia" w:ascii="宋体" w:hAnsi="宋体"/>
          <w:color w:val="000000" w:themeColor="text1"/>
          <w:szCs w:val="21"/>
        </w:rPr>
        <w:t xml:space="preserve">         </w:t>
      </w:r>
      <w:r>
        <w:rPr>
          <w:rFonts w:hint="eastAsia" w:ascii="宋体" w:hAnsi="宋体"/>
          <w:color w:val="000000" w:themeColor="text1"/>
          <w:szCs w:val="21"/>
        </w:rPr>
        <w:t xml:space="preserve">分包金额（如有）小写：</w:t>
      </w:r>
      <w:r>
        <w:rPr>
          <w:rFonts w:hint="eastAsia" w:ascii="宋体" w:hAnsi="宋体"/>
          <w:color w:val="000000" w:themeColor="text1"/>
          <w:szCs w:val="21"/>
          <w:u w:val="single"/>
        </w:rPr>
        <w:t xml:space="preserve">                   </w:t>
      </w:r>
      <w:r/>
    </w:p>
    <w:p>
      <w:pPr>
        <w:spacing w:line="400" w:lineRule="exact"/>
        <w:rPr>
          <w:rFonts w:ascii="宋体" w:hAnsi="宋体"/>
          <w:color w:val="000000" w:themeColor="text1"/>
          <w:szCs w:val="21"/>
          <w:u w:val="single"/>
        </w:rPr>
      </w:pPr>
      <w:r>
        <w:rPr>
          <w:rFonts w:hint="eastAsia" w:ascii="宋体" w:hAnsi="宋体"/>
          <w:color w:val="000000" w:themeColor="text1"/>
          <w:szCs w:val="21"/>
        </w:rPr>
        <w:t xml:space="preserve">                     </w:t>
      </w:r>
      <w:r>
        <w:rPr>
          <w:rFonts w:ascii="宋体" w:hAnsi="宋体"/>
          <w:color w:val="000000" w:themeColor="text1"/>
          <w:szCs w:val="21"/>
        </w:rPr>
        <w:t xml:space="preserve">    </w:t>
      </w:r>
      <w:r>
        <w:rPr>
          <w:rFonts w:hint="eastAsia" w:ascii="宋体" w:hAnsi="宋体"/>
          <w:color w:val="000000" w:themeColor="text1"/>
          <w:szCs w:val="21"/>
        </w:rPr>
        <w:t xml:space="preserve">大写：</w:t>
      </w:r>
      <w:r>
        <w:rPr>
          <w:rFonts w:hint="eastAsia" w:ascii="宋体" w:hAnsi="宋体"/>
          <w:color w:val="000000" w:themeColor="text1"/>
          <w:szCs w:val="21"/>
          <w:u w:val="single"/>
        </w:rPr>
        <w:t xml:space="preserve">                   </w:t>
      </w:r>
      <w:r/>
    </w:p>
    <w:p>
      <w:pPr>
        <w:spacing w:line="400" w:lineRule="exact"/>
        <w:rPr>
          <w:rFonts w:ascii="宋体" w:hAnsi="宋体"/>
          <w:color w:val="000000" w:themeColor="text1"/>
          <w:szCs w:val="21"/>
        </w:rPr>
      </w:pPr>
      <w:r>
        <w:rPr>
          <w:rFonts w:hint="eastAsia" w:ascii="宋体" w:hAnsi="宋体"/>
          <w:color w:val="000000" w:themeColor="text1"/>
          <w:szCs w:val="21"/>
        </w:rPr>
        <w:t xml:space="preserve">    </w:t>
      </w:r>
      <w:r>
        <w:rPr>
          <w:rFonts w:hint="eastAsia" w:ascii="宋体" w:hAnsi="宋体"/>
          <w:color w:val="000000" w:themeColor="text1"/>
          <w:szCs w:val="21"/>
        </w:rPr>
        <w:t xml:space="preserve">（注：固定单价合同应填写单价和最高限价）</w:t>
      </w:r>
      <w:r/>
    </w:p>
    <w:p>
      <w:pPr>
        <w:spacing w:line="400" w:lineRule="exact"/>
        <w:rPr>
          <w:rFonts w:ascii="宋体" w:hAnsi="宋体"/>
          <w:color w:val="000000" w:themeColor="text1"/>
          <w:szCs w:val="21"/>
        </w:rPr>
      </w:pPr>
      <w:r>
        <w:rPr>
          <w:rFonts w:hint="eastAsia" w:ascii="宋体" w:hAnsi="宋体"/>
          <w:color w:val="000000" w:themeColor="text1"/>
          <w:szCs w:val="21"/>
        </w:rPr>
        <w:t xml:space="preserve">    </w:t>
      </w:r>
      <w:r>
        <w:rPr>
          <w:rFonts w:hint="eastAsia" w:ascii="宋体" w:hAnsi="宋体"/>
          <w:color w:val="000000" w:themeColor="text1"/>
          <w:szCs w:val="21"/>
        </w:rPr>
        <w:t xml:space="preserve">（</w:t>
      </w:r>
      <w:r>
        <w:rPr>
          <w:rFonts w:hint="eastAsia" w:ascii="宋体" w:hAnsi="宋体"/>
          <w:color w:val="000000" w:themeColor="text1"/>
          <w:szCs w:val="21"/>
        </w:rPr>
        <w:t xml:space="preserve">2</w:t>
      </w:r>
      <w:r>
        <w:rPr>
          <w:rFonts w:hint="eastAsia" w:ascii="宋体" w:hAnsi="宋体"/>
          <w:color w:val="000000" w:themeColor="text1"/>
          <w:szCs w:val="21"/>
        </w:rPr>
        <w:t xml:space="preserve">）合同定价方式（采用组合定价方式的，可以勾选多项）：</w:t>
      </w:r>
      <w:r/>
    </w:p>
    <w:p>
      <w:pPr>
        <w:ind w:firstLine="420"/>
        <w:spacing w:line="400" w:lineRule="exact"/>
        <w:rPr>
          <w:rFonts w:ascii="宋体" w:hAnsi="宋体"/>
          <w:color w:val="000000" w:themeColor="text1"/>
          <w:szCs w:val="21"/>
        </w:rPr>
      </w:pPr>
      <w:r>
        <w:rPr>
          <w:rFonts w:hint="eastAsia" w:ascii="宋体" w:hAnsi="宋体"/>
          <w:iCs/>
          <w:color w:val="000000" w:themeColor="text1"/>
          <w:szCs w:val="21"/>
        </w:rPr>
        <w:t xml:space="preserve">  </w:t>
      </w:r>
      <w:r>
        <w:rPr>
          <w:rFonts w:ascii="Wingdings" w:hAnsi="Wingdings" w:eastAsia="Wingdings" w:cs="Wingdings"/>
          <w:iCs/>
          <w:color w:val="000000" w:themeColor="text1"/>
          <w:szCs w:val="21"/>
        </w:rPr>
        <w:t xml:space="preserve"></w:t>
      </w:r>
      <w:r>
        <w:rPr>
          <w:rFonts w:hint="eastAsia" w:ascii="宋体" w:hAnsi="宋体"/>
          <w:iCs/>
          <w:color w:val="000000" w:themeColor="text1"/>
          <w:szCs w:val="21"/>
        </w:rPr>
        <w:t xml:space="preserve">固定总价</w:t>
      </w:r>
      <w:r>
        <w:rPr>
          <w:rFonts w:hint="eastAsia" w:ascii="宋体" w:hAnsi="宋体"/>
          <w:iCs/>
          <w:color w:val="000000" w:themeColor="text1"/>
          <w:szCs w:val="21"/>
        </w:rPr>
        <w:t xml:space="preserve"> </w:t>
      </w:r>
      <w:r>
        <w:rPr>
          <w:rFonts w:ascii="Wingdings" w:hAnsi="Wingdings" w:eastAsia="Wingdings" w:cs="Wingdings"/>
          <w:iCs/>
          <w:color w:val="000000" w:themeColor="text1"/>
          <w:szCs w:val="21"/>
        </w:rPr>
        <w:t xml:space="preserve"></w:t>
      </w:r>
      <w:r>
        <w:rPr>
          <w:rFonts w:hint="eastAsia" w:ascii="宋体" w:hAnsi="宋体"/>
          <w:iCs/>
          <w:color w:val="000000" w:themeColor="text1"/>
          <w:szCs w:val="21"/>
        </w:rPr>
        <w:t xml:space="preserve">固定单价</w:t>
      </w:r>
      <w:r>
        <w:rPr>
          <w:rFonts w:hint="eastAsia" w:ascii="宋体" w:hAnsi="宋体"/>
          <w:iCs/>
          <w:color w:val="000000" w:themeColor="text1"/>
          <w:szCs w:val="21"/>
        </w:rPr>
        <w:t xml:space="preserve"> </w:t>
      </w:r>
      <w:r>
        <w:rPr>
          <w:rFonts w:ascii="Wingdings" w:hAnsi="Wingdings" w:eastAsia="Wingdings" w:cs="Wingdings"/>
          <w:iCs/>
          <w:color w:val="000000" w:themeColor="text1"/>
          <w:szCs w:val="21"/>
        </w:rPr>
        <w:t xml:space="preserve"></w:t>
      </w:r>
      <w:r>
        <w:rPr>
          <w:rFonts w:hint="eastAsia" w:ascii="宋体" w:hAnsi="宋体"/>
          <w:iCs/>
          <w:color w:val="000000" w:themeColor="text1"/>
          <w:szCs w:val="21"/>
        </w:rPr>
        <w:t xml:space="preserve">固定费率</w:t>
      </w:r>
      <w:r>
        <w:rPr>
          <w:rFonts w:hint="eastAsia" w:ascii="宋体" w:hAnsi="宋体"/>
          <w:iCs/>
          <w:color w:val="000000" w:themeColor="text1"/>
          <w:szCs w:val="21"/>
        </w:rPr>
        <w:t xml:space="preserve"> </w:t>
      </w:r>
      <w:r>
        <w:rPr>
          <w:rFonts w:ascii="Wingdings" w:hAnsi="Wingdings" w:eastAsia="Wingdings" w:cs="Wingdings"/>
          <w:iCs/>
          <w:color w:val="000000" w:themeColor="text1"/>
          <w:szCs w:val="21"/>
        </w:rPr>
        <w:t xml:space="preserve"></w:t>
      </w:r>
      <w:r>
        <w:rPr>
          <w:rFonts w:hint="eastAsia" w:ascii="宋体" w:hAnsi="宋体"/>
          <w:iCs/>
          <w:color w:val="000000" w:themeColor="text1"/>
          <w:szCs w:val="21"/>
        </w:rPr>
        <w:t xml:space="preserve">成本补偿</w:t>
      </w:r>
      <w:r>
        <w:rPr>
          <w:rFonts w:hint="eastAsia" w:ascii="宋体" w:hAnsi="宋体"/>
          <w:iCs/>
          <w:color w:val="000000" w:themeColor="text1"/>
          <w:szCs w:val="21"/>
        </w:rPr>
        <w:t xml:space="preserve"> </w:t>
      </w:r>
      <w:r>
        <w:rPr>
          <w:rFonts w:ascii="Wingdings" w:hAnsi="Wingdings" w:eastAsia="Wingdings" w:cs="Wingdings"/>
          <w:iCs/>
          <w:color w:val="000000" w:themeColor="text1"/>
          <w:szCs w:val="21"/>
        </w:rPr>
        <w:t xml:space="preserve"></w:t>
      </w:r>
      <w:r>
        <w:rPr>
          <w:rFonts w:hint="eastAsia" w:ascii="宋体" w:hAnsi="宋体"/>
          <w:iCs/>
          <w:color w:val="000000" w:themeColor="text1"/>
          <w:szCs w:val="21"/>
        </w:rPr>
        <w:t xml:space="preserve">绩效激励</w:t>
      </w:r>
      <w:r>
        <w:rPr>
          <w:rFonts w:hint="eastAsia" w:ascii="宋体" w:hAnsi="宋体"/>
          <w:iCs/>
          <w:color w:val="000000" w:themeColor="text1"/>
          <w:szCs w:val="21"/>
        </w:rPr>
        <w:t xml:space="preserve"> </w:t>
      </w:r>
      <w:r>
        <w:rPr>
          <w:rFonts w:ascii="Wingdings" w:hAnsi="Wingdings" w:eastAsia="Wingdings" w:cs="Wingdings"/>
          <w:iCs/>
          <w:color w:val="000000" w:themeColor="text1"/>
          <w:szCs w:val="21"/>
        </w:rPr>
        <w:t xml:space="preserve"></w:t>
      </w:r>
      <w:r>
        <w:rPr>
          <w:rFonts w:hint="eastAsia" w:ascii="宋体" w:hAnsi="宋体"/>
          <w:iCs/>
          <w:color w:val="000000" w:themeColor="text1"/>
          <w:szCs w:val="21"/>
        </w:rPr>
        <w:t xml:space="preserve">其他</w:t>
      </w:r>
      <w:r>
        <w:rPr>
          <w:rFonts w:hint="eastAsia" w:ascii="宋体" w:hAnsi="宋体"/>
          <w:color w:val="000000" w:themeColor="text1"/>
          <w:szCs w:val="21"/>
          <w:u w:val="single"/>
        </w:rPr>
        <w:t xml:space="preserve">       </w:t>
      </w:r>
      <w:r/>
    </w:p>
    <w:p>
      <w:pPr>
        <w:pStyle w:val="1043"/>
        <w:ind w:left="0" w:firstLine="420"/>
        <w:spacing w:line="400" w:lineRule="exact"/>
        <w:rPr>
          <w:color w:val="000000" w:themeColor="text1"/>
          <w:sz w:val="21"/>
          <w:szCs w:val="21"/>
          <w:lang w:eastAsia="zh-CN"/>
        </w:rPr>
      </w:pPr>
      <w:r>
        <w:rPr>
          <w:rFonts w:hint="eastAsia" w:ascii="宋体" w:hAnsi="宋体"/>
          <w:color w:val="000000" w:themeColor="text1"/>
          <w:sz w:val="21"/>
          <w:szCs w:val="21"/>
          <w:lang w:eastAsia="zh-CN"/>
        </w:rPr>
        <w:t xml:space="preserve">（</w:t>
      </w:r>
      <w:r>
        <w:rPr>
          <w:rFonts w:hint="eastAsia" w:ascii="宋体" w:hAnsi="宋体"/>
          <w:color w:val="000000" w:themeColor="text1"/>
          <w:sz w:val="21"/>
          <w:szCs w:val="21"/>
          <w:lang w:eastAsia="zh-CN"/>
        </w:rPr>
        <w:t xml:space="preserve">3</w:t>
      </w:r>
      <w:r>
        <w:rPr>
          <w:rFonts w:hint="eastAsia" w:ascii="宋体" w:hAnsi="宋体"/>
          <w:color w:val="000000" w:themeColor="text1"/>
          <w:sz w:val="21"/>
          <w:szCs w:val="21"/>
          <w:lang w:eastAsia="zh-CN"/>
        </w:rPr>
        <w:t xml:space="preserve">）付款方式（按项目实际勾选填写）：</w:t>
      </w:r>
      <w:r/>
    </w:p>
    <w:p>
      <w:pPr>
        <w:ind w:firstLine="630"/>
        <w:spacing w:line="400" w:lineRule="exact"/>
        <w:rPr>
          <w:rFonts w:ascii="宋体" w:hAnsi="宋体"/>
          <w:color w:val="000000" w:themeColor="text1"/>
          <w:szCs w:val="21"/>
          <w:u w:val="single"/>
        </w:rPr>
      </w:pPr>
      <w:r>
        <w:rPr>
          <w:rFonts w:ascii="Wingdings" w:hAnsi="Wingdings" w:eastAsia="Wingdings" w:cs="Wingdings"/>
          <w:color w:val="000000" w:themeColor="text1"/>
          <w:szCs w:val="21"/>
        </w:rPr>
        <w:t xml:space="preserve"></w:t>
      </w:r>
      <w:r>
        <w:rPr>
          <w:rFonts w:hint="eastAsia" w:ascii="宋体" w:hAnsi="宋体"/>
          <w:color w:val="000000" w:themeColor="text1"/>
          <w:szCs w:val="21"/>
        </w:rPr>
        <w:t xml:space="preserve">全额付款：</w:t>
      </w:r>
      <w:r>
        <w:rPr>
          <w:rFonts w:hint="eastAsia" w:ascii="宋体" w:hAnsi="宋体"/>
          <w:color w:val="000000" w:themeColor="text1"/>
          <w:szCs w:val="21"/>
          <w:u w:val="single"/>
        </w:rPr>
        <w:t xml:space="preserve">  </w:t>
      </w:r>
      <w:r>
        <w:rPr>
          <w:rFonts w:hint="eastAsia" w:ascii="宋体" w:hAnsi="宋体"/>
          <w:color w:val="000000" w:themeColor="text1"/>
          <w:szCs w:val="21"/>
          <w:u w:val="single"/>
        </w:rPr>
        <w:t xml:space="preserve">（应明确一次性支付合同款项的条件）</w:t>
      </w:r>
      <w:r>
        <w:rPr>
          <w:rFonts w:hint="eastAsia" w:ascii="宋体" w:hAnsi="宋体"/>
          <w:color w:val="000000" w:themeColor="text1"/>
          <w:szCs w:val="21"/>
          <w:u w:val="single"/>
        </w:rPr>
        <w:t xml:space="preserve">                    </w:t>
      </w:r>
      <w:r/>
    </w:p>
    <w:p>
      <w:pPr>
        <w:ind w:firstLine="630"/>
        <w:spacing w:line="400" w:lineRule="exact"/>
        <w:rPr>
          <w:rFonts w:ascii="宋体" w:hAnsi="宋体"/>
          <w:color w:val="000000" w:themeColor="text1"/>
          <w:szCs w:val="21"/>
          <w:u w:val="single"/>
        </w:rPr>
      </w:pPr>
      <w:r>
        <w:rPr>
          <w:rFonts w:ascii="Wingdings" w:hAnsi="Wingdings" w:eastAsia="Wingdings" w:cs="Wingdings"/>
          <w:color w:val="000000" w:themeColor="text1"/>
          <w:szCs w:val="21"/>
        </w:rPr>
        <w:t xml:space="preserve"></w:t>
      </w:r>
      <w:r>
        <w:rPr>
          <w:rFonts w:hint="eastAsia" w:ascii="宋体" w:hAnsi="宋体"/>
          <w:color w:val="000000" w:themeColor="text1"/>
          <w:szCs w:val="21"/>
        </w:rPr>
        <w:t xml:space="preserve">分期付款：</w:t>
      </w:r>
      <w:r>
        <w:rPr>
          <w:rFonts w:hint="eastAsia" w:ascii="宋体" w:hAnsi="宋体"/>
          <w:color w:val="000000" w:themeColor="text1"/>
          <w:szCs w:val="21"/>
          <w:u w:val="single"/>
        </w:rPr>
        <w:t xml:space="preserve">  </w:t>
      </w:r>
      <w:r>
        <w:rPr>
          <w:rFonts w:hint="eastAsia" w:ascii="宋体" w:hAnsi="宋体"/>
          <w:color w:val="000000" w:themeColor="text1"/>
          <w:szCs w:val="21"/>
          <w:u w:val="single"/>
        </w:rPr>
        <w:t xml:space="preserve">（应明确分期支付合同款项的各期比例和支付条件，各期支付条件应与分期履约验收情况挂钩）</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，其中涉及预付款的：</w:t>
      </w:r>
      <w:r>
        <w:rPr>
          <w:rFonts w:hint="eastAsia" w:ascii="宋体" w:hAnsi="宋体"/>
          <w:color w:val="000000" w:themeColor="text1"/>
          <w:szCs w:val="21"/>
          <w:u w:val="single"/>
        </w:rPr>
        <w:t xml:space="preserve"> </w:t>
      </w:r>
      <w:r>
        <w:rPr>
          <w:rFonts w:hint="eastAsia" w:ascii="宋体" w:hAnsi="宋体"/>
          <w:color w:val="000000" w:themeColor="text1"/>
          <w:szCs w:val="21"/>
          <w:u w:val="single"/>
        </w:rPr>
        <w:t xml:space="preserve">（应明确预付款的支付比例和支付条件）</w:t>
      </w:r>
      <w:r>
        <w:rPr>
          <w:rFonts w:hint="eastAsia" w:ascii="宋体" w:hAnsi="宋体"/>
          <w:color w:val="000000" w:themeColor="text1"/>
          <w:szCs w:val="21"/>
          <w:u w:val="single"/>
        </w:rPr>
        <w:t xml:space="preserve"> </w:t>
      </w:r>
      <w:r/>
    </w:p>
    <w:p>
      <w:pPr>
        <w:ind w:firstLine="630"/>
        <w:spacing w:line="400" w:lineRule="exact"/>
        <w:rPr>
          <w:rFonts w:ascii="宋体" w:hAnsi="宋体"/>
          <w:color w:val="000000" w:themeColor="text1"/>
          <w:szCs w:val="21"/>
        </w:rPr>
      </w:pPr>
      <w:r>
        <w:rPr>
          <w:rFonts w:hint="eastAsia" w:ascii="宋体" w:hAnsi="宋体"/>
          <w:color w:val="000000" w:themeColor="text1"/>
          <w:szCs w:val="21"/>
        </w:rPr>
        <w:t xml:space="preserve">合同签订后，中标人完成全部供货及安装、调试、培训，经采购人验收合格后支付合同价的</w:t>
      </w:r>
      <w:r>
        <w:rPr>
          <w:rFonts w:hint="eastAsia" w:ascii="宋体" w:hAnsi="宋体"/>
          <w:color w:val="000000" w:themeColor="text1"/>
          <w:szCs w:val="21"/>
        </w:rPr>
        <w:t xml:space="preserve">60%</w:t>
      </w:r>
      <w:r>
        <w:rPr>
          <w:rFonts w:hint="eastAsia" w:ascii="宋体" w:hAnsi="宋体"/>
          <w:color w:val="000000" w:themeColor="text1"/>
          <w:szCs w:val="21"/>
        </w:rPr>
        <w:t xml:space="preserve">款项；审计合格后付至审计价的</w:t>
      </w:r>
      <w:r>
        <w:rPr>
          <w:rFonts w:hint="eastAsia" w:ascii="宋体" w:hAnsi="宋体"/>
          <w:color w:val="000000" w:themeColor="text1"/>
          <w:szCs w:val="21"/>
        </w:rPr>
        <w:t xml:space="preserve">80%</w:t>
      </w:r>
      <w:r>
        <w:rPr>
          <w:rFonts w:hint="eastAsia" w:ascii="宋体" w:hAnsi="宋体"/>
          <w:color w:val="000000" w:themeColor="text1"/>
          <w:szCs w:val="21"/>
        </w:rPr>
        <w:t xml:space="preserve">，验收合格二年后付至审计价的</w:t>
      </w:r>
      <w:r>
        <w:rPr>
          <w:rFonts w:hint="eastAsia" w:ascii="宋体" w:hAnsi="宋体"/>
          <w:color w:val="000000" w:themeColor="text1"/>
          <w:szCs w:val="21"/>
        </w:rPr>
        <w:t xml:space="preserve">90%</w:t>
      </w:r>
      <w:r>
        <w:rPr>
          <w:rFonts w:hint="eastAsia" w:ascii="宋体" w:hAnsi="宋体"/>
          <w:color w:val="000000" w:themeColor="text1"/>
          <w:szCs w:val="21"/>
        </w:rPr>
        <w:t xml:space="preserve">，余款待完成合同规定服务事项及合同履约</w:t>
      </w:r>
      <w:r>
        <w:rPr>
          <w:rFonts w:hint="eastAsia" w:ascii="宋体" w:hAnsi="宋体"/>
          <w:color w:val="000000" w:themeColor="text1"/>
          <w:szCs w:val="21"/>
        </w:rPr>
        <w:t xml:space="preserve">  5  </w:t>
      </w:r>
      <w:r>
        <w:rPr>
          <w:rFonts w:hint="eastAsia" w:ascii="宋体" w:hAnsi="宋体"/>
          <w:color w:val="000000" w:themeColor="text1"/>
          <w:szCs w:val="21"/>
        </w:rPr>
        <w:t xml:space="preserve">年后一次性无息付清。</w:t>
      </w:r>
      <w:r/>
    </w:p>
    <w:p>
      <w:pPr>
        <w:ind w:firstLine="630"/>
        <w:spacing w:line="400" w:lineRule="exact"/>
        <w:rPr>
          <w:rFonts w:ascii="宋体" w:hAnsi="宋体"/>
          <w:color w:val="000000" w:themeColor="text1"/>
          <w:szCs w:val="21"/>
        </w:rPr>
      </w:pPr>
      <w:r>
        <w:rPr>
          <w:rFonts w:hint="eastAsia" w:ascii="宋体" w:hAnsi="宋体"/>
          <w:szCs w:val="21"/>
        </w:rPr>
        <w:t xml:space="preserve">以上付款均以人民币通过银行支付</w:t>
      </w:r>
      <w:r>
        <w:rPr>
          <w:rFonts w:hint="eastAsia" w:ascii="宋体" w:hAnsi="宋体"/>
          <w:szCs w:val="21"/>
        </w:rPr>
        <w:t xml:space="preserve">, </w:t>
      </w:r>
      <w:r>
        <w:rPr>
          <w:rFonts w:hint="eastAsia" w:ascii="宋体" w:hAnsi="宋体"/>
          <w:szCs w:val="21"/>
        </w:rPr>
        <w:t xml:space="preserve">付款前需提</w:t>
      </w:r>
      <w:r>
        <w:rPr>
          <w:rFonts w:hint="eastAsia" w:ascii="宋体" w:hAnsi="宋体"/>
          <w:szCs w:val="21"/>
        </w:rPr>
        <w:t xml:space="preserve">供我校财务处认可的增值税发票。当采购数量与实际使用数量不一致时，乙方应根据实际使用量供货，合同的最终结算金额按实际使用量乘以成交单价进行计算。</w:t>
      </w:r>
      <w:r/>
    </w:p>
    <w:p>
      <w:pPr>
        <w:ind w:firstLine="630"/>
        <w:spacing w:line="400" w:lineRule="exact"/>
        <w:rPr>
          <w:rFonts w:ascii="宋体" w:hAnsi="宋体"/>
          <w:color w:val="000000" w:themeColor="text1"/>
          <w:szCs w:val="21"/>
          <w:u w:val="single"/>
        </w:rPr>
      </w:pPr>
      <w:r>
        <w:rPr>
          <w:rFonts w:ascii="Wingdings" w:hAnsi="Wingdings" w:eastAsia="Wingdings" w:cs="Wingdings"/>
          <w:color w:val="000000" w:themeColor="text1"/>
          <w:szCs w:val="21"/>
        </w:rPr>
        <w:t xml:space="preserve"></w:t>
      </w:r>
      <w:r>
        <w:rPr>
          <w:rFonts w:hint="eastAsia" w:ascii="宋体" w:hAnsi="宋体"/>
          <w:color w:val="000000" w:themeColor="text1"/>
          <w:szCs w:val="21"/>
        </w:rPr>
        <w:t xml:space="preserve">成本补偿：</w:t>
      </w:r>
      <w:r>
        <w:rPr>
          <w:rFonts w:hint="eastAsia" w:ascii="宋体" w:hAnsi="宋体"/>
          <w:color w:val="000000" w:themeColor="text1"/>
          <w:szCs w:val="21"/>
          <w:u w:val="single"/>
        </w:rPr>
        <w:t xml:space="preserve">      </w:t>
      </w:r>
      <w:r>
        <w:rPr>
          <w:rFonts w:hint="eastAsia" w:ascii="宋体" w:hAnsi="宋体"/>
          <w:color w:val="000000" w:themeColor="text1"/>
          <w:szCs w:val="21"/>
          <w:u w:val="single"/>
        </w:rPr>
        <w:t xml:space="preserve">（应明确按照成本补偿方式的支付方式和支付条件）</w:t>
      </w:r>
      <w:r>
        <w:rPr>
          <w:rFonts w:hint="eastAsia" w:ascii="宋体" w:hAnsi="宋体"/>
          <w:color w:val="000000" w:themeColor="text1"/>
          <w:szCs w:val="21"/>
          <w:u w:val="single"/>
        </w:rPr>
        <w:t xml:space="preserve">   </w:t>
      </w:r>
      <w:r/>
    </w:p>
    <w:p>
      <w:pPr>
        <w:ind w:firstLine="630"/>
        <w:spacing w:line="400" w:lineRule="exact"/>
        <w:rPr>
          <w:rFonts w:ascii="宋体" w:hAnsi="宋体"/>
          <w:color w:val="000000" w:themeColor="text1"/>
          <w:szCs w:val="21"/>
          <w:u w:val="single"/>
        </w:rPr>
      </w:pPr>
      <w:r>
        <w:rPr>
          <w:rFonts w:ascii="Wingdings" w:hAnsi="Wingdings" w:eastAsia="Wingdings" w:cs="Wingdings"/>
          <w:color w:val="000000" w:themeColor="text1"/>
          <w:szCs w:val="21"/>
        </w:rPr>
        <w:t xml:space="preserve"></w:t>
      </w:r>
      <w:r>
        <w:rPr>
          <w:rFonts w:hint="eastAsia" w:ascii="宋体" w:hAnsi="宋体"/>
          <w:color w:val="000000" w:themeColor="text1"/>
          <w:szCs w:val="21"/>
        </w:rPr>
        <w:t xml:space="preserve">绩效激励：</w:t>
      </w:r>
      <w:r>
        <w:rPr>
          <w:rFonts w:hint="eastAsia" w:ascii="宋体" w:hAnsi="宋体"/>
          <w:color w:val="000000" w:themeColor="text1"/>
          <w:szCs w:val="21"/>
          <w:u w:val="single"/>
        </w:rPr>
        <w:t xml:space="preserve">      </w:t>
      </w:r>
      <w:r>
        <w:rPr>
          <w:rFonts w:hint="eastAsia" w:ascii="宋体" w:hAnsi="宋体"/>
          <w:color w:val="000000" w:themeColor="text1"/>
          <w:szCs w:val="21"/>
          <w:u w:val="single"/>
        </w:rPr>
        <w:t xml:space="preserve">（应明确按照绩效激励方式的支付方式和支付条件）</w:t>
      </w:r>
      <w:r>
        <w:rPr>
          <w:rFonts w:hint="eastAsia" w:ascii="宋体" w:hAnsi="宋体"/>
          <w:color w:val="000000" w:themeColor="text1"/>
          <w:szCs w:val="21"/>
          <w:u w:val="single"/>
        </w:rPr>
        <w:t xml:space="preserve">   </w:t>
      </w:r>
      <w:r/>
    </w:p>
    <w:p>
      <w:pPr>
        <w:numPr>
          <w:ilvl w:val="0"/>
          <w:numId w:val="1"/>
        </w:numPr>
        <w:ind w:firstLine="422"/>
        <w:spacing w:line="400" w:lineRule="exact"/>
        <w:rPr>
          <w:rFonts w:ascii="宋体" w:hAnsi="宋体"/>
          <w:b/>
          <w:color w:val="000000" w:themeColor="text1"/>
          <w:szCs w:val="21"/>
          <w:u w:val="single"/>
        </w:rPr>
      </w:pPr>
      <w:r>
        <w:rPr>
          <w:rFonts w:hint="eastAsia" w:ascii="宋体" w:hAnsi="宋体"/>
          <w:b/>
          <w:color w:val="000000" w:themeColor="text1"/>
          <w:szCs w:val="21"/>
        </w:rPr>
        <w:t xml:space="preserve">合同履行</w:t>
      </w:r>
      <w:r/>
    </w:p>
    <w:p>
      <w:pPr>
        <w:ind w:firstLine="420"/>
        <w:spacing w:line="400" w:lineRule="exact"/>
        <w:rPr>
          <w:rFonts w:ascii="宋体" w:hAnsi="宋体" w:cs="宋体"/>
          <w:color w:val="000000" w:themeColor="text1"/>
          <w:szCs w:val="21"/>
        </w:rPr>
      </w:pP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）起始日期：</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年</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月</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日，完成日期：</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年</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月</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日。</w:t>
      </w:r>
      <w:r/>
    </w:p>
    <w:p>
      <w:pPr>
        <w:ind w:firstLine="420"/>
        <w:spacing w:line="400" w:lineRule="exact"/>
        <w:rPr>
          <w:rFonts w:ascii="宋体" w:hAnsi="宋体" w:cs="宋体"/>
          <w:color w:val="000000" w:themeColor="text1"/>
          <w:szCs w:val="21"/>
          <w:u w:val="single"/>
        </w:rPr>
      </w:pP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）履约地点</w:t>
      </w:r>
      <w:r>
        <w:rPr>
          <w:rFonts w:hint="eastAsia" w:ascii="宋体" w:hAnsi="宋体" w:cs="宋体"/>
          <w:bCs/>
          <w:color w:val="000000" w:themeColor="text1"/>
          <w:szCs w:val="21"/>
        </w:rPr>
        <w:t xml:space="preserve">：</w:t>
      </w:r>
      <w:r>
        <w:rPr>
          <w:rFonts w:hint="eastAsia" w:ascii="宋体" w:hAnsi="宋体" w:cs="宋体"/>
          <w:color w:val="000000" w:themeColor="text1"/>
          <w:szCs w:val="21"/>
          <w:u w:val="single"/>
        </w:rPr>
        <w:t xml:space="preserve">                             </w:t>
      </w:r>
      <w:r/>
    </w:p>
    <w:p>
      <w:pPr>
        <w:ind w:firstLine="420"/>
        <w:spacing w:line="400" w:lineRule="exact"/>
        <w:rPr>
          <w:rFonts w:ascii="宋体" w:hAnsi="宋体" w:cs="宋体"/>
          <w:color w:val="000000" w:themeColor="text1"/>
          <w:szCs w:val="21"/>
        </w:rPr>
      </w:pPr>
      <w:r>
        <w:rPr>
          <w:rFonts w:hint="eastAsia" w:ascii="宋体" w:hAnsi="宋体" w:cs="宋体"/>
          <w:bCs/>
          <w:color w:val="000000" w:themeColor="text1"/>
          <w:szCs w:val="21"/>
        </w:rPr>
        <w:t xml:space="preserve">（</w:t>
      </w:r>
      <w:r>
        <w:rPr>
          <w:rFonts w:hint="eastAsia" w:ascii="宋体" w:hAnsi="宋体" w:cs="宋体"/>
          <w:bCs/>
          <w:color w:val="000000" w:themeColor="text1"/>
          <w:szCs w:val="21"/>
        </w:rPr>
        <w:t xml:space="preserve">3</w:t>
      </w:r>
      <w:r>
        <w:rPr>
          <w:rFonts w:hint="eastAsia" w:ascii="宋体" w:hAnsi="宋体" w:cs="宋体"/>
          <w:bCs/>
          <w:color w:val="000000" w:themeColor="text1"/>
          <w:szCs w:val="21"/>
        </w:rPr>
        <w:t xml:space="preserve">）履约担保：</w:t>
      </w:r>
      <w:r>
        <w:rPr>
          <w:rFonts w:hint="eastAsia" w:ascii="宋体" w:hAnsi="宋体" w:cs="宋体"/>
          <w:color w:val="000000" w:themeColor="text1"/>
        </w:rPr>
        <w:t xml:space="preserve">是否收取履约保证金：</w:t>
      </w:r>
      <w:r>
        <w:rPr>
          <w:rFonts w:ascii="Wingdings" w:hAnsi="Wingdings" w:eastAsia="Wingdings" w:cs="Wingdings"/>
          <w:color w:val="000000" w:themeColor="text1"/>
          <w:szCs w:val="21"/>
        </w:rPr>
        <w:t xml:space="preserve"></w:t>
      </w:r>
      <w:r>
        <w:rPr>
          <w:rFonts w:hint="eastAsia" w:ascii="宋体" w:hAnsi="宋体" w:cs="宋体"/>
          <w:color w:val="000000" w:themeColor="text1"/>
          <w:szCs w:val="21"/>
        </w:rPr>
        <w:t xml:space="preserve">是</w:t>
      </w:r>
      <w:r>
        <w:rPr>
          <w:rFonts w:hint="eastAsia" w:ascii="宋体" w:hAnsi="宋体" w:cs="宋体"/>
          <w:color w:val="000000" w:themeColor="text1"/>
          <w:szCs w:val="21"/>
        </w:rPr>
        <w:t xml:space="preserve">    </w:t>
      </w:r>
      <w:r>
        <w:rPr>
          <w:rFonts w:ascii="Wingdings" w:hAnsi="Wingdings" w:eastAsia="Wingdings" w:cs="Wingdings"/>
          <w:color w:val="000000" w:themeColor="text1"/>
          <w:szCs w:val="21"/>
        </w:rPr>
        <w:t xml:space="preserve"></w:t>
      </w:r>
      <w:r>
        <w:rPr>
          <w:rFonts w:hint="eastAsia" w:ascii="宋体" w:hAnsi="宋体" w:cs="宋体"/>
          <w:color w:val="000000" w:themeColor="text1"/>
          <w:szCs w:val="21"/>
        </w:rPr>
        <w:t xml:space="preserve">否</w:t>
      </w:r>
      <w:r/>
    </w:p>
    <w:p>
      <w:pPr>
        <w:pStyle w:val="1027"/>
        <w:rPr>
          <w:rFonts w:ascii="宋体" w:hAnsi="宋体" w:eastAsia="宋体" w:cs="宋体"/>
          <w:color w:val="000000" w:themeColor="text1"/>
          <w:sz w:val="21"/>
        </w:rPr>
      </w:pPr>
      <w:r>
        <w:rPr>
          <w:rFonts w:hint="eastAsia" w:ascii="宋体" w:hAnsi="宋体" w:cs="宋体"/>
          <w:bCs/>
          <w:color w:val="000000" w:themeColor="text1"/>
        </w:rPr>
        <w:t xml:space="preserve"> </w:t>
      </w:r>
      <w:r>
        <w:rPr>
          <w:rFonts w:hint="eastAsia" w:ascii="宋体" w:hAnsi="宋体" w:eastAsia="宋体" w:cs="宋体"/>
          <w:color w:val="000000" w:themeColor="text1"/>
          <w:sz w:val="21"/>
        </w:rPr>
        <w:t xml:space="preserve">收取履约保证金形式：</w:t>
      </w:r>
      <w:r>
        <w:rPr>
          <w:rFonts w:hint="eastAsia" w:ascii="宋体" w:hAnsi="宋体" w:eastAsia="宋体" w:cs="宋体"/>
          <w:bCs/>
          <w:color w:val="000000" w:themeColor="text1"/>
          <w:sz w:val="21"/>
          <w:u w:val="single"/>
        </w:rPr>
        <w:t xml:space="preserve">                            </w:t>
      </w:r>
      <w:r/>
    </w:p>
    <w:p>
      <w:pPr>
        <w:pStyle w:val="1027"/>
        <w:ind w:firstLine="420"/>
        <w:rPr>
          <w:rFonts w:ascii="宋体" w:hAnsi="宋体" w:eastAsia="宋体" w:cs="宋体"/>
          <w:color w:val="000000" w:themeColor="text1"/>
          <w:sz w:val="21"/>
          <w:u w:val="single"/>
        </w:rPr>
      </w:pPr>
      <w:r>
        <w:rPr>
          <w:rFonts w:hint="eastAsia" w:ascii="宋体" w:hAnsi="宋体" w:eastAsia="宋体" w:cs="宋体"/>
          <w:color w:val="000000" w:themeColor="text1"/>
          <w:sz w:val="21"/>
        </w:rPr>
        <w:t xml:space="preserve"> </w:t>
      </w:r>
      <w:r>
        <w:rPr>
          <w:rFonts w:hint="eastAsia" w:ascii="宋体" w:hAnsi="宋体" w:eastAsia="宋体" w:cs="宋体"/>
          <w:color w:val="000000" w:themeColor="text1"/>
          <w:sz w:val="21"/>
        </w:rPr>
        <w:t xml:space="preserve">收取履约保证金金额：</w:t>
      </w:r>
      <w:r>
        <w:rPr>
          <w:rFonts w:hint="eastAsia" w:ascii="宋体" w:hAnsi="宋体" w:eastAsia="宋体" w:cs="宋体"/>
          <w:color w:val="000000" w:themeColor="text1"/>
          <w:sz w:val="21"/>
          <w:u w:val="single"/>
        </w:rPr>
        <w:t xml:space="preserve"> </w:t>
      </w:r>
      <w:r>
        <w:rPr>
          <w:rFonts w:ascii="宋体" w:hAnsi="宋体" w:eastAsia="宋体" w:cs="宋体"/>
          <w:color w:val="000000" w:themeColor="text1"/>
          <w:sz w:val="21"/>
          <w:u w:val="single"/>
        </w:rPr>
        <w:t xml:space="preserve">     </w:t>
      </w:r>
      <w:r>
        <w:rPr>
          <w:rFonts w:hint="eastAsia" w:ascii="宋体" w:hAnsi="宋体" w:eastAsia="宋体" w:cs="宋体"/>
          <w:bCs/>
          <w:sz w:val="21"/>
          <w:u w:val="single"/>
        </w:rPr>
        <w:t xml:space="preserve">中标价的</w:t>
      </w:r>
      <w:r>
        <w:rPr>
          <w:rFonts w:hint="eastAsia" w:ascii="宋体" w:hAnsi="宋体" w:eastAsia="宋体" w:cs="宋体"/>
          <w:bCs/>
          <w:sz w:val="21"/>
          <w:u w:val="single"/>
        </w:rPr>
        <w:t xml:space="preserve">5%</w:t>
      </w:r>
      <w:r>
        <w:rPr>
          <w:rFonts w:ascii="宋体" w:hAnsi="宋体" w:eastAsia="宋体" w:cs="宋体"/>
          <w:bCs/>
          <w:sz w:val="21"/>
          <w:u w:val="single"/>
        </w:rPr>
        <w:t xml:space="preserve">           </w:t>
      </w:r>
      <w:r/>
    </w:p>
    <w:p>
      <w:pPr>
        <w:ind w:firstLine="420"/>
        <w:spacing w:line="400" w:lineRule="exact"/>
        <w:rPr>
          <w:rFonts w:ascii="宋体" w:hAnsi="宋体" w:cs="宋体"/>
          <w:color w:val="000000" w:themeColor="text1"/>
        </w:rPr>
      </w:pPr>
      <w:r>
        <w:rPr>
          <w:rFonts w:hint="eastAsia" w:ascii="宋体" w:hAnsi="宋体" w:cs="宋体"/>
          <w:bCs/>
          <w:color w:val="000000" w:themeColor="text1"/>
          <w:szCs w:val="21"/>
        </w:rPr>
        <w:t xml:space="preserve"> </w:t>
      </w:r>
      <w:r>
        <w:rPr>
          <w:rFonts w:hint="eastAsia" w:ascii="宋体" w:hAnsi="宋体" w:cs="宋体"/>
          <w:bCs/>
          <w:color w:val="000000" w:themeColor="text1"/>
          <w:szCs w:val="21"/>
        </w:rPr>
        <w:t xml:space="preserve">履约担保期限：</w:t>
      </w:r>
      <w:r>
        <w:rPr>
          <w:rFonts w:hint="eastAsia" w:ascii="宋体" w:hAnsi="宋体" w:cs="宋体"/>
          <w:bCs/>
          <w:color w:val="000000" w:themeColor="text1"/>
          <w:szCs w:val="21"/>
          <w:u w:val="single"/>
        </w:rPr>
        <w:t xml:space="preserve">                                  </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w:t>
      </w:r>
      <w:r>
        <w:rPr>
          <w:rFonts w:hint="eastAsia" w:ascii="宋体" w:hAnsi="宋体" w:cs="宋体"/>
          <w:bCs/>
          <w:color w:val="000000" w:themeColor="text1"/>
          <w:szCs w:val="21"/>
        </w:rPr>
        <w:t xml:space="preserve">4</w:t>
      </w:r>
      <w:r>
        <w:rPr>
          <w:rFonts w:hint="eastAsia" w:ascii="宋体" w:hAnsi="宋体" w:cs="宋体"/>
          <w:bCs/>
          <w:color w:val="000000" w:themeColor="text1"/>
          <w:szCs w:val="21"/>
        </w:rPr>
        <w:t xml:space="preserve">）分期履行要求：</w:t>
      </w:r>
      <w:r>
        <w:rPr>
          <w:rFonts w:hint="eastAsia" w:ascii="宋体" w:hAnsi="宋体" w:cs="宋体"/>
          <w:bCs/>
          <w:color w:val="000000" w:themeColor="text1"/>
          <w:szCs w:val="21"/>
          <w:u w:val="single"/>
        </w:rPr>
        <w:t xml:space="preserve">                                                        </w:t>
      </w:r>
      <w:r/>
    </w:p>
    <w:p>
      <w:pPr>
        <w:ind w:firstLine="420"/>
        <w:spacing w:line="400" w:lineRule="exact"/>
        <w:rPr>
          <w:rFonts w:ascii="宋体" w:hAnsi="宋体" w:cs="宋体"/>
          <w:color w:val="000000" w:themeColor="text1"/>
          <w:szCs w:val="21"/>
          <w:u w:val="single"/>
        </w:rPr>
      </w:pPr>
      <w:r>
        <w:rPr>
          <w:rFonts w:hint="eastAsia" w:ascii="宋体" w:hAnsi="宋体" w:cs="宋体"/>
          <w:bCs/>
          <w:color w:val="000000" w:themeColor="text1"/>
          <w:szCs w:val="21"/>
        </w:rPr>
        <w:t xml:space="preserve">（</w:t>
      </w:r>
      <w:r>
        <w:rPr>
          <w:rFonts w:hint="eastAsia" w:ascii="宋体" w:hAnsi="宋体" w:cs="宋体"/>
          <w:bCs/>
          <w:color w:val="000000" w:themeColor="text1"/>
          <w:szCs w:val="21"/>
        </w:rPr>
        <w:t xml:space="preserve">5</w:t>
      </w:r>
      <w:r>
        <w:rPr>
          <w:rFonts w:hint="eastAsia" w:ascii="宋体" w:hAnsi="宋体" w:cs="宋体"/>
          <w:bCs/>
          <w:color w:val="000000" w:themeColor="text1"/>
          <w:szCs w:val="21"/>
        </w:rPr>
        <w:t xml:space="preserve">）风险处置措施和替代方案：</w:t>
      </w:r>
      <w:r>
        <w:rPr>
          <w:rFonts w:hint="eastAsia" w:ascii="宋体" w:hAnsi="宋体" w:cs="宋体"/>
          <w:color w:val="000000" w:themeColor="text1"/>
          <w:szCs w:val="21"/>
          <w:u w:val="single"/>
        </w:rPr>
        <w:t xml:space="preserve">                                                </w:t>
      </w:r>
      <w:r/>
    </w:p>
    <w:p>
      <w:pPr>
        <w:numPr>
          <w:ilvl w:val="0"/>
          <w:numId w:val="1"/>
        </w:numPr>
        <w:ind w:firstLine="422"/>
        <w:spacing w:line="400" w:lineRule="exact"/>
        <w:rPr>
          <w:rFonts w:ascii="宋体" w:hAnsi="宋体"/>
          <w:b/>
          <w:color w:val="000000" w:themeColor="text1"/>
          <w:szCs w:val="21"/>
        </w:rPr>
      </w:pPr>
      <w:r>
        <w:rPr>
          <w:rFonts w:hint="eastAsia" w:ascii="宋体" w:hAnsi="宋体"/>
          <w:b/>
          <w:color w:val="000000" w:themeColor="text1"/>
          <w:szCs w:val="21"/>
        </w:rPr>
        <w:t xml:space="preserve">合同验收</w:t>
      </w:r>
      <w:r/>
    </w:p>
    <w:p>
      <w:pPr>
        <w:numPr>
          <w:ilvl w:val="0"/>
          <w:numId w:val="3"/>
        </w:numPr>
        <w:ind w:firstLine="420"/>
        <w:spacing w:line="400" w:lineRule="exact"/>
        <w:rPr>
          <w:rFonts w:ascii="宋体" w:hAnsi="宋体"/>
          <w:bCs/>
          <w:color w:val="000000" w:themeColor="text1"/>
          <w:szCs w:val="21"/>
        </w:rPr>
      </w:pPr>
      <w:r>
        <w:rPr>
          <w:rFonts w:hint="eastAsia" w:ascii="宋体" w:hAnsi="宋体"/>
          <w:bCs/>
          <w:color w:val="000000" w:themeColor="text1"/>
          <w:szCs w:val="21"/>
        </w:rPr>
        <w:t xml:space="preserve">验收组织方式：</w:t>
      </w:r>
      <w:r>
        <w:rPr>
          <w:rFonts w:ascii="Wingdings" w:hAnsi="Wingdings" w:eastAsia="Wingdings" w:cs="Wingdings"/>
          <w:color w:val="000000" w:themeColor="text1"/>
          <w:szCs w:val="21"/>
        </w:rPr>
        <w:t xml:space="preserve"></w:t>
      </w:r>
      <w:r>
        <w:rPr>
          <w:rFonts w:hint="eastAsia" w:ascii="宋体" w:hAnsi="宋体"/>
          <w:bCs/>
          <w:color w:val="000000" w:themeColor="text1"/>
          <w:szCs w:val="21"/>
        </w:rPr>
        <w:t xml:space="preserve">自行组织</w:t>
      </w:r>
      <w:r>
        <w:rPr>
          <w:rFonts w:hint="eastAsia" w:ascii="宋体" w:hAnsi="宋体"/>
          <w:bCs/>
          <w:color w:val="000000" w:themeColor="text1"/>
          <w:szCs w:val="21"/>
        </w:rPr>
        <w:t xml:space="preserve"> </w:t>
      </w:r>
      <w:r>
        <w:rPr>
          <w:rFonts w:ascii="Wingdings" w:hAnsi="Wingdings" w:eastAsia="Wingdings" w:cs="Wingdings"/>
          <w:color w:val="000000" w:themeColor="text1"/>
          <w:szCs w:val="21"/>
        </w:rPr>
        <w:t xml:space="preserve"></w:t>
      </w:r>
      <w:r>
        <w:rPr>
          <w:rFonts w:hint="eastAsia" w:ascii="宋体" w:hAnsi="宋体"/>
          <w:bCs/>
          <w:color w:val="000000" w:themeColor="text1"/>
          <w:szCs w:val="21"/>
        </w:rPr>
        <w:t xml:space="preserve">委托第三方组织</w:t>
      </w:r>
      <w:r/>
    </w:p>
    <w:p>
      <w:pPr>
        <w:spacing w:line="400" w:lineRule="exact"/>
        <w:rPr>
          <w:rFonts w:ascii="宋体" w:hAnsi="宋体"/>
          <w:bCs/>
          <w:color w:val="000000" w:themeColor="text1"/>
          <w:szCs w:val="21"/>
        </w:rPr>
      </w:pPr>
      <w:r>
        <w:rPr>
          <w:rFonts w:hint="eastAsia" w:ascii="宋体" w:hAnsi="宋体"/>
          <w:bCs/>
          <w:color w:val="000000" w:themeColor="text1"/>
          <w:szCs w:val="21"/>
        </w:rPr>
        <w:t xml:space="preserve">     </w:t>
      </w:r>
      <w:r>
        <w:rPr>
          <w:rFonts w:hint="eastAsia" w:ascii="宋体" w:hAnsi="宋体"/>
          <w:bCs/>
          <w:color w:val="000000" w:themeColor="text1"/>
          <w:szCs w:val="21"/>
        </w:rPr>
        <w:t xml:space="preserve">验收主体：</w:t>
      </w:r>
      <w:r>
        <w:rPr>
          <w:rFonts w:hint="eastAsia" w:ascii="宋体" w:hAnsi="宋体"/>
          <w:bCs/>
          <w:color w:val="000000" w:themeColor="text1"/>
          <w:szCs w:val="21"/>
          <w:u w:val="single"/>
        </w:rPr>
        <w:t xml:space="preserve">                  </w:t>
      </w:r>
      <w:r/>
    </w:p>
    <w:p>
      <w:pPr>
        <w:spacing w:line="400" w:lineRule="exact"/>
        <w:rPr>
          <w:rFonts w:ascii="宋体" w:hAnsi="宋体"/>
          <w:bCs/>
          <w:color w:val="000000" w:themeColor="text1"/>
          <w:szCs w:val="21"/>
        </w:rPr>
      </w:pPr>
      <w:r>
        <w:rPr>
          <w:rFonts w:hint="eastAsia" w:ascii="宋体" w:hAnsi="宋体"/>
          <w:bCs/>
          <w:color w:val="000000" w:themeColor="text1"/>
          <w:szCs w:val="21"/>
        </w:rPr>
        <w:t xml:space="preserve">     </w:t>
      </w:r>
      <w:r>
        <w:rPr>
          <w:rFonts w:hint="eastAsia" w:ascii="宋体" w:hAnsi="宋体"/>
          <w:bCs/>
          <w:color w:val="000000" w:themeColor="text1"/>
          <w:szCs w:val="21"/>
        </w:rPr>
        <w:t xml:space="preserve">是否邀请本项目的其他供应商参加验收：</w:t>
      </w:r>
      <w:r>
        <w:rPr>
          <w:rFonts w:ascii="Wingdings" w:hAnsi="Wingdings" w:eastAsia="Wingdings" w:cs="Wingdings"/>
          <w:color w:val="000000" w:themeColor="text1"/>
          <w:szCs w:val="21"/>
        </w:rPr>
        <w:t xml:space="preserve"></w:t>
      </w:r>
      <w:r>
        <w:rPr>
          <w:rFonts w:hint="eastAsia" w:ascii="宋体" w:hAnsi="宋体"/>
          <w:bCs/>
          <w:color w:val="000000" w:themeColor="text1"/>
          <w:szCs w:val="21"/>
        </w:rPr>
        <w:t xml:space="preserve">是</w:t>
      </w:r>
      <w:r>
        <w:rPr>
          <w:rFonts w:hint="eastAsia" w:ascii="宋体" w:hAnsi="宋体"/>
          <w:bCs/>
          <w:color w:val="000000" w:themeColor="text1"/>
          <w:szCs w:val="21"/>
        </w:rPr>
        <w:t xml:space="preserve">  </w:t>
      </w:r>
      <w:r>
        <w:rPr>
          <w:rFonts w:ascii="Wingdings" w:hAnsi="Wingdings" w:eastAsia="Wingdings" w:cs="Wingdings"/>
          <w:color w:val="000000" w:themeColor="text1"/>
          <w:szCs w:val="21"/>
        </w:rPr>
        <w:t xml:space="preserve"></w:t>
      </w:r>
      <w:r>
        <w:rPr>
          <w:rFonts w:hint="eastAsia" w:ascii="宋体" w:hAnsi="宋体"/>
          <w:bCs/>
          <w:color w:val="000000" w:themeColor="text1"/>
          <w:szCs w:val="21"/>
        </w:rPr>
        <w:t xml:space="preserve">否</w:t>
      </w:r>
      <w:r/>
    </w:p>
    <w:p>
      <w:pPr>
        <w:ind w:firstLine="525"/>
        <w:spacing w:line="400" w:lineRule="exact"/>
        <w:rPr>
          <w:rFonts w:ascii="宋体" w:hAnsi="宋体"/>
          <w:bCs/>
          <w:color w:val="000000" w:themeColor="text1"/>
          <w:szCs w:val="21"/>
        </w:rPr>
      </w:pPr>
      <w:r>
        <w:rPr>
          <w:rFonts w:hint="eastAsia" w:ascii="宋体" w:hAnsi="宋体"/>
          <w:bCs/>
          <w:color w:val="000000" w:themeColor="text1"/>
          <w:szCs w:val="21"/>
        </w:rPr>
        <w:t xml:space="preserve">是否邀请专家参加验收：</w:t>
      </w:r>
      <w:r>
        <w:rPr>
          <w:rFonts w:ascii="Wingdings" w:hAnsi="Wingdings" w:eastAsia="Wingdings" w:cs="Wingdings"/>
          <w:color w:val="000000" w:themeColor="text1"/>
          <w:szCs w:val="21"/>
        </w:rPr>
        <w:t xml:space="preserve"></w:t>
      </w:r>
      <w:r>
        <w:rPr>
          <w:rFonts w:hint="eastAsia" w:ascii="宋体" w:hAnsi="宋体"/>
          <w:bCs/>
          <w:color w:val="000000" w:themeColor="text1"/>
          <w:szCs w:val="21"/>
        </w:rPr>
        <w:t xml:space="preserve">是</w:t>
      </w:r>
      <w:r>
        <w:rPr>
          <w:rFonts w:hint="eastAsia" w:ascii="宋体" w:hAnsi="宋体"/>
          <w:bCs/>
          <w:color w:val="000000" w:themeColor="text1"/>
          <w:szCs w:val="21"/>
        </w:rPr>
        <w:t xml:space="preserve">  </w:t>
      </w:r>
      <w:r>
        <w:rPr>
          <w:rFonts w:ascii="Wingdings" w:hAnsi="Wingdings" w:eastAsia="Wingdings" w:cs="Wingdings"/>
          <w:color w:val="000000" w:themeColor="text1"/>
          <w:szCs w:val="21"/>
        </w:rPr>
        <w:t xml:space="preserve"></w:t>
      </w:r>
      <w:r>
        <w:rPr>
          <w:rFonts w:hint="eastAsia" w:ascii="宋体" w:hAnsi="宋体"/>
          <w:bCs/>
          <w:color w:val="000000" w:themeColor="text1"/>
          <w:szCs w:val="21"/>
        </w:rPr>
        <w:t xml:space="preserve">否</w:t>
      </w:r>
      <w:r/>
    </w:p>
    <w:p>
      <w:pPr>
        <w:ind w:firstLine="525"/>
        <w:spacing w:line="400" w:lineRule="exact"/>
        <w:rPr>
          <w:rFonts w:ascii="宋体" w:hAnsi="宋体"/>
          <w:bCs/>
          <w:color w:val="000000" w:themeColor="text1"/>
          <w:szCs w:val="21"/>
        </w:rPr>
      </w:pPr>
      <w:r>
        <w:rPr>
          <w:rFonts w:hint="eastAsia" w:ascii="宋体" w:hAnsi="宋体"/>
          <w:bCs/>
          <w:color w:val="000000" w:themeColor="text1"/>
          <w:szCs w:val="21"/>
        </w:rPr>
        <w:t xml:space="preserve">是否邀请服务对象参加验收：</w:t>
      </w:r>
      <w:r>
        <w:rPr>
          <w:rFonts w:ascii="Wingdings" w:hAnsi="Wingdings" w:eastAsia="Wingdings" w:cs="Wingdings"/>
          <w:color w:val="000000" w:themeColor="text1"/>
          <w:szCs w:val="21"/>
        </w:rPr>
        <w:t xml:space="preserve"></w:t>
      </w:r>
      <w:r>
        <w:rPr>
          <w:rFonts w:hint="eastAsia" w:ascii="宋体" w:hAnsi="宋体"/>
          <w:bCs/>
          <w:color w:val="000000" w:themeColor="text1"/>
          <w:szCs w:val="21"/>
        </w:rPr>
        <w:t xml:space="preserve">是</w:t>
      </w:r>
      <w:r>
        <w:rPr>
          <w:rFonts w:hint="eastAsia" w:ascii="宋体" w:hAnsi="宋体"/>
          <w:bCs/>
          <w:color w:val="000000" w:themeColor="text1"/>
          <w:szCs w:val="21"/>
        </w:rPr>
        <w:t xml:space="preserve">  </w:t>
      </w:r>
      <w:r>
        <w:rPr>
          <w:rFonts w:ascii="Wingdings" w:hAnsi="Wingdings" w:eastAsia="Wingdings" w:cs="Wingdings"/>
          <w:color w:val="000000" w:themeColor="text1"/>
          <w:szCs w:val="21"/>
        </w:rPr>
        <w:t xml:space="preserve"></w:t>
      </w:r>
      <w:r>
        <w:rPr>
          <w:rFonts w:hint="eastAsia" w:ascii="宋体" w:hAnsi="宋体"/>
          <w:bCs/>
          <w:color w:val="000000" w:themeColor="text1"/>
          <w:szCs w:val="21"/>
        </w:rPr>
        <w:t xml:space="preserve">否</w:t>
      </w:r>
      <w:r/>
    </w:p>
    <w:p>
      <w:pPr>
        <w:ind w:firstLine="525"/>
        <w:spacing w:line="400" w:lineRule="exact"/>
        <w:rPr>
          <w:rFonts w:ascii="宋体" w:hAnsi="宋体"/>
          <w:bCs/>
          <w:color w:val="000000" w:themeColor="text1"/>
          <w:szCs w:val="21"/>
        </w:rPr>
      </w:pPr>
      <w:r>
        <w:rPr>
          <w:rFonts w:hint="eastAsia" w:ascii="宋体" w:hAnsi="宋体"/>
          <w:bCs/>
          <w:color w:val="000000" w:themeColor="text1"/>
          <w:szCs w:val="21"/>
        </w:rPr>
        <w:t xml:space="preserve">是否邀请第三方检测机构参加验收：</w:t>
      </w:r>
      <w:r>
        <w:rPr>
          <w:rFonts w:ascii="Wingdings" w:hAnsi="Wingdings" w:eastAsia="Wingdings" w:cs="Wingdings"/>
          <w:color w:val="000000" w:themeColor="text1"/>
          <w:szCs w:val="21"/>
        </w:rPr>
        <w:t xml:space="preserve"></w:t>
      </w:r>
      <w:r>
        <w:rPr>
          <w:rFonts w:hint="eastAsia" w:ascii="宋体" w:hAnsi="宋体"/>
          <w:bCs/>
          <w:color w:val="000000" w:themeColor="text1"/>
          <w:szCs w:val="21"/>
        </w:rPr>
        <w:t xml:space="preserve">是</w:t>
      </w:r>
      <w:r>
        <w:rPr>
          <w:rFonts w:hint="eastAsia" w:ascii="宋体" w:hAnsi="宋体"/>
          <w:bCs/>
          <w:color w:val="000000" w:themeColor="text1"/>
          <w:szCs w:val="21"/>
        </w:rPr>
        <w:t xml:space="preserve">  </w:t>
      </w:r>
      <w:r>
        <w:rPr>
          <w:rFonts w:ascii="Wingdings" w:hAnsi="Wingdings" w:eastAsia="Wingdings" w:cs="Wingdings"/>
          <w:color w:val="000000" w:themeColor="text1"/>
          <w:szCs w:val="21"/>
        </w:rPr>
        <w:t xml:space="preserve"></w:t>
      </w:r>
      <w:r>
        <w:rPr>
          <w:rFonts w:hint="eastAsia" w:ascii="宋体" w:hAnsi="宋体"/>
          <w:bCs/>
          <w:color w:val="000000" w:themeColor="text1"/>
          <w:szCs w:val="21"/>
        </w:rPr>
        <w:t xml:space="preserve">否</w:t>
      </w:r>
      <w:r/>
    </w:p>
    <w:p>
      <w:pPr>
        <w:ind w:firstLine="525"/>
        <w:spacing w:line="400" w:lineRule="exact"/>
        <w:rPr>
          <w:rFonts w:ascii="宋体" w:hAnsi="宋体"/>
          <w:bCs/>
          <w:color w:val="000000" w:themeColor="text1"/>
          <w:szCs w:val="21"/>
        </w:rPr>
      </w:pPr>
      <w:r>
        <w:rPr>
          <w:rFonts w:hint="eastAsia" w:ascii="宋体" w:hAnsi="宋体"/>
          <w:bCs/>
          <w:color w:val="000000" w:themeColor="text1"/>
          <w:szCs w:val="21"/>
        </w:rPr>
        <w:t xml:space="preserve">是否进行抽查检测：</w:t>
      </w:r>
      <w:r>
        <w:rPr>
          <w:rFonts w:ascii="Wingdings" w:hAnsi="Wingdings" w:eastAsia="Wingdings" w:cs="Wingdings"/>
          <w:color w:val="000000" w:themeColor="text1"/>
          <w:szCs w:val="21"/>
        </w:rPr>
        <w:t xml:space="preserve"></w:t>
      </w:r>
      <w:r>
        <w:rPr>
          <w:rFonts w:hint="eastAsia" w:ascii="宋体" w:hAnsi="宋体"/>
          <w:bCs/>
          <w:color w:val="000000" w:themeColor="text1"/>
          <w:szCs w:val="21"/>
        </w:rPr>
        <w:t xml:space="preserve">是，抽查比例：</w:t>
      </w:r>
      <w:r>
        <w:rPr>
          <w:rFonts w:hint="eastAsia" w:ascii="宋体" w:hAnsi="宋体"/>
          <w:bCs/>
          <w:color w:val="000000" w:themeColor="text1"/>
          <w:szCs w:val="21"/>
          <w:u w:val="single"/>
        </w:rPr>
        <w:t xml:space="preserve">        </w:t>
      </w:r>
      <w:r>
        <w:rPr>
          <w:rFonts w:hint="eastAsia" w:ascii="宋体" w:hAnsi="宋体"/>
          <w:bCs/>
          <w:color w:val="000000" w:themeColor="text1"/>
          <w:szCs w:val="21"/>
        </w:rPr>
        <w:t xml:space="preserve"> </w:t>
      </w:r>
      <w:r>
        <w:rPr>
          <w:rFonts w:ascii="Wingdings" w:hAnsi="Wingdings" w:eastAsia="Wingdings" w:cs="Wingdings"/>
          <w:color w:val="000000" w:themeColor="text1"/>
          <w:szCs w:val="21"/>
        </w:rPr>
        <w:t xml:space="preserve"></w:t>
      </w:r>
      <w:r>
        <w:rPr>
          <w:rFonts w:hint="eastAsia" w:ascii="宋体" w:hAnsi="宋体"/>
          <w:bCs/>
          <w:color w:val="000000" w:themeColor="text1"/>
          <w:szCs w:val="21"/>
        </w:rPr>
        <w:t xml:space="preserve">否</w:t>
      </w:r>
      <w:r/>
    </w:p>
    <w:p>
      <w:pPr>
        <w:ind w:firstLine="525"/>
        <w:spacing w:line="400" w:lineRule="exact"/>
        <w:rPr>
          <w:rFonts w:ascii="宋体" w:hAnsi="宋体"/>
          <w:bCs/>
          <w:color w:val="000000" w:themeColor="text1"/>
          <w:szCs w:val="21"/>
          <w:u w:val="single"/>
        </w:rPr>
      </w:pPr>
      <w:r>
        <w:rPr>
          <w:rFonts w:hint="eastAsia" w:ascii="宋体" w:hAnsi="宋体"/>
          <w:bCs/>
          <w:color w:val="000000" w:themeColor="text1"/>
          <w:szCs w:val="21"/>
        </w:rPr>
        <w:t xml:space="preserve">是否存在破坏性检测：</w:t>
      </w:r>
      <w:r>
        <w:rPr>
          <w:rFonts w:ascii="Wingdings" w:hAnsi="Wingdings" w:eastAsia="Wingdings" w:cs="Wingdings"/>
          <w:color w:val="000000" w:themeColor="text1"/>
          <w:szCs w:val="21"/>
        </w:rPr>
        <w:t xml:space="preserve"></w:t>
      </w:r>
      <w:r>
        <w:rPr>
          <w:rFonts w:hint="eastAsia" w:ascii="宋体" w:hAnsi="宋体"/>
          <w:bCs/>
          <w:color w:val="000000" w:themeColor="text1"/>
          <w:szCs w:val="21"/>
        </w:rPr>
        <w:t xml:space="preserve">是，</w:t>
      </w:r>
      <w:r>
        <w:rPr>
          <w:rFonts w:hint="eastAsia" w:ascii="宋体" w:hAnsi="宋体"/>
          <w:bCs/>
          <w:color w:val="000000" w:themeColor="text1"/>
          <w:szCs w:val="21"/>
          <w:u w:val="single"/>
        </w:rPr>
        <w:t xml:space="preserve">（应明确对被破坏的检测产品的处理方式）</w:t>
      </w:r>
      <w:r/>
    </w:p>
    <w:p>
      <w:pPr>
        <w:ind w:firstLine="525"/>
        <w:spacing w:line="400" w:lineRule="exact"/>
        <w:rPr>
          <w:rFonts w:ascii="宋体" w:hAnsi="宋体"/>
          <w:bCs/>
          <w:color w:val="000000" w:themeColor="text1"/>
          <w:szCs w:val="21"/>
        </w:rPr>
      </w:pPr>
      <w:r>
        <w:rPr>
          <w:rFonts w:ascii="Wingdings" w:hAnsi="Wingdings" w:eastAsia="Wingdings" w:cs="Wingdings"/>
          <w:color w:val="000000" w:themeColor="text1"/>
          <w:szCs w:val="21"/>
        </w:rPr>
        <w:t xml:space="preserve"></w:t>
      </w:r>
      <w:r>
        <w:rPr>
          <w:rFonts w:hint="eastAsia" w:ascii="宋体" w:hAnsi="宋体"/>
          <w:bCs/>
          <w:color w:val="000000" w:themeColor="text1"/>
          <w:szCs w:val="21"/>
        </w:rPr>
        <w:t xml:space="preserve">否</w:t>
      </w:r>
      <w:r/>
    </w:p>
    <w:p>
      <w:pPr>
        <w:ind w:firstLine="525"/>
        <w:spacing w:line="400" w:lineRule="exact"/>
        <w:rPr>
          <w:rFonts w:ascii="宋体" w:hAnsi="宋体"/>
          <w:bCs/>
          <w:color w:val="000000" w:themeColor="text1"/>
          <w:szCs w:val="21"/>
          <w:u w:val="single"/>
        </w:rPr>
      </w:pPr>
      <w:r>
        <w:rPr>
          <w:rFonts w:hint="eastAsia" w:ascii="宋体" w:hAnsi="宋体"/>
          <w:bCs/>
          <w:color w:val="000000" w:themeColor="text1"/>
          <w:szCs w:val="21"/>
        </w:rPr>
        <w:t xml:space="preserve">验收组织的其他事项：</w:t>
      </w:r>
      <w:r>
        <w:rPr>
          <w:rFonts w:hint="eastAsia" w:ascii="宋体" w:hAnsi="宋体"/>
          <w:bCs/>
          <w:color w:val="000000" w:themeColor="text1"/>
          <w:szCs w:val="21"/>
          <w:u w:val="single"/>
        </w:rPr>
        <w:t xml:space="preserve">                </w:t>
      </w:r>
      <w:r/>
    </w:p>
    <w:p>
      <w:pPr>
        <w:ind w:firstLine="420"/>
        <w:spacing w:line="400" w:lineRule="exact"/>
        <w:rPr>
          <w:rFonts w:ascii="宋体" w:hAnsi="宋体"/>
          <w:bCs/>
          <w:color w:val="000000" w:themeColor="text1"/>
          <w:szCs w:val="21"/>
          <w:u w:val="single"/>
        </w:rPr>
      </w:pPr>
      <w:r>
        <w:rPr>
          <w:rFonts w:hint="eastAsia" w:ascii="宋体" w:hAnsi="宋体"/>
          <w:bCs/>
          <w:color w:val="000000" w:themeColor="text1"/>
          <w:szCs w:val="21"/>
        </w:rPr>
        <w:t xml:space="preserve">（</w:t>
      </w:r>
      <w:r>
        <w:rPr>
          <w:rFonts w:hint="eastAsia" w:ascii="宋体" w:hAnsi="宋体"/>
          <w:bCs/>
          <w:color w:val="000000" w:themeColor="text1"/>
          <w:szCs w:val="21"/>
        </w:rPr>
        <w:t xml:space="preserve">2</w:t>
      </w:r>
      <w:r>
        <w:rPr>
          <w:rFonts w:hint="eastAsia" w:ascii="宋体" w:hAnsi="宋体"/>
          <w:bCs/>
          <w:color w:val="000000" w:themeColor="text1"/>
          <w:szCs w:val="21"/>
        </w:rPr>
        <w:t xml:space="preserve">）履约验收时间：</w:t>
      </w:r>
      <w:r>
        <w:rPr>
          <w:rFonts w:hint="eastAsia" w:ascii="宋体" w:hAnsi="宋体"/>
          <w:bCs/>
          <w:color w:val="000000" w:themeColor="text1"/>
          <w:szCs w:val="21"/>
          <w:u w:val="single"/>
        </w:rPr>
        <w:t xml:space="preserve">（计划于何时验收</w:t>
      </w:r>
      <w:r>
        <w:rPr>
          <w:rFonts w:hint="eastAsia" w:ascii="宋体" w:hAnsi="宋体"/>
          <w:bCs/>
          <w:color w:val="000000" w:themeColor="text1"/>
          <w:szCs w:val="21"/>
          <w:u w:val="single"/>
        </w:rPr>
        <w:t xml:space="preserve">/</w:t>
      </w:r>
      <w:r>
        <w:rPr>
          <w:rFonts w:hint="eastAsia" w:ascii="宋体" w:hAnsi="宋体"/>
          <w:bCs/>
          <w:color w:val="000000" w:themeColor="text1"/>
          <w:szCs w:val="21"/>
          <w:u w:val="single"/>
        </w:rPr>
        <w:t xml:space="preserve">供应商提出验收申请之日起</w:t>
      </w:r>
      <w:r>
        <w:rPr>
          <w:rFonts w:hint="eastAsia" w:ascii="宋体" w:hAnsi="宋体"/>
          <w:bCs/>
          <w:color w:val="000000" w:themeColor="text1"/>
          <w:szCs w:val="21"/>
          <w:u w:val="single"/>
        </w:rPr>
        <w:t xml:space="preserve">   </w:t>
      </w:r>
      <w:r>
        <w:rPr>
          <w:rFonts w:hint="eastAsia" w:ascii="宋体" w:hAnsi="宋体"/>
          <w:bCs/>
          <w:color w:val="000000" w:themeColor="text1"/>
          <w:szCs w:val="21"/>
          <w:u w:val="single"/>
        </w:rPr>
        <w:t xml:space="preserve">日内组织验收）</w:t>
      </w:r>
      <w:r>
        <w:rPr>
          <w:rFonts w:hint="eastAsia" w:ascii="宋体" w:hAnsi="宋体"/>
          <w:bCs/>
          <w:color w:val="000000" w:themeColor="text1"/>
          <w:szCs w:val="21"/>
          <w:u w:val="single"/>
        </w:rPr>
        <w:t xml:space="preserve"> </w:t>
      </w:r>
      <w:r/>
    </w:p>
    <w:p>
      <w:pPr>
        <w:ind w:firstLine="420"/>
        <w:spacing w:line="400" w:lineRule="exact"/>
        <w:rPr>
          <w:rFonts w:ascii="宋体" w:hAnsi="宋体"/>
          <w:bCs/>
          <w:color w:val="000000" w:themeColor="text1"/>
          <w:szCs w:val="21"/>
        </w:rPr>
      </w:pPr>
      <w:r>
        <w:rPr>
          <w:rFonts w:hint="eastAsia" w:ascii="宋体" w:hAnsi="宋体"/>
          <w:bCs/>
          <w:color w:val="000000" w:themeColor="text1"/>
          <w:szCs w:val="21"/>
        </w:rPr>
        <w:t xml:space="preserve">（</w:t>
      </w:r>
      <w:r>
        <w:rPr>
          <w:rFonts w:hint="eastAsia" w:ascii="宋体" w:hAnsi="宋体"/>
          <w:bCs/>
          <w:color w:val="000000" w:themeColor="text1"/>
          <w:szCs w:val="21"/>
        </w:rPr>
        <w:t xml:space="preserve">3</w:t>
      </w:r>
      <w:r>
        <w:rPr>
          <w:rFonts w:hint="eastAsia" w:ascii="宋体" w:hAnsi="宋体"/>
          <w:bCs/>
          <w:color w:val="000000" w:themeColor="text1"/>
          <w:szCs w:val="21"/>
        </w:rPr>
        <w:t xml:space="preserve">）履约验收方式：</w:t>
      </w:r>
      <w:r>
        <w:rPr>
          <w:rFonts w:ascii="Wingdings" w:hAnsi="Wingdings" w:eastAsia="Wingdings" w:cs="Wingdings"/>
          <w:color w:val="000000" w:themeColor="text1"/>
          <w:szCs w:val="21"/>
        </w:rPr>
        <w:t xml:space="preserve"></w:t>
      </w:r>
      <w:r>
        <w:rPr>
          <w:rFonts w:hint="eastAsia" w:ascii="宋体" w:hAnsi="宋体"/>
          <w:bCs/>
          <w:color w:val="000000" w:themeColor="text1"/>
          <w:szCs w:val="21"/>
        </w:rPr>
        <w:t xml:space="preserve">一次性验收</w:t>
      </w:r>
      <w:r>
        <w:rPr>
          <w:rFonts w:hint="eastAsia" w:ascii="宋体" w:hAnsi="宋体"/>
          <w:bCs/>
          <w:color w:val="000000" w:themeColor="text1"/>
          <w:szCs w:val="21"/>
        </w:rPr>
        <w:t xml:space="preserve">         </w:t>
      </w:r>
      <w:r/>
    </w:p>
    <w:p>
      <w:pPr>
        <w:spacing w:line="400" w:lineRule="exact"/>
        <w:rPr>
          <w:rFonts w:ascii="宋体" w:hAnsi="宋体"/>
          <w:bCs/>
          <w:color w:val="000000" w:themeColor="text1"/>
          <w:szCs w:val="21"/>
        </w:rPr>
      </w:pPr>
      <w:r>
        <w:rPr>
          <w:rFonts w:hint="eastAsia" w:ascii="宋体" w:hAnsi="宋体"/>
          <w:bCs/>
          <w:color w:val="000000" w:themeColor="text1"/>
          <w:szCs w:val="21"/>
        </w:rPr>
        <w:t xml:space="preserve">                       </w:t>
      </w:r>
      <w:r>
        <w:rPr>
          <w:rFonts w:ascii="Wingdings" w:hAnsi="Wingdings" w:eastAsia="Wingdings" w:cs="Wingdings"/>
          <w:color w:val="000000" w:themeColor="text1"/>
          <w:szCs w:val="21"/>
        </w:rPr>
        <w:t xml:space="preserve"></w:t>
      </w:r>
      <w:r>
        <w:rPr>
          <w:rFonts w:hint="eastAsia" w:ascii="宋体" w:hAnsi="宋体"/>
          <w:bCs/>
          <w:color w:val="000000" w:themeColor="text1"/>
          <w:szCs w:val="21"/>
        </w:rPr>
        <w:t xml:space="preserve">分期</w:t>
      </w:r>
      <w:r>
        <w:rPr>
          <w:rFonts w:hint="eastAsia" w:ascii="宋体" w:hAnsi="宋体"/>
          <w:bCs/>
          <w:color w:val="000000" w:themeColor="text1"/>
          <w:szCs w:val="21"/>
        </w:rPr>
        <w:t xml:space="preserve">/</w:t>
      </w:r>
      <w:r>
        <w:rPr>
          <w:rFonts w:hint="eastAsia" w:ascii="宋体" w:hAnsi="宋体"/>
          <w:bCs/>
          <w:color w:val="000000" w:themeColor="text1"/>
          <w:szCs w:val="21"/>
        </w:rPr>
        <w:t xml:space="preserve">分项验收：</w:t>
      </w:r>
      <w:r>
        <w:rPr>
          <w:rFonts w:hint="eastAsia" w:ascii="宋体" w:hAnsi="宋体"/>
          <w:bCs/>
          <w:color w:val="000000" w:themeColor="text1"/>
          <w:szCs w:val="21"/>
          <w:u w:val="single"/>
        </w:rPr>
        <w:t xml:space="preserve"> </w:t>
      </w:r>
      <w:r>
        <w:rPr>
          <w:rFonts w:hint="eastAsia" w:ascii="宋体" w:hAnsi="宋体"/>
          <w:bCs/>
          <w:color w:val="000000" w:themeColor="text1"/>
          <w:szCs w:val="21"/>
          <w:u w:val="single"/>
        </w:rPr>
        <w:t xml:space="preserve">（应明确分期</w:t>
      </w:r>
      <w:r>
        <w:rPr>
          <w:rFonts w:ascii="宋体" w:hAnsi="宋体"/>
          <w:bCs/>
          <w:color w:val="000000" w:themeColor="text1"/>
          <w:szCs w:val="21"/>
          <w:u w:val="single"/>
          <w:lang w:val="en"/>
        </w:rPr>
        <w:t xml:space="preserve">/</w:t>
      </w:r>
      <w:r>
        <w:rPr>
          <w:rFonts w:hint="eastAsia" w:ascii="宋体" w:hAnsi="宋体"/>
          <w:bCs/>
          <w:color w:val="000000" w:themeColor="text1"/>
          <w:szCs w:val="21"/>
          <w:u w:val="single"/>
          <w:lang w:val="en"/>
        </w:rPr>
        <w:t xml:space="preserve">分项验收的工作安排</w:t>
      </w:r>
      <w:r>
        <w:rPr>
          <w:rFonts w:hint="eastAsia" w:ascii="宋体" w:hAnsi="宋体"/>
          <w:bCs/>
          <w:color w:val="000000" w:themeColor="text1"/>
          <w:szCs w:val="21"/>
          <w:u w:val="single"/>
        </w:rPr>
        <w:t xml:space="preserve">）</w:t>
      </w:r>
      <w:r>
        <w:rPr>
          <w:rFonts w:hint="eastAsia" w:ascii="宋体" w:hAnsi="宋体"/>
          <w:bCs/>
          <w:color w:val="000000" w:themeColor="text1"/>
          <w:szCs w:val="21"/>
          <w:u w:val="single"/>
        </w:rPr>
        <w:t xml:space="preserve">  </w:t>
      </w:r>
      <w:r/>
    </w:p>
    <w:p>
      <w:pPr>
        <w:ind w:firstLine="420"/>
        <w:spacing w:line="400" w:lineRule="exact"/>
        <w:rPr>
          <w:rFonts w:ascii="宋体" w:hAnsi="宋体"/>
          <w:bCs/>
          <w:color w:val="000000" w:themeColor="text1"/>
          <w:szCs w:val="21"/>
        </w:rPr>
      </w:pPr>
      <w:r>
        <w:rPr>
          <w:rFonts w:hint="eastAsia" w:ascii="宋体" w:hAnsi="宋体"/>
          <w:bCs/>
          <w:color w:val="000000" w:themeColor="text1"/>
          <w:szCs w:val="21"/>
        </w:rPr>
        <w:t xml:space="preserve">（</w:t>
      </w:r>
      <w:r>
        <w:rPr>
          <w:rFonts w:hint="eastAsia" w:ascii="宋体" w:hAnsi="宋体"/>
          <w:bCs/>
          <w:color w:val="000000" w:themeColor="text1"/>
          <w:szCs w:val="21"/>
        </w:rPr>
        <w:t xml:space="preserve">4</w:t>
      </w:r>
      <w:r>
        <w:rPr>
          <w:rFonts w:hint="eastAsia" w:ascii="宋体" w:hAnsi="宋体"/>
          <w:bCs/>
          <w:color w:val="000000" w:themeColor="text1"/>
          <w:szCs w:val="21"/>
        </w:rPr>
        <w:t xml:space="preserve">）履约验收程序：</w:t>
      </w:r>
      <w:r>
        <w:rPr>
          <w:rFonts w:hint="eastAsia" w:ascii="宋体" w:hAnsi="宋体"/>
          <w:bCs/>
          <w:color w:val="000000" w:themeColor="text1"/>
          <w:szCs w:val="21"/>
          <w:u w:val="single"/>
        </w:rPr>
        <w:t xml:space="preserve">                                         </w:t>
      </w:r>
      <w:r/>
    </w:p>
    <w:p>
      <w:pPr>
        <w:ind w:firstLine="420"/>
        <w:spacing w:line="400" w:lineRule="exact"/>
        <w:rPr>
          <w:rFonts w:ascii="宋体" w:hAnsi="宋体"/>
          <w:bCs/>
          <w:color w:val="000000" w:themeColor="text1"/>
          <w:szCs w:val="21"/>
          <w:u w:val="single"/>
        </w:rPr>
      </w:pPr>
      <w:r>
        <w:rPr>
          <w:rFonts w:hint="eastAsia" w:ascii="宋体" w:hAnsi="宋体"/>
          <w:bCs/>
          <w:color w:val="000000" w:themeColor="text1"/>
          <w:szCs w:val="21"/>
        </w:rPr>
        <w:t xml:space="preserve">（</w:t>
      </w:r>
      <w:r>
        <w:rPr>
          <w:rFonts w:hint="eastAsia" w:ascii="宋体" w:hAnsi="宋体"/>
          <w:bCs/>
          <w:color w:val="000000" w:themeColor="text1"/>
          <w:szCs w:val="21"/>
        </w:rPr>
        <w:t xml:space="preserve">5</w:t>
      </w:r>
      <w:r>
        <w:rPr>
          <w:rFonts w:hint="eastAsia" w:ascii="宋体" w:hAnsi="宋体"/>
          <w:bCs/>
          <w:color w:val="000000" w:themeColor="text1"/>
          <w:szCs w:val="21"/>
        </w:rPr>
        <w:t xml:space="preserve">）履约验收的内容：</w:t>
      </w:r>
      <w:r>
        <w:rPr>
          <w:rFonts w:hint="eastAsia" w:ascii="宋体" w:hAnsi="宋体"/>
          <w:bCs/>
          <w:color w:val="000000" w:themeColor="text1"/>
          <w:szCs w:val="21"/>
          <w:u w:val="single"/>
        </w:rPr>
        <w:t xml:space="preserve"> </w:t>
      </w:r>
      <w:r>
        <w:rPr>
          <w:rFonts w:hint="eastAsia" w:ascii="宋体" w:hAnsi="宋体"/>
          <w:bCs/>
          <w:color w:val="000000" w:themeColor="text1"/>
          <w:szCs w:val="21"/>
          <w:u w:val="single"/>
        </w:rPr>
        <w:t xml:space="preserve">（应当包括每一项技术和商务要求的履约情况，特别是落实政府采购扶持中小企业，支持绿色发展和乡村振兴等政策情况）</w:t>
      </w:r>
      <w:r>
        <w:rPr>
          <w:rFonts w:hint="eastAsia" w:ascii="宋体" w:hAnsi="宋体"/>
          <w:bCs/>
          <w:color w:val="000000" w:themeColor="text1"/>
          <w:szCs w:val="21"/>
          <w:u w:val="single"/>
        </w:rPr>
        <w:t xml:space="preserve">                                      </w:t>
      </w:r>
      <w:r/>
    </w:p>
    <w:p>
      <w:pPr>
        <w:ind w:firstLine="420"/>
        <w:spacing w:line="400" w:lineRule="exact"/>
        <w:rPr>
          <w:rFonts w:ascii="宋体" w:hAnsi="宋体"/>
          <w:bCs/>
          <w:color w:val="000000" w:themeColor="text1"/>
          <w:szCs w:val="21"/>
          <w:u w:val="single"/>
        </w:rPr>
      </w:pPr>
      <w:r>
        <w:rPr>
          <w:rFonts w:hint="eastAsia" w:ascii="宋体" w:hAnsi="宋体"/>
          <w:bCs/>
          <w:color w:val="000000" w:themeColor="text1"/>
          <w:szCs w:val="21"/>
        </w:rPr>
        <w:t xml:space="preserve">（</w:t>
      </w:r>
      <w:r>
        <w:rPr>
          <w:rFonts w:hint="eastAsia" w:ascii="宋体" w:hAnsi="宋体"/>
          <w:bCs/>
          <w:color w:val="000000" w:themeColor="text1"/>
          <w:szCs w:val="21"/>
        </w:rPr>
        <w:t xml:space="preserve">6</w:t>
      </w:r>
      <w:r>
        <w:rPr>
          <w:rFonts w:hint="eastAsia" w:ascii="宋体" w:hAnsi="宋体"/>
          <w:bCs/>
          <w:color w:val="000000" w:themeColor="text1"/>
          <w:szCs w:val="21"/>
        </w:rPr>
        <w:t xml:space="preserve">）履约验收标准：</w:t>
      </w:r>
      <w:r>
        <w:rPr>
          <w:rFonts w:hint="eastAsia" w:ascii="宋体" w:hAnsi="宋体"/>
          <w:bCs/>
          <w:color w:val="000000" w:themeColor="text1"/>
          <w:szCs w:val="21"/>
          <w:u w:val="single"/>
        </w:rPr>
        <w:t xml:space="preserve">                                         </w:t>
      </w:r>
      <w:r/>
    </w:p>
    <w:p>
      <w:pPr>
        <w:pStyle w:val="1027"/>
        <w:ind w:firstLine="420"/>
        <w:rPr>
          <w:rFonts w:ascii="宋体" w:hAnsi="宋体" w:eastAsia="宋体" w:cs="宋体"/>
          <w:color w:val="000000" w:themeColor="text1"/>
          <w:sz w:val="21"/>
        </w:rPr>
      </w:pPr>
      <w:r>
        <w:rPr>
          <w:rFonts w:hint="eastAsia" w:ascii="宋体" w:hAnsi="宋体" w:eastAsia="宋体" w:cs="宋体"/>
          <w:bCs/>
          <w:color w:val="000000" w:themeColor="text1"/>
          <w:sz w:val="21"/>
        </w:rPr>
        <w:t xml:space="preserve">（</w:t>
      </w:r>
      <w:r>
        <w:rPr>
          <w:rFonts w:hint="eastAsia" w:ascii="宋体" w:hAnsi="宋体" w:eastAsia="宋体" w:cs="宋体"/>
          <w:bCs/>
          <w:color w:val="000000" w:themeColor="text1"/>
          <w:sz w:val="21"/>
        </w:rPr>
        <w:t xml:space="preserve">7</w:t>
      </w:r>
      <w:r>
        <w:rPr>
          <w:rFonts w:hint="eastAsia" w:ascii="宋体" w:hAnsi="宋体" w:eastAsia="宋体" w:cs="宋体"/>
          <w:bCs/>
          <w:color w:val="000000" w:themeColor="text1"/>
          <w:sz w:val="21"/>
        </w:rPr>
        <w:t xml:space="preserve">）是否以采购活动中供应商提供的样品作为参考：</w:t>
      </w:r>
      <w:r>
        <w:rPr>
          <w:rFonts w:ascii="Wingdings" w:hAnsi="Wingdings" w:eastAsia="Wingdings" w:cs="Wingdings"/>
          <w:color w:val="000000" w:themeColor="text1"/>
          <w:sz w:val="21"/>
        </w:rPr>
        <w:t xml:space="preserve"></w:t>
      </w:r>
      <w:r>
        <w:rPr>
          <w:rFonts w:hint="eastAsia" w:ascii="宋体" w:hAnsi="宋体" w:eastAsia="宋体" w:cs="宋体"/>
          <w:bCs/>
          <w:color w:val="000000" w:themeColor="text1"/>
          <w:sz w:val="21"/>
        </w:rPr>
        <w:t xml:space="preserve">是</w:t>
      </w:r>
      <w:r>
        <w:rPr>
          <w:rFonts w:hint="eastAsia" w:ascii="宋体" w:hAnsi="宋体" w:eastAsia="宋体" w:cs="宋体"/>
          <w:bCs/>
          <w:color w:val="000000" w:themeColor="text1"/>
          <w:sz w:val="21"/>
        </w:rPr>
        <w:t xml:space="preserve">  </w:t>
      </w:r>
      <w:r>
        <w:rPr>
          <w:rFonts w:ascii="Wingdings" w:hAnsi="Wingdings" w:eastAsia="Wingdings" w:cs="Wingdings"/>
          <w:color w:val="000000" w:themeColor="text1"/>
          <w:sz w:val="21"/>
        </w:rPr>
        <w:t xml:space="preserve"></w:t>
      </w:r>
      <w:r>
        <w:rPr>
          <w:rFonts w:hint="eastAsia" w:ascii="宋体" w:hAnsi="宋体" w:eastAsia="宋体" w:cs="宋体"/>
          <w:bCs/>
          <w:color w:val="000000" w:themeColor="text1"/>
          <w:sz w:val="21"/>
        </w:rPr>
        <w:t xml:space="preserve">否</w:t>
      </w:r>
      <w:r/>
    </w:p>
    <w:p>
      <w:pPr>
        <w:ind w:firstLine="420"/>
        <w:spacing w:line="400" w:lineRule="exact"/>
        <w:rPr>
          <w:rFonts w:ascii="宋体" w:hAnsi="宋体" w:cs="宋体"/>
          <w:bCs/>
          <w:color w:val="000000" w:themeColor="text1"/>
          <w:szCs w:val="21"/>
          <w:u w:val="single"/>
        </w:rPr>
      </w:pPr>
      <w:r>
        <w:rPr>
          <w:rFonts w:hint="eastAsia" w:ascii="宋体" w:hAnsi="宋体" w:cs="宋体"/>
          <w:bCs/>
          <w:color w:val="000000" w:themeColor="text1"/>
          <w:szCs w:val="21"/>
        </w:rPr>
        <w:t xml:space="preserve">（</w:t>
      </w:r>
      <w:r>
        <w:rPr>
          <w:rFonts w:hint="eastAsia" w:ascii="宋体" w:hAnsi="宋体" w:cs="宋体"/>
          <w:bCs/>
          <w:color w:val="000000" w:themeColor="text1"/>
          <w:szCs w:val="21"/>
        </w:rPr>
        <w:t xml:space="preserve">8</w:t>
      </w:r>
      <w:r>
        <w:rPr>
          <w:rFonts w:hint="eastAsia" w:ascii="宋体" w:hAnsi="宋体" w:cs="宋体"/>
          <w:bCs/>
          <w:color w:val="000000" w:themeColor="text1"/>
          <w:szCs w:val="21"/>
        </w:rPr>
        <w:t xml:space="preserve">）履约验收其他事项：</w:t>
      </w:r>
      <w:r>
        <w:rPr>
          <w:rFonts w:hint="eastAsia" w:ascii="宋体" w:hAnsi="宋体" w:cs="宋体"/>
          <w:bCs/>
          <w:color w:val="000000" w:themeColor="text1"/>
          <w:szCs w:val="21"/>
          <w:u w:val="single"/>
        </w:rPr>
        <w:t xml:space="preserve">      </w:t>
      </w:r>
      <w:r>
        <w:rPr>
          <w:rFonts w:hint="eastAsia" w:ascii="宋体" w:hAnsi="宋体" w:cs="宋体"/>
          <w:bCs/>
          <w:color w:val="000000" w:themeColor="text1"/>
          <w:szCs w:val="21"/>
          <w:u w:val="single"/>
        </w:rPr>
        <w:t xml:space="preserve">（产权过户登记等）</w:t>
      </w:r>
      <w:r>
        <w:rPr>
          <w:rFonts w:hint="eastAsia" w:ascii="宋体" w:hAnsi="宋体" w:cs="宋体"/>
          <w:bCs/>
          <w:color w:val="000000" w:themeColor="text1"/>
          <w:szCs w:val="21"/>
          <w:u w:val="single"/>
        </w:rPr>
        <w:t xml:space="preserve">          </w:t>
      </w:r>
      <w:r/>
    </w:p>
    <w:p>
      <w:pPr>
        <w:numPr>
          <w:ilvl w:val="0"/>
          <w:numId w:val="1"/>
        </w:numPr>
        <w:ind w:firstLine="422"/>
        <w:spacing w:line="400" w:lineRule="exact"/>
        <w:rPr>
          <w:rFonts w:ascii="宋体" w:hAnsi="宋体"/>
          <w:b/>
          <w:color w:val="000000" w:themeColor="text1"/>
          <w:szCs w:val="21"/>
        </w:rPr>
      </w:pPr>
      <w:r>
        <w:rPr>
          <w:rFonts w:hint="eastAsia" w:ascii="宋体" w:hAnsi="宋体"/>
          <w:b/>
          <w:color w:val="000000" w:themeColor="text1"/>
          <w:szCs w:val="21"/>
        </w:rPr>
        <w:t xml:space="preserve">组成合同的文件</w:t>
      </w:r>
      <w:r/>
    </w:p>
    <w:p>
      <w:pPr>
        <w:ind w:firstLine="420"/>
        <w:spacing w:line="400" w:lineRule="exact"/>
        <w:rPr>
          <w:rFonts w:ascii="宋体" w:hAnsi="宋体"/>
          <w:color w:val="000000" w:themeColor="text1"/>
          <w:szCs w:val="21"/>
        </w:rPr>
      </w:pPr>
      <w:r>
        <w:rPr>
          <w:rFonts w:hint="eastAsia" w:ascii="宋体" w:hAnsi="宋体"/>
          <w:color w:val="000000" w:themeColor="text1"/>
          <w:szCs w:val="21"/>
        </w:rPr>
        <w:t xml:space="preserve">本协议书与下列文件一起构成合同文件，如下述文件之间有任何抵触、矛盾或歧义，应按以下顺序解释：</w:t>
      </w:r>
      <w:r/>
    </w:p>
    <w:p>
      <w:pPr>
        <w:ind w:firstLine="420"/>
        <w:spacing w:line="400" w:lineRule="exact"/>
        <w:rPr>
          <w:rFonts w:ascii="宋体" w:hAnsi="宋体"/>
          <w:color w:val="000000" w:themeColor="text1"/>
          <w:szCs w:val="21"/>
        </w:rPr>
      </w:pPr>
      <w:r>
        <w:rPr>
          <w:rFonts w:hint="eastAsia" w:ascii="宋体" w:hAnsi="宋体"/>
          <w:color w:val="000000" w:themeColor="text1"/>
          <w:szCs w:val="21"/>
        </w:rPr>
        <w:t xml:space="preserve">（</w:t>
      </w:r>
      <w:r>
        <w:rPr>
          <w:rFonts w:hint="eastAsia" w:ascii="宋体" w:hAnsi="宋体"/>
          <w:color w:val="000000" w:themeColor="text1"/>
          <w:szCs w:val="21"/>
        </w:rPr>
        <w:t xml:space="preserve">1</w:t>
      </w:r>
      <w:r>
        <w:rPr>
          <w:rFonts w:hint="eastAsia" w:ascii="宋体" w:hAnsi="宋体"/>
          <w:color w:val="000000" w:themeColor="text1"/>
          <w:szCs w:val="21"/>
        </w:rPr>
        <w:t xml:space="preserve">）政府采购合同协议书及其变更、补充协议</w:t>
      </w:r>
      <w:r/>
    </w:p>
    <w:p>
      <w:pPr>
        <w:ind w:firstLine="420"/>
        <w:spacing w:line="400" w:lineRule="exact"/>
        <w:rPr>
          <w:rFonts w:ascii="宋体" w:hAnsi="宋体"/>
          <w:color w:val="000000" w:themeColor="text1"/>
          <w:szCs w:val="21"/>
        </w:rPr>
      </w:pPr>
      <w:r>
        <w:rPr>
          <w:rFonts w:hint="eastAsia" w:ascii="宋体" w:hAnsi="宋体"/>
          <w:color w:val="000000" w:themeColor="text1"/>
          <w:szCs w:val="21"/>
        </w:rPr>
        <w:t xml:space="preserve">（</w:t>
      </w:r>
      <w:r>
        <w:rPr>
          <w:rFonts w:hint="eastAsia" w:ascii="宋体" w:hAnsi="宋体"/>
          <w:color w:val="000000" w:themeColor="text1"/>
          <w:szCs w:val="21"/>
        </w:rPr>
        <w:t xml:space="preserve">2</w:t>
      </w:r>
      <w:r>
        <w:rPr>
          <w:rFonts w:hint="eastAsia" w:ascii="宋体" w:hAnsi="宋体"/>
          <w:color w:val="000000" w:themeColor="text1"/>
          <w:szCs w:val="21"/>
        </w:rPr>
        <w:t xml:space="preserve">）政府采购合同专用条款</w:t>
      </w:r>
      <w:r/>
    </w:p>
    <w:p>
      <w:pPr>
        <w:ind w:firstLine="420"/>
        <w:spacing w:line="400" w:lineRule="exact"/>
        <w:rPr>
          <w:rFonts w:ascii="宋体" w:hAnsi="宋体"/>
          <w:color w:val="000000" w:themeColor="text1"/>
          <w:szCs w:val="21"/>
        </w:rPr>
      </w:pPr>
      <w:r>
        <w:rPr>
          <w:rFonts w:hint="eastAsia" w:ascii="宋体" w:hAnsi="宋体"/>
          <w:color w:val="000000" w:themeColor="text1"/>
          <w:szCs w:val="21"/>
        </w:rPr>
        <w:t xml:space="preserve">（</w:t>
      </w:r>
      <w:r>
        <w:rPr>
          <w:rFonts w:hint="eastAsia" w:ascii="宋体" w:hAnsi="宋体"/>
          <w:color w:val="000000" w:themeColor="text1"/>
          <w:szCs w:val="21"/>
        </w:rPr>
        <w:t xml:space="preserve">3</w:t>
      </w:r>
      <w:r>
        <w:rPr>
          <w:rFonts w:hint="eastAsia" w:ascii="宋体" w:hAnsi="宋体"/>
          <w:color w:val="000000" w:themeColor="text1"/>
          <w:szCs w:val="21"/>
        </w:rPr>
        <w:t xml:space="preserve">）政府采购合同通用条款</w:t>
      </w:r>
      <w:r/>
    </w:p>
    <w:p>
      <w:pPr>
        <w:ind w:firstLine="420"/>
        <w:spacing w:line="400" w:lineRule="exact"/>
        <w:rPr>
          <w:rFonts w:ascii="宋体" w:hAnsi="宋体"/>
          <w:color w:val="000000" w:themeColor="text1"/>
          <w:szCs w:val="21"/>
        </w:rPr>
      </w:pPr>
      <w:r>
        <w:rPr>
          <w:rFonts w:hint="eastAsia" w:ascii="宋体" w:hAnsi="宋体"/>
          <w:color w:val="000000" w:themeColor="text1"/>
          <w:szCs w:val="21"/>
        </w:rPr>
        <w:t xml:space="preserve">（</w:t>
      </w:r>
      <w:r>
        <w:rPr>
          <w:rFonts w:hint="eastAsia" w:ascii="宋体" w:hAnsi="宋体"/>
          <w:color w:val="000000" w:themeColor="text1"/>
          <w:szCs w:val="21"/>
        </w:rPr>
        <w:t xml:space="preserve">4</w:t>
      </w:r>
      <w:r>
        <w:rPr>
          <w:rFonts w:hint="eastAsia" w:ascii="宋体" w:hAnsi="宋体"/>
          <w:color w:val="000000" w:themeColor="text1"/>
          <w:szCs w:val="21"/>
        </w:rPr>
        <w:t xml:space="preserve">）中标（成交）通知书</w:t>
      </w:r>
      <w:r/>
    </w:p>
    <w:p>
      <w:pPr>
        <w:ind w:firstLine="420"/>
        <w:spacing w:line="400" w:lineRule="exact"/>
        <w:rPr>
          <w:rFonts w:ascii="宋体" w:hAnsi="宋体"/>
          <w:color w:val="000000" w:themeColor="text1"/>
          <w:szCs w:val="21"/>
        </w:rPr>
      </w:pPr>
      <w:r>
        <w:rPr>
          <w:rFonts w:hint="eastAsia" w:ascii="宋体" w:hAnsi="宋体"/>
          <w:color w:val="000000" w:themeColor="text1"/>
          <w:szCs w:val="21"/>
        </w:rPr>
        <w:t xml:space="preserve">（</w:t>
      </w:r>
      <w:r>
        <w:rPr>
          <w:rFonts w:hint="eastAsia" w:ascii="宋体" w:hAnsi="宋体"/>
          <w:color w:val="000000" w:themeColor="text1"/>
          <w:szCs w:val="21"/>
        </w:rPr>
        <w:t xml:space="preserve">5</w:t>
      </w:r>
      <w:r>
        <w:rPr>
          <w:rFonts w:hint="eastAsia" w:ascii="宋体" w:hAnsi="宋体"/>
          <w:color w:val="000000" w:themeColor="text1"/>
          <w:szCs w:val="21"/>
        </w:rPr>
        <w:t xml:space="preserve">）投标（响应）文件</w:t>
      </w:r>
      <w:r/>
    </w:p>
    <w:p>
      <w:pPr>
        <w:ind w:firstLine="420"/>
        <w:spacing w:line="400" w:lineRule="exact"/>
        <w:rPr>
          <w:rFonts w:ascii="宋体" w:hAnsi="宋体"/>
          <w:color w:val="000000" w:themeColor="text1"/>
          <w:szCs w:val="21"/>
        </w:rPr>
      </w:pPr>
      <w:r>
        <w:rPr>
          <w:rFonts w:hint="eastAsia" w:ascii="宋体" w:hAnsi="宋体"/>
          <w:color w:val="000000" w:themeColor="text1"/>
          <w:szCs w:val="21"/>
        </w:rPr>
        <w:t xml:space="preserve">（</w:t>
      </w:r>
      <w:r>
        <w:rPr>
          <w:rFonts w:hint="eastAsia" w:ascii="宋体" w:hAnsi="宋体"/>
          <w:color w:val="000000" w:themeColor="text1"/>
          <w:szCs w:val="21"/>
        </w:rPr>
        <w:t xml:space="preserve">6</w:t>
      </w:r>
      <w:r>
        <w:rPr>
          <w:rFonts w:hint="eastAsia" w:ascii="宋体" w:hAnsi="宋体"/>
          <w:color w:val="000000" w:themeColor="text1"/>
          <w:szCs w:val="21"/>
        </w:rPr>
        <w:t xml:space="preserve">）采购文件</w:t>
      </w:r>
      <w:r/>
    </w:p>
    <w:p>
      <w:pPr>
        <w:ind w:firstLine="420"/>
        <w:spacing w:line="400" w:lineRule="exact"/>
        <w:rPr>
          <w:rFonts w:ascii="宋体" w:hAnsi="宋体"/>
          <w:color w:val="000000" w:themeColor="text1"/>
          <w:szCs w:val="21"/>
        </w:rPr>
      </w:pPr>
      <w:r>
        <w:rPr>
          <w:rFonts w:hint="eastAsia" w:ascii="宋体" w:hAnsi="宋体"/>
          <w:color w:val="000000" w:themeColor="text1"/>
          <w:szCs w:val="21"/>
        </w:rPr>
        <w:t xml:space="preserve">（</w:t>
      </w:r>
      <w:r>
        <w:rPr>
          <w:rFonts w:hint="eastAsia" w:ascii="宋体" w:hAnsi="宋体"/>
          <w:color w:val="000000" w:themeColor="text1"/>
          <w:szCs w:val="21"/>
        </w:rPr>
        <w:t xml:space="preserve">7</w:t>
      </w:r>
      <w:r>
        <w:rPr>
          <w:rFonts w:hint="eastAsia" w:ascii="宋体" w:hAnsi="宋体"/>
          <w:color w:val="000000" w:themeColor="text1"/>
          <w:szCs w:val="21"/>
        </w:rPr>
        <w:t xml:space="preserve">）有关技术文件，图纸</w:t>
      </w:r>
      <w:r/>
    </w:p>
    <w:p>
      <w:pPr>
        <w:pStyle w:val="1027"/>
        <w:ind w:firstLine="420"/>
        <w:rPr>
          <w:rFonts w:ascii="宋体" w:hAnsi="宋体" w:eastAsia="宋体" w:cs="宋体"/>
          <w:color w:val="000000" w:themeColor="text1"/>
          <w:sz w:val="21"/>
        </w:rPr>
      </w:pPr>
      <w:r>
        <w:rPr>
          <w:rFonts w:hint="eastAsia" w:ascii="宋体" w:hAnsi="宋体" w:eastAsia="宋体" w:cs="宋体"/>
          <w:color w:val="000000" w:themeColor="text1"/>
          <w:sz w:val="21"/>
        </w:rPr>
        <w:t xml:space="preserve">（</w:t>
      </w:r>
      <w:r>
        <w:rPr>
          <w:rFonts w:hint="eastAsia" w:ascii="宋体" w:hAnsi="宋体" w:eastAsia="宋体" w:cs="宋体"/>
          <w:color w:val="000000" w:themeColor="text1"/>
          <w:sz w:val="21"/>
        </w:rPr>
        <w:t xml:space="preserve">8</w:t>
      </w:r>
      <w:r>
        <w:rPr>
          <w:rFonts w:hint="eastAsia" w:ascii="宋体" w:hAnsi="宋体" w:eastAsia="宋体" w:cs="宋体"/>
          <w:color w:val="000000" w:themeColor="text1"/>
          <w:sz w:val="21"/>
        </w:rPr>
        <w:t xml:space="preserve">）国家法律、行政法规和规章制度规定或合同约定的作为合同组成部分的其他文件</w:t>
      </w:r>
      <w:r/>
    </w:p>
    <w:p>
      <w:pPr>
        <w:numPr>
          <w:ilvl w:val="0"/>
          <w:numId w:val="1"/>
        </w:numPr>
        <w:ind w:firstLine="422"/>
        <w:spacing w:line="400" w:lineRule="exact"/>
        <w:rPr>
          <w:rFonts w:ascii="宋体" w:hAnsi="宋体"/>
          <w:b/>
          <w:color w:val="000000" w:themeColor="text1"/>
          <w:szCs w:val="21"/>
        </w:rPr>
      </w:pPr>
      <w:r>
        <w:rPr>
          <w:rFonts w:hint="eastAsia" w:ascii="宋体" w:hAnsi="宋体"/>
          <w:b/>
          <w:color w:val="000000" w:themeColor="text1"/>
          <w:szCs w:val="21"/>
        </w:rPr>
        <w:t xml:space="preserve">合同生效</w:t>
      </w:r>
      <w:r/>
    </w:p>
    <w:p>
      <w:pPr>
        <w:ind w:firstLine="420"/>
        <w:spacing w:line="400" w:lineRule="exact"/>
        <w:rPr>
          <w:rFonts w:ascii="宋体" w:hAnsi="宋体"/>
          <w:color w:val="000000" w:themeColor="text1"/>
          <w:szCs w:val="21"/>
        </w:rPr>
      </w:pPr>
      <w:r>
        <w:rPr>
          <w:rFonts w:hint="eastAsia" w:ascii="宋体" w:hAnsi="宋体"/>
          <w:color w:val="000000" w:themeColor="text1"/>
          <w:szCs w:val="21"/>
        </w:rPr>
        <w:t xml:space="preserve">本合同自</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生效。</w:t>
      </w:r>
      <w:r/>
    </w:p>
    <w:p>
      <w:pPr>
        <w:numPr>
          <w:ilvl w:val="0"/>
          <w:numId w:val="1"/>
        </w:numPr>
        <w:ind w:firstLine="422"/>
        <w:spacing w:line="400" w:lineRule="exact"/>
        <w:rPr>
          <w:rFonts w:ascii="宋体" w:hAnsi="宋体"/>
          <w:b/>
          <w:color w:val="000000" w:themeColor="text1"/>
          <w:szCs w:val="21"/>
        </w:rPr>
      </w:pPr>
      <w:r>
        <w:rPr>
          <w:rFonts w:hint="eastAsia" w:ascii="宋体" w:hAnsi="宋体"/>
          <w:b/>
          <w:color w:val="000000" w:themeColor="text1"/>
          <w:szCs w:val="21"/>
        </w:rPr>
        <w:t xml:space="preserve">合同份数</w:t>
      </w:r>
      <w:r/>
    </w:p>
    <w:p>
      <w:pPr>
        <w:ind w:firstLine="420"/>
        <w:spacing w:line="400" w:lineRule="exact"/>
        <w:rPr>
          <w:rFonts w:ascii="宋体" w:hAnsi="宋体"/>
          <w:color w:val="000000" w:themeColor="text1"/>
          <w:szCs w:val="21"/>
        </w:rPr>
      </w:pPr>
      <w:r>
        <w:rPr>
          <w:rFonts w:hint="eastAsia" w:ascii="宋体" w:hAnsi="宋体"/>
          <w:color w:val="000000" w:themeColor="text1"/>
          <w:szCs w:val="21"/>
        </w:rPr>
        <w:t xml:space="preserve">本合同一式</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份，甲方执</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份，乙方执</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份，均具有同等法律效力。</w:t>
      </w:r>
      <w:r/>
    </w:p>
    <w:p>
      <w:pPr>
        <w:ind w:firstLine="420"/>
        <w:spacing w:line="400" w:lineRule="exact"/>
        <w:rPr>
          <w:rFonts w:ascii="宋体" w:hAnsi="宋体"/>
          <w:color w:val="000000" w:themeColor="text1"/>
          <w:szCs w:val="21"/>
        </w:rPr>
      </w:pPr>
      <w:r>
        <w:rPr>
          <w:rFonts w:hint="eastAsia" w:ascii="宋体" w:hAnsi="宋体"/>
          <w:color w:val="000000" w:themeColor="text1"/>
          <w:szCs w:val="21"/>
        </w:rPr>
        <w:t xml:space="preserve">合同订立时间：</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年</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月</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日</w:t>
      </w:r>
      <w:r/>
    </w:p>
    <w:p>
      <w:pPr>
        <w:ind w:firstLine="420"/>
        <w:spacing w:line="400" w:lineRule="exact"/>
        <w:rPr>
          <w:rFonts w:ascii="宋体" w:hAnsi="宋体"/>
          <w:color w:val="000000" w:themeColor="text1"/>
          <w:szCs w:val="21"/>
        </w:rPr>
      </w:pPr>
      <w:r>
        <w:rPr>
          <w:rFonts w:hint="eastAsia" w:ascii="宋体" w:hAnsi="宋体"/>
          <w:color w:val="000000" w:themeColor="text1"/>
          <w:szCs w:val="21"/>
        </w:rPr>
        <w:t xml:space="preserve">合同订立地点：</w:t>
      </w:r>
      <w:r>
        <w:rPr>
          <w:rFonts w:hint="eastAsia" w:ascii="宋体" w:hAnsi="宋体"/>
          <w:color w:val="000000" w:themeColor="text1"/>
          <w:szCs w:val="21"/>
          <w:u w:val="single"/>
        </w:rPr>
        <w:t xml:space="preserve">                           </w:t>
      </w:r>
      <w:r/>
    </w:p>
    <w:p>
      <w:pPr>
        <w:ind w:firstLine="420"/>
        <w:spacing w:line="400" w:lineRule="exact"/>
        <w:rPr>
          <w:rFonts w:ascii="宋体" w:hAnsi="宋体"/>
          <w:color w:val="000000" w:themeColor="text1"/>
          <w:szCs w:val="21"/>
        </w:rPr>
      </w:pPr>
      <w:r>
        <w:rPr>
          <w:rFonts w:ascii="宋体" w:hAnsi="宋体"/>
          <w:color w:val="000000" w:themeColor="text1"/>
          <w:szCs w:val="21"/>
        </w:rPr>
      </w:r>
      <w:r/>
    </w:p>
    <w:p>
      <w:pPr>
        <w:ind w:firstLine="420"/>
        <w:spacing w:line="400" w:lineRule="exact"/>
        <w:rPr>
          <w:rFonts w:ascii="宋体" w:hAnsi="宋体"/>
          <w:color w:val="000000" w:themeColor="text1"/>
          <w:szCs w:val="21"/>
        </w:rPr>
      </w:pPr>
      <w:r>
        <w:rPr>
          <w:rFonts w:ascii="宋体" w:hAnsi="宋体"/>
          <w:color w:val="000000" w:themeColor="text1"/>
          <w:szCs w:val="21"/>
        </w:rPr>
      </w:r>
      <w:r/>
    </w:p>
    <w:p>
      <w:pPr>
        <w:ind w:firstLine="420"/>
        <w:spacing w:line="400" w:lineRule="exact"/>
        <w:rPr>
          <w:rFonts w:ascii="宋体" w:hAnsi="宋体"/>
          <w:color w:val="000000" w:themeColor="text1"/>
          <w:szCs w:val="21"/>
        </w:rPr>
      </w:pPr>
      <w:r>
        <w:rPr>
          <w:rFonts w:ascii="宋体" w:hAnsi="宋体"/>
          <w:color w:val="000000" w:themeColor="text1"/>
          <w:szCs w:val="21"/>
        </w:rPr>
      </w:r>
      <w:r/>
    </w:p>
    <w:p>
      <w:pPr>
        <w:ind w:firstLine="420"/>
        <w:spacing w:line="400" w:lineRule="exact"/>
        <w:rPr>
          <w:rFonts w:ascii="宋体" w:hAnsi="宋体"/>
          <w:color w:val="000000" w:themeColor="text1"/>
          <w:szCs w:val="21"/>
        </w:rPr>
      </w:pPr>
      <w:r>
        <w:rPr>
          <w:rFonts w:ascii="宋体" w:hAnsi="宋体"/>
          <w:color w:val="000000" w:themeColor="text1"/>
          <w:szCs w:val="21"/>
        </w:rPr>
      </w:r>
      <w:r/>
    </w:p>
    <w:p>
      <w:pPr>
        <w:ind w:firstLine="420"/>
        <w:spacing w:line="400" w:lineRule="exact"/>
        <w:rPr>
          <w:rFonts w:ascii="宋体" w:hAnsi="宋体"/>
          <w:color w:val="000000" w:themeColor="text1"/>
          <w:szCs w:val="21"/>
        </w:rPr>
      </w:pPr>
      <w:r>
        <w:rPr>
          <w:rFonts w:ascii="宋体" w:hAnsi="宋体"/>
          <w:color w:val="000000" w:themeColor="text1"/>
          <w:szCs w:val="21"/>
        </w:rPr>
      </w:r>
      <w:r/>
    </w:p>
    <w:p>
      <w:pPr>
        <w:ind w:firstLine="420"/>
        <w:spacing w:line="400" w:lineRule="exact"/>
        <w:rPr>
          <w:rFonts w:ascii="宋体" w:hAnsi="宋体"/>
          <w:color w:val="000000" w:themeColor="text1"/>
          <w:szCs w:val="21"/>
        </w:rPr>
      </w:pPr>
      <w:r>
        <w:rPr>
          <w:rFonts w:ascii="宋体" w:hAnsi="宋体"/>
          <w:color w:val="000000" w:themeColor="text1"/>
          <w:szCs w:val="21"/>
        </w:rPr>
      </w:r>
      <w:r/>
    </w:p>
    <w:p>
      <w:pPr>
        <w:ind w:firstLine="420"/>
        <w:spacing w:line="400" w:lineRule="exact"/>
        <w:rPr>
          <w:rFonts w:ascii="宋体" w:hAnsi="宋体"/>
          <w:color w:val="000000" w:themeColor="text1"/>
          <w:szCs w:val="21"/>
        </w:rPr>
      </w:pPr>
      <w:r>
        <w:rPr>
          <w:rFonts w:hint="eastAsia" w:ascii="宋体" w:hAnsi="宋体"/>
          <w:color w:val="000000" w:themeColor="text1"/>
          <w:szCs w:val="21"/>
        </w:rPr>
        <w:t xml:space="preserve">附件：具体标的及其技术要求和商务要求、联合协议、分包意向协议等</w:t>
      </w:r>
      <w:r/>
    </w:p>
    <w:p>
      <w:pPr>
        <w:ind w:firstLine="420"/>
        <w:spacing w:line="400" w:lineRule="exact"/>
        <w:rPr>
          <w:rFonts w:ascii="宋体" w:hAnsi="宋体"/>
          <w:color w:val="000000" w:themeColor="text1"/>
          <w:szCs w:val="21"/>
        </w:rPr>
      </w:pPr>
      <w:r>
        <w:rPr>
          <w:rFonts w:ascii="宋体" w:hAnsi="宋体"/>
          <w:color w:val="000000" w:themeColor="text1"/>
          <w:szCs w:val="21"/>
        </w:rPr>
      </w:r>
      <w:r/>
    </w:p>
    <w:tbl>
      <w:tblPr>
        <w:tblW w:w="8403"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Look w:val="04A0" w:firstRow="1" w:lastRow="0" w:firstColumn="1" w:lastColumn="0" w:noHBand="0" w:noVBand="1"/>
      </w:tblPr>
      <w:tblGrid>
        <w:gridCol w:w="1892"/>
        <w:gridCol w:w="2413"/>
        <w:gridCol w:w="1980"/>
        <w:gridCol w:w="2118"/>
      </w:tblGrid>
      <w:tr>
        <w:trPr>
          <w:trHeight w:val="490"/>
        </w:trPr>
        <w:tc>
          <w:tcPr>
            <w:gridSpan w:val="2"/>
            <w:tcBorders>
              <w:bottom w:val="single" w:color="auto" w:sz="2" w:space="0"/>
              <w:right w:val="single" w:color="auto" w:sz="2" w:space="0"/>
            </w:tcBorders>
            <w:tcW w:w="4305" w:type="dxa"/>
            <w:vAlign w:val="center"/>
            <w:textDirection w:val="lrTb"/>
            <w:noWrap w:val="false"/>
          </w:tcPr>
          <w:p>
            <w:pPr>
              <w:jc w:val="center"/>
              <w:spacing w:line="300" w:lineRule="exact"/>
              <w:rPr>
                <w:color w:val="000000" w:themeColor="text1"/>
              </w:rPr>
            </w:pPr>
            <w:r>
              <w:rPr>
                <w:color w:val="000000" w:themeColor="text1"/>
                <w:szCs w:val="21"/>
              </w:rPr>
              <w:t xml:space="preserve">甲方</w:t>
            </w:r>
            <w:r>
              <w:rPr>
                <w:rFonts w:hint="eastAsia"/>
                <w:color w:val="000000" w:themeColor="text1"/>
                <w:szCs w:val="21"/>
              </w:rPr>
              <w:t xml:space="preserve">（采购人</w:t>
            </w:r>
            <w:r>
              <w:rPr>
                <w:rFonts w:hint="eastAsia" w:ascii="宋体" w:hAnsi="宋体"/>
                <w:color w:val="000000" w:themeColor="text1"/>
                <w:szCs w:val="21"/>
              </w:rPr>
              <w:t xml:space="preserve">、受采购人委托签订合同的单位或</w:t>
            </w:r>
            <w:r>
              <w:rPr>
                <w:rFonts w:hint="eastAsia"/>
                <w:color w:val="000000" w:themeColor="text1"/>
                <w:szCs w:val="21"/>
              </w:rPr>
              <w:t xml:space="preserve">采购文件约定的合同甲方）</w:t>
            </w:r>
            <w:r/>
          </w:p>
        </w:tc>
        <w:tc>
          <w:tcPr>
            <w:gridSpan w:val="2"/>
            <w:tcBorders>
              <w:left w:val="single" w:color="auto" w:sz="2" w:space="0"/>
              <w:bottom w:val="single" w:color="auto" w:sz="2" w:space="0"/>
            </w:tcBorders>
            <w:tcW w:w="4098" w:type="dxa"/>
            <w:vAlign w:val="center"/>
            <w:textDirection w:val="lrTb"/>
            <w:noWrap w:val="false"/>
          </w:tcPr>
          <w:p>
            <w:pPr>
              <w:jc w:val="center"/>
              <w:spacing w:line="300" w:lineRule="exact"/>
              <w:rPr>
                <w:color w:val="000000" w:themeColor="text1"/>
              </w:rPr>
            </w:pPr>
            <w:r>
              <w:rPr>
                <w:color w:val="000000" w:themeColor="text1"/>
                <w:szCs w:val="21"/>
              </w:rPr>
              <w:t xml:space="preserve">乙方</w:t>
            </w:r>
            <w:r>
              <w:rPr>
                <w:rFonts w:hint="eastAsia"/>
                <w:color w:val="000000" w:themeColor="text1"/>
                <w:szCs w:val="21"/>
              </w:rPr>
              <w:t xml:space="preserve">（供应商）</w:t>
            </w:r>
            <w:r/>
          </w:p>
        </w:tc>
      </w:tr>
      <w:tr>
        <w:trPr>
          <w:trHeight w:val="917"/>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color w:val="000000" w:themeColor="text1"/>
                <w:szCs w:val="21"/>
              </w:rPr>
            </w:pPr>
            <w:r>
              <w:rPr>
                <w:color w:val="000000" w:themeColor="text1"/>
                <w:szCs w:val="21"/>
              </w:rPr>
              <w:t xml:space="preserve">单位名称</w:t>
            </w:r>
            <w:r>
              <w:rPr>
                <w:rFonts w:hint="eastAsia"/>
                <w:color w:val="000000" w:themeColor="text1"/>
                <w:szCs w:val="21"/>
              </w:rPr>
              <w:t xml:space="preserve">（公章或合同章）</w:t>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rPr>
                <w:color w:val="000000" w:themeColor="text1"/>
                <w:szCs w:val="21"/>
              </w:rPr>
            </w:pPr>
            <w:r>
              <w:rPr>
                <w:color w:val="000000" w:themeColor="text1"/>
                <w:szCs w:val="21"/>
              </w:r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rPr>
                <w:color w:val="000000" w:themeColor="text1"/>
                <w:szCs w:val="21"/>
              </w:rPr>
            </w:pPr>
            <w:r>
              <w:rPr>
                <w:color w:val="000000" w:themeColor="text1"/>
                <w:szCs w:val="21"/>
              </w:rPr>
              <w:t xml:space="preserve">单位名称</w:t>
            </w:r>
            <w:r>
              <w:rPr>
                <w:rFonts w:hint="eastAsia"/>
                <w:color w:val="000000" w:themeColor="text1"/>
                <w:szCs w:val="21"/>
              </w:rPr>
              <w:t xml:space="preserve">（公章或合同章）</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color w:val="000000" w:themeColor="text1"/>
                <w:spacing w:val="20"/>
                <w:szCs w:val="21"/>
              </w:rPr>
            </w:pPr>
            <w:r>
              <w:rPr>
                <w:color w:val="000000" w:themeColor="text1"/>
                <w:spacing w:val="20"/>
                <w:szCs w:val="21"/>
              </w:rPr>
            </w:r>
            <w:r/>
          </w:p>
        </w:tc>
      </w:tr>
      <w:tr>
        <w:trPr>
          <w:trHeight w:val="1171"/>
        </w:trPr>
        <w:tc>
          <w:tcPr>
            <w:tcBorders>
              <w:top w:val="single" w:color="auto" w:sz="2" w:space="0"/>
              <w:right w:val="single" w:color="auto" w:sz="2" w:space="0"/>
            </w:tcBorders>
            <w:tcW w:w="1892" w:type="dxa"/>
            <w:vAlign w:val="center"/>
            <w:vMerge w:val="restart"/>
            <w:textDirection w:val="lrTb"/>
            <w:noWrap w:val="false"/>
          </w:tcPr>
          <w:p>
            <w:pPr>
              <w:jc w:val="center"/>
              <w:spacing w:line="300" w:lineRule="exact"/>
              <w:rPr>
                <w:color w:val="000000" w:themeColor="text1"/>
                <w:szCs w:val="21"/>
              </w:rPr>
            </w:pPr>
            <w:r>
              <w:rPr>
                <w:color w:val="000000" w:themeColor="text1"/>
                <w:szCs w:val="21"/>
              </w:rPr>
              <w:t xml:space="preserve">法定代表人</w:t>
            </w:r>
            <w:r/>
          </w:p>
          <w:p>
            <w:pPr>
              <w:ind w:firstLine="100"/>
              <w:jc w:val="center"/>
              <w:spacing w:line="300" w:lineRule="exact"/>
              <w:rPr>
                <w:color w:val="000000" w:themeColor="text1"/>
                <w:szCs w:val="21"/>
              </w:rPr>
            </w:pPr>
            <w:r>
              <w:rPr>
                <w:rFonts w:hint="eastAsia"/>
                <w:color w:val="000000" w:themeColor="text1"/>
                <w:szCs w:val="21"/>
              </w:rPr>
              <w:t xml:space="preserve">或其</w:t>
            </w:r>
            <w:r>
              <w:rPr>
                <w:color w:val="000000" w:themeColor="text1"/>
                <w:szCs w:val="21"/>
              </w:rPr>
              <w:t xml:space="preserve">委托代理人</w:t>
            </w:r>
            <w:r>
              <w:rPr>
                <w:rFonts w:hint="eastAsia"/>
                <w:color w:val="000000" w:themeColor="text1"/>
                <w:szCs w:val="21"/>
              </w:rPr>
              <w:t xml:space="preserve">（签章）</w:t>
            </w:r>
            <w:r/>
          </w:p>
        </w:tc>
        <w:tc>
          <w:tcPr>
            <w:tcBorders>
              <w:top w:val="single" w:color="auto" w:sz="2" w:space="0"/>
              <w:left w:val="single" w:color="auto" w:sz="2" w:space="0"/>
              <w:right w:val="single" w:color="auto" w:sz="2" w:space="0"/>
            </w:tcBorders>
            <w:tcW w:w="2413" w:type="dxa"/>
            <w:vAlign w:val="center"/>
            <w:vMerge w:val="restart"/>
            <w:textDirection w:val="lrTb"/>
            <w:noWrap w:val="false"/>
          </w:tcPr>
          <w:p>
            <w:pPr>
              <w:jc w:val="center"/>
              <w:spacing w:line="300" w:lineRule="exact"/>
              <w:rPr>
                <w:color w:val="000000" w:themeColor="text1"/>
                <w:szCs w:val="21"/>
              </w:rPr>
            </w:pPr>
            <w:r>
              <w:rPr>
                <w:color w:val="000000" w:themeColor="text1"/>
                <w:szCs w:val="21"/>
              </w:rPr>
            </w:r>
            <w:r/>
          </w:p>
        </w:tc>
        <w:tc>
          <w:tcPr>
            <w:tcBorders>
              <w:top w:val="single" w:color="auto" w:sz="2" w:space="0"/>
              <w:left w:val="single" w:color="auto" w:sz="2" w:space="0"/>
              <w:right w:val="single" w:color="auto" w:sz="2" w:space="0"/>
            </w:tcBorders>
            <w:tcW w:w="1980" w:type="dxa"/>
            <w:vAlign w:val="center"/>
            <w:textDirection w:val="lrTb"/>
            <w:noWrap w:val="false"/>
          </w:tcPr>
          <w:p>
            <w:pPr>
              <w:jc w:val="center"/>
              <w:spacing w:line="300" w:lineRule="exact"/>
              <w:rPr>
                <w:color w:val="000000" w:themeColor="text1"/>
                <w:szCs w:val="21"/>
              </w:rPr>
            </w:pPr>
            <w:r>
              <w:rPr>
                <w:color w:val="000000" w:themeColor="text1"/>
                <w:szCs w:val="21"/>
              </w:rPr>
              <w:t xml:space="preserve">法定代表人</w:t>
            </w:r>
            <w:r/>
          </w:p>
          <w:p>
            <w:pPr>
              <w:jc w:val="center"/>
              <w:spacing w:line="300" w:lineRule="exact"/>
              <w:rPr>
                <w:color w:val="000000" w:themeColor="text1"/>
                <w:szCs w:val="21"/>
              </w:rPr>
            </w:pPr>
            <w:r>
              <w:rPr>
                <w:rFonts w:hint="eastAsia"/>
                <w:color w:val="000000" w:themeColor="text1"/>
                <w:szCs w:val="21"/>
              </w:rPr>
              <w:t xml:space="preserve">或其</w:t>
            </w:r>
            <w:r>
              <w:rPr>
                <w:color w:val="000000" w:themeColor="text1"/>
                <w:szCs w:val="21"/>
              </w:rPr>
              <w:t xml:space="preserve">委托代理人</w:t>
            </w:r>
            <w:r>
              <w:rPr>
                <w:rFonts w:hint="eastAsia"/>
                <w:color w:val="000000" w:themeColor="text1"/>
                <w:szCs w:val="21"/>
              </w:rPr>
              <w:t xml:space="preserve">（签章）</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color w:val="000000" w:themeColor="text1"/>
                <w:szCs w:val="21"/>
              </w:rPr>
            </w:pPr>
            <w:r>
              <w:rPr>
                <w:color w:val="000000" w:themeColor="text1"/>
                <w:szCs w:val="21"/>
              </w:rPr>
            </w:r>
            <w:r/>
          </w:p>
        </w:tc>
      </w:tr>
      <w:tr>
        <w:trPr>
          <w:trHeight w:val="483"/>
        </w:trPr>
        <w:tc>
          <w:tcPr>
            <w:tcBorders>
              <w:bottom w:val="single" w:color="auto" w:sz="2" w:space="0"/>
              <w:right w:val="single" w:color="auto" w:sz="2" w:space="0"/>
            </w:tcBorders>
            <w:tcW w:w="1892" w:type="dxa"/>
            <w:vAlign w:val="center"/>
            <w:vMerge w:val="continue"/>
            <w:textDirection w:val="lrTb"/>
            <w:noWrap w:val="false"/>
          </w:tcPr>
          <w:p>
            <w:pPr>
              <w:jc w:val="center"/>
              <w:spacing w:line="300" w:lineRule="exact"/>
              <w:rPr>
                <w:color w:val="000000" w:themeColor="text1"/>
                <w:szCs w:val="21"/>
              </w:rPr>
            </w:pPr>
            <w:r>
              <w:rPr>
                <w:color w:val="000000" w:themeColor="text1"/>
                <w:szCs w:val="21"/>
              </w:rPr>
            </w:r>
            <w:r/>
          </w:p>
        </w:tc>
        <w:tc>
          <w:tcPr>
            <w:tcBorders>
              <w:left w:val="single" w:color="auto" w:sz="2" w:space="0"/>
              <w:bottom w:val="single" w:color="auto" w:sz="2" w:space="0"/>
              <w:right w:val="single" w:color="auto" w:sz="2" w:space="0"/>
            </w:tcBorders>
            <w:tcW w:w="2413" w:type="dxa"/>
            <w:vAlign w:val="center"/>
            <w:vMerge w:val="continue"/>
            <w:textDirection w:val="lrTb"/>
            <w:noWrap w:val="false"/>
          </w:tcPr>
          <w:p>
            <w:pPr>
              <w:jc w:val="center"/>
              <w:spacing w:line="300" w:lineRule="exact"/>
              <w:rPr>
                <w:color w:val="000000" w:themeColor="text1"/>
                <w:szCs w:val="21"/>
              </w:rPr>
            </w:pPr>
            <w:r>
              <w:rPr>
                <w:color w:val="000000" w:themeColor="text1"/>
                <w:szCs w:val="21"/>
              </w:r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rPr>
                <w:color w:val="000000" w:themeColor="text1"/>
                <w:szCs w:val="21"/>
              </w:rPr>
            </w:pPr>
            <w:r>
              <w:rPr>
                <w:rFonts w:hint="eastAsia"/>
                <w:color w:val="000000" w:themeColor="text1"/>
                <w:szCs w:val="21"/>
              </w:rPr>
              <w:t xml:space="preserve">拥有者性别</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color w:val="000000" w:themeColor="text1"/>
                <w:spacing w:val="20"/>
                <w:szCs w:val="21"/>
              </w:rPr>
            </w:pPr>
            <w:r>
              <w:rPr>
                <w:color w:val="000000" w:themeColor="text1"/>
                <w:spacing w:val="20"/>
                <w:szCs w:val="21"/>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color w:val="000000" w:themeColor="text1"/>
                <w:szCs w:val="21"/>
              </w:rPr>
            </w:pPr>
            <w:r>
              <w:rPr>
                <w:rFonts w:hint="eastAsia"/>
                <w:color w:val="000000" w:themeColor="text1"/>
                <w:szCs w:val="21"/>
              </w:rPr>
              <w:t xml:space="preserve">住</w:t>
            </w:r>
            <w:r>
              <w:rPr>
                <w:rFonts w:hint="eastAsia"/>
                <w:color w:val="000000" w:themeColor="text1"/>
                <w:szCs w:val="21"/>
              </w:rPr>
              <w:t xml:space="preserve">  </w:t>
            </w:r>
            <w:r>
              <w:rPr>
                <w:rFonts w:hint="eastAsia"/>
                <w:color w:val="000000" w:themeColor="text1"/>
                <w:szCs w:val="21"/>
              </w:rPr>
              <w:t xml:space="preserve">所</w:t>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rPr>
                <w:color w:val="000000" w:themeColor="text1"/>
                <w:szCs w:val="21"/>
              </w:rPr>
            </w:pPr>
            <w:r>
              <w:rPr>
                <w:color w:val="000000" w:themeColor="text1"/>
                <w:szCs w:val="21"/>
              </w:r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rPr>
                <w:color w:val="000000" w:themeColor="text1"/>
                <w:szCs w:val="21"/>
              </w:rPr>
            </w:pPr>
            <w:r>
              <w:rPr>
                <w:rFonts w:hint="eastAsia"/>
                <w:color w:val="000000" w:themeColor="text1"/>
                <w:szCs w:val="21"/>
              </w:rPr>
              <w:t xml:space="preserve">住</w:t>
            </w:r>
            <w:r>
              <w:rPr>
                <w:rFonts w:hint="eastAsia"/>
                <w:color w:val="000000" w:themeColor="text1"/>
                <w:szCs w:val="21"/>
              </w:rPr>
              <w:t xml:space="preserve">  </w:t>
            </w:r>
            <w:r>
              <w:rPr>
                <w:rFonts w:hint="eastAsia"/>
                <w:color w:val="000000" w:themeColor="text1"/>
                <w:szCs w:val="21"/>
              </w:rPr>
              <w:t xml:space="preserve">所</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color w:val="000000" w:themeColor="text1"/>
                <w:spacing w:val="20"/>
                <w:szCs w:val="21"/>
              </w:rPr>
            </w:pPr>
            <w:r>
              <w:rPr>
                <w:color w:val="000000" w:themeColor="text1"/>
                <w:spacing w:val="20"/>
                <w:szCs w:val="21"/>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color w:val="000000" w:themeColor="text1"/>
                <w:szCs w:val="21"/>
              </w:rPr>
            </w:pPr>
            <w:r>
              <w:rPr>
                <w:color w:val="000000" w:themeColor="text1"/>
                <w:szCs w:val="21"/>
              </w:rPr>
              <w:t xml:space="preserve">联</w:t>
            </w:r>
            <w:r>
              <w:rPr>
                <w:color w:val="000000" w:themeColor="text1"/>
                <w:szCs w:val="21"/>
              </w:rPr>
              <w:t xml:space="preserve"> </w:t>
            </w:r>
            <w:r>
              <w:rPr>
                <w:color w:val="000000" w:themeColor="text1"/>
                <w:szCs w:val="21"/>
              </w:rPr>
              <w:t xml:space="preserve">系</w:t>
            </w:r>
            <w:r>
              <w:rPr>
                <w:color w:val="000000" w:themeColor="text1"/>
                <w:szCs w:val="21"/>
              </w:rPr>
              <w:t xml:space="preserve"> </w:t>
            </w:r>
            <w:r>
              <w:rPr>
                <w:color w:val="000000" w:themeColor="text1"/>
                <w:szCs w:val="21"/>
              </w:rPr>
              <w:t xml:space="preserve">人</w:t>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rPr>
                <w:color w:val="000000" w:themeColor="text1"/>
                <w:szCs w:val="21"/>
              </w:rPr>
            </w:pPr>
            <w:r>
              <w:rPr>
                <w:color w:val="000000" w:themeColor="text1"/>
                <w:szCs w:val="21"/>
              </w:r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rPr>
                <w:color w:val="000000" w:themeColor="text1"/>
                <w:szCs w:val="21"/>
              </w:rPr>
            </w:pPr>
            <w:r>
              <w:rPr>
                <w:color w:val="000000" w:themeColor="text1"/>
                <w:szCs w:val="21"/>
              </w:rPr>
              <w:t xml:space="preserve">联</w:t>
            </w:r>
            <w:r>
              <w:rPr>
                <w:color w:val="000000" w:themeColor="text1"/>
                <w:szCs w:val="21"/>
              </w:rPr>
              <w:t xml:space="preserve"> </w:t>
            </w:r>
            <w:r>
              <w:rPr>
                <w:color w:val="000000" w:themeColor="text1"/>
                <w:szCs w:val="21"/>
              </w:rPr>
              <w:t xml:space="preserve">系</w:t>
            </w:r>
            <w:r>
              <w:rPr>
                <w:color w:val="000000" w:themeColor="text1"/>
                <w:szCs w:val="21"/>
              </w:rPr>
              <w:t xml:space="preserve"> </w:t>
            </w:r>
            <w:r>
              <w:rPr>
                <w:color w:val="000000" w:themeColor="text1"/>
                <w:szCs w:val="21"/>
              </w:rPr>
              <w:t xml:space="preserve">人</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color w:val="000000" w:themeColor="text1"/>
                <w:spacing w:val="20"/>
                <w:szCs w:val="21"/>
              </w:rPr>
            </w:pPr>
            <w:r>
              <w:rPr>
                <w:color w:val="000000" w:themeColor="text1"/>
                <w:spacing w:val="20"/>
                <w:szCs w:val="21"/>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color w:val="000000" w:themeColor="text1"/>
                <w:szCs w:val="21"/>
              </w:rPr>
            </w:pPr>
            <w:r>
              <w:rPr>
                <w:color w:val="000000" w:themeColor="text1"/>
                <w:szCs w:val="21"/>
              </w:rPr>
              <w:t xml:space="preserve">联系电话</w:t>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rPr>
                <w:color w:val="000000" w:themeColor="text1"/>
                <w:szCs w:val="21"/>
              </w:rPr>
            </w:pPr>
            <w:r>
              <w:rPr>
                <w:color w:val="000000" w:themeColor="text1"/>
                <w:szCs w:val="21"/>
              </w:r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rPr>
                <w:color w:val="000000" w:themeColor="text1"/>
                <w:szCs w:val="21"/>
              </w:rPr>
            </w:pPr>
            <w:r>
              <w:rPr>
                <w:color w:val="000000" w:themeColor="text1"/>
                <w:szCs w:val="21"/>
              </w:rPr>
              <w:t xml:space="preserve">联系电话</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color w:val="000000" w:themeColor="text1"/>
                <w:spacing w:val="20"/>
                <w:szCs w:val="21"/>
              </w:rPr>
            </w:pPr>
            <w:r>
              <w:rPr>
                <w:color w:val="000000" w:themeColor="text1"/>
                <w:spacing w:val="20"/>
                <w:szCs w:val="21"/>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color w:val="000000" w:themeColor="text1"/>
                <w:szCs w:val="21"/>
              </w:rPr>
            </w:pPr>
            <w:r>
              <w:rPr>
                <w:rFonts w:hint="eastAsia"/>
                <w:color w:val="000000" w:themeColor="text1"/>
                <w:szCs w:val="21"/>
              </w:rPr>
              <w:t xml:space="preserve">通信地址</w:t>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rPr>
                <w:color w:val="000000" w:themeColor="text1"/>
                <w:szCs w:val="21"/>
              </w:rPr>
            </w:pPr>
            <w:r>
              <w:rPr>
                <w:color w:val="000000" w:themeColor="text1"/>
                <w:szCs w:val="21"/>
              </w:r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rPr>
                <w:color w:val="000000" w:themeColor="text1"/>
                <w:szCs w:val="21"/>
              </w:rPr>
            </w:pPr>
            <w:r>
              <w:rPr>
                <w:rFonts w:hint="eastAsia"/>
                <w:color w:val="000000" w:themeColor="text1"/>
                <w:szCs w:val="21"/>
              </w:rPr>
              <w:t xml:space="preserve">通信地址</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color w:val="000000" w:themeColor="text1"/>
                <w:spacing w:val="20"/>
                <w:szCs w:val="21"/>
              </w:rPr>
            </w:pPr>
            <w:r>
              <w:rPr>
                <w:color w:val="000000" w:themeColor="text1"/>
                <w:spacing w:val="20"/>
                <w:szCs w:val="21"/>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color w:val="000000" w:themeColor="text1"/>
                <w:szCs w:val="21"/>
              </w:rPr>
            </w:pPr>
            <w:r>
              <w:rPr>
                <w:color w:val="000000" w:themeColor="text1"/>
                <w:szCs w:val="21"/>
              </w:rPr>
              <w:t xml:space="preserve">邮政编码</w:t>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rPr>
                <w:color w:val="000000" w:themeColor="text1"/>
                <w:szCs w:val="21"/>
              </w:rPr>
            </w:pPr>
            <w:r>
              <w:rPr>
                <w:color w:val="000000" w:themeColor="text1"/>
                <w:szCs w:val="21"/>
              </w:r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rPr>
                <w:color w:val="000000" w:themeColor="text1"/>
                <w:szCs w:val="21"/>
              </w:rPr>
            </w:pPr>
            <w:r>
              <w:rPr>
                <w:color w:val="000000" w:themeColor="text1"/>
                <w:szCs w:val="21"/>
              </w:rPr>
              <w:t xml:space="preserve">邮政编码</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color w:val="000000" w:themeColor="text1"/>
                <w:spacing w:val="20"/>
                <w:szCs w:val="21"/>
              </w:rPr>
            </w:pPr>
            <w:r>
              <w:rPr>
                <w:color w:val="000000" w:themeColor="text1"/>
                <w:spacing w:val="20"/>
                <w:szCs w:val="21"/>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color w:val="000000" w:themeColor="text1"/>
                <w:szCs w:val="21"/>
              </w:rPr>
            </w:pPr>
            <w:r>
              <w:rPr>
                <w:rFonts w:hint="eastAsia"/>
                <w:color w:val="000000" w:themeColor="text1"/>
                <w:szCs w:val="21"/>
              </w:rPr>
              <w:t xml:space="preserve">电子邮箱</w:t>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rPr>
                <w:color w:val="000000" w:themeColor="text1"/>
                <w:szCs w:val="21"/>
              </w:rPr>
            </w:pPr>
            <w:r>
              <w:rPr>
                <w:color w:val="000000" w:themeColor="text1"/>
                <w:szCs w:val="21"/>
              </w:r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rPr>
                <w:color w:val="000000" w:themeColor="text1"/>
                <w:szCs w:val="21"/>
              </w:rPr>
            </w:pPr>
            <w:r>
              <w:rPr>
                <w:rFonts w:hint="eastAsia"/>
                <w:color w:val="000000" w:themeColor="text1"/>
                <w:szCs w:val="21"/>
              </w:rPr>
              <w:t xml:space="preserve">电子邮箱</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color w:val="000000" w:themeColor="text1"/>
                <w:spacing w:val="20"/>
                <w:szCs w:val="21"/>
              </w:rPr>
            </w:pPr>
            <w:r>
              <w:rPr>
                <w:color w:val="000000" w:themeColor="text1"/>
                <w:spacing w:val="20"/>
                <w:szCs w:val="21"/>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color w:val="000000" w:themeColor="text1"/>
                <w:szCs w:val="21"/>
              </w:rPr>
            </w:pPr>
            <w:r>
              <w:rPr>
                <w:rFonts w:hint="eastAsia"/>
                <w:color w:val="000000" w:themeColor="text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rPr>
                <w:color w:val="000000" w:themeColor="text1"/>
                <w:szCs w:val="21"/>
              </w:rPr>
            </w:pPr>
            <w:r>
              <w:rPr>
                <w:color w:val="000000" w:themeColor="text1"/>
                <w:szCs w:val="21"/>
              </w:r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rPr>
                <w:color w:val="000000" w:themeColor="text1"/>
                <w:szCs w:val="21"/>
              </w:rPr>
            </w:pPr>
            <w:r>
              <w:rPr>
                <w:rFonts w:hint="eastAsia"/>
                <w:color w:val="000000" w:themeColor="text1"/>
                <w:szCs w:val="21"/>
              </w:rPr>
              <w:t xml:space="preserve">统一社会信用代码</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color w:val="000000" w:themeColor="text1"/>
                <w:spacing w:val="20"/>
                <w:szCs w:val="21"/>
              </w:rPr>
            </w:pPr>
            <w:r>
              <w:rPr>
                <w:color w:val="000000" w:themeColor="text1"/>
                <w:spacing w:val="20"/>
                <w:szCs w:val="21"/>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color w:val="000000" w:themeColor="text1"/>
                <w:szCs w:val="21"/>
              </w:rPr>
            </w:pPr>
            <w:r>
              <w:rPr>
                <w:color w:val="000000" w:themeColor="text1"/>
                <w:szCs w:val="21"/>
              </w:rPr>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rPr>
                <w:color w:val="000000" w:themeColor="text1"/>
                <w:szCs w:val="21"/>
              </w:rPr>
            </w:pPr>
            <w:r>
              <w:rPr>
                <w:color w:val="000000" w:themeColor="text1"/>
                <w:szCs w:val="21"/>
              </w:r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rPr>
                <w:color w:val="000000" w:themeColor="text1"/>
                <w:szCs w:val="21"/>
              </w:rPr>
            </w:pPr>
            <w:r>
              <w:rPr>
                <w:color w:val="000000" w:themeColor="text1"/>
                <w:szCs w:val="21"/>
              </w:rPr>
              <w:t xml:space="preserve">开户名称</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color w:val="000000" w:themeColor="text1"/>
                <w:spacing w:val="20"/>
                <w:szCs w:val="21"/>
              </w:rPr>
            </w:pPr>
            <w:r>
              <w:rPr>
                <w:color w:val="000000" w:themeColor="text1"/>
                <w:spacing w:val="20"/>
                <w:szCs w:val="21"/>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color w:val="000000" w:themeColor="text1"/>
                <w:szCs w:val="21"/>
              </w:rPr>
            </w:pPr>
            <w:r>
              <w:rPr>
                <w:color w:val="000000" w:themeColor="text1"/>
                <w:szCs w:val="21"/>
              </w:rPr>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rPr>
                <w:color w:val="000000" w:themeColor="text1"/>
                <w:szCs w:val="21"/>
              </w:rPr>
            </w:pPr>
            <w:r>
              <w:rPr>
                <w:color w:val="000000" w:themeColor="text1"/>
                <w:szCs w:val="21"/>
              </w:r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rPr>
                <w:color w:val="000000" w:themeColor="text1"/>
                <w:szCs w:val="21"/>
              </w:rPr>
            </w:pPr>
            <w:r>
              <w:rPr>
                <w:color w:val="000000" w:themeColor="text1"/>
                <w:szCs w:val="21"/>
              </w:rPr>
              <w:t xml:space="preserve">开户银行</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color w:val="000000" w:themeColor="text1"/>
                <w:spacing w:val="20"/>
                <w:szCs w:val="21"/>
              </w:rPr>
            </w:pPr>
            <w:r>
              <w:rPr>
                <w:color w:val="000000" w:themeColor="text1"/>
                <w:spacing w:val="20"/>
                <w:szCs w:val="21"/>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color w:val="000000" w:themeColor="text1"/>
                <w:szCs w:val="21"/>
              </w:rPr>
            </w:pPr>
            <w:r>
              <w:rPr>
                <w:color w:val="000000" w:themeColor="text1"/>
                <w:szCs w:val="21"/>
              </w:rPr>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rPr>
                <w:color w:val="000000" w:themeColor="text1"/>
                <w:szCs w:val="21"/>
              </w:rPr>
            </w:pPr>
            <w:r>
              <w:rPr>
                <w:color w:val="000000" w:themeColor="text1"/>
                <w:szCs w:val="21"/>
              </w:r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rPr>
                <w:color w:val="000000" w:themeColor="text1"/>
                <w:szCs w:val="21"/>
              </w:rPr>
            </w:pPr>
            <w:r>
              <w:rPr>
                <w:color w:val="000000" w:themeColor="text1"/>
                <w:szCs w:val="21"/>
              </w:rPr>
              <w:t xml:space="preserve">银行账号</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color w:val="000000" w:themeColor="text1"/>
                <w:spacing w:val="20"/>
                <w:szCs w:val="21"/>
              </w:rPr>
            </w:pPr>
            <w:r>
              <w:rPr>
                <w:color w:val="000000" w:themeColor="text1"/>
                <w:spacing w:val="20"/>
                <w:szCs w:val="21"/>
              </w:rPr>
            </w:r>
            <w:r/>
          </w:p>
        </w:tc>
      </w:tr>
      <w:tr>
        <w:trPr>
          <w:trHeight w:val="586"/>
        </w:trPr>
        <w:tc>
          <w:tcPr>
            <w:gridSpan w:val="4"/>
            <w:tcBorders>
              <w:top w:val="single" w:color="auto" w:sz="2" w:space="0"/>
            </w:tcBorders>
            <w:tcW w:w="8403" w:type="dxa"/>
            <w:vAlign w:val="center"/>
            <w:textDirection w:val="lrTb"/>
            <w:noWrap w:val="false"/>
          </w:tcPr>
          <w:p>
            <w:pPr>
              <w:pStyle w:val="770"/>
              <w:ind w:left="0"/>
              <w:jc w:val="left"/>
              <w:spacing w:before="156" w:after="0" w:line="360" w:lineRule="auto"/>
              <w:rPr>
                <w:color w:val="000000" w:themeColor="text1"/>
                <w:spacing w:val="20"/>
                <w:szCs w:val="21"/>
              </w:rPr>
            </w:pPr>
            <w:r>
              <w:rPr>
                <w:rFonts w:hint="eastAsia" w:ascii="宋体" w:hAnsi="宋体"/>
                <w:color w:val="000000" w:themeColor="text1"/>
                <w:szCs w:val="21"/>
              </w:rPr>
              <w:t xml:space="preserve">注：涉及联合体或其他合同主体的信息应按上表格式加列。</w:t>
            </w:r>
            <w:r/>
          </w:p>
        </w:tc>
      </w:tr>
    </w:tbl>
    <w:p>
      <w:pPr>
        <w:pStyle w:val="754"/>
        <w:spacing w:before="156"/>
        <w:rPr>
          <w:rFonts w:ascii="黑体" w:hAnsi="黑体" w:eastAsia="黑体"/>
          <w:color w:val="000000" w:themeColor="text1"/>
          <w:sz w:val="28"/>
          <w:szCs w:val="28"/>
        </w:rPr>
      </w:pPr>
      <w:r>
        <w:rPr>
          <w:rFonts w:ascii="宋体" w:hAnsi="宋体"/>
          <w:color w:val="000000" w:themeColor="text1"/>
          <w:sz w:val="21"/>
          <w:szCs w:val="21"/>
          <w:u w:val="single"/>
        </w:rPr>
        <w:br w:type="page" w:clear="all"/>
      </w:r>
      <w:r>
        <w:rPr>
          <w:rFonts w:hint="eastAsia" w:ascii="黑体" w:hAnsi="黑体" w:eastAsia="黑体"/>
          <w:color w:val="000000" w:themeColor="text1"/>
          <w:sz w:val="28"/>
          <w:szCs w:val="28"/>
        </w:rPr>
        <w:t xml:space="preserve">第二节</w:t>
      </w:r>
      <w:r>
        <w:rPr>
          <w:rFonts w:hint="eastAsia" w:ascii="黑体" w:hAnsi="黑体" w:eastAsia="黑体"/>
          <w:color w:val="000000" w:themeColor="text1"/>
          <w:sz w:val="28"/>
          <w:szCs w:val="28"/>
        </w:rPr>
        <w:t xml:space="preserve"> </w:t>
      </w:r>
      <w:r>
        <w:rPr>
          <w:rFonts w:hint="eastAsia" w:ascii="黑体" w:hAnsi="黑体" w:eastAsia="黑体"/>
          <w:color w:val="000000" w:themeColor="text1"/>
          <w:sz w:val="28"/>
          <w:szCs w:val="28"/>
        </w:rPr>
        <w:t xml:space="preserve">政府采购合同通用条款</w:t>
      </w:r>
      <w:r/>
    </w:p>
    <w:p>
      <w:pPr>
        <w:jc w:val="left"/>
        <w:spacing w:line="400" w:lineRule="exact"/>
        <w:tabs>
          <w:tab w:val="left" w:pos="8820" w:leader="none"/>
          <w:tab w:val="left" w:pos="9345" w:leader="none"/>
          <w:tab w:val="left" w:pos="9765" w:leader="none"/>
        </w:tabs>
        <w:rPr>
          <w:rFonts w:ascii="宋体" w:hAnsi="宋体"/>
          <w:b/>
          <w:bCs/>
          <w:color w:val="000000" w:themeColor="text1"/>
          <w:sz w:val="24"/>
        </w:rPr>
      </w:pPr>
      <w:r>
        <w:rPr>
          <w:rFonts w:hint="eastAsia" w:ascii="宋体" w:hAnsi="宋体"/>
          <w:b/>
          <w:color w:val="000000" w:themeColor="text1"/>
          <w:sz w:val="24"/>
        </w:rPr>
        <w:t xml:space="preserve">1. </w:t>
      </w:r>
      <w:r>
        <w:rPr>
          <w:rFonts w:hint="eastAsia" w:ascii="宋体" w:hAnsi="宋体"/>
          <w:b/>
          <w:bCs/>
          <w:color w:val="000000" w:themeColor="text1"/>
          <w:sz w:val="24"/>
        </w:rPr>
        <w:t xml:space="preserve">定义</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1.1</w:t>
      </w:r>
      <w:r>
        <w:rPr>
          <w:rFonts w:hint="eastAsia" w:ascii="宋体" w:hAnsi="宋体"/>
          <w:color w:val="000000" w:themeColor="text1"/>
          <w:szCs w:val="21"/>
        </w:rPr>
        <w:t xml:space="preserve">合同当事人</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w:t>
      </w:r>
      <w:r>
        <w:rPr>
          <w:rFonts w:hint="eastAsia" w:ascii="宋体" w:hAnsi="宋体"/>
          <w:color w:val="000000" w:themeColor="text1"/>
          <w:szCs w:val="21"/>
        </w:rPr>
        <w:t xml:space="preserve">1</w:t>
      </w:r>
      <w:r>
        <w:rPr>
          <w:rFonts w:hint="eastAsia" w:ascii="宋体" w:hAnsi="宋体"/>
          <w:color w:val="000000" w:themeColor="text1"/>
          <w:szCs w:val="21"/>
        </w:rPr>
        <w:t xml:space="preserve">）采购人（以下称甲方）是指使用财政性资金，通过政府采购方式向供应商购买货物及其相关服务的国家机关、事业单位、团体组织。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w:t>
      </w:r>
      <w:r>
        <w:rPr>
          <w:rFonts w:hint="eastAsia" w:ascii="宋体" w:hAnsi="宋体"/>
          <w:color w:val="000000" w:themeColor="text1"/>
          <w:szCs w:val="21"/>
        </w:rPr>
        <w:t xml:space="preserve">2</w:t>
      </w:r>
      <w:r>
        <w:rPr>
          <w:rFonts w:hint="eastAsia" w:ascii="宋体" w:hAnsi="宋体"/>
          <w:color w:val="000000" w:themeColor="text1"/>
          <w:szCs w:val="21"/>
        </w:rPr>
        <w:t xml:space="preserve">）供应商（以下称乙方）是指参加政府采购活动并且中标（成交），向采购人提供合同约定的货物及其相关服务的法人、非法人组织或者自然人。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w:t>
      </w:r>
      <w:r>
        <w:rPr>
          <w:rFonts w:hint="eastAsia" w:ascii="宋体" w:hAnsi="宋体"/>
          <w:color w:val="000000" w:themeColor="text1"/>
          <w:szCs w:val="21"/>
        </w:rPr>
        <w:t xml:space="preserve">3</w:t>
      </w:r>
      <w:r>
        <w:rPr>
          <w:rFonts w:hint="eastAsia" w:ascii="宋体" w:hAnsi="宋体"/>
          <w:color w:val="000000" w:themeColor="text1"/>
          <w:szCs w:val="21"/>
        </w:rPr>
        <w:t xml:space="preserve">）其他合同主体是指除采购人和供应商以外，</w:t>
      </w:r>
      <w:r>
        <w:rPr>
          <w:rFonts w:hint="eastAsia" w:ascii="宋体" w:hAnsi="宋体" w:cs="宋体"/>
          <w:bCs/>
          <w:color w:val="000000" w:themeColor="text1"/>
          <w:szCs w:val="21"/>
        </w:rPr>
        <w:t xml:space="preserve">依法参与合同缔结或履行，享有权利、承担义务的合同当事人</w:t>
      </w:r>
      <w:r>
        <w:rPr>
          <w:rFonts w:hint="eastAsia" w:ascii="宋体" w:hAnsi="宋体"/>
          <w:color w:val="000000" w:themeColor="text1"/>
          <w:szCs w:val="21"/>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themeColor="text1"/>
          <w:szCs w:val="21"/>
        </w:rPr>
      </w:pPr>
      <w:r>
        <w:rPr>
          <w:rFonts w:hint="eastAsia" w:ascii="宋体" w:hAnsi="宋体"/>
          <w:color w:val="000000" w:themeColor="text1"/>
          <w:szCs w:val="21"/>
        </w:rPr>
        <w:t xml:space="preserve">1.2</w:t>
      </w:r>
      <w:r>
        <w:rPr>
          <w:rFonts w:hint="eastAsia" w:ascii="宋体" w:hAnsi="宋体"/>
          <w:color w:val="000000" w:themeColor="text1"/>
          <w:szCs w:val="21"/>
        </w:rPr>
        <w:t xml:space="preserve">本合同下列术语应解释为：</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w:t>
      </w:r>
      <w:r>
        <w:rPr>
          <w:rFonts w:hint="eastAsia" w:ascii="宋体" w:hAnsi="宋体"/>
          <w:color w:val="000000" w:themeColor="text1"/>
          <w:szCs w:val="21"/>
        </w:rPr>
        <w:t xml:space="preserve">1</w:t>
      </w:r>
      <w:r>
        <w:rPr>
          <w:rFonts w:hint="eastAsia" w:ascii="宋体" w:hAnsi="宋体"/>
          <w:color w:val="000000" w:themeColor="text1"/>
          <w:szCs w:val="21"/>
        </w:rPr>
        <w:t xml:space="preserve">）“合同”系指</w:t>
      </w:r>
      <w:r>
        <w:rPr>
          <w:rFonts w:hint="eastAsia" w:ascii="宋体" w:hAnsi="宋体" w:cs="宋体"/>
          <w:bCs/>
          <w:color w:val="000000" w:themeColor="text1"/>
          <w:szCs w:val="21"/>
        </w:rPr>
        <w:t xml:space="preserve">合同当事人意思表示达成一致的任何协议，包括签署的</w:t>
      </w:r>
      <w:r>
        <w:rPr>
          <w:rFonts w:hint="eastAsia" w:ascii="宋体" w:hAnsi="宋体"/>
          <w:color w:val="000000" w:themeColor="text1"/>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themeColor="text1"/>
          <w:szCs w:val="21"/>
        </w:rPr>
        <w:t xml:space="preserve">国家法律、行政法规和规章</w:t>
      </w:r>
      <w:r>
        <w:rPr>
          <w:rFonts w:hint="eastAsia" w:ascii="宋体" w:hAnsi="宋体" w:cs="宋体"/>
          <w:color w:val="000000" w:themeColor="text1"/>
          <w:szCs w:val="21"/>
        </w:rPr>
        <w:t xml:space="preserve">制度规定或合同约定的作为合同组成部分的其他文件</w:t>
      </w:r>
      <w:r>
        <w:rPr>
          <w:rFonts w:hint="eastAsia" w:ascii="宋体" w:hAnsi="宋体"/>
          <w:color w:val="000000" w:themeColor="text1"/>
          <w:szCs w:val="21"/>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themeColor="text1"/>
          <w:szCs w:val="21"/>
        </w:rPr>
      </w:pPr>
      <w:r>
        <w:rPr>
          <w:rFonts w:hint="eastAsia" w:ascii="宋体" w:hAnsi="宋体"/>
          <w:color w:val="000000" w:themeColor="text1"/>
          <w:szCs w:val="21"/>
        </w:rPr>
        <w:t xml:space="preserve">（</w:t>
      </w:r>
      <w:r>
        <w:rPr>
          <w:rFonts w:hint="eastAsia" w:ascii="宋体" w:hAnsi="宋体"/>
          <w:color w:val="000000" w:themeColor="text1"/>
          <w:szCs w:val="21"/>
        </w:rPr>
        <w:t xml:space="preserve">2</w:t>
      </w:r>
      <w:r>
        <w:rPr>
          <w:rFonts w:hint="eastAsia" w:ascii="宋体" w:hAnsi="宋体"/>
          <w:color w:val="000000" w:themeColor="text1"/>
          <w:szCs w:val="21"/>
        </w:rPr>
        <w:t xml:space="preserve">）“合同价款”系指根据本合同规定乙方在全面履行合同义务后甲方应支付给乙方的价款。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olor w:val="000000" w:themeColor="text1"/>
          <w:szCs w:val="21"/>
        </w:rPr>
      </w:pPr>
      <w:r>
        <w:rPr>
          <w:rFonts w:hint="eastAsia" w:ascii="宋体" w:hAnsi="宋体"/>
          <w:color w:val="000000" w:themeColor="text1"/>
          <w:szCs w:val="21"/>
        </w:rPr>
        <w:t xml:space="preserve">（</w:t>
      </w:r>
      <w:r>
        <w:rPr>
          <w:rFonts w:hint="eastAsia" w:ascii="宋体" w:hAnsi="宋体"/>
          <w:color w:val="000000" w:themeColor="text1"/>
          <w:szCs w:val="21"/>
        </w:rPr>
        <w:t xml:space="preserve">3</w:t>
      </w:r>
      <w:r>
        <w:rPr>
          <w:rFonts w:hint="eastAsia" w:ascii="宋体" w:hAnsi="宋体"/>
          <w:color w:val="000000" w:themeColor="text1"/>
          <w:szCs w:val="21"/>
        </w:rPr>
        <w:t xml:space="preserve">）“货物”系指乙方根据本合同规定须向甲方提供的各种形态和种类的物品，包括原材料、设备、产品（包括软件）及相关的其备品备件、工具、手册及</w:t>
      </w:r>
      <w:r>
        <w:rPr>
          <w:rFonts w:ascii="宋体" w:hAnsi="宋体"/>
          <w:color w:val="000000" w:themeColor="text1"/>
          <w:szCs w:val="21"/>
          <w:lang w:val="en"/>
        </w:rPr>
        <w:t xml:space="preserve">其他</w:t>
      </w:r>
      <w:r>
        <w:rPr>
          <w:rFonts w:hint="eastAsia" w:ascii="宋体" w:hAnsi="宋体"/>
          <w:color w:val="000000" w:themeColor="text1"/>
          <w:szCs w:val="21"/>
        </w:rPr>
        <w:t xml:space="preserve">技术资料和材料等。</w:t>
      </w:r>
      <w:r/>
    </w:p>
    <w:p>
      <w:pPr>
        <w:ind w:firstLine="420"/>
        <w:jc w:val="left"/>
        <w:spacing w:line="400" w:lineRule="exact"/>
        <w:rPr>
          <w:rFonts w:ascii="宋体" w:hAnsi="宋体"/>
          <w:color w:val="000000" w:themeColor="text1"/>
          <w:szCs w:val="21"/>
          <w:highlight w:val="yellow"/>
        </w:rPr>
      </w:pPr>
      <w:r>
        <w:rPr>
          <w:rFonts w:hint="eastAsia" w:ascii="宋体" w:hAnsi="宋体"/>
          <w:color w:val="000000" w:themeColor="text1"/>
          <w:szCs w:val="21"/>
        </w:rPr>
        <w:t xml:space="preserve">（</w:t>
      </w:r>
      <w:r>
        <w:rPr>
          <w:rFonts w:hint="eastAsia" w:ascii="宋体" w:hAnsi="宋体"/>
          <w:color w:val="000000" w:themeColor="text1"/>
          <w:szCs w:val="21"/>
        </w:rPr>
        <w:t xml:space="preserve">4</w:t>
      </w:r>
      <w:r>
        <w:rPr>
          <w:rFonts w:hint="eastAsia" w:ascii="宋体" w:hAnsi="宋体"/>
          <w:color w:val="000000" w:themeColor="text1"/>
          <w:szCs w:val="21"/>
        </w:rPr>
        <w:t xml:space="preserve">）“相关服务”系指根据合同规定，乙方应提供的与货物有关的技术、管理和</w:t>
      </w:r>
      <w:r>
        <w:rPr>
          <w:rFonts w:ascii="宋体" w:hAnsi="宋体"/>
          <w:color w:val="000000" w:themeColor="text1"/>
          <w:szCs w:val="21"/>
          <w:lang w:val="en"/>
        </w:rPr>
        <w:t xml:space="preserve">其他</w:t>
      </w:r>
      <w:r>
        <w:rPr>
          <w:rFonts w:hint="eastAsia" w:ascii="宋体" w:hAnsi="宋体"/>
          <w:color w:val="000000" w:themeColor="text1"/>
          <w:szCs w:val="21"/>
        </w:rPr>
        <w:t xml:space="preserve">服务，包括但不限于：管理和质量保证、运输、保险、检验、现场准备、安装、集成、调试、培训、维修、废弃处置、技术支持等以及合同中规定乙方应承担的</w:t>
      </w:r>
      <w:r>
        <w:rPr>
          <w:rFonts w:ascii="宋体" w:hAnsi="宋体"/>
          <w:color w:val="000000" w:themeColor="text1"/>
          <w:szCs w:val="21"/>
          <w:lang w:val="en"/>
        </w:rPr>
        <w:t xml:space="preserve">其他</w:t>
      </w:r>
      <w:r>
        <w:rPr>
          <w:rFonts w:hint="eastAsia" w:ascii="宋体" w:hAnsi="宋体"/>
          <w:color w:val="000000" w:themeColor="text1"/>
          <w:szCs w:val="21"/>
        </w:rPr>
        <w:t xml:space="preserve">义务。</w:t>
      </w:r>
      <w:r/>
    </w:p>
    <w:p>
      <w:pPr>
        <w:ind w:firstLine="420"/>
        <w:jc w:val="left"/>
        <w:spacing w:line="400" w:lineRule="exact"/>
        <w:rPr>
          <w:rFonts w:ascii="宋体" w:hAnsi="宋体"/>
          <w:color w:val="000000" w:themeColor="text1"/>
          <w:szCs w:val="21"/>
          <w:highlight w:val="yellow"/>
        </w:rPr>
      </w:pPr>
      <w:r>
        <w:rPr>
          <w:rFonts w:hint="eastAsia" w:ascii="宋体" w:hAnsi="宋体"/>
          <w:color w:val="000000" w:themeColor="text1"/>
          <w:szCs w:val="21"/>
        </w:rPr>
        <w:t xml:space="preserve">（</w:t>
      </w:r>
      <w:r>
        <w:rPr>
          <w:rFonts w:hint="eastAsia" w:ascii="宋体" w:hAnsi="宋体"/>
          <w:color w:val="000000" w:themeColor="text1"/>
          <w:szCs w:val="21"/>
        </w:rPr>
        <w:t xml:space="preserve">5</w:t>
      </w:r>
      <w:r>
        <w:rPr>
          <w:rFonts w:hint="eastAsia" w:ascii="宋体" w:hAnsi="宋体"/>
          <w:color w:val="000000" w:themeColor="text1"/>
          <w:szCs w:val="21"/>
        </w:rPr>
        <w:t xml:space="preserve">）“分包”系指中标（成交）供应商按采购文件、投标（响应）文件的规定，根据分包意向协议，将中标（成交）项目中的部分履约内容，分给具有相应资质条件的供应商履行合同的行为。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themeColor="text1"/>
          <w:szCs w:val="21"/>
        </w:rPr>
      </w:pPr>
      <w:r>
        <w:rPr>
          <w:rFonts w:hint="eastAsia" w:ascii="宋体" w:hAnsi="宋体"/>
          <w:color w:val="000000" w:themeColor="text1"/>
          <w:szCs w:val="21"/>
        </w:rPr>
        <w:t xml:space="preserve">（</w:t>
      </w:r>
      <w:r>
        <w:rPr>
          <w:rFonts w:hint="eastAsia" w:ascii="宋体" w:hAnsi="宋体"/>
          <w:color w:val="000000" w:themeColor="text1"/>
          <w:szCs w:val="21"/>
        </w:rPr>
        <w:t xml:space="preserve">6</w:t>
      </w:r>
      <w:r>
        <w:rPr>
          <w:rFonts w:hint="eastAsia" w:ascii="宋体" w:hAnsi="宋体"/>
          <w:color w:val="000000" w:themeColor="text1"/>
          <w:szCs w:val="21"/>
        </w:rPr>
        <w:t xml:space="preserve">）“联合体”系指由两个以上的自然人、法人或者非法人组织组成，以一个供应商的身份共同参加政府采购的主体。联合体各方应在签订合同协议书前向甲方提交联合协议，且明确牵头人及各成员单位的工作分</w:t>
      </w:r>
      <w:r>
        <w:rPr>
          <w:rFonts w:hint="eastAsia" w:ascii="宋体" w:hAnsi="宋体"/>
          <w:color w:val="000000" w:themeColor="text1"/>
          <w:szCs w:val="21"/>
        </w:rPr>
        <w:t xml:space="preserve">工、权利、义务、责任，联合体各方应共同与甲方签订合同，就合同约定的事项对甲方承担连带责任。联合体具体要求见【</w:t>
      </w:r>
      <w:r>
        <w:rPr>
          <w:rFonts w:hint="eastAsia" w:ascii="宋体" w:hAnsi="宋体"/>
          <w:b/>
          <w:bCs/>
          <w:color w:val="000000" w:themeColor="text1"/>
          <w:szCs w:val="21"/>
        </w:rPr>
        <w:t xml:space="preserve">政府采购合同专用条款</w:t>
      </w:r>
      <w:r>
        <w:rPr>
          <w:rFonts w:hint="eastAsia" w:ascii="宋体" w:hAnsi="宋体"/>
          <w:color w:val="000000" w:themeColor="text1"/>
          <w:szCs w:val="21"/>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themeColor="text1"/>
          <w:szCs w:val="21"/>
        </w:rPr>
      </w:pPr>
      <w:r>
        <w:rPr>
          <w:rFonts w:hint="eastAsia" w:ascii="宋体" w:hAnsi="宋体"/>
          <w:color w:val="000000" w:themeColor="text1"/>
          <w:szCs w:val="21"/>
        </w:rPr>
        <w:t xml:space="preserve">（</w:t>
      </w:r>
      <w:r>
        <w:rPr>
          <w:rFonts w:hint="eastAsia" w:ascii="宋体" w:hAnsi="宋体"/>
          <w:color w:val="000000" w:themeColor="text1"/>
          <w:szCs w:val="21"/>
        </w:rPr>
        <w:t xml:space="preserve">7</w:t>
      </w:r>
      <w:r>
        <w:rPr>
          <w:rFonts w:hint="eastAsia" w:ascii="宋体" w:hAnsi="宋体"/>
          <w:color w:val="000000" w:themeColor="text1"/>
          <w:szCs w:val="21"/>
        </w:rPr>
        <w:t xml:space="preserve">）其他术语解释，见【</w:t>
      </w:r>
      <w:r>
        <w:rPr>
          <w:rFonts w:hint="eastAsia" w:ascii="宋体" w:hAnsi="宋体"/>
          <w:b/>
          <w:bCs/>
          <w:color w:val="000000" w:themeColor="text1"/>
          <w:szCs w:val="21"/>
        </w:rPr>
        <w:t xml:space="preserve">政府采购合同专用条款</w:t>
      </w:r>
      <w:r>
        <w:rPr>
          <w:rFonts w:hint="eastAsia" w:ascii="宋体" w:hAnsi="宋体"/>
          <w:color w:val="000000" w:themeColor="text1"/>
          <w:szCs w:val="21"/>
        </w:rPr>
        <w:t xml:space="preserve">】。</w:t>
      </w:r>
      <w:r/>
    </w:p>
    <w:p>
      <w:pPr>
        <w:numPr>
          <w:ilvl w:val="0"/>
          <w:numId w:val="4"/>
        </w:numPr>
        <w:jc w:val="left"/>
        <w:spacing w:line="400" w:lineRule="exact"/>
        <w:rPr>
          <w:rFonts w:ascii="宋体" w:hAnsi="宋体"/>
          <w:b/>
          <w:bCs/>
          <w:color w:val="000000" w:themeColor="text1"/>
          <w:sz w:val="24"/>
        </w:rPr>
      </w:pPr>
      <w:r>
        <w:rPr>
          <w:rFonts w:hint="eastAsia" w:ascii="宋体" w:hAnsi="宋体"/>
          <w:b/>
          <w:color w:val="000000" w:themeColor="text1"/>
          <w:sz w:val="24"/>
        </w:rPr>
        <w:t xml:space="preserve">合同标的及金额</w:t>
      </w:r>
      <w:r/>
    </w:p>
    <w:p>
      <w:pPr>
        <w:ind w:firstLine="420"/>
        <w:jc w:val="left"/>
        <w:spacing w:line="400" w:lineRule="exact"/>
        <w:rPr>
          <w:rFonts w:ascii="宋体" w:hAnsi="宋体"/>
          <w:b/>
          <w:bCs/>
          <w:i/>
          <w:iCs/>
          <w:color w:val="000000" w:themeColor="text1"/>
          <w:szCs w:val="21"/>
        </w:rPr>
      </w:pPr>
      <w:r>
        <w:rPr>
          <w:rFonts w:hint="eastAsia" w:ascii="宋体" w:hAnsi="宋体"/>
          <w:color w:val="000000" w:themeColor="text1"/>
          <w:szCs w:val="21"/>
        </w:rPr>
        <w:t xml:space="preserve">2.1 </w:t>
      </w:r>
      <w:r>
        <w:rPr>
          <w:rFonts w:hint="eastAsia" w:ascii="宋体" w:hAnsi="宋体"/>
          <w:color w:val="000000" w:themeColor="text1"/>
          <w:szCs w:val="21"/>
        </w:rPr>
        <w:t xml:space="preserve">合同标的及金额应与中标（成交）结果一致。乙方为履行本合同而发生的所有费用均应包含在合同价款中，甲方不再另行支付</w:t>
      </w:r>
      <w:r>
        <w:rPr>
          <w:rFonts w:ascii="宋体" w:hAnsi="宋体"/>
          <w:color w:val="000000" w:themeColor="text1"/>
          <w:szCs w:val="21"/>
          <w:lang w:val="en"/>
        </w:rPr>
        <w:t xml:space="preserve">其他</w:t>
      </w:r>
      <w:r>
        <w:rPr>
          <w:rFonts w:hint="eastAsia" w:ascii="宋体" w:hAnsi="宋体"/>
          <w:color w:val="000000" w:themeColor="text1"/>
          <w:szCs w:val="21"/>
        </w:rPr>
        <w:t xml:space="preserve">任何费用。</w:t>
      </w:r>
      <w:r/>
    </w:p>
    <w:p>
      <w:pPr>
        <w:jc w:val="left"/>
        <w:spacing w:line="400" w:lineRule="exact"/>
        <w:rPr>
          <w:rFonts w:ascii="宋体" w:hAnsi="宋体"/>
          <w:b/>
          <w:color w:val="000000" w:themeColor="text1"/>
          <w:sz w:val="24"/>
        </w:rPr>
      </w:pPr>
      <w:r>
        <w:rPr>
          <w:rFonts w:hint="eastAsia" w:ascii="宋体" w:hAnsi="宋体"/>
          <w:b/>
          <w:color w:val="000000" w:themeColor="text1"/>
          <w:sz w:val="24"/>
        </w:rPr>
        <w:t xml:space="preserve">3. </w:t>
      </w:r>
      <w:r>
        <w:rPr>
          <w:rFonts w:hint="eastAsia" w:ascii="宋体" w:hAnsi="宋体"/>
          <w:b/>
          <w:color w:val="000000" w:themeColor="text1"/>
          <w:sz w:val="24"/>
        </w:rPr>
        <w:t xml:space="preserve">履行合同的时间、地点和方式</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3.1 </w:t>
      </w:r>
      <w:r>
        <w:rPr>
          <w:rFonts w:hint="eastAsia" w:ascii="宋体" w:hAnsi="宋体" w:cs="宋体"/>
          <w:color w:val="000000" w:themeColor="text1"/>
          <w:szCs w:val="21"/>
        </w:rPr>
        <w:t xml:space="preserve">乙方应当在约定的时间、地点，按照约定方式履行合同。</w:t>
      </w:r>
      <w:r/>
    </w:p>
    <w:p>
      <w:pPr>
        <w:jc w:val="left"/>
        <w:spacing w:line="400" w:lineRule="exact"/>
        <w:rPr>
          <w:rFonts w:ascii="宋体" w:hAnsi="宋体"/>
          <w:b/>
          <w:bCs/>
          <w:color w:val="000000" w:themeColor="text1"/>
          <w:sz w:val="24"/>
        </w:rPr>
      </w:pPr>
      <w:r>
        <w:rPr>
          <w:rFonts w:hint="eastAsia" w:ascii="宋体" w:hAnsi="宋体"/>
          <w:b/>
          <w:bCs/>
          <w:color w:val="000000" w:themeColor="text1"/>
          <w:sz w:val="24"/>
        </w:rPr>
        <w:t xml:space="preserve">4. </w:t>
      </w:r>
      <w:r>
        <w:rPr>
          <w:rFonts w:hint="eastAsia" w:ascii="宋体" w:hAnsi="宋体"/>
          <w:b/>
          <w:bCs/>
          <w:color w:val="000000" w:themeColor="text1"/>
          <w:sz w:val="24"/>
        </w:rPr>
        <w:t xml:space="preserve">甲方的权利和义务</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4.1</w:t>
      </w:r>
      <w:r>
        <w:rPr>
          <w:rFonts w:ascii="宋体" w:hAnsi="宋体"/>
          <w:color w:val="000000" w:themeColor="text1"/>
          <w:szCs w:val="21"/>
        </w:rPr>
        <w:t xml:space="preserve"> </w:t>
      </w:r>
      <w:r>
        <w:rPr>
          <w:rFonts w:ascii="宋体" w:hAnsi="宋体"/>
          <w:color w:val="000000" w:themeColor="text1"/>
          <w:szCs w:val="21"/>
        </w:rPr>
        <w:t xml:space="preserve">签署合同后，甲方</w:t>
      </w:r>
      <w:r>
        <w:rPr>
          <w:rFonts w:hint="eastAsia" w:ascii="宋体" w:hAnsi="宋体"/>
          <w:color w:val="000000" w:themeColor="text1"/>
          <w:szCs w:val="21"/>
        </w:rPr>
        <w:t xml:space="preserve">应</w:t>
      </w:r>
      <w:r>
        <w:rPr>
          <w:rFonts w:ascii="宋体" w:hAnsi="宋体"/>
          <w:color w:val="000000" w:themeColor="text1"/>
          <w:szCs w:val="21"/>
        </w:rPr>
        <w:t xml:space="preserve">确定</w:t>
      </w:r>
      <w:r>
        <w:rPr>
          <w:rFonts w:hint="eastAsia" w:ascii="宋体" w:hAnsi="宋体"/>
          <w:color w:val="000000" w:themeColor="text1"/>
          <w:szCs w:val="21"/>
        </w:rPr>
        <w:t xml:space="preserve">项目负责人（或项目联系人）</w:t>
      </w:r>
      <w:r>
        <w:rPr>
          <w:rFonts w:ascii="宋体" w:hAnsi="宋体"/>
          <w:color w:val="000000" w:themeColor="text1"/>
          <w:szCs w:val="21"/>
        </w:rPr>
        <w:t xml:space="preserve">，负责与本合同有关的事务。</w:t>
      </w:r>
      <w:r>
        <w:rPr>
          <w:rFonts w:hint="eastAsia" w:ascii="宋体" w:hAnsi="宋体"/>
          <w:color w:val="000000" w:themeColor="text1"/>
          <w:szCs w:val="21"/>
        </w:rPr>
        <w:t xml:space="preserve">甲方有权对</w:t>
      </w:r>
      <w:r>
        <w:rPr>
          <w:rFonts w:hint="eastAsia" w:ascii="宋体" w:hAnsi="宋体"/>
          <w:color w:val="000000" w:themeColor="text1"/>
          <w:szCs w:val="21"/>
        </w:rPr>
        <w:t xml:space="preserve">乙方的履约行为进行检查，并</w:t>
      </w:r>
      <w:r>
        <w:rPr>
          <w:rFonts w:ascii="宋体" w:hAnsi="宋体"/>
          <w:color w:val="000000" w:themeColor="text1"/>
          <w:szCs w:val="21"/>
        </w:rPr>
        <w:t xml:space="preserve">及时确认乙方提交的事项</w:t>
      </w:r>
      <w:r>
        <w:rPr>
          <w:rFonts w:hint="eastAsia" w:ascii="宋体" w:hAnsi="宋体"/>
          <w:color w:val="000000" w:themeColor="text1"/>
          <w:szCs w:val="21"/>
        </w:rPr>
        <w:t xml:space="preserve">。甲方应当</w:t>
      </w:r>
      <w:r>
        <w:rPr>
          <w:rFonts w:ascii="宋体" w:hAnsi="宋体"/>
          <w:color w:val="000000" w:themeColor="text1"/>
          <w:szCs w:val="21"/>
        </w:rPr>
        <w:t xml:space="preserve">配合乙方完成</w:t>
      </w:r>
      <w:r>
        <w:rPr>
          <w:rFonts w:hint="eastAsia" w:ascii="宋体" w:hAnsi="宋体"/>
          <w:color w:val="000000" w:themeColor="text1"/>
          <w:szCs w:val="21"/>
        </w:rPr>
        <w:t xml:space="preserve">相关项目</w:t>
      </w:r>
      <w:r>
        <w:rPr>
          <w:rFonts w:ascii="宋体" w:hAnsi="宋体"/>
          <w:color w:val="000000" w:themeColor="text1"/>
          <w:szCs w:val="21"/>
        </w:rPr>
        <w:t xml:space="preserve">实施工作。</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4.2 </w:t>
      </w:r>
      <w:r>
        <w:rPr>
          <w:rFonts w:ascii="宋体" w:hAnsi="宋体"/>
          <w:color w:val="000000" w:themeColor="text1"/>
          <w:szCs w:val="21"/>
        </w:rPr>
        <w:t xml:space="preserve">甲方有权要求乙方按时提交各阶段有关</w:t>
      </w:r>
      <w:r>
        <w:rPr>
          <w:rFonts w:hint="eastAsia" w:ascii="宋体" w:hAnsi="宋体"/>
          <w:color w:val="000000" w:themeColor="text1"/>
          <w:szCs w:val="21"/>
        </w:rPr>
        <w:t xml:space="preserve">安排计划</w:t>
      </w:r>
      <w:r>
        <w:rPr>
          <w:rFonts w:ascii="宋体" w:hAnsi="宋体"/>
          <w:color w:val="000000" w:themeColor="text1"/>
          <w:szCs w:val="21"/>
        </w:rPr>
        <w:t xml:space="preserve">，并有权</w:t>
      </w:r>
      <w:r>
        <w:rPr>
          <w:rFonts w:hint="eastAsia" w:ascii="宋体" w:hAnsi="宋体"/>
          <w:color w:val="000000" w:themeColor="text1"/>
          <w:szCs w:val="21"/>
        </w:rPr>
        <w:t xml:space="preserve">定期核对乙方提供货物数量、规格、质量等内容。甲方</w:t>
      </w:r>
      <w:r>
        <w:rPr>
          <w:rFonts w:ascii="宋体" w:hAnsi="宋体"/>
          <w:color w:val="000000" w:themeColor="text1"/>
          <w:szCs w:val="21"/>
        </w:rPr>
        <w:t xml:space="preserve">有权督促乙方工作并要求乙方</w:t>
      </w:r>
      <w:r>
        <w:rPr>
          <w:rFonts w:hint="eastAsia" w:ascii="宋体" w:hAnsi="宋体"/>
          <w:color w:val="000000" w:themeColor="text1"/>
          <w:szCs w:val="21"/>
        </w:rPr>
        <w:t xml:space="preserve">更</w:t>
      </w:r>
      <w:r>
        <w:rPr>
          <w:rFonts w:ascii="宋体" w:hAnsi="宋体"/>
          <w:color w:val="000000" w:themeColor="text1"/>
          <w:szCs w:val="21"/>
        </w:rPr>
        <w:t xml:space="preserve">换不符合要求的</w:t>
      </w:r>
      <w:r>
        <w:rPr>
          <w:rFonts w:hint="eastAsia" w:ascii="宋体" w:hAnsi="宋体"/>
          <w:color w:val="000000" w:themeColor="text1"/>
          <w:szCs w:val="21"/>
        </w:rPr>
        <w:t xml:space="preserve">货物</w:t>
      </w:r>
      <w:r>
        <w:rPr>
          <w:rFonts w:ascii="宋体" w:hAnsi="宋体"/>
          <w:color w:val="000000" w:themeColor="text1"/>
          <w:szCs w:val="21"/>
        </w:rPr>
        <w:t xml:space="preserve">。</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4.</w:t>
      </w:r>
      <w:r>
        <w:rPr>
          <w:rFonts w:ascii="宋体" w:hAnsi="宋体"/>
          <w:color w:val="000000" w:themeColor="text1"/>
          <w:szCs w:val="21"/>
        </w:rPr>
        <w:t xml:space="preserve">3</w:t>
      </w:r>
      <w:r>
        <w:rPr>
          <w:rFonts w:hint="eastAsia" w:ascii="宋体" w:hAnsi="宋体"/>
          <w:color w:val="000000" w:themeColor="text1"/>
          <w:szCs w:val="21"/>
        </w:rPr>
        <w:t xml:space="preserve"> </w:t>
      </w:r>
      <w:r>
        <w:rPr>
          <w:rFonts w:ascii="宋体" w:hAnsi="宋体"/>
          <w:color w:val="000000" w:themeColor="text1"/>
          <w:szCs w:val="21"/>
        </w:rPr>
        <w:t xml:space="preserve">甲方</w:t>
      </w:r>
      <w:r>
        <w:rPr>
          <w:rFonts w:hint="eastAsia" w:ascii="宋体" w:hAnsi="宋体"/>
          <w:color w:val="000000" w:themeColor="text1"/>
          <w:szCs w:val="21"/>
        </w:rPr>
        <w:t xml:space="preserve">有权要求乙方对缺陷部分予以修复，并按合同约定享有货物保修及其他合同约定的权利。</w:t>
      </w:r>
      <w:r/>
    </w:p>
    <w:p>
      <w:pPr>
        <w:ind w:firstLine="420"/>
        <w:spacing w:line="400" w:lineRule="exact"/>
        <w:rPr>
          <w:rFonts w:eastAsia="华文楷体"/>
          <w:color w:val="000000" w:themeColor="text1"/>
        </w:rPr>
      </w:pPr>
      <w:r>
        <w:rPr>
          <w:rFonts w:ascii="宋体" w:hAnsi="宋体"/>
          <w:color w:val="000000" w:themeColor="text1"/>
          <w:szCs w:val="21"/>
        </w:rPr>
        <w:t xml:space="preserve">4.4 </w:t>
      </w:r>
      <w:r>
        <w:rPr>
          <w:rFonts w:ascii="宋体" w:hAnsi="宋体"/>
          <w:color w:val="000000" w:themeColor="text1"/>
          <w:szCs w:val="21"/>
        </w:rPr>
        <w:t xml:space="preserve">甲方应当按照合同约定及时对交付的货物进行验收</w:t>
      </w:r>
      <w:r>
        <w:rPr>
          <w:rFonts w:hint="eastAsia" w:ascii="宋体" w:hAnsi="宋体"/>
          <w:color w:val="000000" w:themeColor="text1"/>
          <w:szCs w:val="21"/>
        </w:rPr>
        <w:t xml:space="preserve">，</w:t>
      </w:r>
      <w:r>
        <w:rPr>
          <w:rFonts w:hint="eastAsia" w:ascii="宋体" w:hAnsi="宋体" w:cs="宋体"/>
          <w:color w:val="000000" w:themeColor="text1"/>
          <w:szCs w:val="21"/>
        </w:rPr>
        <w:t xml:space="preserve">未</w:t>
      </w:r>
      <w:r>
        <w:rPr>
          <w:rFonts w:hint="eastAsia" w:ascii="宋体" w:hAnsi="宋体"/>
          <w:color w:val="000000" w:themeColor="text1"/>
          <w:szCs w:val="21"/>
        </w:rPr>
        <w:t xml:space="preserve">在</w:t>
      </w:r>
      <w:r>
        <w:rPr>
          <w:rFonts w:hint="eastAsia" w:ascii="宋体" w:hAnsi="宋体" w:cs="宋体"/>
          <w:b/>
          <w:bCs/>
          <w:color w:val="000000" w:themeColor="text1"/>
          <w:szCs w:val="21"/>
        </w:rPr>
        <w:t xml:space="preserve">【政府采购合同专用条款】</w:t>
      </w:r>
      <w:r>
        <w:rPr>
          <w:rFonts w:hint="eastAsia" w:ascii="宋体" w:hAnsi="宋体" w:cs="宋体"/>
          <w:color w:val="000000" w:themeColor="text1"/>
          <w:szCs w:val="21"/>
        </w:rPr>
        <w:t xml:space="preserve">约定的期限内对乙方履约提出任何异议或者向乙方作出任何说明的，</w:t>
      </w:r>
      <w:r>
        <w:rPr>
          <w:rFonts w:hint="eastAsia" w:ascii="宋体" w:hAnsi="宋体"/>
          <w:color w:val="000000" w:themeColor="text1"/>
          <w:szCs w:val="21"/>
        </w:rPr>
        <w:t xml:space="preserve">视为验收通过。</w:t>
      </w:r>
      <w:r/>
    </w:p>
    <w:p>
      <w:pPr>
        <w:ind w:firstLine="420"/>
        <w:jc w:val="left"/>
        <w:spacing w:line="400" w:lineRule="exact"/>
        <w:rPr>
          <w:rFonts w:ascii="宋体" w:hAnsi="宋体"/>
          <w:color w:val="000000" w:themeColor="text1"/>
          <w:szCs w:val="21"/>
        </w:rPr>
      </w:pPr>
      <w:r>
        <w:rPr>
          <w:rFonts w:ascii="宋体" w:hAnsi="宋体"/>
          <w:color w:val="000000" w:themeColor="text1"/>
          <w:szCs w:val="21"/>
        </w:rPr>
        <w:t xml:space="preserve">4</w:t>
      </w:r>
      <w:r>
        <w:rPr>
          <w:rFonts w:hint="eastAsia" w:ascii="宋体" w:hAnsi="宋体"/>
          <w:color w:val="000000" w:themeColor="text1"/>
          <w:szCs w:val="21"/>
        </w:rPr>
        <w:t xml:space="preserve">.</w:t>
      </w:r>
      <w:r>
        <w:rPr>
          <w:rFonts w:ascii="宋体" w:hAnsi="宋体"/>
          <w:color w:val="000000" w:themeColor="text1"/>
          <w:szCs w:val="21"/>
        </w:rPr>
        <w:t xml:space="preserve">5 </w:t>
      </w:r>
      <w:r>
        <w:rPr>
          <w:rFonts w:hint="eastAsia" w:ascii="宋体" w:hAnsi="宋体"/>
          <w:color w:val="000000" w:themeColor="text1"/>
          <w:szCs w:val="21"/>
        </w:rPr>
        <w:t xml:space="preserve">甲方应当根据合同约定及时向乙方支付合同价款</w:t>
      </w:r>
      <w:r>
        <w:rPr>
          <w:rFonts w:ascii="宋体" w:hAnsi="宋体"/>
          <w:color w:val="000000" w:themeColor="text1"/>
          <w:szCs w:val="21"/>
        </w:rPr>
        <w:t xml:space="preserve">，不得以内部人员变更、履行内部付款流程等为由，拒绝或迟延支付。</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4.6</w:t>
      </w:r>
      <w:r>
        <w:rPr>
          <w:rFonts w:ascii="宋体" w:hAnsi="宋体"/>
          <w:color w:val="000000" w:themeColor="text1"/>
          <w:szCs w:val="21"/>
        </w:rPr>
        <w:t xml:space="preserve"> </w:t>
      </w:r>
      <w:r>
        <w:rPr>
          <w:rFonts w:hint="eastAsia" w:ascii="宋体" w:hAnsi="宋体"/>
          <w:color w:val="000000" w:themeColor="text1"/>
          <w:szCs w:val="21"/>
        </w:rPr>
        <w:t xml:space="preserve">国家法律法规规定及</w:t>
      </w:r>
      <w:r>
        <w:rPr>
          <w:rFonts w:hint="eastAsia" w:ascii="宋体" w:hAnsi="宋体" w:cs="宋体"/>
          <w:b/>
          <w:bCs/>
          <w:color w:val="000000" w:themeColor="text1"/>
          <w:szCs w:val="21"/>
        </w:rPr>
        <w:t xml:space="preserve">【政府采购合同专用条款】</w:t>
      </w:r>
      <w:r>
        <w:rPr>
          <w:rFonts w:hint="eastAsia" w:ascii="宋体" w:hAnsi="宋体"/>
          <w:color w:val="000000" w:themeColor="text1"/>
          <w:szCs w:val="21"/>
        </w:rPr>
        <w:t xml:space="preserve">约定应由甲方承担的其他义务和责任。</w:t>
      </w:r>
      <w:r/>
    </w:p>
    <w:p>
      <w:pPr>
        <w:jc w:val="left"/>
        <w:spacing w:line="400" w:lineRule="exact"/>
        <w:rPr>
          <w:rFonts w:ascii="宋体" w:hAnsi="宋体"/>
          <w:b/>
          <w:bCs/>
          <w:color w:val="000000" w:themeColor="text1"/>
          <w:sz w:val="24"/>
        </w:rPr>
      </w:pPr>
      <w:r>
        <w:rPr>
          <w:rFonts w:hint="eastAsia" w:ascii="宋体" w:hAnsi="宋体"/>
          <w:b/>
          <w:bCs/>
          <w:color w:val="000000" w:themeColor="text1"/>
          <w:sz w:val="24"/>
        </w:rPr>
        <w:t xml:space="preserve">5. </w:t>
      </w:r>
      <w:r>
        <w:rPr>
          <w:rFonts w:hint="eastAsia" w:ascii="宋体" w:hAnsi="宋体"/>
          <w:b/>
          <w:bCs/>
          <w:color w:val="000000" w:themeColor="text1"/>
          <w:sz w:val="24"/>
        </w:rPr>
        <w:t xml:space="preserve">乙方的权利和义务</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5.1 </w:t>
      </w:r>
      <w:r>
        <w:rPr>
          <w:rFonts w:ascii="宋体" w:hAnsi="宋体"/>
          <w:color w:val="000000" w:themeColor="text1"/>
          <w:szCs w:val="21"/>
        </w:rPr>
        <w:t xml:space="preserve">签署合同后，乙方</w:t>
      </w:r>
      <w:r>
        <w:rPr>
          <w:rFonts w:hint="eastAsia" w:ascii="宋体" w:hAnsi="宋体"/>
          <w:color w:val="000000" w:themeColor="text1"/>
          <w:szCs w:val="21"/>
        </w:rPr>
        <w:t xml:space="preserve">应</w:t>
      </w:r>
      <w:r>
        <w:rPr>
          <w:rFonts w:ascii="宋体" w:hAnsi="宋体"/>
          <w:color w:val="000000" w:themeColor="text1"/>
          <w:szCs w:val="21"/>
        </w:rPr>
        <w:t xml:space="preserve">确定</w:t>
      </w:r>
      <w:r>
        <w:rPr>
          <w:rFonts w:hint="eastAsia" w:ascii="宋体" w:hAnsi="宋体"/>
          <w:color w:val="000000" w:themeColor="text1"/>
          <w:szCs w:val="21"/>
        </w:rPr>
        <w:t xml:space="preserve">项目负责人（或项目联系人）</w:t>
      </w:r>
      <w:r>
        <w:rPr>
          <w:rFonts w:ascii="宋体" w:hAnsi="宋体"/>
          <w:color w:val="000000" w:themeColor="text1"/>
          <w:szCs w:val="21"/>
        </w:rPr>
        <w:t xml:space="preserve">，负责与本合同有关的事务。</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5.</w:t>
      </w:r>
      <w:r>
        <w:rPr>
          <w:rFonts w:ascii="宋体" w:hAnsi="宋体"/>
          <w:color w:val="000000" w:themeColor="text1"/>
          <w:szCs w:val="21"/>
        </w:rPr>
        <w:t xml:space="preserve">2 </w:t>
      </w:r>
      <w:r>
        <w:rPr>
          <w:rFonts w:ascii="宋体" w:hAnsi="宋体"/>
          <w:color w:val="000000" w:themeColor="text1"/>
          <w:szCs w:val="21"/>
        </w:rPr>
        <w:t xml:space="preserve">乙方应按照合同要求</w:t>
      </w:r>
      <w:r>
        <w:rPr>
          <w:rFonts w:hint="eastAsia" w:ascii="宋体" w:hAnsi="宋体"/>
          <w:color w:val="000000" w:themeColor="text1"/>
          <w:szCs w:val="21"/>
        </w:rPr>
        <w:t xml:space="preserve">履约</w:t>
      </w:r>
      <w:r>
        <w:rPr>
          <w:rFonts w:ascii="宋体" w:hAnsi="宋体"/>
          <w:color w:val="000000" w:themeColor="text1"/>
          <w:szCs w:val="21"/>
        </w:rPr>
        <w:t xml:space="preserve">，充分合理安排，确保</w:t>
      </w:r>
      <w:r>
        <w:rPr>
          <w:rFonts w:hint="eastAsia" w:ascii="宋体" w:hAnsi="宋体"/>
          <w:color w:val="000000" w:themeColor="text1"/>
          <w:szCs w:val="21"/>
        </w:rPr>
        <w:t xml:space="preserve">提供的货物及相关服务符合合同有关</w:t>
      </w:r>
      <w:r>
        <w:rPr>
          <w:rFonts w:ascii="宋体" w:hAnsi="宋体"/>
          <w:color w:val="000000" w:themeColor="text1"/>
          <w:szCs w:val="21"/>
        </w:rPr>
        <w:t xml:space="preserve">要求</w:t>
      </w:r>
      <w:r>
        <w:rPr>
          <w:rFonts w:hint="eastAsia" w:ascii="宋体" w:hAnsi="宋体"/>
          <w:color w:val="000000" w:themeColor="text1"/>
          <w:szCs w:val="21"/>
        </w:rPr>
        <w:t xml:space="preserve">。接受项目行业管理部门及政府有关部门的指导，配合甲方的履约检查及验收，并</w:t>
      </w:r>
      <w:r>
        <w:rPr>
          <w:rFonts w:ascii="宋体" w:hAnsi="宋体"/>
          <w:color w:val="000000" w:themeColor="text1"/>
          <w:szCs w:val="21"/>
        </w:rPr>
        <w:t xml:space="preserve">负责项目实施过程中的所有协调工作。</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5.</w:t>
      </w:r>
      <w:r>
        <w:rPr>
          <w:rFonts w:ascii="宋体" w:hAnsi="宋体"/>
          <w:color w:val="000000" w:themeColor="text1"/>
          <w:szCs w:val="21"/>
        </w:rPr>
        <w:t xml:space="preserve">3</w:t>
      </w:r>
      <w:r>
        <w:rPr>
          <w:rFonts w:hint="eastAsia" w:ascii="宋体" w:hAnsi="宋体"/>
          <w:color w:val="000000" w:themeColor="text1"/>
          <w:szCs w:val="21"/>
        </w:rPr>
        <w:t xml:space="preserve">乙方有权根据合同约定向甲方收取合同价款。</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5.</w:t>
      </w:r>
      <w:r>
        <w:rPr>
          <w:rFonts w:ascii="宋体" w:hAnsi="宋体"/>
          <w:color w:val="000000" w:themeColor="text1"/>
          <w:szCs w:val="21"/>
        </w:rPr>
        <w:t xml:space="preserve">4</w:t>
      </w:r>
      <w:r>
        <w:rPr>
          <w:rFonts w:hint="eastAsia" w:ascii="宋体" w:hAnsi="宋体"/>
          <w:color w:val="000000" w:themeColor="text1"/>
          <w:szCs w:val="21"/>
        </w:rPr>
        <w:t xml:space="preserve">国家法律法规规定及</w:t>
      </w:r>
      <w:r>
        <w:rPr>
          <w:rFonts w:hint="eastAsia" w:ascii="宋体" w:hAnsi="宋体"/>
          <w:b/>
          <w:color w:val="000000" w:themeColor="text1"/>
          <w:szCs w:val="21"/>
        </w:rPr>
        <w:t xml:space="preserve">【政府采购合同专用条款】</w:t>
      </w:r>
      <w:r>
        <w:rPr>
          <w:rFonts w:hint="eastAsia" w:ascii="宋体" w:hAnsi="宋体"/>
          <w:color w:val="000000" w:themeColor="text1"/>
          <w:szCs w:val="21"/>
        </w:rPr>
        <w:t xml:space="preserve">约定应由乙方承担的其他义务和责任。</w:t>
      </w:r>
      <w:r/>
    </w:p>
    <w:p>
      <w:pPr>
        <w:numPr>
          <w:ilvl w:val="0"/>
          <w:numId w:val="5"/>
        </w:numPr>
        <w:jc w:val="left"/>
        <w:spacing w:line="400" w:lineRule="exact"/>
        <w:rPr>
          <w:rFonts w:ascii="宋体" w:hAnsi="宋体"/>
          <w:b/>
          <w:bCs/>
          <w:color w:val="000000" w:themeColor="text1"/>
          <w:sz w:val="24"/>
        </w:rPr>
      </w:pPr>
      <w:r>
        <w:rPr>
          <w:rFonts w:hint="eastAsia" w:ascii="宋体" w:hAnsi="宋体"/>
          <w:b/>
          <w:bCs/>
          <w:color w:val="000000" w:themeColor="text1"/>
          <w:sz w:val="24"/>
        </w:rPr>
        <w:t xml:space="preserve">合同履行</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6.1 </w:t>
      </w:r>
      <w:r>
        <w:rPr>
          <w:rFonts w:hint="eastAsia" w:ascii="宋体" w:hAnsi="宋体"/>
          <w:color w:val="000000" w:themeColor="text1"/>
          <w:szCs w:val="21"/>
        </w:rPr>
        <w:t xml:space="preserve">甲乙双方应当按照</w:t>
      </w:r>
      <w:r>
        <w:rPr>
          <w:rFonts w:hint="eastAsia" w:ascii="宋体" w:hAnsi="宋体" w:cs="宋体"/>
          <w:b/>
          <w:bCs/>
          <w:color w:val="000000" w:themeColor="text1"/>
          <w:szCs w:val="21"/>
        </w:rPr>
        <w:t xml:space="preserve">【政府采购合同专用条款】</w:t>
      </w:r>
      <w:r>
        <w:rPr>
          <w:rFonts w:hint="eastAsia" w:ascii="宋体" w:hAnsi="宋体"/>
          <w:color w:val="000000" w:themeColor="text1"/>
          <w:szCs w:val="21"/>
        </w:rPr>
        <w:t xml:space="preserve">约定顺序履行合同义务；如果没有先后顺序的，应当同时履行。</w:t>
      </w:r>
      <w:r/>
    </w:p>
    <w:p>
      <w:pPr>
        <w:ind w:firstLine="420"/>
        <w:jc w:val="left"/>
        <w:spacing w:line="400" w:lineRule="exact"/>
        <w:rPr>
          <w:color w:val="000000" w:themeColor="text1"/>
        </w:rPr>
      </w:pPr>
      <w:r>
        <w:rPr>
          <w:rFonts w:hint="eastAsia" w:ascii="宋体" w:hAnsi="宋体"/>
          <w:color w:val="000000" w:themeColor="text1"/>
          <w:szCs w:val="21"/>
        </w:rPr>
        <w:t xml:space="preserve">6.2 </w:t>
      </w:r>
      <w:r>
        <w:rPr>
          <w:rFonts w:hint="eastAsia" w:ascii="宋体" w:hAnsi="宋体"/>
          <w:color w:val="000000" w:themeColor="text1"/>
          <w:szCs w:val="21"/>
        </w:rPr>
        <w:t xml:space="preserve">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000000" w:themeColor="text1"/>
          <w:sz w:val="24"/>
        </w:rPr>
      </w:pPr>
      <w:r>
        <w:rPr>
          <w:rFonts w:hint="eastAsia" w:ascii="宋体" w:hAnsi="宋体"/>
          <w:b/>
          <w:bCs/>
          <w:color w:val="000000" w:themeColor="text1"/>
          <w:sz w:val="24"/>
        </w:rPr>
        <w:t xml:space="preserve">7. </w:t>
      </w:r>
      <w:r>
        <w:rPr>
          <w:rFonts w:hint="eastAsia" w:ascii="宋体" w:hAnsi="宋体"/>
          <w:b/>
          <w:bCs/>
          <w:color w:val="000000" w:themeColor="text1"/>
          <w:sz w:val="24"/>
        </w:rPr>
        <w:t xml:space="preserve">货物包装、运输、保险和交付要求</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7.1 </w:t>
      </w:r>
      <w:r>
        <w:rPr>
          <w:rFonts w:hint="eastAsia" w:ascii="宋体" w:hAnsi="宋体"/>
          <w:color w:val="000000" w:themeColor="text1"/>
          <w:szCs w:val="21"/>
        </w:rPr>
        <w:t xml:space="preserve">本合同</w:t>
      </w:r>
      <w:r>
        <w:rPr>
          <w:rFonts w:hint="eastAsia" w:ascii="宋体" w:hAnsi="宋体"/>
          <w:bCs/>
          <w:color w:val="000000" w:themeColor="text1"/>
          <w:szCs w:val="21"/>
        </w:rPr>
        <w:t xml:space="preserve">涉及商品包装、快递包装的，</w:t>
      </w:r>
      <w:r>
        <w:rPr>
          <w:rFonts w:hint="eastAsia" w:ascii="宋体" w:hAnsi="宋体"/>
          <w:color w:val="000000" w:themeColor="text1"/>
          <w:szCs w:val="21"/>
        </w:rPr>
        <w:t xml:space="preserve">除</w:t>
      </w:r>
      <w:r>
        <w:rPr>
          <w:rFonts w:hint="eastAsia" w:ascii="宋体" w:hAnsi="宋体"/>
          <w:b/>
          <w:color w:val="000000" w:themeColor="text1"/>
          <w:szCs w:val="21"/>
        </w:rPr>
        <w:t xml:space="preserve">【政府采购合同专用条款】</w:t>
      </w:r>
      <w:r>
        <w:rPr>
          <w:rFonts w:hint="eastAsia" w:ascii="宋体" w:hAnsi="宋体"/>
          <w:bCs/>
          <w:color w:val="000000" w:themeColor="text1"/>
          <w:szCs w:val="21"/>
        </w:rPr>
        <w:t xml:space="preserve">另有约定外，</w:t>
      </w:r>
      <w:r>
        <w:rPr>
          <w:rFonts w:hint="eastAsia" w:ascii="宋体" w:hAnsi="宋体"/>
          <w:color w:val="000000" w:themeColor="text1"/>
          <w:szCs w:val="21"/>
        </w:rPr>
        <w:t xml:space="preserve">包装应适应远距离运输、防潮、防震、防锈和防野蛮装卸等要求，确保货物安全无损地运抵</w:t>
      </w:r>
      <w:r>
        <w:rPr>
          <w:rFonts w:hint="eastAsia" w:ascii="宋体" w:hAnsi="宋体"/>
          <w:b/>
          <w:color w:val="000000" w:themeColor="text1"/>
          <w:szCs w:val="21"/>
        </w:rPr>
        <w:t xml:space="preserve">【政府采购合同专用条款】</w:t>
      </w:r>
      <w:r>
        <w:rPr>
          <w:rFonts w:hint="eastAsia" w:ascii="宋体" w:hAnsi="宋体"/>
          <w:bCs/>
          <w:color w:val="000000" w:themeColor="text1"/>
          <w:szCs w:val="21"/>
        </w:rPr>
        <w:t xml:space="preserve">约定的</w:t>
      </w:r>
      <w:r>
        <w:rPr>
          <w:rFonts w:hint="eastAsia" w:ascii="宋体" w:hAnsi="宋体"/>
          <w:color w:val="000000" w:themeColor="text1"/>
          <w:szCs w:val="21"/>
        </w:rPr>
        <w:t xml:space="preserve">指定现场。</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7.2 </w:t>
      </w:r>
      <w:r>
        <w:rPr>
          <w:rFonts w:hint="eastAsia" w:ascii="宋体" w:hAnsi="宋体"/>
          <w:color w:val="000000" w:themeColor="text1"/>
          <w:szCs w:val="21"/>
        </w:rPr>
        <w:t xml:space="preserve">除</w:t>
      </w:r>
      <w:r>
        <w:rPr>
          <w:rFonts w:hint="eastAsia" w:ascii="宋体" w:hAnsi="宋体"/>
          <w:b/>
          <w:color w:val="000000" w:themeColor="text1"/>
          <w:szCs w:val="21"/>
        </w:rPr>
        <w:t xml:space="preserve">【政府采购合同专用条款】</w:t>
      </w:r>
      <w:r>
        <w:rPr>
          <w:rFonts w:hint="eastAsia" w:ascii="宋体" w:hAnsi="宋体"/>
          <w:bCs/>
          <w:color w:val="000000" w:themeColor="text1"/>
          <w:szCs w:val="21"/>
        </w:rPr>
        <w:t xml:space="preserve">另有约定外，</w:t>
      </w:r>
      <w:r>
        <w:rPr>
          <w:rFonts w:hint="eastAsia" w:ascii="宋体" w:hAnsi="宋体"/>
          <w:color w:val="000000" w:themeColor="text1"/>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7.3 </w:t>
      </w:r>
      <w:r>
        <w:rPr>
          <w:rFonts w:hint="eastAsia" w:ascii="宋体" w:hAnsi="宋体"/>
          <w:color w:val="000000" w:themeColor="text1"/>
          <w:szCs w:val="21"/>
        </w:rPr>
        <w:t xml:space="preserve">货物保险要求按</w:t>
      </w:r>
      <w:r>
        <w:rPr>
          <w:rFonts w:hint="eastAsia" w:ascii="宋体" w:hAnsi="宋体"/>
          <w:b/>
          <w:color w:val="000000" w:themeColor="text1"/>
          <w:szCs w:val="21"/>
        </w:rPr>
        <w:t xml:space="preserve">【政府采购合同专用条款】</w:t>
      </w:r>
      <w:r>
        <w:rPr>
          <w:rFonts w:hint="eastAsia" w:ascii="宋体" w:hAnsi="宋体"/>
          <w:bCs/>
          <w:color w:val="000000" w:themeColor="text1"/>
          <w:szCs w:val="21"/>
        </w:rPr>
        <w:t xml:space="preserve">规定执行</w:t>
      </w:r>
      <w:r>
        <w:rPr>
          <w:rFonts w:hint="eastAsia" w:ascii="宋体" w:hAnsi="宋体"/>
          <w:color w:val="000000" w:themeColor="text1"/>
          <w:szCs w:val="21"/>
        </w:rPr>
        <w:t xml:space="preserve">。</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7.4 </w:t>
      </w:r>
      <w:r>
        <w:rPr>
          <w:rFonts w:hint="eastAsia" w:ascii="宋体" w:hAnsi="宋体"/>
          <w:color w:val="000000" w:themeColor="text1"/>
          <w:szCs w:val="21"/>
        </w:rPr>
        <w:t xml:space="preserve">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7.5 </w:t>
      </w:r>
      <w:r>
        <w:rPr>
          <w:rFonts w:hint="eastAsia" w:ascii="宋体" w:hAnsi="宋体" w:cs="宋体"/>
          <w:color w:val="000000" w:themeColor="text1"/>
          <w:szCs w:val="21"/>
        </w:rPr>
        <w:t xml:space="preserve">乙方在运输到达之前应提前通知甲方，并提示货物运输装卸的注意事项，甲方配合乙方做好货物的接收工作。</w:t>
      </w:r>
      <w:r/>
    </w:p>
    <w:p>
      <w:pPr>
        <w:pStyle w:val="1027"/>
        <w:ind w:firstLine="420"/>
        <w:rPr>
          <w:color w:val="000000" w:themeColor="text1"/>
          <w:sz w:val="21"/>
        </w:rPr>
      </w:pPr>
      <w:r>
        <w:rPr>
          <w:rFonts w:hint="eastAsia" w:ascii="宋体" w:hAnsi="宋体" w:eastAsia="宋体" w:cs="Times New Roman"/>
          <w:color w:val="000000" w:themeColor="text1"/>
          <w:sz w:val="21"/>
        </w:rPr>
        <w:t xml:space="preserve">7.6 </w:t>
      </w:r>
      <w:r>
        <w:rPr>
          <w:rFonts w:hint="eastAsia" w:ascii="宋体" w:hAnsi="宋体" w:eastAsia="宋体" w:cs="Times New Roman"/>
          <w:color w:val="000000" w:themeColor="text1"/>
          <w:sz w:val="21"/>
        </w:rPr>
        <w:t xml:space="preserve">如因包装、运输问题导致货物损毁、丢失或者品质下降，甲方有权要求降价、换货、拒收部分或整批货物，由此产生的费用和损失，均由乙方承担。</w:t>
      </w:r>
      <w:r/>
    </w:p>
    <w:p>
      <w:pPr>
        <w:jc w:val="left"/>
        <w:spacing w:line="400" w:lineRule="exact"/>
        <w:rPr>
          <w:rFonts w:ascii="宋体" w:hAnsi="宋体"/>
          <w:b/>
          <w:color w:val="000000" w:themeColor="text1"/>
          <w:sz w:val="24"/>
        </w:rPr>
      </w:pPr>
      <w:r>
        <w:rPr>
          <w:rFonts w:hint="eastAsia" w:ascii="宋体" w:hAnsi="宋体"/>
          <w:b/>
          <w:color w:val="000000" w:themeColor="text1"/>
          <w:sz w:val="24"/>
        </w:rPr>
        <w:t xml:space="preserve">8. </w:t>
      </w:r>
      <w:r>
        <w:rPr>
          <w:rFonts w:hint="eastAsia" w:ascii="宋体" w:hAnsi="宋体"/>
          <w:b/>
          <w:color w:val="000000" w:themeColor="text1"/>
          <w:sz w:val="24"/>
        </w:rPr>
        <w:t xml:space="preserve">质量标准和保证</w:t>
      </w:r>
      <w:r/>
    </w:p>
    <w:p>
      <w:pPr>
        <w:pStyle w:val="773"/>
        <w:ind w:firstLine="420"/>
        <w:jc w:val="left"/>
        <w:spacing w:line="400" w:lineRule="exact"/>
        <w:rPr>
          <w:rFonts w:hAnsi="宋体"/>
          <w:b/>
          <w:color w:val="000000" w:themeColor="text1"/>
        </w:rPr>
      </w:pPr>
      <w:r>
        <w:rPr>
          <w:rFonts w:hint="eastAsia" w:hAnsi="宋体"/>
          <w:color w:val="000000" w:themeColor="text1"/>
        </w:rPr>
        <w:t xml:space="preserve">8.1 </w:t>
      </w:r>
      <w:r>
        <w:rPr>
          <w:rFonts w:hint="eastAsia" w:hAnsi="宋体"/>
          <w:color w:val="000000" w:themeColor="text1"/>
        </w:rPr>
        <w:t xml:space="preserve">质量标准</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w:t>
      </w:r>
      <w:r>
        <w:rPr>
          <w:rFonts w:hint="eastAsia" w:ascii="宋体" w:hAnsi="宋体"/>
          <w:color w:val="000000" w:themeColor="text1"/>
          <w:szCs w:val="21"/>
        </w:rPr>
        <w:t xml:space="preserve">1</w:t>
      </w:r>
      <w:r>
        <w:rPr>
          <w:rFonts w:hint="eastAsia" w:ascii="宋体" w:hAnsi="宋体"/>
          <w:color w:val="000000" w:themeColor="text1"/>
          <w:szCs w:val="21"/>
        </w:rPr>
        <w:t xml:space="preserve">）本合同下提供的货物应符合合同</w:t>
      </w:r>
      <w:r>
        <w:rPr>
          <w:rFonts w:hint="eastAsia" w:ascii="宋体" w:hAnsi="宋体" w:cs="宋体"/>
          <w:color w:val="000000" w:themeColor="text1"/>
          <w:szCs w:val="21"/>
        </w:rPr>
        <w:t xml:space="preserve">约定的品牌、规格型号、技术性能、配置、质量、数量等要求。</w:t>
      </w:r>
      <w:r>
        <w:rPr>
          <w:rFonts w:hint="eastAsia" w:ascii="宋体" w:hAnsi="宋体"/>
          <w:color w:val="000000" w:themeColor="text1"/>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773"/>
        <w:ind w:firstLine="420"/>
        <w:jc w:val="left"/>
        <w:spacing w:line="400" w:lineRule="exact"/>
        <w:rPr>
          <w:rFonts w:hAnsi="宋体"/>
          <w:color w:val="000000" w:themeColor="text1"/>
        </w:rPr>
      </w:pPr>
      <w:r>
        <w:rPr>
          <w:rFonts w:hint="eastAsia" w:hAnsi="宋体"/>
          <w:color w:val="000000" w:themeColor="text1"/>
        </w:rPr>
        <w:t xml:space="preserve">（</w:t>
      </w:r>
      <w:r>
        <w:rPr>
          <w:rFonts w:hint="eastAsia" w:hAnsi="宋体"/>
          <w:color w:val="000000" w:themeColor="text1"/>
        </w:rPr>
        <w:t xml:space="preserve">2</w:t>
      </w:r>
      <w:r>
        <w:rPr>
          <w:rFonts w:hint="eastAsia" w:hAnsi="宋体"/>
          <w:color w:val="000000" w:themeColor="text1"/>
        </w:rPr>
        <w:t xml:space="preserve">）采用中华人民共和国法定计量单位。</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w:t>
      </w:r>
      <w:r>
        <w:rPr>
          <w:rFonts w:hint="eastAsia" w:ascii="宋体" w:hAnsi="宋体"/>
          <w:color w:val="000000" w:themeColor="text1"/>
          <w:szCs w:val="21"/>
        </w:rPr>
        <w:t xml:space="preserve">3</w:t>
      </w:r>
      <w:r>
        <w:rPr>
          <w:rFonts w:hint="eastAsia" w:ascii="宋体" w:hAnsi="宋体"/>
          <w:color w:val="000000" w:themeColor="text1"/>
          <w:szCs w:val="21"/>
        </w:rPr>
        <w:t xml:space="preserve">）乙方所提供的货物应符合国家有关安全、环保、卫生的规定。</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w:t>
      </w:r>
      <w:r>
        <w:rPr>
          <w:rFonts w:hint="eastAsia" w:ascii="宋体" w:hAnsi="宋体"/>
          <w:color w:val="000000" w:themeColor="text1"/>
          <w:szCs w:val="21"/>
        </w:rPr>
        <w:t xml:space="preserve">4</w:t>
      </w:r>
      <w:r>
        <w:rPr>
          <w:rFonts w:hint="eastAsia" w:ascii="宋体" w:hAnsi="宋体"/>
          <w:color w:val="000000" w:themeColor="text1"/>
          <w:szCs w:val="21"/>
        </w:rPr>
        <w:t xml:space="preserve">）乙方应向甲方提交所提供货物的技术文件，包括相应的中文技术文件，如：产品目录、图纸、操作手册、使用说明、维护手册或服务指南等。上述文件应包装好随货物一同发运。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8.2 </w:t>
      </w:r>
      <w:r>
        <w:rPr>
          <w:rFonts w:hint="eastAsia" w:ascii="宋体" w:hAnsi="宋体"/>
          <w:color w:val="000000" w:themeColor="text1"/>
          <w:szCs w:val="21"/>
        </w:rPr>
        <w:t xml:space="preserve">保证</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w:t>
      </w:r>
      <w:r>
        <w:rPr>
          <w:rFonts w:hint="eastAsia" w:ascii="宋体" w:hAnsi="宋体"/>
          <w:color w:val="000000" w:themeColor="text1"/>
          <w:szCs w:val="21"/>
        </w:rPr>
        <w:t xml:space="preserve">1</w:t>
      </w:r>
      <w:r>
        <w:rPr>
          <w:rFonts w:hint="eastAsia" w:ascii="宋体" w:hAnsi="宋体"/>
          <w:color w:val="000000" w:themeColor="text1"/>
          <w:szCs w:val="21"/>
        </w:rPr>
        <w:t xml:space="preserve">）乙方应保证提供的货物完全符</w:t>
      </w:r>
      <w:r>
        <w:rPr>
          <w:rFonts w:hint="eastAsia" w:ascii="宋体" w:hAnsi="宋体"/>
          <w:color w:val="000000" w:themeColor="text1"/>
          <w:szCs w:val="21"/>
        </w:rPr>
        <w:t xml:space="preserve">合合同规定的质量、规格和性能要求。乙方应保证货物在正确安装、正常使用和保养条件下，</w:t>
      </w:r>
      <w:r>
        <w:rPr>
          <w:rFonts w:hint="eastAsia" w:ascii="宋体" w:hAnsi="宋体" w:cs="宋体"/>
          <w:color w:val="000000" w:themeColor="text1"/>
          <w:szCs w:val="21"/>
        </w:rPr>
        <w:t xml:space="preserve">在其使用寿命期内具备合同约定的性能</w:t>
      </w:r>
      <w:r>
        <w:rPr>
          <w:rFonts w:hint="eastAsia" w:ascii="宋体" w:hAnsi="宋体"/>
          <w:color w:val="000000" w:themeColor="text1"/>
          <w:szCs w:val="21"/>
        </w:rPr>
        <w:t xml:space="preserve">。存在质量保证期的，货物最终交付验收合格后在</w:t>
      </w:r>
      <w:r>
        <w:rPr>
          <w:rFonts w:hint="eastAsia" w:ascii="宋体" w:hAnsi="宋体"/>
          <w:b/>
          <w:color w:val="000000" w:themeColor="text1"/>
          <w:szCs w:val="21"/>
        </w:rPr>
        <w:t xml:space="preserve">【政府采购合同专用条款】</w:t>
      </w:r>
      <w:r>
        <w:rPr>
          <w:rFonts w:hint="eastAsia" w:ascii="宋体" w:hAnsi="宋体"/>
          <w:color w:val="000000" w:themeColor="text1"/>
          <w:szCs w:val="21"/>
        </w:rPr>
        <w:t xml:space="preserve">规定或乙方书面承诺（两者以较长的为准）的质量保证期内，本保证保持有效。</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w:t>
      </w:r>
      <w:r>
        <w:rPr>
          <w:rFonts w:hint="eastAsia" w:ascii="宋体" w:hAnsi="宋体"/>
          <w:color w:val="000000" w:themeColor="text1"/>
          <w:szCs w:val="21"/>
        </w:rPr>
        <w:t xml:space="preserve">2</w:t>
      </w:r>
      <w:r>
        <w:rPr>
          <w:rFonts w:hint="eastAsia" w:ascii="宋体" w:hAnsi="宋体"/>
          <w:color w:val="000000" w:themeColor="text1"/>
          <w:szCs w:val="21"/>
        </w:rPr>
        <w:t xml:space="preserve">）在质量保证期内所发现的缺陷，甲方应尽快以书面形式通知乙方。</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w:t>
      </w:r>
      <w:r>
        <w:rPr>
          <w:rFonts w:hint="eastAsia" w:ascii="宋体" w:hAnsi="宋体"/>
          <w:color w:val="000000" w:themeColor="text1"/>
          <w:szCs w:val="21"/>
        </w:rPr>
        <w:t xml:space="preserve">3</w:t>
      </w:r>
      <w:r>
        <w:rPr>
          <w:rFonts w:hint="eastAsia" w:ascii="宋体" w:hAnsi="宋体"/>
          <w:color w:val="000000" w:themeColor="text1"/>
          <w:szCs w:val="21"/>
        </w:rPr>
        <w:t xml:space="preserve">）乙方收到通知后，应在</w:t>
      </w:r>
      <w:r>
        <w:rPr>
          <w:rFonts w:hint="eastAsia" w:ascii="宋体" w:hAnsi="宋体"/>
          <w:b/>
          <w:color w:val="000000" w:themeColor="text1"/>
          <w:szCs w:val="21"/>
        </w:rPr>
        <w:t xml:space="preserve">【政府采购合同专用条款】</w:t>
      </w:r>
      <w:r>
        <w:rPr>
          <w:rFonts w:hint="eastAsia" w:ascii="宋体" w:hAnsi="宋体"/>
          <w:color w:val="000000" w:themeColor="text1"/>
          <w:szCs w:val="21"/>
        </w:rPr>
        <w:t xml:space="preserve">规定的响应时间内以合理的速度免费维修或更换有缺陷的货物或部件。</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w:t>
      </w:r>
      <w:r>
        <w:rPr>
          <w:rFonts w:hint="eastAsia" w:ascii="宋体" w:hAnsi="宋体"/>
          <w:color w:val="000000" w:themeColor="text1"/>
          <w:szCs w:val="21"/>
        </w:rPr>
        <w:t xml:space="preserve">4</w:t>
      </w:r>
      <w:r>
        <w:rPr>
          <w:rFonts w:hint="eastAsia" w:ascii="宋体" w:hAnsi="宋体"/>
          <w:color w:val="000000" w:themeColor="text1"/>
          <w:szCs w:val="21"/>
        </w:rPr>
        <w:t xml:space="preserve">）在质量保证期内，如果货物的质量或规格与合同不符，或证实货物是有缺陷的，</w:t>
      </w:r>
      <w:r>
        <w:rPr>
          <w:rFonts w:hint="eastAsia" w:ascii="宋体" w:hAnsi="宋体"/>
          <w:color w:val="000000" w:themeColor="text1"/>
          <w:szCs w:val="21"/>
        </w:rPr>
        <w:t xml:space="preserve">包括潜在的缺陷或使用不符合要求的材料等，甲方可以根据本合同第</w:t>
      </w:r>
      <w:r>
        <w:rPr>
          <w:rFonts w:hint="eastAsia" w:ascii="宋体" w:hAnsi="宋体"/>
          <w:color w:val="000000" w:themeColor="text1"/>
          <w:szCs w:val="21"/>
        </w:rPr>
        <w:t xml:space="preserve">15.1</w:t>
      </w:r>
      <w:r>
        <w:rPr>
          <w:rFonts w:hint="eastAsia" w:ascii="宋体" w:hAnsi="宋体"/>
          <w:color w:val="000000" w:themeColor="text1"/>
          <w:szCs w:val="21"/>
        </w:rPr>
        <w:t xml:space="preserve">条规定以书面形式追究乙方的违约责任。</w:t>
      </w:r>
      <w:r/>
    </w:p>
    <w:p>
      <w:pPr>
        <w:ind w:firstLine="420"/>
        <w:jc w:val="left"/>
        <w:spacing w:line="400" w:lineRule="exact"/>
        <w:rPr>
          <w:color w:val="000000" w:themeColor="text1"/>
        </w:rPr>
      </w:pPr>
      <w:r>
        <w:rPr>
          <w:rFonts w:hint="eastAsia" w:ascii="宋体" w:hAnsi="宋体"/>
          <w:color w:val="000000" w:themeColor="text1"/>
          <w:szCs w:val="21"/>
        </w:rPr>
        <w:t xml:space="preserve">（</w:t>
      </w:r>
      <w:r>
        <w:rPr>
          <w:rFonts w:hint="eastAsia" w:ascii="宋体" w:hAnsi="宋体"/>
          <w:color w:val="000000" w:themeColor="text1"/>
          <w:szCs w:val="21"/>
        </w:rPr>
        <w:t xml:space="preserve">5</w:t>
      </w:r>
      <w:r>
        <w:rPr>
          <w:rFonts w:hint="eastAsia" w:ascii="宋体" w:hAnsi="宋体"/>
          <w:color w:val="000000" w:themeColor="text1"/>
          <w:szCs w:val="21"/>
        </w:rPr>
        <w:t xml:space="preserve">）乙方在约定的时间内未能弥补缺陷，甲方可采取必要的补救措施，但其风险和费用将由乙方承担，甲方根据合同约定对乙方行使的其他权利不受影响。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color w:val="000000" w:themeColor="text1"/>
          <w:sz w:val="24"/>
        </w:rPr>
      </w:pPr>
      <w:r>
        <w:rPr>
          <w:rFonts w:hint="eastAsia" w:ascii="宋体" w:hAnsi="宋体"/>
          <w:b/>
          <w:bCs/>
          <w:color w:val="000000" w:themeColor="text1"/>
          <w:sz w:val="24"/>
        </w:rPr>
        <w:t xml:space="preserve">9. </w:t>
      </w:r>
      <w:r>
        <w:rPr>
          <w:rFonts w:hint="eastAsia" w:ascii="宋体" w:hAnsi="宋体"/>
          <w:b/>
          <w:bCs/>
          <w:color w:val="000000" w:themeColor="text1"/>
          <w:sz w:val="24"/>
        </w:rPr>
        <w:t xml:space="preserve">权利瑕疵担保</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9.1 </w:t>
      </w:r>
      <w:r>
        <w:rPr>
          <w:rFonts w:hint="eastAsia" w:ascii="宋体" w:hAnsi="宋体"/>
          <w:color w:val="000000" w:themeColor="text1"/>
          <w:szCs w:val="21"/>
        </w:rPr>
        <w:t xml:space="preserve">乙方保证对其出售的货物享有合法的权利。</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9.2 </w:t>
      </w:r>
      <w:r>
        <w:rPr>
          <w:rFonts w:hint="eastAsia" w:ascii="宋体" w:hAnsi="宋体" w:cs="宋体"/>
          <w:color w:val="000000" w:themeColor="text1"/>
          <w:szCs w:val="15"/>
        </w:rPr>
        <w:t xml:space="preserve">乙方保证在交付的货物上不存在抵押权等担保物权。</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9.3 </w:t>
      </w:r>
      <w:r>
        <w:rPr>
          <w:rFonts w:hint="eastAsia" w:ascii="宋体" w:hAnsi="宋体"/>
          <w:color w:val="000000" w:themeColor="text1"/>
          <w:szCs w:val="21"/>
        </w:rPr>
        <w:t xml:space="preserve">如甲方使用上述货物构成对第三人侵权的，则由乙方承担全部责任。</w:t>
      </w:r>
      <w:r/>
    </w:p>
    <w:p>
      <w:pPr>
        <w:jc w:val="left"/>
        <w:spacing w:line="400" w:lineRule="exact"/>
        <w:rPr>
          <w:rFonts w:ascii="宋体" w:hAnsi="宋体"/>
          <w:b/>
          <w:bCs/>
          <w:color w:val="000000" w:themeColor="text1"/>
          <w:sz w:val="24"/>
        </w:rPr>
      </w:pPr>
      <w:r>
        <w:rPr>
          <w:rFonts w:hint="eastAsia" w:ascii="宋体" w:hAnsi="宋体"/>
          <w:b/>
          <w:bCs/>
          <w:color w:val="000000" w:themeColor="text1"/>
          <w:sz w:val="24"/>
        </w:rPr>
        <w:t xml:space="preserve">10. </w:t>
      </w:r>
      <w:r>
        <w:rPr>
          <w:rFonts w:hint="eastAsia" w:ascii="宋体" w:hAnsi="宋体"/>
          <w:b/>
          <w:bCs/>
          <w:color w:val="000000" w:themeColor="text1"/>
          <w:sz w:val="24"/>
        </w:rPr>
        <w:t xml:space="preserve">知识产权保护</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10.1 </w:t>
      </w:r>
      <w:r>
        <w:rPr>
          <w:rFonts w:hint="eastAsia" w:ascii="宋体" w:hAnsi="宋体"/>
          <w:color w:val="000000" w:themeColor="text1"/>
          <w:szCs w:val="21"/>
        </w:rPr>
        <w:t xml:space="preserve">乙方对其所销售的货物应当享有知识产权或经权利人合法授权，保证没有侵犯任何第三人的知识产权等权利。</w:t>
      </w:r>
      <w:r>
        <w:rPr>
          <w:rFonts w:hint="eastAsia" w:ascii="宋体" w:hAnsi="宋体" w:cs="宋体"/>
          <w:color w:val="000000" w:themeColor="text1"/>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color w:val="000000" w:themeColor="text1"/>
          <w:szCs w:val="21"/>
        </w:rPr>
        <w:t xml:space="preserve">。</w:t>
      </w:r>
      <w:r/>
    </w:p>
    <w:p>
      <w:pPr>
        <w:jc w:val="left"/>
        <w:spacing w:line="400" w:lineRule="exact"/>
        <w:rPr>
          <w:rFonts w:ascii="宋体" w:hAnsi="宋体"/>
          <w:b/>
          <w:bCs/>
          <w:color w:val="000000" w:themeColor="text1"/>
          <w:sz w:val="24"/>
        </w:rPr>
      </w:pPr>
      <w:r>
        <w:rPr>
          <w:rFonts w:hint="eastAsia" w:ascii="宋体" w:hAnsi="宋体"/>
          <w:b/>
          <w:bCs/>
          <w:color w:val="000000" w:themeColor="text1"/>
          <w:sz w:val="24"/>
        </w:rPr>
        <w:t xml:space="preserve">11. </w:t>
      </w:r>
      <w:r>
        <w:rPr>
          <w:rFonts w:hint="eastAsia" w:ascii="宋体" w:hAnsi="宋体"/>
          <w:b/>
          <w:bCs/>
          <w:color w:val="000000" w:themeColor="text1"/>
          <w:sz w:val="24"/>
        </w:rPr>
        <w:t xml:space="preserve">保密义务</w:t>
      </w:r>
      <w:r/>
    </w:p>
    <w:p>
      <w:pPr>
        <w:ind w:firstLine="420"/>
        <w:jc w:val="left"/>
        <w:spacing w:line="400" w:lineRule="exact"/>
        <w:rPr>
          <w:rFonts w:ascii="宋体" w:hAnsi="宋体" w:cs="宋体"/>
          <w:color w:val="000000" w:themeColor="text1"/>
          <w:szCs w:val="15"/>
        </w:rPr>
      </w:pPr>
      <w:r>
        <w:rPr>
          <w:rFonts w:hint="eastAsia" w:ascii="宋体" w:hAnsi="宋体" w:cs="宋体"/>
          <w:color w:val="000000" w:themeColor="text1"/>
          <w:szCs w:val="15"/>
        </w:rPr>
        <w:t xml:space="preserve">11.1 </w:t>
      </w:r>
      <w:r>
        <w:rPr>
          <w:rFonts w:hint="eastAsia" w:ascii="宋体" w:hAnsi="宋体" w:cs="宋体"/>
          <w:color w:val="000000" w:themeColor="text1"/>
          <w:szCs w:val="15"/>
        </w:rPr>
        <w:t xml:space="preserve">甲、乙双方对采购和合同履行过程中所获悉的国家秘密、工作秘密、商业秘密或者其他应当保</w:t>
      </w:r>
      <w:r>
        <w:rPr>
          <w:rFonts w:hint="eastAsia" w:ascii="宋体" w:hAnsi="宋体" w:cs="宋体"/>
          <w:color w:val="000000" w:themeColor="text1"/>
          <w:szCs w:val="15"/>
        </w:rPr>
        <w:t xml:space="preserve">密的信息，均有保密义务且不受合同有效期所限，直至该信息成为公开信息。泄露、不正当地使用国家秘密、工作秘密、商业秘密或者其他应当保密的信息，应当承担相应责任。其他应当保</w:t>
      </w:r>
      <w:r>
        <w:rPr>
          <w:rFonts w:hint="eastAsia" w:ascii="宋体" w:hAnsi="宋体" w:cs="宋体"/>
          <w:color w:val="000000" w:themeColor="text1"/>
          <w:szCs w:val="15"/>
        </w:rPr>
        <w:t xml:space="preserve">密的信息由双方在</w:t>
      </w:r>
      <w:r>
        <w:rPr>
          <w:rFonts w:hint="eastAsia" w:ascii="宋体" w:hAnsi="宋体" w:cs="宋体"/>
          <w:b/>
          <w:bCs/>
          <w:color w:val="000000" w:themeColor="text1"/>
          <w:szCs w:val="15"/>
        </w:rPr>
        <w:t xml:space="preserve">【政府采购合同专用条款】</w:t>
      </w:r>
      <w:r>
        <w:rPr>
          <w:rFonts w:hint="eastAsia" w:ascii="宋体" w:hAnsi="宋体" w:cs="宋体"/>
          <w:color w:val="000000" w:themeColor="text1"/>
          <w:szCs w:val="15"/>
        </w:rPr>
        <w:t xml:space="preserve">中约定。</w:t>
      </w:r>
      <w:r/>
    </w:p>
    <w:p>
      <w:pPr>
        <w:jc w:val="left"/>
        <w:spacing w:line="400" w:lineRule="exact"/>
        <w:rPr>
          <w:rFonts w:ascii="宋体" w:hAnsi="宋体"/>
          <w:b/>
          <w:bCs/>
          <w:color w:val="000000" w:themeColor="text1"/>
          <w:sz w:val="24"/>
        </w:rPr>
      </w:pPr>
      <w:r>
        <w:rPr>
          <w:rFonts w:hint="eastAsia" w:ascii="宋体" w:hAnsi="宋体"/>
          <w:b/>
          <w:bCs/>
          <w:color w:val="000000" w:themeColor="text1"/>
          <w:sz w:val="24"/>
        </w:rPr>
        <w:t xml:space="preserve">12. </w:t>
      </w:r>
      <w:r>
        <w:rPr>
          <w:rFonts w:hint="eastAsia" w:ascii="宋体" w:hAnsi="宋体"/>
          <w:b/>
          <w:bCs/>
          <w:color w:val="000000" w:themeColor="text1"/>
          <w:sz w:val="24"/>
        </w:rPr>
        <w:t xml:space="preserve">合同价款支付</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12.1 </w:t>
      </w:r>
      <w:r>
        <w:rPr>
          <w:rFonts w:hint="eastAsia" w:ascii="宋体" w:hAnsi="宋体"/>
          <w:color w:val="000000" w:themeColor="text1"/>
          <w:szCs w:val="21"/>
        </w:rPr>
        <w:t xml:space="preserve">合同价款支付按照国库集中支付制度及财政管理相关规定执行。</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12.2 </w:t>
      </w:r>
      <w:r>
        <w:rPr>
          <w:rFonts w:hint="eastAsia" w:ascii="宋体" w:hAnsi="宋体"/>
          <w:color w:val="000000" w:themeColor="text1"/>
          <w:szCs w:val="21"/>
        </w:rPr>
        <w:t xml:space="preserve">对于满足合同约定支付条件的，甲方原则上应当自收到发票后</w:t>
      </w:r>
      <w:r>
        <w:rPr>
          <w:rFonts w:hint="eastAsia" w:ascii="宋体" w:hAnsi="宋体"/>
          <w:color w:val="000000" w:themeColor="text1"/>
          <w:szCs w:val="21"/>
        </w:rPr>
        <w:t xml:space="preserve">10</w:t>
      </w:r>
      <w:r>
        <w:rPr>
          <w:rFonts w:hint="eastAsia" w:ascii="宋体" w:hAnsi="宋体"/>
          <w:color w:val="000000" w:themeColor="text1"/>
          <w:szCs w:val="21"/>
        </w:rPr>
        <w:t xml:space="preserve">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color w:val="000000" w:themeColor="text1"/>
          <w:szCs w:val="21"/>
        </w:rPr>
        <w:t xml:space="preserve">政府采购合同专用条款</w:t>
      </w:r>
      <w:r>
        <w:rPr>
          <w:rFonts w:hint="eastAsia" w:ascii="宋体" w:hAnsi="宋体"/>
          <w:color w:val="000000" w:themeColor="text1"/>
          <w:szCs w:val="21"/>
        </w:rPr>
        <w:t xml:space="preserve">】中约定。</w:t>
      </w:r>
      <w:r/>
    </w:p>
    <w:p>
      <w:pPr>
        <w:jc w:val="left"/>
        <w:spacing w:line="400" w:lineRule="exact"/>
        <w:rPr>
          <w:rFonts w:ascii="宋体" w:hAnsi="宋体"/>
          <w:b/>
          <w:bCs/>
          <w:color w:val="000000" w:themeColor="text1"/>
          <w:sz w:val="24"/>
        </w:rPr>
      </w:pPr>
      <w:r>
        <w:rPr>
          <w:rFonts w:hint="eastAsia" w:ascii="宋体" w:hAnsi="宋体"/>
          <w:b/>
          <w:bCs/>
          <w:color w:val="000000" w:themeColor="text1"/>
          <w:sz w:val="24"/>
        </w:rPr>
        <w:t xml:space="preserve">13. </w:t>
      </w:r>
      <w:r>
        <w:rPr>
          <w:rFonts w:hint="eastAsia" w:ascii="宋体" w:hAnsi="宋体"/>
          <w:b/>
          <w:bCs/>
          <w:color w:val="000000" w:themeColor="text1"/>
          <w:sz w:val="24"/>
        </w:rPr>
        <w:t xml:space="preserve">履约保证金</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13.1 </w:t>
      </w:r>
      <w:r>
        <w:rPr>
          <w:rFonts w:hint="eastAsia" w:ascii="宋体" w:hAnsi="宋体" w:cs="宋体"/>
          <w:color w:val="000000" w:themeColor="text1"/>
          <w:szCs w:val="15"/>
        </w:rPr>
        <w:t xml:space="preserve">乙方应当以支票、汇票、本票或者金融机构、担保机构出具的保函等非现金形式提交。</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13.2 </w:t>
      </w:r>
      <w:r>
        <w:rPr>
          <w:rFonts w:hint="eastAsia" w:ascii="宋体" w:hAnsi="宋体"/>
          <w:color w:val="000000" w:themeColor="text1"/>
          <w:szCs w:val="21"/>
        </w:rPr>
        <w:t xml:space="preserve">如果乙方出现</w:t>
      </w:r>
      <w:r>
        <w:rPr>
          <w:rFonts w:hint="eastAsia" w:ascii="宋体" w:hAnsi="宋体" w:cs="宋体"/>
          <w:b/>
          <w:bCs/>
          <w:color w:val="000000" w:themeColor="text1"/>
          <w:szCs w:val="15"/>
        </w:rPr>
        <w:t xml:space="preserve">【政府采购合同专用条款】</w:t>
      </w:r>
      <w:r>
        <w:rPr>
          <w:rFonts w:hint="eastAsia" w:ascii="宋体" w:hAnsi="宋体" w:cs="宋体"/>
          <w:color w:val="000000" w:themeColor="text1"/>
          <w:szCs w:val="15"/>
        </w:rPr>
        <w:t xml:space="preserve">约定情形的</w:t>
      </w:r>
      <w:r>
        <w:rPr>
          <w:rFonts w:hint="eastAsia" w:ascii="宋体" w:hAnsi="宋体"/>
          <w:color w:val="000000" w:themeColor="text1"/>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color w:val="000000" w:themeColor="text1"/>
        </w:rPr>
      </w:pPr>
      <w:r>
        <w:rPr>
          <w:rFonts w:hint="eastAsia" w:ascii="宋体" w:hAnsi="宋体"/>
          <w:color w:val="000000" w:themeColor="text1"/>
          <w:szCs w:val="21"/>
        </w:rPr>
        <w:t xml:space="preserve">13.3 </w:t>
      </w:r>
      <w:r>
        <w:rPr>
          <w:rFonts w:hint="eastAsia" w:ascii="宋体" w:hAnsi="宋体"/>
          <w:color w:val="000000" w:themeColor="text1"/>
          <w:szCs w:val="21"/>
        </w:rPr>
        <w:t xml:space="preserve">甲方在项目通过验收后按照</w:t>
      </w:r>
      <w:r>
        <w:rPr>
          <w:rFonts w:hint="eastAsia" w:ascii="宋体" w:hAnsi="宋体"/>
          <w:b/>
          <w:color w:val="000000" w:themeColor="text1"/>
          <w:szCs w:val="21"/>
        </w:rPr>
        <w:t xml:space="preserve">【政府采购合同专用条款】</w:t>
      </w:r>
      <w:r>
        <w:rPr>
          <w:rFonts w:hint="eastAsia" w:ascii="宋体" w:hAnsi="宋体"/>
          <w:color w:val="000000" w:themeColor="text1"/>
          <w:szCs w:val="21"/>
        </w:rPr>
        <w:t xml:space="preserve">规定的时间内将履约保证金退还乙方；逾期退还的，乙方可要求甲方支付违约金，违约金按照</w:t>
      </w:r>
      <w:r>
        <w:rPr>
          <w:rFonts w:hint="eastAsia" w:ascii="宋体" w:hAnsi="宋体"/>
          <w:b/>
          <w:color w:val="000000" w:themeColor="text1"/>
          <w:szCs w:val="21"/>
        </w:rPr>
        <w:t xml:space="preserve">【政府采购合同专用条款】</w:t>
      </w:r>
      <w:r>
        <w:rPr>
          <w:rFonts w:hint="eastAsia" w:ascii="宋体" w:hAnsi="宋体"/>
          <w:color w:val="000000" w:themeColor="text1"/>
          <w:szCs w:val="21"/>
        </w:rPr>
        <w:t xml:space="preserve">规定支付。</w:t>
      </w:r>
      <w:r/>
    </w:p>
    <w:p>
      <w:pPr>
        <w:jc w:val="left"/>
        <w:spacing w:line="400" w:lineRule="exact"/>
        <w:rPr>
          <w:rFonts w:ascii="宋体" w:hAnsi="宋体"/>
          <w:b/>
          <w:color w:val="000000" w:themeColor="text1"/>
          <w:sz w:val="24"/>
        </w:rPr>
      </w:pPr>
      <w:r>
        <w:rPr>
          <w:rFonts w:hint="eastAsia" w:ascii="宋体" w:hAnsi="宋体"/>
          <w:b/>
          <w:bCs/>
          <w:color w:val="000000" w:themeColor="text1"/>
          <w:sz w:val="24"/>
        </w:rPr>
        <w:t xml:space="preserve">14. </w:t>
      </w:r>
      <w:r>
        <w:rPr>
          <w:rFonts w:hint="eastAsia"/>
          <w:b/>
          <w:color w:val="000000" w:themeColor="text1"/>
          <w:sz w:val="24"/>
        </w:rPr>
        <w:t xml:space="preserve">售后</w:t>
      </w:r>
      <w:r>
        <w:rPr>
          <w:rFonts w:hint="eastAsia" w:ascii="宋体" w:hAnsi="宋体"/>
          <w:b/>
          <w:color w:val="000000" w:themeColor="text1"/>
          <w:sz w:val="24"/>
        </w:rPr>
        <w:t xml:space="preserve">服务</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14.1 </w:t>
      </w:r>
      <w:r>
        <w:rPr>
          <w:rFonts w:hint="eastAsia" w:ascii="宋体" w:hAnsi="宋体"/>
          <w:color w:val="000000" w:themeColor="text1"/>
          <w:szCs w:val="21"/>
        </w:rPr>
        <w:t xml:space="preserve">除项目不涉及或采购活动中明确约定无须承担外，乙方还应提供下列服务：</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w:t>
      </w:r>
      <w:r>
        <w:rPr>
          <w:rFonts w:hint="eastAsia" w:ascii="宋体" w:hAnsi="宋体"/>
          <w:color w:val="000000" w:themeColor="text1"/>
          <w:szCs w:val="21"/>
        </w:rPr>
        <w:t xml:space="preserve">1</w:t>
      </w:r>
      <w:r>
        <w:rPr>
          <w:rFonts w:hint="eastAsia" w:ascii="宋体" w:hAnsi="宋体"/>
          <w:color w:val="000000" w:themeColor="text1"/>
          <w:szCs w:val="21"/>
        </w:rPr>
        <w:t xml:space="preserve">）货物的现场移动、安装、调试、启动监督及技术支持；</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w:t>
      </w:r>
      <w:r>
        <w:rPr>
          <w:rFonts w:hint="eastAsia" w:ascii="宋体" w:hAnsi="宋体"/>
          <w:color w:val="000000" w:themeColor="text1"/>
          <w:szCs w:val="21"/>
        </w:rPr>
        <w:t xml:space="preserve">2</w:t>
      </w:r>
      <w:r>
        <w:rPr>
          <w:rFonts w:hint="eastAsia" w:ascii="宋体" w:hAnsi="宋体"/>
          <w:color w:val="000000" w:themeColor="text1"/>
          <w:szCs w:val="21"/>
        </w:rPr>
        <w:t xml:space="preserve">）提供货物组装和维修所需的专用工具和辅助材料；</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w:t>
      </w:r>
      <w:r>
        <w:rPr>
          <w:rFonts w:hint="eastAsia" w:ascii="宋体" w:hAnsi="宋体"/>
          <w:color w:val="000000" w:themeColor="text1"/>
          <w:szCs w:val="21"/>
        </w:rPr>
        <w:t xml:space="preserve">3</w:t>
      </w:r>
      <w:r>
        <w:rPr>
          <w:rFonts w:hint="eastAsia" w:ascii="宋体" w:hAnsi="宋体"/>
          <w:color w:val="000000" w:themeColor="text1"/>
          <w:szCs w:val="21"/>
        </w:rPr>
        <w:t xml:space="preserve">）在</w:t>
      </w:r>
      <w:r>
        <w:rPr>
          <w:rFonts w:hint="eastAsia" w:ascii="宋体" w:hAnsi="宋体" w:cs="宋体"/>
          <w:b/>
          <w:bCs/>
          <w:color w:val="000000" w:themeColor="text1"/>
          <w:szCs w:val="15"/>
        </w:rPr>
        <w:t xml:space="preserve">【政府采购合同专用条款】</w:t>
      </w:r>
      <w:r>
        <w:rPr>
          <w:rFonts w:hint="eastAsia" w:ascii="宋体" w:hAnsi="宋体"/>
          <w:color w:val="000000" w:themeColor="text1"/>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w:t>
      </w:r>
      <w:r>
        <w:rPr>
          <w:rFonts w:hint="eastAsia" w:ascii="宋体" w:hAnsi="宋体"/>
          <w:color w:val="000000" w:themeColor="text1"/>
          <w:szCs w:val="21"/>
        </w:rPr>
        <w:t xml:space="preserve">4</w:t>
      </w:r>
      <w:r>
        <w:rPr>
          <w:rFonts w:hint="eastAsia" w:ascii="宋体" w:hAnsi="宋体"/>
          <w:color w:val="000000" w:themeColor="text1"/>
          <w:szCs w:val="21"/>
        </w:rPr>
        <w:t xml:space="preserve">）在制造商所在地或指定现场就货物的安装、启动、运营、维护、废弃处置等对甲方操作人员进行培训</w:t>
      </w:r>
      <w:r>
        <w:rPr>
          <w:rFonts w:hint="eastAsia" w:ascii="宋体" w:hAnsi="宋体" w:cs="宋体"/>
          <w:color w:val="000000" w:themeColor="text1"/>
          <w:szCs w:val="15"/>
        </w:rPr>
        <w:t xml:space="preserve">；</w:t>
      </w:r>
      <w:r/>
    </w:p>
    <w:p>
      <w:pPr>
        <w:pStyle w:val="1027"/>
        <w:ind w:firstLine="420"/>
        <w:rPr>
          <w:rFonts w:ascii="宋体" w:hAnsi="宋体" w:eastAsia="宋体" w:cs="宋体"/>
          <w:color w:val="000000" w:themeColor="text1"/>
          <w:sz w:val="21"/>
        </w:rPr>
      </w:pPr>
      <w:r>
        <w:rPr>
          <w:rFonts w:hint="eastAsia" w:ascii="宋体" w:hAnsi="宋体" w:eastAsia="宋体" w:cs="宋体"/>
          <w:color w:val="000000" w:themeColor="text1"/>
          <w:sz w:val="21"/>
        </w:rPr>
        <w:t xml:space="preserve">（</w:t>
      </w:r>
      <w:r>
        <w:rPr>
          <w:rFonts w:hint="eastAsia" w:ascii="宋体" w:hAnsi="宋体" w:eastAsia="宋体" w:cs="宋体"/>
          <w:color w:val="000000" w:themeColor="text1"/>
          <w:sz w:val="21"/>
        </w:rPr>
        <w:t xml:space="preserve">5</w:t>
      </w:r>
      <w:r>
        <w:rPr>
          <w:rFonts w:hint="eastAsia" w:ascii="宋体" w:hAnsi="宋体" w:eastAsia="宋体" w:cs="宋体"/>
          <w:color w:val="000000" w:themeColor="text1"/>
          <w:sz w:val="21"/>
        </w:rPr>
        <w:t xml:space="preserve">）依照法律、行政法规的规定或者按照</w:t>
      </w:r>
      <w:r>
        <w:rPr>
          <w:rFonts w:hint="eastAsia" w:ascii="宋体" w:hAnsi="宋体" w:eastAsia="宋体" w:cs="宋体"/>
          <w:b/>
          <w:bCs/>
          <w:color w:val="000000" w:themeColor="text1"/>
          <w:sz w:val="21"/>
        </w:rPr>
        <w:t xml:space="preserve">【政府采购合同专用条款】</w:t>
      </w:r>
      <w:r>
        <w:rPr>
          <w:rFonts w:hint="eastAsia" w:ascii="宋体" w:hAnsi="宋体" w:eastAsia="宋体" w:cs="宋体"/>
          <w:color w:val="000000" w:themeColor="text1"/>
          <w:sz w:val="21"/>
        </w:rPr>
        <w:t xml:space="preserve">约定，货物在有效使用年限届满后应予回收的，乙方负有自行或者委托第三人对货物予以回收的义务；</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w:t>
      </w:r>
      <w:r>
        <w:rPr>
          <w:rFonts w:hint="eastAsia" w:ascii="宋体" w:hAnsi="宋体"/>
          <w:color w:val="000000" w:themeColor="text1"/>
          <w:szCs w:val="21"/>
        </w:rPr>
        <w:t xml:space="preserve">6</w:t>
      </w:r>
      <w:r>
        <w:rPr>
          <w:rFonts w:hint="eastAsia" w:ascii="宋体" w:hAnsi="宋体"/>
          <w:color w:val="000000" w:themeColor="text1"/>
          <w:szCs w:val="21"/>
        </w:rPr>
        <w:t xml:space="preserve">）</w:t>
      </w:r>
      <w:r>
        <w:rPr>
          <w:rFonts w:hint="eastAsia" w:ascii="宋体" w:hAnsi="宋体"/>
          <w:b/>
          <w:color w:val="000000" w:themeColor="text1"/>
          <w:szCs w:val="21"/>
        </w:rPr>
        <w:t xml:space="preserve">【政府采购合同专用条款】</w:t>
      </w:r>
      <w:r>
        <w:rPr>
          <w:rFonts w:hint="eastAsia" w:ascii="宋体" w:hAnsi="宋体"/>
          <w:color w:val="000000" w:themeColor="text1"/>
          <w:szCs w:val="21"/>
        </w:rPr>
        <w:t xml:space="preserve">规定由乙方提供的其他服务。</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14.2 </w:t>
      </w:r>
      <w:r>
        <w:rPr>
          <w:rFonts w:hint="eastAsia" w:ascii="宋体" w:hAnsi="宋体"/>
          <w:color w:val="000000" w:themeColor="text1"/>
          <w:szCs w:val="21"/>
        </w:rPr>
        <w:t xml:space="preserve">乙方提供的售后服务的费用已包含在合同价款中，甲方不再另行支付。</w:t>
      </w:r>
      <w:r/>
    </w:p>
    <w:p>
      <w:pPr>
        <w:jc w:val="left"/>
        <w:spacing w:line="400" w:lineRule="exact"/>
        <w:rPr>
          <w:rFonts w:ascii="宋体" w:hAnsi="宋体"/>
          <w:b/>
          <w:bCs/>
          <w:color w:val="000000" w:themeColor="text1"/>
          <w:sz w:val="24"/>
        </w:rPr>
      </w:pPr>
      <w:r>
        <w:rPr>
          <w:rFonts w:hint="eastAsia" w:ascii="宋体" w:hAnsi="宋体"/>
          <w:b/>
          <w:bCs/>
          <w:color w:val="000000" w:themeColor="text1"/>
          <w:sz w:val="24"/>
        </w:rPr>
        <w:t xml:space="preserve">15. </w:t>
      </w:r>
      <w:r>
        <w:rPr>
          <w:rFonts w:hint="eastAsia" w:ascii="宋体" w:hAnsi="宋体"/>
          <w:b/>
          <w:bCs/>
          <w:color w:val="000000" w:themeColor="text1"/>
          <w:sz w:val="24"/>
        </w:rPr>
        <w:t xml:space="preserve">违约责任</w:t>
      </w:r>
      <w:r/>
    </w:p>
    <w:p>
      <w:pPr>
        <w:ind w:firstLine="420"/>
        <w:jc w:val="left"/>
        <w:spacing w:line="400" w:lineRule="exact"/>
        <w:rPr>
          <w:rFonts w:ascii="宋体" w:hAnsi="宋体"/>
          <w:bCs/>
          <w:color w:val="000000" w:themeColor="text1"/>
          <w:szCs w:val="21"/>
        </w:rPr>
      </w:pPr>
      <w:r>
        <w:rPr>
          <w:rFonts w:hint="eastAsia" w:ascii="宋体" w:hAnsi="宋体"/>
          <w:bCs/>
          <w:color w:val="000000" w:themeColor="text1"/>
          <w:szCs w:val="21"/>
        </w:rPr>
        <w:t xml:space="preserve">15.1</w:t>
      </w:r>
      <w:r>
        <w:rPr>
          <w:rFonts w:hint="eastAsia" w:ascii="宋体" w:hAnsi="宋体"/>
          <w:bCs/>
          <w:color w:val="000000" w:themeColor="text1"/>
          <w:szCs w:val="21"/>
        </w:rPr>
        <w:t xml:space="preserve">质量瑕疵的违约责任</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乙方提供的产品不符合合同约定的质量标准或存在产品质量缺陷，甲方有权要求乙方根据</w:t>
      </w:r>
      <w:r>
        <w:rPr>
          <w:rFonts w:hint="eastAsia" w:ascii="宋体" w:hAnsi="宋体"/>
          <w:b/>
          <w:color w:val="000000" w:themeColor="text1"/>
          <w:szCs w:val="21"/>
        </w:rPr>
        <w:t xml:space="preserve">【政府采购合同专用条款】</w:t>
      </w:r>
      <w:r>
        <w:rPr>
          <w:rFonts w:hint="eastAsia" w:ascii="宋体" w:hAnsi="宋体"/>
          <w:bCs/>
          <w:color w:val="000000" w:themeColor="text1"/>
          <w:szCs w:val="21"/>
        </w:rPr>
        <w:t xml:space="preserve">要求</w:t>
      </w:r>
      <w:r>
        <w:rPr>
          <w:rFonts w:hint="eastAsia" w:ascii="宋体" w:hAnsi="宋体"/>
          <w:color w:val="000000" w:themeColor="text1"/>
          <w:szCs w:val="21"/>
        </w:rPr>
        <w:t xml:space="preserve">及时修理、重作、更换，并承担由此给甲方造成的损失。</w:t>
      </w:r>
      <w:r/>
    </w:p>
    <w:p>
      <w:pPr>
        <w:ind w:firstLine="420"/>
        <w:jc w:val="left"/>
        <w:spacing w:line="400" w:lineRule="exact"/>
        <w:rPr>
          <w:rFonts w:ascii="宋体" w:hAnsi="宋体"/>
          <w:bCs/>
          <w:color w:val="000000" w:themeColor="text1"/>
          <w:szCs w:val="21"/>
        </w:rPr>
      </w:pPr>
      <w:r>
        <w:rPr>
          <w:rFonts w:hint="eastAsia" w:ascii="宋体" w:hAnsi="宋体"/>
          <w:bCs/>
          <w:color w:val="000000" w:themeColor="text1"/>
          <w:szCs w:val="21"/>
        </w:rPr>
        <w:t xml:space="preserve">15.2 </w:t>
      </w:r>
      <w:r>
        <w:rPr>
          <w:rFonts w:hint="eastAsia" w:ascii="宋体" w:hAnsi="宋体"/>
          <w:bCs/>
          <w:color w:val="000000" w:themeColor="text1"/>
          <w:szCs w:val="21"/>
        </w:rPr>
        <w:t xml:space="preserve">迟延交货的违约责任</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w:t>
      </w:r>
      <w:r>
        <w:rPr>
          <w:rFonts w:hint="eastAsia" w:ascii="宋体" w:hAnsi="宋体"/>
          <w:color w:val="000000" w:themeColor="text1"/>
          <w:szCs w:val="21"/>
        </w:rPr>
        <w:t xml:space="preserve">1</w:t>
      </w:r>
      <w:r>
        <w:rPr>
          <w:rFonts w:hint="eastAsia" w:ascii="宋体" w:hAnsi="宋体"/>
          <w:color w:val="000000" w:themeColor="text1"/>
          <w:szCs w:val="21"/>
        </w:rPr>
        <w:t xml:space="preserve">）乙方应按照本合同规定的时间、地点交货和提供相关服务。在履行合同过程中，如果乙方遇到可能影响按时交货和提供服务的情形时，应及时以书面形式将迟延的事实、可能迟延的期限和理由通知甲</w:t>
      </w:r>
      <w:r>
        <w:rPr>
          <w:rFonts w:hint="eastAsia" w:ascii="宋体" w:hAnsi="宋体"/>
          <w:color w:val="000000" w:themeColor="text1"/>
          <w:szCs w:val="21"/>
        </w:rPr>
        <w:t xml:space="preserve">方。甲方在收到乙方通知后，应尽快对情况进行评价，并确定是否同意延长交货时间或延期提供服务。</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w:t>
      </w:r>
      <w:r>
        <w:rPr>
          <w:rFonts w:hint="eastAsia" w:ascii="宋体" w:hAnsi="宋体"/>
          <w:color w:val="000000" w:themeColor="text1"/>
          <w:szCs w:val="21"/>
        </w:rPr>
        <w:t xml:space="preserve">2</w:t>
      </w:r>
      <w:r>
        <w:rPr>
          <w:rFonts w:hint="eastAsia" w:ascii="宋体" w:hAnsi="宋体"/>
          <w:color w:val="000000" w:themeColor="text1"/>
          <w:szCs w:val="21"/>
        </w:rPr>
        <w:t xml:space="preserve">）如果乙方没有按照合同规定的时间交货和提供相关服务，甲方有权从货款中扣除误期赔偿费而不影响合同项下的其他补救方法，赔偿费按</w:t>
      </w:r>
      <w:r>
        <w:rPr>
          <w:rFonts w:hint="eastAsia" w:ascii="宋体" w:hAnsi="宋体"/>
          <w:b/>
          <w:color w:val="000000" w:themeColor="text1"/>
          <w:szCs w:val="21"/>
        </w:rPr>
        <w:t xml:space="preserve">【政府采购合同专用条款】</w:t>
      </w:r>
      <w:r>
        <w:rPr>
          <w:rFonts w:hint="eastAsia" w:ascii="宋体" w:hAnsi="宋体"/>
          <w:color w:val="000000" w:themeColor="text1"/>
          <w:szCs w:val="21"/>
        </w:rPr>
        <w:t xml:space="preserve">规定执行。如果涉及公共利益，且赔偿金额无法弥补公共利益损失，甲方可要求继续履行或者采取其他</w:t>
      </w:r>
      <w:r>
        <w:rPr>
          <w:rFonts w:hint="eastAsia" w:ascii="宋体" w:hAnsi="宋体"/>
          <w:color w:val="000000" w:themeColor="text1"/>
          <w:szCs w:val="21"/>
        </w:rPr>
        <w:t xml:space="preserve">补救措施。</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15.3 </w:t>
      </w:r>
      <w:r>
        <w:rPr>
          <w:rFonts w:hint="eastAsia" w:ascii="宋体" w:hAnsi="宋体"/>
          <w:color w:val="000000" w:themeColor="text1"/>
          <w:szCs w:val="21"/>
        </w:rPr>
        <w:t xml:space="preserve">迟延支付的违约责任</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甲方存在迟延支付乙方合同款项的，应当承担</w:t>
      </w:r>
      <w:r>
        <w:rPr>
          <w:rFonts w:hint="eastAsia" w:ascii="宋体" w:hAnsi="宋体"/>
          <w:b/>
          <w:bCs/>
          <w:color w:val="000000" w:themeColor="text1"/>
          <w:szCs w:val="21"/>
        </w:rPr>
        <w:t xml:space="preserve">【政府采购合同专用条款】</w:t>
      </w:r>
      <w:r>
        <w:rPr>
          <w:rFonts w:hint="eastAsia" w:ascii="宋体" w:hAnsi="宋体"/>
          <w:color w:val="000000" w:themeColor="text1"/>
          <w:szCs w:val="21"/>
        </w:rPr>
        <w:t xml:space="preserve">规定的逾期付款利息。</w:t>
      </w:r>
      <w:r/>
    </w:p>
    <w:p>
      <w:pPr>
        <w:ind w:firstLine="420"/>
        <w:jc w:val="left"/>
        <w:spacing w:line="400" w:lineRule="exact"/>
        <w:rPr>
          <w:rFonts w:ascii="宋体" w:hAnsi="宋体"/>
          <w:color w:val="000000" w:themeColor="text1"/>
          <w:szCs w:val="21"/>
        </w:rPr>
      </w:pPr>
      <w:r>
        <w:rPr>
          <w:rFonts w:hint="eastAsia" w:ascii="宋体" w:hAnsi="宋体"/>
          <w:bCs/>
          <w:color w:val="000000" w:themeColor="text1"/>
          <w:szCs w:val="21"/>
        </w:rPr>
        <w:t xml:space="preserve">15.4</w:t>
      </w:r>
      <w:r>
        <w:rPr>
          <w:rFonts w:hint="eastAsia" w:ascii="宋体" w:hAnsi="宋体"/>
          <w:bCs/>
          <w:color w:val="000000" w:themeColor="text1"/>
          <w:szCs w:val="21"/>
        </w:rPr>
        <w:t xml:space="preserve">其他违约责任根据项目实际需要按</w:t>
      </w:r>
      <w:r>
        <w:rPr>
          <w:rFonts w:hint="eastAsia" w:ascii="宋体" w:hAnsi="宋体"/>
          <w:b/>
          <w:bCs/>
          <w:color w:val="000000" w:themeColor="text1"/>
          <w:szCs w:val="21"/>
        </w:rPr>
        <w:t xml:space="preserve">【政府采购合同专用条款】</w:t>
      </w:r>
      <w:r>
        <w:rPr>
          <w:rFonts w:hint="eastAsia" w:ascii="宋体" w:hAnsi="宋体"/>
          <w:color w:val="000000" w:themeColor="text1"/>
          <w:szCs w:val="21"/>
        </w:rPr>
        <w:t xml:space="preserve">规定执行。</w:t>
      </w:r>
      <w:r/>
    </w:p>
    <w:p>
      <w:pPr>
        <w:numPr>
          <w:ilvl w:val="0"/>
          <w:numId w:val="6"/>
        </w:numPr>
        <w:jc w:val="left"/>
        <w:spacing w:line="400" w:lineRule="exact"/>
        <w:rPr>
          <w:rFonts w:ascii="宋体" w:hAnsi="宋体"/>
          <w:b/>
          <w:color w:val="000000" w:themeColor="text1"/>
          <w:sz w:val="24"/>
        </w:rPr>
      </w:pPr>
      <w:r>
        <w:rPr>
          <w:rFonts w:hint="eastAsia" w:ascii="宋体" w:hAnsi="宋体"/>
          <w:b/>
          <w:color w:val="000000" w:themeColor="text1"/>
          <w:sz w:val="24"/>
        </w:rPr>
        <w:t xml:space="preserve">合同变更、中止与终止</w:t>
      </w:r>
      <w:r/>
    </w:p>
    <w:p>
      <w:pPr>
        <w:jc w:val="left"/>
        <w:spacing w:line="400" w:lineRule="exact"/>
        <w:rPr>
          <w:rFonts w:ascii="宋体" w:hAnsi="宋体"/>
          <w:color w:val="000000" w:themeColor="text1"/>
          <w:szCs w:val="21"/>
        </w:rPr>
      </w:pPr>
      <w:r>
        <w:rPr>
          <w:rFonts w:hint="eastAsia" w:ascii="宋体" w:hAnsi="宋体"/>
          <w:color w:val="000000" w:themeColor="text1"/>
          <w:szCs w:val="21"/>
        </w:rPr>
        <w:t xml:space="preserve">    16.1</w:t>
      </w:r>
      <w:r>
        <w:rPr>
          <w:rFonts w:hint="eastAsia" w:ascii="宋体" w:hAnsi="宋体"/>
          <w:color w:val="000000" w:themeColor="text1"/>
          <w:szCs w:val="21"/>
        </w:rPr>
        <w:t xml:space="preserve">合同的变更</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政府采购合同履行中，在不改变合同其他条款的前提下，甲方可以在合同价款</w:t>
      </w:r>
      <w:r>
        <w:rPr>
          <w:rFonts w:hint="eastAsia" w:ascii="宋体" w:hAnsi="宋体"/>
          <w:color w:val="000000" w:themeColor="text1"/>
          <w:szCs w:val="21"/>
        </w:rPr>
        <w:t xml:space="preserve">10%</w:t>
      </w:r>
      <w:r>
        <w:rPr>
          <w:rFonts w:hint="eastAsia" w:ascii="宋体" w:hAnsi="宋体"/>
          <w:color w:val="000000" w:themeColor="text1"/>
          <w:szCs w:val="21"/>
        </w:rPr>
        <w:t xml:space="preserve">的范围内追加与合同标的相同的货物，并就此与乙方协商一致后签订补充协议。</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16.2</w:t>
      </w:r>
      <w:r>
        <w:rPr>
          <w:rFonts w:hint="eastAsia" w:ascii="宋体" w:hAnsi="宋体"/>
          <w:color w:val="000000" w:themeColor="text1"/>
          <w:szCs w:val="21"/>
        </w:rPr>
        <w:t xml:space="preserve">合同的中止</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w:t>
      </w:r>
      <w:r>
        <w:rPr>
          <w:rFonts w:hint="eastAsia" w:ascii="宋体" w:hAnsi="宋体"/>
          <w:color w:val="000000" w:themeColor="text1"/>
          <w:szCs w:val="21"/>
        </w:rPr>
        <w:t xml:space="preserve">1</w:t>
      </w:r>
      <w:r>
        <w:rPr>
          <w:rFonts w:hint="eastAsia" w:ascii="宋体" w:hAnsi="宋体"/>
          <w:color w:val="000000" w:themeColor="text1"/>
          <w:szCs w:val="21"/>
        </w:rPr>
        <w:t xml:space="preserve">）合同履行过程中因供应商就采购文件、采购过程或结果提起投诉的，甲方认为有必要的，可以中止合同的履行。</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w:t>
      </w:r>
      <w:r>
        <w:rPr>
          <w:rFonts w:hint="eastAsia" w:ascii="宋体" w:hAnsi="宋体"/>
          <w:color w:val="000000" w:themeColor="text1"/>
          <w:szCs w:val="21"/>
        </w:rPr>
        <w:t xml:space="preserve">2</w:t>
      </w:r>
      <w:r>
        <w:rPr>
          <w:rFonts w:hint="eastAsia" w:ascii="宋体" w:hAnsi="宋体"/>
          <w:color w:val="000000" w:themeColor="text1"/>
          <w:szCs w:val="21"/>
        </w:rPr>
        <w:t xml:space="preserve">）合同履行过程中，如果乙方出现以下情形之一的：</w:t>
      </w:r>
      <w:r>
        <w:rPr>
          <w:rFonts w:hint="eastAsia" w:ascii="宋体" w:hAnsi="宋体"/>
          <w:color w:val="000000" w:themeColor="text1"/>
          <w:szCs w:val="21"/>
        </w:rPr>
        <w:t xml:space="preserve">1</w:t>
      </w:r>
      <w:r>
        <w:rPr>
          <w:rFonts w:hint="eastAsia" w:ascii="宋体" w:hAnsi="宋体"/>
          <w:color w:val="000000" w:themeColor="text1"/>
          <w:szCs w:val="21"/>
        </w:rPr>
        <w:t xml:space="preserve">．经营状况严重恶化；</w:t>
      </w:r>
      <w:r>
        <w:rPr>
          <w:rFonts w:hint="eastAsia" w:ascii="宋体" w:hAnsi="宋体"/>
          <w:color w:val="000000" w:themeColor="text1"/>
          <w:szCs w:val="21"/>
        </w:rPr>
        <w:t xml:space="preserve">2</w:t>
      </w:r>
      <w:r>
        <w:rPr>
          <w:rFonts w:hint="eastAsia" w:ascii="宋体" w:hAnsi="宋体"/>
          <w:color w:val="000000" w:themeColor="text1"/>
          <w:szCs w:val="21"/>
        </w:rPr>
        <w:t xml:space="preserve">．转移财产、抽逃资金，以逃避债务；</w:t>
      </w:r>
      <w:r>
        <w:rPr>
          <w:rFonts w:hint="eastAsia" w:ascii="宋体" w:hAnsi="宋体"/>
          <w:color w:val="000000" w:themeColor="text1"/>
          <w:szCs w:val="21"/>
        </w:rPr>
        <w:t xml:space="preserve">3</w:t>
      </w:r>
      <w:r>
        <w:rPr>
          <w:rFonts w:hint="eastAsia" w:ascii="宋体" w:hAnsi="宋体"/>
          <w:color w:val="000000" w:themeColor="text1"/>
          <w:szCs w:val="21"/>
        </w:rPr>
        <w:t xml:space="preserve">．丧失商业信誉；</w:t>
      </w:r>
      <w:r>
        <w:rPr>
          <w:rFonts w:hint="eastAsia" w:ascii="宋体" w:hAnsi="宋体"/>
          <w:color w:val="000000" w:themeColor="text1"/>
          <w:szCs w:val="21"/>
        </w:rPr>
        <w:t xml:space="preserve">4</w:t>
      </w:r>
      <w:r>
        <w:rPr>
          <w:rFonts w:hint="eastAsia" w:ascii="宋体" w:hAnsi="宋体"/>
          <w:color w:val="000000" w:themeColor="text1"/>
          <w:szCs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w:t>
      </w:r>
      <w:r>
        <w:rPr>
          <w:rFonts w:hint="eastAsia" w:ascii="宋体" w:hAnsi="宋体"/>
          <w:color w:val="000000" w:themeColor="text1"/>
          <w:szCs w:val="21"/>
        </w:rPr>
        <w:t xml:space="preserve">承担由此给甲方造成的损失。</w:t>
      </w:r>
      <w:r/>
    </w:p>
    <w:p>
      <w:pPr>
        <w:pStyle w:val="1027"/>
        <w:ind w:firstLine="420"/>
        <w:jc w:val="both"/>
        <w:rPr>
          <w:color w:val="000000" w:themeColor="text1"/>
          <w:sz w:val="21"/>
        </w:rPr>
      </w:pPr>
      <w:r>
        <w:rPr>
          <w:rFonts w:hint="eastAsia" w:ascii="宋体" w:hAnsi="宋体" w:eastAsia="宋体" w:cs="宋体"/>
          <w:color w:val="000000" w:themeColor="text1"/>
          <w:sz w:val="21"/>
        </w:rPr>
        <w:t xml:space="preserve">（</w:t>
      </w:r>
      <w:r>
        <w:rPr>
          <w:rFonts w:hint="eastAsia" w:ascii="宋体" w:hAnsi="宋体" w:eastAsia="宋体" w:cs="宋体"/>
          <w:color w:val="000000" w:themeColor="text1"/>
          <w:sz w:val="21"/>
        </w:rPr>
        <w:t xml:space="preserve">3</w:t>
      </w:r>
      <w:r>
        <w:rPr>
          <w:rFonts w:hint="eastAsia" w:ascii="宋体" w:hAnsi="宋体" w:eastAsia="宋体" w:cs="宋体"/>
          <w:color w:val="000000" w:themeColor="text1"/>
          <w:sz w:val="21"/>
        </w:rPr>
        <w:t xml:space="preserve">）乙方分立、合并或者变更住所的，应当及时以书面形式告知甲方。乙方没有及时告知甲方，致使合同履行发生困难的，甲方可以中止合同履行并要求乙方承担由此给甲方造成的损失。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color w:val="000000" w:themeColor="text1"/>
        </w:rPr>
      </w:pPr>
      <w:r>
        <w:rPr>
          <w:rFonts w:hint="eastAsia" w:ascii="宋体" w:hAnsi="宋体"/>
          <w:color w:val="000000" w:themeColor="text1"/>
          <w:szCs w:val="21"/>
        </w:rPr>
        <w:t xml:space="preserve">（</w:t>
      </w:r>
      <w:r>
        <w:rPr>
          <w:rFonts w:hint="eastAsia" w:ascii="宋体" w:hAnsi="宋体"/>
          <w:color w:val="000000" w:themeColor="text1"/>
          <w:szCs w:val="21"/>
        </w:rPr>
        <w:t xml:space="preserve">4</w:t>
      </w:r>
      <w:r>
        <w:rPr>
          <w:rFonts w:hint="eastAsia" w:ascii="宋体" w:hAnsi="宋体"/>
          <w:color w:val="000000" w:themeColor="text1"/>
          <w:szCs w:val="21"/>
        </w:rPr>
        <w:t xml:space="preserve">）甲方不得以行政区划调整、政府换届、机构或者职能调整以及相关责任人更替为由中止合同。</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16.3</w:t>
      </w:r>
      <w:r>
        <w:rPr>
          <w:rFonts w:hint="eastAsia" w:ascii="宋体" w:hAnsi="宋体"/>
          <w:color w:val="000000" w:themeColor="text1"/>
          <w:szCs w:val="21"/>
        </w:rPr>
        <w:t xml:space="preserve">合同的终止</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w:t>
      </w:r>
      <w:r>
        <w:rPr>
          <w:rFonts w:hint="eastAsia" w:ascii="宋体" w:hAnsi="宋体"/>
          <w:color w:val="000000" w:themeColor="text1"/>
          <w:szCs w:val="21"/>
        </w:rPr>
        <w:t xml:space="preserve">1</w:t>
      </w:r>
      <w:r>
        <w:rPr>
          <w:rFonts w:hint="eastAsia" w:ascii="宋体" w:hAnsi="宋体"/>
          <w:color w:val="000000" w:themeColor="text1"/>
          <w:szCs w:val="21"/>
        </w:rPr>
        <w:t xml:space="preserve">）合同因有效期限届满而终止；</w:t>
      </w:r>
      <w:r/>
    </w:p>
    <w:p>
      <w:pPr>
        <w:ind w:firstLine="420"/>
        <w:spacing w:line="400" w:lineRule="exact"/>
        <w:rPr>
          <w:rFonts w:ascii="宋体" w:hAnsi="宋体" w:cs="宋体"/>
          <w:color w:val="000000" w:themeColor="text1"/>
          <w:szCs w:val="21"/>
        </w:rPr>
      </w:pPr>
      <w:r>
        <w:rPr>
          <w:rFonts w:hint="eastAsia" w:ascii="宋体" w:hAnsi="宋体"/>
          <w:color w:val="000000" w:themeColor="text1"/>
          <w:szCs w:val="21"/>
        </w:rPr>
        <w:t xml:space="preserve">（</w:t>
      </w:r>
      <w:r>
        <w:rPr>
          <w:rFonts w:hint="eastAsia" w:ascii="宋体" w:hAnsi="宋体"/>
          <w:color w:val="000000" w:themeColor="text1"/>
          <w:szCs w:val="21"/>
        </w:rPr>
        <w:t xml:space="preserve">2</w:t>
      </w:r>
      <w:r>
        <w:rPr>
          <w:rFonts w:hint="eastAsia" w:ascii="宋体" w:hAnsi="宋体"/>
          <w:color w:val="000000" w:themeColor="text1"/>
          <w:szCs w:val="21"/>
        </w:rPr>
        <w:t xml:space="preserve">）乙方未按合同约定履行，构成根本性违约的，甲方有权终止合同，</w:t>
      </w:r>
      <w:r>
        <w:rPr>
          <w:rFonts w:hint="eastAsia" w:ascii="宋体" w:hAnsi="宋体" w:cs="宋体"/>
          <w:color w:val="000000" w:themeColor="text1"/>
          <w:szCs w:val="21"/>
        </w:rPr>
        <w:t xml:space="preserve">并追究乙方的违约责任</w:t>
      </w:r>
      <w:r>
        <w:rPr>
          <w:rFonts w:hint="eastAsia" w:ascii="宋体" w:hAnsi="宋体"/>
          <w:color w:val="000000" w:themeColor="text1"/>
          <w:szCs w:val="21"/>
        </w:rPr>
        <w:t xml:space="preserve">。</w:t>
      </w:r>
      <w:r/>
    </w:p>
    <w:p>
      <w:pPr>
        <w:pStyle w:val="1027"/>
        <w:rPr>
          <w:rFonts w:ascii="宋体" w:hAnsi="宋体"/>
          <w:color w:val="000000" w:themeColor="text1"/>
        </w:rPr>
      </w:pPr>
      <w:r>
        <w:rPr>
          <w:rFonts w:hint="eastAsia" w:ascii="宋体" w:hAnsi="宋体"/>
          <w:color w:val="000000" w:themeColor="text1"/>
        </w:rPr>
        <w:t xml:space="preserve">16.4 </w:t>
      </w:r>
      <w:r>
        <w:rPr>
          <w:rFonts w:hint="eastAsia" w:ascii="宋体" w:hAnsi="宋体" w:eastAsia="宋体" w:cs="Times New Roman"/>
          <w:color w:val="000000" w:themeColor="text1"/>
          <w:sz w:val="21"/>
        </w:rPr>
        <w:t xml:space="preserve">涉及国家利益、社会公共利益的情形</w:t>
      </w:r>
      <w:r/>
    </w:p>
    <w:p>
      <w:pPr>
        <w:pStyle w:val="1027"/>
        <w:ind w:firstLine="420"/>
        <w:jc w:val="both"/>
        <w:rPr>
          <w:color w:val="000000" w:themeColor="text1"/>
          <w:sz w:val="21"/>
        </w:rPr>
      </w:pPr>
      <w:r>
        <w:rPr>
          <w:rFonts w:hint="eastAsia" w:ascii="宋体" w:hAnsi="宋体" w:eastAsia="宋体" w:cs="宋体"/>
          <w:color w:val="000000" w:themeColor="text1"/>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color w:val="000000" w:themeColor="text1"/>
          <w:sz w:val="24"/>
        </w:rPr>
      </w:pPr>
      <w:r>
        <w:rPr>
          <w:rFonts w:hint="eastAsia" w:ascii="宋体" w:hAnsi="宋体"/>
          <w:b/>
          <w:bCs/>
          <w:color w:val="000000" w:themeColor="text1"/>
          <w:sz w:val="24"/>
        </w:rPr>
        <w:t xml:space="preserve">17. </w:t>
      </w:r>
      <w:r>
        <w:rPr>
          <w:rFonts w:hint="eastAsia" w:ascii="宋体" w:hAnsi="宋体"/>
          <w:b/>
          <w:bCs/>
          <w:color w:val="000000" w:themeColor="text1"/>
          <w:sz w:val="24"/>
        </w:rPr>
        <w:t xml:space="preserve">合同分包</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17.1 </w:t>
      </w:r>
      <w:r>
        <w:rPr>
          <w:rFonts w:hint="eastAsia" w:ascii="宋体" w:hAnsi="宋体"/>
          <w:color w:val="000000" w:themeColor="text1"/>
          <w:szCs w:val="21"/>
        </w:rPr>
        <w:t xml:space="preserve">乙方不得将合同转包给其他供应商。涉及合同分包的，乙方应根据采购文件和投标（响应）文件规定进行合同分包。</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17.2 </w:t>
      </w:r>
      <w:r>
        <w:rPr>
          <w:rFonts w:hint="eastAsia" w:ascii="宋体" w:hAnsi="宋体"/>
          <w:color w:val="000000" w:themeColor="text1"/>
          <w:szCs w:val="21"/>
        </w:rPr>
        <w:t xml:space="preserve">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color w:val="000000" w:themeColor="text1"/>
          <w:sz w:val="24"/>
        </w:rPr>
      </w:pPr>
      <w:r>
        <w:rPr>
          <w:rFonts w:hint="eastAsia" w:ascii="宋体" w:hAnsi="宋体"/>
          <w:b/>
          <w:bCs/>
          <w:color w:val="000000" w:themeColor="text1"/>
          <w:sz w:val="24"/>
        </w:rPr>
        <w:t xml:space="preserve">18. </w:t>
      </w:r>
      <w:r>
        <w:rPr>
          <w:rFonts w:hint="eastAsia" w:ascii="宋体" w:hAnsi="宋体"/>
          <w:b/>
          <w:bCs/>
          <w:color w:val="000000" w:themeColor="text1"/>
          <w:sz w:val="24"/>
        </w:rPr>
        <w:t xml:space="preserve">不可抗力</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18.1 </w:t>
      </w:r>
      <w:r>
        <w:rPr>
          <w:rFonts w:hint="eastAsia" w:ascii="宋体" w:hAnsi="宋体"/>
          <w:color w:val="000000" w:themeColor="text1"/>
          <w:szCs w:val="21"/>
        </w:rPr>
        <w:t xml:space="preserve">不可抗力是指合同双方不能预见、不能避免且不能克服的客观情况。</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18.2 </w:t>
      </w:r>
      <w:r>
        <w:rPr>
          <w:rFonts w:hint="eastAsia" w:ascii="宋体" w:hAnsi="宋体"/>
          <w:color w:val="000000" w:themeColor="text1"/>
          <w:szCs w:val="21"/>
        </w:rPr>
        <w:t xml:space="preserve">任何一方对由于不可抗力造成的部分或全部不能履行合同不承担违约责任。但迟延履行后发生不可抗力的，不能免除责任。</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18.3 </w:t>
      </w:r>
      <w:r>
        <w:rPr>
          <w:rFonts w:hint="eastAsia" w:ascii="宋体" w:hAnsi="宋体"/>
          <w:color w:val="000000" w:themeColor="text1"/>
          <w:szCs w:val="21"/>
        </w:rPr>
        <w:t xml:space="preserve">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color w:val="000000" w:themeColor="text1"/>
          <w:sz w:val="24"/>
        </w:rPr>
      </w:pPr>
      <w:r>
        <w:rPr>
          <w:rFonts w:hint="eastAsia" w:ascii="宋体" w:hAnsi="宋体"/>
          <w:b/>
          <w:bCs/>
          <w:color w:val="000000" w:themeColor="text1"/>
          <w:sz w:val="24"/>
        </w:rPr>
        <w:t xml:space="preserve">19. </w:t>
      </w:r>
      <w:r>
        <w:rPr>
          <w:rFonts w:hint="eastAsia" w:ascii="宋体" w:hAnsi="宋体"/>
          <w:b/>
          <w:bCs/>
          <w:color w:val="000000" w:themeColor="text1"/>
          <w:sz w:val="24"/>
        </w:rPr>
        <w:t xml:space="preserve">解决争议的方法</w:t>
      </w:r>
      <w:r/>
    </w:p>
    <w:p>
      <w:pPr>
        <w:pStyle w:val="1027"/>
        <w:ind w:firstLine="420"/>
        <w:jc w:val="both"/>
        <w:rPr>
          <w:rFonts w:ascii="宋体" w:hAnsi="宋体" w:eastAsia="宋体" w:cs="宋体"/>
          <w:color w:val="000000" w:themeColor="text1"/>
          <w:sz w:val="21"/>
        </w:rPr>
      </w:pPr>
      <w:r>
        <w:rPr>
          <w:rFonts w:hint="eastAsia" w:ascii="宋体" w:hAnsi="宋体" w:eastAsia="宋体" w:cs="宋体"/>
          <w:color w:val="000000" w:themeColor="text1"/>
          <w:sz w:val="21"/>
        </w:rPr>
        <w:t xml:space="preserve">19.1 </w:t>
      </w:r>
      <w:r>
        <w:rPr>
          <w:rFonts w:hint="eastAsia" w:ascii="宋体" w:hAnsi="宋体" w:eastAsia="宋体" w:cs="宋体"/>
          <w:color w:val="000000" w:themeColor="text1"/>
          <w:sz w:val="21"/>
        </w:rPr>
        <w:t xml:space="preserve">因本合同及合同有关事项发生的争议，由甲乙双方友好协商解决。协商不成时，可以向有关组织申请调解。合同一方或</w:t>
      </w:r>
      <w:r>
        <w:rPr>
          <w:rFonts w:hint="eastAsia" w:ascii="宋体" w:hAnsi="宋体" w:eastAsia="宋体" w:cs="宋体"/>
          <w:color w:val="000000" w:themeColor="text1"/>
          <w:sz w:val="21"/>
        </w:rPr>
        <w:t xml:space="preserve">双方不愿调解或调解不成的，可以通过仲裁或诉讼的方式解决争议。</w:t>
      </w:r>
      <w:r/>
    </w:p>
    <w:p>
      <w:pPr>
        <w:pStyle w:val="1027"/>
        <w:ind w:firstLine="420"/>
        <w:jc w:val="both"/>
        <w:rPr>
          <w:rFonts w:ascii="宋体" w:hAnsi="宋体" w:eastAsia="宋体" w:cs="宋体"/>
          <w:color w:val="000000" w:themeColor="text1"/>
          <w:sz w:val="21"/>
        </w:rPr>
      </w:pPr>
      <w:r>
        <w:rPr>
          <w:rFonts w:hint="eastAsia" w:ascii="宋体" w:hAnsi="宋体" w:eastAsia="宋体" w:cs="宋体"/>
          <w:color w:val="000000" w:themeColor="text1"/>
          <w:sz w:val="21"/>
        </w:rPr>
        <w:t xml:space="preserve">19.2 </w:t>
      </w:r>
      <w:r>
        <w:rPr>
          <w:rFonts w:hint="eastAsia" w:ascii="宋体" w:hAnsi="宋体" w:eastAsia="宋体" w:cs="宋体"/>
          <w:color w:val="000000" w:themeColor="text1"/>
          <w:sz w:val="21"/>
        </w:rPr>
        <w:t xml:space="preserve">选择仲裁的，应在</w:t>
      </w:r>
      <w:r>
        <w:rPr>
          <w:rFonts w:hint="eastAsia" w:ascii="宋体" w:hAnsi="宋体" w:eastAsia="宋体" w:cs="宋体"/>
          <w:b/>
          <w:bCs/>
          <w:color w:val="000000" w:themeColor="text1"/>
          <w:sz w:val="21"/>
        </w:rPr>
        <w:t xml:space="preserve">【政府采购合同专用条款】</w:t>
      </w:r>
      <w:r>
        <w:rPr>
          <w:rFonts w:hint="eastAsia" w:ascii="宋体" w:hAnsi="宋体" w:eastAsia="宋体" w:cs="宋体"/>
          <w:color w:val="000000" w:themeColor="text1"/>
          <w:sz w:val="21"/>
        </w:rPr>
        <w:t xml:space="preserve">中明确仲裁机构及仲裁地；通过诉讼方式解决的，可以在</w:t>
      </w:r>
      <w:r>
        <w:rPr>
          <w:rFonts w:hint="eastAsia" w:ascii="宋体" w:hAnsi="宋体" w:eastAsia="宋体" w:cs="宋体"/>
          <w:b/>
          <w:bCs/>
          <w:color w:val="000000" w:themeColor="text1"/>
          <w:sz w:val="21"/>
        </w:rPr>
        <w:t xml:space="preserve">【政府采购合同专用条款】</w:t>
      </w:r>
      <w:r>
        <w:rPr>
          <w:rFonts w:hint="eastAsia" w:ascii="宋体" w:hAnsi="宋体" w:eastAsia="宋体" w:cs="宋体"/>
          <w:color w:val="000000" w:themeColor="text1"/>
          <w:sz w:val="21"/>
        </w:rPr>
        <w:t xml:space="preserve">中进一步约定选择与争议有实际联系的地点的人民法院管辖，但管辖法院的约定不得违反级别管辖和专属管辖的规定。</w:t>
      </w:r>
      <w:r/>
    </w:p>
    <w:p>
      <w:pPr>
        <w:pStyle w:val="1027"/>
        <w:ind w:firstLine="420"/>
        <w:jc w:val="both"/>
        <w:rPr>
          <w:rFonts w:ascii="宋体" w:hAnsi="宋体" w:eastAsia="宋体" w:cs="宋体"/>
          <w:color w:val="000000" w:themeColor="text1"/>
          <w:sz w:val="21"/>
        </w:rPr>
      </w:pPr>
      <w:r>
        <w:rPr>
          <w:rFonts w:hint="eastAsia" w:ascii="宋体" w:hAnsi="宋体" w:eastAsia="宋体" w:cs="宋体"/>
          <w:color w:val="000000" w:themeColor="text1"/>
          <w:sz w:val="21"/>
        </w:rPr>
        <w:t xml:space="preserve">19.3 </w:t>
      </w:r>
      <w:r>
        <w:rPr>
          <w:rFonts w:hint="eastAsia" w:ascii="宋体" w:hAnsi="宋体" w:eastAsia="宋体" w:cs="宋体"/>
          <w:color w:val="000000" w:themeColor="text1"/>
          <w:sz w:val="21"/>
        </w:rPr>
        <w:t xml:space="preserve">如甲乙双方有争议的事项不影响合同其他部分的履行，在争议解决期间，合同其他部分应当继续履行。</w:t>
      </w:r>
      <w:r/>
    </w:p>
    <w:p>
      <w:pPr>
        <w:jc w:val="left"/>
        <w:spacing w:line="400" w:lineRule="exact"/>
        <w:rPr>
          <w:rFonts w:ascii="宋体" w:hAnsi="宋体"/>
          <w:color w:val="000000" w:themeColor="text1"/>
          <w:sz w:val="24"/>
        </w:rPr>
      </w:pPr>
      <w:r>
        <w:rPr>
          <w:rFonts w:hint="eastAsia" w:ascii="宋体" w:hAnsi="宋体"/>
          <w:b/>
          <w:color w:val="000000" w:themeColor="text1"/>
          <w:sz w:val="24"/>
        </w:rPr>
        <w:t xml:space="preserve">20. </w:t>
      </w:r>
      <w:r>
        <w:rPr>
          <w:rFonts w:hint="eastAsia" w:ascii="宋体" w:hAnsi="宋体"/>
          <w:b/>
          <w:color w:val="000000" w:themeColor="text1"/>
          <w:sz w:val="24"/>
        </w:rPr>
        <w:t xml:space="preserve">政府采购政策</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20.1 </w:t>
      </w:r>
      <w:r>
        <w:rPr>
          <w:rFonts w:hint="eastAsia" w:ascii="宋体" w:hAnsi="宋体" w:cs="宋体"/>
          <w:color w:val="000000" w:themeColor="text1"/>
          <w:lang w:val="en-GB"/>
        </w:rPr>
        <w:t xml:space="preserve">本合同应当按照规定执行政府采购政策。</w:t>
      </w:r>
      <w:r/>
    </w:p>
    <w:p>
      <w:pPr>
        <w:ind w:firstLine="420"/>
        <w:jc w:val="left"/>
        <w:spacing w:line="400" w:lineRule="exact"/>
        <w:rPr>
          <w:rFonts w:ascii="宋体" w:hAnsi="宋体"/>
          <w:color w:val="000000" w:themeColor="text1"/>
          <w:szCs w:val="21"/>
        </w:rPr>
      </w:pPr>
      <w:r>
        <w:rPr>
          <w:rFonts w:ascii="宋体" w:hAnsi="宋体"/>
          <w:color w:val="000000" w:themeColor="text1"/>
          <w:szCs w:val="21"/>
        </w:rPr>
        <w:t xml:space="preserve">2</w:t>
      </w:r>
      <w:r>
        <w:rPr>
          <w:rFonts w:hint="eastAsia" w:ascii="宋体" w:hAnsi="宋体"/>
          <w:color w:val="000000" w:themeColor="text1"/>
          <w:szCs w:val="21"/>
        </w:rPr>
        <w:t xml:space="preserve">0.2 </w:t>
      </w:r>
      <w:r>
        <w:rPr>
          <w:rFonts w:hint="eastAsia" w:ascii="宋体" w:hAnsi="宋体"/>
          <w:color w:val="000000" w:themeColor="text1"/>
          <w:szCs w:val="21"/>
        </w:rPr>
        <w:t xml:space="preserve">本合同依法执行政府采购政策的方式和内容，属于合同履约验收的范围。</w:t>
      </w:r>
      <w:r>
        <w:rPr>
          <w:rFonts w:hint="eastAsia" w:ascii="宋体" w:hAnsi="宋体" w:cs="宋体"/>
          <w:color w:val="000000" w:themeColor="text1"/>
        </w:rPr>
        <w:t xml:space="preserve">甲乙双方</w:t>
      </w:r>
      <w:r>
        <w:rPr>
          <w:rFonts w:hint="eastAsia" w:ascii="宋体" w:hAnsi="宋体" w:cs="宋体"/>
          <w:color w:val="000000" w:themeColor="text1"/>
          <w:lang w:val="en-GB"/>
        </w:rPr>
        <w:t xml:space="preserve">未按规定要求执行政府采购政策造成损失的</w:t>
      </w:r>
      <w:r>
        <w:rPr>
          <w:rFonts w:hint="eastAsia" w:ascii="宋体" w:hAnsi="宋体"/>
          <w:color w:val="000000" w:themeColor="text1"/>
          <w:szCs w:val="21"/>
        </w:rPr>
        <w:t xml:space="preserve">，有过错的一方应当承担赔偿责任，双方都有过错的，各自承担相应的责任。</w:t>
      </w:r>
      <w:r/>
    </w:p>
    <w:p>
      <w:pPr>
        <w:ind w:firstLine="420"/>
        <w:jc w:val="left"/>
        <w:spacing w:line="400" w:lineRule="exact"/>
        <w:rPr>
          <w:rFonts w:ascii="宋体" w:hAnsi="宋体"/>
          <w:color w:val="000000" w:themeColor="text1"/>
          <w:szCs w:val="21"/>
        </w:rPr>
      </w:pPr>
      <w:r>
        <w:rPr>
          <w:rFonts w:ascii="宋体" w:hAnsi="宋体"/>
          <w:color w:val="000000" w:themeColor="text1"/>
          <w:szCs w:val="21"/>
        </w:rPr>
        <w:t xml:space="preserve">2</w:t>
      </w:r>
      <w:r>
        <w:rPr>
          <w:rFonts w:hint="eastAsia" w:ascii="宋体" w:hAnsi="宋体"/>
          <w:color w:val="000000" w:themeColor="text1"/>
          <w:szCs w:val="21"/>
        </w:rPr>
        <w:t xml:space="preserve">0.3 </w:t>
      </w:r>
      <w:r>
        <w:rPr>
          <w:rFonts w:hint="eastAsia" w:ascii="宋体" w:hAnsi="宋体"/>
          <w:color w:val="000000" w:themeColor="text1"/>
          <w:szCs w:val="21"/>
        </w:rPr>
        <w:t xml:space="preserve">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color w:val="000000" w:themeColor="text1"/>
          <w:sz w:val="24"/>
        </w:rPr>
      </w:pPr>
      <w:r>
        <w:rPr>
          <w:rFonts w:hint="eastAsia" w:ascii="宋体" w:hAnsi="宋体"/>
          <w:b/>
          <w:color w:val="000000" w:themeColor="text1"/>
          <w:sz w:val="24"/>
        </w:rPr>
        <w:t xml:space="preserve">21. </w:t>
      </w:r>
      <w:r>
        <w:rPr>
          <w:rFonts w:hint="eastAsia" w:ascii="宋体" w:hAnsi="宋体"/>
          <w:b/>
          <w:color w:val="000000" w:themeColor="text1"/>
          <w:sz w:val="24"/>
        </w:rPr>
        <w:t xml:space="preserve">法律适用</w:t>
      </w:r>
      <w:r/>
    </w:p>
    <w:p>
      <w:pPr>
        <w:pStyle w:val="1027"/>
        <w:ind w:firstLine="420"/>
        <w:jc w:val="both"/>
        <w:rPr>
          <w:rFonts w:ascii="宋体" w:hAnsi="宋体" w:eastAsia="宋体" w:cs="宋体"/>
          <w:color w:val="000000" w:themeColor="text1"/>
          <w:sz w:val="21"/>
        </w:rPr>
      </w:pPr>
      <w:r>
        <w:rPr>
          <w:rFonts w:hint="eastAsia" w:ascii="宋体" w:hAnsi="宋体" w:eastAsia="宋体" w:cs="宋体"/>
          <w:color w:val="000000" w:themeColor="text1"/>
          <w:sz w:val="21"/>
        </w:rPr>
        <w:t xml:space="preserve">21.1 </w:t>
      </w:r>
      <w:r>
        <w:rPr>
          <w:rFonts w:hint="eastAsia" w:ascii="宋体" w:hAnsi="宋体" w:eastAsia="宋体" w:cs="宋体"/>
          <w:color w:val="000000" w:themeColor="text1"/>
          <w:sz w:val="21"/>
        </w:rPr>
        <w:t xml:space="preserve">本合同的订立、生效、解释、履行及与本合同有关的争议解决，均适用法律、行政法规。</w:t>
      </w:r>
      <w:r/>
    </w:p>
    <w:p>
      <w:pPr>
        <w:pStyle w:val="1027"/>
        <w:ind w:firstLine="420"/>
        <w:jc w:val="both"/>
        <w:rPr>
          <w:rFonts w:ascii="宋体" w:hAnsi="宋体" w:eastAsia="宋体" w:cs="宋体"/>
          <w:color w:val="000000" w:themeColor="text1"/>
          <w:sz w:val="21"/>
        </w:rPr>
      </w:pPr>
      <w:r>
        <w:rPr>
          <w:rFonts w:hint="eastAsia" w:ascii="宋体" w:hAnsi="宋体" w:eastAsia="宋体" w:cs="宋体"/>
          <w:color w:val="000000" w:themeColor="text1"/>
          <w:sz w:val="21"/>
        </w:rPr>
        <w:t xml:space="preserve">21.2 </w:t>
      </w:r>
      <w:r>
        <w:rPr>
          <w:rFonts w:hint="eastAsia" w:ascii="宋体" w:hAnsi="宋体" w:eastAsia="宋体" w:cs="宋体"/>
          <w:color w:val="000000" w:themeColor="text1"/>
          <w:sz w:val="21"/>
        </w:rPr>
        <w:t xml:space="preserve">本合同条款与法律、行政法规的强制性规定不一致的，双方当事人应按照法律、行政法规的强制性规定修改本合同的相关条款。</w:t>
      </w:r>
      <w:r/>
    </w:p>
    <w:p>
      <w:pPr>
        <w:jc w:val="left"/>
        <w:spacing w:line="400" w:lineRule="exact"/>
        <w:rPr>
          <w:rFonts w:ascii="宋体" w:hAnsi="宋体"/>
          <w:b/>
          <w:color w:val="000000" w:themeColor="text1"/>
          <w:sz w:val="24"/>
        </w:rPr>
      </w:pPr>
      <w:r>
        <w:rPr>
          <w:rFonts w:hint="eastAsia" w:ascii="宋体" w:hAnsi="宋体"/>
          <w:b/>
          <w:color w:val="000000" w:themeColor="text1"/>
          <w:sz w:val="24"/>
        </w:rPr>
        <w:t xml:space="preserve">22. </w:t>
      </w:r>
      <w:r>
        <w:rPr>
          <w:rFonts w:hint="eastAsia" w:ascii="宋体" w:hAnsi="宋体"/>
          <w:b/>
          <w:color w:val="000000" w:themeColor="text1"/>
          <w:sz w:val="24"/>
        </w:rPr>
        <w:t xml:space="preserve">通知</w:t>
      </w:r>
      <w:r/>
    </w:p>
    <w:p>
      <w:pPr>
        <w:pStyle w:val="1027"/>
        <w:ind w:firstLine="420"/>
        <w:jc w:val="both"/>
        <w:rPr>
          <w:rFonts w:ascii="宋体" w:hAnsi="宋体" w:eastAsia="宋体" w:cs="宋体"/>
          <w:color w:val="000000" w:themeColor="text1"/>
          <w:sz w:val="21"/>
        </w:rPr>
      </w:pPr>
      <w:r>
        <w:rPr>
          <w:rFonts w:hint="eastAsia" w:ascii="宋体" w:hAnsi="宋体" w:eastAsia="宋体" w:cs="宋体"/>
          <w:color w:val="000000" w:themeColor="text1"/>
          <w:sz w:val="21"/>
        </w:rPr>
        <w:t xml:space="preserve">22.1 </w:t>
      </w:r>
      <w:r>
        <w:rPr>
          <w:rFonts w:hint="eastAsia" w:ascii="宋体" w:hAnsi="宋体" w:eastAsia="宋体" w:cs="宋体"/>
          <w:color w:val="000000" w:themeColor="text1"/>
          <w:sz w:val="21"/>
        </w:rPr>
        <w:t xml:space="preserve">本合同任何一方向对方发出的通知、信件、数据电文等，应当发送至本合同第一部分《政府采购合同协议书》所约定的通讯地址、联系人、联系电话或电子邮箱。</w:t>
      </w:r>
      <w:r/>
    </w:p>
    <w:p>
      <w:pPr>
        <w:pStyle w:val="1027"/>
        <w:ind w:firstLine="0"/>
        <w:jc w:val="both"/>
        <w:rPr>
          <w:color w:val="000000" w:themeColor="text1"/>
          <w:sz w:val="21"/>
        </w:rPr>
      </w:pPr>
      <w:r>
        <w:rPr>
          <w:rFonts w:hint="eastAsia" w:ascii="宋体" w:hAnsi="宋体" w:eastAsia="宋体" w:cs="宋体"/>
          <w:color w:val="000000" w:themeColor="text1"/>
          <w:sz w:val="21"/>
        </w:rPr>
        <w:t xml:space="preserve">    22.2 </w:t>
      </w:r>
      <w:r>
        <w:rPr>
          <w:rFonts w:hint="eastAsia" w:ascii="宋体" w:hAnsi="宋体" w:eastAsia="宋体" w:cs="宋体"/>
          <w:color w:val="000000" w:themeColor="text1"/>
          <w:sz w:val="21"/>
        </w:rPr>
        <w:t xml:space="preserve">一方当事人变更名称、住所、联系人、联系电话或电子邮箱等信息的，应当在变更后</w:t>
      </w:r>
      <w:r>
        <w:rPr>
          <w:rFonts w:hint="eastAsia" w:ascii="宋体" w:hAnsi="宋体" w:eastAsia="宋体" w:cs="宋体"/>
          <w:color w:val="000000" w:themeColor="text1"/>
          <w:sz w:val="21"/>
        </w:rPr>
        <w:t xml:space="preserve">3</w:t>
      </w:r>
      <w:r>
        <w:rPr>
          <w:rFonts w:hint="eastAsia" w:ascii="宋体" w:hAnsi="宋体" w:eastAsia="宋体" w:cs="宋体"/>
          <w:color w:val="000000" w:themeColor="text1"/>
          <w:sz w:val="21"/>
        </w:rPr>
        <w:t xml:space="preserve">日内及时书面通知对方，对方实际收到变更通知前的</w:t>
      </w:r>
      <w:r>
        <w:rPr>
          <w:rFonts w:hint="eastAsia" w:ascii="宋体" w:hAnsi="宋体" w:eastAsia="宋体" w:cs="宋体"/>
          <w:color w:val="000000" w:themeColor="text1"/>
          <w:sz w:val="21"/>
        </w:rPr>
        <w:t xml:space="preserve">送达仍为有效送达。</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22.3</w:t>
      </w:r>
      <w:r>
        <w:rPr>
          <w:rFonts w:hint="eastAsia" w:ascii="宋体" w:hAnsi="宋体"/>
          <w:color w:val="000000" w:themeColor="text1"/>
          <w:szCs w:val="21"/>
        </w:rPr>
        <w:t xml:space="preserve">本合同一方给另一方的通知均应采用书面形式，传真或快递送到本合同中规定的对方的地址和办理签收手续。</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22.4</w:t>
      </w:r>
      <w:r>
        <w:rPr>
          <w:rFonts w:hint="eastAsia" w:ascii="宋体" w:hAnsi="宋体"/>
          <w:color w:val="000000" w:themeColor="text1"/>
          <w:szCs w:val="21"/>
        </w:rPr>
        <w:t xml:space="preserve">通知以送达之日或通知书中规定的生效之日起生效，两者中以较迟之日为准。</w:t>
      </w:r>
      <w:r/>
    </w:p>
    <w:p>
      <w:pPr>
        <w:numPr>
          <w:ilvl w:val="0"/>
          <w:numId w:val="7"/>
        </w:numPr>
        <w:jc w:val="left"/>
        <w:spacing w:line="400" w:lineRule="exact"/>
        <w:rPr>
          <w:rFonts w:ascii="宋体" w:hAnsi="宋体"/>
          <w:b/>
          <w:bCs/>
          <w:color w:val="000000" w:themeColor="text1"/>
          <w:sz w:val="24"/>
        </w:rPr>
      </w:pPr>
      <w:r>
        <w:rPr>
          <w:rFonts w:hint="eastAsia" w:ascii="宋体" w:hAnsi="宋体"/>
          <w:b/>
          <w:bCs/>
          <w:color w:val="000000" w:themeColor="text1"/>
          <w:sz w:val="24"/>
        </w:rPr>
        <w:t xml:space="preserve">合同未尽事项</w:t>
      </w:r>
      <w:r/>
    </w:p>
    <w:p>
      <w:pPr>
        <w:ind w:firstLine="420"/>
        <w:jc w:val="left"/>
        <w:spacing w:line="400" w:lineRule="exact"/>
        <w:rPr>
          <w:rFonts w:ascii="宋体" w:hAnsi="宋体"/>
          <w:bCs/>
          <w:color w:val="000000" w:themeColor="text1"/>
          <w:szCs w:val="21"/>
        </w:rPr>
      </w:pPr>
      <w:r>
        <w:rPr>
          <w:rFonts w:hint="eastAsia" w:ascii="宋体" w:hAnsi="宋体"/>
          <w:bCs/>
          <w:color w:val="000000" w:themeColor="text1"/>
          <w:szCs w:val="21"/>
        </w:rPr>
        <w:t xml:space="preserve">23.1</w:t>
      </w:r>
      <w:r>
        <w:rPr>
          <w:rFonts w:hint="eastAsia" w:ascii="宋体" w:hAnsi="宋体"/>
          <w:bCs/>
          <w:color w:val="000000" w:themeColor="text1"/>
          <w:szCs w:val="21"/>
        </w:rPr>
        <w:t xml:space="preserve">合同未尽事项见</w:t>
      </w:r>
      <w:r>
        <w:rPr>
          <w:rFonts w:hint="eastAsia" w:ascii="宋体" w:hAnsi="宋体"/>
          <w:b/>
          <w:color w:val="000000" w:themeColor="text1"/>
          <w:szCs w:val="21"/>
        </w:rPr>
        <w:t xml:space="preserve">【政府采购合同专用条款】</w:t>
      </w:r>
      <w:r>
        <w:rPr>
          <w:rFonts w:hint="eastAsia" w:ascii="宋体" w:hAnsi="宋体"/>
          <w:bCs/>
          <w:color w:val="000000" w:themeColor="text1"/>
          <w:szCs w:val="21"/>
        </w:rPr>
        <w:t xml:space="preserve">。</w:t>
      </w:r>
      <w:r/>
    </w:p>
    <w:p>
      <w:pPr>
        <w:jc w:val="left"/>
        <w:spacing w:line="400" w:lineRule="exact"/>
        <w:rPr>
          <w:rFonts w:ascii="黑体" w:hAnsi="华文中宋" w:eastAsia="黑体"/>
          <w:color w:val="000000" w:themeColor="text1"/>
          <w:sz w:val="28"/>
          <w:szCs w:val="28"/>
        </w:rPr>
      </w:pPr>
      <w:r>
        <w:rPr>
          <w:rFonts w:hint="eastAsia" w:ascii="宋体" w:hAnsi="宋体"/>
          <w:bCs/>
          <w:color w:val="000000" w:themeColor="text1"/>
          <w:szCs w:val="21"/>
        </w:rPr>
        <w:t xml:space="preserve">    23.2 </w:t>
      </w:r>
      <w:r>
        <w:rPr>
          <w:rFonts w:hint="eastAsia" w:ascii="宋体" w:hAnsi="宋体"/>
          <w:bCs/>
          <w:color w:val="000000" w:themeColor="text1"/>
          <w:szCs w:val="21"/>
        </w:rPr>
        <w:t xml:space="preserve">合同附件与合同正文具有同等的法律效力。</w:t>
      </w:r>
      <w:r/>
    </w:p>
    <w:p>
      <w:pPr>
        <w:jc w:val="center"/>
        <w:rPr>
          <w:rFonts w:ascii="黑体" w:hAnsi="华文中宋" w:eastAsia="黑体"/>
          <w:color w:val="000000" w:themeColor="text1"/>
          <w:sz w:val="28"/>
          <w:szCs w:val="28"/>
        </w:rPr>
      </w:pPr>
      <w:r>
        <w:rPr>
          <w:rFonts w:hint="eastAsia" w:ascii="黑体" w:hAnsi="华文中宋" w:eastAsia="黑体"/>
          <w:color w:val="000000" w:themeColor="text1"/>
          <w:sz w:val="28"/>
          <w:szCs w:val="28"/>
        </w:rPr>
        <w:br w:type="page" w:clear="all"/>
      </w:r>
      <w:r/>
    </w:p>
    <w:p>
      <w:pPr>
        <w:pStyle w:val="754"/>
        <w:jc w:val="center"/>
        <w:rPr>
          <w:rFonts w:ascii="黑体" w:hAnsi="华文中宋" w:eastAsia="黑体"/>
          <w:color w:val="000000" w:themeColor="text1"/>
          <w:sz w:val="28"/>
          <w:szCs w:val="28"/>
        </w:rPr>
      </w:pPr>
      <w:r>
        <w:rPr>
          <w:rFonts w:hint="eastAsia" w:ascii="黑体" w:hAnsi="华文中宋" w:eastAsia="黑体"/>
          <w:color w:val="000000" w:themeColor="text1"/>
          <w:sz w:val="28"/>
          <w:szCs w:val="28"/>
        </w:rPr>
        <w:t xml:space="preserve">第三节</w:t>
      </w:r>
      <w:r>
        <w:rPr>
          <w:rFonts w:hint="eastAsia" w:ascii="黑体" w:hAnsi="华文中宋" w:eastAsia="黑体"/>
          <w:color w:val="000000" w:themeColor="text1"/>
          <w:sz w:val="28"/>
          <w:szCs w:val="28"/>
        </w:rPr>
        <w:t xml:space="preserve"> </w:t>
      </w:r>
      <w:r>
        <w:rPr>
          <w:rFonts w:hint="eastAsia" w:ascii="黑体" w:hAnsi="华文中宋" w:eastAsia="黑体"/>
          <w:color w:val="000000" w:themeColor="text1"/>
          <w:sz w:val="28"/>
          <w:szCs w:val="28"/>
        </w:rPr>
        <w:t xml:space="preserve">政府采购合同专用条款</w:t>
      </w:r>
      <w:r/>
    </w:p>
    <w:tbl>
      <w:tblPr>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第二节</w:t>
            </w:r>
            <w:r/>
          </w:p>
          <w:p>
            <w:pPr>
              <w:jc w:val="center"/>
              <w:rPr>
                <w:rFonts w:ascii="宋体" w:hAnsi="宋体"/>
                <w:color w:val="000000" w:themeColor="text1"/>
                <w:szCs w:val="21"/>
              </w:rPr>
            </w:pPr>
            <w:r>
              <w:rPr>
                <w:rFonts w:hint="eastAsia" w:ascii="宋体" w:hAnsi="宋体"/>
                <w:color w:val="000000" w:themeColor="text1"/>
                <w:szCs w:val="21"/>
              </w:rPr>
              <w:t xml:space="preserve">第</w:t>
            </w:r>
            <w:r>
              <w:rPr>
                <w:rFonts w:hint="eastAsia" w:ascii="宋体" w:hAnsi="宋体"/>
                <w:color w:val="000000" w:themeColor="text1"/>
                <w:szCs w:val="21"/>
              </w:rPr>
              <w:t xml:space="preserve">1.2</w:t>
            </w:r>
            <w:r>
              <w:rPr>
                <w:rFonts w:hint="eastAsia" w:ascii="宋体" w:hAnsi="宋体"/>
                <w:color w:val="000000" w:themeColor="text1"/>
                <w:szCs w:val="21"/>
              </w:rPr>
              <w:t xml:space="preserve">（</w:t>
            </w:r>
            <w:r>
              <w:rPr>
                <w:rFonts w:hint="eastAsia" w:ascii="宋体" w:hAnsi="宋体"/>
                <w:color w:val="000000" w:themeColor="text1"/>
                <w:szCs w:val="21"/>
              </w:rPr>
              <w:t xml:space="preserve">6</w:t>
            </w:r>
            <w:r>
              <w:rPr>
                <w:rFonts w:hint="eastAsia" w:ascii="宋体" w:hAnsi="宋体"/>
                <w:color w:val="000000" w:themeColor="text1"/>
                <w:szCs w:val="21"/>
              </w:rPr>
              <w:t xml:space="preserve">）项</w:t>
            </w:r>
            <w:r/>
          </w:p>
        </w:tc>
        <w:tc>
          <w:tcPr>
            <w:tcW w:w="1742" w:type="dxa"/>
            <w:vAlign w:val="center"/>
            <w:textDirection w:val="lrTb"/>
            <w:noWrap w:val="false"/>
          </w:tcPr>
          <w:p>
            <w:pPr>
              <w:jc w:val="left"/>
              <w:rPr>
                <w:rFonts w:ascii="宋体" w:hAnsi="宋体"/>
                <w:color w:val="000000" w:themeColor="text1"/>
                <w:szCs w:val="21"/>
              </w:rPr>
            </w:pPr>
            <w:r>
              <w:rPr>
                <w:rFonts w:hint="eastAsia" w:ascii="宋体" w:hAnsi="宋体"/>
                <w:color w:val="000000" w:themeColor="text1"/>
                <w:szCs w:val="21"/>
              </w:rPr>
              <w:t xml:space="preserve">联合体具体要求</w:t>
            </w:r>
            <w:r/>
          </w:p>
        </w:tc>
        <w:tc>
          <w:tcPr>
            <w:tcW w:w="5170" w:type="dxa"/>
            <w:vAlign w:val="center"/>
            <w:textDirection w:val="lrTb"/>
            <w:noWrap w:val="false"/>
          </w:tcPr>
          <w:p>
            <w:pPr>
              <w:jc w:val="left"/>
              <w:rPr>
                <w:rFonts w:ascii="宋体" w:hAnsi="宋体"/>
                <w:color w:val="000000" w:themeColor="text1"/>
                <w:szCs w:val="21"/>
              </w:rPr>
            </w:pPr>
            <w:r>
              <w:rPr>
                <w:rFonts w:ascii="宋体" w:hAnsi="宋体"/>
                <w:color w:val="000000" w:themeColor="text1"/>
                <w:szCs w:val="21"/>
              </w:rPr>
            </w:r>
            <w:r/>
          </w:p>
        </w:tc>
      </w:tr>
      <w:tr>
        <w:trPr>
          <w:trHeight w:val="604"/>
        </w:trPr>
        <w:tc>
          <w:tcPr>
            <w:tcW w:w="1607"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第二节</w:t>
            </w:r>
            <w:r/>
          </w:p>
          <w:p>
            <w:pPr>
              <w:jc w:val="center"/>
              <w:rPr>
                <w:rFonts w:ascii="宋体" w:hAnsi="宋体"/>
                <w:color w:val="000000" w:themeColor="text1"/>
                <w:szCs w:val="21"/>
              </w:rPr>
            </w:pPr>
            <w:r>
              <w:rPr>
                <w:rFonts w:hint="eastAsia" w:ascii="宋体" w:hAnsi="宋体"/>
                <w:color w:val="000000" w:themeColor="text1"/>
                <w:szCs w:val="21"/>
              </w:rPr>
              <w:t xml:space="preserve">第</w:t>
            </w:r>
            <w:r>
              <w:rPr>
                <w:rFonts w:hint="eastAsia" w:ascii="宋体" w:hAnsi="宋体"/>
                <w:color w:val="000000" w:themeColor="text1"/>
                <w:szCs w:val="21"/>
              </w:rPr>
              <w:t xml:space="preserve">1.2</w:t>
            </w:r>
            <w:r>
              <w:rPr>
                <w:rFonts w:hint="eastAsia" w:ascii="宋体" w:hAnsi="宋体"/>
                <w:color w:val="000000" w:themeColor="text1"/>
                <w:szCs w:val="21"/>
              </w:rPr>
              <w:t xml:space="preserve">（</w:t>
            </w:r>
            <w:r>
              <w:rPr>
                <w:rFonts w:hint="eastAsia" w:ascii="宋体" w:hAnsi="宋体"/>
                <w:color w:val="000000" w:themeColor="text1"/>
                <w:szCs w:val="21"/>
              </w:rPr>
              <w:t xml:space="preserve">7</w:t>
            </w:r>
            <w:r>
              <w:rPr>
                <w:rFonts w:hint="eastAsia" w:ascii="宋体" w:hAnsi="宋体"/>
                <w:color w:val="000000" w:themeColor="text1"/>
                <w:szCs w:val="21"/>
              </w:rPr>
              <w:t xml:space="preserve">）项</w:t>
            </w:r>
            <w:r/>
          </w:p>
        </w:tc>
        <w:tc>
          <w:tcPr>
            <w:tcW w:w="1742" w:type="dxa"/>
            <w:vAlign w:val="center"/>
            <w:textDirection w:val="lrTb"/>
            <w:noWrap w:val="false"/>
          </w:tcPr>
          <w:p>
            <w:pPr>
              <w:jc w:val="left"/>
              <w:rPr>
                <w:rFonts w:ascii="宋体" w:hAnsi="宋体"/>
                <w:color w:val="000000" w:themeColor="text1"/>
                <w:szCs w:val="21"/>
              </w:rPr>
            </w:pPr>
            <w:r>
              <w:rPr>
                <w:rFonts w:hint="eastAsia" w:ascii="宋体" w:hAnsi="宋体"/>
                <w:color w:val="000000" w:themeColor="text1"/>
                <w:szCs w:val="21"/>
              </w:rPr>
              <w:t xml:space="preserve">其他术语解释</w:t>
            </w:r>
            <w:r/>
          </w:p>
        </w:tc>
        <w:tc>
          <w:tcPr>
            <w:tcW w:w="5170" w:type="dxa"/>
            <w:vAlign w:val="center"/>
            <w:textDirection w:val="lrTb"/>
            <w:noWrap w:val="false"/>
          </w:tcPr>
          <w:p>
            <w:pPr>
              <w:jc w:val="left"/>
              <w:rPr>
                <w:rFonts w:ascii="宋体" w:hAnsi="宋体"/>
                <w:color w:val="000000" w:themeColor="text1"/>
                <w:szCs w:val="21"/>
              </w:rPr>
            </w:pPr>
            <w:r>
              <w:rPr>
                <w:rFonts w:ascii="宋体" w:hAnsi="宋体"/>
                <w:color w:val="000000" w:themeColor="text1"/>
                <w:szCs w:val="21"/>
              </w:rPr>
            </w:r>
            <w:r/>
          </w:p>
        </w:tc>
      </w:tr>
      <w:tr>
        <w:trPr>
          <w:trHeight w:val="736"/>
        </w:trPr>
        <w:tc>
          <w:tcPr>
            <w:tcW w:w="1607"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第二节</w:t>
            </w:r>
            <w:r/>
          </w:p>
          <w:p>
            <w:pPr>
              <w:jc w:val="center"/>
              <w:rPr>
                <w:rFonts w:ascii="宋体" w:hAnsi="宋体"/>
                <w:color w:val="000000" w:themeColor="text1"/>
                <w:szCs w:val="21"/>
              </w:rPr>
            </w:pPr>
            <w:r>
              <w:rPr>
                <w:rFonts w:hint="eastAsia" w:ascii="宋体" w:hAnsi="宋体"/>
                <w:color w:val="000000" w:themeColor="text1"/>
                <w:szCs w:val="21"/>
              </w:rPr>
              <w:t xml:space="preserve">第</w:t>
            </w:r>
            <w:r>
              <w:rPr>
                <w:rFonts w:hint="eastAsia" w:ascii="宋体" w:hAnsi="宋体"/>
                <w:color w:val="000000" w:themeColor="text1"/>
                <w:szCs w:val="21"/>
              </w:rPr>
              <w:t xml:space="preserve">4.4</w:t>
            </w:r>
            <w:r>
              <w:rPr>
                <w:rFonts w:hint="eastAsia" w:ascii="宋体" w:hAnsi="宋体"/>
                <w:color w:val="000000" w:themeColor="text1"/>
                <w:szCs w:val="21"/>
              </w:rPr>
              <w:t xml:space="preserve">款</w:t>
            </w:r>
            <w:r/>
          </w:p>
        </w:tc>
        <w:tc>
          <w:tcPr>
            <w:tcW w:w="1742" w:type="dxa"/>
            <w:vAlign w:val="center"/>
            <w:textDirection w:val="lrTb"/>
            <w:noWrap w:val="false"/>
          </w:tcPr>
          <w:p>
            <w:pPr>
              <w:jc w:val="left"/>
              <w:rPr>
                <w:rFonts w:ascii="宋体" w:hAnsi="宋体"/>
                <w:color w:val="000000" w:themeColor="text1"/>
                <w:szCs w:val="21"/>
              </w:rPr>
            </w:pPr>
            <w:r>
              <w:rPr>
                <w:rFonts w:hint="eastAsia" w:ascii="宋体" w:hAnsi="宋体"/>
                <w:color w:val="000000" w:themeColor="text1"/>
                <w:szCs w:val="21"/>
              </w:rPr>
              <w:t xml:space="preserve">履约验收中甲方提出异议或作出说明的期限</w:t>
            </w:r>
            <w:r/>
          </w:p>
        </w:tc>
        <w:tc>
          <w:tcPr>
            <w:tcW w:w="5170" w:type="dxa"/>
            <w:vAlign w:val="center"/>
            <w:textDirection w:val="lrTb"/>
            <w:noWrap w:val="false"/>
          </w:tcPr>
          <w:p>
            <w:pPr>
              <w:jc w:val="left"/>
              <w:rPr>
                <w:rFonts w:ascii="宋体" w:hAnsi="宋体"/>
                <w:color w:val="000000" w:themeColor="text1"/>
                <w:szCs w:val="21"/>
              </w:rPr>
            </w:pPr>
            <w:r>
              <w:rPr>
                <w:rFonts w:ascii="宋体" w:hAnsi="宋体"/>
                <w:color w:val="000000" w:themeColor="text1"/>
                <w:szCs w:val="21"/>
              </w:rPr>
            </w:r>
            <w:r/>
          </w:p>
        </w:tc>
      </w:tr>
      <w:tr>
        <w:trPr>
          <w:trHeight w:val="736"/>
        </w:trPr>
        <w:tc>
          <w:tcPr>
            <w:tcW w:w="1607"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第二节</w:t>
            </w:r>
            <w:r/>
          </w:p>
          <w:p>
            <w:pPr>
              <w:jc w:val="center"/>
              <w:rPr>
                <w:rFonts w:ascii="宋体" w:hAnsi="宋体"/>
                <w:color w:val="000000" w:themeColor="text1"/>
                <w:szCs w:val="21"/>
              </w:rPr>
            </w:pPr>
            <w:r>
              <w:rPr>
                <w:rFonts w:hint="eastAsia" w:ascii="宋体" w:hAnsi="宋体"/>
                <w:color w:val="000000" w:themeColor="text1"/>
                <w:szCs w:val="21"/>
              </w:rPr>
              <w:t xml:space="preserve">第</w:t>
            </w:r>
            <w:r>
              <w:rPr>
                <w:rFonts w:hint="eastAsia" w:ascii="宋体" w:hAnsi="宋体"/>
                <w:color w:val="000000" w:themeColor="text1"/>
                <w:szCs w:val="21"/>
              </w:rPr>
              <w:t xml:space="preserve">4.6</w:t>
            </w:r>
            <w:r>
              <w:rPr>
                <w:rFonts w:hint="eastAsia" w:ascii="宋体" w:hAnsi="宋体"/>
                <w:color w:val="000000" w:themeColor="text1"/>
                <w:szCs w:val="21"/>
              </w:rPr>
              <w:t xml:space="preserve">款</w:t>
            </w:r>
            <w:r/>
          </w:p>
        </w:tc>
        <w:tc>
          <w:tcPr>
            <w:tcW w:w="1742" w:type="dxa"/>
            <w:vAlign w:val="center"/>
            <w:textDirection w:val="lrTb"/>
            <w:noWrap w:val="false"/>
          </w:tcPr>
          <w:p>
            <w:pPr>
              <w:jc w:val="left"/>
              <w:rPr>
                <w:rFonts w:ascii="宋体" w:hAnsi="宋体"/>
                <w:color w:val="000000" w:themeColor="text1"/>
                <w:szCs w:val="21"/>
              </w:rPr>
            </w:pPr>
            <w:r>
              <w:rPr>
                <w:rFonts w:hint="eastAsia" w:ascii="宋体" w:hAnsi="宋体"/>
                <w:color w:val="000000" w:themeColor="text1"/>
                <w:szCs w:val="21"/>
              </w:rPr>
              <w:t xml:space="preserve">约定甲方承担的其他义务和责任</w:t>
            </w:r>
            <w:r/>
          </w:p>
        </w:tc>
        <w:tc>
          <w:tcPr>
            <w:tcW w:w="5170" w:type="dxa"/>
            <w:vAlign w:val="center"/>
            <w:textDirection w:val="lrTb"/>
            <w:noWrap w:val="false"/>
          </w:tcPr>
          <w:p>
            <w:pPr>
              <w:jc w:val="left"/>
              <w:rPr>
                <w:rFonts w:ascii="宋体" w:hAnsi="宋体"/>
                <w:color w:val="000000" w:themeColor="text1"/>
                <w:szCs w:val="21"/>
              </w:rPr>
            </w:pPr>
            <w:r>
              <w:rPr>
                <w:rFonts w:ascii="宋体" w:hAnsi="宋体"/>
                <w:color w:val="000000" w:themeColor="text1"/>
                <w:szCs w:val="21"/>
              </w:rPr>
            </w:r>
            <w:r/>
          </w:p>
        </w:tc>
      </w:tr>
      <w:tr>
        <w:trPr>
          <w:trHeight w:val="736"/>
        </w:trPr>
        <w:tc>
          <w:tcPr>
            <w:tcW w:w="1607"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第二节</w:t>
            </w:r>
            <w:r/>
          </w:p>
          <w:p>
            <w:pPr>
              <w:jc w:val="center"/>
              <w:rPr>
                <w:color w:val="000000" w:themeColor="text1"/>
              </w:rPr>
            </w:pPr>
            <w:r>
              <w:rPr>
                <w:rFonts w:hint="eastAsia" w:ascii="宋体" w:hAnsi="宋体"/>
                <w:color w:val="000000" w:themeColor="text1"/>
                <w:szCs w:val="21"/>
              </w:rPr>
              <w:t xml:space="preserve">第</w:t>
            </w:r>
            <w:r>
              <w:rPr>
                <w:rFonts w:hint="eastAsia" w:ascii="宋体" w:hAnsi="宋体"/>
                <w:color w:val="000000" w:themeColor="text1"/>
                <w:szCs w:val="21"/>
              </w:rPr>
              <w:t xml:space="preserve">5.4</w:t>
            </w:r>
            <w:r>
              <w:rPr>
                <w:rFonts w:hint="eastAsia" w:ascii="宋体" w:hAnsi="宋体"/>
                <w:color w:val="000000" w:themeColor="text1"/>
                <w:szCs w:val="21"/>
              </w:rPr>
              <w:t xml:space="preserve">款</w:t>
            </w:r>
            <w:r/>
          </w:p>
        </w:tc>
        <w:tc>
          <w:tcPr>
            <w:tcW w:w="1742" w:type="dxa"/>
            <w:vAlign w:val="center"/>
            <w:textDirection w:val="lrTb"/>
            <w:noWrap w:val="false"/>
          </w:tcPr>
          <w:p>
            <w:pPr>
              <w:jc w:val="left"/>
              <w:rPr>
                <w:rFonts w:ascii="宋体" w:hAnsi="宋体"/>
                <w:color w:val="000000" w:themeColor="text1"/>
                <w:szCs w:val="21"/>
              </w:rPr>
            </w:pPr>
            <w:r>
              <w:rPr>
                <w:rFonts w:hint="eastAsia" w:ascii="宋体" w:hAnsi="宋体"/>
                <w:color w:val="000000" w:themeColor="text1"/>
                <w:szCs w:val="21"/>
              </w:rPr>
              <w:t xml:space="preserve">约定乙方承担的其他义务和责任</w:t>
            </w:r>
            <w:r/>
          </w:p>
        </w:tc>
        <w:tc>
          <w:tcPr>
            <w:tcW w:w="5170" w:type="dxa"/>
            <w:vAlign w:val="center"/>
            <w:textDirection w:val="lrTb"/>
            <w:noWrap w:val="false"/>
          </w:tcPr>
          <w:p>
            <w:pPr>
              <w:jc w:val="left"/>
              <w:rPr>
                <w:rFonts w:ascii="宋体" w:hAnsi="宋体"/>
                <w:color w:val="000000" w:themeColor="text1"/>
                <w:szCs w:val="21"/>
              </w:rPr>
            </w:pPr>
            <w:r>
              <w:rPr>
                <w:rFonts w:ascii="宋体" w:hAnsi="宋体"/>
                <w:color w:val="000000" w:themeColor="text1"/>
                <w:szCs w:val="21"/>
              </w:rPr>
            </w:r>
            <w:r/>
          </w:p>
        </w:tc>
      </w:tr>
      <w:tr>
        <w:trPr>
          <w:trHeight w:val="736"/>
        </w:trPr>
        <w:tc>
          <w:tcPr>
            <w:tcW w:w="1607"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第二节</w:t>
            </w:r>
            <w:r/>
          </w:p>
          <w:p>
            <w:pPr>
              <w:jc w:val="center"/>
              <w:rPr>
                <w:rFonts w:ascii="宋体" w:hAnsi="宋体"/>
                <w:color w:val="000000" w:themeColor="text1"/>
                <w:szCs w:val="21"/>
              </w:rPr>
            </w:pPr>
            <w:r>
              <w:rPr>
                <w:rFonts w:hint="eastAsia" w:ascii="宋体" w:hAnsi="宋体"/>
                <w:color w:val="000000" w:themeColor="text1"/>
                <w:szCs w:val="21"/>
              </w:rPr>
              <w:t xml:space="preserve">第</w:t>
            </w:r>
            <w:r>
              <w:rPr>
                <w:rFonts w:hint="eastAsia" w:ascii="宋体" w:hAnsi="宋体"/>
                <w:color w:val="000000" w:themeColor="text1"/>
                <w:szCs w:val="21"/>
              </w:rPr>
              <w:t xml:space="preserve">6.1</w:t>
            </w:r>
            <w:r>
              <w:rPr>
                <w:rFonts w:hint="eastAsia" w:ascii="宋体" w:hAnsi="宋体"/>
                <w:color w:val="000000" w:themeColor="text1"/>
                <w:szCs w:val="21"/>
              </w:rPr>
              <w:t xml:space="preserve">款</w:t>
            </w:r>
            <w:r/>
          </w:p>
        </w:tc>
        <w:tc>
          <w:tcPr>
            <w:tcW w:w="1742" w:type="dxa"/>
            <w:vAlign w:val="center"/>
            <w:textDirection w:val="lrTb"/>
            <w:noWrap w:val="false"/>
          </w:tcPr>
          <w:p>
            <w:pPr>
              <w:jc w:val="left"/>
              <w:rPr>
                <w:rFonts w:ascii="宋体" w:hAnsi="宋体"/>
                <w:color w:val="000000" w:themeColor="text1"/>
                <w:szCs w:val="21"/>
              </w:rPr>
            </w:pPr>
            <w:r>
              <w:rPr>
                <w:rFonts w:hint="eastAsia" w:ascii="宋体" w:hAnsi="宋体"/>
                <w:color w:val="000000" w:themeColor="text1"/>
                <w:szCs w:val="21"/>
              </w:rPr>
              <w:t xml:space="preserve">履行合同义务的顺序</w:t>
            </w:r>
            <w:r/>
          </w:p>
        </w:tc>
        <w:tc>
          <w:tcPr>
            <w:tcW w:w="5170" w:type="dxa"/>
            <w:vAlign w:val="center"/>
            <w:textDirection w:val="lrTb"/>
            <w:noWrap w:val="false"/>
          </w:tcPr>
          <w:p>
            <w:pPr>
              <w:jc w:val="left"/>
              <w:rPr>
                <w:rFonts w:ascii="宋体" w:hAnsi="宋体"/>
                <w:color w:val="000000" w:themeColor="text1"/>
                <w:szCs w:val="21"/>
              </w:rPr>
            </w:pPr>
            <w:r>
              <w:rPr>
                <w:rFonts w:ascii="宋体" w:hAnsi="宋体"/>
                <w:color w:val="000000" w:themeColor="text1"/>
                <w:szCs w:val="21"/>
              </w:rPr>
            </w:r>
            <w:r/>
          </w:p>
        </w:tc>
      </w:tr>
      <w:tr>
        <w:trPr>
          <w:trHeight w:val="667"/>
        </w:trPr>
        <w:tc>
          <w:tcPr>
            <w:tcW w:w="1607" w:type="dxa"/>
            <w:vAlign w:val="center"/>
            <w:vMerge w:val="restart"/>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第二节</w:t>
            </w:r>
            <w:r/>
          </w:p>
          <w:p>
            <w:pPr>
              <w:jc w:val="center"/>
              <w:rPr>
                <w:rFonts w:ascii="宋体" w:hAnsi="宋体"/>
                <w:color w:val="000000" w:themeColor="text1"/>
                <w:szCs w:val="21"/>
              </w:rPr>
            </w:pPr>
            <w:r>
              <w:rPr>
                <w:rFonts w:hint="eastAsia" w:ascii="宋体" w:hAnsi="宋体"/>
                <w:color w:val="000000" w:themeColor="text1"/>
                <w:szCs w:val="21"/>
              </w:rPr>
              <w:t xml:space="preserve">第</w:t>
            </w:r>
            <w:r>
              <w:rPr>
                <w:rFonts w:hint="eastAsia" w:ascii="宋体" w:hAnsi="宋体"/>
                <w:color w:val="000000" w:themeColor="text1"/>
                <w:szCs w:val="21"/>
              </w:rPr>
              <w:t xml:space="preserve">7.1</w:t>
            </w:r>
            <w:r>
              <w:rPr>
                <w:rFonts w:hint="eastAsia" w:ascii="宋体" w:hAnsi="宋体"/>
                <w:color w:val="000000" w:themeColor="text1"/>
                <w:szCs w:val="21"/>
              </w:rPr>
              <w:t xml:space="preserve">款</w:t>
            </w:r>
            <w:r/>
          </w:p>
        </w:tc>
        <w:tc>
          <w:tcPr>
            <w:tcW w:w="1742" w:type="dxa"/>
            <w:vAlign w:val="center"/>
            <w:textDirection w:val="lrTb"/>
            <w:noWrap w:val="false"/>
          </w:tcPr>
          <w:p>
            <w:pPr>
              <w:jc w:val="left"/>
              <w:rPr>
                <w:rFonts w:ascii="宋体" w:hAnsi="宋体"/>
                <w:color w:val="000000" w:themeColor="text1"/>
                <w:szCs w:val="21"/>
              </w:rPr>
            </w:pPr>
            <w:r>
              <w:rPr>
                <w:rFonts w:hint="eastAsia" w:ascii="宋体" w:hAnsi="宋体"/>
                <w:color w:val="000000" w:themeColor="text1"/>
                <w:szCs w:val="21"/>
              </w:rPr>
              <w:t xml:space="preserve">包装特殊要求</w:t>
            </w:r>
            <w:r/>
          </w:p>
        </w:tc>
        <w:tc>
          <w:tcPr>
            <w:tcW w:w="5170" w:type="dxa"/>
            <w:vAlign w:val="center"/>
            <w:textDirection w:val="lrTb"/>
            <w:noWrap w:val="false"/>
          </w:tcPr>
          <w:p>
            <w:pPr>
              <w:rPr>
                <w:color w:val="000000" w:themeColor="text1"/>
              </w:rPr>
            </w:pPr>
            <w:r>
              <w:rPr>
                <w:color w:val="000000" w:themeColor="text1"/>
              </w:rPr>
            </w:r>
            <w:r/>
          </w:p>
        </w:tc>
      </w:tr>
      <w:tr>
        <w:trPr>
          <w:trHeight w:val="667"/>
        </w:trPr>
        <w:tc>
          <w:tcPr>
            <w:tcW w:w="1607" w:type="dxa"/>
            <w:vAlign w:val="center"/>
            <w:vMerge w:val="continue"/>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1742" w:type="dxa"/>
            <w:vAlign w:val="center"/>
            <w:textDirection w:val="lrTb"/>
            <w:noWrap w:val="false"/>
          </w:tcPr>
          <w:p>
            <w:pPr>
              <w:jc w:val="left"/>
              <w:rPr>
                <w:rFonts w:ascii="宋体" w:hAnsi="宋体"/>
                <w:color w:val="000000" w:themeColor="text1"/>
                <w:szCs w:val="21"/>
              </w:rPr>
            </w:pPr>
            <w:r>
              <w:rPr>
                <w:rFonts w:hint="eastAsia" w:ascii="宋体" w:hAnsi="宋体"/>
                <w:color w:val="000000" w:themeColor="text1"/>
                <w:szCs w:val="21"/>
              </w:rPr>
              <w:t xml:space="preserve">指定现场</w:t>
            </w:r>
            <w:r/>
          </w:p>
        </w:tc>
        <w:tc>
          <w:tcPr>
            <w:tcW w:w="5170" w:type="dxa"/>
            <w:vAlign w:val="center"/>
            <w:textDirection w:val="lrTb"/>
            <w:noWrap w:val="false"/>
          </w:tcPr>
          <w:p>
            <w:pPr>
              <w:rPr>
                <w:color w:val="000000" w:themeColor="text1"/>
              </w:rPr>
            </w:pPr>
            <w:r>
              <w:rPr>
                <w:color w:val="000000" w:themeColor="text1"/>
              </w:rPr>
            </w:r>
            <w:r/>
          </w:p>
        </w:tc>
      </w:tr>
      <w:tr>
        <w:trPr>
          <w:trHeight w:val="772"/>
        </w:trPr>
        <w:tc>
          <w:tcPr>
            <w:tcW w:w="1607"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第二节</w:t>
            </w:r>
            <w:r/>
          </w:p>
          <w:p>
            <w:pPr>
              <w:jc w:val="center"/>
              <w:rPr>
                <w:rFonts w:ascii="宋体" w:hAnsi="宋体"/>
                <w:color w:val="000000" w:themeColor="text1"/>
                <w:szCs w:val="21"/>
              </w:rPr>
            </w:pPr>
            <w:r>
              <w:rPr>
                <w:rFonts w:hint="eastAsia" w:ascii="宋体" w:hAnsi="宋体"/>
                <w:color w:val="000000" w:themeColor="text1"/>
                <w:szCs w:val="21"/>
              </w:rPr>
              <w:t xml:space="preserve">第</w:t>
            </w:r>
            <w:r>
              <w:rPr>
                <w:rFonts w:hint="eastAsia" w:ascii="宋体" w:hAnsi="宋体"/>
                <w:color w:val="000000" w:themeColor="text1"/>
                <w:szCs w:val="21"/>
              </w:rPr>
              <w:t xml:space="preserve">7.2</w:t>
            </w:r>
            <w:r>
              <w:rPr>
                <w:rFonts w:hint="eastAsia" w:ascii="宋体" w:hAnsi="宋体"/>
                <w:color w:val="000000" w:themeColor="text1"/>
                <w:szCs w:val="21"/>
              </w:rPr>
              <w:t xml:space="preserve">款</w:t>
            </w:r>
            <w:r/>
          </w:p>
        </w:tc>
        <w:tc>
          <w:tcPr>
            <w:tcW w:w="1742" w:type="dxa"/>
            <w:vAlign w:val="center"/>
            <w:textDirection w:val="lrTb"/>
            <w:noWrap w:val="false"/>
          </w:tcPr>
          <w:p>
            <w:pPr>
              <w:jc w:val="left"/>
              <w:rPr>
                <w:rFonts w:ascii="宋体" w:hAnsi="宋体"/>
                <w:color w:val="000000" w:themeColor="text1"/>
                <w:szCs w:val="21"/>
              </w:rPr>
            </w:pPr>
            <w:r>
              <w:rPr>
                <w:rFonts w:hint="eastAsia" w:ascii="宋体" w:hAnsi="宋体"/>
                <w:color w:val="000000" w:themeColor="text1"/>
                <w:szCs w:val="21"/>
              </w:rPr>
              <w:t xml:space="preserve">运输特殊要求</w:t>
            </w:r>
            <w:r/>
          </w:p>
        </w:tc>
        <w:tc>
          <w:tcPr>
            <w:tcW w:w="5170" w:type="dxa"/>
            <w:vAlign w:val="center"/>
            <w:textDirection w:val="lrTb"/>
            <w:noWrap w:val="false"/>
          </w:tcPr>
          <w:p>
            <w:pPr>
              <w:rPr>
                <w:color w:val="000000" w:themeColor="text1"/>
              </w:rPr>
            </w:pPr>
            <w:r>
              <w:rPr>
                <w:color w:val="000000" w:themeColor="text1"/>
              </w:rPr>
            </w:r>
            <w:r/>
          </w:p>
        </w:tc>
      </w:tr>
      <w:tr>
        <w:trPr>
          <w:trHeight w:val="667"/>
        </w:trPr>
        <w:tc>
          <w:tcPr>
            <w:tcW w:w="1607"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第二节</w:t>
            </w:r>
            <w:r/>
          </w:p>
          <w:p>
            <w:pPr>
              <w:jc w:val="center"/>
              <w:rPr>
                <w:rFonts w:ascii="宋体" w:hAnsi="宋体"/>
                <w:color w:val="000000" w:themeColor="text1"/>
                <w:szCs w:val="21"/>
              </w:rPr>
            </w:pPr>
            <w:r>
              <w:rPr>
                <w:rFonts w:hint="eastAsia" w:ascii="宋体" w:hAnsi="宋体"/>
                <w:color w:val="000000" w:themeColor="text1"/>
                <w:szCs w:val="21"/>
              </w:rPr>
              <w:t xml:space="preserve">第</w:t>
            </w:r>
            <w:r>
              <w:rPr>
                <w:rFonts w:hint="eastAsia" w:ascii="宋体" w:hAnsi="宋体"/>
                <w:color w:val="000000" w:themeColor="text1"/>
                <w:szCs w:val="21"/>
              </w:rPr>
              <w:t xml:space="preserve">7.3</w:t>
            </w:r>
            <w:r>
              <w:rPr>
                <w:rFonts w:hint="eastAsia" w:ascii="宋体" w:hAnsi="宋体"/>
                <w:color w:val="000000" w:themeColor="text1"/>
                <w:szCs w:val="21"/>
              </w:rPr>
              <w:t xml:space="preserve">款</w:t>
            </w:r>
            <w:r/>
          </w:p>
        </w:tc>
        <w:tc>
          <w:tcPr>
            <w:tcW w:w="1742" w:type="dxa"/>
            <w:vAlign w:val="center"/>
            <w:textDirection w:val="lrTb"/>
            <w:noWrap w:val="false"/>
          </w:tcPr>
          <w:p>
            <w:pPr>
              <w:jc w:val="left"/>
              <w:rPr>
                <w:rFonts w:ascii="宋体" w:hAnsi="宋体"/>
                <w:color w:val="000000" w:themeColor="text1"/>
                <w:szCs w:val="21"/>
              </w:rPr>
            </w:pPr>
            <w:r>
              <w:rPr>
                <w:rFonts w:hint="eastAsia" w:ascii="宋体" w:hAnsi="宋体"/>
                <w:color w:val="000000" w:themeColor="text1"/>
                <w:szCs w:val="21"/>
              </w:rPr>
              <w:t xml:space="preserve">保险要求</w:t>
            </w:r>
            <w:r/>
          </w:p>
        </w:tc>
        <w:tc>
          <w:tcPr>
            <w:tcW w:w="5170" w:type="dxa"/>
            <w:vAlign w:val="center"/>
            <w:textDirection w:val="lrTb"/>
            <w:noWrap w:val="false"/>
          </w:tcPr>
          <w:p>
            <w:pPr>
              <w:rPr>
                <w:color w:val="000000" w:themeColor="text1"/>
              </w:rPr>
            </w:pPr>
            <w:r>
              <w:rPr>
                <w:color w:val="000000" w:themeColor="text1"/>
              </w:rPr>
            </w:r>
            <w:r/>
          </w:p>
        </w:tc>
      </w:tr>
      <w:tr>
        <w:trPr>
          <w:trHeight w:val="736"/>
        </w:trPr>
        <w:tc>
          <w:tcPr>
            <w:tcW w:w="1607"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第二节</w:t>
            </w:r>
            <w:r/>
          </w:p>
          <w:p>
            <w:pPr>
              <w:jc w:val="center"/>
              <w:rPr>
                <w:rFonts w:ascii="宋体" w:hAnsi="宋体"/>
                <w:color w:val="000000" w:themeColor="text1"/>
                <w:szCs w:val="21"/>
              </w:rPr>
            </w:pPr>
            <w:r>
              <w:rPr>
                <w:rFonts w:hint="eastAsia" w:ascii="宋体" w:hAnsi="宋体"/>
                <w:color w:val="000000" w:themeColor="text1"/>
                <w:szCs w:val="21"/>
              </w:rPr>
              <w:t xml:space="preserve">第</w:t>
            </w:r>
            <w:r>
              <w:rPr>
                <w:rFonts w:hint="eastAsia" w:ascii="宋体" w:hAnsi="宋体"/>
                <w:color w:val="000000" w:themeColor="text1"/>
                <w:szCs w:val="21"/>
              </w:rPr>
              <w:t xml:space="preserve">8.2</w:t>
            </w:r>
            <w:r>
              <w:rPr>
                <w:rFonts w:hint="eastAsia" w:ascii="宋体" w:hAnsi="宋体"/>
                <w:color w:val="000000" w:themeColor="text1"/>
                <w:szCs w:val="21"/>
              </w:rPr>
              <w:t xml:space="preserve">（</w:t>
            </w:r>
            <w:r>
              <w:rPr>
                <w:rFonts w:hint="eastAsia" w:ascii="宋体" w:hAnsi="宋体"/>
                <w:color w:val="000000" w:themeColor="text1"/>
                <w:szCs w:val="21"/>
              </w:rPr>
              <w:t xml:space="preserve">1</w:t>
            </w:r>
            <w:r>
              <w:rPr>
                <w:rFonts w:hint="eastAsia" w:ascii="宋体" w:hAnsi="宋体"/>
                <w:color w:val="000000" w:themeColor="text1"/>
                <w:szCs w:val="21"/>
              </w:rPr>
              <w:t xml:space="preserve">）项</w:t>
            </w:r>
            <w:r/>
          </w:p>
        </w:tc>
        <w:tc>
          <w:tcPr>
            <w:tcW w:w="1742" w:type="dxa"/>
            <w:vAlign w:val="center"/>
            <w:textDirection w:val="lrTb"/>
            <w:noWrap w:val="false"/>
          </w:tcPr>
          <w:p>
            <w:pPr>
              <w:jc w:val="left"/>
              <w:rPr>
                <w:rFonts w:ascii="宋体" w:hAnsi="宋体"/>
                <w:color w:val="000000" w:themeColor="text1"/>
                <w:szCs w:val="21"/>
              </w:rPr>
            </w:pPr>
            <w:r>
              <w:rPr>
                <w:rFonts w:hint="eastAsia" w:ascii="宋体" w:hAnsi="宋体"/>
                <w:color w:val="000000" w:themeColor="text1"/>
                <w:szCs w:val="21"/>
              </w:rPr>
              <w:t xml:space="preserve">质量保证期</w:t>
            </w:r>
            <w:r/>
          </w:p>
        </w:tc>
        <w:tc>
          <w:tcPr>
            <w:tcW w:w="5170" w:type="dxa"/>
            <w:vAlign w:val="center"/>
            <w:textDirection w:val="lrTb"/>
            <w:noWrap w:val="false"/>
          </w:tcPr>
          <w:p>
            <w:pPr>
              <w:ind w:firstLine="420"/>
              <w:jc w:val="left"/>
              <w:rPr>
                <w:rFonts w:ascii="宋体" w:hAnsi="宋体"/>
                <w:color w:val="000000" w:themeColor="text1"/>
                <w:szCs w:val="21"/>
              </w:rPr>
            </w:pPr>
            <w:r>
              <w:rPr>
                <w:rFonts w:ascii="宋体" w:hAnsi="宋体"/>
                <w:color w:val="000000" w:themeColor="text1"/>
                <w:szCs w:val="21"/>
              </w:rPr>
            </w:r>
            <w:r/>
          </w:p>
        </w:tc>
      </w:tr>
      <w:tr>
        <w:trPr>
          <w:trHeight w:val="736"/>
        </w:trPr>
        <w:tc>
          <w:tcPr>
            <w:tcW w:w="1607"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第二节</w:t>
            </w:r>
            <w:r/>
          </w:p>
          <w:p>
            <w:pPr>
              <w:jc w:val="center"/>
              <w:rPr>
                <w:rFonts w:ascii="宋体" w:hAnsi="宋体"/>
                <w:color w:val="000000" w:themeColor="text1"/>
                <w:szCs w:val="21"/>
              </w:rPr>
            </w:pPr>
            <w:r>
              <w:rPr>
                <w:rFonts w:hint="eastAsia" w:ascii="宋体" w:hAnsi="宋体"/>
                <w:color w:val="000000" w:themeColor="text1"/>
                <w:szCs w:val="21"/>
              </w:rPr>
              <w:t xml:space="preserve">第</w:t>
            </w:r>
            <w:r>
              <w:rPr>
                <w:rFonts w:hint="eastAsia" w:ascii="宋体" w:hAnsi="宋体"/>
                <w:color w:val="000000" w:themeColor="text1"/>
                <w:szCs w:val="21"/>
              </w:rPr>
              <w:t xml:space="preserve">8.2</w:t>
            </w:r>
            <w:r>
              <w:rPr>
                <w:rFonts w:hint="eastAsia" w:ascii="宋体" w:hAnsi="宋体"/>
                <w:color w:val="000000" w:themeColor="text1"/>
                <w:szCs w:val="21"/>
              </w:rPr>
              <w:t xml:space="preserve">（</w:t>
            </w:r>
            <w:r>
              <w:rPr>
                <w:rFonts w:hint="eastAsia" w:ascii="宋体" w:hAnsi="宋体"/>
                <w:color w:val="000000" w:themeColor="text1"/>
                <w:szCs w:val="21"/>
              </w:rPr>
              <w:t xml:space="preserve">3</w:t>
            </w:r>
            <w:r>
              <w:rPr>
                <w:rFonts w:hint="eastAsia" w:ascii="宋体" w:hAnsi="宋体"/>
                <w:color w:val="000000" w:themeColor="text1"/>
                <w:szCs w:val="21"/>
              </w:rPr>
              <w:t xml:space="preserve">）项</w:t>
            </w:r>
            <w:r/>
          </w:p>
        </w:tc>
        <w:tc>
          <w:tcPr>
            <w:tcW w:w="1742" w:type="dxa"/>
            <w:vAlign w:val="center"/>
            <w:textDirection w:val="lrTb"/>
            <w:noWrap w:val="false"/>
          </w:tcPr>
          <w:p>
            <w:pPr>
              <w:jc w:val="left"/>
              <w:rPr>
                <w:rFonts w:ascii="宋体" w:hAnsi="宋体"/>
                <w:color w:val="000000" w:themeColor="text1"/>
                <w:szCs w:val="21"/>
              </w:rPr>
            </w:pPr>
            <w:r>
              <w:rPr>
                <w:rFonts w:hint="eastAsia" w:ascii="宋体" w:hAnsi="宋体"/>
                <w:color w:val="000000" w:themeColor="text1"/>
                <w:szCs w:val="21"/>
              </w:rPr>
              <w:t xml:space="preserve">货物质量缺陷</w:t>
            </w:r>
            <w:r/>
          </w:p>
          <w:p>
            <w:pPr>
              <w:jc w:val="left"/>
              <w:rPr>
                <w:rFonts w:ascii="宋体" w:hAnsi="宋体"/>
                <w:color w:val="000000" w:themeColor="text1"/>
                <w:szCs w:val="21"/>
              </w:rPr>
            </w:pPr>
            <w:r>
              <w:rPr>
                <w:rFonts w:hint="eastAsia" w:ascii="宋体" w:hAnsi="宋体"/>
                <w:color w:val="000000" w:themeColor="text1"/>
                <w:szCs w:val="21"/>
              </w:rPr>
              <w:t xml:space="preserve">响应时间</w:t>
            </w:r>
            <w:r/>
          </w:p>
        </w:tc>
        <w:tc>
          <w:tcPr>
            <w:tcW w:w="5170" w:type="dxa"/>
            <w:vAlign w:val="center"/>
            <w:textDirection w:val="lrTb"/>
            <w:noWrap w:val="false"/>
          </w:tcPr>
          <w:p>
            <w:pPr>
              <w:jc w:val="left"/>
              <w:rPr>
                <w:rFonts w:ascii="宋体" w:hAnsi="宋体"/>
                <w:color w:val="000000" w:themeColor="text1"/>
                <w:szCs w:val="21"/>
              </w:rPr>
            </w:pPr>
            <w:r>
              <w:rPr>
                <w:rFonts w:ascii="宋体" w:hAnsi="宋体"/>
                <w:color w:val="000000" w:themeColor="text1"/>
                <w:szCs w:val="21"/>
              </w:rPr>
            </w:r>
            <w:r/>
          </w:p>
        </w:tc>
      </w:tr>
      <w:tr>
        <w:trPr>
          <w:trHeight w:val="736"/>
        </w:trPr>
        <w:tc>
          <w:tcPr>
            <w:tcW w:w="1607" w:type="dxa"/>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第二节</w:t>
            </w:r>
            <w:r/>
          </w:p>
          <w:p>
            <w:pPr>
              <w:pStyle w:val="1027"/>
              <w:ind w:firstLine="0"/>
              <w:jc w:val="center"/>
              <w:rPr>
                <w:color w:val="000000" w:themeColor="text1"/>
              </w:rPr>
            </w:pPr>
            <w:r>
              <w:rPr>
                <w:rFonts w:hint="eastAsia" w:ascii="宋体" w:hAnsi="宋体" w:eastAsia="宋体" w:cs="宋体"/>
                <w:color w:val="000000" w:themeColor="text1"/>
              </w:rPr>
              <w:t xml:space="preserve">第</w:t>
            </w:r>
            <w:r>
              <w:rPr>
                <w:rFonts w:hint="eastAsia" w:ascii="宋体" w:hAnsi="宋体" w:eastAsia="宋体" w:cs="宋体"/>
                <w:color w:val="000000" w:themeColor="text1"/>
              </w:rPr>
              <w:t xml:space="preserve">11.1</w:t>
            </w:r>
            <w:r>
              <w:rPr>
                <w:rFonts w:hint="eastAsia" w:ascii="宋体" w:hAnsi="宋体" w:eastAsia="宋体" w:cs="宋体"/>
                <w:color w:val="000000" w:themeColor="text1"/>
              </w:rPr>
              <w:t xml:space="preserve">款</w:t>
            </w:r>
            <w:r/>
          </w:p>
        </w:tc>
        <w:tc>
          <w:tcPr>
            <w:tcW w:w="1742" w:type="dxa"/>
            <w:vAlign w:val="center"/>
            <w:textDirection w:val="lrTb"/>
            <w:noWrap w:val="false"/>
          </w:tcPr>
          <w:p>
            <w:pPr>
              <w:rPr>
                <w:rFonts w:ascii="宋体" w:hAnsi="宋体"/>
                <w:color w:val="000000" w:themeColor="text1"/>
                <w:szCs w:val="21"/>
              </w:rPr>
            </w:pPr>
            <w:r>
              <w:rPr>
                <w:rFonts w:hint="eastAsia" w:ascii="宋体" w:hAnsi="宋体"/>
                <w:color w:val="000000" w:themeColor="text1"/>
                <w:szCs w:val="21"/>
              </w:rPr>
              <w:t xml:space="preserve">其他应当保密的信息</w:t>
            </w:r>
            <w:r/>
          </w:p>
        </w:tc>
        <w:tc>
          <w:tcPr>
            <w:tcW w:w="5170" w:type="dxa"/>
            <w:vAlign w:val="center"/>
            <w:textDirection w:val="lrTb"/>
            <w:noWrap w:val="false"/>
          </w:tcPr>
          <w:p>
            <w:pPr>
              <w:jc w:val="left"/>
              <w:rPr>
                <w:rFonts w:ascii="宋体" w:hAnsi="宋体"/>
                <w:color w:val="000000" w:themeColor="text1"/>
                <w:szCs w:val="21"/>
              </w:rPr>
            </w:pPr>
            <w:r>
              <w:rPr>
                <w:rFonts w:ascii="宋体" w:hAnsi="宋体"/>
                <w:color w:val="000000" w:themeColor="text1"/>
                <w:szCs w:val="21"/>
              </w:rPr>
            </w:r>
            <w:r/>
          </w:p>
        </w:tc>
      </w:tr>
      <w:tr>
        <w:trPr>
          <w:trHeight w:val="697"/>
        </w:trPr>
        <w:tc>
          <w:tcPr>
            <w:tcW w:w="1607"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第二节</w:t>
            </w:r>
            <w:r/>
          </w:p>
          <w:p>
            <w:pPr>
              <w:jc w:val="center"/>
              <w:rPr>
                <w:rFonts w:ascii="宋体" w:hAnsi="宋体"/>
                <w:color w:val="000000" w:themeColor="text1"/>
                <w:szCs w:val="21"/>
              </w:rPr>
            </w:pPr>
            <w:r>
              <w:rPr>
                <w:rFonts w:hint="eastAsia" w:ascii="宋体" w:hAnsi="宋体"/>
                <w:color w:val="000000" w:themeColor="text1"/>
                <w:szCs w:val="21"/>
              </w:rPr>
              <w:t xml:space="preserve">第</w:t>
            </w:r>
            <w:r>
              <w:rPr>
                <w:rFonts w:hint="eastAsia" w:ascii="宋体" w:hAnsi="宋体"/>
                <w:color w:val="000000" w:themeColor="text1"/>
                <w:szCs w:val="21"/>
              </w:rPr>
              <w:t xml:space="preserve">12.2</w:t>
            </w:r>
            <w:r>
              <w:rPr>
                <w:rFonts w:hint="eastAsia" w:ascii="宋体" w:hAnsi="宋体"/>
                <w:color w:val="000000" w:themeColor="text1"/>
                <w:szCs w:val="21"/>
              </w:rPr>
              <w:t xml:space="preserve">款</w:t>
            </w:r>
            <w:r/>
          </w:p>
        </w:tc>
        <w:tc>
          <w:tcPr>
            <w:tcW w:w="1742" w:type="dxa"/>
            <w:vAlign w:val="center"/>
            <w:textDirection w:val="lrTb"/>
            <w:noWrap w:val="false"/>
          </w:tcPr>
          <w:p>
            <w:pPr>
              <w:jc w:val="left"/>
              <w:rPr>
                <w:rFonts w:ascii="宋体" w:hAnsi="宋体"/>
                <w:color w:val="000000" w:themeColor="text1"/>
                <w:szCs w:val="21"/>
              </w:rPr>
            </w:pPr>
            <w:r>
              <w:rPr>
                <w:rFonts w:hint="eastAsia" w:ascii="宋体" w:hAnsi="宋体"/>
                <w:color w:val="000000" w:themeColor="text1"/>
                <w:szCs w:val="21"/>
              </w:rPr>
              <w:t xml:space="preserve">合同价款支付时间</w:t>
            </w:r>
            <w:r/>
          </w:p>
        </w:tc>
        <w:tc>
          <w:tcPr>
            <w:tcW w:w="5170" w:type="dxa"/>
            <w:vAlign w:val="center"/>
            <w:textDirection w:val="lrTb"/>
            <w:noWrap w:val="false"/>
          </w:tcPr>
          <w:p>
            <w:pPr>
              <w:jc w:val="left"/>
              <w:rPr>
                <w:rFonts w:ascii="宋体" w:hAnsi="宋体"/>
                <w:color w:val="000000" w:themeColor="text1"/>
                <w:szCs w:val="21"/>
              </w:rPr>
            </w:pPr>
            <w:r>
              <w:rPr>
                <w:rFonts w:ascii="宋体" w:hAnsi="宋体"/>
                <w:color w:val="000000" w:themeColor="text1"/>
                <w:szCs w:val="21"/>
              </w:rPr>
            </w:r>
            <w:r/>
          </w:p>
        </w:tc>
      </w:tr>
      <w:tr>
        <w:trPr>
          <w:trHeight w:val="697"/>
        </w:trPr>
        <w:tc>
          <w:tcPr>
            <w:tcW w:w="1607"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第二节</w:t>
            </w:r>
            <w:r/>
          </w:p>
          <w:p>
            <w:pPr>
              <w:jc w:val="center"/>
              <w:rPr>
                <w:rFonts w:ascii="宋体" w:hAnsi="宋体"/>
                <w:color w:val="000000" w:themeColor="text1"/>
                <w:szCs w:val="21"/>
              </w:rPr>
            </w:pPr>
            <w:r>
              <w:rPr>
                <w:rFonts w:hint="eastAsia" w:ascii="宋体" w:hAnsi="宋体"/>
                <w:color w:val="000000" w:themeColor="text1"/>
                <w:szCs w:val="21"/>
              </w:rPr>
              <w:t xml:space="preserve">第</w:t>
            </w:r>
            <w:r>
              <w:rPr>
                <w:rFonts w:hint="eastAsia" w:ascii="宋体" w:hAnsi="宋体"/>
                <w:color w:val="000000" w:themeColor="text1"/>
                <w:szCs w:val="21"/>
              </w:rPr>
              <w:t xml:space="preserve">13.2</w:t>
            </w:r>
            <w:r>
              <w:rPr>
                <w:rFonts w:hint="eastAsia" w:ascii="宋体" w:hAnsi="宋体"/>
                <w:color w:val="000000" w:themeColor="text1"/>
                <w:szCs w:val="21"/>
              </w:rPr>
              <w:t xml:space="preserve">款</w:t>
            </w:r>
            <w:r/>
          </w:p>
        </w:tc>
        <w:tc>
          <w:tcPr>
            <w:tcW w:w="1742" w:type="dxa"/>
            <w:vAlign w:val="center"/>
            <w:textDirection w:val="lrTb"/>
            <w:noWrap w:val="false"/>
          </w:tcPr>
          <w:p>
            <w:pPr>
              <w:jc w:val="left"/>
              <w:rPr>
                <w:rFonts w:ascii="宋体" w:hAnsi="宋体"/>
                <w:color w:val="000000" w:themeColor="text1"/>
                <w:szCs w:val="21"/>
              </w:rPr>
            </w:pPr>
            <w:r>
              <w:rPr>
                <w:rFonts w:hint="eastAsia" w:ascii="宋体" w:hAnsi="宋体"/>
                <w:color w:val="000000" w:themeColor="text1"/>
                <w:szCs w:val="21"/>
              </w:rPr>
              <w:t xml:space="preserve">履约保证金不予退还的情形</w:t>
            </w:r>
            <w:r/>
          </w:p>
        </w:tc>
        <w:tc>
          <w:tcPr>
            <w:tcW w:w="5170" w:type="dxa"/>
            <w:vAlign w:val="center"/>
            <w:textDirection w:val="lrTb"/>
            <w:noWrap w:val="false"/>
          </w:tcPr>
          <w:p>
            <w:pPr>
              <w:jc w:val="left"/>
              <w:rPr>
                <w:rFonts w:ascii="宋体" w:hAnsi="宋体"/>
                <w:color w:val="000000" w:themeColor="text1"/>
                <w:szCs w:val="21"/>
              </w:rPr>
            </w:pPr>
            <w:r>
              <w:rPr>
                <w:rFonts w:ascii="宋体" w:hAnsi="宋体"/>
                <w:color w:val="000000" w:themeColor="text1"/>
                <w:szCs w:val="21"/>
              </w:rPr>
            </w:r>
            <w:r/>
          </w:p>
        </w:tc>
      </w:tr>
      <w:tr>
        <w:trPr>
          <w:trHeight w:val="736"/>
        </w:trPr>
        <w:tc>
          <w:tcPr>
            <w:tcW w:w="1607"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第二节</w:t>
            </w:r>
            <w:r/>
          </w:p>
          <w:p>
            <w:pPr>
              <w:jc w:val="center"/>
              <w:rPr>
                <w:rFonts w:ascii="宋体" w:hAnsi="宋体"/>
                <w:color w:val="000000" w:themeColor="text1"/>
                <w:szCs w:val="21"/>
              </w:rPr>
            </w:pPr>
            <w:r>
              <w:rPr>
                <w:rFonts w:hint="eastAsia" w:ascii="宋体" w:hAnsi="宋体"/>
                <w:color w:val="000000" w:themeColor="text1"/>
                <w:szCs w:val="21"/>
              </w:rPr>
              <w:t xml:space="preserve">第</w:t>
            </w:r>
            <w:r>
              <w:rPr>
                <w:rFonts w:hint="eastAsia" w:ascii="宋体" w:hAnsi="宋体"/>
                <w:color w:val="000000" w:themeColor="text1"/>
                <w:szCs w:val="21"/>
              </w:rPr>
              <w:t xml:space="preserve">13.3</w:t>
            </w:r>
            <w:r>
              <w:rPr>
                <w:rFonts w:hint="eastAsia" w:ascii="宋体" w:hAnsi="宋体"/>
                <w:color w:val="000000" w:themeColor="text1"/>
                <w:szCs w:val="21"/>
              </w:rPr>
              <w:t xml:space="preserve">款</w:t>
            </w:r>
            <w:r/>
          </w:p>
        </w:tc>
        <w:tc>
          <w:tcPr>
            <w:tcW w:w="1742" w:type="dxa"/>
            <w:vAlign w:val="center"/>
            <w:textDirection w:val="lrTb"/>
            <w:noWrap w:val="false"/>
          </w:tcPr>
          <w:p>
            <w:pPr>
              <w:jc w:val="left"/>
              <w:rPr>
                <w:rFonts w:ascii="宋体" w:hAnsi="宋体"/>
                <w:color w:val="000000" w:themeColor="text1"/>
                <w:szCs w:val="21"/>
              </w:rPr>
            </w:pPr>
            <w:r>
              <w:rPr>
                <w:rFonts w:hint="eastAsia" w:ascii="宋体" w:hAnsi="宋体"/>
                <w:color w:val="000000" w:themeColor="text1"/>
                <w:szCs w:val="21"/>
              </w:rPr>
              <w:t xml:space="preserve">履约保证金退还时间及逾期退还的违约金</w:t>
            </w:r>
            <w:r/>
          </w:p>
        </w:tc>
        <w:tc>
          <w:tcPr>
            <w:tcW w:w="5170" w:type="dxa"/>
            <w:vAlign w:val="center"/>
            <w:textDirection w:val="lrTb"/>
            <w:noWrap w:val="false"/>
          </w:tcPr>
          <w:p>
            <w:pPr>
              <w:jc w:val="left"/>
              <w:rPr>
                <w:rFonts w:ascii="宋体" w:hAnsi="宋体"/>
                <w:color w:val="000000" w:themeColor="text1"/>
                <w:szCs w:val="21"/>
              </w:rPr>
            </w:pPr>
            <w:r>
              <w:rPr>
                <w:rFonts w:ascii="宋体" w:hAnsi="宋体"/>
                <w:color w:val="000000" w:themeColor="text1"/>
                <w:szCs w:val="21"/>
              </w:rPr>
            </w:r>
            <w:r/>
          </w:p>
        </w:tc>
      </w:tr>
      <w:tr>
        <w:trPr>
          <w:trHeight w:val="784"/>
        </w:trPr>
        <w:tc>
          <w:tcPr>
            <w:tcW w:w="1607"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第二节</w:t>
            </w:r>
            <w:r/>
          </w:p>
          <w:p>
            <w:pPr>
              <w:jc w:val="center"/>
              <w:rPr>
                <w:rFonts w:ascii="宋体" w:hAnsi="宋体"/>
                <w:color w:val="000000" w:themeColor="text1"/>
                <w:szCs w:val="21"/>
              </w:rPr>
            </w:pPr>
            <w:r>
              <w:rPr>
                <w:rFonts w:hint="eastAsia" w:ascii="宋体" w:hAnsi="宋体"/>
                <w:color w:val="000000" w:themeColor="text1"/>
                <w:szCs w:val="21"/>
              </w:rPr>
              <w:t xml:space="preserve">第</w:t>
            </w:r>
            <w:r>
              <w:rPr>
                <w:rFonts w:hint="eastAsia" w:ascii="宋体" w:hAnsi="宋体"/>
                <w:color w:val="000000" w:themeColor="text1"/>
                <w:szCs w:val="21"/>
              </w:rPr>
              <w:t xml:space="preserve">14.1</w:t>
            </w:r>
            <w:r>
              <w:rPr>
                <w:rFonts w:hint="eastAsia" w:ascii="宋体" w:hAnsi="宋体"/>
                <w:color w:val="000000" w:themeColor="text1"/>
                <w:szCs w:val="21"/>
              </w:rPr>
              <w:t xml:space="preserve">（</w:t>
            </w:r>
            <w:r>
              <w:rPr>
                <w:rFonts w:hint="eastAsia" w:ascii="宋体" w:hAnsi="宋体"/>
                <w:color w:val="000000" w:themeColor="text1"/>
                <w:szCs w:val="21"/>
              </w:rPr>
              <w:t xml:space="preserve">3</w:t>
            </w:r>
            <w:r>
              <w:rPr>
                <w:rFonts w:hint="eastAsia" w:ascii="宋体" w:hAnsi="宋体"/>
                <w:color w:val="000000" w:themeColor="text1"/>
                <w:szCs w:val="21"/>
              </w:rPr>
              <w:t xml:space="preserve">）项</w:t>
            </w:r>
            <w:r/>
          </w:p>
        </w:tc>
        <w:tc>
          <w:tcPr>
            <w:tcW w:w="1742" w:type="dxa"/>
            <w:vAlign w:val="center"/>
            <w:textDirection w:val="lrTb"/>
            <w:noWrap w:val="false"/>
          </w:tcPr>
          <w:p>
            <w:pPr>
              <w:jc w:val="left"/>
              <w:rPr>
                <w:rFonts w:ascii="宋体" w:hAnsi="宋体"/>
                <w:color w:val="000000" w:themeColor="text1"/>
                <w:szCs w:val="21"/>
              </w:rPr>
            </w:pPr>
            <w:r>
              <w:rPr>
                <w:rFonts w:hint="eastAsia" w:ascii="宋体" w:hAnsi="宋体"/>
                <w:color w:val="000000" w:themeColor="text1"/>
                <w:szCs w:val="21"/>
              </w:rPr>
              <w:t xml:space="preserve">运行监督、维修期限</w:t>
            </w:r>
            <w:r/>
          </w:p>
        </w:tc>
        <w:tc>
          <w:tcPr>
            <w:tcW w:w="5170" w:type="dxa"/>
            <w:vAlign w:val="center"/>
            <w:textDirection w:val="lrTb"/>
            <w:noWrap w:val="false"/>
          </w:tcPr>
          <w:p>
            <w:pPr>
              <w:jc w:val="left"/>
              <w:rPr>
                <w:rFonts w:ascii="宋体" w:hAnsi="宋体"/>
                <w:color w:val="000000" w:themeColor="text1"/>
                <w:szCs w:val="21"/>
              </w:rPr>
            </w:pPr>
            <w:r>
              <w:rPr>
                <w:rFonts w:ascii="宋体" w:hAnsi="宋体"/>
                <w:color w:val="000000" w:themeColor="text1"/>
                <w:szCs w:val="21"/>
              </w:rPr>
            </w:r>
            <w:r/>
          </w:p>
        </w:tc>
      </w:tr>
      <w:tr>
        <w:trPr>
          <w:trHeight w:val="784"/>
        </w:trPr>
        <w:tc>
          <w:tcPr>
            <w:tcW w:w="1607"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第二节</w:t>
            </w:r>
            <w:r/>
          </w:p>
          <w:p>
            <w:pPr>
              <w:jc w:val="center"/>
              <w:rPr>
                <w:rFonts w:ascii="宋体" w:hAnsi="宋体"/>
                <w:color w:val="000000" w:themeColor="text1"/>
                <w:szCs w:val="21"/>
              </w:rPr>
            </w:pPr>
            <w:r>
              <w:rPr>
                <w:rFonts w:hint="eastAsia" w:ascii="宋体" w:hAnsi="宋体"/>
                <w:color w:val="000000" w:themeColor="text1"/>
                <w:szCs w:val="21"/>
              </w:rPr>
              <w:t xml:space="preserve">第</w:t>
            </w:r>
            <w:r>
              <w:rPr>
                <w:rFonts w:hint="eastAsia" w:ascii="宋体" w:hAnsi="宋体"/>
                <w:color w:val="000000" w:themeColor="text1"/>
                <w:szCs w:val="21"/>
              </w:rPr>
              <w:t xml:space="preserve">14.1</w:t>
            </w:r>
            <w:r>
              <w:rPr>
                <w:rFonts w:hint="eastAsia" w:ascii="宋体" w:hAnsi="宋体"/>
                <w:color w:val="000000" w:themeColor="text1"/>
                <w:szCs w:val="21"/>
              </w:rPr>
              <w:t xml:space="preserve">（</w:t>
            </w:r>
            <w:r>
              <w:rPr>
                <w:rFonts w:hint="eastAsia" w:ascii="宋体" w:hAnsi="宋体"/>
                <w:color w:val="000000" w:themeColor="text1"/>
                <w:szCs w:val="21"/>
              </w:rPr>
              <w:t xml:space="preserve">5</w:t>
            </w:r>
            <w:r>
              <w:rPr>
                <w:rFonts w:hint="eastAsia" w:ascii="宋体" w:hAnsi="宋体"/>
                <w:color w:val="000000" w:themeColor="text1"/>
                <w:szCs w:val="21"/>
              </w:rPr>
              <w:t xml:space="preserve">）项</w:t>
            </w:r>
            <w:r/>
          </w:p>
        </w:tc>
        <w:tc>
          <w:tcPr>
            <w:tcW w:w="1742" w:type="dxa"/>
            <w:vAlign w:val="center"/>
            <w:textDirection w:val="lrTb"/>
            <w:noWrap w:val="false"/>
          </w:tcPr>
          <w:p>
            <w:pPr>
              <w:jc w:val="left"/>
              <w:rPr>
                <w:rFonts w:ascii="宋体" w:hAnsi="宋体"/>
                <w:color w:val="000000" w:themeColor="text1"/>
                <w:szCs w:val="21"/>
              </w:rPr>
            </w:pPr>
            <w:r>
              <w:rPr>
                <w:rFonts w:hint="eastAsia" w:ascii="宋体" w:hAnsi="宋体"/>
                <w:color w:val="000000" w:themeColor="text1"/>
                <w:szCs w:val="21"/>
              </w:rPr>
              <w:t xml:space="preserve">货物回收的约定</w:t>
            </w:r>
            <w:r/>
          </w:p>
        </w:tc>
        <w:tc>
          <w:tcPr>
            <w:tcW w:w="5170" w:type="dxa"/>
            <w:vAlign w:val="center"/>
            <w:textDirection w:val="lrTb"/>
            <w:noWrap w:val="false"/>
          </w:tcPr>
          <w:p>
            <w:pPr>
              <w:jc w:val="left"/>
              <w:rPr>
                <w:rFonts w:ascii="宋体" w:hAnsi="宋体"/>
                <w:color w:val="000000" w:themeColor="text1"/>
                <w:szCs w:val="21"/>
              </w:rPr>
            </w:pPr>
            <w:r>
              <w:rPr>
                <w:rFonts w:ascii="宋体" w:hAnsi="宋体"/>
                <w:color w:val="000000" w:themeColor="text1"/>
                <w:szCs w:val="21"/>
              </w:rPr>
            </w:r>
            <w:r/>
          </w:p>
        </w:tc>
      </w:tr>
      <w:tr>
        <w:trPr>
          <w:trHeight w:val="736"/>
        </w:trPr>
        <w:tc>
          <w:tcPr>
            <w:tcW w:w="1607"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第二节</w:t>
            </w:r>
            <w:r/>
          </w:p>
          <w:p>
            <w:pPr>
              <w:jc w:val="center"/>
              <w:rPr>
                <w:rFonts w:ascii="宋体" w:hAnsi="宋体"/>
                <w:color w:val="000000" w:themeColor="text1"/>
                <w:szCs w:val="21"/>
              </w:rPr>
            </w:pPr>
            <w:r>
              <w:rPr>
                <w:rFonts w:hint="eastAsia" w:ascii="宋体" w:hAnsi="宋体"/>
                <w:color w:val="000000" w:themeColor="text1"/>
                <w:szCs w:val="21"/>
              </w:rPr>
              <w:t xml:space="preserve">第</w:t>
            </w:r>
            <w:r>
              <w:rPr>
                <w:rFonts w:hint="eastAsia" w:ascii="宋体" w:hAnsi="宋体"/>
                <w:color w:val="000000" w:themeColor="text1"/>
                <w:szCs w:val="21"/>
              </w:rPr>
              <w:t xml:space="preserve">14.1</w:t>
            </w:r>
            <w:r>
              <w:rPr>
                <w:rFonts w:hint="eastAsia" w:ascii="宋体" w:hAnsi="宋体"/>
                <w:color w:val="000000" w:themeColor="text1"/>
                <w:szCs w:val="21"/>
              </w:rPr>
              <w:t xml:space="preserve">（</w:t>
            </w:r>
            <w:r>
              <w:rPr>
                <w:rFonts w:hint="eastAsia" w:ascii="宋体" w:hAnsi="宋体"/>
                <w:color w:val="000000" w:themeColor="text1"/>
                <w:szCs w:val="21"/>
              </w:rPr>
              <w:t xml:space="preserve">6</w:t>
            </w:r>
            <w:r>
              <w:rPr>
                <w:rFonts w:hint="eastAsia" w:ascii="宋体" w:hAnsi="宋体"/>
                <w:color w:val="000000" w:themeColor="text1"/>
                <w:szCs w:val="21"/>
              </w:rPr>
              <w:t xml:space="preserve">）项</w:t>
            </w:r>
            <w:r/>
          </w:p>
        </w:tc>
        <w:tc>
          <w:tcPr>
            <w:tcW w:w="1742" w:type="dxa"/>
            <w:vAlign w:val="center"/>
            <w:textDirection w:val="lrTb"/>
            <w:noWrap w:val="false"/>
          </w:tcPr>
          <w:p>
            <w:pPr>
              <w:jc w:val="left"/>
              <w:rPr>
                <w:rFonts w:ascii="宋体" w:hAnsi="宋体"/>
                <w:color w:val="000000" w:themeColor="text1"/>
                <w:szCs w:val="21"/>
              </w:rPr>
            </w:pPr>
            <w:r>
              <w:rPr>
                <w:rFonts w:hint="eastAsia" w:ascii="宋体" w:hAnsi="宋体"/>
                <w:color w:val="000000" w:themeColor="text1"/>
                <w:szCs w:val="21"/>
              </w:rPr>
              <w:t xml:space="preserve">乙方提供的其他服务</w:t>
            </w:r>
            <w:r/>
          </w:p>
        </w:tc>
        <w:tc>
          <w:tcPr>
            <w:tcW w:w="5170" w:type="dxa"/>
            <w:vAlign w:val="center"/>
            <w:textDirection w:val="lrTb"/>
            <w:noWrap w:val="false"/>
          </w:tcPr>
          <w:p>
            <w:pPr>
              <w:jc w:val="left"/>
              <w:rPr>
                <w:rFonts w:ascii="宋体" w:hAnsi="宋体"/>
                <w:color w:val="000000" w:themeColor="text1"/>
                <w:szCs w:val="21"/>
              </w:rPr>
            </w:pPr>
            <w:r>
              <w:rPr>
                <w:rFonts w:ascii="宋体" w:hAnsi="宋体"/>
                <w:color w:val="000000" w:themeColor="text1"/>
                <w:szCs w:val="21"/>
              </w:rPr>
            </w:r>
            <w:r/>
          </w:p>
        </w:tc>
      </w:tr>
      <w:tr>
        <w:trPr>
          <w:trHeight w:val="736"/>
        </w:trPr>
        <w:tc>
          <w:tcPr>
            <w:tcW w:w="1607"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第二节</w:t>
            </w:r>
            <w:r/>
          </w:p>
          <w:p>
            <w:pPr>
              <w:jc w:val="center"/>
              <w:rPr>
                <w:rFonts w:ascii="宋体" w:hAnsi="宋体"/>
                <w:color w:val="000000" w:themeColor="text1"/>
                <w:szCs w:val="21"/>
              </w:rPr>
            </w:pPr>
            <w:r>
              <w:rPr>
                <w:rFonts w:hint="eastAsia" w:ascii="宋体" w:hAnsi="宋体"/>
                <w:color w:val="000000" w:themeColor="text1"/>
                <w:szCs w:val="21"/>
              </w:rPr>
              <w:t xml:space="preserve">第</w:t>
            </w:r>
            <w:r>
              <w:rPr>
                <w:rFonts w:hint="eastAsia" w:ascii="宋体" w:hAnsi="宋体"/>
                <w:color w:val="000000" w:themeColor="text1"/>
                <w:szCs w:val="21"/>
              </w:rPr>
              <w:t xml:space="preserve">15.1</w:t>
            </w:r>
            <w:r>
              <w:rPr>
                <w:rFonts w:hint="eastAsia" w:ascii="宋体" w:hAnsi="宋体"/>
                <w:color w:val="000000" w:themeColor="text1"/>
                <w:szCs w:val="21"/>
              </w:rPr>
              <w:t xml:space="preserve">款</w:t>
            </w:r>
            <w:r/>
          </w:p>
        </w:tc>
        <w:tc>
          <w:tcPr>
            <w:tcW w:w="1742" w:type="dxa"/>
            <w:vAlign w:val="center"/>
            <w:textDirection w:val="lrTb"/>
            <w:noWrap w:val="false"/>
          </w:tcPr>
          <w:p>
            <w:pPr>
              <w:jc w:val="left"/>
              <w:rPr>
                <w:rFonts w:ascii="宋体" w:hAnsi="宋体"/>
                <w:color w:val="000000" w:themeColor="text1"/>
                <w:szCs w:val="21"/>
              </w:rPr>
            </w:pPr>
            <w:r>
              <w:rPr>
                <w:rFonts w:hint="eastAsia" w:ascii="宋体" w:hAnsi="宋体"/>
                <w:color w:val="000000" w:themeColor="text1"/>
                <w:szCs w:val="21"/>
              </w:rPr>
              <w:t xml:space="preserve">修理、重作、更换相关具体规定</w:t>
            </w:r>
            <w:r/>
          </w:p>
        </w:tc>
        <w:tc>
          <w:tcPr>
            <w:tcW w:w="5170" w:type="dxa"/>
            <w:vAlign w:val="center"/>
            <w:textDirection w:val="lrTb"/>
            <w:noWrap w:val="false"/>
          </w:tcPr>
          <w:p>
            <w:pPr>
              <w:jc w:val="left"/>
              <w:rPr>
                <w:rFonts w:ascii="宋体" w:hAnsi="宋体"/>
                <w:color w:val="000000" w:themeColor="text1"/>
                <w:szCs w:val="21"/>
              </w:rPr>
            </w:pPr>
            <w:r>
              <w:rPr>
                <w:rFonts w:ascii="宋体" w:hAnsi="宋体"/>
                <w:color w:val="000000" w:themeColor="text1"/>
                <w:szCs w:val="21"/>
              </w:rPr>
            </w:r>
            <w:r/>
          </w:p>
        </w:tc>
      </w:tr>
      <w:tr>
        <w:trPr>
          <w:trHeight w:val="736"/>
        </w:trPr>
        <w:tc>
          <w:tcPr>
            <w:tcW w:w="1607"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第二节</w:t>
            </w:r>
            <w:r/>
          </w:p>
          <w:p>
            <w:pPr>
              <w:jc w:val="center"/>
              <w:rPr>
                <w:rFonts w:ascii="宋体" w:hAnsi="宋体"/>
                <w:color w:val="000000" w:themeColor="text1"/>
                <w:szCs w:val="21"/>
              </w:rPr>
            </w:pPr>
            <w:r>
              <w:rPr>
                <w:rFonts w:hint="eastAsia" w:ascii="宋体" w:hAnsi="宋体"/>
                <w:color w:val="000000" w:themeColor="text1"/>
                <w:szCs w:val="21"/>
              </w:rPr>
              <w:t xml:space="preserve">第</w:t>
            </w:r>
            <w:r>
              <w:rPr>
                <w:rFonts w:hint="eastAsia" w:ascii="宋体" w:hAnsi="宋体"/>
                <w:color w:val="000000" w:themeColor="text1"/>
                <w:szCs w:val="21"/>
              </w:rPr>
              <w:t xml:space="preserve">15.2</w:t>
            </w:r>
            <w:r>
              <w:rPr>
                <w:rFonts w:hint="eastAsia" w:ascii="宋体" w:hAnsi="宋体"/>
                <w:color w:val="000000" w:themeColor="text1"/>
                <w:szCs w:val="21"/>
              </w:rPr>
              <w:t xml:space="preserve">（</w:t>
            </w:r>
            <w:r>
              <w:rPr>
                <w:rFonts w:hint="eastAsia" w:ascii="宋体" w:hAnsi="宋体"/>
                <w:color w:val="000000" w:themeColor="text1"/>
                <w:szCs w:val="21"/>
              </w:rPr>
              <w:t xml:space="preserve">2</w:t>
            </w:r>
            <w:r>
              <w:rPr>
                <w:rFonts w:hint="eastAsia" w:ascii="宋体" w:hAnsi="宋体"/>
                <w:color w:val="000000" w:themeColor="text1"/>
                <w:szCs w:val="21"/>
              </w:rPr>
              <w:t xml:space="preserve">）项</w:t>
            </w:r>
            <w:r/>
          </w:p>
        </w:tc>
        <w:tc>
          <w:tcPr>
            <w:tcW w:w="1742" w:type="dxa"/>
            <w:vAlign w:val="center"/>
            <w:textDirection w:val="lrTb"/>
            <w:noWrap w:val="false"/>
          </w:tcPr>
          <w:p>
            <w:pPr>
              <w:jc w:val="left"/>
              <w:rPr>
                <w:rFonts w:ascii="宋体" w:hAnsi="宋体"/>
                <w:color w:val="000000" w:themeColor="text1"/>
                <w:szCs w:val="21"/>
              </w:rPr>
            </w:pPr>
            <w:r>
              <w:rPr>
                <w:rFonts w:hint="eastAsia" w:ascii="宋体" w:hAnsi="宋体"/>
                <w:color w:val="000000" w:themeColor="text1"/>
                <w:szCs w:val="21"/>
              </w:rPr>
              <w:t xml:space="preserve">迟延交货赔偿费</w:t>
            </w:r>
            <w:r/>
          </w:p>
        </w:tc>
        <w:tc>
          <w:tcPr>
            <w:tcW w:w="5170" w:type="dxa"/>
            <w:vAlign w:val="center"/>
            <w:textDirection w:val="lrTb"/>
            <w:noWrap w:val="false"/>
          </w:tcPr>
          <w:p>
            <w:pPr>
              <w:jc w:val="left"/>
              <w:rPr>
                <w:rFonts w:ascii="宋体" w:hAnsi="宋体"/>
                <w:color w:val="000000" w:themeColor="text1"/>
                <w:szCs w:val="21"/>
                <w:u w:val="single"/>
              </w:rPr>
            </w:pPr>
            <w:r>
              <w:rPr>
                <w:rFonts w:ascii="宋体" w:hAnsi="宋体"/>
                <w:color w:val="000000" w:themeColor="text1"/>
                <w:szCs w:val="21"/>
                <w:u w:val="single"/>
              </w:rPr>
            </w:r>
            <w:r/>
          </w:p>
        </w:tc>
      </w:tr>
      <w:tr>
        <w:trPr>
          <w:trHeight w:val="736"/>
        </w:trPr>
        <w:tc>
          <w:tcPr>
            <w:tcW w:w="1607"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第二节</w:t>
            </w:r>
            <w:r/>
          </w:p>
          <w:p>
            <w:pPr>
              <w:jc w:val="center"/>
              <w:rPr>
                <w:rFonts w:ascii="宋体" w:hAnsi="宋体"/>
                <w:color w:val="000000" w:themeColor="text1"/>
                <w:szCs w:val="21"/>
              </w:rPr>
            </w:pPr>
            <w:r>
              <w:rPr>
                <w:rFonts w:hint="eastAsia" w:ascii="宋体" w:hAnsi="宋体"/>
                <w:color w:val="000000" w:themeColor="text1"/>
                <w:szCs w:val="21"/>
              </w:rPr>
              <w:t xml:space="preserve">第</w:t>
            </w:r>
            <w:r>
              <w:rPr>
                <w:rFonts w:hint="eastAsia" w:ascii="宋体" w:hAnsi="宋体"/>
                <w:color w:val="000000" w:themeColor="text1"/>
                <w:szCs w:val="21"/>
              </w:rPr>
              <w:t xml:space="preserve">15.3</w:t>
            </w:r>
            <w:r>
              <w:rPr>
                <w:rFonts w:hint="eastAsia" w:ascii="宋体" w:hAnsi="宋体"/>
                <w:color w:val="000000" w:themeColor="text1"/>
                <w:szCs w:val="21"/>
              </w:rPr>
              <w:t xml:space="preserve">款</w:t>
            </w:r>
            <w:r/>
          </w:p>
        </w:tc>
        <w:tc>
          <w:tcPr>
            <w:tcW w:w="1742" w:type="dxa"/>
            <w:vAlign w:val="center"/>
            <w:textDirection w:val="lrTb"/>
            <w:noWrap w:val="false"/>
          </w:tcPr>
          <w:p>
            <w:pPr>
              <w:jc w:val="left"/>
              <w:rPr>
                <w:rFonts w:ascii="宋体" w:hAnsi="宋体"/>
                <w:color w:val="000000" w:themeColor="text1"/>
                <w:szCs w:val="21"/>
              </w:rPr>
            </w:pPr>
            <w:r>
              <w:rPr>
                <w:rFonts w:hint="eastAsia" w:ascii="宋体" w:hAnsi="宋体"/>
                <w:color w:val="000000" w:themeColor="text1"/>
                <w:szCs w:val="21"/>
              </w:rPr>
              <w:t xml:space="preserve">逾期付款利息</w:t>
            </w:r>
            <w:r/>
          </w:p>
        </w:tc>
        <w:tc>
          <w:tcPr>
            <w:tcW w:w="5170" w:type="dxa"/>
            <w:vAlign w:val="center"/>
            <w:textDirection w:val="lrTb"/>
            <w:noWrap w:val="false"/>
          </w:tcPr>
          <w:p>
            <w:pPr>
              <w:jc w:val="left"/>
              <w:rPr>
                <w:rFonts w:ascii="宋体" w:hAnsi="宋体"/>
                <w:color w:val="000000" w:themeColor="text1"/>
                <w:szCs w:val="21"/>
                <w:u w:val="single"/>
              </w:rPr>
            </w:pPr>
            <w:r>
              <w:rPr>
                <w:rFonts w:ascii="宋体" w:hAnsi="宋体"/>
                <w:color w:val="000000" w:themeColor="text1"/>
                <w:szCs w:val="21"/>
                <w:u w:val="single"/>
              </w:rPr>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第二节</w:t>
            </w:r>
            <w:r/>
          </w:p>
          <w:p>
            <w:pPr>
              <w:jc w:val="center"/>
              <w:rPr>
                <w:rFonts w:ascii="宋体" w:hAnsi="宋体"/>
                <w:color w:val="000000" w:themeColor="text1"/>
                <w:szCs w:val="21"/>
              </w:rPr>
            </w:pPr>
            <w:r>
              <w:rPr>
                <w:rFonts w:hint="eastAsia" w:ascii="宋体" w:hAnsi="宋体"/>
                <w:color w:val="000000" w:themeColor="text1"/>
                <w:szCs w:val="21"/>
              </w:rPr>
              <w:t xml:space="preserve">第</w:t>
            </w:r>
            <w:r>
              <w:rPr>
                <w:rFonts w:hint="eastAsia" w:ascii="宋体" w:hAnsi="宋体"/>
                <w:color w:val="000000" w:themeColor="text1"/>
                <w:szCs w:val="21"/>
              </w:rPr>
              <w:t xml:space="preserve">15.4</w:t>
            </w:r>
            <w:r>
              <w:rPr>
                <w:rFonts w:hint="eastAsia" w:ascii="宋体" w:hAnsi="宋体"/>
                <w:color w:val="000000" w:themeColor="text1"/>
                <w:szCs w:val="21"/>
              </w:rPr>
              <w:t xml:space="preserve">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ascii="宋体" w:hAnsi="宋体"/>
                <w:color w:val="000000" w:themeColor="text1"/>
                <w:szCs w:val="21"/>
              </w:rPr>
            </w:pPr>
            <w:r>
              <w:rPr>
                <w:rFonts w:hint="eastAsia" w:ascii="宋体" w:hAnsi="宋体"/>
                <w:color w:val="000000" w:themeColor="text1"/>
                <w:szCs w:val="21"/>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rPr>
                <w:rFonts w:ascii="宋体" w:hAnsi="宋体"/>
                <w:color w:val="000000" w:themeColor="text1"/>
                <w:szCs w:val="21"/>
                <w:u w:val="single"/>
              </w:rPr>
            </w:pPr>
            <w:r>
              <w:rPr>
                <w:rFonts w:ascii="宋体" w:hAnsi="宋体"/>
                <w:color w:val="000000" w:themeColor="text1"/>
                <w:szCs w:val="21"/>
                <w:u w:val="single"/>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第二节</w:t>
            </w:r>
            <w:r/>
          </w:p>
          <w:p>
            <w:pPr>
              <w:jc w:val="center"/>
              <w:rPr>
                <w:rFonts w:ascii="宋体" w:hAnsi="宋体"/>
                <w:color w:val="000000" w:themeColor="text1"/>
                <w:szCs w:val="21"/>
              </w:rPr>
            </w:pPr>
            <w:r>
              <w:rPr>
                <w:rFonts w:hint="eastAsia" w:ascii="宋体" w:hAnsi="宋体"/>
                <w:color w:val="000000" w:themeColor="text1"/>
                <w:szCs w:val="21"/>
              </w:rPr>
              <w:t xml:space="preserve">第</w:t>
            </w:r>
            <w:r>
              <w:rPr>
                <w:rFonts w:hint="eastAsia" w:ascii="宋体" w:hAnsi="宋体"/>
                <w:color w:val="000000" w:themeColor="text1"/>
                <w:szCs w:val="21"/>
              </w:rPr>
              <w:t xml:space="preserve">19.2</w:t>
            </w:r>
            <w:r>
              <w:rPr>
                <w:rFonts w:hint="eastAsia" w:ascii="宋体" w:hAnsi="宋体"/>
                <w:color w:val="000000" w:themeColor="text1"/>
                <w:szCs w:val="21"/>
              </w:rPr>
              <w:t xml:space="preserve">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ascii="宋体" w:hAnsi="宋体"/>
                <w:color w:val="000000" w:themeColor="text1"/>
                <w:szCs w:val="21"/>
              </w:rPr>
            </w:pPr>
            <w:r>
              <w:rPr>
                <w:rFonts w:hint="eastAsia" w:ascii="宋体" w:hAnsi="宋体"/>
                <w:color w:val="000000" w:themeColor="text1"/>
                <w:szCs w:val="21"/>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ascii="宋体" w:hAnsi="宋体" w:cs="宋体"/>
                <w:iCs/>
                <w:color w:val="000000" w:themeColor="text1"/>
                <w:szCs w:val="21"/>
              </w:rPr>
            </w:pPr>
            <w:r>
              <w:rPr>
                <w:rFonts w:hint="eastAsia" w:ascii="宋体" w:hAnsi="宋体" w:cs="宋体"/>
                <w:iCs/>
                <w:color w:val="000000" w:themeColor="text1"/>
                <w:szCs w:val="21"/>
              </w:rPr>
              <w:t xml:space="preserve">因本合同及合同有关事项发生的争议，按下列第</w:t>
            </w:r>
            <w:r>
              <w:rPr>
                <w:rFonts w:hint="eastAsia" w:ascii="宋体" w:hAnsi="宋体" w:cs="宋体"/>
                <w:iCs/>
                <w:color w:val="000000" w:themeColor="text1"/>
                <w:szCs w:val="21"/>
                <w:u w:val="single"/>
              </w:rPr>
              <w:t xml:space="preserve">   </w:t>
            </w:r>
            <w:r>
              <w:rPr>
                <w:rFonts w:hint="eastAsia" w:ascii="宋体" w:hAnsi="宋体" w:cs="宋体"/>
                <w:iCs/>
                <w:color w:val="000000" w:themeColor="text1"/>
                <w:szCs w:val="21"/>
              </w:rPr>
              <w:t xml:space="preserve">种方式解决：</w:t>
            </w:r>
            <w:r/>
          </w:p>
          <w:p>
            <w:pPr>
              <w:jc w:val="left"/>
              <w:spacing w:line="400" w:lineRule="exact"/>
              <w:rPr>
                <w:rFonts w:ascii="宋体" w:hAnsi="宋体" w:cs="宋体"/>
                <w:iCs/>
                <w:color w:val="000000" w:themeColor="text1"/>
                <w:szCs w:val="21"/>
              </w:rPr>
            </w:pPr>
            <w:r>
              <w:rPr>
                <w:rFonts w:hint="eastAsia" w:ascii="宋体" w:hAnsi="宋体" w:cs="宋体"/>
                <w:iCs/>
                <w:color w:val="000000" w:themeColor="text1"/>
                <w:szCs w:val="21"/>
              </w:rPr>
              <w:t xml:space="preserve">（</w:t>
            </w:r>
            <w:r>
              <w:rPr>
                <w:rFonts w:hint="eastAsia" w:ascii="宋体" w:hAnsi="宋体" w:cs="宋体"/>
                <w:iCs/>
                <w:color w:val="000000" w:themeColor="text1"/>
                <w:szCs w:val="21"/>
              </w:rPr>
              <w:t xml:space="preserve">1</w:t>
            </w:r>
            <w:r>
              <w:rPr>
                <w:rFonts w:hint="eastAsia" w:ascii="宋体" w:hAnsi="宋体" w:cs="宋体"/>
                <w:iCs/>
                <w:color w:val="000000" w:themeColor="text1"/>
                <w:szCs w:val="21"/>
              </w:rPr>
              <w:t xml:space="preserve">）向</w:t>
            </w:r>
            <w:r>
              <w:rPr>
                <w:rFonts w:hint="eastAsia" w:ascii="宋体" w:hAnsi="宋体" w:cs="宋体"/>
                <w:iCs/>
                <w:color w:val="000000" w:themeColor="text1"/>
                <w:szCs w:val="21"/>
                <w:u w:val="single"/>
              </w:rPr>
              <w:t xml:space="preserve">                    </w:t>
            </w:r>
            <w:r>
              <w:rPr>
                <w:rFonts w:hint="eastAsia" w:ascii="宋体" w:hAnsi="宋体" w:cs="宋体"/>
                <w:iCs/>
                <w:color w:val="000000" w:themeColor="text1"/>
                <w:szCs w:val="21"/>
              </w:rPr>
              <w:t xml:space="preserve">仲裁委员会申请仲裁，仲裁地点为</w:t>
            </w:r>
            <w:r>
              <w:rPr>
                <w:rFonts w:hint="eastAsia" w:ascii="宋体" w:hAnsi="宋体" w:cs="宋体"/>
                <w:iCs/>
                <w:color w:val="000000" w:themeColor="text1"/>
                <w:szCs w:val="21"/>
                <w:u w:val="single"/>
              </w:rPr>
              <w:t xml:space="preserve">           </w:t>
            </w:r>
            <w:r>
              <w:rPr>
                <w:rFonts w:hint="eastAsia" w:ascii="宋体" w:hAnsi="宋体" w:cs="宋体"/>
                <w:iCs/>
                <w:color w:val="000000" w:themeColor="text1"/>
                <w:szCs w:val="21"/>
              </w:rPr>
              <w:t xml:space="preserve">；</w:t>
            </w:r>
            <w:r/>
          </w:p>
          <w:p>
            <w:pPr>
              <w:jc w:val="left"/>
              <w:rPr>
                <w:rFonts w:ascii="宋体" w:hAnsi="宋体"/>
                <w:color w:val="000000" w:themeColor="text1"/>
                <w:szCs w:val="21"/>
                <w:u w:val="single"/>
              </w:rPr>
            </w:pPr>
            <w:r>
              <w:rPr>
                <w:rFonts w:hint="eastAsia" w:ascii="宋体" w:hAnsi="宋体" w:cs="宋体"/>
                <w:iCs/>
                <w:color w:val="000000" w:themeColor="text1"/>
                <w:szCs w:val="21"/>
              </w:rPr>
              <w:t xml:space="preserve">（</w:t>
            </w:r>
            <w:r>
              <w:rPr>
                <w:rFonts w:hint="eastAsia" w:ascii="宋体" w:hAnsi="宋体" w:cs="宋体"/>
                <w:iCs/>
                <w:color w:val="000000" w:themeColor="text1"/>
                <w:szCs w:val="21"/>
              </w:rPr>
              <w:t xml:space="preserve">2</w:t>
            </w:r>
            <w:r>
              <w:rPr>
                <w:rFonts w:hint="eastAsia" w:ascii="宋体" w:hAnsi="宋体" w:cs="宋体"/>
                <w:iCs/>
                <w:color w:val="000000" w:themeColor="text1"/>
                <w:szCs w:val="21"/>
              </w:rPr>
              <w:t xml:space="preserve">）向</w:t>
            </w:r>
            <w:r>
              <w:rPr>
                <w:rFonts w:hint="eastAsia" w:ascii="宋体" w:hAnsi="宋体" w:cs="宋体"/>
                <w:iCs/>
                <w:color w:val="000000" w:themeColor="text1"/>
                <w:szCs w:val="21"/>
                <w:u w:val="single"/>
              </w:rPr>
              <w:t xml:space="preserve">                    </w:t>
            </w:r>
            <w:r>
              <w:rPr>
                <w:rFonts w:hint="eastAsia" w:ascii="宋体" w:hAnsi="宋体" w:cs="宋体"/>
                <w:iCs/>
                <w:color w:val="000000" w:themeColor="text1"/>
                <w:szCs w:val="21"/>
              </w:rPr>
              <w:t xml:space="preserve">人民法院起诉。</w:t>
            </w:r>
            <w:r/>
          </w:p>
        </w:tc>
      </w:tr>
      <w:tr>
        <w:trPr>
          <w:trHeight w:val="770"/>
        </w:trPr>
        <w:tc>
          <w:tcPr>
            <w:tcW w:w="1607"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第二节</w:t>
            </w:r>
            <w:r/>
          </w:p>
          <w:p>
            <w:pPr>
              <w:jc w:val="center"/>
              <w:rPr>
                <w:rFonts w:ascii="宋体" w:hAnsi="宋体"/>
                <w:color w:val="000000" w:themeColor="text1"/>
                <w:szCs w:val="21"/>
              </w:rPr>
            </w:pPr>
            <w:r>
              <w:rPr>
                <w:rFonts w:hint="eastAsia" w:ascii="宋体" w:hAnsi="宋体"/>
                <w:color w:val="000000" w:themeColor="text1"/>
                <w:szCs w:val="21"/>
              </w:rPr>
              <w:t xml:space="preserve">第</w:t>
            </w:r>
            <w:r>
              <w:rPr>
                <w:rFonts w:hint="eastAsia" w:ascii="宋体" w:hAnsi="宋体"/>
                <w:color w:val="000000" w:themeColor="text1"/>
                <w:szCs w:val="21"/>
              </w:rPr>
              <w:t xml:space="preserve">23.1</w:t>
            </w:r>
            <w:r>
              <w:rPr>
                <w:rFonts w:hint="eastAsia" w:ascii="宋体" w:hAnsi="宋体"/>
                <w:color w:val="000000" w:themeColor="text1"/>
                <w:szCs w:val="21"/>
              </w:rPr>
              <w:t xml:space="preserve">款</w:t>
            </w:r>
            <w:r/>
          </w:p>
        </w:tc>
        <w:tc>
          <w:tcPr>
            <w:tcW w:w="1742" w:type="dxa"/>
            <w:vAlign w:val="center"/>
            <w:textDirection w:val="lrTb"/>
            <w:noWrap w:val="false"/>
          </w:tcPr>
          <w:p>
            <w:pPr>
              <w:jc w:val="left"/>
              <w:rPr>
                <w:rFonts w:ascii="宋体" w:hAnsi="宋体"/>
                <w:color w:val="000000" w:themeColor="text1"/>
                <w:szCs w:val="21"/>
              </w:rPr>
            </w:pPr>
            <w:r>
              <w:rPr>
                <w:rFonts w:hint="eastAsia" w:ascii="宋体" w:hAnsi="宋体"/>
                <w:bCs/>
                <w:color w:val="000000" w:themeColor="text1"/>
                <w:szCs w:val="21"/>
              </w:rPr>
              <w:t xml:space="preserve">其他专用条款</w:t>
            </w:r>
            <w:r/>
          </w:p>
        </w:tc>
        <w:tc>
          <w:tcPr>
            <w:tcW w:w="5170" w:type="dxa"/>
            <w:vAlign w:val="center"/>
            <w:textDirection w:val="lrTb"/>
            <w:noWrap w:val="false"/>
          </w:tcPr>
          <w:p>
            <w:pPr>
              <w:jc w:val="left"/>
              <w:rPr>
                <w:rFonts w:ascii="宋体" w:hAnsi="宋体"/>
                <w:color w:val="000000" w:themeColor="text1"/>
                <w:szCs w:val="21"/>
              </w:rPr>
            </w:pPr>
            <w:r>
              <w:rPr>
                <w:rFonts w:ascii="宋体" w:hAnsi="宋体"/>
                <w:color w:val="000000" w:themeColor="text1"/>
                <w:szCs w:val="21"/>
              </w:rPr>
            </w:r>
            <w:r/>
          </w:p>
        </w:tc>
      </w:tr>
    </w:tbl>
    <w:p>
      <w:pPr>
        <w:pStyle w:val="1016"/>
        <w:jc w:val="center"/>
        <w:spacing w:before="120" w:beforeAutospacing="0" w:after="120" w:afterAutospacing="0" w:line="0" w:lineRule="atLeast"/>
        <w:rPr>
          <w:rFonts w:ascii="黑体" w:hAnsi="宋体" w:eastAsia="黑体" w:cs="黑体"/>
          <w:color w:val="000000" w:themeColor="text1"/>
          <w:sz w:val="44"/>
          <w:szCs w:val="44"/>
        </w:rPr>
        <w:sectPr>
          <w:footerReference w:type="default" r:id="rId11"/>
          <w:footnotePr/>
          <w:endnotePr/>
          <w:type w:val="nextPage"/>
          <w:pgSz w:w="11906" w:h="16838" w:orient="portrait"/>
          <w:pgMar w:top="1440" w:right="1080" w:bottom="1440" w:left="1080" w:header="851" w:footer="992" w:gutter="0"/>
          <w:cols w:num="1" w:sep="0" w:space="1701" w:equalWidth="1"/>
          <w:docGrid w:linePitch="360"/>
        </w:sectPr>
      </w:pPr>
      <w:r>
        <w:rPr>
          <w:rFonts w:ascii="黑体" w:hAnsi="宋体" w:eastAsia="黑体" w:cs="黑体"/>
          <w:color w:val="000000" w:themeColor="text1"/>
          <w:sz w:val="44"/>
          <w:szCs w:val="44"/>
        </w:rPr>
      </w:r>
      <w:r/>
    </w:p>
    <w:p>
      <w:pPr>
        <w:pStyle w:val="1016"/>
        <w:jc w:val="center"/>
        <w:spacing w:before="120" w:beforeAutospacing="0" w:after="120" w:afterAutospacing="0" w:line="0" w:lineRule="atLeast"/>
        <w:rPr>
          <w:color w:val="000000" w:themeColor="text1"/>
        </w:rPr>
      </w:pPr>
      <w:r>
        <w:rPr>
          <w:rFonts w:hint="eastAsia" w:ascii="黑体" w:hAnsi="宋体" w:eastAsia="黑体" w:cs="黑体"/>
          <w:color w:val="000000" w:themeColor="text1"/>
          <w:sz w:val="44"/>
          <w:szCs w:val="44"/>
        </w:rPr>
        <w:t xml:space="preserve">第</w:t>
      </w:r>
      <w:bookmarkEnd w:id="170"/>
      <w:r>
        <w:rPr>
          <w:rFonts w:hint="eastAsia" w:ascii="黑体" w:hAnsi="宋体" w:eastAsia="黑体" w:cs="黑体"/>
          <w:color w:val="000000" w:themeColor="text1"/>
          <w:sz w:val="44"/>
          <w:szCs w:val="44"/>
        </w:rPr>
        <w:t xml:space="preserve">四章</w:t>
      </w:r>
      <w:r>
        <w:rPr>
          <w:rFonts w:hint="eastAsia" w:ascii="黑体" w:hAnsi="宋体" w:eastAsia="黑体" w:cs="黑体"/>
          <w:color w:val="000000" w:themeColor="text1"/>
          <w:sz w:val="44"/>
          <w:szCs w:val="44"/>
        </w:rPr>
        <w:t xml:space="preserve"> </w:t>
      </w:r>
      <w:r>
        <w:rPr>
          <w:rFonts w:hint="eastAsia" w:ascii="黑体" w:hAnsi="宋体" w:eastAsia="黑体" w:cs="黑体"/>
          <w:color w:val="000000" w:themeColor="text1"/>
          <w:sz w:val="44"/>
          <w:szCs w:val="44"/>
        </w:rPr>
        <w:t xml:space="preserve">采购需求</w:t>
      </w:r>
      <w:bookmarkEnd w:id="171"/>
      <w:r/>
      <w:bookmarkEnd w:id="172"/>
      <w:r/>
      <w:bookmarkEnd w:id="173"/>
      <w:r/>
      <w:bookmarkEnd w:id="174"/>
      <w:r/>
      <w:bookmarkEnd w:id="175"/>
      <w:r/>
      <w:r/>
    </w:p>
    <w:tbl>
      <w:tblPr>
        <w:tblpPr w:horzAnchor="margin" w:tblpXSpec="left" w:vertAnchor="text" w:tblpY="676" w:leftFromText="180" w:topFromText="0" w:rightFromText="180" w:bottomFromText="0"/>
        <w:tblW w:w="949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84"/>
        <w:gridCol w:w="2218"/>
        <w:gridCol w:w="2509"/>
        <w:gridCol w:w="941"/>
        <w:gridCol w:w="914"/>
        <w:gridCol w:w="1418"/>
        <w:gridCol w:w="709"/>
      </w:tblGrid>
      <w:tr>
        <w:trPr>
          <w:trHeight w:val="453"/>
        </w:trPr>
        <w:tc>
          <w:tcPr>
            <w:tcW w:w="784" w:type="dxa"/>
            <w:vAlign w:val="center"/>
            <w:textDirection w:val="lrTb"/>
            <w:noWrap w:val="false"/>
          </w:tcPr>
          <w:p>
            <w:pPr>
              <w:jc w:val="center"/>
              <w:rPr>
                <w:rFonts w:ascii="宋体" w:hAnsi="宋体" w:cs="宋体"/>
                <w:b/>
                <w:color w:val="000000" w:themeColor="text1"/>
                <w:szCs w:val="21"/>
              </w:rPr>
            </w:pPr>
            <w:r>
              <w:rPr>
                <w:rFonts w:hint="eastAsia" w:ascii="宋体" w:hAnsi="宋体" w:cs="宋体"/>
                <w:b/>
                <w:color w:val="000000" w:themeColor="text1"/>
                <w:szCs w:val="21"/>
              </w:rPr>
              <w:t xml:space="preserve">序号</w:t>
            </w:r>
            <w:r/>
          </w:p>
        </w:tc>
        <w:tc>
          <w:tcPr>
            <w:tcW w:w="2218" w:type="dxa"/>
            <w:vAlign w:val="center"/>
            <w:textDirection w:val="lrTb"/>
            <w:noWrap w:val="false"/>
          </w:tcPr>
          <w:p>
            <w:pPr>
              <w:jc w:val="center"/>
              <w:rPr>
                <w:rFonts w:ascii="宋体" w:hAnsi="宋体" w:cs="宋体"/>
                <w:b/>
                <w:color w:val="000000" w:themeColor="text1"/>
                <w:szCs w:val="21"/>
              </w:rPr>
            </w:pPr>
            <w:r>
              <w:rPr>
                <w:rFonts w:hint="eastAsia" w:ascii="宋体" w:hAnsi="宋体" w:cs="宋体"/>
                <w:b/>
                <w:color w:val="000000" w:themeColor="text1"/>
                <w:szCs w:val="21"/>
              </w:rPr>
              <w:t xml:space="preserve">货物（标的）名称</w:t>
            </w:r>
            <w:r/>
          </w:p>
        </w:tc>
        <w:tc>
          <w:tcPr>
            <w:tcW w:w="2509" w:type="dxa"/>
            <w:vAlign w:val="center"/>
            <w:textDirection w:val="lrTb"/>
            <w:noWrap w:val="false"/>
          </w:tcPr>
          <w:p>
            <w:pPr>
              <w:jc w:val="center"/>
              <w:rPr>
                <w:rFonts w:ascii="宋体" w:hAnsi="宋体" w:cs="宋体"/>
                <w:b/>
                <w:color w:val="000000" w:themeColor="text1"/>
                <w:szCs w:val="21"/>
              </w:rPr>
            </w:pPr>
            <w:r>
              <w:rPr>
                <w:rFonts w:hint="eastAsia" w:ascii="宋体" w:hAnsi="宋体" w:cs="宋体"/>
                <w:b/>
                <w:color w:val="000000" w:themeColor="text1"/>
                <w:szCs w:val="21"/>
              </w:rPr>
              <w:t xml:space="preserve">规格（</w:t>
            </w:r>
            <w:r>
              <w:rPr>
                <w:rFonts w:hint="eastAsia" w:ascii="宋体" w:hAnsi="宋体" w:cs="宋体"/>
                <w:b/>
                <w:color w:val="000000" w:themeColor="text1"/>
                <w:szCs w:val="21"/>
              </w:rPr>
              <w:t xml:space="preserve">mm</w:t>
            </w:r>
            <w:r>
              <w:rPr>
                <w:rFonts w:hint="eastAsia" w:ascii="宋体" w:hAnsi="宋体" w:cs="宋体"/>
                <w:b/>
                <w:color w:val="000000" w:themeColor="text1"/>
                <w:szCs w:val="21"/>
              </w:rPr>
              <w:t xml:space="preserve">）</w:t>
            </w:r>
            <w:r/>
          </w:p>
        </w:tc>
        <w:tc>
          <w:tcPr>
            <w:tcW w:w="941" w:type="dxa"/>
            <w:vAlign w:val="center"/>
            <w:textDirection w:val="lrTb"/>
            <w:noWrap w:val="false"/>
          </w:tcPr>
          <w:p>
            <w:pPr>
              <w:jc w:val="center"/>
              <w:rPr>
                <w:rFonts w:ascii="宋体" w:hAnsi="宋体" w:cs="宋体"/>
                <w:b/>
                <w:color w:val="000000" w:themeColor="text1"/>
                <w:szCs w:val="21"/>
              </w:rPr>
            </w:pPr>
            <w:r>
              <w:rPr>
                <w:rFonts w:hint="eastAsia" w:ascii="宋体" w:hAnsi="宋体" w:cs="宋体"/>
                <w:b/>
                <w:color w:val="000000" w:themeColor="text1"/>
                <w:szCs w:val="21"/>
              </w:rPr>
              <w:t xml:space="preserve">数量</w:t>
            </w:r>
            <w:r/>
          </w:p>
        </w:tc>
        <w:tc>
          <w:tcPr>
            <w:tcW w:w="914" w:type="dxa"/>
            <w:vAlign w:val="center"/>
            <w:textDirection w:val="lrTb"/>
            <w:noWrap w:val="false"/>
          </w:tcPr>
          <w:p>
            <w:pPr>
              <w:jc w:val="center"/>
              <w:rPr>
                <w:rFonts w:ascii="宋体" w:hAnsi="宋体" w:cs="宋体"/>
                <w:b/>
                <w:color w:val="000000" w:themeColor="text1"/>
                <w:szCs w:val="21"/>
              </w:rPr>
            </w:pPr>
            <w:r>
              <w:rPr>
                <w:rFonts w:hint="eastAsia" w:ascii="宋体" w:hAnsi="宋体" w:cs="宋体"/>
                <w:b/>
                <w:color w:val="000000" w:themeColor="text1"/>
                <w:szCs w:val="21"/>
              </w:rPr>
              <w:t xml:space="preserve">单位</w:t>
            </w:r>
            <w:r/>
          </w:p>
        </w:tc>
        <w:tc>
          <w:tcPr>
            <w:tcW w:w="1418" w:type="dxa"/>
            <w:textDirection w:val="lrTb"/>
            <w:noWrap w:val="false"/>
          </w:tcPr>
          <w:p>
            <w:pPr>
              <w:jc w:val="center"/>
              <w:rPr>
                <w:rFonts w:ascii="宋体" w:hAnsi="宋体" w:cs="宋体"/>
                <w:b/>
                <w:color w:val="000000" w:themeColor="text1"/>
                <w:szCs w:val="21"/>
              </w:rPr>
            </w:pPr>
            <w:r>
              <w:rPr>
                <w:rFonts w:hint="eastAsia" w:ascii="宋体" w:hAnsi="宋体"/>
                <w:b/>
                <w:color w:val="000000" w:themeColor="text1"/>
                <w:szCs w:val="21"/>
              </w:rPr>
              <w:t xml:space="preserve">对应中</w:t>
            </w:r>
            <w:r>
              <w:rPr>
                <w:rFonts w:ascii="宋体" w:hAnsi="宋体"/>
                <w:b/>
                <w:color w:val="000000" w:themeColor="text1"/>
                <w:szCs w:val="21"/>
              </w:rPr>
              <w:t xml:space="preserve">小企业划分标准所属行业</w:t>
            </w:r>
            <w:r/>
          </w:p>
        </w:tc>
        <w:tc>
          <w:tcPr>
            <w:tcW w:w="709" w:type="dxa"/>
            <w:vAlign w:val="center"/>
            <w:textDirection w:val="lrTb"/>
            <w:noWrap w:val="false"/>
          </w:tcPr>
          <w:p>
            <w:pPr>
              <w:jc w:val="center"/>
              <w:rPr>
                <w:rFonts w:ascii="宋体" w:hAnsi="宋体" w:cs="宋体"/>
                <w:b/>
                <w:color w:val="000000" w:themeColor="text1"/>
                <w:szCs w:val="21"/>
              </w:rPr>
            </w:pPr>
            <w:r>
              <w:rPr>
                <w:rFonts w:hint="eastAsia" w:ascii="宋体" w:hAnsi="宋体" w:cs="宋体"/>
                <w:b/>
                <w:color w:val="000000" w:themeColor="text1"/>
                <w:szCs w:val="21"/>
              </w:rPr>
              <w:t xml:space="preserve">备注</w:t>
            </w:r>
            <w:r/>
          </w:p>
        </w:tc>
      </w:tr>
      <w:tr>
        <w:trPr>
          <w:trHeight w:val="403"/>
        </w:trPr>
        <w:tc>
          <w:tcPr>
            <w:tcW w:w="784" w:type="dxa"/>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1</w:t>
            </w:r>
            <w:r/>
          </w:p>
        </w:tc>
        <w:tc>
          <w:tcPr>
            <w:tcW w:w="2218" w:type="dxa"/>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三人位连体公寓组合床</w:t>
            </w:r>
            <w:r/>
          </w:p>
        </w:tc>
        <w:tc>
          <w:tcPr>
            <w:tcW w:w="2509" w:type="dxa"/>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4000</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900</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2850-3000</w:t>
            </w:r>
            <w:r>
              <w:rPr>
                <w:rFonts w:hint="eastAsia" w:ascii="宋体" w:hAnsi="宋体" w:cs="宋体"/>
                <w:color w:val="000000" w:themeColor="text1"/>
                <w:szCs w:val="21"/>
              </w:rPr>
              <w:t xml:space="preserve">）（含蚊帐杆）</w:t>
            </w:r>
            <w:r/>
          </w:p>
        </w:tc>
        <w:tc>
          <w:tcPr>
            <w:tcW w:w="941" w:type="dxa"/>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458</w:t>
            </w:r>
            <w:r/>
          </w:p>
        </w:tc>
        <w:tc>
          <w:tcPr>
            <w:tcW w:w="914" w:type="dxa"/>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套</w:t>
            </w:r>
            <w:r/>
          </w:p>
        </w:tc>
        <w:tc>
          <w:tcPr>
            <w:tcW w:w="1418" w:type="dxa"/>
            <w:vAlign w:val="center"/>
            <w:textDirection w:val="lrTb"/>
            <w:noWrap w:val="false"/>
          </w:tcPr>
          <w:p>
            <w:pPr>
              <w:ind w:firstLine="480"/>
            </w:pPr>
            <w:r>
              <w:rPr>
                <w:rFonts w:hint="eastAsia" w:ascii="宋体" w:hAnsi="宋体" w:cs="宋体"/>
                <w:sz w:val="24"/>
              </w:rPr>
              <w:t xml:space="preserve">工业</w:t>
            </w:r>
            <w:r/>
          </w:p>
        </w:tc>
        <w:tc>
          <w:tcPr>
            <w:tcW w:w="709" w:type="dxa"/>
            <w:vAlign w:val="center"/>
            <w:vMerge w:val="restart"/>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p>
        </w:tc>
      </w:tr>
      <w:tr>
        <w:trPr>
          <w:trHeight w:val="403"/>
        </w:trPr>
        <w:tc>
          <w:tcPr>
            <w:tcW w:w="784" w:type="dxa"/>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2</w:t>
            </w:r>
            <w:r/>
          </w:p>
        </w:tc>
        <w:tc>
          <w:tcPr>
            <w:tcW w:w="2218" w:type="dxa"/>
            <w:vAlign w:val="center"/>
            <w:textDirection w:val="lrTb"/>
            <w:noWrap w:val="false"/>
          </w:tcPr>
          <w:p>
            <w:pPr>
              <w:jc w:val="center"/>
              <w:rPr>
                <w:rFonts w:ascii="宋体" w:hAnsi="宋体" w:cs="宋体"/>
                <w:color w:val="000000" w:themeColor="text1"/>
                <w:szCs w:val="21"/>
              </w:rPr>
            </w:pPr>
            <w:r>
              <w:rPr>
                <w:rFonts w:ascii="Times New Roman" w:hAnsi="Times New Roman"/>
                <w:bCs/>
                <w:sz w:val="24"/>
              </w:rPr>
              <w:t xml:space="preserve">凳子</w:t>
            </w:r>
            <w:r/>
          </w:p>
        </w:tc>
        <w:tc>
          <w:tcPr>
            <w:tcW w:w="2509" w:type="dxa"/>
            <w:vAlign w:val="center"/>
            <w:textDirection w:val="lrTb"/>
            <w:noWrap w:val="false"/>
          </w:tcPr>
          <w:p>
            <w:pPr>
              <w:rPr>
                <w:rFonts w:ascii="宋体" w:hAnsi="宋体" w:cs="宋体"/>
                <w:color w:val="000000" w:themeColor="text1"/>
                <w:szCs w:val="21"/>
              </w:rPr>
            </w:pPr>
            <w:r>
              <w:rPr>
                <w:rFonts w:hint="eastAsia" w:ascii="宋体" w:hAnsi="宋体" w:cs="宋体"/>
                <w:color w:val="000000" w:themeColor="text1"/>
                <w:szCs w:val="21"/>
              </w:rPr>
              <w:t xml:space="preserve">不低于</w:t>
            </w:r>
            <w:r>
              <w:rPr>
                <w:rFonts w:ascii="宋体" w:hAnsi="宋体" w:cs="宋体"/>
                <w:color w:val="000000" w:themeColor="text1"/>
                <w:szCs w:val="21"/>
              </w:rPr>
              <w:t xml:space="preserve">360×280×440</w:t>
            </w:r>
            <w:r/>
          </w:p>
        </w:tc>
        <w:tc>
          <w:tcPr>
            <w:tcW w:w="941" w:type="dxa"/>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1392</w:t>
            </w:r>
            <w:r/>
          </w:p>
        </w:tc>
        <w:tc>
          <w:tcPr>
            <w:tcW w:w="914" w:type="dxa"/>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张</w:t>
            </w:r>
            <w:r/>
          </w:p>
        </w:tc>
        <w:tc>
          <w:tcPr>
            <w:tcW w:w="1418" w:type="dxa"/>
            <w:vAlign w:val="center"/>
            <w:textDirection w:val="lrTb"/>
            <w:noWrap w:val="false"/>
          </w:tcPr>
          <w:p>
            <w:pPr>
              <w:jc w:val="center"/>
            </w:pPr>
            <w:r>
              <w:rPr>
                <w:rFonts w:hint="eastAsia" w:ascii="宋体" w:hAnsi="宋体" w:cs="宋体"/>
                <w:sz w:val="24"/>
              </w:rPr>
              <w:t xml:space="preserve">工业</w:t>
            </w:r>
            <w:r/>
          </w:p>
        </w:tc>
        <w:tc>
          <w:tcPr>
            <w:tcW w:w="709" w:type="dxa"/>
            <w:vAlign w:val="center"/>
            <w:vMerge w:val="continue"/>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p>
        </w:tc>
      </w:tr>
      <w:tr>
        <w:trPr>
          <w:trHeight w:val="403"/>
        </w:trPr>
        <w:tc>
          <w:tcPr>
            <w:tcW w:w="784" w:type="dxa"/>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3</w:t>
            </w:r>
            <w:r/>
          </w:p>
        </w:tc>
        <w:tc>
          <w:tcPr>
            <w:tcW w:w="2218" w:type="dxa"/>
            <w:vAlign w:val="center"/>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t xml:space="preserve">两门储物柜</w:t>
            </w:r>
            <w:r/>
          </w:p>
        </w:tc>
        <w:tc>
          <w:tcPr>
            <w:tcW w:w="2509" w:type="dxa"/>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1000</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600</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2250</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20</w:t>
            </w:r>
            <w:r>
              <w:rPr>
                <w:rFonts w:hint="eastAsia" w:ascii="宋体" w:hAnsi="宋体" w:cs="宋体"/>
                <w:color w:val="000000" w:themeColor="text1"/>
                <w:szCs w:val="21"/>
              </w:rPr>
              <w:t xml:space="preserve">）</w:t>
            </w:r>
            <w:r/>
          </w:p>
        </w:tc>
        <w:tc>
          <w:tcPr>
            <w:tcW w:w="941" w:type="dxa"/>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687</w:t>
            </w:r>
            <w:r/>
          </w:p>
        </w:tc>
        <w:tc>
          <w:tcPr>
            <w:tcW w:w="914" w:type="dxa"/>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只</w:t>
            </w:r>
            <w:r/>
          </w:p>
        </w:tc>
        <w:tc>
          <w:tcPr>
            <w:tcW w:w="1418" w:type="dxa"/>
            <w:vAlign w:val="center"/>
            <w:textDirection w:val="lrTb"/>
            <w:noWrap w:val="false"/>
          </w:tcPr>
          <w:p>
            <w:pPr>
              <w:jc w:val="center"/>
            </w:pPr>
            <w:r>
              <w:rPr>
                <w:rFonts w:hint="eastAsia" w:ascii="宋体" w:hAnsi="宋体" w:cs="宋体"/>
                <w:sz w:val="24"/>
              </w:rPr>
              <w:t xml:space="preserve">工业</w:t>
            </w:r>
            <w:r/>
          </w:p>
        </w:tc>
        <w:tc>
          <w:tcPr>
            <w:tcW w:w="709" w:type="dxa"/>
            <w:vAlign w:val="center"/>
            <w:vMerge w:val="continue"/>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p>
        </w:tc>
      </w:tr>
      <w:tr>
        <w:trPr>
          <w:trHeight w:val="403"/>
        </w:trPr>
        <w:tc>
          <w:tcPr>
            <w:tcW w:w="784" w:type="dxa"/>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4</w:t>
            </w:r>
            <w:r/>
          </w:p>
        </w:tc>
        <w:tc>
          <w:tcPr>
            <w:tcW w:w="2218" w:type="dxa"/>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置物架</w:t>
            </w:r>
            <w:r/>
          </w:p>
        </w:tc>
        <w:tc>
          <w:tcPr>
            <w:tcW w:w="2509" w:type="dxa"/>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1300</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600</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2250mm</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20mm</w:t>
            </w:r>
            <w:r>
              <w:rPr>
                <w:rFonts w:hint="eastAsia" w:ascii="宋体" w:hAnsi="宋体" w:cs="宋体"/>
                <w:color w:val="000000" w:themeColor="text1"/>
                <w:szCs w:val="21"/>
              </w:rPr>
              <w:t xml:space="preserve">）</w:t>
            </w:r>
            <w:r/>
          </w:p>
        </w:tc>
        <w:tc>
          <w:tcPr>
            <w:tcW w:w="941" w:type="dxa"/>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235</w:t>
            </w:r>
            <w:r/>
          </w:p>
        </w:tc>
        <w:tc>
          <w:tcPr>
            <w:tcW w:w="914" w:type="dxa"/>
            <w:vAlign w:val="center"/>
            <w:textDirection w:val="lrTb"/>
            <w:noWrap w:val="false"/>
          </w:tcPr>
          <w:p>
            <w:pPr>
              <w:jc w:val="center"/>
              <w:rPr>
                <w:rFonts w:ascii="宋体" w:hAnsi="宋体" w:cs="宋体"/>
                <w:color w:val="000000" w:themeColor="text1"/>
                <w:szCs w:val="21"/>
              </w:rPr>
            </w:pPr>
            <w:r>
              <w:rPr>
                <w:rFonts w:ascii="Times New Roman" w:hAnsi="Times New Roman"/>
                <w:color w:val="000000"/>
                <w:sz w:val="24"/>
              </w:rPr>
              <w:t xml:space="preserve">组</w:t>
            </w:r>
            <w:r/>
          </w:p>
        </w:tc>
        <w:tc>
          <w:tcPr>
            <w:tcW w:w="1418" w:type="dxa"/>
            <w:vAlign w:val="center"/>
            <w:textDirection w:val="lrTb"/>
            <w:noWrap w:val="false"/>
          </w:tcPr>
          <w:p>
            <w:pPr>
              <w:jc w:val="center"/>
              <w:rPr>
                <w:rFonts w:ascii="宋体" w:hAnsi="宋体" w:cs="宋体"/>
                <w:szCs w:val="21"/>
              </w:rPr>
            </w:pPr>
            <w:r>
              <w:rPr>
                <w:rFonts w:hint="eastAsia" w:ascii="宋体" w:hAnsi="宋体" w:cs="宋体"/>
                <w:sz w:val="24"/>
              </w:rPr>
              <w:t xml:space="preserve">工业</w:t>
            </w:r>
            <w:r/>
          </w:p>
        </w:tc>
        <w:tc>
          <w:tcPr>
            <w:tcW w:w="709" w:type="dxa"/>
            <w:vAlign w:val="center"/>
            <w:vMerge w:val="continue"/>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p>
        </w:tc>
      </w:tr>
      <w:tr>
        <w:trPr>
          <w:trHeight w:val="403"/>
        </w:trPr>
        <w:tc>
          <w:tcPr>
            <w:tcW w:w="784" w:type="dxa"/>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5</w:t>
            </w:r>
            <w:r/>
          </w:p>
        </w:tc>
        <w:tc>
          <w:tcPr>
            <w:tcW w:w="2218" w:type="dxa"/>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单人位公寓组合床（含公寓组合床钢制床架、床下书桌、桌下储物柜）</w:t>
            </w:r>
            <w:r/>
          </w:p>
        </w:tc>
        <w:tc>
          <w:tcPr>
            <w:tcW w:w="2509" w:type="dxa"/>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200</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900</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2150-2300</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2850-3000</w:t>
            </w:r>
            <w:r>
              <w:rPr>
                <w:rFonts w:hint="eastAsia" w:ascii="宋体" w:hAnsi="宋体" w:cs="宋体"/>
                <w:color w:val="000000" w:themeColor="text1"/>
                <w:szCs w:val="21"/>
              </w:rPr>
              <w:t xml:space="preserve">）</w:t>
            </w:r>
            <w:r/>
          </w:p>
        </w:tc>
        <w:tc>
          <w:tcPr>
            <w:tcW w:w="941" w:type="dxa"/>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6</w:t>
            </w:r>
            <w:r/>
          </w:p>
        </w:tc>
        <w:tc>
          <w:tcPr>
            <w:tcW w:w="914" w:type="dxa"/>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套</w:t>
            </w:r>
            <w:r/>
          </w:p>
        </w:tc>
        <w:tc>
          <w:tcPr>
            <w:tcW w:w="1418" w:type="dxa"/>
            <w:vAlign w:val="center"/>
            <w:textDirection w:val="lrTb"/>
            <w:noWrap w:val="false"/>
          </w:tcPr>
          <w:p>
            <w:pPr>
              <w:jc w:val="center"/>
            </w:pPr>
            <w:r>
              <w:rPr>
                <w:rFonts w:hint="eastAsia" w:ascii="宋体" w:hAnsi="宋体" w:cs="宋体"/>
                <w:sz w:val="24"/>
              </w:rPr>
              <w:t xml:space="preserve">工业</w:t>
            </w:r>
            <w:r/>
          </w:p>
        </w:tc>
        <w:tc>
          <w:tcPr>
            <w:tcW w:w="709" w:type="dxa"/>
            <w:vAlign w:val="center"/>
            <w:vMerge w:val="continue"/>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p>
        </w:tc>
      </w:tr>
      <w:tr>
        <w:trPr>
          <w:trHeight w:val="403"/>
        </w:trPr>
        <w:tc>
          <w:tcPr>
            <w:tcW w:w="784" w:type="dxa"/>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6</w:t>
            </w:r>
            <w:r/>
          </w:p>
        </w:tc>
        <w:tc>
          <w:tcPr>
            <w:tcW w:w="2218" w:type="dxa"/>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二人位公寓组合床（含公寓床钢制床架、床下储物柜）</w:t>
            </w:r>
            <w:r/>
          </w:p>
        </w:tc>
        <w:tc>
          <w:tcPr>
            <w:tcW w:w="2509" w:type="dxa"/>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2000</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900</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2850-3000</w:t>
            </w:r>
            <w:r>
              <w:rPr>
                <w:rFonts w:hint="eastAsia" w:ascii="宋体" w:hAnsi="宋体" w:cs="宋体"/>
                <w:color w:val="000000" w:themeColor="text1"/>
                <w:szCs w:val="21"/>
              </w:rPr>
              <w:t xml:space="preserve">）（含蚊帐杆）</w:t>
            </w:r>
            <w:r/>
          </w:p>
        </w:tc>
        <w:tc>
          <w:tcPr>
            <w:tcW w:w="941" w:type="dxa"/>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6</w:t>
            </w:r>
            <w:r/>
          </w:p>
        </w:tc>
        <w:tc>
          <w:tcPr>
            <w:tcW w:w="914" w:type="dxa"/>
            <w:vAlign w:val="center"/>
            <w:textDirection w:val="lrTb"/>
            <w:noWrap w:val="false"/>
          </w:tcPr>
          <w:p>
            <w:pPr>
              <w:jc w:val="center"/>
              <w:rPr>
                <w:rFonts w:ascii="宋体" w:hAnsi="宋体" w:cs="宋体"/>
                <w:color w:val="000000" w:themeColor="text1"/>
                <w:szCs w:val="21"/>
              </w:rPr>
            </w:pPr>
            <w:r>
              <w:rPr>
                <w:rFonts w:ascii="Times New Roman" w:hAnsi="Times New Roman"/>
                <w:color w:val="000000"/>
                <w:sz w:val="24"/>
              </w:rPr>
              <w:t xml:space="preserve">组</w:t>
            </w:r>
            <w:r/>
          </w:p>
        </w:tc>
        <w:tc>
          <w:tcPr>
            <w:tcW w:w="1418" w:type="dxa"/>
            <w:vAlign w:val="center"/>
            <w:textDirection w:val="lrTb"/>
            <w:noWrap w:val="false"/>
          </w:tcPr>
          <w:p>
            <w:pPr>
              <w:jc w:val="center"/>
            </w:pPr>
            <w:r>
              <w:rPr>
                <w:rFonts w:hint="eastAsia" w:ascii="宋体" w:hAnsi="宋体" w:cs="宋体"/>
                <w:sz w:val="24"/>
              </w:rPr>
              <w:t xml:space="preserve">工业</w:t>
            </w:r>
            <w:r/>
          </w:p>
        </w:tc>
        <w:tc>
          <w:tcPr>
            <w:tcW w:w="709" w:type="dxa"/>
            <w:vAlign w:val="center"/>
            <w:vMerge w:val="continue"/>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p>
        </w:tc>
      </w:tr>
      <w:tr>
        <w:trPr>
          <w:trHeight w:val="403"/>
        </w:trPr>
        <w:tc>
          <w:tcPr>
            <w:tcW w:w="784" w:type="dxa"/>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7</w:t>
            </w:r>
            <w:r/>
          </w:p>
        </w:tc>
        <w:tc>
          <w:tcPr>
            <w:tcW w:w="2218" w:type="dxa"/>
            <w:vAlign w:val="center"/>
            <w:textDirection w:val="lrTb"/>
            <w:noWrap w:val="false"/>
          </w:tcPr>
          <w:p>
            <w:pPr>
              <w:jc w:val="center"/>
              <w:rPr>
                <w:rFonts w:ascii="宋体" w:hAnsi="宋体" w:cs="宋体"/>
                <w:color w:val="000000" w:themeColor="text1"/>
                <w:szCs w:val="21"/>
              </w:rPr>
            </w:pPr>
            <w:r>
              <w:rPr>
                <w:rFonts w:ascii="Times New Roman" w:hAnsi="Times New Roman"/>
                <w:color w:val="000000"/>
                <w:sz w:val="24"/>
              </w:rPr>
              <w:t xml:space="preserve">三门储物柜</w:t>
            </w:r>
            <w:r/>
          </w:p>
        </w:tc>
        <w:tc>
          <w:tcPr>
            <w:tcW w:w="2509" w:type="dxa"/>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1800</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550</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2250</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20</w:t>
            </w:r>
            <w:r>
              <w:rPr>
                <w:rFonts w:hint="eastAsia" w:ascii="宋体" w:hAnsi="宋体" w:cs="宋体"/>
                <w:color w:val="000000" w:themeColor="text1"/>
                <w:szCs w:val="21"/>
              </w:rPr>
              <w:t xml:space="preserve">）</w:t>
            </w:r>
            <w:r/>
          </w:p>
        </w:tc>
        <w:tc>
          <w:tcPr>
            <w:tcW w:w="941" w:type="dxa"/>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6</w:t>
            </w:r>
            <w:r/>
          </w:p>
        </w:tc>
        <w:tc>
          <w:tcPr>
            <w:tcW w:w="914" w:type="dxa"/>
            <w:vAlign w:val="center"/>
            <w:textDirection w:val="lrTb"/>
            <w:noWrap w:val="false"/>
          </w:tcPr>
          <w:p>
            <w:pPr>
              <w:jc w:val="center"/>
              <w:rPr>
                <w:rFonts w:ascii="Times New Roman" w:hAnsi="Times New Roman"/>
                <w:color w:val="000000"/>
                <w:sz w:val="24"/>
              </w:rPr>
            </w:pPr>
            <w:r>
              <w:rPr>
                <w:rFonts w:hint="eastAsia" w:ascii="宋体" w:hAnsi="宋体" w:cs="宋体"/>
                <w:color w:val="000000" w:themeColor="text1"/>
                <w:szCs w:val="21"/>
              </w:rPr>
              <w:t xml:space="preserve">只</w:t>
            </w:r>
            <w:r/>
          </w:p>
        </w:tc>
        <w:tc>
          <w:tcPr>
            <w:tcW w:w="1418" w:type="dxa"/>
            <w:vAlign w:val="center"/>
            <w:textDirection w:val="lrTb"/>
            <w:noWrap w:val="false"/>
          </w:tcPr>
          <w:p>
            <w:pPr>
              <w:jc w:val="center"/>
            </w:pPr>
            <w:r>
              <w:rPr>
                <w:rFonts w:hint="eastAsia" w:ascii="宋体" w:hAnsi="宋体" w:cs="宋体"/>
                <w:sz w:val="24"/>
              </w:rPr>
              <w:t xml:space="preserve">工业</w:t>
            </w:r>
            <w:r/>
          </w:p>
        </w:tc>
        <w:tc>
          <w:tcPr>
            <w:tcW w:w="709" w:type="dxa"/>
            <w:vAlign w:val="center"/>
            <w:vMerge w:val="continue"/>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p>
        </w:tc>
      </w:tr>
      <w:tr>
        <w:trPr>
          <w:trHeight w:val="1545"/>
        </w:trPr>
        <w:tc>
          <w:tcPr>
            <w:gridSpan w:val="7"/>
            <w:tcW w:w="9493" w:type="dxa"/>
            <w:vAlign w:val="center"/>
            <w:textDirection w:val="lrTb"/>
            <w:noWrap w:val="false"/>
          </w:tcPr>
          <w:p>
            <w:pPr>
              <w:rPr>
                <w:rFonts w:ascii="宋体" w:hAnsi="宋体" w:cs="宋体"/>
                <w:color w:val="000000" w:themeColor="text1"/>
                <w:szCs w:val="21"/>
              </w:rPr>
            </w:pPr>
            <w:r>
              <w:rPr>
                <w:rFonts w:hint="eastAsia" w:ascii="宋体" w:hAnsi="宋体" w:cs="宋体"/>
                <w:color w:val="000000" w:themeColor="text1"/>
                <w:szCs w:val="21"/>
              </w:rPr>
              <w:t xml:space="preserve">备注</w:t>
            </w:r>
            <w:r>
              <w:rPr>
                <w:rFonts w:hint="eastAsia" w:ascii="宋体" w:hAnsi="宋体" w:cs="宋体"/>
                <w:color w:val="000000" w:themeColor="text1"/>
                <w:szCs w:val="21"/>
              </w:rPr>
              <w:t xml:space="preserve">:</w:t>
            </w:r>
            <w:r/>
          </w:p>
          <w:p>
            <w:pPr>
              <w:jc w:val="left"/>
              <w:rPr>
                <w:rFonts w:ascii="宋体" w:hAnsi="宋体" w:cs="宋体"/>
                <w:color w:val="000000" w:themeColor="text1"/>
                <w:szCs w:val="21"/>
              </w:rPr>
            </w:pP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投标供应商需自行勘查现场，如文字描述与现场不符时以现场为准。清单中的规格尺寸仅供参考，供应商中标后须到现场复核每个房间实际尺寸，因复核和调研不充分导致产品有误差或不适用由中标单位负责；</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因搬运或安装过程中对原有墙面、地面、瓷砖、踢脚线和周围环境等损坏情况由中标单位负责修补和复原。</w:t>
            </w:r>
            <w:r>
              <w:rPr>
                <w:rFonts w:hint="eastAsia" w:ascii="宋体" w:hAnsi="宋体" w:cs="宋体"/>
                <w:color w:val="000000" w:themeColor="text1"/>
                <w:szCs w:val="21"/>
              </w:rPr>
              <w:t xml:space="preserve">3.</w:t>
            </w:r>
            <w:r>
              <w:rPr>
                <w:rFonts w:hint="eastAsia" w:ascii="宋体" w:hAnsi="宋体" w:cs="宋体"/>
                <w:color w:val="000000" w:themeColor="text1"/>
                <w:szCs w:val="21"/>
              </w:rPr>
              <w:t xml:space="preserve">家具具体要求见附后样图及说明，最终颜色需要由采购人确认后方可生产。</w:t>
            </w:r>
            <w:r/>
          </w:p>
        </w:tc>
      </w:tr>
    </w:tbl>
    <w:p>
      <w:pPr>
        <w:rPr>
          <w:rFonts w:ascii="宋体" w:hAnsi="宋体"/>
          <w:b/>
          <w:color w:val="000000" w:themeColor="text1"/>
          <w:szCs w:val="21"/>
        </w:rPr>
      </w:pPr>
      <w:r>
        <w:rPr>
          <w:rFonts w:hint="eastAsia" w:ascii="宋体" w:hAnsi="宋体"/>
          <w:b/>
          <w:color w:val="000000" w:themeColor="text1"/>
          <w:szCs w:val="21"/>
        </w:rPr>
        <w:t xml:space="preserve">一、</w:t>
      </w:r>
      <w:r>
        <w:rPr>
          <w:rFonts w:hint="eastAsia"/>
          <w:b/>
          <w:bCs/>
          <w:color w:val="000000" w:themeColor="text1"/>
          <w:spacing w:val="2"/>
          <w:szCs w:val="21"/>
        </w:rPr>
        <w:t xml:space="preserve">采购清单：</w:t>
      </w:r>
      <w:r/>
    </w:p>
    <w:p>
      <w:pPr>
        <w:spacing w:line="440" w:lineRule="exact"/>
        <w:rPr>
          <w:rFonts w:ascii="宋体" w:hAnsi="宋体"/>
          <w:b/>
          <w:color w:val="000000" w:themeColor="text1"/>
          <w:szCs w:val="21"/>
        </w:rPr>
      </w:pPr>
      <w:r>
        <w:rPr>
          <w:rFonts w:ascii="宋体" w:hAnsi="宋体"/>
          <w:b/>
          <w:color w:val="000000" w:themeColor="text1"/>
          <w:szCs w:val="21"/>
        </w:rPr>
      </w:r>
      <w:r/>
    </w:p>
    <w:p>
      <w:pPr>
        <w:ind w:firstLine="480"/>
        <w:spacing w:line="440" w:lineRule="exact"/>
        <w:rPr>
          <w:rFonts w:ascii="宋体" w:hAnsi="宋体"/>
          <w:b/>
          <w:color w:val="000000" w:themeColor="text1"/>
          <w:sz w:val="24"/>
        </w:rPr>
      </w:pPr>
      <w:r>
        <w:rPr>
          <w:rFonts w:ascii="宋体" w:hAnsi="宋体"/>
          <w:b/>
          <w:color w:val="000000" w:themeColor="text1"/>
          <w:sz w:val="24"/>
        </w:rPr>
      </w:r>
      <w:r/>
    </w:p>
    <w:p>
      <w:pPr>
        <w:ind w:firstLine="480"/>
        <w:spacing w:line="440" w:lineRule="exact"/>
        <w:rPr>
          <w:rFonts w:ascii="宋体" w:hAnsi="宋体"/>
          <w:b/>
          <w:color w:val="000000" w:themeColor="text1"/>
          <w:szCs w:val="21"/>
        </w:rPr>
      </w:pPr>
      <w:r>
        <w:rPr>
          <w:rFonts w:hint="eastAsia" w:ascii="宋体" w:hAnsi="宋体"/>
          <w:b/>
          <w:color w:val="000000" w:themeColor="text1"/>
          <w:sz w:val="24"/>
        </w:rPr>
        <w:t xml:space="preserve">核心产品为：</w:t>
      </w:r>
      <w:r>
        <w:rPr>
          <w:rFonts w:hint="eastAsia" w:ascii="宋体" w:hAnsi="宋体"/>
          <w:b/>
          <w:color w:val="000000" w:themeColor="text1"/>
          <w:sz w:val="24"/>
        </w:rPr>
        <w:t xml:space="preserve"> </w:t>
      </w:r>
      <w:r>
        <w:rPr>
          <w:rFonts w:hint="eastAsia" w:ascii="宋体" w:hAnsi="宋体"/>
          <w:b/>
          <w:color w:val="000000" w:themeColor="text1"/>
          <w:sz w:val="24"/>
        </w:rPr>
        <w:t xml:space="preserve">三人位连体公寓组合床</w:t>
      </w:r>
      <w:r/>
    </w:p>
    <w:p>
      <w:pPr>
        <w:spacing w:line="360" w:lineRule="auto"/>
        <w:rPr>
          <w:rFonts w:ascii="宋体" w:hAnsi="宋体"/>
          <w:b/>
          <w:color w:val="000000" w:themeColor="text1"/>
          <w:sz w:val="24"/>
        </w:rPr>
      </w:pPr>
      <w:r>
        <w:rPr>
          <w:rFonts w:ascii="宋体" w:hAnsi="宋体"/>
          <w:b/>
          <w:color w:val="000000" w:themeColor="text1"/>
          <w:sz w:val="24"/>
        </w:rPr>
      </w:r>
      <w:r/>
    </w:p>
    <w:p>
      <w:pPr>
        <w:spacing w:line="360" w:lineRule="auto"/>
        <w:rPr>
          <w:rFonts w:ascii="宋体" w:hAnsi="宋体"/>
          <w:b/>
          <w:color w:val="000000" w:themeColor="text1"/>
          <w:sz w:val="24"/>
        </w:rPr>
      </w:pPr>
      <w:r>
        <w:rPr>
          <w:rFonts w:hint="eastAsia" w:ascii="宋体" w:hAnsi="宋体"/>
          <w:b/>
          <w:color w:val="000000" w:themeColor="text1"/>
          <w:sz w:val="24"/>
        </w:rPr>
        <w:t xml:space="preserve">二、产品技术要求</w:t>
      </w:r>
      <w:r/>
    </w:p>
    <w:tbl>
      <w:tblPr>
        <w:tblW w:w="108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68"/>
        <w:gridCol w:w="1185"/>
        <w:gridCol w:w="7050"/>
        <w:gridCol w:w="675"/>
        <w:gridCol w:w="675"/>
        <w:gridCol w:w="690"/>
      </w:tblGrid>
      <w:tr>
        <w:trPr>
          <w:jc w:val="center"/>
          <w:trHeight w:val="439"/>
        </w:trPr>
        <w:tc>
          <w:tcPr>
            <w:tcW w:w="568" w:type="dxa"/>
            <w:vAlign w:val="center"/>
            <w:textDirection w:val="lrTb"/>
            <w:noWrap w:val="false"/>
          </w:tcPr>
          <w:p>
            <w:pPr>
              <w:jc w:val="center"/>
              <w:spacing w:line="276" w:lineRule="auto"/>
              <w:rPr>
                <w:rFonts w:ascii="Times New Roman" w:hAnsi="Times New Roman"/>
                <w:b/>
                <w:bCs/>
                <w:sz w:val="24"/>
              </w:rPr>
            </w:pPr>
            <w:r>
              <w:rPr>
                <w:rFonts w:ascii="Times New Roman" w:hAnsi="Times New Roman"/>
                <w:b/>
                <w:bCs/>
                <w:sz w:val="24"/>
              </w:rPr>
              <w:t xml:space="preserve">序号</w:t>
            </w:r>
            <w:r/>
          </w:p>
        </w:tc>
        <w:tc>
          <w:tcPr>
            <w:tcW w:w="1185" w:type="dxa"/>
            <w:vAlign w:val="center"/>
            <w:textDirection w:val="lrTb"/>
            <w:noWrap w:val="false"/>
          </w:tcPr>
          <w:p>
            <w:pPr>
              <w:jc w:val="center"/>
              <w:spacing w:line="276" w:lineRule="auto"/>
              <w:rPr>
                <w:rFonts w:ascii="Times New Roman" w:hAnsi="Times New Roman"/>
                <w:b/>
                <w:bCs/>
                <w:sz w:val="24"/>
              </w:rPr>
            </w:pPr>
            <w:r>
              <w:rPr>
                <w:rFonts w:ascii="Times New Roman" w:hAnsi="Times New Roman"/>
                <w:b/>
                <w:bCs/>
                <w:sz w:val="24"/>
              </w:rPr>
              <w:t xml:space="preserve">产品名称</w:t>
            </w:r>
            <w:r/>
          </w:p>
        </w:tc>
        <w:tc>
          <w:tcPr>
            <w:tcBorders>
              <w:top w:val="single" w:color="000000" w:sz="4" w:space="0"/>
            </w:tcBorders>
            <w:tcW w:w="7050" w:type="dxa"/>
            <w:vAlign w:val="center"/>
            <w:textDirection w:val="lrTb"/>
            <w:noWrap w:val="false"/>
          </w:tcPr>
          <w:p>
            <w:pPr>
              <w:jc w:val="center"/>
              <w:spacing w:line="276" w:lineRule="auto"/>
              <w:rPr>
                <w:rFonts w:ascii="Times New Roman" w:hAnsi="Times New Roman"/>
                <w:b/>
                <w:bCs/>
                <w:sz w:val="24"/>
              </w:rPr>
            </w:pPr>
            <w:r>
              <w:rPr>
                <w:rFonts w:ascii="Times New Roman" w:hAnsi="Times New Roman"/>
                <w:b/>
                <w:bCs/>
                <w:sz w:val="24"/>
              </w:rPr>
              <w:t xml:space="preserve">主要技术参数</w:t>
            </w:r>
            <w:r/>
          </w:p>
        </w:tc>
        <w:tc>
          <w:tcPr>
            <w:tcW w:w="675" w:type="dxa"/>
            <w:vAlign w:val="center"/>
            <w:textDirection w:val="lrTb"/>
            <w:noWrap w:val="false"/>
          </w:tcPr>
          <w:p>
            <w:pPr>
              <w:jc w:val="center"/>
              <w:spacing w:line="276" w:lineRule="auto"/>
              <w:rPr>
                <w:rFonts w:ascii="Times New Roman" w:hAnsi="Times New Roman"/>
                <w:b/>
                <w:bCs/>
                <w:sz w:val="24"/>
              </w:rPr>
            </w:pPr>
            <w:r>
              <w:rPr>
                <w:rFonts w:ascii="Times New Roman" w:hAnsi="Times New Roman"/>
                <w:b/>
                <w:bCs/>
                <w:sz w:val="24"/>
              </w:rPr>
              <w:t xml:space="preserve">数量</w:t>
            </w:r>
            <w:r/>
          </w:p>
        </w:tc>
        <w:tc>
          <w:tcPr>
            <w:tcW w:w="675" w:type="dxa"/>
            <w:vAlign w:val="center"/>
            <w:textDirection w:val="lrTb"/>
            <w:noWrap w:val="false"/>
          </w:tcPr>
          <w:p>
            <w:pPr>
              <w:jc w:val="center"/>
              <w:spacing w:line="276" w:lineRule="auto"/>
              <w:rPr>
                <w:rFonts w:ascii="Times New Roman" w:hAnsi="Times New Roman"/>
                <w:b/>
                <w:bCs/>
                <w:sz w:val="24"/>
              </w:rPr>
            </w:pPr>
            <w:r>
              <w:rPr>
                <w:rFonts w:ascii="Times New Roman" w:hAnsi="Times New Roman"/>
                <w:b/>
                <w:bCs/>
                <w:sz w:val="24"/>
              </w:rPr>
              <w:t xml:space="preserve">单位</w:t>
            </w:r>
            <w:r/>
          </w:p>
        </w:tc>
        <w:tc>
          <w:tcPr>
            <w:tcW w:w="690" w:type="dxa"/>
            <w:vAlign w:val="center"/>
            <w:textDirection w:val="lrTb"/>
            <w:noWrap w:val="false"/>
          </w:tcPr>
          <w:p>
            <w:pPr>
              <w:jc w:val="center"/>
              <w:spacing w:line="276" w:lineRule="auto"/>
              <w:rPr>
                <w:rFonts w:ascii="Times New Roman" w:hAnsi="Times New Roman"/>
                <w:b/>
                <w:bCs/>
                <w:sz w:val="24"/>
              </w:rPr>
            </w:pPr>
            <w:r>
              <w:rPr>
                <w:rFonts w:ascii="Times New Roman" w:hAnsi="Times New Roman"/>
                <w:b/>
                <w:bCs/>
                <w:sz w:val="24"/>
              </w:rPr>
              <w:t xml:space="preserve">备注</w:t>
            </w:r>
            <w:r/>
          </w:p>
        </w:tc>
      </w:tr>
      <w:tr>
        <w:trPr>
          <w:jc w:val="center"/>
          <w:trHeight w:val="570"/>
        </w:trPr>
        <w:tc>
          <w:tcPr>
            <w:tcW w:w="568" w:type="dxa"/>
            <w:vAlign w:val="center"/>
            <w:textDirection w:val="lrTb"/>
            <w:noWrap w:val="false"/>
          </w:tcPr>
          <w:p>
            <w:pPr>
              <w:jc w:val="center"/>
              <w:spacing w:line="276" w:lineRule="auto"/>
              <w:rPr>
                <w:rFonts w:ascii="Times New Roman" w:hAnsi="Times New Roman"/>
                <w:b/>
                <w:sz w:val="24"/>
              </w:rPr>
            </w:pPr>
            <w:r>
              <w:rPr>
                <w:rFonts w:ascii="Times New Roman" w:hAnsi="Times New Roman"/>
                <w:bCs/>
                <w:sz w:val="24"/>
              </w:rPr>
              <w:t xml:space="preserve">1</w:t>
            </w:r>
            <w:r/>
          </w:p>
        </w:tc>
        <w:tc>
          <w:tcPr>
            <w:tcW w:w="1185" w:type="dxa"/>
            <w:vAlign w:val="center"/>
            <w:textDirection w:val="lrTb"/>
            <w:noWrap w:val="false"/>
          </w:tcPr>
          <w:p>
            <w:pPr>
              <w:jc w:val="center"/>
              <w:spacing w:line="276" w:lineRule="auto"/>
              <w:rPr>
                <w:rFonts w:ascii="Times New Roman" w:hAnsi="Times New Roman"/>
                <w:b/>
                <w:sz w:val="24"/>
              </w:rPr>
            </w:pPr>
            <w:r>
              <w:rPr>
                <w:rFonts w:ascii="Times New Roman" w:hAnsi="Times New Roman"/>
                <w:b/>
                <w:bCs/>
                <w:sz w:val="24"/>
              </w:rPr>
              <w:t xml:space="preserve">三人位连体公寓组合床</w:t>
            </w:r>
            <w:r>
              <w:rPr>
                <w:rFonts w:ascii="Times New Roman" w:hAnsi="Times New Roman"/>
                <w:bCs/>
                <w:sz w:val="24"/>
              </w:rPr>
              <w:t xml:space="preserve">（含公寓组合床钢制床架、床下储物柜、</w:t>
            </w:r>
            <w:r>
              <w:rPr>
                <w:rFonts w:ascii="Times New Roman" w:hAnsi="Times New Roman"/>
                <w:bCs/>
                <w:sz w:val="24"/>
              </w:rPr>
              <w:t xml:space="preserve">床下书桌、桌下储物柜）</w:t>
            </w:r>
            <w:r/>
          </w:p>
        </w:tc>
        <w:tc>
          <w:tcPr>
            <w:tcW w:w="7050" w:type="dxa"/>
            <w:vAlign w:val="center"/>
            <w:textDirection w:val="lrTb"/>
            <w:noWrap w:val="false"/>
          </w:tcPr>
          <w:p>
            <w:pPr>
              <w:ind w:firstLine="482"/>
              <w:spacing w:line="360" w:lineRule="exact"/>
              <w:rPr>
                <w:rFonts w:ascii="Times New Roman" w:hAnsi="Times New Roman"/>
                <w:sz w:val="24"/>
              </w:rPr>
              <w:outlineLvl w:val="7"/>
            </w:pPr>
            <w:r>
              <w:rPr>
                <w:rFonts w:ascii="Times New Roman" w:hAnsi="Times New Roman"/>
                <w:b/>
                <w:bCs/>
                <w:sz w:val="24"/>
              </w:rPr>
              <w:t xml:space="preserve">三人位连体公寓组合床，规格：</w:t>
            </w:r>
            <w:r>
              <w:rPr>
                <w:rFonts w:ascii="Times New Roman" w:hAnsi="Times New Roman"/>
                <w:b/>
                <w:bCs/>
                <w:sz w:val="24"/>
              </w:rPr>
              <w:t xml:space="preserve">4000×900×</w:t>
            </w:r>
            <w:r>
              <w:rPr>
                <w:rFonts w:ascii="Times New Roman" w:hAnsi="Times New Roman"/>
                <w:b/>
                <w:bCs/>
                <w:sz w:val="24"/>
              </w:rPr>
              <w:t xml:space="preserve">（</w:t>
            </w:r>
            <w:r>
              <w:rPr>
                <w:rFonts w:ascii="Times New Roman" w:hAnsi="Times New Roman"/>
                <w:b/>
                <w:bCs/>
                <w:sz w:val="24"/>
              </w:rPr>
              <w:t xml:space="preserve">2850-3000</w:t>
            </w:r>
            <w:r>
              <w:rPr>
                <w:rFonts w:ascii="Times New Roman" w:hAnsi="Times New Roman"/>
                <w:b/>
                <w:bCs/>
                <w:sz w:val="24"/>
              </w:rPr>
              <w:t xml:space="preserve">）</w:t>
            </w:r>
            <w:r>
              <w:rPr>
                <w:rFonts w:ascii="Times New Roman" w:hAnsi="Times New Roman"/>
                <w:b/>
                <w:bCs/>
                <w:sz w:val="24"/>
              </w:rPr>
              <w:t xml:space="preserve">mm</w:t>
            </w:r>
            <w:r>
              <w:rPr>
                <w:rFonts w:ascii="Times New Roman" w:hAnsi="Times New Roman"/>
                <w:b/>
                <w:bCs/>
                <w:sz w:val="24"/>
              </w:rPr>
              <w:t xml:space="preserve">（含蚊帐杆）（尺寸范围内根据现场实际情况，自行制定尺寸）</w:t>
            </w:r>
            <w:r/>
          </w:p>
          <w:p>
            <w:pPr>
              <w:ind w:firstLine="482"/>
              <w:spacing w:line="360" w:lineRule="exact"/>
              <w:rPr>
                <w:rFonts w:ascii="Times New Roman" w:hAnsi="Times New Roman"/>
                <w:b/>
                <w:bCs/>
                <w:sz w:val="24"/>
              </w:rPr>
            </w:pPr>
            <w:r>
              <w:rPr>
                <w:rFonts w:hint="eastAsia" w:ascii="Times New Roman" w:hAnsi="Times New Roman"/>
                <w:b/>
                <w:bCs/>
                <w:sz w:val="24"/>
              </w:rPr>
              <w:t xml:space="preserve">一、</w:t>
            </w:r>
            <w:r>
              <w:rPr>
                <w:rFonts w:ascii="Times New Roman" w:hAnsi="Times New Roman"/>
                <w:b/>
                <w:bCs/>
                <w:sz w:val="24"/>
              </w:rPr>
              <w:t xml:space="preserve">公寓组合床钢制床架，规格：</w:t>
            </w:r>
            <w:r>
              <w:rPr>
                <w:rFonts w:ascii="Times New Roman" w:hAnsi="Times New Roman"/>
                <w:b/>
                <w:bCs/>
                <w:sz w:val="24"/>
              </w:rPr>
              <w:t xml:space="preserve">4000×900×</w:t>
            </w:r>
            <w:r>
              <w:rPr>
                <w:rFonts w:ascii="Times New Roman" w:hAnsi="Times New Roman"/>
                <w:b/>
                <w:bCs/>
                <w:sz w:val="24"/>
              </w:rPr>
              <w:t xml:space="preserve">（</w:t>
            </w:r>
            <w:r>
              <w:rPr>
                <w:rFonts w:ascii="Times New Roman" w:hAnsi="Times New Roman"/>
                <w:b/>
                <w:bCs/>
                <w:sz w:val="24"/>
              </w:rPr>
              <w:t xml:space="preserve">2150-2300</w:t>
            </w:r>
            <w:r>
              <w:rPr>
                <w:rFonts w:ascii="Times New Roman" w:hAnsi="Times New Roman"/>
                <w:b/>
                <w:bCs/>
                <w:sz w:val="24"/>
              </w:rPr>
              <w:t xml:space="preserve">）</w:t>
            </w:r>
            <w:r>
              <w:rPr>
                <w:rFonts w:ascii="Times New Roman" w:hAnsi="Times New Roman"/>
                <w:b/>
                <w:bCs/>
                <w:sz w:val="24"/>
              </w:rPr>
              <w:t xml:space="preserve">/</w:t>
            </w:r>
            <w:r>
              <w:rPr>
                <w:rFonts w:ascii="Times New Roman" w:hAnsi="Times New Roman"/>
                <w:b/>
                <w:bCs/>
                <w:sz w:val="24"/>
              </w:rPr>
              <w:t xml:space="preserve">（</w:t>
            </w:r>
            <w:r>
              <w:rPr>
                <w:rFonts w:ascii="Times New Roman" w:hAnsi="Times New Roman"/>
                <w:b/>
                <w:bCs/>
                <w:sz w:val="24"/>
              </w:rPr>
              <w:t xml:space="preserve">2850-3000</w:t>
            </w:r>
            <w:r>
              <w:rPr>
                <w:rFonts w:ascii="Times New Roman" w:hAnsi="Times New Roman"/>
                <w:b/>
                <w:bCs/>
                <w:sz w:val="24"/>
              </w:rPr>
              <w:t xml:space="preserve">）</w:t>
            </w:r>
            <w:r>
              <w:rPr>
                <w:rFonts w:ascii="Times New Roman" w:hAnsi="Times New Roman"/>
                <w:b/>
                <w:bCs/>
                <w:sz w:val="24"/>
              </w:rPr>
              <w:t xml:space="preserve">mm</w:t>
            </w:r>
            <w:r/>
          </w:p>
          <w:p>
            <w:pPr>
              <w:ind w:firstLine="482"/>
              <w:spacing w:line="360" w:lineRule="exact"/>
              <w:rPr>
                <w:rFonts w:ascii="Times New Roman" w:hAnsi="Times New Roman"/>
                <w:bCs/>
                <w:sz w:val="24"/>
              </w:rPr>
            </w:pPr>
            <w:r>
              <w:rPr>
                <w:rFonts w:ascii="Times New Roman" w:hAnsi="Times New Roman"/>
                <w:b/>
                <w:bCs/>
                <w:sz w:val="24"/>
              </w:rPr>
              <w:t xml:space="preserve">1</w:t>
            </w:r>
            <w:r>
              <w:rPr>
                <w:rFonts w:ascii="Times New Roman" w:hAnsi="Times New Roman"/>
                <w:b/>
                <w:bCs/>
                <w:sz w:val="24"/>
              </w:rPr>
              <w:t xml:space="preserve">、工艺要求：</w:t>
            </w:r>
            <w:r>
              <w:rPr>
                <w:rFonts w:ascii="Times New Roman" w:hAnsi="Times New Roman"/>
                <w:sz w:val="24"/>
              </w:rPr>
              <w:t xml:space="preserve">组合床床架采用隐藏式卡扣件连接，所有钢材均采用国家标准钢，所有金属部件焊接表面波纹均匀</w:t>
            </w:r>
            <w:r>
              <w:rPr>
                <w:rFonts w:ascii="Times New Roman" w:hAnsi="Times New Roman"/>
                <w:sz w:val="24"/>
              </w:rPr>
              <w:t xml:space="preserve">,</w:t>
            </w:r>
            <w:r>
              <w:rPr>
                <w:rFonts w:ascii="Times New Roman" w:hAnsi="Times New Roman"/>
                <w:sz w:val="24"/>
              </w:rPr>
              <w:t xml:space="preserve">焊接处无</w:t>
            </w:r>
            <w:r>
              <w:rPr>
                <w:rFonts w:ascii="Times New Roman" w:hAnsi="Times New Roman"/>
                <w:sz w:val="24"/>
              </w:rPr>
              <w:t xml:space="preserve">夹渣、气孔、焊瘤、焊丝头咬边飞溅，并确保无脱焊、虚焊及焊穿等现象，金属管件均须经过除油、除锈、脱脂等喷涂前处理工序后</w:t>
            </w:r>
            <w:r>
              <w:rPr>
                <w:rFonts w:ascii="Times New Roman" w:hAnsi="Times New Roman"/>
                <w:sz w:val="24"/>
              </w:rPr>
              <w:t xml:space="preserve">,</w:t>
            </w:r>
            <w:r>
              <w:rPr>
                <w:rFonts w:ascii="Times New Roman" w:hAnsi="Times New Roman"/>
                <w:sz w:val="24"/>
              </w:rPr>
              <w:t xml:space="preserve">外层采用塑粉喷涂，高温固化成型</w:t>
            </w:r>
            <w:r>
              <w:rPr>
                <w:rFonts w:ascii="Times New Roman" w:hAnsi="Times New Roman"/>
                <w:bCs/>
                <w:sz w:val="24"/>
              </w:rPr>
              <w:t xml:space="preserve">。</w:t>
            </w:r>
            <w:r/>
          </w:p>
          <w:p>
            <w:pPr>
              <w:ind w:firstLine="482"/>
              <w:spacing w:line="360" w:lineRule="exact"/>
              <w:rPr>
                <w:rFonts w:ascii="Times New Roman" w:hAnsi="Times New Roman"/>
                <w:b/>
                <w:bCs/>
                <w:sz w:val="24"/>
              </w:rPr>
            </w:pPr>
            <w:r>
              <w:rPr>
                <w:rFonts w:ascii="Times New Roman" w:hAnsi="Times New Roman"/>
                <w:b/>
                <w:bCs/>
                <w:sz w:val="24"/>
              </w:rPr>
              <w:t xml:space="preserve">2</w:t>
            </w:r>
            <w:r>
              <w:rPr>
                <w:rFonts w:ascii="Times New Roman" w:hAnsi="Times New Roman"/>
                <w:b/>
                <w:bCs/>
                <w:sz w:val="24"/>
              </w:rPr>
              <w:t xml:space="preserve">、</w:t>
            </w:r>
            <w:r>
              <w:rPr>
                <w:rFonts w:hint="eastAsia" w:ascii="Times New Roman" w:hAnsi="Times New Roman"/>
                <w:b/>
                <w:bCs/>
                <w:sz w:val="24"/>
              </w:rPr>
              <w:t xml:space="preserve">★</w:t>
            </w:r>
            <w:r>
              <w:rPr>
                <w:rFonts w:ascii="Times New Roman" w:hAnsi="Times New Roman"/>
                <w:b/>
                <w:bCs/>
                <w:sz w:val="24"/>
              </w:rPr>
              <w:t xml:space="preserve">床片高度：</w:t>
            </w:r>
            <w:r>
              <w:rPr>
                <w:rFonts w:ascii="Times New Roman" w:hAnsi="Times New Roman"/>
                <w:b/>
                <w:bCs/>
                <w:sz w:val="24"/>
              </w:rPr>
              <w:t xml:space="preserve">2150-2300mm</w:t>
            </w:r>
            <w:r/>
          </w:p>
          <w:p>
            <w:pPr>
              <w:ind w:firstLine="482"/>
              <w:spacing w:line="360" w:lineRule="exact"/>
              <w:rPr>
                <w:rFonts w:ascii="Times New Roman" w:hAnsi="Times New Roman"/>
                <w:b/>
                <w:bCs/>
                <w:sz w:val="24"/>
              </w:rPr>
            </w:pPr>
            <w:r>
              <w:rPr>
                <w:rFonts w:ascii="Times New Roman" w:hAnsi="Times New Roman"/>
                <w:b/>
                <w:bCs/>
                <w:sz w:val="24"/>
              </w:rPr>
              <w:t xml:space="preserve">2.1</w:t>
            </w:r>
            <w:r>
              <w:rPr>
                <w:rFonts w:ascii="Times New Roman" w:hAnsi="Times New Roman"/>
                <w:b/>
                <w:bCs/>
                <w:color w:val="000000"/>
                <w:sz w:val="24"/>
                <w:lang w:val="zh-CN"/>
              </w:rPr>
              <w:t xml:space="preserve">边</w:t>
            </w:r>
            <w:r>
              <w:rPr>
                <w:rFonts w:ascii="Times New Roman" w:hAnsi="Times New Roman"/>
                <w:b/>
                <w:bCs/>
                <w:sz w:val="24"/>
              </w:rPr>
              <w:t xml:space="preserve">立柱</w:t>
            </w:r>
            <w:r>
              <w:rPr>
                <w:rFonts w:ascii="Times New Roman" w:hAnsi="Times New Roman"/>
                <w:b/>
                <w:bCs/>
                <w:sz w:val="24"/>
              </w:rPr>
              <w:t xml:space="preserve">:</w:t>
            </w:r>
            <w:r/>
          </w:p>
          <w:p>
            <w:pPr>
              <w:ind w:firstLine="480"/>
              <w:spacing w:line="360" w:lineRule="exact"/>
              <w:rPr>
                <w:rFonts w:ascii="Times New Roman" w:hAnsi="Times New Roman"/>
                <w:sz w:val="24"/>
              </w:rPr>
            </w:pPr>
            <w:r>
              <w:rPr>
                <w:rFonts w:ascii="Times New Roman" w:hAnsi="Times New Roman"/>
                <w:sz w:val="24"/>
              </w:rPr>
              <w:t xml:space="preserve">2.1.1</w:t>
            </w:r>
            <w:r>
              <w:rPr>
                <w:rFonts w:ascii="Times New Roman" w:hAnsi="Times New Roman"/>
                <w:sz w:val="24"/>
              </w:rPr>
              <w:t xml:space="preserve">采用高频焊接封口型钢管，边立柱尺寸不低于</w:t>
            </w:r>
            <w:r>
              <w:rPr>
                <w:rFonts w:ascii="Times New Roman" w:hAnsi="Times New Roman"/>
                <w:sz w:val="24"/>
              </w:rPr>
              <w:t xml:space="preserve">70×70mm</w:t>
            </w:r>
            <w:r>
              <w:rPr>
                <w:rFonts w:ascii="Times New Roman" w:hAnsi="Times New Roman"/>
                <w:sz w:val="24"/>
              </w:rPr>
              <w:t xml:space="preserve">，中立柱尺寸不低于</w:t>
            </w:r>
            <w:r>
              <w:rPr>
                <w:rFonts w:ascii="Times New Roman" w:hAnsi="Times New Roman"/>
                <w:sz w:val="24"/>
              </w:rPr>
              <w:t xml:space="preserve">40×80mm</w:t>
            </w:r>
            <w:r>
              <w:rPr>
                <w:rFonts w:ascii="Times New Roman" w:hAnsi="Times New Roman"/>
                <w:sz w:val="24"/>
              </w:rPr>
              <w:t xml:space="preserve">，钢管（裸管）厚度不小于</w:t>
            </w:r>
            <w:r>
              <w:rPr>
                <w:rFonts w:ascii="Times New Roman" w:hAnsi="Times New Roman"/>
                <w:sz w:val="24"/>
              </w:rPr>
              <w:t xml:space="preserve">1.3mm</w:t>
            </w:r>
            <w:r>
              <w:rPr>
                <w:rFonts w:hint="eastAsia" w:ascii="Times New Roman" w:hAnsi="Times New Roman"/>
                <w:sz w:val="24"/>
              </w:rPr>
              <w:t xml:space="preserve">；</w:t>
            </w:r>
            <w:r/>
          </w:p>
          <w:p>
            <w:pPr>
              <w:ind w:firstLine="480"/>
              <w:spacing w:line="360" w:lineRule="exact"/>
              <w:rPr>
                <w:rFonts w:ascii="Times New Roman" w:hAnsi="Times New Roman"/>
                <w:sz w:val="24"/>
              </w:rPr>
            </w:pPr>
            <w:r>
              <w:rPr>
                <w:rFonts w:ascii="Times New Roman" w:hAnsi="Times New Roman"/>
                <w:sz w:val="24"/>
              </w:rPr>
              <w:t xml:space="preserve">2.1.2</w:t>
            </w:r>
            <w:r>
              <w:rPr>
                <w:rFonts w:ascii="Times New Roman" w:hAnsi="Times New Roman"/>
                <w:sz w:val="24"/>
              </w:rPr>
              <w:t xml:space="preserve">边立柱</w:t>
            </w:r>
            <w:r>
              <w:rPr>
                <w:rFonts w:ascii="Times New Roman" w:hAnsi="Times New Roman"/>
                <w:bCs/>
                <w:sz w:val="24"/>
              </w:rPr>
              <w:t xml:space="preserve">外侧弧形设计。</w:t>
            </w:r>
            <w:r/>
          </w:p>
          <w:p>
            <w:pPr>
              <w:ind w:firstLine="482"/>
              <w:spacing w:line="360" w:lineRule="exact"/>
              <w:rPr>
                <w:rFonts w:ascii="Times New Roman" w:hAnsi="Times New Roman"/>
                <w:sz w:val="24"/>
              </w:rPr>
            </w:pPr>
            <w:r>
              <w:rPr>
                <w:rFonts w:ascii="Times New Roman" w:hAnsi="Times New Roman"/>
                <w:b/>
                <w:bCs/>
                <w:sz w:val="24"/>
              </w:rPr>
              <w:t xml:space="preserve">2.2</w:t>
            </w:r>
            <w:r>
              <w:rPr>
                <w:rFonts w:ascii="Times New Roman" w:hAnsi="Times New Roman"/>
                <w:b/>
                <w:bCs/>
                <w:sz w:val="24"/>
              </w:rPr>
              <w:t xml:space="preserve">上、下拉梁：</w:t>
            </w:r>
            <w:r>
              <w:rPr>
                <w:rFonts w:ascii="Times New Roman" w:hAnsi="Times New Roman"/>
                <w:sz w:val="24"/>
              </w:rPr>
              <w:t xml:space="preserve">尺寸不低于</w:t>
            </w:r>
            <w:r>
              <w:rPr>
                <w:rFonts w:ascii="Times New Roman" w:hAnsi="Times New Roman"/>
                <w:sz w:val="24"/>
              </w:rPr>
              <w:t xml:space="preserve">40×40mm</w:t>
            </w:r>
            <w:r>
              <w:rPr>
                <w:rFonts w:ascii="Times New Roman" w:hAnsi="Times New Roman"/>
                <w:sz w:val="24"/>
              </w:rPr>
              <w:t xml:space="preserve">，钢管（裸管）厚度不小于</w:t>
            </w:r>
            <w:r>
              <w:rPr>
                <w:rFonts w:ascii="Times New Roman" w:hAnsi="Times New Roman"/>
                <w:sz w:val="24"/>
              </w:rPr>
              <w:t xml:space="preserve">1.2mm</w:t>
            </w:r>
            <w:r>
              <w:rPr>
                <w:rFonts w:ascii="Times New Roman" w:hAnsi="Times New Roman"/>
                <w:sz w:val="24"/>
              </w:rPr>
              <w:t xml:space="preserve">，高频焊接封口型材钢管，两端与立柱焊接。</w:t>
            </w:r>
            <w:r/>
          </w:p>
          <w:p>
            <w:pPr>
              <w:ind w:firstLine="482"/>
              <w:spacing w:line="360" w:lineRule="exact"/>
              <w:rPr>
                <w:rFonts w:ascii="Times New Roman" w:hAnsi="Times New Roman"/>
                <w:b/>
                <w:sz w:val="24"/>
              </w:rPr>
            </w:pPr>
            <w:r>
              <w:rPr>
                <w:rFonts w:ascii="Times New Roman" w:hAnsi="Times New Roman"/>
                <w:b/>
                <w:sz w:val="24"/>
              </w:rPr>
              <w:t xml:space="preserve">3</w:t>
            </w:r>
            <w:r>
              <w:rPr>
                <w:rFonts w:ascii="Times New Roman" w:hAnsi="Times New Roman"/>
                <w:b/>
                <w:sz w:val="24"/>
              </w:rPr>
              <w:t xml:space="preserve">、</w:t>
            </w:r>
            <w:r>
              <w:rPr>
                <w:rFonts w:hint="eastAsia" w:ascii="Times New Roman" w:hAnsi="Times New Roman"/>
                <w:b/>
                <w:sz w:val="24"/>
              </w:rPr>
              <w:t xml:space="preserve">★</w:t>
            </w:r>
            <w:r>
              <w:rPr>
                <w:rFonts w:ascii="Times New Roman" w:hAnsi="Times New Roman"/>
                <w:b/>
                <w:sz w:val="24"/>
              </w:rPr>
              <w:t xml:space="preserve">前横梁：</w:t>
            </w:r>
            <w:r/>
          </w:p>
          <w:p>
            <w:pPr>
              <w:ind w:firstLine="480"/>
              <w:spacing w:line="360" w:lineRule="exact"/>
              <w:rPr>
                <w:rFonts w:ascii="Times New Roman" w:hAnsi="Times New Roman"/>
                <w:bCs/>
                <w:sz w:val="24"/>
              </w:rPr>
            </w:pPr>
            <w:r>
              <w:rPr>
                <w:rFonts w:ascii="Times New Roman" w:hAnsi="Times New Roman"/>
                <w:bCs/>
                <w:sz w:val="24"/>
              </w:rPr>
              <w:t xml:space="preserve">3.1</w:t>
            </w:r>
            <w:r>
              <w:rPr>
                <w:rFonts w:ascii="Times New Roman" w:hAnsi="Times New Roman"/>
                <w:bCs/>
                <w:sz w:val="24"/>
              </w:rPr>
              <w:t xml:space="preserve">采用高频焊接封口型钢管</w:t>
            </w:r>
            <w:r>
              <w:rPr>
                <w:rFonts w:hint="eastAsia" w:ascii="Times New Roman" w:hAnsi="Times New Roman"/>
                <w:bCs/>
                <w:color w:val="ff0000"/>
                <w:sz w:val="24"/>
              </w:rPr>
              <w:t xml:space="preserve">或优质冷轧钢板轧制而成，</w:t>
            </w:r>
            <w:r>
              <w:rPr>
                <w:rFonts w:ascii="Times New Roman" w:hAnsi="Times New Roman"/>
                <w:bCs/>
                <w:sz w:val="24"/>
              </w:rPr>
              <w:t xml:space="preserve">尺寸不低于</w:t>
            </w:r>
            <w:r>
              <w:rPr>
                <w:rFonts w:ascii="Times New Roman" w:hAnsi="Times New Roman"/>
                <w:bCs/>
                <w:sz w:val="24"/>
              </w:rPr>
              <w:t xml:space="preserve">100</w:t>
            </w:r>
            <w:r>
              <w:rPr>
                <w:rFonts w:ascii="Times New Roman" w:hAnsi="Times New Roman"/>
                <w:sz w:val="24"/>
              </w:rPr>
              <w:t xml:space="preserve">×</w:t>
            </w:r>
            <w:r>
              <w:rPr>
                <w:rFonts w:ascii="Times New Roman" w:hAnsi="Times New Roman"/>
                <w:bCs/>
                <w:sz w:val="24"/>
              </w:rPr>
              <w:t xml:space="preserve">40mm</w:t>
            </w:r>
            <w:r>
              <w:rPr>
                <w:rFonts w:ascii="Times New Roman" w:hAnsi="Times New Roman"/>
                <w:bCs/>
                <w:sz w:val="24"/>
              </w:rPr>
              <w:t xml:space="preserve">，</w:t>
            </w:r>
            <w:r>
              <w:rPr>
                <w:rFonts w:ascii="Times New Roman" w:hAnsi="Times New Roman"/>
                <w:sz w:val="24"/>
              </w:rPr>
              <w:t xml:space="preserve">钢管（裸管）</w:t>
            </w:r>
            <w:r>
              <w:rPr>
                <w:rFonts w:ascii="Times New Roman" w:hAnsi="Times New Roman"/>
                <w:bCs/>
                <w:sz w:val="24"/>
              </w:rPr>
              <w:t xml:space="preserve">厚度不小于</w:t>
            </w:r>
            <w:r>
              <w:rPr>
                <w:rFonts w:ascii="Times New Roman" w:hAnsi="Times New Roman"/>
                <w:bCs/>
                <w:sz w:val="24"/>
              </w:rPr>
              <w:t xml:space="preserve">1.3mm</w:t>
            </w:r>
            <w:r>
              <w:rPr>
                <w:rFonts w:ascii="Times New Roman" w:hAnsi="Times New Roman"/>
                <w:bCs/>
                <w:sz w:val="24"/>
              </w:rPr>
              <w:t xml:space="preserve">，外侧带不少于两根加强筋</w:t>
            </w:r>
            <w:r>
              <w:rPr>
                <w:rFonts w:hint="eastAsia" w:ascii="Times New Roman" w:hAnsi="Times New Roman"/>
                <w:bCs/>
                <w:sz w:val="24"/>
              </w:rPr>
              <w:t xml:space="preserve">；</w:t>
            </w:r>
            <w:r/>
          </w:p>
          <w:p>
            <w:pPr>
              <w:ind w:firstLine="480"/>
              <w:spacing w:line="360" w:lineRule="exact"/>
              <w:rPr>
                <w:rFonts w:ascii="Times New Roman" w:hAnsi="Times New Roman"/>
                <w:bCs/>
                <w:sz w:val="24"/>
              </w:rPr>
            </w:pPr>
            <w:r>
              <w:rPr>
                <w:rFonts w:ascii="Times New Roman" w:hAnsi="Times New Roman"/>
                <w:bCs/>
                <w:sz w:val="24"/>
              </w:rPr>
              <w:t xml:space="preserve">3.2</w:t>
            </w:r>
            <w:r>
              <w:rPr>
                <w:rFonts w:ascii="Times New Roman" w:hAnsi="Times New Roman"/>
                <w:bCs/>
                <w:sz w:val="24"/>
              </w:rPr>
              <w:t xml:space="preserve">横梁下部为圆弧设计</w:t>
            </w:r>
            <w:r>
              <w:rPr>
                <w:rFonts w:hint="eastAsia" w:ascii="Times New Roman" w:hAnsi="Times New Roman"/>
                <w:bCs/>
                <w:sz w:val="24"/>
              </w:rPr>
              <w:t xml:space="preserve">；</w:t>
            </w:r>
            <w:r/>
          </w:p>
          <w:p>
            <w:pPr>
              <w:ind w:firstLine="480"/>
              <w:spacing w:line="360" w:lineRule="exact"/>
              <w:rPr>
                <w:rFonts w:ascii="Times New Roman" w:hAnsi="Times New Roman"/>
                <w:bCs/>
                <w:sz w:val="24"/>
              </w:rPr>
            </w:pPr>
            <w:r>
              <w:rPr>
                <w:rFonts w:ascii="Times New Roman" w:hAnsi="Times New Roman"/>
                <w:bCs/>
                <w:sz w:val="24"/>
              </w:rPr>
              <w:t xml:space="preserve">3.3</w:t>
            </w:r>
            <w:r>
              <w:rPr>
                <w:rFonts w:ascii="Times New Roman" w:hAnsi="Times New Roman"/>
                <w:bCs/>
                <w:sz w:val="24"/>
              </w:rPr>
              <w:t xml:space="preserve">横梁卡扣式连接件与立柱紧密无缝隙连接。</w:t>
            </w:r>
            <w:r/>
          </w:p>
          <w:p>
            <w:pPr>
              <w:ind w:firstLine="482"/>
              <w:spacing w:line="360" w:lineRule="exact"/>
              <w:rPr>
                <w:rFonts w:ascii="Times New Roman" w:hAnsi="Times New Roman"/>
                <w:bCs/>
                <w:sz w:val="24"/>
              </w:rPr>
            </w:pPr>
            <w:r>
              <w:rPr>
                <w:rFonts w:ascii="Times New Roman" w:hAnsi="Times New Roman"/>
                <w:b/>
                <w:bCs/>
                <w:sz w:val="24"/>
              </w:rPr>
              <w:t xml:space="preserve">4</w:t>
            </w:r>
            <w:r>
              <w:rPr>
                <w:rFonts w:ascii="Times New Roman" w:hAnsi="Times New Roman"/>
                <w:b/>
                <w:bCs/>
                <w:sz w:val="24"/>
              </w:rPr>
              <w:t xml:space="preserve">、</w:t>
            </w:r>
            <w:r>
              <w:rPr>
                <w:rFonts w:hint="eastAsia" w:ascii="Times New Roman" w:hAnsi="Times New Roman"/>
                <w:b/>
                <w:bCs/>
                <w:sz w:val="24"/>
              </w:rPr>
              <w:t xml:space="preserve">★</w:t>
            </w:r>
            <w:r>
              <w:rPr>
                <w:rFonts w:ascii="Times New Roman" w:hAnsi="Times New Roman"/>
                <w:b/>
                <w:bCs/>
                <w:sz w:val="24"/>
              </w:rPr>
              <w:t xml:space="preserve">后横梁</w:t>
            </w:r>
            <w:r>
              <w:rPr>
                <w:rFonts w:ascii="Times New Roman" w:hAnsi="Times New Roman"/>
                <w:bCs/>
                <w:sz w:val="24"/>
              </w:rPr>
              <w:t xml:space="preserve">：采用高频焊接封口型钢管</w:t>
            </w:r>
            <w:r>
              <w:rPr>
                <w:rFonts w:hint="eastAsia" w:ascii="Times New Roman" w:hAnsi="Times New Roman"/>
                <w:bCs/>
                <w:color w:val="ff0000"/>
                <w:sz w:val="24"/>
              </w:rPr>
              <w:t xml:space="preserve">或优质冷轧钢板轧制而成，</w:t>
            </w:r>
            <w:r>
              <w:rPr>
                <w:rFonts w:ascii="Times New Roman" w:hAnsi="Times New Roman"/>
                <w:sz w:val="24"/>
              </w:rPr>
              <w:t xml:space="preserve">尺寸不低于</w:t>
            </w:r>
            <w:r>
              <w:rPr>
                <w:rFonts w:ascii="Times New Roman" w:hAnsi="Times New Roman"/>
                <w:sz w:val="24"/>
              </w:rPr>
              <w:t xml:space="preserve">40×60mm</w:t>
            </w:r>
            <w:r>
              <w:rPr>
                <w:rFonts w:ascii="Times New Roman" w:hAnsi="Times New Roman"/>
                <w:sz w:val="24"/>
              </w:rPr>
              <w:t xml:space="preserve">，钢管（裸管）厚度不小于</w:t>
            </w:r>
            <w:r>
              <w:rPr>
                <w:rFonts w:ascii="Times New Roman" w:hAnsi="Times New Roman"/>
                <w:sz w:val="24"/>
              </w:rPr>
              <w:t xml:space="preserve">1.2mm</w:t>
            </w:r>
            <w:r>
              <w:rPr>
                <w:rFonts w:ascii="Times New Roman" w:hAnsi="Times New Roman"/>
                <w:sz w:val="24"/>
              </w:rPr>
              <w:t xml:space="preserve">，两端焊接隐藏式卡扣件，与立柱连接</w:t>
            </w:r>
            <w:r>
              <w:rPr>
                <w:rFonts w:ascii="Times New Roman" w:hAnsi="Times New Roman"/>
                <w:bCs/>
                <w:sz w:val="24"/>
              </w:rPr>
              <w:t xml:space="preserve">。</w:t>
            </w:r>
            <w:r/>
          </w:p>
          <w:p>
            <w:pPr>
              <w:ind w:firstLine="482"/>
              <w:spacing w:line="360" w:lineRule="exact"/>
              <w:tabs>
                <w:tab w:val="left" w:pos="7041" w:leader="none"/>
              </w:tabs>
              <w:rPr>
                <w:rFonts w:ascii="Times New Roman" w:hAnsi="Times New Roman"/>
                <w:b/>
                <w:bCs/>
                <w:sz w:val="24"/>
              </w:rPr>
            </w:pPr>
            <w:r>
              <w:rPr>
                <w:rFonts w:ascii="Times New Roman" w:hAnsi="Times New Roman"/>
                <w:b/>
                <w:bCs/>
                <w:sz w:val="24"/>
              </w:rPr>
              <w:t xml:space="preserve">5</w:t>
            </w:r>
            <w:r>
              <w:rPr>
                <w:rFonts w:ascii="Times New Roman" w:hAnsi="Times New Roman"/>
                <w:b/>
                <w:bCs/>
                <w:sz w:val="24"/>
              </w:rPr>
              <w:t xml:space="preserve">、前护栏：</w:t>
            </w:r>
            <w:r/>
          </w:p>
          <w:p>
            <w:pPr>
              <w:ind w:firstLine="480"/>
              <w:spacing w:line="360" w:lineRule="exact"/>
              <w:tabs>
                <w:tab w:val="left" w:pos="7041" w:leader="none"/>
              </w:tabs>
              <w:rPr>
                <w:rFonts w:ascii="Times New Roman" w:hAnsi="Times New Roman"/>
                <w:bCs/>
                <w:color w:val="000000"/>
                <w:sz w:val="24"/>
              </w:rPr>
            </w:pPr>
            <w:r>
              <w:rPr>
                <w:rFonts w:ascii="Times New Roman" w:hAnsi="Times New Roman"/>
                <w:bCs/>
                <w:color w:val="000000"/>
                <w:sz w:val="24"/>
              </w:rPr>
              <w:t xml:space="preserve">5.1</w:t>
            </w:r>
            <w:r>
              <w:rPr>
                <w:rFonts w:ascii="Times New Roman" w:hAnsi="Times New Roman"/>
                <w:bCs/>
                <w:color w:val="000000"/>
                <w:sz w:val="24"/>
              </w:rPr>
              <w:t xml:space="preserve">前护栏框架采用不低于</w:t>
            </w:r>
            <w:r>
              <w:rPr>
                <w:rFonts w:ascii="Times New Roman" w:hAnsi="Times New Roman"/>
                <w:bCs/>
                <w:color w:val="000000"/>
                <w:sz w:val="24"/>
              </w:rPr>
              <w:t xml:space="preserve">25×25×1.5mm</w:t>
            </w:r>
            <w:r>
              <w:rPr>
                <w:rFonts w:ascii="Times New Roman" w:hAnsi="Times New Roman"/>
                <w:bCs/>
                <w:color w:val="000000"/>
                <w:sz w:val="24"/>
              </w:rPr>
              <w:t xml:space="preserve">高频焊管，尺寸不低于</w:t>
            </w:r>
            <w:r>
              <w:rPr>
                <w:rFonts w:ascii="Times New Roman" w:hAnsi="Times New Roman"/>
                <w:bCs/>
                <w:color w:val="000000"/>
                <w:sz w:val="24"/>
              </w:rPr>
              <w:t xml:space="preserve">1600×</w:t>
            </w:r>
            <w:r>
              <w:rPr>
                <w:rFonts w:hint="eastAsia" w:ascii="Times New Roman" w:hAnsi="Times New Roman"/>
                <w:bCs/>
                <w:color w:val="ff0000"/>
                <w:sz w:val="24"/>
              </w:rPr>
              <w:t xml:space="preserve">350</w:t>
            </w:r>
            <w:r>
              <w:rPr>
                <w:rFonts w:ascii="Times New Roman" w:hAnsi="Times New Roman"/>
                <w:bCs/>
                <w:color w:val="000000"/>
                <w:sz w:val="24"/>
              </w:rPr>
              <w:t xml:space="preserve">×45mm</w:t>
            </w:r>
            <w:r>
              <w:rPr>
                <w:rFonts w:ascii="Times New Roman" w:hAnsi="Times New Roman"/>
                <w:bCs/>
                <w:color w:val="000000"/>
                <w:sz w:val="24"/>
              </w:rPr>
              <w:t xml:space="preserve">；</w:t>
            </w:r>
            <w:r/>
          </w:p>
          <w:p>
            <w:pPr>
              <w:ind w:firstLine="480"/>
              <w:spacing w:line="360" w:lineRule="exact"/>
              <w:tabs>
                <w:tab w:val="left" w:pos="7041" w:leader="none"/>
              </w:tabs>
              <w:rPr>
                <w:rFonts w:ascii="Times New Roman" w:hAnsi="Times New Roman"/>
                <w:bCs/>
                <w:sz w:val="24"/>
              </w:rPr>
            </w:pPr>
            <w:r>
              <w:rPr>
                <w:rFonts w:ascii="Times New Roman" w:hAnsi="Times New Roman"/>
                <w:bCs/>
                <w:color w:val="000000"/>
                <w:sz w:val="24"/>
              </w:rPr>
              <w:t xml:space="preserve">5.2</w:t>
            </w:r>
            <w:r>
              <w:rPr>
                <w:rFonts w:ascii="Times New Roman" w:hAnsi="Times New Roman"/>
                <w:color w:val="000000"/>
                <w:sz w:val="24"/>
              </w:rPr>
              <w:t xml:space="preserve">护栏板内部在内侧醒目位置标注永久性安全警示线，</w:t>
            </w:r>
            <w:r>
              <w:rPr>
                <w:rFonts w:ascii="Times New Roman" w:hAnsi="Times New Roman"/>
                <w:sz w:val="24"/>
              </w:rPr>
              <w:t xml:space="preserve">警示线距护栏顶边距离</w:t>
            </w:r>
            <w:r>
              <w:rPr>
                <w:rFonts w:hint="eastAsia" w:ascii="Times New Roman" w:hAnsi="Times New Roman"/>
                <w:sz w:val="24"/>
              </w:rPr>
              <w:t xml:space="preserve">不小于</w:t>
            </w:r>
            <w:r>
              <w:rPr>
                <w:rFonts w:ascii="Times New Roman" w:hAnsi="Times New Roman"/>
                <w:sz w:val="24"/>
              </w:rPr>
              <w:t xml:space="preserve">280mm</w:t>
            </w:r>
            <w:r>
              <w:rPr>
                <w:rFonts w:ascii="Times New Roman" w:hAnsi="Times New Roman"/>
                <w:bCs/>
                <w:sz w:val="24"/>
              </w:rPr>
              <w:t xml:space="preserve">；</w:t>
            </w:r>
            <w:r/>
          </w:p>
          <w:p>
            <w:pPr>
              <w:ind w:firstLine="480"/>
              <w:spacing w:line="360" w:lineRule="exact"/>
              <w:tabs>
                <w:tab w:val="left" w:pos="7041" w:leader="none"/>
              </w:tabs>
              <w:rPr>
                <w:rFonts w:ascii="Times New Roman" w:hAnsi="Times New Roman"/>
                <w:bCs/>
                <w:color w:val="000000"/>
                <w:sz w:val="24"/>
              </w:rPr>
            </w:pPr>
            <w:r>
              <w:rPr>
                <w:rFonts w:ascii="Times New Roman" w:hAnsi="Times New Roman"/>
                <w:bCs/>
                <w:sz w:val="24"/>
              </w:rPr>
              <w:t xml:space="preserve">5.3</w:t>
            </w:r>
            <w:r>
              <w:rPr>
                <w:rFonts w:ascii="Times New Roman" w:hAnsi="Times New Roman"/>
                <w:sz w:val="24"/>
              </w:rPr>
              <w:t xml:space="preserve">护栏内部镶嵌不低于</w:t>
            </w:r>
            <w:r>
              <w:rPr>
                <w:rFonts w:ascii="Times New Roman" w:hAnsi="Times New Roman"/>
                <w:sz w:val="24"/>
              </w:rPr>
              <w:t xml:space="preserve">18mm</w:t>
            </w:r>
            <w:r>
              <w:rPr>
                <w:rFonts w:ascii="Times New Roman" w:hAnsi="Times New Roman"/>
                <w:sz w:val="24"/>
              </w:rPr>
              <w:t xml:space="preserve">厚</w:t>
            </w:r>
            <w:r>
              <w:rPr>
                <w:rFonts w:ascii="Times New Roman" w:hAnsi="Times New Roman"/>
                <w:sz w:val="24"/>
              </w:rPr>
              <w:t xml:space="preserve">E0</w:t>
            </w:r>
            <w:r>
              <w:rPr>
                <w:rFonts w:ascii="Times New Roman" w:hAnsi="Times New Roman"/>
                <w:sz w:val="24"/>
              </w:rPr>
              <w:t xml:space="preserve">级饰面多层板。护栏板装配有</w:t>
            </w:r>
            <w:r>
              <w:rPr>
                <w:rFonts w:ascii="Times New Roman" w:hAnsi="Times New Roman"/>
                <w:sz w:val="24"/>
              </w:rPr>
              <w:t xml:space="preserve">HDPE</w:t>
            </w:r>
            <w:r>
              <w:rPr>
                <w:rFonts w:ascii="Times New Roman" w:hAnsi="Times New Roman"/>
                <w:sz w:val="24"/>
              </w:rPr>
              <w:t xml:space="preserve">高密度聚乙烯中空吹塑成型可推拉式对话窗，推拉窗带储物功能，对话窗外形采用椭圆形设计</w:t>
            </w:r>
            <w:r>
              <w:rPr>
                <w:rFonts w:hint="eastAsia" w:ascii="Times New Roman" w:hAnsi="Times New Roman"/>
                <w:bCs/>
                <w:sz w:val="24"/>
              </w:rPr>
              <w:t xml:space="preserve">。</w:t>
            </w:r>
            <w:r>
              <w:rPr>
                <w:rFonts w:ascii="Times New Roman" w:hAnsi="Times New Roman"/>
                <w:bCs/>
                <w:color w:val="000000"/>
                <w:sz w:val="24"/>
              </w:rPr>
              <w:t xml:space="preserve"> </w:t>
            </w:r>
            <w:r/>
          </w:p>
          <w:p>
            <w:pPr>
              <w:spacing w:line="360" w:lineRule="auto"/>
              <w:rPr>
                <w:rFonts w:ascii="宋体" w:hAnsi="宋体" w:cs="宋体"/>
                <w:szCs w:val="21"/>
              </w:rPr>
            </w:pPr>
            <w:r>
              <w:rPr>
                <w:rFonts w:ascii="Times New Roman" w:hAnsi="Times New Roman"/>
                <w:b/>
                <w:bCs/>
                <w:color w:val="000000"/>
                <w:sz w:val="24"/>
              </w:rPr>
              <w:t xml:space="preserve">6</w:t>
            </w:r>
            <w:r>
              <w:rPr>
                <w:rFonts w:ascii="Times New Roman" w:hAnsi="Times New Roman"/>
                <w:b/>
                <w:bCs/>
                <w:color w:val="000000"/>
                <w:sz w:val="24"/>
              </w:rPr>
              <w:t xml:space="preserve">、</w:t>
            </w:r>
            <w:r>
              <w:rPr>
                <w:rFonts w:hint="eastAsia" w:ascii="Times New Roman" w:hAnsi="Times New Roman"/>
                <w:b/>
                <w:bCs/>
                <w:color w:val="000000"/>
                <w:sz w:val="24"/>
              </w:rPr>
              <w:t xml:space="preserve">★</w:t>
            </w:r>
            <w:r>
              <w:rPr>
                <w:rFonts w:ascii="Times New Roman" w:hAnsi="Times New Roman"/>
                <w:b/>
                <w:bCs/>
                <w:color w:val="000000"/>
                <w:sz w:val="24"/>
              </w:rPr>
              <w:t xml:space="preserve">床头护栏：</w:t>
            </w:r>
            <w:r/>
          </w:p>
          <w:p>
            <w:pPr>
              <w:ind w:firstLine="480"/>
              <w:spacing w:line="360" w:lineRule="exact"/>
              <w:rPr>
                <w:rFonts w:ascii="Times New Roman" w:hAnsi="Times New Roman"/>
                <w:bCs/>
                <w:iCs/>
                <w:color w:val="000000"/>
                <w:sz w:val="24"/>
                <w:highlight w:val="yellow"/>
                <w:lang w:val="zh-CN"/>
              </w:rPr>
            </w:pPr>
            <w:r>
              <w:rPr>
                <w:rFonts w:ascii="Times New Roman" w:hAnsi="Times New Roman"/>
                <w:color w:val="000000"/>
                <w:sz w:val="24"/>
              </w:rPr>
              <w:t xml:space="preserve">采用不低于</w:t>
            </w:r>
            <w:r>
              <w:rPr>
                <w:rFonts w:ascii="Times New Roman" w:hAnsi="Times New Roman"/>
                <w:color w:val="000000"/>
                <w:sz w:val="24"/>
              </w:rPr>
              <w:t xml:space="preserve">25×25×1.2mm</w:t>
            </w:r>
            <w:r>
              <w:rPr>
                <w:rFonts w:ascii="Times New Roman" w:hAnsi="Times New Roman"/>
                <w:color w:val="000000"/>
                <w:sz w:val="24"/>
              </w:rPr>
              <w:t xml:space="preserve">矩形高频焊管，内嵌不低于</w:t>
            </w:r>
            <w:r>
              <w:rPr>
                <w:rFonts w:ascii="Times New Roman" w:hAnsi="Times New Roman"/>
                <w:color w:val="000000"/>
                <w:sz w:val="24"/>
              </w:rPr>
              <w:t xml:space="preserve">18mm</w:t>
            </w:r>
            <w:r>
              <w:rPr>
                <w:rFonts w:ascii="Times New Roman" w:hAnsi="Times New Roman"/>
                <w:color w:val="000000"/>
                <w:sz w:val="24"/>
              </w:rPr>
              <w:t xml:space="preserve">厚</w:t>
            </w:r>
            <w:r>
              <w:rPr>
                <w:rFonts w:ascii="Times New Roman" w:hAnsi="Times New Roman"/>
                <w:color w:val="000000"/>
                <w:sz w:val="24"/>
              </w:rPr>
              <w:t xml:space="preserve">E0</w:t>
            </w:r>
            <w:r>
              <w:rPr>
                <w:rFonts w:ascii="Times New Roman" w:hAnsi="Times New Roman"/>
                <w:color w:val="000000"/>
                <w:sz w:val="24"/>
              </w:rPr>
              <w:t xml:space="preserve">级饰面多层板。</w:t>
            </w:r>
            <w:r/>
          </w:p>
          <w:p>
            <w:pPr>
              <w:ind w:firstLine="482"/>
              <w:spacing w:line="360" w:lineRule="exact"/>
              <w:rPr>
                <w:rFonts w:ascii="Times New Roman" w:hAnsi="Times New Roman"/>
                <w:color w:val="000000"/>
                <w:sz w:val="24"/>
              </w:rPr>
            </w:pPr>
            <w:r>
              <w:rPr>
                <w:rFonts w:ascii="Times New Roman" w:hAnsi="Times New Roman"/>
                <w:b/>
                <w:bCs/>
                <w:sz w:val="24"/>
              </w:rPr>
              <w:t xml:space="preserve">7</w:t>
            </w:r>
            <w:r>
              <w:rPr>
                <w:rFonts w:ascii="Times New Roman" w:hAnsi="Times New Roman"/>
                <w:b/>
                <w:bCs/>
                <w:sz w:val="24"/>
              </w:rPr>
              <w:t xml:space="preserve">、</w:t>
            </w:r>
            <w:r>
              <w:rPr>
                <w:rFonts w:hint="eastAsia" w:ascii="Times New Roman" w:hAnsi="Times New Roman"/>
                <w:b/>
                <w:bCs/>
                <w:sz w:val="24"/>
              </w:rPr>
              <w:t xml:space="preserve">★</w:t>
            </w:r>
            <w:r>
              <w:rPr>
                <w:rFonts w:ascii="Times New Roman" w:hAnsi="Times New Roman"/>
                <w:b/>
                <w:bCs/>
                <w:sz w:val="24"/>
              </w:rPr>
              <w:t xml:space="preserve">后护栏：</w:t>
            </w:r>
            <w:r>
              <w:rPr>
                <w:rFonts w:ascii="Times New Roman" w:hAnsi="Times New Roman"/>
                <w:color w:val="000000"/>
                <w:sz w:val="24"/>
              </w:rPr>
              <w:t xml:space="preserve">采用不低于</w:t>
            </w:r>
            <w:r>
              <w:rPr>
                <w:rFonts w:ascii="Times New Roman" w:hAnsi="Times New Roman"/>
                <w:color w:val="000000"/>
                <w:sz w:val="24"/>
              </w:rPr>
              <w:t xml:space="preserve">25×25×1.2mm</w:t>
            </w:r>
            <w:r>
              <w:rPr>
                <w:rFonts w:ascii="Times New Roman" w:hAnsi="Times New Roman"/>
                <w:color w:val="000000"/>
                <w:sz w:val="24"/>
              </w:rPr>
              <w:t xml:space="preserve">矩形高频焊管，内嵌不低于</w:t>
            </w:r>
            <w:r>
              <w:rPr>
                <w:rFonts w:ascii="Times New Roman" w:hAnsi="Times New Roman"/>
                <w:color w:val="000000"/>
                <w:sz w:val="24"/>
              </w:rPr>
              <w:t xml:space="preserve">18mm</w:t>
            </w:r>
            <w:r>
              <w:rPr>
                <w:rFonts w:ascii="Times New Roman" w:hAnsi="Times New Roman"/>
                <w:color w:val="000000"/>
                <w:sz w:val="24"/>
              </w:rPr>
              <w:t xml:space="preserve">厚</w:t>
            </w:r>
            <w:r>
              <w:rPr>
                <w:rFonts w:ascii="Times New Roman" w:hAnsi="Times New Roman"/>
                <w:color w:val="000000"/>
                <w:sz w:val="24"/>
              </w:rPr>
              <w:t xml:space="preserve">E0</w:t>
            </w:r>
            <w:r>
              <w:rPr>
                <w:rFonts w:ascii="Times New Roman" w:hAnsi="Times New Roman"/>
                <w:color w:val="000000"/>
                <w:sz w:val="24"/>
              </w:rPr>
              <w:t xml:space="preserve">级饰面多层板，后护栏高度不低于</w:t>
            </w:r>
            <w:r>
              <w:rPr>
                <w:rFonts w:ascii="Times New Roman" w:hAnsi="Times New Roman"/>
                <w:color w:val="000000"/>
                <w:sz w:val="24"/>
              </w:rPr>
              <w:t xml:space="preserve">150mm</w:t>
            </w:r>
            <w:r>
              <w:rPr>
                <w:rFonts w:ascii="Times New Roman" w:hAnsi="Times New Roman"/>
                <w:color w:val="000000"/>
                <w:sz w:val="24"/>
              </w:rPr>
              <w:t xml:space="preserve">。</w:t>
            </w:r>
            <w:r/>
          </w:p>
          <w:p>
            <w:pPr>
              <w:ind w:firstLine="482"/>
              <w:spacing w:line="360" w:lineRule="exact"/>
              <w:rPr>
                <w:rFonts w:ascii="Times New Roman" w:hAnsi="Times New Roman"/>
                <w:sz w:val="24"/>
              </w:rPr>
            </w:pPr>
            <w:r>
              <w:rPr>
                <w:rFonts w:ascii="Times New Roman" w:hAnsi="Times New Roman"/>
                <w:b/>
                <w:bCs/>
                <w:color w:val="000000"/>
                <w:sz w:val="24"/>
              </w:rPr>
              <w:t xml:space="preserve">8</w:t>
            </w:r>
            <w:r>
              <w:rPr>
                <w:rFonts w:ascii="Times New Roman" w:hAnsi="Times New Roman"/>
                <w:b/>
                <w:bCs/>
                <w:color w:val="000000"/>
                <w:sz w:val="24"/>
              </w:rPr>
              <w:t xml:space="preserve">、</w:t>
            </w:r>
            <w:r>
              <w:rPr>
                <w:rFonts w:hint="eastAsia" w:ascii="Times New Roman" w:hAnsi="Times New Roman"/>
                <w:b/>
                <w:bCs/>
                <w:color w:val="000000"/>
                <w:sz w:val="24"/>
              </w:rPr>
              <w:t xml:space="preserve">★</w:t>
            </w:r>
            <w:r>
              <w:rPr>
                <w:rFonts w:ascii="Times New Roman" w:hAnsi="Times New Roman"/>
                <w:b/>
                <w:bCs/>
                <w:color w:val="000000"/>
                <w:sz w:val="24"/>
              </w:rPr>
              <w:t xml:space="preserve">床尾护栏：</w:t>
            </w:r>
            <w:r>
              <w:rPr>
                <w:rFonts w:ascii="Times New Roman" w:hAnsi="Times New Roman"/>
                <w:color w:val="000000"/>
                <w:sz w:val="24"/>
              </w:rPr>
              <w:t xml:space="preserve">采用不低于</w:t>
            </w:r>
            <w:r>
              <w:rPr>
                <w:rFonts w:ascii="Times New Roman" w:hAnsi="Times New Roman"/>
                <w:sz w:val="24"/>
              </w:rPr>
              <w:t xml:space="preserve">25×25×1.2mm</w:t>
            </w:r>
            <w:r>
              <w:rPr>
                <w:rFonts w:ascii="Times New Roman" w:hAnsi="Times New Roman"/>
                <w:sz w:val="24"/>
              </w:rPr>
              <w:t xml:space="preserve">矩形高频焊管，内嵌</w:t>
            </w:r>
            <w:r>
              <w:rPr>
                <w:rFonts w:hint="eastAsia" w:ascii="Times New Roman" w:hAnsi="Times New Roman"/>
                <w:sz w:val="24"/>
              </w:rPr>
              <w:t xml:space="preserve">不低于</w:t>
            </w:r>
            <w:r>
              <w:rPr>
                <w:rFonts w:ascii="Times New Roman" w:hAnsi="Times New Roman"/>
                <w:sz w:val="24"/>
              </w:rPr>
              <w:t xml:space="preserve">18mm</w:t>
            </w:r>
            <w:r>
              <w:rPr>
                <w:rFonts w:ascii="Times New Roman" w:hAnsi="Times New Roman"/>
                <w:sz w:val="24"/>
              </w:rPr>
              <w:t xml:space="preserve">厚</w:t>
            </w:r>
            <w:r>
              <w:rPr>
                <w:rFonts w:ascii="Times New Roman" w:hAnsi="Times New Roman"/>
                <w:color w:val="000000"/>
                <w:sz w:val="24"/>
              </w:rPr>
              <w:t xml:space="preserve">E0</w:t>
            </w:r>
            <w:r>
              <w:rPr>
                <w:rFonts w:ascii="Times New Roman" w:hAnsi="Times New Roman"/>
                <w:color w:val="000000"/>
                <w:sz w:val="24"/>
              </w:rPr>
              <w:t xml:space="preserve">级</w:t>
            </w:r>
            <w:r>
              <w:rPr>
                <w:rFonts w:ascii="Times New Roman" w:hAnsi="Times New Roman"/>
                <w:sz w:val="24"/>
              </w:rPr>
              <w:t xml:space="preserve">饰面多层板，</w:t>
            </w:r>
            <w:r>
              <w:rPr>
                <w:rFonts w:ascii="Times New Roman" w:hAnsi="Times New Roman"/>
                <w:color w:val="000000"/>
                <w:sz w:val="24"/>
              </w:rPr>
              <w:t xml:space="preserve">床尾护栏高度不低于</w:t>
            </w:r>
            <w:r>
              <w:rPr>
                <w:rFonts w:ascii="Times New Roman" w:hAnsi="Times New Roman"/>
                <w:color w:val="000000"/>
                <w:sz w:val="24"/>
              </w:rPr>
              <w:t xml:space="preserve">350mm</w:t>
            </w:r>
            <w:r>
              <w:rPr>
                <w:rFonts w:ascii="Times New Roman" w:hAnsi="Times New Roman"/>
                <w:sz w:val="24"/>
              </w:rPr>
              <w:t xml:space="preserve">。</w:t>
            </w:r>
            <w:r/>
          </w:p>
          <w:p>
            <w:pPr>
              <w:ind w:firstLine="482"/>
              <w:spacing w:line="360" w:lineRule="exact"/>
              <w:rPr>
                <w:rFonts w:ascii="Times New Roman" w:hAnsi="Times New Roman"/>
                <w:sz w:val="24"/>
              </w:rPr>
            </w:pPr>
            <w:r>
              <w:rPr>
                <w:rFonts w:ascii="Times New Roman" w:hAnsi="Times New Roman"/>
                <w:b/>
                <w:bCs/>
                <w:sz w:val="24"/>
              </w:rPr>
              <w:t xml:space="preserve">9</w:t>
            </w:r>
            <w:r>
              <w:rPr>
                <w:rFonts w:ascii="Times New Roman" w:hAnsi="Times New Roman"/>
                <w:b/>
                <w:bCs/>
                <w:sz w:val="24"/>
              </w:rPr>
              <w:t xml:space="preserve">、</w:t>
            </w:r>
            <w:r>
              <w:rPr>
                <w:rFonts w:hint="eastAsia" w:ascii="Times New Roman" w:hAnsi="Times New Roman"/>
                <w:b/>
                <w:bCs/>
                <w:sz w:val="24"/>
              </w:rPr>
              <w:t xml:space="preserve">★</w:t>
            </w:r>
            <w:r>
              <w:rPr>
                <w:rFonts w:ascii="Times New Roman" w:hAnsi="Times New Roman"/>
                <w:b/>
                <w:bCs/>
                <w:sz w:val="24"/>
              </w:rPr>
              <w:t xml:space="preserve">床后拉杆：</w:t>
            </w:r>
            <w:r>
              <w:rPr>
                <w:rFonts w:ascii="Times New Roman" w:hAnsi="Times New Roman"/>
                <w:color w:val="000000"/>
                <w:sz w:val="24"/>
              </w:rPr>
              <w:t xml:space="preserve">采用</w:t>
            </w:r>
            <w:r>
              <w:rPr>
                <w:rFonts w:ascii="Times New Roman" w:hAnsi="Times New Roman"/>
                <w:sz w:val="24"/>
              </w:rPr>
              <w:t xml:space="preserve">不低于</w:t>
            </w:r>
            <w:r>
              <w:rPr>
                <w:rFonts w:ascii="Times New Roman" w:hAnsi="Times New Roman"/>
                <w:color w:val="000000"/>
                <w:sz w:val="24"/>
              </w:rPr>
              <w:t xml:space="preserve">25</w:t>
            </w:r>
            <w:r>
              <w:rPr>
                <w:rFonts w:ascii="Times New Roman" w:hAnsi="Times New Roman"/>
                <w:sz w:val="24"/>
              </w:rPr>
              <w:t xml:space="preserve">×25×1.2mm</w:t>
            </w:r>
            <w:r>
              <w:rPr>
                <w:rFonts w:ascii="Times New Roman" w:hAnsi="Times New Roman"/>
                <w:sz w:val="24"/>
              </w:rPr>
              <w:t xml:space="preserve">方形高频焊管。</w:t>
            </w:r>
            <w:r/>
          </w:p>
          <w:p>
            <w:pPr>
              <w:ind w:firstLine="482"/>
              <w:spacing w:line="360" w:lineRule="exact"/>
              <w:rPr>
                <w:rFonts w:ascii="Times New Roman" w:hAnsi="Times New Roman"/>
                <w:b/>
                <w:bCs/>
                <w:sz w:val="24"/>
              </w:rPr>
            </w:pPr>
            <w:r>
              <w:rPr>
                <w:rFonts w:ascii="Times New Roman" w:hAnsi="Times New Roman"/>
                <w:b/>
                <w:bCs/>
                <w:sz w:val="24"/>
              </w:rPr>
              <w:t xml:space="preserve">10</w:t>
            </w:r>
            <w:r>
              <w:rPr>
                <w:rFonts w:ascii="Times New Roman" w:hAnsi="Times New Roman"/>
                <w:b/>
                <w:bCs/>
                <w:sz w:val="24"/>
              </w:rPr>
              <w:t xml:space="preserve">、</w:t>
            </w:r>
            <w:r>
              <w:rPr>
                <w:rFonts w:hint="eastAsia" w:ascii="Times New Roman" w:hAnsi="Times New Roman"/>
                <w:b/>
                <w:bCs/>
                <w:sz w:val="24"/>
              </w:rPr>
              <w:t xml:space="preserve">★</w:t>
            </w:r>
            <w:r>
              <w:rPr>
                <w:rFonts w:ascii="Times New Roman" w:hAnsi="Times New Roman"/>
                <w:b/>
                <w:bCs/>
                <w:sz w:val="24"/>
              </w:rPr>
              <w:t xml:space="preserve">床支撑：</w:t>
            </w:r>
            <w:r>
              <w:rPr>
                <w:rFonts w:ascii="Times New Roman" w:hAnsi="Times New Roman"/>
                <w:sz w:val="24"/>
              </w:rPr>
              <w:t xml:space="preserve">采用不少于</w:t>
            </w:r>
            <w:r>
              <w:rPr>
                <w:rFonts w:ascii="Times New Roman" w:hAnsi="Times New Roman"/>
                <w:sz w:val="24"/>
              </w:rPr>
              <w:t xml:space="preserve">5</w:t>
            </w:r>
            <w:r>
              <w:rPr>
                <w:rFonts w:ascii="Times New Roman" w:hAnsi="Times New Roman"/>
                <w:sz w:val="24"/>
              </w:rPr>
              <w:t xml:space="preserve">根</w:t>
            </w:r>
            <w:r>
              <w:rPr>
                <w:rFonts w:ascii="Times New Roman" w:hAnsi="Times New Roman"/>
                <w:sz w:val="24"/>
              </w:rPr>
              <w:t xml:space="preserve">20×30×1.2mm</w:t>
            </w:r>
            <w:r>
              <w:rPr>
                <w:rFonts w:ascii="Times New Roman" w:hAnsi="Times New Roman"/>
                <w:sz w:val="24"/>
              </w:rPr>
              <w:t xml:space="preserve">矩形高频焊</w:t>
            </w:r>
            <w:r>
              <w:rPr>
                <w:rFonts w:ascii="Times New Roman" w:hAnsi="Times New Roman"/>
                <w:sz w:val="24"/>
              </w:rPr>
              <w:t xml:space="preserve">管。</w:t>
            </w:r>
            <w:r/>
          </w:p>
          <w:p>
            <w:pPr>
              <w:ind w:firstLine="482"/>
              <w:spacing w:line="360" w:lineRule="exact"/>
              <w:rPr>
                <w:rFonts w:ascii="Times New Roman" w:hAnsi="Times New Roman"/>
                <w:b/>
                <w:bCs/>
                <w:sz w:val="24"/>
              </w:rPr>
            </w:pPr>
            <w:r>
              <w:rPr>
                <w:rFonts w:ascii="Times New Roman" w:hAnsi="Times New Roman"/>
                <w:b/>
                <w:bCs/>
                <w:sz w:val="24"/>
              </w:rPr>
              <w:t xml:space="preserve">11</w:t>
            </w:r>
            <w:r>
              <w:rPr>
                <w:rFonts w:ascii="Times New Roman" w:hAnsi="Times New Roman"/>
                <w:b/>
                <w:bCs/>
                <w:sz w:val="24"/>
              </w:rPr>
              <w:t xml:space="preserve">、中空吹塑一次成型床板：</w:t>
            </w:r>
            <w:r/>
          </w:p>
          <w:p>
            <w:pPr>
              <w:ind w:firstLine="480"/>
              <w:spacing w:line="360" w:lineRule="exact"/>
              <w:rPr>
                <w:rFonts w:ascii="Times New Roman" w:hAnsi="Times New Roman"/>
                <w:sz w:val="24"/>
              </w:rPr>
            </w:pPr>
            <w:r>
              <w:rPr>
                <w:rFonts w:ascii="Times New Roman" w:hAnsi="Times New Roman"/>
                <w:bCs/>
                <w:color w:val="000000"/>
                <w:sz w:val="24"/>
              </w:rPr>
              <w:t xml:space="preserve">11.1</w:t>
            </w:r>
            <w:r>
              <w:rPr>
                <w:rFonts w:ascii="Times New Roman" w:hAnsi="Times New Roman"/>
                <w:sz w:val="24"/>
              </w:rPr>
              <w:t xml:space="preserve">采用</w:t>
            </w:r>
            <w:r>
              <w:rPr>
                <w:rFonts w:ascii="Times New Roman" w:hAnsi="Times New Roman"/>
                <w:sz w:val="24"/>
              </w:rPr>
              <w:t xml:space="preserve">HDPE</w:t>
            </w:r>
            <w:r>
              <w:rPr>
                <w:rFonts w:ascii="Times New Roman" w:hAnsi="Times New Roman"/>
                <w:sz w:val="24"/>
              </w:rPr>
              <w:t xml:space="preserve">（高密度聚乙烯）全新料，一次吹塑成型</w:t>
            </w:r>
            <w:r>
              <w:rPr>
                <w:rFonts w:hint="eastAsia" w:ascii="Times New Roman" w:hAnsi="Times New Roman"/>
                <w:sz w:val="24"/>
              </w:rPr>
              <w:t xml:space="preserve">；</w:t>
            </w:r>
            <w:r/>
          </w:p>
          <w:p>
            <w:pPr>
              <w:ind w:firstLine="480"/>
              <w:spacing w:line="360" w:lineRule="exact"/>
              <w:rPr>
                <w:rFonts w:ascii="Times New Roman" w:hAnsi="Times New Roman"/>
                <w:sz w:val="24"/>
              </w:rPr>
            </w:pPr>
            <w:r>
              <w:rPr>
                <w:rFonts w:ascii="Times New Roman" w:hAnsi="Times New Roman"/>
                <w:sz w:val="24"/>
              </w:rPr>
              <w:t xml:space="preserve">11.2</w:t>
            </w:r>
            <w:r>
              <w:rPr>
                <w:rFonts w:ascii="Times New Roman" w:hAnsi="Times New Roman"/>
                <w:sz w:val="24"/>
              </w:rPr>
              <w:t xml:space="preserve">厚度不低于</w:t>
            </w:r>
            <w:r>
              <w:rPr>
                <w:rFonts w:ascii="Times New Roman" w:hAnsi="Times New Roman"/>
                <w:sz w:val="24"/>
              </w:rPr>
              <w:t xml:space="preserve">18mm</w:t>
            </w:r>
            <w:r>
              <w:rPr>
                <w:rFonts w:hint="eastAsia" w:ascii="Times New Roman" w:hAnsi="Times New Roman"/>
                <w:sz w:val="24"/>
              </w:rPr>
              <w:t xml:space="preserve">，</w:t>
            </w:r>
            <w:r>
              <w:rPr>
                <w:rFonts w:ascii="Times New Roman" w:hAnsi="Times New Roman"/>
                <w:sz w:val="24"/>
              </w:rPr>
              <w:t xml:space="preserve">床板厚度均匀、表面光滑平整</w:t>
            </w:r>
            <w:r>
              <w:rPr>
                <w:rFonts w:hint="eastAsia" w:ascii="Times New Roman" w:hAnsi="Times New Roman"/>
                <w:sz w:val="24"/>
              </w:rPr>
              <w:t xml:space="preserve">；</w:t>
            </w:r>
            <w:r/>
          </w:p>
          <w:p>
            <w:pPr>
              <w:ind w:firstLine="480"/>
              <w:spacing w:line="360" w:lineRule="exact"/>
              <w:rPr>
                <w:rFonts w:ascii="Times New Roman" w:hAnsi="Times New Roman"/>
                <w:sz w:val="24"/>
              </w:rPr>
            </w:pPr>
            <w:r>
              <w:rPr>
                <w:rFonts w:ascii="Times New Roman" w:hAnsi="Times New Roman"/>
                <w:sz w:val="24"/>
              </w:rPr>
              <w:t xml:space="preserve">11.3</w:t>
            </w:r>
            <w:r>
              <w:rPr>
                <w:rFonts w:ascii="Times New Roman" w:hAnsi="Times New Roman"/>
                <w:sz w:val="24"/>
              </w:rPr>
              <w:t xml:space="preserve">床板有不少于</w:t>
            </w:r>
            <w:r>
              <w:rPr>
                <w:rFonts w:ascii="Times New Roman" w:hAnsi="Times New Roman"/>
                <w:sz w:val="24"/>
              </w:rPr>
              <w:t xml:space="preserve">30</w:t>
            </w:r>
            <w:r>
              <w:rPr>
                <w:rFonts w:ascii="Times New Roman" w:hAnsi="Times New Roman"/>
                <w:sz w:val="24"/>
              </w:rPr>
              <w:t xml:space="preserve">个透气孔，均匀分布。</w:t>
            </w:r>
            <w:r/>
          </w:p>
          <w:p>
            <w:pPr>
              <w:ind w:firstLine="482"/>
              <w:spacing w:line="360" w:lineRule="exact"/>
              <w:rPr>
                <w:rFonts w:ascii="Times New Roman" w:hAnsi="Times New Roman"/>
                <w:b/>
                <w:bCs/>
                <w:sz w:val="24"/>
              </w:rPr>
            </w:pPr>
            <w:r>
              <w:rPr>
                <w:rFonts w:ascii="Times New Roman" w:hAnsi="Times New Roman"/>
                <w:b/>
                <w:bCs/>
                <w:sz w:val="24"/>
              </w:rPr>
              <w:t xml:space="preserve">12</w:t>
            </w:r>
            <w:r>
              <w:rPr>
                <w:rFonts w:ascii="Times New Roman" w:hAnsi="Times New Roman"/>
                <w:b/>
                <w:bCs/>
                <w:sz w:val="24"/>
              </w:rPr>
              <w:t xml:space="preserve">、公寓床外挂式爬梯</w:t>
            </w:r>
            <w:r>
              <w:rPr>
                <w:rFonts w:hint="eastAsia" w:ascii="Times New Roman" w:hAnsi="Times New Roman"/>
                <w:b/>
                <w:bCs/>
                <w:sz w:val="24"/>
              </w:rPr>
              <w:t xml:space="preserve">：</w:t>
            </w:r>
            <w:r/>
          </w:p>
          <w:p>
            <w:pPr>
              <w:ind w:firstLine="480"/>
              <w:spacing w:line="360" w:lineRule="exact"/>
              <w:rPr>
                <w:rFonts w:ascii="Times New Roman" w:hAnsi="Times New Roman"/>
                <w:sz w:val="24"/>
              </w:rPr>
            </w:pPr>
            <w:r>
              <w:rPr>
                <w:rFonts w:ascii="Times New Roman" w:hAnsi="Times New Roman"/>
                <w:sz w:val="24"/>
              </w:rPr>
              <w:t xml:space="preserve">12.1</w:t>
            </w:r>
            <w:r>
              <w:rPr>
                <w:rFonts w:ascii="Times New Roman" w:hAnsi="Times New Roman"/>
                <w:sz w:val="24"/>
              </w:rPr>
              <w:t xml:space="preserve">竖管采用不低于</w:t>
            </w:r>
            <w:r>
              <w:rPr>
                <w:rFonts w:ascii="Times New Roman" w:hAnsi="Times New Roman"/>
                <w:sz w:val="24"/>
              </w:rPr>
              <w:t xml:space="preserve">30×50×1.2mm</w:t>
            </w:r>
            <w:r>
              <w:rPr>
                <w:rFonts w:ascii="Times New Roman" w:hAnsi="Times New Roman"/>
                <w:sz w:val="24"/>
              </w:rPr>
              <w:t xml:space="preserve">平椭圆管</w:t>
            </w:r>
            <w:r>
              <w:rPr>
                <w:rFonts w:hint="eastAsia" w:ascii="Times New Roman" w:hAnsi="Times New Roman"/>
                <w:sz w:val="24"/>
              </w:rPr>
              <w:t xml:space="preserve">；</w:t>
            </w:r>
            <w:r/>
          </w:p>
          <w:p>
            <w:pPr>
              <w:ind w:firstLine="480"/>
              <w:spacing w:line="360" w:lineRule="exact"/>
              <w:rPr>
                <w:rFonts w:ascii="Times New Roman" w:hAnsi="Times New Roman"/>
                <w:strike/>
                <w:color w:val="ff0000"/>
                <w:sz w:val="24"/>
              </w:rPr>
            </w:pPr>
            <w:r>
              <w:rPr>
                <w:rFonts w:ascii="Times New Roman" w:hAnsi="Times New Roman"/>
                <w:sz w:val="24"/>
              </w:rPr>
              <w:t xml:space="preserve">12.2</w:t>
            </w:r>
            <w:r>
              <w:rPr>
                <w:rFonts w:ascii="Times New Roman" w:hAnsi="Times New Roman"/>
                <w:sz w:val="24"/>
              </w:rPr>
              <w:t xml:space="preserve">脚踏板尺寸：不低于长</w:t>
            </w:r>
            <w:r>
              <w:rPr>
                <w:rFonts w:ascii="Times New Roman" w:hAnsi="Times New Roman"/>
                <w:sz w:val="24"/>
              </w:rPr>
              <w:t xml:space="preserve">3</w:t>
            </w:r>
            <w:r>
              <w:rPr>
                <w:rFonts w:hint="eastAsia" w:ascii="Times New Roman" w:hAnsi="Times New Roman"/>
                <w:sz w:val="24"/>
              </w:rPr>
              <w:t xml:space="preserve">6</w:t>
            </w:r>
            <w:r>
              <w:rPr>
                <w:rFonts w:ascii="Times New Roman" w:hAnsi="Times New Roman"/>
                <w:sz w:val="24"/>
              </w:rPr>
              <w:t xml:space="preserve">0mm×</w:t>
            </w:r>
            <w:r>
              <w:rPr>
                <w:rFonts w:ascii="Times New Roman" w:hAnsi="Times New Roman"/>
                <w:sz w:val="24"/>
              </w:rPr>
              <w:t xml:space="preserve">宽</w:t>
            </w:r>
            <w:r>
              <w:rPr>
                <w:rFonts w:ascii="Times New Roman" w:hAnsi="Times New Roman"/>
                <w:sz w:val="24"/>
              </w:rPr>
              <w:t xml:space="preserve">120mm×</w:t>
            </w:r>
            <w:r>
              <w:rPr>
                <w:rFonts w:ascii="Times New Roman" w:hAnsi="Times New Roman"/>
                <w:sz w:val="24"/>
              </w:rPr>
              <w:t xml:space="preserve">厚</w:t>
            </w:r>
            <w:r>
              <w:rPr>
                <w:rFonts w:ascii="Times New Roman" w:hAnsi="Times New Roman"/>
                <w:sz w:val="24"/>
              </w:rPr>
              <w:t xml:space="preserve">3</w:t>
            </w:r>
            <w:r>
              <w:rPr>
                <w:rFonts w:hint="eastAsia" w:ascii="Times New Roman" w:hAnsi="Times New Roman"/>
                <w:sz w:val="24"/>
              </w:rPr>
              <w:t xml:space="preserve">0</w:t>
            </w:r>
            <w:r>
              <w:rPr>
                <w:rFonts w:ascii="Times New Roman" w:hAnsi="Times New Roman"/>
                <w:sz w:val="24"/>
              </w:rPr>
              <w:t xml:space="preserve">mm</w:t>
            </w:r>
            <w:r>
              <w:rPr>
                <w:rFonts w:ascii="Times New Roman" w:hAnsi="Times New Roman"/>
                <w:sz w:val="24"/>
              </w:rPr>
              <w:t xml:space="preserve">，</w:t>
            </w:r>
            <w:r>
              <w:rPr>
                <w:rFonts w:ascii="Times New Roman" w:hAnsi="Times New Roman"/>
                <w:color w:val="ff0000"/>
                <w:sz w:val="24"/>
              </w:rPr>
              <w:t xml:space="preserve">爬梯脚踏板采用</w:t>
            </w:r>
            <w:r>
              <w:rPr>
                <w:rFonts w:ascii="Times New Roman" w:hAnsi="Times New Roman"/>
                <w:color w:val="ff0000"/>
                <w:sz w:val="24"/>
              </w:rPr>
              <w:t xml:space="preserve">HDPE</w:t>
            </w:r>
            <w:r>
              <w:rPr>
                <w:rFonts w:ascii="Times New Roman" w:hAnsi="Times New Roman"/>
                <w:color w:val="ff0000"/>
                <w:sz w:val="24"/>
              </w:rPr>
              <w:t xml:space="preserve">新料制作</w:t>
            </w:r>
            <w:r>
              <w:rPr>
                <w:rFonts w:hint="eastAsia" w:ascii="Times New Roman" w:hAnsi="Times New Roman"/>
                <w:color w:val="ff0000"/>
                <w:sz w:val="24"/>
              </w:rPr>
              <w:t xml:space="preserve">（底部加钢管横支撑，并确保稳固）</w:t>
            </w:r>
            <w:r>
              <w:rPr>
                <w:rFonts w:ascii="Times New Roman" w:hAnsi="Times New Roman"/>
                <w:color w:val="ff0000"/>
                <w:sz w:val="24"/>
              </w:rPr>
              <w:t xml:space="preserve">，每块板面有防滑条纹及荧光功能</w:t>
            </w:r>
            <w:r>
              <w:rPr>
                <w:rFonts w:hint="eastAsia" w:ascii="宋体" w:hAnsi="宋体" w:cs="宋体"/>
                <w:color w:val="ff0000"/>
                <w:szCs w:val="22"/>
              </w:rPr>
              <w:t xml:space="preserve">。</w:t>
            </w:r>
            <w:r/>
          </w:p>
          <w:p>
            <w:pPr>
              <w:ind w:firstLine="482"/>
              <w:spacing w:line="360" w:lineRule="exact"/>
              <w:rPr>
                <w:rFonts w:ascii="Times New Roman" w:hAnsi="Times New Roman"/>
                <w:sz w:val="24"/>
              </w:rPr>
            </w:pPr>
            <w:r>
              <w:rPr>
                <w:rFonts w:ascii="Times New Roman" w:hAnsi="Times New Roman"/>
                <w:b/>
                <w:bCs/>
                <w:sz w:val="24"/>
              </w:rPr>
              <w:t xml:space="preserve">13</w:t>
            </w:r>
            <w:r>
              <w:rPr>
                <w:rFonts w:ascii="Times New Roman" w:hAnsi="Times New Roman"/>
                <w:b/>
                <w:bCs/>
                <w:sz w:val="24"/>
              </w:rPr>
              <w:t xml:space="preserve">、顶盖（床立柱上下盖）：</w:t>
            </w:r>
            <w:r>
              <w:rPr>
                <w:rFonts w:ascii="Times New Roman" w:hAnsi="Times New Roman"/>
                <w:sz w:val="24"/>
              </w:rPr>
              <w:t xml:space="preserve">PP</w:t>
            </w:r>
            <w:r>
              <w:rPr>
                <w:rFonts w:ascii="Times New Roman" w:hAnsi="Times New Roman"/>
                <w:sz w:val="24"/>
              </w:rPr>
              <w:t xml:space="preserve">塑料件，与钢管适配。</w:t>
            </w:r>
            <w:r>
              <w:rPr>
                <w:rFonts w:ascii="Times New Roman" w:hAnsi="Times New Roman"/>
                <w:sz w:val="24"/>
              </w:rPr>
              <w:t xml:space="preserve"> </w:t>
            </w:r>
            <w:r/>
          </w:p>
          <w:p>
            <w:pPr>
              <w:ind w:firstLine="482"/>
              <w:spacing w:line="360" w:lineRule="exact"/>
              <w:rPr>
                <w:rFonts w:ascii="Times New Roman" w:hAnsi="Times New Roman"/>
                <w:sz w:val="24"/>
              </w:rPr>
            </w:pPr>
            <w:r>
              <w:rPr>
                <w:rFonts w:ascii="Times New Roman" w:hAnsi="Times New Roman"/>
                <w:b/>
                <w:bCs/>
                <w:sz w:val="24"/>
              </w:rPr>
              <w:t xml:space="preserve">14</w:t>
            </w:r>
            <w:r>
              <w:rPr>
                <w:rFonts w:ascii="Times New Roman" w:hAnsi="Times New Roman"/>
                <w:b/>
                <w:bCs/>
                <w:sz w:val="24"/>
              </w:rPr>
              <w:t xml:space="preserve">、公寓床整圈式蚊帐架：</w:t>
            </w:r>
            <w:r>
              <w:rPr>
                <w:rFonts w:ascii="Times New Roman" w:hAnsi="Times New Roman"/>
                <w:sz w:val="24"/>
              </w:rPr>
              <w:t xml:space="preserve">采用不低于</w:t>
            </w:r>
            <w:r>
              <w:rPr>
                <w:rFonts w:ascii="Times New Roman" w:hAnsi="Times New Roman"/>
                <w:sz w:val="24"/>
              </w:rPr>
              <w:t xml:space="preserve">φ19×1.0mm</w:t>
            </w:r>
            <w:r>
              <w:rPr>
                <w:rFonts w:hint="eastAsia" w:ascii="Times New Roman" w:hAnsi="Times New Roman"/>
                <w:color w:val="ff0000"/>
                <w:sz w:val="24"/>
              </w:rPr>
              <w:t xml:space="preserve">钢管</w:t>
            </w:r>
            <w:r>
              <w:rPr>
                <w:rFonts w:ascii="Times New Roman" w:hAnsi="Times New Roman"/>
                <w:sz w:val="24"/>
              </w:rPr>
              <w:t xml:space="preserve">制作，三通连接，三通选用</w:t>
            </w:r>
            <w:r>
              <w:rPr>
                <w:rFonts w:ascii="Times New Roman" w:hAnsi="Times New Roman"/>
                <w:sz w:val="24"/>
              </w:rPr>
              <w:t xml:space="preserve">pp</w:t>
            </w:r>
            <w:r>
              <w:rPr>
                <w:rFonts w:ascii="Times New Roman" w:hAnsi="Times New Roman"/>
                <w:sz w:val="24"/>
              </w:rPr>
              <w:t xml:space="preserve">塑料件。</w:t>
            </w:r>
            <w:r/>
          </w:p>
          <w:p>
            <w:pPr>
              <w:ind w:firstLine="482"/>
              <w:spacing w:line="360" w:lineRule="exact"/>
              <w:rPr>
                <w:rFonts w:ascii="Times New Roman" w:hAnsi="Times New Roman"/>
                <w:b/>
                <w:bCs/>
                <w:sz w:val="24"/>
              </w:rPr>
            </w:pPr>
            <w:r>
              <w:rPr>
                <w:rFonts w:hint="eastAsia" w:ascii="Times New Roman" w:hAnsi="Times New Roman"/>
                <w:b/>
                <w:bCs/>
                <w:sz w:val="24"/>
              </w:rPr>
              <w:t xml:space="preserve">二、</w:t>
            </w:r>
            <w:r>
              <w:rPr>
                <w:rFonts w:ascii="Times New Roman" w:hAnsi="Times New Roman"/>
                <w:b/>
                <w:bCs/>
                <w:sz w:val="24"/>
              </w:rPr>
              <w:t xml:space="preserve">床下储物柜，规格：</w:t>
            </w:r>
            <w:r>
              <w:rPr>
                <w:rFonts w:ascii="Times New Roman" w:hAnsi="Times New Roman"/>
                <w:b/>
                <w:bCs/>
                <w:sz w:val="24"/>
              </w:rPr>
              <w:t xml:space="preserve">1650×500×350mm</w:t>
            </w:r>
            <w:r>
              <w:rPr>
                <w:rFonts w:ascii="Times New Roman" w:hAnsi="Times New Roman"/>
                <w:b/>
                <w:bCs/>
                <w:sz w:val="24"/>
              </w:rPr>
              <w:t xml:space="preserve">（</w:t>
            </w:r>
            <w:r>
              <w:rPr>
                <w:rFonts w:ascii="Times New Roman" w:hAnsi="Times New Roman"/>
                <w:b/>
                <w:bCs/>
                <w:sz w:val="24"/>
              </w:rPr>
              <w:t xml:space="preserve">±20mm</w:t>
            </w:r>
            <w:r>
              <w:rPr>
                <w:rFonts w:ascii="Times New Roman" w:hAnsi="Times New Roman"/>
                <w:b/>
                <w:bCs/>
                <w:sz w:val="24"/>
              </w:rPr>
              <w:t xml:space="preserve">）</w:t>
            </w:r>
            <w:r/>
          </w:p>
          <w:p>
            <w:pPr>
              <w:ind w:firstLine="482"/>
              <w:spacing w:line="360" w:lineRule="exact"/>
              <w:rPr>
                <w:rFonts w:ascii="Times New Roman" w:hAnsi="Times New Roman"/>
                <w:sz w:val="24"/>
              </w:rPr>
            </w:pPr>
            <w:r>
              <w:rPr>
                <w:rFonts w:ascii="Times New Roman" w:hAnsi="Times New Roman"/>
                <w:b/>
                <w:bCs/>
                <w:sz w:val="24"/>
              </w:rPr>
              <w:t xml:space="preserve">1</w:t>
            </w:r>
            <w:r>
              <w:rPr>
                <w:rFonts w:ascii="Times New Roman" w:hAnsi="Times New Roman"/>
                <w:b/>
                <w:bCs/>
                <w:sz w:val="24"/>
              </w:rPr>
              <w:t xml:space="preserve">、</w:t>
            </w:r>
            <w:r>
              <w:rPr>
                <w:rFonts w:hint="eastAsia" w:ascii="Times New Roman" w:hAnsi="Times New Roman"/>
                <w:b/>
                <w:bCs/>
                <w:sz w:val="24"/>
              </w:rPr>
              <w:t xml:space="preserve">★</w:t>
            </w:r>
            <w:r>
              <w:rPr>
                <w:rFonts w:ascii="Times New Roman" w:hAnsi="Times New Roman"/>
                <w:b/>
                <w:bCs/>
                <w:sz w:val="24"/>
              </w:rPr>
              <w:t xml:space="preserve">柜体板：</w:t>
            </w:r>
            <w:r>
              <w:rPr>
                <w:rFonts w:ascii="Times New Roman" w:hAnsi="Times New Roman"/>
                <w:sz w:val="24"/>
              </w:rPr>
              <w:t xml:space="preserve">侧板、背板、顶底板采用不低于</w:t>
            </w:r>
            <w:r>
              <w:rPr>
                <w:rFonts w:ascii="Times New Roman" w:hAnsi="Times New Roman"/>
                <w:sz w:val="24"/>
              </w:rPr>
              <w:t xml:space="preserve">18mm</w:t>
            </w:r>
            <w:r>
              <w:rPr>
                <w:rFonts w:ascii="Times New Roman" w:hAnsi="Times New Roman"/>
                <w:sz w:val="24"/>
              </w:rPr>
              <w:t xml:space="preserve">厚</w:t>
            </w:r>
            <w:r>
              <w:rPr>
                <w:rFonts w:ascii="Times New Roman" w:hAnsi="Times New Roman"/>
                <w:sz w:val="24"/>
              </w:rPr>
              <w:t xml:space="preserve">E0</w:t>
            </w:r>
            <w:r>
              <w:rPr>
                <w:rFonts w:ascii="Times New Roman" w:hAnsi="Times New Roman"/>
                <w:sz w:val="24"/>
              </w:rPr>
              <w:t xml:space="preserve">级饰面多层板。板材表面不得有缺角和破损，可见截面采用环保封边胶封边处理，封边条采用同色封边带，厚度</w:t>
            </w:r>
            <w:r>
              <w:rPr>
                <w:rFonts w:hint="eastAsia" w:ascii="Times New Roman" w:hAnsi="Times New Roman"/>
                <w:sz w:val="24"/>
              </w:rPr>
              <w:t xml:space="preserve">不小于</w:t>
            </w:r>
            <w:r>
              <w:rPr>
                <w:rFonts w:ascii="Times New Roman" w:hAnsi="Times New Roman"/>
                <w:sz w:val="24"/>
              </w:rPr>
              <w:t xml:space="preserve">1.0mm</w:t>
            </w:r>
            <w:r>
              <w:rPr>
                <w:rFonts w:ascii="Times New Roman" w:hAnsi="Times New Roman"/>
                <w:sz w:val="24"/>
              </w:rPr>
              <w:t xml:space="preserve">。</w:t>
            </w:r>
            <w:r/>
          </w:p>
          <w:p>
            <w:pPr>
              <w:ind w:firstLine="482"/>
              <w:spacing w:line="360" w:lineRule="exact"/>
              <w:rPr>
                <w:rFonts w:ascii="Times New Roman" w:hAnsi="Times New Roman"/>
                <w:b/>
                <w:bCs/>
                <w:sz w:val="24"/>
              </w:rPr>
            </w:pPr>
            <w:r>
              <w:rPr>
                <w:rFonts w:ascii="Times New Roman" w:hAnsi="Times New Roman"/>
                <w:b/>
                <w:bCs/>
                <w:sz w:val="24"/>
              </w:rPr>
              <w:t xml:space="preserve">2</w:t>
            </w:r>
            <w:r>
              <w:rPr>
                <w:rFonts w:ascii="Times New Roman" w:hAnsi="Times New Roman"/>
                <w:b/>
                <w:bCs/>
                <w:sz w:val="24"/>
              </w:rPr>
              <w:t xml:space="preserve">、注塑封边一次成型抽面板</w:t>
            </w:r>
            <w:r>
              <w:rPr>
                <w:rFonts w:hint="eastAsia" w:ascii="Times New Roman" w:hAnsi="Times New Roman"/>
                <w:b/>
                <w:bCs/>
                <w:sz w:val="24"/>
              </w:rPr>
              <w:t xml:space="preserve">：</w:t>
            </w:r>
            <w:r/>
          </w:p>
          <w:p>
            <w:pPr>
              <w:ind w:firstLine="480"/>
              <w:jc w:val="left"/>
              <w:spacing w:line="360" w:lineRule="exact"/>
              <w:rPr>
                <w:rFonts w:ascii="Times New Roman" w:hAnsi="Times New Roman"/>
                <w:sz w:val="24"/>
              </w:rPr>
            </w:pPr>
            <w:r>
              <w:rPr>
                <w:rFonts w:ascii="Times New Roman" w:hAnsi="Times New Roman"/>
                <w:sz w:val="24"/>
              </w:rPr>
              <w:t xml:space="preserve">2.1</w:t>
            </w:r>
            <w:r>
              <w:rPr>
                <w:rFonts w:ascii="Times New Roman" w:hAnsi="Times New Roman"/>
                <w:sz w:val="24"/>
              </w:rPr>
              <w:t xml:space="preserve">抽面板尺寸</w:t>
            </w:r>
            <w:r>
              <w:rPr>
                <w:rFonts w:hint="eastAsia" w:ascii="Times New Roman" w:hAnsi="Times New Roman"/>
                <w:color w:val="ff0000"/>
                <w:sz w:val="24"/>
              </w:rPr>
              <w:t xml:space="preserve">不低于</w:t>
            </w:r>
            <w:r>
              <w:rPr>
                <w:rFonts w:ascii="Times New Roman" w:hAnsi="Times New Roman"/>
                <w:sz w:val="24"/>
              </w:rPr>
              <w:t xml:space="preserve">550×300mm</w:t>
            </w:r>
            <w:r>
              <w:rPr>
                <w:rFonts w:ascii="Times New Roman" w:hAnsi="Times New Roman"/>
                <w:sz w:val="24"/>
              </w:rPr>
              <w:t xml:space="preserve">，采用</w:t>
            </w:r>
            <w:r>
              <w:rPr>
                <w:rFonts w:hint="eastAsia" w:ascii="Times New Roman" w:hAnsi="Times New Roman"/>
                <w:sz w:val="24"/>
              </w:rPr>
              <w:t xml:space="preserve">不低于</w:t>
            </w:r>
            <w:r>
              <w:rPr>
                <w:rFonts w:ascii="Times New Roman" w:hAnsi="Times New Roman"/>
                <w:sz w:val="24"/>
              </w:rPr>
              <w:t xml:space="preserve">18mm</w:t>
            </w:r>
            <w:r>
              <w:rPr>
                <w:rFonts w:ascii="Times New Roman" w:hAnsi="Times New Roman"/>
                <w:sz w:val="24"/>
              </w:rPr>
              <w:t xml:space="preserve">厚</w:t>
            </w:r>
            <w:r>
              <w:rPr>
                <w:rFonts w:ascii="Times New Roman" w:hAnsi="Times New Roman"/>
                <w:sz w:val="24"/>
              </w:rPr>
              <w:t xml:space="preserve">E0</w:t>
            </w:r>
            <w:r>
              <w:rPr>
                <w:rFonts w:ascii="Times New Roman" w:hAnsi="Times New Roman"/>
                <w:sz w:val="24"/>
              </w:rPr>
              <w:t xml:space="preserve">级饰面多层板，四周采用</w:t>
            </w:r>
            <w:r>
              <w:rPr>
                <w:rFonts w:ascii="Times New Roman" w:hAnsi="Times New Roman"/>
                <w:sz w:val="24"/>
              </w:rPr>
              <w:t xml:space="preserve">PP</w:t>
            </w:r>
            <w:r>
              <w:rPr>
                <w:rFonts w:ascii="Times New Roman" w:hAnsi="Times New Roman"/>
                <w:sz w:val="24"/>
              </w:rPr>
              <w:t xml:space="preserve">（聚丙烯）一次性注塑封边</w:t>
            </w:r>
            <w:r>
              <w:rPr>
                <w:rFonts w:hint="eastAsia" w:ascii="Times New Roman" w:hAnsi="Times New Roman"/>
                <w:sz w:val="24"/>
              </w:rPr>
              <w:t xml:space="preserve">；</w:t>
            </w:r>
            <w:r/>
          </w:p>
          <w:p>
            <w:pPr>
              <w:ind w:firstLine="480"/>
              <w:spacing w:line="360" w:lineRule="exact"/>
              <w:rPr>
                <w:rFonts w:ascii="Times New Roman" w:hAnsi="Times New Roman"/>
                <w:sz w:val="24"/>
              </w:rPr>
            </w:pPr>
            <w:r>
              <w:rPr>
                <w:rFonts w:ascii="Times New Roman" w:hAnsi="Times New Roman"/>
                <w:sz w:val="24"/>
              </w:rPr>
              <w:t xml:space="preserve">2.2</w:t>
            </w:r>
            <w:r>
              <w:rPr>
                <w:rFonts w:ascii="Times New Roman" w:hAnsi="Times New Roman"/>
                <w:sz w:val="24"/>
              </w:rPr>
              <w:t xml:space="preserve">配备拉手。</w:t>
            </w:r>
            <w:r/>
          </w:p>
          <w:p>
            <w:pPr>
              <w:ind w:firstLine="482"/>
              <w:spacing w:line="360" w:lineRule="exact"/>
              <w:rPr>
                <w:rFonts w:ascii="Times New Roman" w:hAnsi="Times New Roman"/>
                <w:sz w:val="24"/>
              </w:rPr>
            </w:pPr>
            <w:r>
              <w:rPr>
                <w:rFonts w:ascii="Times New Roman" w:hAnsi="Times New Roman"/>
                <w:b/>
                <w:bCs/>
                <w:sz w:val="24"/>
              </w:rPr>
              <w:t xml:space="preserve">3</w:t>
            </w:r>
            <w:r>
              <w:rPr>
                <w:rFonts w:ascii="Times New Roman" w:hAnsi="Times New Roman"/>
                <w:b/>
                <w:bCs/>
                <w:sz w:val="24"/>
              </w:rPr>
              <w:t xml:space="preserve">、五金配件</w:t>
            </w:r>
            <w:r>
              <w:rPr>
                <w:rFonts w:ascii="Times New Roman" w:hAnsi="Times New Roman"/>
                <w:sz w:val="24"/>
              </w:rPr>
              <w:t xml:space="preserve">：三合一连接件，阻尼导轨。</w:t>
            </w:r>
            <w:r/>
          </w:p>
          <w:p>
            <w:pPr>
              <w:ind w:firstLine="482"/>
              <w:spacing w:line="360" w:lineRule="exact"/>
              <w:rPr>
                <w:rFonts w:ascii="Times New Roman" w:hAnsi="Times New Roman"/>
                <w:sz w:val="24"/>
              </w:rPr>
            </w:pPr>
            <w:r>
              <w:rPr>
                <w:rFonts w:ascii="Times New Roman" w:hAnsi="Times New Roman"/>
                <w:b/>
                <w:bCs/>
                <w:sz w:val="24"/>
              </w:rPr>
              <w:t xml:space="preserve">4</w:t>
            </w:r>
            <w:r>
              <w:rPr>
                <w:rFonts w:ascii="Times New Roman" w:hAnsi="Times New Roman"/>
                <w:b/>
                <w:bCs/>
                <w:sz w:val="24"/>
              </w:rPr>
              <w:t xml:space="preserve">、柜体底座：</w:t>
            </w:r>
            <w:r>
              <w:rPr>
                <w:rFonts w:ascii="Times New Roman" w:hAnsi="Times New Roman"/>
                <w:sz w:val="24"/>
              </w:rPr>
              <w:t xml:space="preserve">柜体底部采用</w:t>
            </w:r>
            <w:r>
              <w:rPr>
                <w:rFonts w:hint="eastAsia" w:ascii="Times New Roman" w:hAnsi="Times New Roman"/>
                <w:sz w:val="24"/>
              </w:rPr>
              <w:t xml:space="preserve">不低于</w:t>
            </w:r>
            <w:r>
              <w:rPr>
                <w:rFonts w:ascii="Times New Roman" w:hAnsi="Times New Roman"/>
                <w:sz w:val="24"/>
              </w:rPr>
              <w:t xml:space="preserve">25×50×1.0mm</w:t>
            </w:r>
            <w:r>
              <w:rPr>
                <w:rFonts w:ascii="Times New Roman" w:hAnsi="Times New Roman"/>
                <w:sz w:val="24"/>
              </w:rPr>
              <w:t xml:space="preserve">高频焊管焊接成</w:t>
            </w:r>
            <w:r>
              <w:rPr>
                <w:rFonts w:ascii="Times New Roman" w:hAnsi="Times New Roman"/>
                <w:sz w:val="24"/>
              </w:rPr>
              <w:t xml:space="preserve">框，与柜体用螺丝连接。</w:t>
            </w:r>
            <w:r/>
          </w:p>
          <w:p>
            <w:pPr>
              <w:ind w:firstLine="482"/>
              <w:spacing w:line="360" w:lineRule="exact"/>
              <w:rPr>
                <w:rFonts w:ascii="Times New Roman" w:hAnsi="Times New Roman"/>
                <w:b/>
                <w:bCs/>
                <w:sz w:val="24"/>
              </w:rPr>
            </w:pPr>
            <w:r>
              <w:rPr>
                <w:rFonts w:hint="eastAsia" w:ascii="Times New Roman" w:hAnsi="Times New Roman"/>
                <w:b/>
                <w:bCs/>
                <w:sz w:val="24"/>
              </w:rPr>
              <w:t xml:space="preserve">三、</w:t>
            </w:r>
            <w:r>
              <w:rPr>
                <w:rFonts w:ascii="Times New Roman" w:hAnsi="Times New Roman"/>
                <w:b/>
                <w:bCs/>
                <w:sz w:val="24"/>
              </w:rPr>
              <w:t xml:space="preserve">床下书桌，规格：</w:t>
            </w:r>
            <w:r>
              <w:rPr>
                <w:rFonts w:ascii="Times New Roman" w:hAnsi="Times New Roman"/>
                <w:b/>
                <w:bCs/>
                <w:sz w:val="24"/>
              </w:rPr>
              <w:t xml:space="preserve">1920×610×1730mm</w:t>
            </w:r>
            <w:r>
              <w:rPr>
                <w:rFonts w:ascii="Times New Roman" w:hAnsi="Times New Roman"/>
                <w:b/>
                <w:bCs/>
                <w:sz w:val="24"/>
              </w:rPr>
              <w:t xml:space="preserve">（</w:t>
            </w:r>
            <w:r>
              <w:rPr>
                <w:rFonts w:ascii="Times New Roman" w:hAnsi="Times New Roman"/>
                <w:b/>
                <w:bCs/>
                <w:sz w:val="24"/>
              </w:rPr>
              <w:t xml:space="preserve">±20mm</w:t>
            </w:r>
            <w:r>
              <w:rPr>
                <w:rFonts w:ascii="Times New Roman" w:hAnsi="Times New Roman"/>
                <w:b/>
                <w:bCs/>
                <w:sz w:val="24"/>
              </w:rPr>
              <w:t xml:space="preserve">）</w:t>
            </w:r>
            <w:r/>
          </w:p>
          <w:p>
            <w:pPr>
              <w:ind w:firstLine="482"/>
              <w:spacing w:line="360" w:lineRule="exact"/>
              <w:rPr>
                <w:rFonts w:ascii="Times New Roman" w:hAnsi="Times New Roman"/>
                <w:b/>
                <w:bCs/>
                <w:sz w:val="24"/>
              </w:rPr>
            </w:pPr>
            <w:r>
              <w:rPr>
                <w:rFonts w:ascii="Times New Roman" w:hAnsi="Times New Roman"/>
                <w:b/>
                <w:bCs/>
                <w:sz w:val="24"/>
              </w:rPr>
              <w:t xml:space="preserve">1</w:t>
            </w:r>
            <w:r>
              <w:rPr>
                <w:rFonts w:ascii="Times New Roman" w:hAnsi="Times New Roman"/>
                <w:b/>
                <w:bCs/>
                <w:sz w:val="24"/>
              </w:rPr>
              <w:t xml:space="preserve">、</w:t>
            </w:r>
            <w:r>
              <w:rPr>
                <w:rFonts w:hint="eastAsia" w:ascii="Times New Roman" w:hAnsi="Times New Roman"/>
                <w:b/>
                <w:bCs/>
                <w:sz w:val="24"/>
              </w:rPr>
              <w:t xml:space="preserve">★</w:t>
            </w:r>
            <w:r>
              <w:rPr>
                <w:rFonts w:ascii="Times New Roman" w:hAnsi="Times New Roman"/>
                <w:b/>
                <w:bCs/>
                <w:sz w:val="24"/>
              </w:rPr>
              <w:t xml:space="preserve">桌面板</w:t>
            </w:r>
            <w:r>
              <w:rPr>
                <w:rFonts w:hint="eastAsia" w:ascii="Times New Roman" w:hAnsi="Times New Roman"/>
                <w:b/>
                <w:bCs/>
                <w:sz w:val="24"/>
              </w:rPr>
              <w:t xml:space="preserve">，规格：</w:t>
            </w:r>
            <w:r>
              <w:rPr>
                <w:rFonts w:ascii="Times New Roman" w:hAnsi="Times New Roman"/>
                <w:b/>
                <w:bCs/>
                <w:sz w:val="24"/>
              </w:rPr>
              <w:t xml:space="preserve">1920×610mm(±</w:t>
            </w:r>
            <w:r>
              <w:rPr>
                <w:rFonts w:hint="eastAsia" w:ascii="Times New Roman" w:hAnsi="Times New Roman"/>
                <w:b/>
                <w:bCs/>
                <w:sz w:val="24"/>
              </w:rPr>
              <w:t xml:space="preserve">2</w:t>
            </w:r>
            <w:r>
              <w:rPr>
                <w:rFonts w:ascii="Times New Roman" w:hAnsi="Times New Roman"/>
                <w:b/>
                <w:bCs/>
                <w:sz w:val="24"/>
              </w:rPr>
              <w:t xml:space="preserve">0mm)</w:t>
            </w:r>
            <w:r/>
          </w:p>
          <w:p>
            <w:pPr>
              <w:ind w:firstLine="480"/>
              <w:spacing w:line="360" w:lineRule="exact"/>
              <w:rPr>
                <w:rFonts w:ascii="Times New Roman" w:hAnsi="Times New Roman"/>
                <w:sz w:val="24"/>
              </w:rPr>
            </w:pPr>
            <w:r>
              <w:rPr>
                <w:rFonts w:ascii="Times New Roman" w:hAnsi="Times New Roman"/>
                <w:sz w:val="24"/>
              </w:rPr>
              <w:t xml:space="preserve">1.1</w:t>
            </w:r>
            <w:r>
              <w:rPr>
                <w:rFonts w:ascii="Times New Roman" w:hAnsi="Times New Roman"/>
                <w:sz w:val="24"/>
              </w:rPr>
              <w:t xml:space="preserve">基材采用</w:t>
            </w:r>
            <w:r>
              <w:rPr>
                <w:rFonts w:hint="eastAsia" w:ascii="Times New Roman" w:hAnsi="Times New Roman"/>
                <w:sz w:val="24"/>
              </w:rPr>
              <w:t xml:space="preserve">不低于</w:t>
            </w:r>
            <w:r>
              <w:rPr>
                <w:rFonts w:ascii="Times New Roman" w:hAnsi="Times New Roman"/>
                <w:sz w:val="24"/>
              </w:rPr>
              <w:t xml:space="preserve">25mm</w:t>
            </w:r>
            <w:r>
              <w:rPr>
                <w:rFonts w:ascii="Times New Roman" w:hAnsi="Times New Roman"/>
                <w:sz w:val="24"/>
              </w:rPr>
              <w:t xml:space="preserve">厚</w:t>
            </w:r>
            <w:r>
              <w:rPr>
                <w:rFonts w:ascii="Times New Roman" w:hAnsi="Times New Roman"/>
                <w:sz w:val="24"/>
              </w:rPr>
              <w:t xml:space="preserve">E0</w:t>
            </w:r>
            <w:r>
              <w:rPr>
                <w:rFonts w:ascii="Times New Roman" w:hAnsi="Times New Roman"/>
                <w:sz w:val="24"/>
              </w:rPr>
              <w:t xml:space="preserve">级饰面多层板</w:t>
            </w:r>
            <w:r>
              <w:rPr>
                <w:rFonts w:hint="eastAsia" w:ascii="Times New Roman" w:hAnsi="Times New Roman"/>
                <w:sz w:val="24"/>
              </w:rPr>
              <w:t xml:space="preserve">；</w:t>
            </w:r>
            <w:r/>
          </w:p>
          <w:p>
            <w:pPr>
              <w:ind w:firstLine="480"/>
              <w:spacing w:line="360" w:lineRule="exact"/>
              <w:rPr>
                <w:rFonts w:ascii="Times New Roman" w:hAnsi="Times New Roman"/>
                <w:sz w:val="24"/>
              </w:rPr>
            </w:pPr>
            <w:r>
              <w:rPr>
                <w:rFonts w:ascii="Times New Roman" w:hAnsi="Times New Roman"/>
                <w:sz w:val="24"/>
              </w:rPr>
              <w:t xml:space="preserve">1.2</w:t>
            </w:r>
            <w:r>
              <w:rPr>
                <w:rFonts w:ascii="Times New Roman" w:hAnsi="Times New Roman"/>
                <w:sz w:val="24"/>
              </w:rPr>
              <w:t xml:space="preserve">桌面四周采用一次</w:t>
            </w:r>
            <w:r>
              <w:rPr>
                <w:rFonts w:ascii="Times New Roman" w:hAnsi="Times New Roman"/>
                <w:sz w:val="24"/>
              </w:rPr>
              <w:t xml:space="preserve">PP</w:t>
            </w:r>
            <w:r>
              <w:rPr>
                <w:rFonts w:ascii="Times New Roman" w:hAnsi="Times New Roman"/>
                <w:sz w:val="24"/>
              </w:rPr>
              <w:t xml:space="preserve">材质注塑封边</w:t>
            </w:r>
            <w:r>
              <w:rPr>
                <w:rFonts w:ascii="Times New Roman" w:hAnsi="Times New Roman"/>
                <w:sz w:val="24"/>
                <w:lang w:val="zh-CN"/>
              </w:rPr>
              <w:t xml:space="preserve">，造型圆润</w:t>
            </w:r>
            <w:r>
              <w:rPr>
                <w:rFonts w:ascii="Times New Roman" w:hAnsi="Times New Roman"/>
                <w:sz w:val="24"/>
              </w:rPr>
              <w:t xml:space="preserve">。</w:t>
            </w:r>
            <w:r/>
          </w:p>
          <w:p>
            <w:pPr>
              <w:ind w:firstLine="482"/>
              <w:spacing w:line="360" w:lineRule="exact"/>
              <w:rPr>
                <w:rFonts w:ascii="Times New Roman" w:hAnsi="Times New Roman"/>
                <w:b/>
                <w:bCs/>
                <w:sz w:val="24"/>
              </w:rPr>
            </w:pPr>
            <w:r>
              <w:rPr>
                <w:rFonts w:ascii="Times New Roman" w:hAnsi="Times New Roman"/>
                <w:b/>
                <w:bCs/>
                <w:sz w:val="24"/>
              </w:rPr>
              <w:t xml:space="preserve">2</w:t>
            </w:r>
            <w:r>
              <w:rPr>
                <w:rFonts w:ascii="Times New Roman" w:hAnsi="Times New Roman"/>
                <w:b/>
                <w:bCs/>
                <w:sz w:val="24"/>
              </w:rPr>
              <w:t xml:space="preserve">、桌架</w:t>
            </w:r>
            <w:r>
              <w:rPr>
                <w:rFonts w:hint="eastAsia" w:ascii="Times New Roman" w:hAnsi="Times New Roman"/>
                <w:b/>
                <w:bCs/>
                <w:sz w:val="24"/>
              </w:rPr>
              <w:t xml:space="preserve">：</w:t>
            </w:r>
            <w:r/>
          </w:p>
          <w:p>
            <w:pPr>
              <w:ind w:firstLine="480"/>
              <w:spacing w:line="360" w:lineRule="exact"/>
              <w:rPr>
                <w:rFonts w:ascii="Times New Roman" w:hAnsi="Times New Roman"/>
                <w:sz w:val="24"/>
              </w:rPr>
            </w:pPr>
            <w:r>
              <w:rPr>
                <w:rFonts w:ascii="Times New Roman" w:hAnsi="Times New Roman"/>
                <w:sz w:val="24"/>
              </w:rPr>
              <w:t xml:space="preserve">2.1</w:t>
            </w:r>
            <w:r>
              <w:rPr>
                <w:rFonts w:hint="eastAsia" w:ascii="Times New Roman" w:hAnsi="Times New Roman"/>
                <w:sz w:val="24"/>
              </w:rPr>
              <w:t xml:space="preserve">采用</w:t>
            </w:r>
            <w:r>
              <w:rPr>
                <w:rFonts w:ascii="Times New Roman" w:hAnsi="Times New Roman"/>
                <w:sz w:val="24"/>
              </w:rPr>
              <w:t xml:space="preserve">高频焊接封口型材钢管，立管、横拉管</w:t>
            </w:r>
            <w:r>
              <w:rPr>
                <w:rFonts w:hint="eastAsia" w:ascii="Times New Roman" w:hAnsi="Times New Roman"/>
                <w:sz w:val="24"/>
              </w:rPr>
              <w:t xml:space="preserve">等</w:t>
            </w:r>
            <w:r>
              <w:rPr>
                <w:rFonts w:ascii="Times New Roman" w:hAnsi="Times New Roman"/>
                <w:sz w:val="24"/>
              </w:rPr>
              <w:t xml:space="preserve">采用不小于</w:t>
            </w:r>
            <w:r>
              <w:rPr>
                <w:rFonts w:ascii="Times New Roman" w:hAnsi="Times New Roman"/>
                <w:sz w:val="24"/>
              </w:rPr>
              <w:t xml:space="preserve">40×40mm</w:t>
            </w:r>
            <w:r>
              <w:rPr>
                <w:rFonts w:ascii="Times New Roman" w:hAnsi="Times New Roman"/>
                <w:sz w:val="24"/>
              </w:rPr>
              <w:t xml:space="preserve">，厚度不小于</w:t>
            </w:r>
            <w:r>
              <w:rPr>
                <w:rFonts w:ascii="Times New Roman" w:hAnsi="Times New Roman"/>
                <w:sz w:val="24"/>
              </w:rPr>
              <w:t xml:space="preserve">1.2mm</w:t>
            </w:r>
            <w:r>
              <w:rPr>
                <w:rFonts w:hint="eastAsia" w:ascii="Times New Roman" w:hAnsi="Times New Roman"/>
                <w:sz w:val="24"/>
              </w:rPr>
              <w:t xml:space="preserve">；</w:t>
            </w:r>
            <w:r/>
          </w:p>
          <w:p>
            <w:pPr>
              <w:ind w:firstLine="480"/>
              <w:spacing w:line="360" w:lineRule="exact"/>
              <w:rPr>
                <w:rFonts w:ascii="Times New Roman" w:hAnsi="Times New Roman"/>
                <w:sz w:val="24"/>
              </w:rPr>
            </w:pPr>
            <w:r>
              <w:rPr>
                <w:rFonts w:ascii="Times New Roman" w:hAnsi="Times New Roman"/>
                <w:sz w:val="24"/>
              </w:rPr>
              <w:t xml:space="preserve">2.2</w:t>
            </w:r>
            <w:r>
              <w:rPr>
                <w:rFonts w:ascii="Times New Roman" w:hAnsi="Times New Roman"/>
                <w:sz w:val="24"/>
              </w:rPr>
              <w:t xml:space="preserve">所有金属部件焊接表面波纹均匀</w:t>
            </w:r>
            <w:r>
              <w:rPr>
                <w:rFonts w:ascii="Times New Roman" w:hAnsi="Times New Roman"/>
                <w:sz w:val="24"/>
              </w:rPr>
              <w:t xml:space="preserve">,</w:t>
            </w:r>
            <w:r>
              <w:rPr>
                <w:rFonts w:ascii="Times New Roman" w:hAnsi="Times New Roman"/>
                <w:sz w:val="24"/>
              </w:rPr>
              <w:t xml:space="preserve">焊接处无夹渣、气孔、焊瘤、焊丝头咬边飞溅，并保证无脱焊、虚焊及焊穿等现象，金属管件均须经过除油、除锈、脱脂等喷涂前处理涂装流水线处理工序后</w:t>
            </w:r>
            <w:r>
              <w:rPr>
                <w:rFonts w:ascii="Times New Roman" w:hAnsi="Times New Roman"/>
                <w:sz w:val="24"/>
              </w:rPr>
              <w:t xml:space="preserve">,</w:t>
            </w:r>
            <w:r>
              <w:rPr>
                <w:rFonts w:ascii="Times New Roman" w:hAnsi="Times New Roman"/>
                <w:sz w:val="24"/>
              </w:rPr>
              <w:t xml:space="preserve">外层采用塑粉喷涂后，高温固化成型。</w:t>
            </w:r>
            <w:r/>
          </w:p>
          <w:p>
            <w:pPr>
              <w:ind w:firstLine="482"/>
              <w:spacing w:line="360" w:lineRule="exact"/>
              <w:rPr>
                <w:rFonts w:ascii="Times New Roman" w:hAnsi="Times New Roman"/>
                <w:bCs/>
                <w:sz w:val="24"/>
              </w:rPr>
              <w:outlineLvl w:val="2"/>
            </w:pPr>
            <w:r>
              <w:rPr>
                <w:rFonts w:ascii="Times New Roman" w:hAnsi="Times New Roman"/>
                <w:b/>
                <w:sz w:val="24"/>
              </w:rPr>
              <w:t xml:space="preserve">3</w:t>
            </w:r>
            <w:r>
              <w:rPr>
                <w:rFonts w:ascii="Times New Roman" w:hAnsi="Times New Roman"/>
                <w:b/>
                <w:sz w:val="24"/>
              </w:rPr>
              <w:t xml:space="preserve">、书架板</w:t>
            </w:r>
            <w:r>
              <w:rPr>
                <w:rFonts w:hint="eastAsia" w:ascii="Times New Roman" w:hAnsi="Times New Roman"/>
                <w:b/>
                <w:sz w:val="24"/>
              </w:rPr>
              <w:t xml:space="preserve">：</w:t>
            </w:r>
            <w:r/>
          </w:p>
          <w:p>
            <w:pPr>
              <w:ind w:firstLine="480"/>
              <w:spacing w:line="360" w:lineRule="exact"/>
              <w:rPr>
                <w:rFonts w:ascii="Times New Roman" w:hAnsi="Times New Roman"/>
                <w:bCs/>
                <w:sz w:val="24"/>
              </w:rPr>
            </w:pPr>
            <w:r>
              <w:rPr>
                <w:rFonts w:ascii="Times New Roman" w:hAnsi="Times New Roman"/>
                <w:bCs/>
                <w:sz w:val="24"/>
              </w:rPr>
              <w:t xml:space="preserve">3.1</w:t>
            </w:r>
            <w:r>
              <w:rPr>
                <w:rFonts w:ascii="Times New Roman" w:hAnsi="Times New Roman"/>
                <w:bCs/>
                <w:sz w:val="24"/>
              </w:rPr>
              <w:t xml:space="preserve">书架侧板、背板、顶</w:t>
            </w:r>
            <w:r>
              <w:rPr>
                <w:rFonts w:ascii="Times New Roman" w:hAnsi="Times New Roman"/>
                <w:bCs/>
                <w:sz w:val="24"/>
              </w:rPr>
              <w:t xml:space="preserve">/</w:t>
            </w:r>
            <w:r>
              <w:rPr>
                <w:rFonts w:ascii="Times New Roman" w:hAnsi="Times New Roman"/>
                <w:bCs/>
                <w:sz w:val="24"/>
              </w:rPr>
              <w:t xml:space="preserve">层板均采用不低于</w:t>
            </w:r>
            <w:r>
              <w:rPr>
                <w:rFonts w:ascii="Times New Roman" w:hAnsi="Times New Roman"/>
                <w:bCs/>
                <w:sz w:val="24"/>
              </w:rPr>
              <w:t xml:space="preserve">18mm</w:t>
            </w:r>
            <w:r>
              <w:rPr>
                <w:rFonts w:ascii="Times New Roman" w:hAnsi="Times New Roman"/>
                <w:bCs/>
                <w:sz w:val="24"/>
              </w:rPr>
              <w:t xml:space="preserve">厚</w:t>
            </w:r>
            <w:r>
              <w:rPr>
                <w:rFonts w:ascii="Times New Roman" w:hAnsi="Times New Roman"/>
                <w:bCs/>
                <w:sz w:val="24"/>
              </w:rPr>
              <w:t xml:space="preserve">E0</w:t>
            </w:r>
            <w:r>
              <w:rPr>
                <w:rFonts w:ascii="Times New Roman" w:hAnsi="Times New Roman"/>
                <w:bCs/>
                <w:sz w:val="24"/>
              </w:rPr>
              <w:t xml:space="preserve">级饰面多层板，书架下层板整体集成或紧密连接设计，实现国标集成</w:t>
            </w:r>
            <w:r>
              <w:rPr>
                <w:rFonts w:ascii="Times New Roman" w:hAnsi="Times New Roman"/>
                <w:bCs/>
                <w:sz w:val="24"/>
              </w:rPr>
              <w:t xml:space="preserve">LED</w:t>
            </w:r>
            <w:r>
              <w:rPr>
                <w:rFonts w:ascii="Times New Roman" w:hAnsi="Times New Roman"/>
                <w:bCs/>
                <w:sz w:val="24"/>
              </w:rPr>
              <w:t xml:space="preserve">护眼照明功能</w:t>
            </w:r>
            <w:r>
              <w:rPr>
                <w:rFonts w:hint="eastAsia" w:ascii="Times New Roman" w:hAnsi="Times New Roman"/>
                <w:bCs/>
                <w:sz w:val="24"/>
              </w:rPr>
              <w:t xml:space="preserve">；</w:t>
            </w:r>
            <w:r/>
          </w:p>
          <w:p>
            <w:pPr>
              <w:ind w:firstLine="480"/>
              <w:spacing w:line="360" w:lineRule="exact"/>
              <w:rPr>
                <w:rFonts w:ascii="Times New Roman" w:hAnsi="Times New Roman"/>
                <w:bCs/>
                <w:sz w:val="24"/>
              </w:rPr>
            </w:pPr>
            <w:r>
              <w:rPr>
                <w:rFonts w:ascii="Times New Roman" w:hAnsi="Times New Roman"/>
                <w:bCs/>
                <w:sz w:val="24"/>
              </w:rPr>
              <w:t xml:space="preserve">3.2</w:t>
            </w:r>
            <w:r>
              <w:rPr>
                <w:rFonts w:ascii="Times New Roman" w:hAnsi="Times New Roman"/>
                <w:bCs/>
                <w:sz w:val="24"/>
              </w:rPr>
              <w:t xml:space="preserve">可见截面采用环保封边胶封边处理，封边条采用同色封边带，厚度</w:t>
            </w:r>
            <w:r>
              <w:rPr>
                <w:rFonts w:hint="eastAsia" w:ascii="Times New Roman" w:hAnsi="Times New Roman"/>
                <w:bCs/>
                <w:sz w:val="24"/>
              </w:rPr>
              <w:t xml:space="preserve">不小于</w:t>
            </w:r>
            <w:r>
              <w:rPr>
                <w:rFonts w:ascii="Times New Roman" w:hAnsi="Times New Roman"/>
                <w:bCs/>
                <w:sz w:val="24"/>
              </w:rPr>
              <w:t xml:space="preserve">1.0mm</w:t>
            </w:r>
            <w:r>
              <w:rPr>
                <w:rFonts w:hint="eastAsia" w:ascii="Times New Roman" w:hAnsi="Times New Roman"/>
                <w:bCs/>
                <w:sz w:val="24"/>
              </w:rPr>
              <w:t xml:space="preserve">；</w:t>
            </w:r>
            <w:r/>
          </w:p>
          <w:p>
            <w:pPr>
              <w:ind w:firstLine="480"/>
              <w:spacing w:line="360" w:lineRule="exact"/>
              <w:rPr>
                <w:rFonts w:ascii="Times New Roman" w:hAnsi="Times New Roman"/>
                <w:sz w:val="24"/>
              </w:rPr>
            </w:pPr>
            <w:r>
              <w:rPr>
                <w:rFonts w:ascii="Times New Roman" w:hAnsi="Times New Roman"/>
                <w:bCs/>
                <w:sz w:val="24"/>
              </w:rPr>
              <w:t xml:space="preserve">3.3 </w:t>
            </w:r>
            <w:r>
              <w:rPr>
                <w:rFonts w:ascii="Times New Roman" w:hAnsi="Times New Roman"/>
                <w:bCs/>
                <w:sz w:val="24"/>
              </w:rPr>
              <w:t xml:space="preserve">五金配件：</w:t>
            </w:r>
            <w:r>
              <w:rPr>
                <w:rFonts w:ascii="Times New Roman" w:hAnsi="Times New Roman"/>
                <w:sz w:val="24"/>
              </w:rPr>
              <w:t xml:space="preserve">三合一连接件，五金螺丝。</w:t>
            </w:r>
            <w:r/>
          </w:p>
          <w:p>
            <w:pPr>
              <w:ind w:firstLine="482"/>
              <w:spacing w:line="360" w:lineRule="exact"/>
              <w:rPr>
                <w:rFonts w:ascii="Times New Roman" w:hAnsi="Times New Roman"/>
                <w:bCs/>
                <w:sz w:val="24"/>
              </w:rPr>
            </w:pPr>
            <w:r>
              <w:rPr>
                <w:rFonts w:ascii="Times New Roman" w:hAnsi="Times New Roman"/>
                <w:b/>
                <w:sz w:val="24"/>
              </w:rPr>
              <w:t xml:space="preserve">4</w:t>
            </w:r>
            <w:r>
              <w:rPr>
                <w:rFonts w:ascii="Times New Roman" w:hAnsi="Times New Roman"/>
                <w:b/>
                <w:sz w:val="24"/>
              </w:rPr>
              <w:t xml:space="preserve">、洞洞板：</w:t>
            </w:r>
            <w:r>
              <w:rPr>
                <w:rFonts w:ascii="Times New Roman" w:hAnsi="Times New Roman"/>
                <w:bCs/>
                <w:sz w:val="24"/>
              </w:rPr>
              <w:t xml:space="preserve">四周折弯处理，洞洞板与左右和上三面板材牢固连接。冷轧钢板厚度</w:t>
            </w:r>
            <w:r>
              <w:rPr>
                <w:rFonts w:hint="eastAsia" w:ascii="Times New Roman" w:hAnsi="Times New Roman"/>
                <w:bCs/>
                <w:sz w:val="24"/>
              </w:rPr>
              <w:t xml:space="preserve">不小于</w:t>
            </w:r>
            <w:r>
              <w:rPr>
                <w:rFonts w:ascii="Times New Roman" w:hAnsi="Times New Roman"/>
                <w:bCs/>
                <w:sz w:val="24"/>
              </w:rPr>
              <w:t xml:space="preserve">1mm</w:t>
            </w:r>
            <w:r>
              <w:rPr>
                <w:rFonts w:ascii="Times New Roman" w:hAnsi="Times New Roman"/>
                <w:bCs/>
                <w:sz w:val="24"/>
              </w:rPr>
              <w:t xml:space="preserve">，边口折弯厚度</w:t>
            </w:r>
            <w:r>
              <w:rPr>
                <w:rFonts w:hint="eastAsia" w:ascii="Times New Roman" w:hAnsi="Times New Roman"/>
                <w:bCs/>
                <w:sz w:val="24"/>
              </w:rPr>
              <w:t xml:space="preserve">不小于</w:t>
            </w:r>
            <w:r>
              <w:rPr>
                <w:rFonts w:ascii="Times New Roman" w:hAnsi="Times New Roman"/>
                <w:bCs/>
                <w:sz w:val="24"/>
              </w:rPr>
              <w:t xml:space="preserve">18mm</w:t>
            </w:r>
            <w:r>
              <w:rPr>
                <w:rFonts w:ascii="Times New Roman" w:hAnsi="Times New Roman"/>
                <w:bCs/>
                <w:sz w:val="24"/>
              </w:rPr>
              <w:t xml:space="preserve">。</w:t>
            </w:r>
            <w:r/>
          </w:p>
          <w:p>
            <w:pPr>
              <w:ind w:firstLine="482"/>
              <w:spacing w:line="360" w:lineRule="exact"/>
              <w:rPr>
                <w:rFonts w:ascii="Times New Roman" w:hAnsi="Times New Roman"/>
                <w:b/>
                <w:bCs/>
                <w:sz w:val="24"/>
              </w:rPr>
            </w:pPr>
            <w:r>
              <w:rPr>
                <w:rFonts w:hint="eastAsia" w:ascii="Times New Roman" w:hAnsi="Times New Roman"/>
                <w:b/>
                <w:bCs/>
                <w:sz w:val="24"/>
              </w:rPr>
              <w:t xml:space="preserve">四、</w:t>
            </w:r>
            <w:r>
              <w:rPr>
                <w:rFonts w:ascii="Times New Roman" w:hAnsi="Times New Roman"/>
                <w:b/>
                <w:bCs/>
                <w:sz w:val="24"/>
              </w:rPr>
              <w:t xml:space="preserve">桌下储物柜，规格：</w:t>
            </w:r>
            <w:r>
              <w:rPr>
                <w:rFonts w:ascii="Times New Roman" w:hAnsi="Times New Roman"/>
                <w:b/>
                <w:bCs/>
                <w:sz w:val="24"/>
              </w:rPr>
              <w:t xml:space="preserve">1800×300×650mm</w:t>
            </w:r>
            <w:r>
              <w:rPr>
                <w:rFonts w:ascii="Times New Roman" w:hAnsi="Times New Roman"/>
                <w:b/>
                <w:bCs/>
                <w:sz w:val="24"/>
              </w:rPr>
              <w:t xml:space="preserve">（</w:t>
            </w:r>
            <w:r>
              <w:rPr>
                <w:rFonts w:ascii="Times New Roman" w:hAnsi="Times New Roman"/>
                <w:b/>
                <w:bCs/>
                <w:sz w:val="24"/>
              </w:rPr>
              <w:t xml:space="preserve">±20mm</w:t>
            </w:r>
            <w:r>
              <w:rPr>
                <w:rFonts w:ascii="Times New Roman" w:hAnsi="Times New Roman"/>
                <w:b/>
                <w:bCs/>
                <w:sz w:val="24"/>
              </w:rPr>
              <w:t xml:space="preserve">）</w:t>
            </w:r>
            <w:r/>
          </w:p>
          <w:p>
            <w:pPr>
              <w:ind w:firstLine="482"/>
              <w:spacing w:line="360" w:lineRule="exact"/>
              <w:rPr>
                <w:rFonts w:ascii="Times New Roman" w:hAnsi="Times New Roman"/>
                <w:b/>
                <w:bCs/>
                <w:sz w:val="24"/>
              </w:rPr>
            </w:pPr>
            <w:r>
              <w:rPr>
                <w:rFonts w:ascii="Times New Roman" w:hAnsi="Times New Roman"/>
                <w:b/>
                <w:bCs/>
                <w:sz w:val="24"/>
              </w:rPr>
              <w:t xml:space="preserve">1</w:t>
            </w:r>
            <w:r>
              <w:rPr>
                <w:rFonts w:ascii="Times New Roman" w:hAnsi="Times New Roman"/>
                <w:b/>
                <w:bCs/>
                <w:sz w:val="24"/>
              </w:rPr>
              <w:t xml:space="preserve">、柜体板</w:t>
            </w:r>
            <w:r>
              <w:rPr>
                <w:rFonts w:hint="eastAsia" w:ascii="Times New Roman" w:hAnsi="Times New Roman"/>
                <w:b/>
                <w:bCs/>
                <w:sz w:val="24"/>
              </w:rPr>
              <w:t xml:space="preserve">：</w:t>
            </w:r>
            <w:r/>
          </w:p>
          <w:p>
            <w:pPr>
              <w:ind w:firstLine="480"/>
              <w:spacing w:line="360" w:lineRule="exact"/>
              <w:rPr>
                <w:rFonts w:ascii="Times New Roman" w:hAnsi="Times New Roman"/>
                <w:sz w:val="24"/>
              </w:rPr>
            </w:pPr>
            <w:r>
              <w:rPr>
                <w:rFonts w:ascii="Times New Roman" w:hAnsi="Times New Roman"/>
                <w:sz w:val="24"/>
              </w:rPr>
              <w:t xml:space="preserve">1.1</w:t>
            </w:r>
            <w:r>
              <w:rPr>
                <w:rFonts w:ascii="Times New Roman" w:hAnsi="Times New Roman"/>
                <w:sz w:val="24"/>
              </w:rPr>
              <w:t xml:space="preserve">侧板、背板、顶底板采用不低于</w:t>
            </w:r>
            <w:r>
              <w:rPr>
                <w:rFonts w:ascii="Times New Roman" w:hAnsi="Times New Roman"/>
                <w:sz w:val="24"/>
              </w:rPr>
              <w:t xml:space="preserve">18mm</w:t>
            </w:r>
            <w:r>
              <w:rPr>
                <w:rFonts w:ascii="Times New Roman" w:hAnsi="Times New Roman"/>
                <w:sz w:val="24"/>
              </w:rPr>
              <w:t xml:space="preserve">厚</w:t>
            </w:r>
            <w:r>
              <w:rPr>
                <w:rFonts w:ascii="Times New Roman" w:hAnsi="Times New Roman"/>
                <w:sz w:val="24"/>
              </w:rPr>
              <w:t xml:space="preserve">E0</w:t>
            </w:r>
            <w:r>
              <w:rPr>
                <w:rFonts w:ascii="Times New Roman" w:hAnsi="Times New Roman"/>
                <w:sz w:val="24"/>
              </w:rPr>
              <w:t xml:space="preserve">级饰面多层板，板材表面不得有缺角和破损</w:t>
            </w:r>
            <w:r>
              <w:rPr>
                <w:rFonts w:hint="eastAsia" w:ascii="Times New Roman" w:hAnsi="Times New Roman"/>
                <w:sz w:val="24"/>
              </w:rPr>
              <w:t xml:space="preserve">；</w:t>
            </w:r>
            <w:r/>
          </w:p>
          <w:p>
            <w:pPr>
              <w:ind w:firstLine="480"/>
              <w:spacing w:line="360" w:lineRule="exact"/>
              <w:rPr>
                <w:rFonts w:ascii="Times New Roman" w:hAnsi="Times New Roman"/>
                <w:sz w:val="24"/>
              </w:rPr>
            </w:pPr>
            <w:r>
              <w:rPr>
                <w:rFonts w:ascii="Times New Roman" w:hAnsi="Times New Roman"/>
                <w:sz w:val="24"/>
              </w:rPr>
              <w:t xml:space="preserve">1.2</w:t>
            </w:r>
            <w:r>
              <w:rPr>
                <w:rFonts w:ascii="Times New Roman" w:hAnsi="Times New Roman"/>
                <w:sz w:val="24"/>
              </w:rPr>
              <w:t xml:space="preserve">可见截面采用环保封边胶封边处理，封边条采用同色封边带，厚度</w:t>
            </w:r>
            <w:r>
              <w:rPr>
                <w:rFonts w:hint="eastAsia" w:ascii="Times New Roman" w:hAnsi="Times New Roman"/>
                <w:sz w:val="24"/>
              </w:rPr>
              <w:t xml:space="preserve">不小于</w:t>
            </w:r>
            <w:r>
              <w:rPr>
                <w:rFonts w:ascii="Times New Roman" w:hAnsi="Times New Roman"/>
                <w:sz w:val="24"/>
              </w:rPr>
              <w:t xml:space="preserve">1.0mm</w:t>
            </w:r>
            <w:r>
              <w:rPr>
                <w:rFonts w:hint="eastAsia" w:ascii="Times New Roman" w:hAnsi="Times New Roman"/>
                <w:sz w:val="24"/>
              </w:rPr>
              <w:t xml:space="preserve">。</w:t>
            </w:r>
            <w:r/>
          </w:p>
          <w:p>
            <w:pPr>
              <w:ind w:firstLine="482"/>
              <w:spacing w:line="360" w:lineRule="exact"/>
              <w:rPr>
                <w:rFonts w:ascii="Times New Roman" w:hAnsi="Times New Roman"/>
                <w:b/>
                <w:bCs/>
                <w:sz w:val="24"/>
              </w:rPr>
            </w:pPr>
            <w:r>
              <w:rPr>
                <w:rFonts w:hint="eastAsia" w:ascii="Times New Roman" w:hAnsi="Times New Roman"/>
                <w:b/>
                <w:bCs/>
                <w:sz w:val="24"/>
              </w:rPr>
              <w:t xml:space="preserve">2</w:t>
            </w:r>
            <w:r>
              <w:rPr>
                <w:rFonts w:hint="eastAsia" w:ascii="Times New Roman" w:hAnsi="Times New Roman"/>
                <w:b/>
                <w:bCs/>
                <w:sz w:val="24"/>
              </w:rPr>
              <w:t xml:space="preserve">、注塑封边一次成型门板：</w:t>
            </w:r>
            <w:r/>
          </w:p>
          <w:p>
            <w:pPr>
              <w:ind w:firstLine="480"/>
              <w:spacing w:line="360" w:lineRule="exact"/>
              <w:rPr>
                <w:rFonts w:ascii="Times New Roman" w:hAnsi="Times New Roman"/>
                <w:sz w:val="24"/>
              </w:rPr>
            </w:pPr>
            <w:r>
              <w:rPr>
                <w:rFonts w:hint="eastAsia" w:ascii="Times New Roman" w:hAnsi="Times New Roman"/>
                <w:sz w:val="24"/>
              </w:rPr>
              <w:t xml:space="preserve">2.1</w:t>
            </w:r>
            <w:r>
              <w:rPr>
                <w:rFonts w:hint="eastAsia" w:ascii="Times New Roman" w:hAnsi="Times New Roman"/>
                <w:sz w:val="24"/>
              </w:rPr>
              <w:t xml:space="preserve">尺寸</w:t>
            </w:r>
            <w:r>
              <w:rPr>
                <w:rFonts w:hint="eastAsia" w:ascii="Times New Roman" w:hAnsi="Times New Roman"/>
                <w:color w:val="ff0000"/>
                <w:sz w:val="24"/>
              </w:rPr>
              <w:t xml:space="preserve">不低于</w:t>
            </w:r>
            <w:r>
              <w:rPr>
                <w:rFonts w:hint="eastAsia" w:ascii="Times New Roman" w:hAnsi="Times New Roman"/>
                <w:sz w:val="24"/>
              </w:rPr>
              <w:t xml:space="preserve">600</w:t>
            </w:r>
            <w:r>
              <w:rPr>
                <w:rFonts w:ascii="Times New Roman" w:hAnsi="Times New Roman"/>
                <w:b/>
                <w:sz w:val="24"/>
              </w:rPr>
              <w:t xml:space="preserve">×</w:t>
            </w:r>
            <w:r>
              <w:rPr>
                <w:rFonts w:hint="eastAsia" w:ascii="Times New Roman" w:hAnsi="Times New Roman"/>
                <w:sz w:val="24"/>
              </w:rPr>
              <w:t xml:space="preserve">300mm</w:t>
            </w:r>
            <w:r>
              <w:rPr>
                <w:rFonts w:hint="eastAsia" w:ascii="Times New Roman" w:hAnsi="Times New Roman"/>
                <w:sz w:val="24"/>
              </w:rPr>
              <w:t xml:space="preserve">，采用不低于</w:t>
            </w:r>
            <w:r>
              <w:rPr>
                <w:rFonts w:hint="eastAsia" w:ascii="Times New Roman" w:hAnsi="Times New Roman"/>
                <w:sz w:val="24"/>
              </w:rPr>
              <w:t xml:space="preserve">18mm</w:t>
            </w:r>
            <w:r>
              <w:rPr>
                <w:rFonts w:hint="eastAsia" w:ascii="Times New Roman" w:hAnsi="Times New Roman"/>
                <w:sz w:val="24"/>
              </w:rPr>
              <w:t xml:space="preserve">厚</w:t>
            </w:r>
            <w:r>
              <w:rPr>
                <w:rFonts w:hint="eastAsia" w:ascii="Times New Roman" w:hAnsi="Times New Roman"/>
                <w:sz w:val="24"/>
              </w:rPr>
              <w:t xml:space="preserve">E0</w:t>
            </w:r>
            <w:r>
              <w:rPr>
                <w:rFonts w:hint="eastAsia" w:ascii="Times New Roman" w:hAnsi="Times New Roman"/>
                <w:sz w:val="24"/>
              </w:rPr>
              <w:t xml:space="preserve">级饰面多层板，四周采用</w:t>
            </w:r>
            <w:r>
              <w:rPr>
                <w:rFonts w:hint="eastAsia" w:ascii="Times New Roman" w:hAnsi="Times New Roman"/>
                <w:sz w:val="24"/>
              </w:rPr>
              <w:t xml:space="preserve">PP</w:t>
            </w:r>
            <w:r>
              <w:rPr>
                <w:rFonts w:hint="eastAsia" w:ascii="Times New Roman" w:hAnsi="Times New Roman"/>
                <w:sz w:val="24"/>
              </w:rPr>
              <w:t xml:space="preserve">（聚丙烯）一次性注塑封边，门板铰链安装位</w:t>
            </w:r>
            <w:r>
              <w:rPr>
                <w:rFonts w:hint="eastAsia" w:ascii="Times New Roman" w:hAnsi="Times New Roman"/>
                <w:sz w:val="24"/>
              </w:rPr>
              <w:t xml:space="preserve">置采用一次模压注塑成型杯孔；</w:t>
            </w:r>
            <w:r/>
          </w:p>
          <w:p>
            <w:pPr>
              <w:ind w:firstLine="480"/>
              <w:spacing w:line="360" w:lineRule="exact"/>
              <w:rPr>
                <w:rFonts w:ascii="Times New Roman" w:hAnsi="Times New Roman"/>
                <w:sz w:val="24"/>
              </w:rPr>
            </w:pPr>
            <w:r>
              <w:rPr>
                <w:rFonts w:hint="eastAsia" w:ascii="Times New Roman" w:hAnsi="Times New Roman"/>
                <w:sz w:val="24"/>
              </w:rPr>
              <w:t xml:space="preserve">2.2</w:t>
            </w:r>
            <w:r>
              <w:rPr>
                <w:rFonts w:hint="eastAsia" w:ascii="Times New Roman" w:hAnsi="Times New Roman"/>
                <w:sz w:val="24"/>
              </w:rPr>
              <w:t xml:space="preserve">配备铝合金暗扣拉手。</w:t>
            </w:r>
            <w:r/>
          </w:p>
          <w:p>
            <w:pPr>
              <w:ind w:firstLine="482"/>
              <w:spacing w:line="360" w:lineRule="exact"/>
              <w:rPr>
                <w:rFonts w:ascii="Times New Roman" w:hAnsi="Times New Roman"/>
                <w:sz w:val="24"/>
              </w:rPr>
            </w:pPr>
            <w:r>
              <w:rPr>
                <w:rFonts w:hint="eastAsia" w:ascii="Times New Roman" w:hAnsi="Times New Roman"/>
                <w:b/>
                <w:bCs/>
                <w:sz w:val="24"/>
              </w:rPr>
              <w:t xml:space="preserve">3</w:t>
            </w:r>
            <w:r>
              <w:rPr>
                <w:rFonts w:ascii="Times New Roman" w:hAnsi="Times New Roman"/>
                <w:b/>
                <w:bCs/>
                <w:sz w:val="24"/>
              </w:rPr>
              <w:t xml:space="preserve">、柜体底座：</w:t>
            </w:r>
            <w:r>
              <w:rPr>
                <w:rFonts w:ascii="Times New Roman" w:hAnsi="Times New Roman"/>
                <w:sz w:val="24"/>
              </w:rPr>
              <w:t xml:space="preserve">柜体底部采用</w:t>
            </w:r>
            <w:r>
              <w:rPr>
                <w:rFonts w:hint="eastAsia" w:ascii="Times New Roman" w:hAnsi="Times New Roman"/>
                <w:sz w:val="24"/>
              </w:rPr>
              <w:t xml:space="preserve">不低于</w:t>
            </w:r>
            <w:r>
              <w:rPr>
                <w:rFonts w:ascii="Times New Roman" w:hAnsi="Times New Roman"/>
                <w:sz w:val="24"/>
              </w:rPr>
              <w:t xml:space="preserve">25</w:t>
            </w:r>
            <w:r>
              <w:rPr>
                <w:rFonts w:ascii="Times New Roman" w:hAnsi="Times New Roman"/>
                <w:b/>
                <w:bCs/>
                <w:sz w:val="24"/>
              </w:rPr>
              <w:t xml:space="preserve">×</w:t>
            </w:r>
            <w:r>
              <w:rPr>
                <w:rFonts w:hint="eastAsia" w:ascii="Times New Roman" w:hAnsi="Times New Roman"/>
                <w:sz w:val="24"/>
              </w:rPr>
              <w:t xml:space="preserve">50</w:t>
            </w:r>
            <w:r>
              <w:rPr>
                <w:rFonts w:ascii="Times New Roman" w:hAnsi="Times New Roman"/>
                <w:b/>
                <w:bCs/>
                <w:sz w:val="24"/>
              </w:rPr>
              <w:t xml:space="preserve">×</w:t>
            </w:r>
            <w:r>
              <w:rPr>
                <w:rFonts w:hint="eastAsia" w:ascii="Times New Roman" w:hAnsi="Times New Roman"/>
                <w:sz w:val="24"/>
              </w:rPr>
              <w:t xml:space="preserve">1.0mm</w:t>
            </w:r>
            <w:r>
              <w:rPr>
                <w:rFonts w:ascii="Times New Roman" w:hAnsi="Times New Roman"/>
                <w:sz w:val="24"/>
              </w:rPr>
              <w:t xml:space="preserve">高频焊管焊接成框，与柜体用螺丝连接</w:t>
            </w:r>
            <w:r>
              <w:rPr>
                <w:rFonts w:hint="eastAsia" w:ascii="Times New Roman" w:hAnsi="Times New Roman"/>
                <w:sz w:val="24"/>
              </w:rPr>
              <w:t xml:space="preserve">。</w:t>
            </w:r>
            <w:r/>
          </w:p>
          <w:p>
            <w:pPr>
              <w:ind w:firstLine="482"/>
              <w:spacing w:line="360" w:lineRule="exact"/>
              <w:rPr>
                <w:rFonts w:ascii="Times New Roman" w:hAnsi="Times New Roman"/>
                <w:sz w:val="24"/>
              </w:rPr>
            </w:pPr>
            <w:r>
              <w:rPr>
                <w:rFonts w:hint="eastAsia" w:ascii="Times New Roman" w:hAnsi="Times New Roman"/>
                <w:b/>
                <w:bCs/>
                <w:sz w:val="24"/>
              </w:rPr>
              <w:t xml:space="preserve">4</w:t>
            </w:r>
            <w:r>
              <w:rPr>
                <w:rFonts w:ascii="Times New Roman" w:hAnsi="Times New Roman"/>
                <w:b/>
                <w:bCs/>
                <w:sz w:val="24"/>
              </w:rPr>
              <w:t xml:space="preserve">、五金配件</w:t>
            </w:r>
            <w:r>
              <w:rPr>
                <w:rFonts w:ascii="Times New Roman" w:hAnsi="Times New Roman"/>
                <w:sz w:val="24"/>
              </w:rPr>
              <w:t xml:space="preserve">：三合一连接件。</w:t>
            </w:r>
            <w:r/>
          </w:p>
        </w:tc>
        <w:tc>
          <w:tcPr>
            <w:tcW w:w="675" w:type="dxa"/>
            <w:vAlign w:val="center"/>
            <w:textDirection w:val="lrTb"/>
            <w:noWrap w:val="false"/>
          </w:tcPr>
          <w:p>
            <w:pPr>
              <w:jc w:val="center"/>
              <w:rPr>
                <w:rFonts w:ascii="Times New Roman" w:hAnsi="Times New Roman"/>
                <w:color w:val="000000"/>
                <w:sz w:val="24"/>
              </w:rPr>
            </w:pPr>
            <w:r>
              <w:rPr>
                <w:rFonts w:ascii="Times New Roman" w:hAnsi="Times New Roman"/>
                <w:color w:val="000000"/>
                <w:sz w:val="24"/>
              </w:rPr>
              <w:t xml:space="preserve">458</w:t>
            </w:r>
            <w:r/>
          </w:p>
        </w:tc>
        <w:tc>
          <w:tcPr>
            <w:tcW w:w="675" w:type="dxa"/>
            <w:vAlign w:val="center"/>
            <w:textDirection w:val="lrTb"/>
            <w:noWrap w:val="false"/>
          </w:tcPr>
          <w:p>
            <w:pPr>
              <w:jc w:val="center"/>
              <w:rPr>
                <w:rFonts w:ascii="Times New Roman" w:hAnsi="Times New Roman"/>
                <w:color w:val="000000"/>
                <w:sz w:val="24"/>
              </w:rPr>
            </w:pPr>
            <w:r>
              <w:rPr>
                <w:rFonts w:ascii="Times New Roman" w:hAnsi="Times New Roman"/>
                <w:color w:val="000000"/>
                <w:sz w:val="24"/>
              </w:rPr>
              <w:t xml:space="preserve">套</w:t>
            </w:r>
            <w:r/>
          </w:p>
        </w:tc>
        <w:tc>
          <w:tcPr>
            <w:tcW w:w="690" w:type="dxa"/>
            <w:vAlign w:val="center"/>
            <w:textDirection w:val="lrTb"/>
            <w:noWrap w:val="false"/>
          </w:tcPr>
          <w:p>
            <w:pPr>
              <w:jc w:val="center"/>
              <w:rPr>
                <w:rFonts w:ascii="Times New Roman" w:hAnsi="Times New Roman"/>
                <w:color w:val="000000"/>
                <w:sz w:val="24"/>
              </w:rPr>
            </w:pPr>
            <w:r>
              <w:rPr>
                <w:rFonts w:ascii="Times New Roman" w:hAnsi="Times New Roman"/>
                <w:color w:val="000000"/>
                <w:sz w:val="24"/>
              </w:rPr>
            </w:r>
            <w:r/>
          </w:p>
        </w:tc>
      </w:tr>
      <w:tr>
        <w:trPr>
          <w:jc w:val="center"/>
          <w:trHeight w:val="570"/>
        </w:trPr>
        <w:tc>
          <w:tcPr>
            <w:tcW w:w="568" w:type="dxa"/>
            <w:vAlign w:val="center"/>
            <w:textDirection w:val="lrTb"/>
            <w:noWrap w:val="false"/>
          </w:tcPr>
          <w:p>
            <w:pPr>
              <w:jc w:val="center"/>
              <w:spacing w:line="276" w:lineRule="auto"/>
              <w:rPr>
                <w:rFonts w:ascii="Times New Roman" w:hAnsi="Times New Roman"/>
                <w:b/>
                <w:sz w:val="24"/>
              </w:rPr>
            </w:pPr>
            <w:r>
              <w:rPr>
                <w:rFonts w:ascii="Times New Roman" w:hAnsi="Times New Roman"/>
                <w:b/>
                <w:sz w:val="24"/>
              </w:rPr>
              <w:t xml:space="preserve">2</w:t>
            </w:r>
            <w:r/>
          </w:p>
        </w:tc>
        <w:tc>
          <w:tcPr>
            <w:tcW w:w="1185" w:type="dxa"/>
            <w:vAlign w:val="center"/>
            <w:textDirection w:val="lrTb"/>
            <w:noWrap w:val="false"/>
          </w:tcPr>
          <w:p>
            <w:pPr>
              <w:jc w:val="center"/>
              <w:spacing w:line="276" w:lineRule="auto"/>
              <w:rPr>
                <w:rFonts w:ascii="Times New Roman" w:hAnsi="Times New Roman"/>
                <w:bCs/>
                <w:sz w:val="24"/>
              </w:rPr>
            </w:pPr>
            <w:r>
              <w:rPr>
                <w:rFonts w:ascii="Times New Roman" w:hAnsi="Times New Roman"/>
                <w:bCs/>
                <w:sz w:val="24"/>
              </w:rPr>
              <w:t xml:space="preserve">凳子</w:t>
            </w:r>
            <w:r/>
          </w:p>
        </w:tc>
        <w:tc>
          <w:tcPr>
            <w:tcW w:w="7050" w:type="dxa"/>
            <w:vAlign w:val="center"/>
            <w:textDirection w:val="lrTb"/>
            <w:noWrap w:val="false"/>
          </w:tcPr>
          <w:p>
            <w:pPr>
              <w:ind w:firstLine="482"/>
              <w:spacing w:line="360" w:lineRule="exact"/>
              <w:rPr>
                <w:rFonts w:ascii="Times New Roman" w:hAnsi="Times New Roman"/>
                <w:b/>
                <w:bCs/>
                <w:sz w:val="24"/>
              </w:rPr>
            </w:pPr>
            <w:r>
              <w:rPr>
                <w:rFonts w:ascii="Times New Roman" w:hAnsi="Times New Roman"/>
                <w:b/>
                <w:bCs/>
                <w:sz w:val="24"/>
              </w:rPr>
              <w:t xml:space="preserve">1</w:t>
            </w:r>
            <w:r>
              <w:rPr>
                <w:rFonts w:ascii="Times New Roman" w:hAnsi="Times New Roman"/>
                <w:b/>
                <w:bCs/>
                <w:sz w:val="24"/>
              </w:rPr>
              <w:t xml:space="preserve">、规格：不低于</w:t>
            </w:r>
            <w:r>
              <w:rPr>
                <w:rFonts w:ascii="Times New Roman" w:hAnsi="Times New Roman"/>
                <w:b/>
                <w:bCs/>
                <w:sz w:val="24"/>
              </w:rPr>
              <w:t xml:space="preserve">360×280×440mm</w:t>
            </w:r>
            <w:r>
              <w:rPr>
                <w:rFonts w:ascii="Times New Roman" w:hAnsi="Times New Roman"/>
                <w:b/>
                <w:bCs/>
                <w:sz w:val="24"/>
              </w:rPr>
              <w:t xml:space="preserve">，方凳整体为铝塑结合</w:t>
            </w:r>
            <w:r/>
          </w:p>
          <w:p>
            <w:pPr>
              <w:ind w:firstLine="482"/>
              <w:spacing w:line="360" w:lineRule="exact"/>
              <w:rPr>
                <w:rFonts w:ascii="Times New Roman" w:hAnsi="Times New Roman"/>
                <w:sz w:val="24"/>
              </w:rPr>
            </w:pPr>
            <w:r>
              <w:rPr>
                <w:rFonts w:ascii="Times New Roman" w:hAnsi="Times New Roman"/>
                <w:b/>
                <w:bCs/>
                <w:sz w:val="24"/>
              </w:rPr>
              <w:t xml:space="preserve">2</w:t>
            </w:r>
            <w:r>
              <w:rPr>
                <w:rFonts w:ascii="Times New Roman" w:hAnsi="Times New Roman"/>
                <w:b/>
                <w:bCs/>
                <w:sz w:val="24"/>
              </w:rPr>
              <w:t xml:space="preserve">、</w:t>
            </w:r>
            <w:r>
              <w:rPr>
                <w:rFonts w:hint="eastAsia" w:ascii="Times New Roman" w:hAnsi="Times New Roman"/>
                <w:b/>
                <w:bCs/>
                <w:sz w:val="24"/>
              </w:rPr>
              <w:t xml:space="preserve">★</w:t>
            </w:r>
            <w:r>
              <w:rPr>
                <w:rFonts w:ascii="Times New Roman" w:hAnsi="Times New Roman"/>
                <w:b/>
                <w:bCs/>
                <w:sz w:val="24"/>
              </w:rPr>
              <w:t xml:space="preserve">凳架：</w:t>
            </w:r>
            <w:r>
              <w:rPr>
                <w:rFonts w:ascii="Times New Roman" w:hAnsi="Times New Roman"/>
                <w:sz w:val="24"/>
              </w:rPr>
              <w:t xml:space="preserve">采用国标铝合金经一次浇铸成型，外层采用塑粉静电喷塑处理。凳脚加装</w:t>
            </w:r>
            <w:r>
              <w:rPr>
                <w:rFonts w:ascii="Times New Roman" w:hAnsi="Times New Roman"/>
                <w:sz w:val="24"/>
              </w:rPr>
              <w:t xml:space="preserve">PP</w:t>
            </w:r>
            <w:r>
              <w:rPr>
                <w:rFonts w:ascii="Times New Roman" w:hAnsi="Times New Roman"/>
                <w:sz w:val="24"/>
              </w:rPr>
              <w:t xml:space="preserve">（聚丙烯）脚套。</w:t>
            </w:r>
            <w:r/>
          </w:p>
          <w:p>
            <w:pPr>
              <w:ind w:firstLine="482"/>
              <w:spacing w:line="360" w:lineRule="exact"/>
              <w:rPr>
                <w:rFonts w:ascii="Times New Roman" w:hAnsi="Times New Roman"/>
                <w:sz w:val="24"/>
              </w:rPr>
            </w:pPr>
            <w:r>
              <w:rPr>
                <w:rFonts w:ascii="Times New Roman" w:hAnsi="Times New Roman"/>
                <w:b/>
                <w:bCs/>
                <w:sz w:val="24"/>
              </w:rPr>
              <w:t xml:space="preserve">3</w:t>
            </w:r>
            <w:r>
              <w:rPr>
                <w:rFonts w:ascii="Times New Roman" w:hAnsi="Times New Roman"/>
                <w:b/>
                <w:bCs/>
                <w:sz w:val="24"/>
              </w:rPr>
              <w:t xml:space="preserve">、凳面板：</w:t>
            </w:r>
            <w:r>
              <w:rPr>
                <w:rFonts w:ascii="Times New Roman" w:hAnsi="Times New Roman"/>
                <w:sz w:val="24"/>
              </w:rPr>
              <w:t xml:space="preserve">凳面厚度不小于</w:t>
            </w:r>
            <w:r>
              <w:rPr>
                <w:rFonts w:ascii="Times New Roman" w:hAnsi="Times New Roman"/>
                <w:sz w:val="24"/>
              </w:rPr>
              <w:t xml:space="preserve">20mm</w:t>
            </w:r>
            <w:r>
              <w:rPr>
                <w:rFonts w:ascii="Times New Roman" w:hAnsi="Times New Roman"/>
                <w:sz w:val="24"/>
              </w:rPr>
              <w:t xml:space="preserve">，采用</w:t>
            </w:r>
            <w:r>
              <w:rPr>
                <w:rFonts w:ascii="Times New Roman" w:hAnsi="Times New Roman"/>
                <w:sz w:val="24"/>
              </w:rPr>
              <w:t xml:space="preserve">PP</w:t>
            </w:r>
            <w:r>
              <w:rPr>
                <w:rFonts w:hint="eastAsia" w:ascii="Times New Roman" w:hAnsi="Times New Roman"/>
                <w:color w:val="ff0000"/>
                <w:sz w:val="24"/>
              </w:rPr>
              <w:t xml:space="preserve">（或</w:t>
            </w:r>
            <w:r>
              <w:rPr>
                <w:rFonts w:hint="eastAsia" w:ascii="Times New Roman" w:hAnsi="Times New Roman"/>
                <w:color w:val="ff0000"/>
                <w:sz w:val="24"/>
              </w:rPr>
              <w:t xml:space="preserve">HDPE</w:t>
            </w:r>
            <w:r>
              <w:rPr>
                <w:rFonts w:hint="eastAsia" w:ascii="Times New Roman" w:hAnsi="Times New Roman"/>
                <w:sz w:val="24"/>
              </w:rPr>
              <w:t xml:space="preserve">）</w:t>
            </w:r>
            <w:r>
              <w:rPr>
                <w:rFonts w:ascii="Times New Roman" w:hAnsi="Times New Roman"/>
                <w:sz w:val="24"/>
              </w:rPr>
              <w:t xml:space="preserve">材质一体发泡成型，凳面设置透气孔，凳面板嵌入式安装在坐板衬托框中。</w:t>
            </w:r>
            <w:r/>
          </w:p>
        </w:tc>
        <w:tc>
          <w:tcPr>
            <w:tcW w:w="675" w:type="dxa"/>
            <w:vAlign w:val="center"/>
            <w:textDirection w:val="lrTb"/>
            <w:noWrap w:val="false"/>
          </w:tcPr>
          <w:p>
            <w:pPr>
              <w:jc w:val="center"/>
              <w:rPr>
                <w:rFonts w:ascii="Times New Roman" w:hAnsi="Times New Roman"/>
                <w:color w:val="000000"/>
                <w:sz w:val="24"/>
              </w:rPr>
            </w:pPr>
            <w:r>
              <w:rPr>
                <w:rFonts w:ascii="Times New Roman" w:hAnsi="Times New Roman"/>
                <w:color w:val="000000"/>
                <w:sz w:val="24"/>
              </w:rPr>
              <w:t xml:space="preserve">1392</w:t>
            </w:r>
            <w:r/>
          </w:p>
        </w:tc>
        <w:tc>
          <w:tcPr>
            <w:tcW w:w="675" w:type="dxa"/>
            <w:vAlign w:val="center"/>
            <w:textDirection w:val="lrTb"/>
            <w:noWrap w:val="false"/>
          </w:tcPr>
          <w:p>
            <w:pPr>
              <w:jc w:val="center"/>
              <w:rPr>
                <w:rFonts w:ascii="Times New Roman" w:hAnsi="Times New Roman"/>
                <w:color w:val="000000"/>
                <w:sz w:val="24"/>
              </w:rPr>
            </w:pPr>
            <w:r>
              <w:rPr>
                <w:rFonts w:ascii="Times New Roman" w:hAnsi="Times New Roman"/>
                <w:color w:val="000000"/>
                <w:sz w:val="24"/>
              </w:rPr>
              <w:t xml:space="preserve">张</w:t>
            </w:r>
            <w:r/>
          </w:p>
        </w:tc>
        <w:tc>
          <w:tcPr>
            <w:tcW w:w="690" w:type="dxa"/>
            <w:vAlign w:val="center"/>
            <w:textDirection w:val="lrTb"/>
            <w:noWrap w:val="false"/>
          </w:tcPr>
          <w:p>
            <w:pPr>
              <w:jc w:val="center"/>
              <w:rPr>
                <w:rFonts w:ascii="Times New Roman" w:hAnsi="Times New Roman"/>
                <w:color w:val="000000"/>
                <w:sz w:val="24"/>
              </w:rPr>
            </w:pPr>
            <w:r>
              <w:rPr>
                <w:rFonts w:ascii="Times New Roman" w:hAnsi="Times New Roman"/>
                <w:color w:val="000000"/>
                <w:sz w:val="24"/>
              </w:rPr>
            </w:r>
            <w:r/>
          </w:p>
        </w:tc>
      </w:tr>
      <w:tr>
        <w:trPr>
          <w:jc w:val="center"/>
          <w:trHeight w:val="570"/>
        </w:trPr>
        <w:tc>
          <w:tcPr>
            <w:tcW w:w="568" w:type="dxa"/>
            <w:vAlign w:val="center"/>
            <w:textDirection w:val="lrTb"/>
            <w:noWrap w:val="false"/>
          </w:tcPr>
          <w:p>
            <w:pPr>
              <w:jc w:val="center"/>
              <w:spacing w:line="276" w:lineRule="auto"/>
              <w:rPr>
                <w:rFonts w:ascii="Times New Roman" w:hAnsi="Times New Roman"/>
                <w:b/>
                <w:sz w:val="24"/>
              </w:rPr>
            </w:pPr>
            <w:r>
              <w:rPr>
                <w:rFonts w:ascii="Times New Roman" w:hAnsi="Times New Roman"/>
                <w:b/>
                <w:sz w:val="24"/>
              </w:rPr>
              <w:t xml:space="preserve">3</w:t>
            </w:r>
            <w:r/>
          </w:p>
        </w:tc>
        <w:tc>
          <w:tcPr>
            <w:tcW w:w="1185" w:type="dxa"/>
            <w:vAlign w:val="center"/>
            <w:textDirection w:val="lrTb"/>
            <w:noWrap w:val="false"/>
          </w:tcPr>
          <w:p>
            <w:pPr>
              <w:jc w:val="center"/>
              <w:spacing w:line="276" w:lineRule="auto"/>
              <w:rPr>
                <w:rFonts w:ascii="Times New Roman" w:hAnsi="Times New Roman"/>
                <w:bCs/>
                <w:sz w:val="24"/>
              </w:rPr>
            </w:pPr>
            <w:r>
              <w:rPr>
                <w:rFonts w:ascii="Times New Roman" w:hAnsi="Times New Roman"/>
                <w:bCs/>
                <w:sz w:val="24"/>
              </w:rPr>
              <w:t xml:space="preserve">两门储物柜</w:t>
            </w:r>
            <w:r/>
          </w:p>
        </w:tc>
        <w:tc>
          <w:tcPr>
            <w:tcW w:w="7050" w:type="dxa"/>
            <w:vAlign w:val="center"/>
            <w:textDirection w:val="lrTb"/>
            <w:noWrap w:val="false"/>
          </w:tcPr>
          <w:p>
            <w:pPr>
              <w:ind w:firstLine="482"/>
              <w:spacing w:line="360" w:lineRule="exact"/>
              <w:rPr>
                <w:rFonts w:ascii="Times New Roman" w:hAnsi="Times New Roman"/>
                <w:b/>
                <w:sz w:val="24"/>
              </w:rPr>
            </w:pPr>
            <w:r>
              <w:rPr>
                <w:rFonts w:ascii="Times New Roman" w:hAnsi="Times New Roman"/>
                <w:b/>
                <w:bCs/>
                <w:color w:val="000000"/>
                <w:sz w:val="24"/>
              </w:rPr>
              <w:t xml:space="preserve">1</w:t>
            </w:r>
            <w:r>
              <w:rPr>
                <w:rFonts w:ascii="Times New Roman" w:hAnsi="Times New Roman"/>
                <w:b/>
                <w:bCs/>
                <w:sz w:val="24"/>
              </w:rPr>
              <w:t xml:space="preserve">、</w:t>
            </w:r>
            <w:r>
              <w:rPr>
                <w:rFonts w:ascii="Times New Roman" w:hAnsi="Times New Roman"/>
                <w:b/>
                <w:sz w:val="24"/>
              </w:rPr>
              <w:t xml:space="preserve">规格</w:t>
            </w:r>
            <w:r>
              <w:rPr>
                <w:rFonts w:ascii="Times New Roman" w:hAnsi="Times New Roman"/>
                <w:bCs/>
                <w:sz w:val="24"/>
              </w:rPr>
              <w:t xml:space="preserve">：</w:t>
            </w:r>
            <w:r>
              <w:rPr>
                <w:rFonts w:ascii="Times New Roman" w:hAnsi="Times New Roman"/>
                <w:b/>
                <w:sz w:val="24"/>
              </w:rPr>
              <w:t xml:space="preserve">1000×600</w:t>
            </w:r>
            <w:bookmarkStart w:id="178" w:name="OLE_LINK6"/>
            <w:r/>
            <w:bookmarkStart w:id="179" w:name="OLE_LINK3"/>
            <w:r>
              <w:rPr>
                <w:rFonts w:ascii="Times New Roman" w:hAnsi="Times New Roman"/>
                <w:b/>
                <w:sz w:val="24"/>
              </w:rPr>
              <w:t xml:space="preserve">×</w:t>
            </w:r>
            <w:bookmarkEnd w:id="178"/>
            <w:r/>
            <w:bookmarkEnd w:id="179"/>
            <w:r>
              <w:rPr>
                <w:rFonts w:ascii="Times New Roman" w:hAnsi="Times New Roman"/>
                <w:b/>
                <w:sz w:val="24"/>
              </w:rPr>
              <w:t xml:space="preserve">2250mm</w:t>
            </w:r>
            <w:r>
              <w:rPr>
                <w:rFonts w:ascii="Times New Roman" w:hAnsi="Times New Roman"/>
                <w:b/>
                <w:sz w:val="24"/>
              </w:rPr>
              <w:t xml:space="preserve">（</w:t>
            </w:r>
            <w:r>
              <w:rPr>
                <w:rFonts w:ascii="Times New Roman" w:hAnsi="Times New Roman"/>
                <w:b/>
                <w:sz w:val="24"/>
              </w:rPr>
              <w:t xml:space="preserve">±20mm</w:t>
            </w:r>
            <w:r>
              <w:rPr>
                <w:rFonts w:ascii="Times New Roman" w:hAnsi="Times New Roman"/>
                <w:b/>
                <w:sz w:val="24"/>
              </w:rPr>
              <w:t xml:space="preserve">），上部为衣柜，下部为置物架。</w:t>
            </w:r>
            <w:r/>
          </w:p>
          <w:p>
            <w:pPr>
              <w:ind w:firstLine="482"/>
              <w:spacing w:line="360" w:lineRule="exact"/>
              <w:rPr>
                <w:rFonts w:ascii="Times New Roman" w:hAnsi="Times New Roman"/>
                <w:sz w:val="24"/>
              </w:rPr>
            </w:pPr>
            <w:r>
              <w:rPr>
                <w:rFonts w:ascii="Times New Roman" w:hAnsi="Times New Roman"/>
                <w:b/>
                <w:bCs/>
                <w:color w:val="000000"/>
                <w:sz w:val="24"/>
              </w:rPr>
              <w:t xml:space="preserve">2</w:t>
            </w:r>
            <w:r>
              <w:rPr>
                <w:rFonts w:ascii="Times New Roman" w:hAnsi="Times New Roman"/>
                <w:b/>
                <w:bCs/>
                <w:color w:val="000000"/>
                <w:sz w:val="24"/>
              </w:rPr>
              <w:t xml:space="preserve">、</w:t>
            </w:r>
            <w:r>
              <w:rPr>
                <w:rFonts w:hint="eastAsia" w:ascii="Times New Roman" w:hAnsi="Times New Roman"/>
                <w:b/>
                <w:bCs/>
                <w:color w:val="000000"/>
                <w:sz w:val="24"/>
              </w:rPr>
              <w:t xml:space="preserve">★</w:t>
            </w:r>
            <w:r>
              <w:rPr>
                <w:rFonts w:ascii="Times New Roman" w:hAnsi="Times New Roman"/>
                <w:b/>
                <w:bCs/>
                <w:color w:val="000000"/>
                <w:sz w:val="24"/>
              </w:rPr>
              <w:t xml:space="preserve">衣柜柜体板、侧板、层板及背板</w:t>
            </w:r>
            <w:r>
              <w:rPr>
                <w:rFonts w:ascii="Times New Roman" w:hAnsi="Times New Roman"/>
                <w:sz w:val="24"/>
              </w:rPr>
              <w:t xml:space="preserve">：</w:t>
            </w:r>
            <w:r>
              <w:rPr>
                <w:rFonts w:hint="eastAsia" w:ascii="Times New Roman" w:hAnsi="Times New Roman"/>
                <w:sz w:val="24"/>
              </w:rPr>
              <w:t xml:space="preserve">均</w:t>
            </w:r>
            <w:r>
              <w:rPr>
                <w:rFonts w:ascii="Times New Roman" w:hAnsi="Times New Roman"/>
                <w:sz w:val="24"/>
              </w:rPr>
              <w:t xml:space="preserve">采用不低于</w:t>
            </w:r>
            <w:r>
              <w:rPr>
                <w:rFonts w:ascii="Times New Roman" w:hAnsi="Times New Roman"/>
                <w:sz w:val="24"/>
              </w:rPr>
              <w:t xml:space="preserve">18mm</w:t>
            </w:r>
            <w:r>
              <w:rPr>
                <w:rFonts w:ascii="Times New Roman" w:hAnsi="Times New Roman"/>
                <w:sz w:val="24"/>
              </w:rPr>
              <w:t xml:space="preserve">厚</w:t>
            </w:r>
            <w:r>
              <w:rPr>
                <w:rFonts w:ascii="Times New Roman" w:hAnsi="Times New Roman"/>
                <w:sz w:val="24"/>
              </w:rPr>
              <w:t xml:space="preserve">E0</w:t>
            </w:r>
            <w:r>
              <w:rPr>
                <w:rFonts w:ascii="Times New Roman" w:hAnsi="Times New Roman"/>
                <w:sz w:val="24"/>
              </w:rPr>
              <w:t xml:space="preserve">级饰面多层板，板材表面不得有缺角和破损，可见截面采用环保封边胶封边处理，封边条采用同色封边带，厚度</w:t>
            </w:r>
            <w:r>
              <w:rPr>
                <w:rFonts w:hint="eastAsia" w:ascii="Times New Roman" w:hAnsi="Times New Roman"/>
                <w:sz w:val="24"/>
              </w:rPr>
              <w:t xml:space="preserve">不低于</w:t>
            </w:r>
            <w:r>
              <w:rPr>
                <w:rFonts w:ascii="Times New Roman" w:hAnsi="Times New Roman"/>
                <w:sz w:val="24"/>
              </w:rPr>
              <w:t xml:space="preserve">1.0mm</w:t>
            </w:r>
            <w:r>
              <w:rPr>
                <w:rFonts w:ascii="Times New Roman" w:hAnsi="Times New Roman"/>
                <w:sz w:val="24"/>
              </w:rPr>
              <w:t xml:space="preserve">，粘贴牢固无脱落；柜体采用三合一连接件连接。</w:t>
            </w:r>
            <w:r/>
          </w:p>
          <w:p>
            <w:pPr>
              <w:ind w:firstLine="482"/>
              <w:spacing w:line="360" w:lineRule="exact"/>
              <w:rPr>
                <w:rFonts w:ascii="Times New Roman" w:hAnsi="Times New Roman"/>
                <w:sz w:val="24"/>
              </w:rPr>
            </w:pPr>
            <w:r>
              <w:rPr>
                <w:rFonts w:ascii="Times New Roman" w:hAnsi="Times New Roman"/>
                <w:b/>
                <w:bCs/>
                <w:sz w:val="24"/>
              </w:rPr>
              <w:t xml:space="preserve">3</w:t>
            </w:r>
            <w:r>
              <w:rPr>
                <w:rFonts w:ascii="Times New Roman" w:hAnsi="Times New Roman"/>
                <w:b/>
                <w:bCs/>
                <w:sz w:val="24"/>
              </w:rPr>
              <w:t xml:space="preserve">、注塑封边一次成型门板：</w:t>
            </w:r>
            <w:r>
              <w:rPr>
                <w:rFonts w:ascii="Times New Roman" w:hAnsi="Times New Roman"/>
                <w:sz w:val="24"/>
              </w:rPr>
              <w:t xml:space="preserve">基材采用不低于</w:t>
            </w:r>
            <w:r>
              <w:rPr>
                <w:rFonts w:ascii="Times New Roman" w:hAnsi="Times New Roman"/>
                <w:sz w:val="24"/>
              </w:rPr>
              <w:t xml:space="preserve">18mm</w:t>
            </w:r>
            <w:r>
              <w:rPr>
                <w:rFonts w:ascii="Times New Roman" w:hAnsi="Times New Roman"/>
                <w:sz w:val="24"/>
              </w:rPr>
              <w:t xml:space="preserve">厚</w:t>
            </w:r>
            <w:r>
              <w:rPr>
                <w:rFonts w:ascii="Times New Roman" w:hAnsi="Times New Roman"/>
                <w:sz w:val="24"/>
              </w:rPr>
              <w:t xml:space="preserve">E0</w:t>
            </w:r>
            <w:r>
              <w:rPr>
                <w:rFonts w:ascii="Times New Roman" w:hAnsi="Times New Roman"/>
                <w:sz w:val="24"/>
              </w:rPr>
              <w:t xml:space="preserve">级饰面多层板，四周采用</w:t>
            </w:r>
            <w:r>
              <w:rPr>
                <w:rFonts w:ascii="Times New Roman" w:hAnsi="Times New Roman"/>
                <w:sz w:val="24"/>
              </w:rPr>
              <w:t xml:space="preserve">PP</w:t>
            </w:r>
            <w:r>
              <w:rPr>
                <w:rFonts w:ascii="Times New Roman" w:hAnsi="Times New Roman"/>
                <w:sz w:val="24"/>
              </w:rPr>
              <w:t xml:space="preserve">（聚丙烯）一次性注塑封边，门板配备铝合金暗扣拉手。</w:t>
            </w:r>
            <w:r/>
          </w:p>
          <w:p>
            <w:pPr>
              <w:ind w:firstLine="482"/>
              <w:spacing w:line="360" w:lineRule="exact"/>
              <w:rPr>
                <w:rFonts w:ascii="Times New Roman" w:hAnsi="Times New Roman"/>
                <w:sz w:val="24"/>
              </w:rPr>
            </w:pPr>
            <w:r>
              <w:rPr>
                <w:rFonts w:ascii="Times New Roman" w:hAnsi="Times New Roman"/>
                <w:b/>
                <w:bCs/>
                <w:sz w:val="24"/>
              </w:rPr>
              <w:t xml:space="preserve">4</w:t>
            </w:r>
            <w:r>
              <w:rPr>
                <w:rFonts w:ascii="Times New Roman" w:hAnsi="Times New Roman"/>
                <w:b/>
                <w:bCs/>
                <w:sz w:val="24"/>
              </w:rPr>
              <w:t xml:space="preserve">、门板尺寸：</w:t>
            </w:r>
            <w:r>
              <w:rPr>
                <w:rFonts w:ascii="Times New Roman" w:hAnsi="Times New Roman"/>
                <w:sz w:val="24"/>
              </w:rPr>
              <w:t xml:space="preserve">1680×500mm(±10mm)</w:t>
            </w:r>
            <w:r>
              <w:rPr>
                <w:rFonts w:ascii="Times New Roman" w:hAnsi="Times New Roman"/>
                <w:sz w:val="24"/>
              </w:rPr>
              <w:t xml:space="preserve">。</w:t>
            </w:r>
            <w:r/>
          </w:p>
          <w:p>
            <w:pPr>
              <w:ind w:firstLine="482"/>
              <w:spacing w:line="360" w:lineRule="exact"/>
              <w:rPr>
                <w:rFonts w:ascii="Times New Roman" w:hAnsi="Times New Roman"/>
                <w:sz w:val="24"/>
              </w:rPr>
            </w:pPr>
            <w:r>
              <w:rPr>
                <w:rFonts w:ascii="Times New Roman" w:hAnsi="Times New Roman"/>
                <w:b/>
                <w:bCs/>
                <w:sz w:val="24"/>
              </w:rPr>
              <w:t xml:space="preserve">5</w:t>
            </w:r>
            <w:r>
              <w:rPr>
                <w:rFonts w:ascii="Times New Roman" w:hAnsi="Times New Roman"/>
                <w:b/>
                <w:bCs/>
                <w:sz w:val="24"/>
              </w:rPr>
              <w:t xml:space="preserve">、锁盒：</w:t>
            </w:r>
            <w:r>
              <w:rPr>
                <w:rFonts w:ascii="Times New Roman" w:hAnsi="Times New Roman"/>
                <w:sz w:val="24"/>
              </w:rPr>
              <w:t xml:space="preserve">门板配有内嵌式铝合金锁盒，表面喷涂处理。</w:t>
            </w:r>
            <w:r/>
          </w:p>
          <w:p>
            <w:pPr>
              <w:ind w:firstLine="482"/>
              <w:spacing w:line="360" w:lineRule="exact"/>
              <w:rPr>
                <w:rFonts w:ascii="Times New Roman" w:hAnsi="Times New Roman"/>
                <w:sz w:val="24"/>
              </w:rPr>
            </w:pPr>
            <w:r>
              <w:rPr>
                <w:rFonts w:ascii="Times New Roman" w:hAnsi="Times New Roman"/>
                <w:b/>
                <w:bCs/>
                <w:sz w:val="24"/>
              </w:rPr>
              <w:t xml:space="preserve">6</w:t>
            </w:r>
            <w:r>
              <w:rPr>
                <w:rFonts w:ascii="Times New Roman" w:hAnsi="Times New Roman"/>
                <w:b/>
                <w:bCs/>
                <w:sz w:val="24"/>
              </w:rPr>
              <w:t xml:space="preserve">、挂衣杆：</w:t>
            </w:r>
            <w:r>
              <w:rPr>
                <w:rFonts w:ascii="Times New Roman" w:hAnsi="Times New Roman"/>
                <w:sz w:val="24"/>
              </w:rPr>
              <w:t xml:space="preserve">柜内配置不锈钢挂衣杆。</w:t>
            </w:r>
            <w:r/>
          </w:p>
          <w:p>
            <w:pPr>
              <w:ind w:firstLine="482"/>
              <w:spacing w:line="360" w:lineRule="exact"/>
              <w:rPr>
                <w:rFonts w:ascii="Times New Roman" w:hAnsi="Times New Roman"/>
                <w:sz w:val="24"/>
              </w:rPr>
            </w:pPr>
            <w:r>
              <w:rPr>
                <w:rFonts w:ascii="Times New Roman" w:hAnsi="Times New Roman"/>
                <w:b/>
                <w:bCs/>
                <w:sz w:val="24"/>
              </w:rPr>
              <w:t xml:space="preserve">7</w:t>
            </w:r>
            <w:r>
              <w:rPr>
                <w:rFonts w:ascii="Times New Roman" w:hAnsi="Times New Roman"/>
                <w:b/>
                <w:bCs/>
                <w:sz w:val="24"/>
              </w:rPr>
              <w:t xml:space="preserve">、钢架：</w:t>
            </w:r>
            <w:r>
              <w:rPr>
                <w:rFonts w:ascii="Times New Roman" w:hAnsi="Times New Roman"/>
                <w:sz w:val="24"/>
              </w:rPr>
              <w:t xml:space="preserve">主管采用不低于</w:t>
            </w:r>
            <w:r>
              <w:rPr>
                <w:rFonts w:ascii="Times New Roman" w:hAnsi="Times New Roman"/>
                <w:sz w:val="24"/>
              </w:rPr>
              <w:t xml:space="preserve">40×40×1.2mm</w:t>
            </w:r>
            <w:r>
              <w:rPr>
                <w:rFonts w:ascii="Times New Roman" w:hAnsi="Times New Roman"/>
                <w:sz w:val="24"/>
              </w:rPr>
              <w:t xml:space="preserve">、副管采用不低于</w:t>
            </w:r>
            <w:r>
              <w:rPr>
                <w:rFonts w:ascii="Times New Roman" w:hAnsi="Times New Roman"/>
                <w:sz w:val="24"/>
              </w:rPr>
              <w:t xml:space="preserve">25×25×1.0mm</w:t>
            </w:r>
            <w:r>
              <w:rPr>
                <w:rFonts w:ascii="Times New Roman" w:hAnsi="Times New Roman"/>
                <w:sz w:val="24"/>
              </w:rPr>
              <w:t xml:space="preserve">方形钢管，焊接成</w:t>
            </w:r>
            <w:r>
              <w:rPr>
                <w:rFonts w:ascii="Times New Roman" w:hAnsi="Times New Roman"/>
                <w:color w:val="000000"/>
                <w:sz w:val="24"/>
              </w:rPr>
              <w:t xml:space="preserve">高度</w:t>
            </w:r>
            <w:r>
              <w:rPr>
                <w:rFonts w:hint="eastAsia" w:ascii="Times New Roman" w:hAnsi="Times New Roman"/>
                <w:color w:val="c00000"/>
                <w:sz w:val="24"/>
              </w:rPr>
              <w:t xml:space="preserve">不低于</w:t>
            </w:r>
            <w:r>
              <w:rPr>
                <w:rFonts w:ascii="Times New Roman" w:hAnsi="Times New Roman"/>
                <w:color w:val="ff0000"/>
                <w:sz w:val="24"/>
              </w:rPr>
              <w:t xml:space="preserve">570mm</w:t>
            </w:r>
            <w:r>
              <w:rPr>
                <w:rFonts w:ascii="Times New Roman" w:hAnsi="Times New Roman"/>
                <w:color w:val="000000"/>
                <w:sz w:val="24"/>
              </w:rPr>
              <w:t xml:space="preserve">的两层置物架</w:t>
            </w:r>
            <w:r>
              <w:rPr>
                <w:rFonts w:ascii="Times New Roman" w:hAnsi="Times New Roman"/>
                <w:sz w:val="24"/>
              </w:rPr>
              <w:t xml:space="preserve">。</w:t>
            </w:r>
            <w:r/>
          </w:p>
          <w:p>
            <w:pPr>
              <w:ind w:firstLine="482"/>
              <w:spacing w:line="360" w:lineRule="exact"/>
              <w:rPr>
                <w:rFonts w:ascii="Times New Roman" w:hAnsi="Times New Roman"/>
                <w:sz w:val="24"/>
              </w:rPr>
            </w:pPr>
            <w:r>
              <w:rPr>
                <w:rFonts w:ascii="Times New Roman" w:hAnsi="Times New Roman"/>
                <w:b/>
                <w:bCs/>
                <w:sz w:val="24"/>
              </w:rPr>
              <w:t xml:space="preserve">8</w:t>
            </w:r>
            <w:r>
              <w:rPr>
                <w:rFonts w:ascii="Times New Roman" w:hAnsi="Times New Roman"/>
                <w:b/>
                <w:bCs/>
                <w:sz w:val="24"/>
              </w:rPr>
              <w:t xml:space="preserve">、五金配件：</w:t>
            </w:r>
            <w:r>
              <w:rPr>
                <w:rFonts w:ascii="Times New Roman" w:hAnsi="Times New Roman"/>
                <w:sz w:val="24"/>
              </w:rPr>
              <w:t xml:space="preserve">阻尼铰链、三合一连接件</w:t>
            </w:r>
            <w:r>
              <w:rPr>
                <w:rFonts w:hint="eastAsia" w:ascii="Times New Roman" w:hAnsi="Times New Roman"/>
                <w:sz w:val="24"/>
              </w:rPr>
              <w:t xml:space="preserve">，</w:t>
            </w:r>
            <w:r>
              <w:rPr>
                <w:rFonts w:ascii="Times New Roman" w:hAnsi="Times New Roman"/>
                <w:sz w:val="24"/>
              </w:rPr>
              <w:t xml:space="preserve">木柜、钢架必须紧密连接。</w:t>
            </w:r>
            <w:r/>
          </w:p>
        </w:tc>
        <w:tc>
          <w:tcPr>
            <w:tcW w:w="675" w:type="dxa"/>
            <w:vAlign w:val="center"/>
            <w:textDirection w:val="lrTb"/>
            <w:noWrap w:val="false"/>
          </w:tcPr>
          <w:p>
            <w:pPr>
              <w:jc w:val="center"/>
              <w:rPr>
                <w:rFonts w:ascii="Times New Roman" w:hAnsi="Times New Roman"/>
                <w:color w:val="000000"/>
                <w:sz w:val="24"/>
              </w:rPr>
            </w:pPr>
            <w:r>
              <w:rPr>
                <w:rFonts w:ascii="Times New Roman" w:hAnsi="Times New Roman"/>
                <w:color w:val="000000"/>
                <w:sz w:val="24"/>
              </w:rPr>
              <w:t xml:space="preserve">687</w:t>
            </w:r>
            <w:r/>
          </w:p>
        </w:tc>
        <w:tc>
          <w:tcPr>
            <w:tcW w:w="675" w:type="dxa"/>
            <w:vAlign w:val="center"/>
            <w:textDirection w:val="lrTb"/>
            <w:noWrap w:val="false"/>
          </w:tcPr>
          <w:p>
            <w:pPr>
              <w:jc w:val="center"/>
              <w:rPr>
                <w:rFonts w:ascii="Times New Roman" w:hAnsi="Times New Roman"/>
                <w:color w:val="000000"/>
                <w:sz w:val="24"/>
              </w:rPr>
            </w:pPr>
            <w:r>
              <w:rPr>
                <w:rFonts w:ascii="Times New Roman" w:hAnsi="Times New Roman"/>
                <w:color w:val="000000"/>
                <w:sz w:val="24"/>
              </w:rPr>
              <w:t xml:space="preserve">只</w:t>
            </w:r>
            <w:r/>
          </w:p>
        </w:tc>
        <w:tc>
          <w:tcPr>
            <w:tcW w:w="690" w:type="dxa"/>
            <w:vAlign w:val="center"/>
            <w:textDirection w:val="lrTb"/>
            <w:noWrap w:val="false"/>
          </w:tcPr>
          <w:p>
            <w:pPr>
              <w:jc w:val="center"/>
              <w:rPr>
                <w:rFonts w:ascii="Times New Roman" w:hAnsi="Times New Roman"/>
                <w:color w:val="000000"/>
                <w:sz w:val="24"/>
              </w:rPr>
            </w:pPr>
            <w:r>
              <w:rPr>
                <w:rFonts w:ascii="Times New Roman" w:hAnsi="Times New Roman"/>
                <w:color w:val="000000"/>
                <w:sz w:val="24"/>
              </w:rPr>
            </w:r>
            <w:r/>
          </w:p>
        </w:tc>
      </w:tr>
      <w:tr>
        <w:trPr>
          <w:jc w:val="center"/>
          <w:trHeight w:val="570"/>
        </w:trPr>
        <w:tc>
          <w:tcPr>
            <w:tcW w:w="568" w:type="dxa"/>
            <w:vAlign w:val="center"/>
            <w:textDirection w:val="lrTb"/>
            <w:noWrap w:val="false"/>
          </w:tcPr>
          <w:p>
            <w:pPr>
              <w:jc w:val="center"/>
              <w:spacing w:line="276" w:lineRule="auto"/>
              <w:rPr>
                <w:rFonts w:ascii="Times New Roman" w:hAnsi="Times New Roman"/>
                <w:b/>
                <w:sz w:val="24"/>
              </w:rPr>
            </w:pPr>
            <w:r>
              <w:rPr>
                <w:rFonts w:ascii="Times New Roman" w:hAnsi="Times New Roman"/>
                <w:b/>
                <w:sz w:val="24"/>
              </w:rPr>
              <w:t xml:space="preserve">4</w:t>
            </w:r>
            <w:r/>
          </w:p>
        </w:tc>
        <w:tc>
          <w:tcPr>
            <w:tcW w:w="1185" w:type="dxa"/>
            <w:vAlign w:val="center"/>
            <w:textDirection w:val="lrTb"/>
            <w:noWrap w:val="false"/>
          </w:tcPr>
          <w:p>
            <w:pPr>
              <w:jc w:val="center"/>
              <w:spacing w:line="276" w:lineRule="auto"/>
              <w:rPr>
                <w:rFonts w:ascii="Times New Roman" w:hAnsi="Times New Roman"/>
                <w:bCs/>
                <w:sz w:val="24"/>
              </w:rPr>
            </w:pPr>
            <w:r>
              <w:rPr>
                <w:rFonts w:ascii="Times New Roman" w:hAnsi="Times New Roman"/>
                <w:bCs/>
                <w:sz w:val="24"/>
              </w:rPr>
              <w:t xml:space="preserve">置物架</w:t>
            </w:r>
            <w:r/>
          </w:p>
        </w:tc>
        <w:tc>
          <w:tcPr>
            <w:tcW w:w="7050" w:type="dxa"/>
            <w:vAlign w:val="center"/>
            <w:textDirection w:val="lrTb"/>
            <w:noWrap w:val="false"/>
          </w:tcPr>
          <w:p>
            <w:pPr>
              <w:ind w:firstLine="482"/>
              <w:spacing w:line="360" w:lineRule="exact"/>
              <w:rPr>
                <w:rFonts w:ascii="Times New Roman" w:hAnsi="Times New Roman"/>
                <w:b/>
                <w:bCs/>
                <w:sz w:val="24"/>
              </w:rPr>
            </w:pPr>
            <w:r>
              <w:rPr>
                <w:rFonts w:ascii="Times New Roman" w:hAnsi="Times New Roman"/>
                <w:b/>
                <w:bCs/>
                <w:sz w:val="24"/>
              </w:rPr>
              <w:t xml:space="preserve">1</w:t>
            </w:r>
            <w:r>
              <w:rPr>
                <w:rFonts w:ascii="Times New Roman" w:hAnsi="Times New Roman"/>
                <w:b/>
                <w:bCs/>
                <w:sz w:val="24"/>
              </w:rPr>
              <w:t xml:space="preserve">、规格：</w:t>
            </w:r>
            <w:r>
              <w:rPr>
                <w:rFonts w:ascii="Times New Roman" w:hAnsi="Times New Roman"/>
                <w:b/>
                <w:bCs/>
                <w:sz w:val="24"/>
              </w:rPr>
              <w:t xml:space="preserve">1300×600×2250mm</w:t>
            </w:r>
            <w:r>
              <w:rPr>
                <w:rFonts w:ascii="Times New Roman" w:hAnsi="Times New Roman"/>
                <w:b/>
                <w:bCs/>
                <w:sz w:val="24"/>
              </w:rPr>
              <w:t xml:space="preserve">（</w:t>
            </w:r>
            <w:r>
              <w:rPr>
                <w:rFonts w:ascii="Times New Roman" w:hAnsi="Times New Roman"/>
                <w:b/>
                <w:bCs/>
                <w:sz w:val="24"/>
              </w:rPr>
              <w:t xml:space="preserve">±20mm</w:t>
            </w:r>
            <w:r>
              <w:rPr>
                <w:rFonts w:ascii="Times New Roman" w:hAnsi="Times New Roman"/>
                <w:b/>
                <w:bCs/>
                <w:sz w:val="24"/>
              </w:rPr>
              <w:t xml:space="preserve">）</w:t>
            </w:r>
            <w:r/>
          </w:p>
          <w:p>
            <w:pPr>
              <w:ind w:firstLine="482"/>
              <w:spacing w:line="360" w:lineRule="exact"/>
              <w:rPr>
                <w:rFonts w:ascii="Times New Roman" w:hAnsi="Times New Roman"/>
                <w:sz w:val="24"/>
              </w:rPr>
            </w:pPr>
            <w:r>
              <w:rPr>
                <w:rFonts w:ascii="Times New Roman" w:hAnsi="Times New Roman"/>
                <w:b/>
                <w:bCs/>
                <w:sz w:val="24"/>
              </w:rPr>
              <w:t xml:space="preserve">2</w:t>
            </w:r>
            <w:r>
              <w:rPr>
                <w:rFonts w:hint="eastAsia" w:ascii="Times New Roman" w:hAnsi="Times New Roman"/>
                <w:b/>
                <w:bCs/>
                <w:sz w:val="24"/>
              </w:rPr>
              <w:t xml:space="preserve">★</w:t>
            </w:r>
            <w:r>
              <w:rPr>
                <w:rFonts w:ascii="Times New Roman" w:hAnsi="Times New Roman"/>
                <w:b/>
                <w:bCs/>
                <w:sz w:val="24"/>
              </w:rPr>
              <w:t xml:space="preserve">、主立管：</w:t>
            </w:r>
            <w:r>
              <w:rPr>
                <w:rFonts w:ascii="Times New Roman" w:hAnsi="Times New Roman"/>
                <w:sz w:val="24"/>
              </w:rPr>
              <w:t xml:space="preserve">尺寸不小于</w:t>
            </w:r>
            <w:r>
              <w:rPr>
                <w:rFonts w:ascii="Times New Roman" w:hAnsi="Times New Roman"/>
                <w:sz w:val="24"/>
              </w:rPr>
              <w:t xml:space="preserve">30×30mm</w:t>
            </w:r>
            <w:r>
              <w:rPr>
                <w:rFonts w:ascii="Times New Roman" w:hAnsi="Times New Roman"/>
                <w:sz w:val="24"/>
              </w:rPr>
              <w:t xml:space="preserve">，厚度不小于</w:t>
            </w:r>
            <w:r>
              <w:rPr>
                <w:rFonts w:ascii="Times New Roman" w:hAnsi="Times New Roman"/>
                <w:sz w:val="24"/>
              </w:rPr>
              <w:t xml:space="preserve">1.2mm</w:t>
            </w:r>
            <w:r>
              <w:rPr>
                <w:rFonts w:ascii="Times New Roman" w:hAnsi="Times New Roman"/>
                <w:sz w:val="24"/>
              </w:rPr>
              <w:t xml:space="preserve">，</w:t>
            </w:r>
            <w:r>
              <w:rPr>
                <w:rFonts w:hint="eastAsia" w:ascii="Times New Roman" w:hAnsi="Times New Roman"/>
                <w:sz w:val="24"/>
              </w:rPr>
              <w:t xml:space="preserve">采用</w:t>
            </w:r>
            <w:r>
              <w:rPr>
                <w:rFonts w:ascii="Times New Roman" w:hAnsi="Times New Roman"/>
                <w:sz w:val="24"/>
              </w:rPr>
              <w:t xml:space="preserve">高频焊接封口型材钢管。</w:t>
            </w:r>
            <w:r/>
          </w:p>
          <w:p>
            <w:pPr>
              <w:ind w:firstLine="482"/>
              <w:spacing w:line="360" w:lineRule="exact"/>
              <w:rPr>
                <w:rFonts w:ascii="Times New Roman" w:hAnsi="Times New Roman"/>
                <w:sz w:val="24"/>
              </w:rPr>
            </w:pPr>
            <w:r>
              <w:rPr>
                <w:rFonts w:ascii="Times New Roman" w:hAnsi="Times New Roman"/>
                <w:b/>
                <w:bCs/>
                <w:sz w:val="24"/>
              </w:rPr>
              <w:t xml:space="preserve">3</w:t>
            </w:r>
            <w:r>
              <w:rPr>
                <w:rFonts w:ascii="Times New Roman" w:hAnsi="Times New Roman"/>
                <w:b/>
                <w:bCs/>
                <w:sz w:val="24"/>
              </w:rPr>
              <w:t xml:space="preserve">、</w:t>
            </w:r>
            <w:r>
              <w:rPr>
                <w:rFonts w:hint="eastAsia" w:ascii="Times New Roman" w:hAnsi="Times New Roman"/>
                <w:b/>
                <w:bCs/>
                <w:sz w:val="24"/>
              </w:rPr>
              <w:t xml:space="preserve">★</w:t>
            </w:r>
            <w:r>
              <w:rPr>
                <w:rFonts w:ascii="Times New Roman" w:hAnsi="Times New Roman"/>
                <w:b/>
                <w:bCs/>
                <w:sz w:val="24"/>
              </w:rPr>
              <w:t xml:space="preserve">横拉管：</w:t>
            </w:r>
            <w:r>
              <w:rPr>
                <w:rFonts w:ascii="Times New Roman" w:hAnsi="Times New Roman"/>
                <w:sz w:val="24"/>
              </w:rPr>
              <w:t xml:space="preserve">尺寸不小于</w:t>
            </w:r>
            <w:r>
              <w:rPr>
                <w:rFonts w:ascii="Times New Roman" w:hAnsi="Times New Roman"/>
                <w:sz w:val="24"/>
              </w:rPr>
              <w:t xml:space="preserve">30×30mm</w:t>
            </w:r>
            <w:r>
              <w:rPr>
                <w:rFonts w:ascii="Times New Roman" w:hAnsi="Times New Roman"/>
                <w:sz w:val="24"/>
              </w:rPr>
              <w:t xml:space="preserve">，厚度不小于</w:t>
            </w:r>
            <w:r>
              <w:rPr>
                <w:rFonts w:ascii="Times New Roman" w:hAnsi="Times New Roman"/>
                <w:sz w:val="24"/>
              </w:rPr>
              <w:t xml:space="preserve">1.2mm</w:t>
            </w:r>
            <w:r>
              <w:rPr>
                <w:rFonts w:ascii="Times New Roman" w:hAnsi="Times New Roman"/>
                <w:sz w:val="24"/>
              </w:rPr>
              <w:t xml:space="preserve">，</w:t>
            </w:r>
            <w:r>
              <w:rPr>
                <w:rFonts w:hint="eastAsia" w:ascii="Times New Roman" w:hAnsi="Times New Roman"/>
                <w:sz w:val="24"/>
              </w:rPr>
              <w:t xml:space="preserve">采用</w:t>
            </w:r>
            <w:r>
              <w:rPr>
                <w:rFonts w:ascii="Times New Roman" w:hAnsi="Times New Roman"/>
                <w:sz w:val="24"/>
              </w:rPr>
              <w:t xml:space="preserve">高频焊接封口型材钢管。</w:t>
            </w:r>
            <w:r/>
          </w:p>
          <w:p>
            <w:pPr>
              <w:ind w:firstLine="482"/>
              <w:spacing w:line="360" w:lineRule="exact"/>
              <w:rPr>
                <w:rFonts w:ascii="Times New Roman" w:hAnsi="Times New Roman"/>
                <w:sz w:val="24"/>
              </w:rPr>
            </w:pPr>
            <w:r>
              <w:rPr>
                <w:rFonts w:ascii="Times New Roman" w:hAnsi="Times New Roman"/>
                <w:b/>
                <w:bCs/>
                <w:sz w:val="24"/>
              </w:rPr>
              <w:t xml:space="preserve">4</w:t>
            </w:r>
            <w:r>
              <w:rPr>
                <w:rFonts w:ascii="Times New Roman" w:hAnsi="Times New Roman"/>
                <w:b/>
                <w:bCs/>
                <w:sz w:val="24"/>
              </w:rPr>
              <w:t xml:space="preserve">、圆副管：</w:t>
            </w:r>
            <w:r>
              <w:rPr>
                <w:rFonts w:ascii="Times New Roman" w:hAnsi="Times New Roman"/>
                <w:sz w:val="24"/>
              </w:rPr>
              <w:t xml:space="preserve">采用不低于</w:t>
            </w:r>
            <w:r>
              <w:rPr>
                <w:rFonts w:ascii="Times New Roman" w:hAnsi="Times New Roman"/>
                <w:sz w:val="24"/>
              </w:rPr>
              <w:t xml:space="preserve">φ19×1.0mm</w:t>
            </w:r>
            <w:r>
              <w:rPr>
                <w:rFonts w:ascii="Times New Roman" w:hAnsi="Times New Roman"/>
                <w:sz w:val="24"/>
              </w:rPr>
              <w:t xml:space="preserve">圆管。</w:t>
            </w:r>
            <w:r/>
          </w:p>
          <w:p>
            <w:pPr>
              <w:ind w:firstLine="482"/>
              <w:spacing w:line="360" w:lineRule="exact"/>
              <w:rPr>
                <w:rFonts w:ascii="Times New Roman" w:hAnsi="Times New Roman"/>
                <w:sz w:val="24"/>
              </w:rPr>
            </w:pPr>
            <w:r>
              <w:rPr>
                <w:rFonts w:ascii="Times New Roman" w:hAnsi="Times New Roman"/>
                <w:b/>
                <w:bCs/>
                <w:sz w:val="24"/>
              </w:rPr>
              <w:t xml:space="preserve">5</w:t>
            </w:r>
            <w:r>
              <w:rPr>
                <w:rFonts w:ascii="Times New Roman" w:hAnsi="Times New Roman"/>
                <w:b/>
                <w:bCs/>
                <w:sz w:val="24"/>
              </w:rPr>
              <w:t xml:space="preserve">、工艺要求：</w:t>
            </w:r>
            <w:r>
              <w:rPr>
                <w:rFonts w:ascii="Times New Roman" w:hAnsi="Times New Roman"/>
                <w:sz w:val="24"/>
              </w:rPr>
              <w:t xml:space="preserve">所有钢材均采用国家标准钢，所有金属部件焊接表面波纹均匀</w:t>
            </w:r>
            <w:r>
              <w:rPr>
                <w:rFonts w:ascii="Times New Roman" w:hAnsi="Times New Roman"/>
                <w:sz w:val="24"/>
              </w:rPr>
              <w:t xml:space="preserve">,</w:t>
            </w:r>
            <w:r>
              <w:rPr>
                <w:rFonts w:ascii="Times New Roman" w:hAnsi="Times New Roman"/>
                <w:sz w:val="24"/>
              </w:rPr>
              <w:t xml:space="preserve">焊接处无夹渣、气孔、焊瘤、焊丝头咬边飞溅，金属管件均须经过除油、除锈、脱脂</w:t>
            </w:r>
            <w:r>
              <w:rPr>
                <w:rFonts w:ascii="Times New Roman" w:hAnsi="Times New Roman"/>
                <w:color w:val="000000"/>
                <w:sz w:val="24"/>
              </w:rPr>
              <w:t xml:space="preserve">等前处</w:t>
            </w:r>
            <w:r>
              <w:rPr>
                <w:rFonts w:ascii="Times New Roman" w:hAnsi="Times New Roman"/>
                <w:sz w:val="24"/>
              </w:rPr>
              <w:t xml:space="preserve">理工序后</w:t>
            </w:r>
            <w:r>
              <w:rPr>
                <w:rFonts w:ascii="Times New Roman" w:hAnsi="Times New Roman"/>
                <w:sz w:val="24"/>
              </w:rPr>
              <w:t xml:space="preserve">,</w:t>
            </w:r>
            <w:r>
              <w:rPr>
                <w:rFonts w:ascii="Times New Roman" w:hAnsi="Times New Roman"/>
                <w:sz w:val="24"/>
              </w:rPr>
              <w:t xml:space="preserve">外层采用塑粉喷涂，高温固化成型。</w:t>
            </w:r>
            <w:r/>
          </w:p>
          <w:p>
            <w:pPr>
              <w:ind w:firstLine="482"/>
              <w:spacing w:line="360" w:lineRule="exact"/>
              <w:rPr>
                <w:rFonts w:ascii="Times New Roman" w:hAnsi="Times New Roman"/>
                <w:sz w:val="24"/>
              </w:rPr>
              <w:outlineLvl w:val="7"/>
            </w:pPr>
            <w:r>
              <w:rPr>
                <w:rFonts w:ascii="Times New Roman" w:hAnsi="Times New Roman"/>
                <w:b/>
                <w:bCs/>
                <w:sz w:val="24"/>
              </w:rPr>
              <w:t xml:space="preserve">6</w:t>
            </w:r>
            <w:r>
              <w:rPr>
                <w:rFonts w:ascii="Times New Roman" w:hAnsi="Times New Roman"/>
                <w:b/>
                <w:bCs/>
                <w:sz w:val="24"/>
              </w:rPr>
              <w:t xml:space="preserve">、层板：</w:t>
            </w:r>
            <w:r>
              <w:rPr>
                <w:rFonts w:ascii="Times New Roman" w:hAnsi="Times New Roman"/>
                <w:sz w:val="24"/>
              </w:rPr>
              <w:t xml:space="preserve">采用</w:t>
            </w:r>
            <w:r>
              <w:rPr>
                <w:rFonts w:hint="eastAsia" w:ascii="Times New Roman" w:hAnsi="Times New Roman"/>
                <w:sz w:val="24"/>
              </w:rPr>
              <w:t xml:space="preserve">不低于</w:t>
            </w:r>
            <w:r>
              <w:rPr>
                <w:rFonts w:ascii="Times New Roman" w:hAnsi="Times New Roman"/>
                <w:sz w:val="24"/>
              </w:rPr>
              <w:t xml:space="preserve">18mm</w:t>
            </w:r>
            <w:r>
              <w:rPr>
                <w:rFonts w:ascii="Times New Roman" w:hAnsi="Times New Roman"/>
                <w:sz w:val="24"/>
              </w:rPr>
              <w:t xml:space="preserve">厚</w:t>
            </w:r>
            <w:r>
              <w:rPr>
                <w:rFonts w:ascii="Times New Roman" w:hAnsi="Times New Roman"/>
                <w:sz w:val="24"/>
              </w:rPr>
              <w:t xml:space="preserve">E0</w:t>
            </w:r>
            <w:r>
              <w:rPr>
                <w:rFonts w:ascii="Times New Roman" w:hAnsi="Times New Roman"/>
                <w:sz w:val="24"/>
              </w:rPr>
              <w:t xml:space="preserve">级饰面多层板，板材表面不得有缺角和破损，截面采用同色</w:t>
            </w:r>
            <w:r>
              <w:rPr>
                <w:rFonts w:hint="eastAsia" w:ascii="Times New Roman" w:hAnsi="Times New Roman"/>
                <w:sz w:val="24"/>
              </w:rPr>
              <w:t xml:space="preserve">厚度不小于</w:t>
            </w:r>
            <w:r>
              <w:rPr>
                <w:rFonts w:ascii="Times New Roman" w:hAnsi="Times New Roman"/>
                <w:sz w:val="24"/>
              </w:rPr>
              <w:t xml:space="preserve">1.0mmPVC</w:t>
            </w:r>
            <w:r>
              <w:rPr>
                <w:rFonts w:ascii="Times New Roman" w:hAnsi="Times New Roman"/>
                <w:sz w:val="24"/>
              </w:rPr>
              <w:t xml:space="preserve">封边条，采用环保热熔胶封边工艺，粘贴牢固无脱落。</w:t>
            </w:r>
            <w:r/>
          </w:p>
        </w:tc>
        <w:tc>
          <w:tcPr>
            <w:tcW w:w="675" w:type="dxa"/>
            <w:vAlign w:val="center"/>
            <w:textDirection w:val="lrTb"/>
            <w:noWrap w:val="false"/>
          </w:tcPr>
          <w:p>
            <w:pPr>
              <w:jc w:val="center"/>
              <w:rPr>
                <w:rFonts w:ascii="Times New Roman" w:hAnsi="Times New Roman"/>
                <w:color w:val="000000"/>
                <w:sz w:val="24"/>
              </w:rPr>
            </w:pPr>
            <w:r>
              <w:rPr>
                <w:rFonts w:ascii="Times New Roman" w:hAnsi="Times New Roman"/>
                <w:color w:val="000000"/>
                <w:sz w:val="24"/>
              </w:rPr>
              <w:t xml:space="preserve">235</w:t>
            </w:r>
            <w:r/>
          </w:p>
        </w:tc>
        <w:tc>
          <w:tcPr>
            <w:tcW w:w="675" w:type="dxa"/>
            <w:vAlign w:val="center"/>
            <w:textDirection w:val="lrTb"/>
            <w:noWrap w:val="false"/>
          </w:tcPr>
          <w:p>
            <w:pPr>
              <w:jc w:val="center"/>
              <w:rPr>
                <w:rFonts w:ascii="Times New Roman" w:hAnsi="Times New Roman"/>
                <w:color w:val="000000"/>
                <w:sz w:val="24"/>
              </w:rPr>
            </w:pPr>
            <w:r>
              <w:rPr>
                <w:rFonts w:ascii="Times New Roman" w:hAnsi="Times New Roman"/>
                <w:color w:val="000000"/>
                <w:sz w:val="24"/>
              </w:rPr>
              <w:t xml:space="preserve">组</w:t>
            </w:r>
            <w:r/>
          </w:p>
        </w:tc>
        <w:tc>
          <w:tcPr>
            <w:tcW w:w="690" w:type="dxa"/>
            <w:vAlign w:val="center"/>
            <w:textDirection w:val="lrTb"/>
            <w:noWrap w:val="false"/>
          </w:tcPr>
          <w:p>
            <w:pPr>
              <w:jc w:val="center"/>
              <w:rPr>
                <w:rFonts w:ascii="Times New Roman" w:hAnsi="Times New Roman"/>
                <w:color w:val="000000"/>
                <w:sz w:val="24"/>
              </w:rPr>
            </w:pPr>
            <w:r>
              <w:rPr>
                <w:rFonts w:ascii="Times New Roman" w:hAnsi="Times New Roman"/>
                <w:color w:val="000000"/>
                <w:sz w:val="24"/>
              </w:rPr>
            </w:r>
            <w:r/>
          </w:p>
        </w:tc>
      </w:tr>
      <w:tr>
        <w:trPr>
          <w:jc w:val="center"/>
          <w:trHeight w:val="570"/>
        </w:trPr>
        <w:tc>
          <w:tcPr>
            <w:tcW w:w="568" w:type="dxa"/>
            <w:vAlign w:val="center"/>
            <w:textDirection w:val="lrTb"/>
            <w:noWrap w:val="false"/>
          </w:tcPr>
          <w:p>
            <w:pPr>
              <w:jc w:val="center"/>
              <w:spacing w:line="276" w:lineRule="auto"/>
              <w:rPr>
                <w:rFonts w:ascii="Times New Roman" w:hAnsi="Times New Roman"/>
                <w:b/>
                <w:sz w:val="24"/>
              </w:rPr>
            </w:pPr>
            <w:r>
              <w:rPr>
                <w:rFonts w:ascii="Times New Roman" w:hAnsi="Times New Roman"/>
                <w:b/>
                <w:sz w:val="24"/>
              </w:rPr>
              <w:t xml:space="preserve">5</w:t>
            </w:r>
            <w:r/>
          </w:p>
        </w:tc>
        <w:tc>
          <w:tcPr>
            <w:tcW w:w="1185" w:type="dxa"/>
            <w:vAlign w:val="center"/>
            <w:textDirection w:val="lrTb"/>
            <w:noWrap w:val="false"/>
          </w:tcPr>
          <w:p>
            <w:pPr>
              <w:jc w:val="center"/>
              <w:rPr>
                <w:rFonts w:ascii="Times New Roman" w:hAnsi="Times New Roman"/>
                <w:color w:val="000000"/>
                <w:sz w:val="24"/>
              </w:rPr>
            </w:pPr>
            <w:r/>
            <w:bookmarkStart w:id="180" w:name="OLE_LINK4"/>
            <w:r/>
            <w:bookmarkStart w:id="181" w:name="OLE_LINK5"/>
            <w:r>
              <w:rPr>
                <w:rFonts w:ascii="Times New Roman" w:hAnsi="Times New Roman"/>
                <w:color w:val="000000"/>
                <w:sz w:val="24"/>
              </w:rPr>
              <w:t xml:space="preserve">单人位公寓组合床（含公寓组合床钢制床架、床下书桌、桌下储物柜）</w:t>
            </w:r>
            <w:bookmarkEnd w:id="180"/>
            <w:r/>
            <w:bookmarkEnd w:id="181"/>
            <w:r/>
            <w:r/>
          </w:p>
        </w:tc>
        <w:tc>
          <w:tcPr>
            <w:tcW w:w="7050" w:type="dxa"/>
            <w:vAlign w:val="center"/>
            <w:textDirection w:val="lrTb"/>
            <w:noWrap w:val="false"/>
          </w:tcPr>
          <w:p>
            <w:pPr>
              <w:ind w:firstLine="482"/>
              <w:spacing w:line="360" w:lineRule="exact"/>
              <w:rPr>
                <w:rFonts w:ascii="Times New Roman" w:hAnsi="Times New Roman"/>
                <w:color w:val="000000"/>
                <w:sz w:val="24"/>
              </w:rPr>
            </w:pPr>
            <w:r>
              <w:rPr>
                <w:rFonts w:ascii="Times New Roman" w:hAnsi="Times New Roman"/>
                <w:b/>
                <w:bCs/>
                <w:sz w:val="24"/>
              </w:rPr>
              <w:t xml:space="preserve">单人位公寓组合床（含公寓组合床钢制床架、床下书桌、桌下储物柜），规格：</w:t>
            </w:r>
            <w:r>
              <w:rPr>
                <w:rFonts w:ascii="Times New Roman" w:hAnsi="Times New Roman"/>
                <w:b/>
                <w:bCs/>
                <w:sz w:val="24"/>
              </w:rPr>
              <w:t xml:space="preserve">2200×900×</w:t>
            </w:r>
            <w:r>
              <w:rPr>
                <w:rFonts w:ascii="Times New Roman" w:hAnsi="Times New Roman"/>
                <w:b/>
                <w:bCs/>
                <w:sz w:val="24"/>
              </w:rPr>
              <w:t xml:space="preserve">（</w:t>
            </w:r>
            <w:r>
              <w:rPr>
                <w:rFonts w:ascii="Times New Roman" w:hAnsi="Times New Roman"/>
                <w:b/>
                <w:bCs/>
                <w:sz w:val="24"/>
              </w:rPr>
              <w:t xml:space="preserve">2150-2300</w:t>
            </w:r>
            <w:r>
              <w:rPr>
                <w:rFonts w:ascii="Times New Roman" w:hAnsi="Times New Roman"/>
                <w:b/>
                <w:bCs/>
                <w:sz w:val="24"/>
              </w:rPr>
              <w:t xml:space="preserve">）</w:t>
            </w:r>
            <w:r>
              <w:rPr>
                <w:rFonts w:ascii="Times New Roman" w:hAnsi="Times New Roman"/>
                <w:b/>
                <w:bCs/>
                <w:sz w:val="24"/>
              </w:rPr>
              <w:t xml:space="preserve">/</w:t>
            </w:r>
            <w:r>
              <w:rPr>
                <w:rFonts w:ascii="Times New Roman" w:hAnsi="Times New Roman"/>
                <w:b/>
                <w:bCs/>
                <w:sz w:val="24"/>
              </w:rPr>
              <w:t xml:space="preserve">（</w:t>
            </w:r>
            <w:r>
              <w:rPr>
                <w:rFonts w:ascii="Times New Roman" w:hAnsi="Times New Roman"/>
                <w:b/>
                <w:bCs/>
                <w:sz w:val="24"/>
              </w:rPr>
              <w:t xml:space="preserve">2850-3000</w:t>
            </w:r>
            <w:r>
              <w:rPr>
                <w:rFonts w:ascii="Times New Roman" w:hAnsi="Times New Roman"/>
                <w:b/>
                <w:bCs/>
                <w:sz w:val="24"/>
              </w:rPr>
              <w:t xml:space="preserve">）</w:t>
            </w:r>
            <w:r>
              <w:rPr>
                <w:rFonts w:ascii="Times New Roman" w:hAnsi="Times New Roman"/>
                <w:b/>
                <w:bCs/>
                <w:sz w:val="24"/>
              </w:rPr>
              <w:t xml:space="preserve">mm</w:t>
            </w:r>
            <w:r/>
          </w:p>
          <w:p>
            <w:pPr>
              <w:ind w:firstLine="482"/>
              <w:spacing w:line="360" w:lineRule="exact"/>
              <w:rPr>
                <w:rFonts w:ascii="Times New Roman" w:hAnsi="Times New Roman"/>
                <w:b/>
                <w:bCs/>
                <w:sz w:val="24"/>
              </w:rPr>
            </w:pPr>
            <w:r>
              <w:rPr>
                <w:rFonts w:hint="eastAsia" w:ascii="Times New Roman" w:hAnsi="Times New Roman"/>
                <w:b/>
                <w:bCs/>
                <w:sz w:val="24"/>
              </w:rPr>
              <w:t xml:space="preserve">一、</w:t>
            </w:r>
            <w:r>
              <w:rPr>
                <w:rFonts w:ascii="Times New Roman" w:hAnsi="Times New Roman"/>
                <w:b/>
                <w:bCs/>
                <w:sz w:val="24"/>
              </w:rPr>
              <w:t xml:space="preserve">公寓组合床钢制床架，规格：</w:t>
            </w:r>
            <w:r>
              <w:rPr>
                <w:rFonts w:ascii="Times New Roman" w:hAnsi="Times New Roman"/>
                <w:b/>
                <w:bCs/>
                <w:sz w:val="24"/>
              </w:rPr>
              <w:t xml:space="preserve">2200×900×</w:t>
            </w:r>
            <w:r>
              <w:rPr>
                <w:rFonts w:ascii="Times New Roman" w:hAnsi="Times New Roman"/>
                <w:b/>
                <w:bCs/>
                <w:sz w:val="24"/>
              </w:rPr>
              <w:t xml:space="preserve">（</w:t>
            </w:r>
            <w:r>
              <w:rPr>
                <w:rFonts w:ascii="Times New Roman" w:hAnsi="Times New Roman"/>
                <w:b/>
                <w:bCs/>
                <w:sz w:val="24"/>
              </w:rPr>
              <w:t xml:space="preserve">2150-2300</w:t>
            </w:r>
            <w:r>
              <w:rPr>
                <w:rFonts w:ascii="Times New Roman" w:hAnsi="Times New Roman"/>
                <w:b/>
                <w:bCs/>
                <w:sz w:val="24"/>
              </w:rPr>
              <w:t xml:space="preserve">）</w:t>
            </w:r>
            <w:r>
              <w:rPr>
                <w:rFonts w:ascii="Times New Roman" w:hAnsi="Times New Roman"/>
                <w:b/>
                <w:bCs/>
                <w:sz w:val="24"/>
              </w:rPr>
              <w:t xml:space="preserve">/</w:t>
            </w:r>
            <w:r>
              <w:rPr>
                <w:rFonts w:ascii="Times New Roman" w:hAnsi="Times New Roman"/>
                <w:b/>
                <w:bCs/>
                <w:sz w:val="24"/>
              </w:rPr>
              <w:t xml:space="preserve">（</w:t>
            </w:r>
            <w:r>
              <w:rPr>
                <w:rFonts w:ascii="Times New Roman" w:hAnsi="Times New Roman"/>
                <w:b/>
                <w:bCs/>
                <w:sz w:val="24"/>
              </w:rPr>
              <w:t xml:space="preserve">2850-3000</w:t>
            </w:r>
            <w:r>
              <w:rPr>
                <w:rFonts w:ascii="Times New Roman" w:hAnsi="Times New Roman"/>
                <w:b/>
                <w:bCs/>
                <w:sz w:val="24"/>
              </w:rPr>
              <w:t xml:space="preserve">）</w:t>
            </w:r>
            <w:r>
              <w:rPr>
                <w:rFonts w:ascii="Times New Roman" w:hAnsi="Times New Roman"/>
                <w:b/>
                <w:bCs/>
                <w:sz w:val="24"/>
              </w:rPr>
              <w:t xml:space="preserve">mm</w:t>
            </w:r>
            <w:r/>
          </w:p>
          <w:p>
            <w:pPr>
              <w:ind w:firstLine="482"/>
              <w:spacing w:line="360" w:lineRule="exact"/>
              <w:rPr>
                <w:rFonts w:ascii="Times New Roman" w:hAnsi="Times New Roman"/>
                <w:bCs/>
                <w:sz w:val="24"/>
              </w:rPr>
            </w:pPr>
            <w:r>
              <w:rPr>
                <w:rFonts w:ascii="Times New Roman" w:hAnsi="Times New Roman"/>
                <w:b/>
                <w:bCs/>
                <w:sz w:val="24"/>
              </w:rPr>
              <w:t xml:space="preserve">1</w:t>
            </w:r>
            <w:r>
              <w:rPr>
                <w:rFonts w:ascii="Times New Roman" w:hAnsi="Times New Roman"/>
                <w:b/>
                <w:bCs/>
                <w:sz w:val="24"/>
              </w:rPr>
              <w:t xml:space="preserve">、工艺要求：</w:t>
            </w:r>
            <w:r>
              <w:rPr>
                <w:rFonts w:ascii="Times New Roman" w:hAnsi="Times New Roman"/>
                <w:sz w:val="24"/>
              </w:rPr>
              <w:t xml:space="preserve">组合床床架采用隐藏式卡扣件连接，所有钢材均采用国家标准钢，所有金属部件焊接表面波纹均匀</w:t>
            </w:r>
            <w:r>
              <w:rPr>
                <w:rFonts w:hint="eastAsia" w:ascii="Times New Roman" w:hAnsi="Times New Roman"/>
                <w:sz w:val="24"/>
              </w:rPr>
              <w:t xml:space="preserve">，</w:t>
            </w:r>
            <w:r>
              <w:rPr>
                <w:rFonts w:ascii="Times New Roman" w:hAnsi="Times New Roman"/>
                <w:sz w:val="24"/>
              </w:rPr>
              <w:t xml:space="preserve">焊接处无夹渣、气孔、焊瘤、焊丝头咬边飞溅，并确保无脱焊、虚焊及焊穿等现象，金属管件均须经过除油、除锈、脱脂等喷涂前处理工序后</w:t>
            </w:r>
            <w:r>
              <w:rPr>
                <w:rFonts w:ascii="Times New Roman" w:hAnsi="Times New Roman"/>
                <w:sz w:val="24"/>
              </w:rPr>
              <w:t xml:space="preserve">,</w:t>
            </w:r>
            <w:r>
              <w:rPr>
                <w:rFonts w:ascii="Times New Roman" w:hAnsi="Times New Roman"/>
                <w:sz w:val="24"/>
              </w:rPr>
              <w:t xml:space="preserve">外层采用塑粉喷涂，高温固化成型</w:t>
            </w:r>
            <w:r>
              <w:rPr>
                <w:rFonts w:ascii="Times New Roman" w:hAnsi="Times New Roman"/>
                <w:bCs/>
                <w:sz w:val="24"/>
              </w:rPr>
              <w:t xml:space="preserve">。</w:t>
            </w:r>
            <w:r/>
          </w:p>
          <w:p>
            <w:pPr>
              <w:ind w:firstLine="482"/>
              <w:spacing w:line="360" w:lineRule="exact"/>
              <w:rPr>
                <w:rFonts w:ascii="Times New Roman" w:hAnsi="Times New Roman"/>
                <w:b/>
                <w:bCs/>
                <w:sz w:val="24"/>
              </w:rPr>
            </w:pPr>
            <w:r>
              <w:rPr>
                <w:rFonts w:ascii="Times New Roman" w:hAnsi="Times New Roman"/>
                <w:b/>
                <w:bCs/>
                <w:sz w:val="24"/>
              </w:rPr>
              <w:t xml:space="preserve">2</w:t>
            </w:r>
            <w:r>
              <w:rPr>
                <w:rFonts w:ascii="Times New Roman" w:hAnsi="Times New Roman"/>
                <w:b/>
                <w:bCs/>
                <w:sz w:val="24"/>
              </w:rPr>
              <w:t xml:space="preserve">、</w:t>
            </w:r>
            <w:r>
              <w:rPr>
                <w:rFonts w:hint="eastAsia" w:ascii="Times New Roman" w:hAnsi="Times New Roman"/>
                <w:b/>
                <w:bCs/>
                <w:sz w:val="24"/>
              </w:rPr>
              <w:t xml:space="preserve">★</w:t>
            </w:r>
            <w:r>
              <w:rPr>
                <w:rFonts w:ascii="Times New Roman" w:hAnsi="Times New Roman"/>
                <w:b/>
                <w:bCs/>
                <w:sz w:val="24"/>
              </w:rPr>
              <w:t xml:space="preserve">床片，高度</w:t>
            </w:r>
            <w:r>
              <w:rPr>
                <w:rFonts w:ascii="Times New Roman" w:hAnsi="Times New Roman"/>
                <w:b/>
                <w:bCs/>
                <w:sz w:val="24"/>
              </w:rPr>
              <w:t xml:space="preserve">2150-2300mm</w:t>
            </w:r>
            <w:r>
              <w:rPr>
                <w:rFonts w:ascii="Times New Roman" w:hAnsi="Times New Roman"/>
                <w:b/>
                <w:bCs/>
                <w:sz w:val="24"/>
              </w:rPr>
              <w:t xml:space="preserve">（尺寸范围内根据现场实际情况，自行制定尺寸）</w:t>
            </w:r>
            <w:r/>
          </w:p>
          <w:p>
            <w:pPr>
              <w:ind w:firstLine="482"/>
              <w:spacing w:line="360" w:lineRule="exact"/>
              <w:rPr>
                <w:rFonts w:ascii="Times New Roman" w:hAnsi="Times New Roman"/>
                <w:b/>
                <w:bCs/>
                <w:sz w:val="24"/>
              </w:rPr>
            </w:pPr>
            <w:r>
              <w:rPr>
                <w:rFonts w:ascii="Times New Roman" w:hAnsi="Times New Roman"/>
                <w:b/>
                <w:bCs/>
                <w:sz w:val="24"/>
              </w:rPr>
              <w:t xml:space="preserve">2.1</w:t>
            </w:r>
            <w:r>
              <w:rPr>
                <w:rFonts w:ascii="Times New Roman" w:hAnsi="Times New Roman"/>
                <w:b/>
                <w:bCs/>
                <w:sz w:val="24"/>
              </w:rPr>
              <w:t xml:space="preserve">立柱</w:t>
            </w:r>
            <w:r>
              <w:rPr>
                <w:rFonts w:ascii="Times New Roman" w:hAnsi="Times New Roman"/>
                <w:b/>
                <w:bCs/>
                <w:sz w:val="24"/>
              </w:rPr>
              <w:t xml:space="preserve">:</w:t>
            </w:r>
            <w:r/>
          </w:p>
          <w:p>
            <w:pPr>
              <w:ind w:firstLine="480"/>
              <w:spacing w:line="360" w:lineRule="exact"/>
              <w:rPr>
                <w:rFonts w:ascii="Times New Roman" w:hAnsi="Times New Roman"/>
                <w:sz w:val="24"/>
              </w:rPr>
            </w:pPr>
            <w:r>
              <w:rPr>
                <w:rFonts w:ascii="Times New Roman" w:hAnsi="Times New Roman"/>
                <w:sz w:val="24"/>
              </w:rPr>
              <w:t xml:space="preserve">2.1.1</w:t>
            </w:r>
            <w:r>
              <w:rPr>
                <w:rFonts w:ascii="Times New Roman" w:hAnsi="Times New Roman"/>
                <w:sz w:val="24"/>
              </w:rPr>
              <w:t xml:space="preserve">采用高频焊接封口型钢管，立柱尺寸不低于</w:t>
            </w:r>
            <w:r>
              <w:rPr>
                <w:rFonts w:ascii="Times New Roman" w:hAnsi="Times New Roman"/>
                <w:sz w:val="24"/>
              </w:rPr>
              <w:t xml:space="preserve">70×70mm</w:t>
            </w:r>
            <w:r>
              <w:rPr>
                <w:rFonts w:ascii="Times New Roman" w:hAnsi="Times New Roman"/>
                <w:sz w:val="24"/>
              </w:rPr>
              <w:t xml:space="preserve">，钢管（裸管）厚度不小于</w:t>
            </w:r>
            <w:r>
              <w:rPr>
                <w:rFonts w:ascii="Times New Roman" w:hAnsi="Times New Roman"/>
                <w:sz w:val="24"/>
              </w:rPr>
              <w:t xml:space="preserve">1.3mm</w:t>
            </w:r>
            <w:r>
              <w:rPr>
                <w:rFonts w:ascii="Times New Roman" w:hAnsi="Times New Roman"/>
                <w:sz w:val="24"/>
              </w:rPr>
              <w:t xml:space="preserve">；</w:t>
            </w:r>
            <w:r/>
          </w:p>
          <w:p>
            <w:pPr>
              <w:ind w:firstLine="480"/>
              <w:spacing w:line="360" w:lineRule="exact"/>
              <w:rPr>
                <w:rFonts w:ascii="Times New Roman" w:hAnsi="Times New Roman"/>
                <w:sz w:val="24"/>
              </w:rPr>
            </w:pPr>
            <w:r>
              <w:rPr>
                <w:rFonts w:ascii="Times New Roman" w:hAnsi="Times New Roman"/>
                <w:sz w:val="24"/>
              </w:rPr>
              <w:t xml:space="preserve">2.1.2</w:t>
            </w:r>
            <w:r>
              <w:rPr>
                <w:rFonts w:ascii="Times New Roman" w:hAnsi="Times New Roman"/>
                <w:sz w:val="24"/>
              </w:rPr>
              <w:t xml:space="preserve">立柱</w:t>
            </w:r>
            <w:r>
              <w:rPr>
                <w:rFonts w:ascii="Times New Roman" w:hAnsi="Times New Roman"/>
                <w:bCs/>
                <w:sz w:val="24"/>
              </w:rPr>
              <w:t xml:space="preserve">外侧弧形设计。</w:t>
            </w:r>
            <w:r/>
          </w:p>
          <w:p>
            <w:pPr>
              <w:ind w:firstLine="482"/>
              <w:spacing w:line="360" w:lineRule="exact"/>
              <w:rPr>
                <w:rFonts w:ascii="Times New Roman" w:hAnsi="Times New Roman"/>
                <w:sz w:val="24"/>
              </w:rPr>
            </w:pPr>
            <w:r>
              <w:rPr>
                <w:rFonts w:ascii="Times New Roman" w:hAnsi="Times New Roman"/>
                <w:b/>
                <w:bCs/>
                <w:sz w:val="24"/>
              </w:rPr>
              <w:t xml:space="preserve">2.2</w:t>
            </w:r>
            <w:r>
              <w:rPr>
                <w:rFonts w:ascii="Times New Roman" w:hAnsi="Times New Roman"/>
                <w:b/>
                <w:bCs/>
                <w:sz w:val="24"/>
              </w:rPr>
              <w:t xml:space="preserve">上、下拉梁：</w:t>
            </w:r>
            <w:r>
              <w:rPr>
                <w:rFonts w:ascii="Times New Roman" w:hAnsi="Times New Roman"/>
                <w:sz w:val="24"/>
              </w:rPr>
              <w:t xml:space="preserve">尺寸不低于</w:t>
            </w:r>
            <w:r>
              <w:rPr>
                <w:rFonts w:ascii="Times New Roman" w:hAnsi="Times New Roman"/>
                <w:sz w:val="24"/>
              </w:rPr>
              <w:t xml:space="preserve">40×40mm</w:t>
            </w:r>
            <w:r>
              <w:rPr>
                <w:rFonts w:ascii="Times New Roman" w:hAnsi="Times New Roman"/>
                <w:sz w:val="24"/>
              </w:rPr>
              <w:t xml:space="preserve">，钢管（裸管）厚度不小于</w:t>
            </w:r>
            <w:r>
              <w:rPr>
                <w:rFonts w:ascii="Times New Roman" w:hAnsi="Times New Roman"/>
                <w:sz w:val="24"/>
              </w:rPr>
              <w:t xml:space="preserve">1.2mm</w:t>
            </w:r>
            <w:r>
              <w:rPr>
                <w:rFonts w:ascii="Times New Roman" w:hAnsi="Times New Roman"/>
                <w:sz w:val="24"/>
              </w:rPr>
              <w:t xml:space="preserve">，高频焊接封口型材钢管，两端与立柱焊接。</w:t>
            </w:r>
            <w:r/>
          </w:p>
          <w:p>
            <w:pPr>
              <w:ind w:firstLine="482"/>
              <w:spacing w:line="360" w:lineRule="exact"/>
              <w:rPr>
                <w:rFonts w:ascii="Times New Roman" w:hAnsi="Times New Roman"/>
                <w:b/>
                <w:sz w:val="24"/>
              </w:rPr>
            </w:pPr>
            <w:r>
              <w:rPr>
                <w:rFonts w:ascii="Times New Roman" w:hAnsi="Times New Roman"/>
                <w:b/>
                <w:sz w:val="24"/>
              </w:rPr>
              <w:t xml:space="preserve">3</w:t>
            </w:r>
            <w:r>
              <w:rPr>
                <w:rFonts w:ascii="Times New Roman" w:hAnsi="Times New Roman"/>
                <w:b/>
                <w:sz w:val="24"/>
              </w:rPr>
              <w:t xml:space="preserve">、</w:t>
            </w:r>
            <w:r>
              <w:rPr>
                <w:rFonts w:hint="eastAsia" w:ascii="Times New Roman" w:hAnsi="Times New Roman"/>
                <w:b/>
                <w:sz w:val="24"/>
              </w:rPr>
              <w:t xml:space="preserve">★</w:t>
            </w:r>
            <w:r>
              <w:rPr>
                <w:rFonts w:ascii="Times New Roman" w:hAnsi="Times New Roman"/>
                <w:b/>
                <w:sz w:val="24"/>
              </w:rPr>
              <w:t xml:space="preserve">前横梁：</w:t>
            </w:r>
            <w:r/>
          </w:p>
          <w:p>
            <w:pPr>
              <w:ind w:firstLine="480"/>
              <w:spacing w:line="360" w:lineRule="exact"/>
              <w:rPr>
                <w:rFonts w:ascii="Times New Roman" w:hAnsi="Times New Roman"/>
                <w:bCs/>
                <w:sz w:val="24"/>
              </w:rPr>
            </w:pPr>
            <w:r>
              <w:rPr>
                <w:rFonts w:ascii="Times New Roman" w:hAnsi="Times New Roman"/>
                <w:bCs/>
                <w:sz w:val="24"/>
              </w:rPr>
              <w:t xml:space="preserve">3.1</w:t>
            </w:r>
            <w:r>
              <w:rPr>
                <w:rFonts w:ascii="Times New Roman" w:hAnsi="Times New Roman"/>
                <w:bCs/>
                <w:sz w:val="24"/>
              </w:rPr>
              <w:t xml:space="preserve">尺寸不低于</w:t>
            </w:r>
            <w:r>
              <w:rPr>
                <w:rFonts w:ascii="Times New Roman" w:hAnsi="Times New Roman"/>
                <w:bCs/>
                <w:sz w:val="24"/>
              </w:rPr>
              <w:t xml:space="preserve">100</w:t>
            </w:r>
            <w:r>
              <w:rPr>
                <w:rFonts w:ascii="Times New Roman" w:hAnsi="Times New Roman"/>
                <w:sz w:val="24"/>
              </w:rPr>
              <w:t xml:space="preserve">×</w:t>
            </w:r>
            <w:r>
              <w:rPr>
                <w:rFonts w:ascii="Times New Roman" w:hAnsi="Times New Roman"/>
                <w:bCs/>
                <w:sz w:val="24"/>
              </w:rPr>
              <w:t xml:space="preserve">40mm</w:t>
            </w:r>
            <w:r>
              <w:rPr>
                <w:rFonts w:ascii="Times New Roman" w:hAnsi="Times New Roman"/>
                <w:bCs/>
                <w:sz w:val="24"/>
              </w:rPr>
              <w:t xml:space="preserve">，采用高频焊接封口型钢管，</w:t>
            </w:r>
            <w:r>
              <w:rPr>
                <w:rFonts w:ascii="Times New Roman" w:hAnsi="Times New Roman"/>
                <w:sz w:val="24"/>
              </w:rPr>
              <w:t xml:space="preserve">钢管</w:t>
            </w:r>
            <w:r>
              <w:rPr>
                <w:rFonts w:ascii="Times New Roman" w:hAnsi="Times New Roman"/>
                <w:sz w:val="24"/>
              </w:rPr>
              <w:t xml:space="preserve">（裸管）</w:t>
            </w:r>
            <w:r>
              <w:rPr>
                <w:rFonts w:ascii="Times New Roman" w:hAnsi="Times New Roman"/>
                <w:bCs/>
                <w:sz w:val="24"/>
              </w:rPr>
              <w:t xml:space="preserve">厚度不小于</w:t>
            </w:r>
            <w:r>
              <w:rPr>
                <w:rFonts w:ascii="Times New Roman" w:hAnsi="Times New Roman"/>
                <w:bCs/>
                <w:sz w:val="24"/>
              </w:rPr>
              <w:t xml:space="preserve">1.3mm</w:t>
            </w:r>
            <w:r>
              <w:rPr>
                <w:rFonts w:ascii="Times New Roman" w:hAnsi="Times New Roman"/>
                <w:bCs/>
                <w:sz w:val="24"/>
              </w:rPr>
              <w:t xml:space="preserve">，外侧带不少于两根加强筋；</w:t>
            </w:r>
            <w:r/>
          </w:p>
          <w:p>
            <w:pPr>
              <w:ind w:firstLine="480"/>
              <w:spacing w:line="360" w:lineRule="exact"/>
              <w:rPr>
                <w:rFonts w:ascii="Times New Roman" w:hAnsi="Times New Roman"/>
                <w:bCs/>
                <w:sz w:val="24"/>
              </w:rPr>
            </w:pPr>
            <w:r>
              <w:rPr>
                <w:rFonts w:ascii="Times New Roman" w:hAnsi="Times New Roman"/>
                <w:bCs/>
                <w:sz w:val="24"/>
              </w:rPr>
              <w:t xml:space="preserve">3.2</w:t>
            </w:r>
            <w:r>
              <w:rPr>
                <w:rFonts w:ascii="Times New Roman" w:hAnsi="Times New Roman"/>
                <w:bCs/>
                <w:sz w:val="24"/>
              </w:rPr>
              <w:t xml:space="preserve">横梁下部为圆弧设计；</w:t>
            </w:r>
            <w:r/>
          </w:p>
          <w:p>
            <w:pPr>
              <w:ind w:firstLine="480"/>
              <w:spacing w:line="360" w:lineRule="exact"/>
              <w:rPr>
                <w:rFonts w:ascii="Times New Roman" w:hAnsi="Times New Roman"/>
                <w:bCs/>
                <w:sz w:val="24"/>
              </w:rPr>
            </w:pPr>
            <w:r>
              <w:rPr>
                <w:rFonts w:ascii="Times New Roman" w:hAnsi="Times New Roman"/>
                <w:bCs/>
                <w:sz w:val="24"/>
              </w:rPr>
              <w:t xml:space="preserve">3.3</w:t>
            </w:r>
            <w:r>
              <w:rPr>
                <w:rFonts w:ascii="Times New Roman" w:hAnsi="Times New Roman"/>
                <w:bCs/>
                <w:sz w:val="24"/>
              </w:rPr>
              <w:t xml:space="preserve">横梁采用卡扣式连接件与立柱紧密无缝隙连接。</w:t>
            </w:r>
            <w:r/>
          </w:p>
          <w:p>
            <w:pPr>
              <w:ind w:firstLine="482"/>
              <w:spacing w:line="360" w:lineRule="exact"/>
              <w:rPr>
                <w:rFonts w:ascii="Times New Roman" w:hAnsi="Times New Roman"/>
                <w:bCs/>
                <w:sz w:val="24"/>
              </w:rPr>
            </w:pPr>
            <w:r>
              <w:rPr>
                <w:rFonts w:ascii="Times New Roman" w:hAnsi="Times New Roman"/>
                <w:b/>
                <w:bCs/>
                <w:sz w:val="24"/>
              </w:rPr>
              <w:t xml:space="preserve">4</w:t>
            </w:r>
            <w:r>
              <w:rPr>
                <w:rFonts w:ascii="Times New Roman" w:hAnsi="Times New Roman"/>
                <w:b/>
                <w:bCs/>
                <w:sz w:val="24"/>
              </w:rPr>
              <w:t xml:space="preserve">、</w:t>
            </w:r>
            <w:r>
              <w:rPr>
                <w:rFonts w:hint="eastAsia" w:ascii="Times New Roman" w:hAnsi="Times New Roman"/>
                <w:b/>
                <w:bCs/>
                <w:sz w:val="24"/>
              </w:rPr>
              <w:t xml:space="preserve">★</w:t>
            </w:r>
            <w:r>
              <w:rPr>
                <w:rFonts w:ascii="Times New Roman" w:hAnsi="Times New Roman"/>
                <w:b/>
                <w:bCs/>
                <w:sz w:val="24"/>
              </w:rPr>
              <w:t xml:space="preserve">后横梁</w:t>
            </w:r>
            <w:r>
              <w:rPr>
                <w:rFonts w:ascii="Times New Roman" w:hAnsi="Times New Roman"/>
                <w:bCs/>
                <w:sz w:val="24"/>
              </w:rPr>
              <w:t xml:space="preserve">：</w:t>
            </w:r>
            <w:r>
              <w:rPr>
                <w:rFonts w:ascii="Times New Roman" w:hAnsi="Times New Roman"/>
                <w:sz w:val="24"/>
              </w:rPr>
              <w:t xml:space="preserve">尺寸不低于</w:t>
            </w:r>
            <w:r>
              <w:rPr>
                <w:rFonts w:ascii="Times New Roman" w:hAnsi="Times New Roman"/>
                <w:sz w:val="24"/>
              </w:rPr>
              <w:t xml:space="preserve">40×60mm</w:t>
            </w:r>
            <w:r>
              <w:rPr>
                <w:rFonts w:ascii="Times New Roman" w:hAnsi="Times New Roman"/>
                <w:sz w:val="24"/>
              </w:rPr>
              <w:t xml:space="preserve">，钢管（裸管）厚度不小于</w:t>
            </w:r>
            <w:r>
              <w:rPr>
                <w:rFonts w:ascii="Times New Roman" w:hAnsi="Times New Roman"/>
                <w:sz w:val="24"/>
              </w:rPr>
              <w:t xml:space="preserve">1.2mm</w:t>
            </w:r>
            <w:r>
              <w:rPr>
                <w:rFonts w:ascii="Times New Roman" w:hAnsi="Times New Roman"/>
                <w:sz w:val="24"/>
              </w:rPr>
              <w:t xml:space="preserve">，</w:t>
            </w:r>
            <w:r>
              <w:rPr>
                <w:rFonts w:ascii="Times New Roman" w:hAnsi="Times New Roman"/>
                <w:bCs/>
                <w:sz w:val="24"/>
              </w:rPr>
              <w:t xml:space="preserve">采用高频焊接封口型钢管制作</w:t>
            </w:r>
            <w:r>
              <w:rPr>
                <w:rFonts w:hint="eastAsia" w:ascii="Times New Roman" w:hAnsi="Times New Roman"/>
                <w:bCs/>
                <w:sz w:val="24"/>
              </w:rPr>
              <w:t xml:space="preserve">，</w:t>
            </w:r>
            <w:r>
              <w:rPr>
                <w:rFonts w:ascii="Times New Roman" w:hAnsi="Times New Roman"/>
                <w:sz w:val="24"/>
              </w:rPr>
              <w:t xml:space="preserve">两端焊接隐藏式卡扣件，与立柱连接</w:t>
            </w:r>
            <w:r>
              <w:rPr>
                <w:rFonts w:ascii="Times New Roman" w:hAnsi="Times New Roman"/>
                <w:bCs/>
                <w:sz w:val="24"/>
              </w:rPr>
              <w:t xml:space="preserve">。</w:t>
            </w:r>
            <w:r/>
          </w:p>
          <w:p>
            <w:pPr>
              <w:ind w:firstLine="482"/>
              <w:spacing w:line="360" w:lineRule="exact"/>
              <w:tabs>
                <w:tab w:val="left" w:pos="7041" w:leader="none"/>
              </w:tabs>
              <w:rPr>
                <w:rFonts w:ascii="Times New Roman" w:hAnsi="Times New Roman"/>
                <w:b/>
                <w:bCs/>
                <w:sz w:val="24"/>
              </w:rPr>
            </w:pPr>
            <w:r>
              <w:rPr>
                <w:rFonts w:ascii="Times New Roman" w:hAnsi="Times New Roman"/>
                <w:b/>
                <w:bCs/>
                <w:sz w:val="24"/>
              </w:rPr>
              <w:t xml:space="preserve">5</w:t>
            </w:r>
            <w:r>
              <w:rPr>
                <w:rFonts w:ascii="Times New Roman" w:hAnsi="Times New Roman"/>
                <w:b/>
                <w:bCs/>
                <w:sz w:val="24"/>
              </w:rPr>
              <w:t xml:space="preserve">、前护栏：</w:t>
            </w:r>
            <w:r/>
          </w:p>
          <w:p>
            <w:pPr>
              <w:ind w:firstLine="480"/>
              <w:spacing w:line="360" w:lineRule="exact"/>
              <w:tabs>
                <w:tab w:val="left" w:pos="7041" w:leader="none"/>
              </w:tabs>
              <w:rPr>
                <w:rFonts w:ascii="Times New Roman" w:hAnsi="Times New Roman"/>
                <w:bCs/>
                <w:sz w:val="24"/>
              </w:rPr>
            </w:pPr>
            <w:r>
              <w:rPr>
                <w:rFonts w:ascii="Times New Roman" w:hAnsi="Times New Roman"/>
                <w:bCs/>
                <w:color w:val="000000"/>
                <w:sz w:val="24"/>
              </w:rPr>
              <w:t xml:space="preserve">5.1</w:t>
            </w:r>
            <w:r>
              <w:rPr>
                <w:rFonts w:ascii="Times New Roman" w:hAnsi="Times New Roman"/>
                <w:bCs/>
                <w:color w:val="ff0000"/>
                <w:sz w:val="24"/>
              </w:rPr>
              <w:t xml:space="preserve">前护栏尺寸不低于</w:t>
            </w:r>
            <w:r>
              <w:rPr>
                <w:rFonts w:hint="eastAsia" w:ascii="Times New Roman" w:hAnsi="Times New Roman"/>
                <w:bCs/>
                <w:color w:val="ff0000"/>
                <w:sz w:val="24"/>
              </w:rPr>
              <w:t xml:space="preserve">2050</w:t>
            </w:r>
            <w:r>
              <w:rPr>
                <w:rFonts w:ascii="Times New Roman" w:hAnsi="Times New Roman"/>
                <w:bCs/>
                <w:color w:val="ff0000"/>
                <w:sz w:val="24"/>
              </w:rPr>
              <w:t xml:space="preserve">×3</w:t>
            </w:r>
            <w:r>
              <w:rPr>
                <w:rFonts w:hint="eastAsia" w:ascii="Times New Roman" w:hAnsi="Times New Roman"/>
                <w:bCs/>
                <w:color w:val="ff0000"/>
                <w:sz w:val="24"/>
              </w:rPr>
              <w:t xml:space="preserve">5</w:t>
            </w:r>
            <w:r>
              <w:rPr>
                <w:rFonts w:ascii="Times New Roman" w:hAnsi="Times New Roman"/>
                <w:bCs/>
                <w:color w:val="ff0000"/>
                <w:sz w:val="24"/>
              </w:rPr>
              <w:t xml:space="preserve">0×45mm</w:t>
            </w:r>
            <w:r>
              <w:rPr>
                <w:rFonts w:hint="eastAsia" w:ascii="Times New Roman" w:hAnsi="Times New Roman"/>
                <w:bCs/>
                <w:color w:val="000000"/>
                <w:sz w:val="24"/>
              </w:rPr>
              <w:t xml:space="preserve">，</w:t>
            </w:r>
            <w:r>
              <w:rPr>
                <w:rFonts w:ascii="Times New Roman" w:hAnsi="Times New Roman"/>
                <w:bCs/>
                <w:color w:val="000000"/>
                <w:sz w:val="24"/>
              </w:rPr>
              <w:t xml:space="preserve">框架采用不低于</w:t>
            </w:r>
            <w:r>
              <w:rPr>
                <w:rFonts w:ascii="Times New Roman" w:hAnsi="Times New Roman"/>
                <w:bCs/>
                <w:color w:val="000000"/>
                <w:sz w:val="24"/>
              </w:rPr>
              <w:t xml:space="preserve">25×25×1.5mm</w:t>
            </w:r>
            <w:r>
              <w:rPr>
                <w:rFonts w:ascii="Times New Roman" w:hAnsi="Times New Roman"/>
                <w:bCs/>
                <w:color w:val="000000"/>
                <w:sz w:val="24"/>
              </w:rPr>
              <w:t xml:space="preserve">高频焊管</w:t>
            </w:r>
            <w:r>
              <w:rPr>
                <w:rFonts w:hint="eastAsia" w:ascii="Times New Roman" w:hAnsi="Times New Roman"/>
                <w:bCs/>
                <w:sz w:val="24"/>
              </w:rPr>
              <w:t xml:space="preserve">；</w:t>
            </w:r>
            <w:r>
              <w:rPr>
                <w:rFonts w:ascii="Times New Roman" w:hAnsi="Times New Roman"/>
                <w:bCs/>
                <w:color w:val="000000"/>
                <w:sz w:val="24"/>
              </w:rPr>
              <w:t xml:space="preserve">5.2</w:t>
            </w:r>
            <w:r>
              <w:rPr>
                <w:rFonts w:ascii="Times New Roman" w:hAnsi="Times New Roman"/>
                <w:color w:val="000000"/>
                <w:sz w:val="24"/>
              </w:rPr>
              <w:t xml:space="preserve">护栏板内部在内侧醒目位置标注永久性安全警示线，</w:t>
            </w:r>
            <w:r>
              <w:rPr>
                <w:rFonts w:ascii="Times New Roman" w:hAnsi="Times New Roman"/>
                <w:sz w:val="24"/>
              </w:rPr>
              <w:t xml:space="preserve">警示线距护栏顶边距离</w:t>
            </w:r>
            <w:r>
              <w:rPr>
                <w:rFonts w:hint="eastAsia" w:ascii="Times New Roman" w:hAnsi="Times New Roman"/>
                <w:sz w:val="24"/>
              </w:rPr>
              <w:t xml:space="preserve">不小于</w:t>
            </w:r>
            <w:r>
              <w:rPr>
                <w:rFonts w:ascii="Times New Roman" w:hAnsi="Times New Roman"/>
                <w:sz w:val="24"/>
              </w:rPr>
              <w:t xml:space="preserve">280mm</w:t>
            </w:r>
            <w:r>
              <w:rPr>
                <w:rFonts w:ascii="Times New Roman" w:hAnsi="Times New Roman"/>
                <w:bCs/>
                <w:sz w:val="24"/>
              </w:rPr>
              <w:t xml:space="preserve">；</w:t>
            </w:r>
            <w:r/>
          </w:p>
          <w:p>
            <w:pPr>
              <w:ind w:firstLine="480"/>
              <w:spacing w:line="360" w:lineRule="exact"/>
              <w:rPr>
                <w:rFonts w:ascii="Times New Roman" w:hAnsi="Times New Roman"/>
                <w:bCs/>
                <w:sz w:val="24"/>
              </w:rPr>
            </w:pPr>
            <w:r>
              <w:rPr>
                <w:rFonts w:ascii="Times New Roman" w:hAnsi="Times New Roman"/>
                <w:bCs/>
                <w:sz w:val="24"/>
              </w:rPr>
              <w:t xml:space="preserve">5.3</w:t>
            </w:r>
            <w:r>
              <w:rPr>
                <w:rFonts w:ascii="Times New Roman" w:hAnsi="Times New Roman"/>
                <w:sz w:val="24"/>
              </w:rPr>
              <w:t xml:space="preserve">护栏内部镶嵌不低于</w:t>
            </w:r>
            <w:r>
              <w:rPr>
                <w:rFonts w:ascii="Times New Roman" w:hAnsi="Times New Roman"/>
                <w:sz w:val="24"/>
              </w:rPr>
              <w:t xml:space="preserve">18mm</w:t>
            </w:r>
            <w:r>
              <w:rPr>
                <w:rFonts w:ascii="Times New Roman" w:hAnsi="Times New Roman"/>
                <w:sz w:val="24"/>
              </w:rPr>
              <w:t xml:space="preserve">厚</w:t>
            </w:r>
            <w:r>
              <w:rPr>
                <w:rFonts w:ascii="Times New Roman" w:hAnsi="Times New Roman"/>
                <w:sz w:val="24"/>
              </w:rPr>
              <w:t xml:space="preserve">E0</w:t>
            </w:r>
            <w:r>
              <w:rPr>
                <w:rFonts w:ascii="Times New Roman" w:hAnsi="Times New Roman"/>
                <w:sz w:val="24"/>
              </w:rPr>
              <w:t xml:space="preserve">级饰面多层板。护栏板装配有</w:t>
            </w:r>
            <w:r>
              <w:rPr>
                <w:rFonts w:ascii="Times New Roman" w:hAnsi="Times New Roman"/>
                <w:sz w:val="24"/>
              </w:rPr>
              <w:t xml:space="preserve">HDPE</w:t>
            </w:r>
            <w:r>
              <w:rPr>
                <w:rFonts w:ascii="Times New Roman" w:hAnsi="Times New Roman"/>
                <w:sz w:val="24"/>
              </w:rPr>
              <w:t xml:space="preserve">高密度聚乙烯中空吹塑成型可推拉式对话窗，推拉窗带储物功能，对话窗整体外形采用椭圆形设计</w:t>
            </w:r>
            <w:r>
              <w:rPr>
                <w:rFonts w:hint="eastAsia" w:ascii="Times New Roman" w:hAnsi="Times New Roman"/>
                <w:sz w:val="24"/>
              </w:rPr>
              <w:t xml:space="preserve">。</w:t>
            </w:r>
            <w:r/>
          </w:p>
          <w:p>
            <w:pPr>
              <w:ind w:firstLine="482"/>
              <w:spacing w:line="360" w:lineRule="exact"/>
              <w:rPr>
                <w:rFonts w:ascii="Times New Roman" w:hAnsi="Times New Roman"/>
                <w:color w:val="000000"/>
                <w:sz w:val="24"/>
              </w:rPr>
            </w:pPr>
            <w:r>
              <w:rPr>
                <w:rFonts w:ascii="Times New Roman" w:hAnsi="Times New Roman"/>
                <w:b/>
                <w:bCs/>
                <w:color w:val="000000"/>
                <w:sz w:val="24"/>
              </w:rPr>
              <w:t xml:space="preserve">6</w:t>
            </w:r>
            <w:r>
              <w:rPr>
                <w:rFonts w:ascii="Times New Roman" w:hAnsi="Times New Roman"/>
                <w:b/>
                <w:bCs/>
                <w:color w:val="000000"/>
                <w:sz w:val="24"/>
              </w:rPr>
              <w:t xml:space="preserve">、床头护栏：</w:t>
            </w:r>
            <w:r>
              <w:rPr>
                <w:rFonts w:ascii="Times New Roman" w:hAnsi="Times New Roman"/>
                <w:color w:val="000000"/>
                <w:sz w:val="24"/>
              </w:rPr>
              <w:t xml:space="preserve">采用不低于</w:t>
            </w:r>
            <w:r>
              <w:rPr>
                <w:rFonts w:ascii="Times New Roman" w:hAnsi="Times New Roman"/>
                <w:color w:val="000000"/>
                <w:sz w:val="24"/>
              </w:rPr>
              <w:t xml:space="preserve">25×25×1.2mm</w:t>
            </w:r>
            <w:r>
              <w:rPr>
                <w:rFonts w:ascii="Times New Roman" w:hAnsi="Times New Roman"/>
                <w:color w:val="000000"/>
                <w:sz w:val="24"/>
              </w:rPr>
              <w:t xml:space="preserve">矩形高频焊管，内嵌</w:t>
            </w:r>
            <w:r>
              <w:rPr>
                <w:rFonts w:hint="eastAsia" w:ascii="Times New Roman" w:hAnsi="Times New Roman"/>
                <w:color w:val="000000"/>
                <w:sz w:val="24"/>
              </w:rPr>
              <w:t xml:space="preserve">不低于</w:t>
            </w:r>
            <w:r>
              <w:rPr>
                <w:rFonts w:ascii="Times New Roman" w:hAnsi="Times New Roman"/>
                <w:color w:val="000000"/>
                <w:sz w:val="24"/>
              </w:rPr>
              <w:t xml:space="preserve">18mm</w:t>
            </w:r>
            <w:r>
              <w:rPr>
                <w:rFonts w:ascii="Times New Roman" w:hAnsi="Times New Roman"/>
                <w:color w:val="000000"/>
                <w:sz w:val="24"/>
              </w:rPr>
              <w:t xml:space="preserve">厚</w:t>
            </w:r>
            <w:r>
              <w:rPr>
                <w:rFonts w:ascii="Times New Roman" w:hAnsi="Times New Roman"/>
                <w:color w:val="000000"/>
                <w:sz w:val="24"/>
              </w:rPr>
              <w:t xml:space="preserve">E0</w:t>
            </w:r>
            <w:r>
              <w:rPr>
                <w:rFonts w:ascii="Times New Roman" w:hAnsi="Times New Roman"/>
                <w:color w:val="000000"/>
                <w:sz w:val="24"/>
              </w:rPr>
              <w:t xml:space="preserve">级饰面多层板</w:t>
            </w:r>
            <w:r>
              <w:rPr>
                <w:rFonts w:ascii="Times New Roman" w:hAnsi="Times New Roman"/>
                <w:bCs/>
                <w:iCs/>
                <w:color w:val="000000"/>
                <w:sz w:val="24"/>
                <w:lang w:val="zh-CN"/>
              </w:rPr>
              <w:t xml:space="preserve">。</w:t>
            </w:r>
            <w:r/>
          </w:p>
          <w:p>
            <w:pPr>
              <w:ind w:firstLine="482"/>
              <w:spacing w:line="360" w:lineRule="exact"/>
              <w:rPr>
                <w:rFonts w:ascii="Times New Roman" w:hAnsi="Times New Roman"/>
                <w:color w:val="000000"/>
                <w:sz w:val="24"/>
              </w:rPr>
            </w:pPr>
            <w:r>
              <w:rPr>
                <w:rFonts w:ascii="Times New Roman" w:hAnsi="Times New Roman"/>
                <w:b/>
                <w:bCs/>
                <w:sz w:val="24"/>
              </w:rPr>
              <w:t xml:space="preserve">7</w:t>
            </w:r>
            <w:r>
              <w:rPr>
                <w:rFonts w:ascii="Times New Roman" w:hAnsi="Times New Roman"/>
                <w:b/>
                <w:bCs/>
                <w:sz w:val="24"/>
              </w:rPr>
              <w:t xml:space="preserve">、</w:t>
            </w:r>
            <w:r>
              <w:rPr>
                <w:rFonts w:hint="eastAsia" w:ascii="Times New Roman" w:hAnsi="Times New Roman"/>
                <w:b/>
                <w:bCs/>
                <w:sz w:val="24"/>
              </w:rPr>
              <w:t xml:space="preserve">★</w:t>
            </w:r>
            <w:r>
              <w:rPr>
                <w:rFonts w:ascii="Times New Roman" w:hAnsi="Times New Roman"/>
                <w:b/>
                <w:bCs/>
                <w:sz w:val="24"/>
              </w:rPr>
              <w:t xml:space="preserve">后护栏：</w:t>
            </w:r>
            <w:r>
              <w:rPr>
                <w:rFonts w:ascii="Times New Roman" w:hAnsi="Times New Roman"/>
                <w:color w:val="000000"/>
                <w:sz w:val="24"/>
              </w:rPr>
              <w:t xml:space="preserve">采用不低于</w:t>
            </w:r>
            <w:r>
              <w:rPr>
                <w:rFonts w:ascii="Times New Roman" w:hAnsi="Times New Roman"/>
                <w:color w:val="000000"/>
                <w:sz w:val="24"/>
              </w:rPr>
              <w:t xml:space="preserve">25×25×1.2mm</w:t>
            </w:r>
            <w:r>
              <w:rPr>
                <w:rFonts w:ascii="Times New Roman" w:hAnsi="Times New Roman"/>
                <w:color w:val="000000"/>
                <w:sz w:val="24"/>
              </w:rPr>
              <w:t xml:space="preserve">矩形高频焊管，内嵌</w:t>
            </w:r>
            <w:r>
              <w:rPr>
                <w:rFonts w:hint="eastAsia" w:ascii="Times New Roman" w:hAnsi="Times New Roman"/>
                <w:color w:val="000000"/>
                <w:sz w:val="24"/>
              </w:rPr>
              <w:t xml:space="preserve">不低于</w:t>
            </w:r>
            <w:r>
              <w:rPr>
                <w:rFonts w:ascii="Times New Roman" w:hAnsi="Times New Roman"/>
                <w:color w:val="000000"/>
                <w:sz w:val="24"/>
              </w:rPr>
              <w:t xml:space="preserve">18mm</w:t>
            </w:r>
            <w:r>
              <w:rPr>
                <w:rFonts w:ascii="Times New Roman" w:hAnsi="Times New Roman"/>
                <w:color w:val="000000"/>
                <w:sz w:val="24"/>
              </w:rPr>
              <w:t xml:space="preserve">厚</w:t>
            </w:r>
            <w:r>
              <w:rPr>
                <w:rFonts w:ascii="Times New Roman" w:hAnsi="Times New Roman"/>
                <w:color w:val="000000"/>
                <w:sz w:val="24"/>
              </w:rPr>
              <w:t xml:space="preserve">E0</w:t>
            </w:r>
            <w:r>
              <w:rPr>
                <w:rFonts w:ascii="Times New Roman" w:hAnsi="Times New Roman"/>
                <w:color w:val="000000"/>
                <w:sz w:val="24"/>
              </w:rPr>
              <w:t xml:space="preserve">级饰面多层板，后护栏高度不低于</w:t>
            </w:r>
            <w:r>
              <w:rPr>
                <w:rFonts w:ascii="Times New Roman" w:hAnsi="Times New Roman"/>
                <w:color w:val="000000"/>
                <w:sz w:val="24"/>
              </w:rPr>
              <w:t xml:space="preserve">150mm</w:t>
            </w:r>
            <w:r>
              <w:rPr>
                <w:rFonts w:ascii="Times New Roman" w:hAnsi="Times New Roman"/>
                <w:color w:val="000000"/>
                <w:sz w:val="24"/>
              </w:rPr>
              <w:t xml:space="preserve">。</w:t>
            </w:r>
            <w:r/>
          </w:p>
          <w:p>
            <w:pPr>
              <w:ind w:firstLine="482"/>
              <w:spacing w:line="360" w:lineRule="exact"/>
              <w:rPr>
                <w:rFonts w:ascii="Times New Roman" w:hAnsi="Times New Roman"/>
                <w:sz w:val="24"/>
              </w:rPr>
            </w:pPr>
            <w:r>
              <w:rPr>
                <w:rFonts w:ascii="Times New Roman" w:hAnsi="Times New Roman"/>
                <w:b/>
                <w:bCs/>
                <w:color w:val="000000"/>
                <w:sz w:val="24"/>
              </w:rPr>
              <w:t xml:space="preserve">8</w:t>
            </w:r>
            <w:r>
              <w:rPr>
                <w:rFonts w:hint="eastAsia" w:ascii="Times New Roman" w:hAnsi="Times New Roman"/>
                <w:b/>
                <w:bCs/>
                <w:color w:val="000000"/>
                <w:sz w:val="24"/>
              </w:rPr>
              <w:t xml:space="preserve">★</w:t>
            </w:r>
            <w:r>
              <w:rPr>
                <w:rFonts w:ascii="Times New Roman" w:hAnsi="Times New Roman"/>
                <w:b/>
                <w:bCs/>
                <w:color w:val="000000"/>
                <w:sz w:val="24"/>
              </w:rPr>
              <w:t xml:space="preserve">、床尾护栏：</w:t>
            </w:r>
            <w:r>
              <w:rPr>
                <w:rFonts w:ascii="Times New Roman" w:hAnsi="Times New Roman"/>
                <w:color w:val="000000"/>
                <w:sz w:val="24"/>
              </w:rPr>
              <w:t xml:space="preserve">采用不低于</w:t>
            </w:r>
            <w:r>
              <w:rPr>
                <w:rFonts w:ascii="Times New Roman" w:hAnsi="Times New Roman"/>
                <w:sz w:val="24"/>
              </w:rPr>
              <w:t xml:space="preserve">25×25×1.2mm</w:t>
            </w:r>
            <w:r>
              <w:rPr>
                <w:rFonts w:ascii="Times New Roman" w:hAnsi="Times New Roman"/>
                <w:sz w:val="24"/>
              </w:rPr>
              <w:t xml:space="preserve">矩形高频焊管，内嵌</w:t>
            </w:r>
            <w:r>
              <w:rPr>
                <w:rFonts w:hint="eastAsia" w:ascii="Times New Roman" w:hAnsi="Times New Roman"/>
                <w:sz w:val="24"/>
              </w:rPr>
              <w:t xml:space="preserve">不低于</w:t>
            </w:r>
            <w:r>
              <w:rPr>
                <w:rFonts w:ascii="Times New Roman" w:hAnsi="Times New Roman"/>
                <w:sz w:val="24"/>
              </w:rPr>
              <w:t xml:space="preserve">18mm</w:t>
            </w:r>
            <w:r>
              <w:rPr>
                <w:rFonts w:ascii="Times New Roman" w:hAnsi="Times New Roman"/>
                <w:sz w:val="24"/>
              </w:rPr>
              <w:t xml:space="preserve">厚</w:t>
            </w:r>
            <w:r>
              <w:rPr>
                <w:rFonts w:ascii="Times New Roman" w:hAnsi="Times New Roman"/>
                <w:color w:val="000000"/>
                <w:sz w:val="24"/>
              </w:rPr>
              <w:t xml:space="preserve">E0</w:t>
            </w:r>
            <w:r>
              <w:rPr>
                <w:rFonts w:ascii="Times New Roman" w:hAnsi="Times New Roman"/>
                <w:color w:val="000000"/>
                <w:sz w:val="24"/>
              </w:rPr>
              <w:t xml:space="preserve">级</w:t>
            </w:r>
            <w:r>
              <w:rPr>
                <w:rFonts w:ascii="Times New Roman" w:hAnsi="Times New Roman"/>
                <w:sz w:val="24"/>
              </w:rPr>
              <w:t xml:space="preserve">饰面多层板，</w:t>
            </w:r>
            <w:r>
              <w:rPr>
                <w:rFonts w:ascii="Times New Roman" w:hAnsi="Times New Roman"/>
                <w:color w:val="000000"/>
                <w:sz w:val="24"/>
              </w:rPr>
              <w:t xml:space="preserve">床尾护栏高度不低于</w:t>
            </w:r>
            <w:r>
              <w:rPr>
                <w:rFonts w:ascii="Times New Roman" w:hAnsi="Times New Roman"/>
                <w:color w:val="000000"/>
                <w:sz w:val="24"/>
              </w:rPr>
              <w:t xml:space="preserve">350mm</w:t>
            </w:r>
            <w:r>
              <w:rPr>
                <w:rFonts w:ascii="Times New Roman" w:hAnsi="Times New Roman"/>
                <w:sz w:val="24"/>
              </w:rPr>
              <w:t xml:space="preserve">。</w:t>
            </w:r>
            <w:r/>
          </w:p>
          <w:p>
            <w:pPr>
              <w:ind w:firstLine="482"/>
              <w:spacing w:line="360" w:lineRule="exact"/>
              <w:rPr>
                <w:rFonts w:ascii="Times New Roman" w:hAnsi="Times New Roman"/>
                <w:sz w:val="24"/>
              </w:rPr>
            </w:pPr>
            <w:r>
              <w:rPr>
                <w:rFonts w:ascii="Times New Roman" w:hAnsi="Times New Roman"/>
                <w:b/>
                <w:bCs/>
                <w:sz w:val="24"/>
              </w:rPr>
              <w:t xml:space="preserve">9</w:t>
            </w:r>
            <w:r>
              <w:rPr>
                <w:rFonts w:ascii="Times New Roman" w:hAnsi="Times New Roman"/>
                <w:b/>
                <w:bCs/>
                <w:sz w:val="24"/>
              </w:rPr>
              <w:t xml:space="preserve">、</w:t>
            </w:r>
            <w:r>
              <w:rPr>
                <w:rFonts w:hint="eastAsia" w:ascii="Times New Roman" w:hAnsi="Times New Roman"/>
                <w:b/>
                <w:bCs/>
                <w:sz w:val="24"/>
              </w:rPr>
              <w:t xml:space="preserve">★</w:t>
            </w:r>
            <w:r>
              <w:rPr>
                <w:rFonts w:ascii="Times New Roman" w:hAnsi="Times New Roman"/>
                <w:b/>
                <w:bCs/>
                <w:sz w:val="24"/>
              </w:rPr>
              <w:t xml:space="preserve">床后拉杆：</w:t>
            </w:r>
            <w:r>
              <w:rPr>
                <w:rFonts w:ascii="Times New Roman" w:hAnsi="Times New Roman"/>
                <w:color w:val="000000"/>
                <w:sz w:val="24"/>
              </w:rPr>
              <w:t xml:space="preserve">采用</w:t>
            </w:r>
            <w:r>
              <w:rPr>
                <w:rFonts w:ascii="Times New Roman" w:hAnsi="Times New Roman"/>
                <w:sz w:val="24"/>
              </w:rPr>
              <w:t xml:space="preserve">不低于</w:t>
            </w:r>
            <w:r>
              <w:rPr>
                <w:rFonts w:ascii="Times New Roman" w:hAnsi="Times New Roman"/>
                <w:color w:val="000000"/>
                <w:sz w:val="24"/>
              </w:rPr>
              <w:t xml:space="preserve">25</w:t>
            </w:r>
            <w:r>
              <w:rPr>
                <w:rFonts w:ascii="Times New Roman" w:hAnsi="Times New Roman"/>
                <w:sz w:val="24"/>
              </w:rPr>
              <w:t xml:space="preserve">×25×1.2mm</w:t>
            </w:r>
            <w:r>
              <w:rPr>
                <w:rFonts w:ascii="Times New Roman" w:hAnsi="Times New Roman"/>
                <w:sz w:val="24"/>
              </w:rPr>
              <w:t xml:space="preserve">方形高频焊管。</w:t>
            </w:r>
            <w:r/>
          </w:p>
          <w:p>
            <w:pPr>
              <w:ind w:firstLine="482"/>
              <w:spacing w:line="360" w:lineRule="exact"/>
              <w:rPr>
                <w:rFonts w:ascii="Times New Roman" w:hAnsi="Times New Roman"/>
                <w:b/>
                <w:bCs/>
                <w:sz w:val="24"/>
              </w:rPr>
            </w:pPr>
            <w:r>
              <w:rPr>
                <w:rFonts w:ascii="Times New Roman" w:hAnsi="Times New Roman"/>
                <w:b/>
                <w:bCs/>
                <w:sz w:val="24"/>
              </w:rPr>
              <w:t xml:space="preserve">10</w:t>
            </w:r>
            <w:r>
              <w:rPr>
                <w:rFonts w:ascii="Times New Roman" w:hAnsi="Times New Roman"/>
                <w:b/>
                <w:bCs/>
                <w:sz w:val="24"/>
              </w:rPr>
              <w:t xml:space="preserve">、</w:t>
            </w:r>
            <w:r>
              <w:rPr>
                <w:rFonts w:hint="eastAsia" w:ascii="Times New Roman" w:hAnsi="Times New Roman"/>
                <w:b/>
                <w:bCs/>
                <w:sz w:val="24"/>
              </w:rPr>
              <w:t xml:space="preserve">★</w:t>
            </w:r>
            <w:r>
              <w:rPr>
                <w:rFonts w:ascii="Times New Roman" w:hAnsi="Times New Roman"/>
                <w:b/>
                <w:bCs/>
                <w:sz w:val="24"/>
              </w:rPr>
              <w:t xml:space="preserve">床支撑：</w:t>
            </w:r>
            <w:r>
              <w:rPr>
                <w:rFonts w:ascii="Times New Roman" w:hAnsi="Times New Roman"/>
                <w:sz w:val="24"/>
              </w:rPr>
              <w:t xml:space="preserve">采用不少于</w:t>
            </w:r>
            <w:r>
              <w:rPr>
                <w:rFonts w:ascii="Times New Roman" w:hAnsi="Times New Roman"/>
                <w:sz w:val="24"/>
              </w:rPr>
              <w:t xml:space="preserve">5</w:t>
            </w:r>
            <w:r>
              <w:rPr>
                <w:rFonts w:ascii="Times New Roman" w:hAnsi="Times New Roman"/>
                <w:sz w:val="24"/>
              </w:rPr>
              <w:t xml:space="preserve">根</w:t>
            </w:r>
            <w:r>
              <w:rPr>
                <w:rFonts w:ascii="Times New Roman" w:hAnsi="Times New Roman"/>
                <w:sz w:val="24"/>
              </w:rPr>
              <w:t xml:space="preserve">20×30×1.2mm</w:t>
            </w:r>
            <w:r>
              <w:rPr>
                <w:rFonts w:ascii="Times New Roman" w:hAnsi="Times New Roman"/>
                <w:sz w:val="24"/>
              </w:rPr>
              <w:t xml:space="preserve">矩形高频焊管。</w:t>
            </w:r>
            <w:r/>
          </w:p>
          <w:p>
            <w:pPr>
              <w:ind w:firstLine="482"/>
              <w:spacing w:line="360" w:lineRule="exact"/>
              <w:rPr>
                <w:rFonts w:ascii="Times New Roman" w:hAnsi="Times New Roman"/>
                <w:b/>
                <w:bCs/>
                <w:sz w:val="24"/>
              </w:rPr>
            </w:pPr>
            <w:r>
              <w:rPr>
                <w:rFonts w:ascii="Times New Roman" w:hAnsi="Times New Roman"/>
                <w:b/>
                <w:bCs/>
                <w:sz w:val="24"/>
              </w:rPr>
              <w:t xml:space="preserve">11</w:t>
            </w:r>
            <w:r>
              <w:rPr>
                <w:rFonts w:ascii="Times New Roman" w:hAnsi="Times New Roman"/>
                <w:b/>
                <w:bCs/>
                <w:sz w:val="24"/>
              </w:rPr>
              <w:t xml:space="preserve">、中空吹塑一次成型床板：</w:t>
            </w:r>
            <w:r/>
          </w:p>
          <w:p>
            <w:pPr>
              <w:ind w:firstLine="480"/>
              <w:spacing w:line="360" w:lineRule="exact"/>
              <w:rPr>
                <w:rFonts w:ascii="Times New Roman" w:hAnsi="Times New Roman"/>
                <w:sz w:val="24"/>
              </w:rPr>
            </w:pPr>
            <w:r>
              <w:rPr>
                <w:rFonts w:ascii="Times New Roman" w:hAnsi="Times New Roman"/>
                <w:bCs/>
                <w:color w:val="000000"/>
                <w:sz w:val="24"/>
              </w:rPr>
              <w:t xml:space="preserve">11.1</w:t>
            </w:r>
            <w:r>
              <w:rPr>
                <w:rFonts w:ascii="Times New Roman" w:hAnsi="Times New Roman"/>
                <w:sz w:val="24"/>
              </w:rPr>
              <w:t xml:space="preserve">采用</w:t>
            </w:r>
            <w:r>
              <w:rPr>
                <w:rFonts w:ascii="Times New Roman" w:hAnsi="Times New Roman"/>
                <w:sz w:val="24"/>
              </w:rPr>
              <w:t xml:space="preserve">HDPE</w:t>
            </w:r>
            <w:r>
              <w:rPr>
                <w:rFonts w:ascii="Times New Roman" w:hAnsi="Times New Roman"/>
                <w:sz w:val="24"/>
              </w:rPr>
              <w:t xml:space="preserve">（高密度聚乙烯）全新料，一次吹塑成型</w:t>
            </w:r>
            <w:r>
              <w:rPr>
                <w:rFonts w:hint="eastAsia" w:ascii="Times New Roman" w:hAnsi="Times New Roman"/>
                <w:sz w:val="24"/>
              </w:rPr>
              <w:t xml:space="preserve">；</w:t>
            </w:r>
            <w:r/>
          </w:p>
          <w:p>
            <w:pPr>
              <w:ind w:firstLine="480"/>
              <w:spacing w:line="360" w:lineRule="exact"/>
              <w:rPr>
                <w:rFonts w:ascii="Times New Roman" w:hAnsi="Times New Roman"/>
                <w:sz w:val="24"/>
              </w:rPr>
            </w:pPr>
            <w:r>
              <w:rPr>
                <w:rFonts w:ascii="Times New Roman" w:hAnsi="Times New Roman"/>
                <w:sz w:val="24"/>
              </w:rPr>
              <w:t xml:space="preserve">11.2</w:t>
            </w:r>
            <w:r>
              <w:rPr>
                <w:rFonts w:ascii="Times New Roman" w:hAnsi="Times New Roman"/>
                <w:sz w:val="24"/>
              </w:rPr>
              <w:t xml:space="preserve">厚度不低于</w:t>
            </w:r>
            <w:r>
              <w:rPr>
                <w:rFonts w:ascii="Times New Roman" w:hAnsi="Times New Roman"/>
                <w:sz w:val="24"/>
              </w:rPr>
              <w:t xml:space="preserve">18mm</w:t>
            </w:r>
            <w:r>
              <w:rPr>
                <w:rFonts w:hint="eastAsia" w:ascii="Times New Roman" w:hAnsi="Times New Roman"/>
                <w:sz w:val="24"/>
              </w:rPr>
              <w:t xml:space="preserve">，</w:t>
            </w:r>
            <w:r>
              <w:rPr>
                <w:rFonts w:ascii="Times New Roman" w:hAnsi="Times New Roman"/>
                <w:sz w:val="24"/>
              </w:rPr>
              <w:t xml:space="preserve">床板厚度均匀、表面光滑平整</w:t>
            </w:r>
            <w:r>
              <w:rPr>
                <w:rFonts w:hint="eastAsia" w:ascii="Times New Roman" w:hAnsi="Times New Roman"/>
                <w:sz w:val="24"/>
              </w:rPr>
              <w:t xml:space="preserve">；</w:t>
            </w:r>
            <w:r/>
          </w:p>
          <w:p>
            <w:pPr>
              <w:ind w:firstLine="480"/>
              <w:spacing w:line="360" w:lineRule="exact"/>
              <w:rPr>
                <w:rFonts w:ascii="Times New Roman" w:hAnsi="Times New Roman"/>
                <w:sz w:val="24"/>
              </w:rPr>
            </w:pPr>
            <w:r>
              <w:rPr>
                <w:rFonts w:ascii="Times New Roman" w:hAnsi="Times New Roman"/>
                <w:sz w:val="24"/>
              </w:rPr>
              <w:t xml:space="preserve">11.3</w:t>
            </w:r>
            <w:r>
              <w:rPr>
                <w:rFonts w:ascii="Times New Roman" w:hAnsi="Times New Roman"/>
                <w:sz w:val="24"/>
              </w:rPr>
              <w:t xml:space="preserve">床板有不少于</w:t>
            </w:r>
            <w:r>
              <w:rPr>
                <w:rFonts w:ascii="Times New Roman" w:hAnsi="Times New Roman"/>
                <w:sz w:val="24"/>
              </w:rPr>
              <w:t xml:space="preserve">30</w:t>
            </w:r>
            <w:r>
              <w:rPr>
                <w:rFonts w:ascii="Times New Roman" w:hAnsi="Times New Roman"/>
                <w:sz w:val="24"/>
              </w:rPr>
              <w:t xml:space="preserve">个透气孔，均匀分布。</w:t>
            </w:r>
            <w:r/>
          </w:p>
          <w:p>
            <w:pPr>
              <w:ind w:firstLine="482"/>
              <w:spacing w:line="360" w:lineRule="exact"/>
              <w:rPr>
                <w:rFonts w:ascii="Times New Roman" w:hAnsi="Times New Roman"/>
                <w:b/>
                <w:bCs/>
                <w:sz w:val="24"/>
              </w:rPr>
            </w:pPr>
            <w:r>
              <w:rPr>
                <w:rFonts w:ascii="Times New Roman" w:hAnsi="Times New Roman"/>
                <w:b/>
                <w:bCs/>
                <w:sz w:val="24"/>
              </w:rPr>
              <w:t xml:space="preserve">12</w:t>
            </w:r>
            <w:r>
              <w:rPr>
                <w:rFonts w:ascii="Times New Roman" w:hAnsi="Times New Roman"/>
                <w:b/>
                <w:bCs/>
                <w:sz w:val="24"/>
              </w:rPr>
              <w:t xml:space="preserve">、公寓床外挂式爬梯</w:t>
            </w:r>
            <w:r>
              <w:rPr>
                <w:rFonts w:hint="eastAsia" w:ascii="Times New Roman" w:hAnsi="Times New Roman"/>
                <w:b/>
                <w:bCs/>
                <w:sz w:val="24"/>
              </w:rPr>
              <w:t xml:space="preserve">：</w:t>
            </w:r>
            <w:r/>
          </w:p>
          <w:p>
            <w:pPr>
              <w:ind w:firstLine="480"/>
              <w:spacing w:line="360" w:lineRule="exact"/>
              <w:rPr>
                <w:rFonts w:ascii="Times New Roman" w:hAnsi="Times New Roman"/>
                <w:sz w:val="24"/>
              </w:rPr>
            </w:pPr>
            <w:r>
              <w:rPr>
                <w:rFonts w:ascii="Times New Roman" w:hAnsi="Times New Roman"/>
                <w:sz w:val="24"/>
              </w:rPr>
              <w:t xml:space="preserve">12.1</w:t>
            </w:r>
            <w:r>
              <w:rPr>
                <w:rFonts w:ascii="Times New Roman" w:hAnsi="Times New Roman"/>
                <w:sz w:val="24"/>
              </w:rPr>
              <w:t xml:space="preserve">竖管采用不低于</w:t>
            </w:r>
            <w:r>
              <w:rPr>
                <w:rFonts w:ascii="Times New Roman" w:hAnsi="Times New Roman"/>
                <w:sz w:val="24"/>
              </w:rPr>
              <w:t xml:space="preserve">30×50×1.2mm</w:t>
            </w:r>
            <w:r>
              <w:rPr>
                <w:rFonts w:ascii="Times New Roman" w:hAnsi="Times New Roman"/>
                <w:sz w:val="24"/>
              </w:rPr>
              <w:t xml:space="preserve">平椭圆管</w:t>
            </w:r>
            <w:r>
              <w:rPr>
                <w:rFonts w:hint="eastAsia" w:ascii="Times New Roman" w:hAnsi="Times New Roman"/>
                <w:sz w:val="24"/>
              </w:rPr>
              <w:t xml:space="preserve">；</w:t>
            </w:r>
            <w:r/>
          </w:p>
          <w:p>
            <w:pPr>
              <w:ind w:firstLine="480"/>
              <w:spacing w:line="360" w:lineRule="exact"/>
              <w:rPr>
                <w:rFonts w:ascii="Times New Roman" w:hAnsi="Times New Roman"/>
                <w:strike/>
                <w:color w:val="ff0000"/>
                <w:sz w:val="24"/>
              </w:rPr>
            </w:pPr>
            <w:r>
              <w:rPr>
                <w:rFonts w:ascii="Times New Roman" w:hAnsi="Times New Roman"/>
                <w:sz w:val="24"/>
              </w:rPr>
              <w:t xml:space="preserve">12.2</w:t>
            </w:r>
            <w:r>
              <w:rPr>
                <w:rFonts w:ascii="Times New Roman" w:hAnsi="Times New Roman"/>
                <w:sz w:val="24"/>
              </w:rPr>
              <w:t xml:space="preserve">脚踏板尺寸：不低于长</w:t>
            </w:r>
            <w:r>
              <w:rPr>
                <w:rFonts w:ascii="Times New Roman" w:hAnsi="Times New Roman"/>
                <w:sz w:val="24"/>
              </w:rPr>
              <w:t xml:space="preserve">3</w:t>
            </w:r>
            <w:r>
              <w:rPr>
                <w:rFonts w:hint="eastAsia" w:ascii="Times New Roman" w:hAnsi="Times New Roman"/>
                <w:sz w:val="24"/>
              </w:rPr>
              <w:t xml:space="preserve">6</w:t>
            </w:r>
            <w:r>
              <w:rPr>
                <w:rFonts w:ascii="Times New Roman" w:hAnsi="Times New Roman"/>
                <w:sz w:val="24"/>
              </w:rPr>
              <w:t xml:space="preserve">0mm×</w:t>
            </w:r>
            <w:r>
              <w:rPr>
                <w:rFonts w:ascii="Times New Roman" w:hAnsi="Times New Roman"/>
                <w:sz w:val="24"/>
              </w:rPr>
              <w:t xml:space="preserve">宽</w:t>
            </w:r>
            <w:r>
              <w:rPr>
                <w:rFonts w:ascii="Times New Roman" w:hAnsi="Times New Roman"/>
                <w:sz w:val="24"/>
              </w:rPr>
              <w:t xml:space="preserve">120mm×</w:t>
            </w:r>
            <w:r>
              <w:rPr>
                <w:rFonts w:ascii="Times New Roman" w:hAnsi="Times New Roman"/>
                <w:sz w:val="24"/>
              </w:rPr>
              <w:t xml:space="preserve">厚</w:t>
            </w:r>
            <w:r>
              <w:rPr>
                <w:rFonts w:ascii="Times New Roman" w:hAnsi="Times New Roman"/>
                <w:sz w:val="24"/>
              </w:rPr>
              <w:t xml:space="preserve">3</w:t>
            </w:r>
            <w:r>
              <w:rPr>
                <w:rFonts w:hint="eastAsia" w:ascii="Times New Roman" w:hAnsi="Times New Roman"/>
                <w:sz w:val="24"/>
              </w:rPr>
              <w:t xml:space="preserve">0</w:t>
            </w:r>
            <w:r>
              <w:rPr>
                <w:rFonts w:ascii="Times New Roman" w:hAnsi="Times New Roman"/>
                <w:sz w:val="24"/>
              </w:rPr>
              <w:t xml:space="preserve">mm</w:t>
            </w:r>
            <w:r>
              <w:rPr>
                <w:rFonts w:ascii="Times New Roman" w:hAnsi="Times New Roman"/>
                <w:sz w:val="24"/>
              </w:rPr>
              <w:t xml:space="preserve">，</w:t>
            </w:r>
            <w:r>
              <w:rPr>
                <w:rFonts w:ascii="Times New Roman" w:hAnsi="Times New Roman"/>
                <w:color w:val="ff0000"/>
                <w:sz w:val="24"/>
              </w:rPr>
              <w:t xml:space="preserve">爬梯脚踏板采用</w:t>
            </w:r>
            <w:r>
              <w:rPr>
                <w:rFonts w:ascii="Times New Roman" w:hAnsi="Times New Roman"/>
                <w:color w:val="ff0000"/>
                <w:sz w:val="24"/>
              </w:rPr>
              <w:t xml:space="preserve">HDPE</w:t>
            </w:r>
            <w:r>
              <w:rPr>
                <w:rFonts w:ascii="Times New Roman" w:hAnsi="Times New Roman"/>
                <w:color w:val="ff0000"/>
                <w:sz w:val="24"/>
              </w:rPr>
              <w:t xml:space="preserve">新料制作</w:t>
            </w:r>
            <w:r>
              <w:rPr>
                <w:rFonts w:hint="eastAsia" w:ascii="Times New Roman" w:hAnsi="Times New Roman"/>
                <w:color w:val="ff0000"/>
                <w:sz w:val="24"/>
              </w:rPr>
              <w:t xml:space="preserve">（底部加钢管横支撑，并确保稳固）</w:t>
            </w:r>
            <w:r>
              <w:rPr>
                <w:rFonts w:ascii="Times New Roman" w:hAnsi="Times New Roman"/>
                <w:color w:val="ff0000"/>
                <w:sz w:val="24"/>
              </w:rPr>
              <w:t xml:space="preserve">，每块板面有防滑条纹及荧光功能</w:t>
            </w:r>
            <w:r>
              <w:rPr>
                <w:rFonts w:hint="eastAsia" w:ascii="宋体" w:hAnsi="宋体" w:cs="宋体"/>
                <w:color w:val="ff0000"/>
                <w:szCs w:val="22"/>
              </w:rPr>
              <w:t xml:space="preserve">。</w:t>
            </w:r>
            <w:r/>
          </w:p>
          <w:p>
            <w:pPr>
              <w:ind w:firstLine="482"/>
              <w:spacing w:line="360" w:lineRule="exact"/>
              <w:rPr>
                <w:rFonts w:ascii="Times New Roman" w:hAnsi="Times New Roman"/>
                <w:sz w:val="24"/>
              </w:rPr>
            </w:pPr>
            <w:r>
              <w:rPr>
                <w:rFonts w:ascii="Times New Roman" w:hAnsi="Times New Roman"/>
                <w:b/>
                <w:bCs/>
                <w:sz w:val="24"/>
              </w:rPr>
              <w:t xml:space="preserve">13</w:t>
            </w:r>
            <w:r>
              <w:rPr>
                <w:rFonts w:ascii="Times New Roman" w:hAnsi="Times New Roman"/>
                <w:b/>
                <w:bCs/>
                <w:sz w:val="24"/>
              </w:rPr>
              <w:t xml:space="preserve">、顶盖（床立柱上下盖）：</w:t>
            </w:r>
            <w:r>
              <w:rPr>
                <w:rFonts w:ascii="Times New Roman" w:hAnsi="Times New Roman"/>
                <w:sz w:val="24"/>
              </w:rPr>
              <w:t xml:space="preserve">PP</w:t>
            </w:r>
            <w:r>
              <w:rPr>
                <w:rFonts w:ascii="Times New Roman" w:hAnsi="Times New Roman"/>
                <w:sz w:val="24"/>
              </w:rPr>
              <w:t xml:space="preserve">塑料件，与钢管适配。</w:t>
            </w:r>
            <w:r>
              <w:rPr>
                <w:rFonts w:ascii="Times New Roman" w:hAnsi="Times New Roman"/>
                <w:sz w:val="24"/>
              </w:rPr>
              <w:t xml:space="preserve"> </w:t>
            </w:r>
            <w:r/>
          </w:p>
          <w:p>
            <w:pPr>
              <w:ind w:firstLine="482"/>
              <w:spacing w:line="360" w:lineRule="exact"/>
              <w:rPr>
                <w:rFonts w:ascii="Times New Roman" w:hAnsi="Times New Roman"/>
                <w:sz w:val="24"/>
              </w:rPr>
            </w:pPr>
            <w:r>
              <w:rPr>
                <w:rFonts w:ascii="Times New Roman" w:hAnsi="Times New Roman"/>
                <w:b/>
                <w:bCs/>
                <w:sz w:val="24"/>
              </w:rPr>
              <w:t xml:space="preserve">14</w:t>
            </w:r>
            <w:r>
              <w:rPr>
                <w:rFonts w:ascii="Times New Roman" w:hAnsi="Times New Roman"/>
                <w:b/>
                <w:bCs/>
                <w:sz w:val="24"/>
              </w:rPr>
              <w:t xml:space="preserve">、公寓床整圈式蚊帐架：</w:t>
            </w:r>
            <w:r>
              <w:rPr>
                <w:rFonts w:ascii="Times New Roman" w:hAnsi="Times New Roman"/>
                <w:sz w:val="24"/>
              </w:rPr>
              <w:t xml:space="preserve">采用不低于</w:t>
            </w:r>
            <w:r>
              <w:rPr>
                <w:rFonts w:ascii="Times New Roman" w:hAnsi="Times New Roman"/>
                <w:sz w:val="24"/>
              </w:rPr>
              <w:t xml:space="preserve">φ19×1.0mm</w:t>
            </w:r>
            <w:r>
              <w:rPr>
                <w:rFonts w:hint="eastAsia" w:ascii="Times New Roman" w:hAnsi="Times New Roman"/>
                <w:color w:val="ff0000"/>
                <w:sz w:val="24"/>
              </w:rPr>
              <w:t xml:space="preserve">钢管</w:t>
            </w:r>
            <w:r>
              <w:rPr>
                <w:rFonts w:ascii="Times New Roman" w:hAnsi="Times New Roman"/>
                <w:sz w:val="24"/>
              </w:rPr>
              <w:t xml:space="preserve">制作</w:t>
            </w:r>
            <w:r>
              <w:rPr>
                <w:rFonts w:hint="eastAsia" w:ascii="Times New Roman" w:hAnsi="Times New Roman"/>
                <w:sz w:val="24"/>
              </w:rPr>
              <w:t xml:space="preserve">，</w:t>
            </w:r>
            <w:r>
              <w:rPr>
                <w:rFonts w:ascii="Times New Roman" w:hAnsi="Times New Roman"/>
                <w:sz w:val="24"/>
              </w:rPr>
              <w:t xml:space="preserve">三通连接，三通选用</w:t>
            </w:r>
            <w:r>
              <w:rPr>
                <w:rFonts w:ascii="Times New Roman" w:hAnsi="Times New Roman"/>
                <w:sz w:val="24"/>
              </w:rPr>
              <w:t xml:space="preserve">pp</w:t>
            </w:r>
            <w:r>
              <w:rPr>
                <w:rFonts w:ascii="Times New Roman" w:hAnsi="Times New Roman"/>
                <w:sz w:val="24"/>
              </w:rPr>
              <w:t xml:space="preserve">塑料件。</w:t>
            </w:r>
            <w:r/>
          </w:p>
          <w:p>
            <w:pPr>
              <w:ind w:firstLine="482"/>
              <w:spacing w:line="360" w:lineRule="exact"/>
              <w:rPr>
                <w:rFonts w:ascii="Times New Roman" w:hAnsi="Times New Roman"/>
                <w:b/>
                <w:bCs/>
                <w:sz w:val="24"/>
              </w:rPr>
            </w:pPr>
            <w:r>
              <w:rPr>
                <w:rFonts w:hint="eastAsia" w:ascii="Times New Roman" w:hAnsi="Times New Roman"/>
                <w:b/>
                <w:bCs/>
                <w:sz w:val="24"/>
              </w:rPr>
              <w:t xml:space="preserve">二、</w:t>
            </w:r>
            <w:r>
              <w:rPr>
                <w:rFonts w:ascii="Times New Roman" w:hAnsi="Times New Roman"/>
                <w:b/>
                <w:bCs/>
                <w:sz w:val="24"/>
              </w:rPr>
              <w:t xml:space="preserve">床下书桌，规格：</w:t>
            </w:r>
            <w:r>
              <w:rPr>
                <w:rFonts w:ascii="Times New Roman" w:hAnsi="Times New Roman"/>
                <w:b/>
                <w:bCs/>
                <w:sz w:val="24"/>
              </w:rPr>
              <w:t xml:space="preserve">2120×610×1730mm</w:t>
            </w:r>
            <w:r>
              <w:rPr>
                <w:rFonts w:ascii="Times New Roman" w:hAnsi="Times New Roman"/>
                <w:b/>
                <w:bCs/>
                <w:sz w:val="24"/>
              </w:rPr>
              <w:t xml:space="preserve">（</w:t>
            </w:r>
            <w:r>
              <w:rPr>
                <w:rFonts w:ascii="Times New Roman" w:hAnsi="Times New Roman"/>
                <w:b/>
                <w:bCs/>
                <w:sz w:val="24"/>
              </w:rPr>
              <w:t xml:space="preserve">±20mm</w:t>
            </w:r>
            <w:r>
              <w:rPr>
                <w:rFonts w:ascii="Times New Roman" w:hAnsi="Times New Roman"/>
                <w:b/>
                <w:bCs/>
                <w:sz w:val="24"/>
              </w:rPr>
              <w:t xml:space="preserve">）</w:t>
            </w:r>
            <w:r/>
          </w:p>
          <w:p>
            <w:pPr>
              <w:ind w:firstLine="482"/>
              <w:spacing w:line="360" w:lineRule="exact"/>
              <w:rPr>
                <w:rFonts w:ascii="Times New Roman" w:hAnsi="Times New Roman"/>
                <w:b/>
                <w:bCs/>
                <w:sz w:val="24"/>
              </w:rPr>
            </w:pPr>
            <w:r>
              <w:rPr>
                <w:rFonts w:ascii="Times New Roman" w:hAnsi="Times New Roman"/>
                <w:b/>
                <w:bCs/>
                <w:sz w:val="24"/>
              </w:rPr>
              <w:t xml:space="preserve">1</w:t>
            </w:r>
            <w:r>
              <w:rPr>
                <w:rFonts w:ascii="Times New Roman" w:hAnsi="Times New Roman"/>
                <w:b/>
                <w:bCs/>
                <w:sz w:val="24"/>
              </w:rPr>
              <w:t xml:space="preserve">、</w:t>
            </w:r>
            <w:r>
              <w:rPr>
                <w:rFonts w:hint="eastAsia" w:ascii="Times New Roman" w:hAnsi="Times New Roman"/>
                <w:b/>
                <w:bCs/>
                <w:sz w:val="24"/>
              </w:rPr>
              <w:t xml:space="preserve">★</w:t>
            </w:r>
            <w:r>
              <w:rPr>
                <w:rFonts w:ascii="Times New Roman" w:hAnsi="Times New Roman"/>
                <w:b/>
                <w:bCs/>
                <w:sz w:val="24"/>
              </w:rPr>
              <w:t xml:space="preserve">桌面板</w:t>
            </w:r>
            <w:r>
              <w:rPr>
                <w:rFonts w:hint="eastAsia" w:ascii="Times New Roman" w:hAnsi="Times New Roman"/>
                <w:b/>
                <w:bCs/>
                <w:sz w:val="24"/>
              </w:rPr>
              <w:t xml:space="preserve">，规格：</w:t>
            </w:r>
            <w:r>
              <w:rPr>
                <w:rFonts w:ascii="Times New Roman" w:hAnsi="Times New Roman"/>
                <w:b/>
                <w:bCs/>
                <w:sz w:val="24"/>
              </w:rPr>
              <w:t xml:space="preserve">2120×610mm(±10mm)</w:t>
            </w:r>
            <w:r/>
          </w:p>
          <w:p>
            <w:pPr>
              <w:ind w:firstLine="480"/>
              <w:spacing w:line="360" w:lineRule="exact"/>
              <w:rPr>
                <w:rFonts w:ascii="Times New Roman" w:hAnsi="Times New Roman"/>
                <w:sz w:val="24"/>
              </w:rPr>
            </w:pPr>
            <w:r>
              <w:rPr>
                <w:rFonts w:ascii="Times New Roman" w:hAnsi="Times New Roman"/>
                <w:sz w:val="24"/>
              </w:rPr>
              <w:t xml:space="preserve">1.1</w:t>
            </w:r>
            <w:r>
              <w:rPr>
                <w:rFonts w:hint="eastAsia" w:ascii="Times New Roman" w:hAnsi="Times New Roman"/>
                <w:sz w:val="24"/>
              </w:rPr>
              <w:t xml:space="preserve">桌面板</w:t>
            </w:r>
            <w:r>
              <w:rPr>
                <w:rFonts w:ascii="Times New Roman" w:hAnsi="Times New Roman"/>
                <w:sz w:val="24"/>
              </w:rPr>
              <w:t xml:space="preserve">基材采用不低于</w:t>
            </w:r>
            <w:r>
              <w:rPr>
                <w:rFonts w:ascii="Times New Roman" w:hAnsi="Times New Roman"/>
                <w:sz w:val="24"/>
              </w:rPr>
              <w:t xml:space="preserve">25mm</w:t>
            </w:r>
            <w:r>
              <w:rPr>
                <w:rFonts w:ascii="Times New Roman" w:hAnsi="Times New Roman"/>
                <w:sz w:val="24"/>
              </w:rPr>
              <w:t xml:space="preserve">厚</w:t>
            </w:r>
            <w:r>
              <w:rPr>
                <w:rFonts w:ascii="Times New Roman" w:hAnsi="Times New Roman"/>
                <w:sz w:val="24"/>
              </w:rPr>
              <w:t xml:space="preserve">E0</w:t>
            </w:r>
            <w:r>
              <w:rPr>
                <w:rFonts w:ascii="Times New Roman" w:hAnsi="Times New Roman"/>
                <w:sz w:val="24"/>
              </w:rPr>
              <w:t xml:space="preserve">级饰面多层板；</w:t>
            </w:r>
            <w:r/>
          </w:p>
          <w:p>
            <w:pPr>
              <w:ind w:firstLine="480"/>
              <w:spacing w:line="360" w:lineRule="exact"/>
              <w:rPr>
                <w:rFonts w:ascii="Times New Roman" w:hAnsi="Times New Roman"/>
                <w:sz w:val="24"/>
              </w:rPr>
            </w:pPr>
            <w:r>
              <w:rPr>
                <w:rFonts w:ascii="Times New Roman" w:hAnsi="Times New Roman"/>
                <w:sz w:val="24"/>
              </w:rPr>
              <w:t xml:space="preserve">1.2</w:t>
            </w:r>
            <w:r>
              <w:rPr>
                <w:rFonts w:ascii="Times New Roman" w:hAnsi="Times New Roman"/>
                <w:sz w:val="24"/>
              </w:rPr>
              <w:t xml:space="preserve">桌面四周</w:t>
            </w:r>
            <w:r>
              <w:rPr>
                <w:rFonts w:ascii="Times New Roman" w:hAnsi="Times New Roman"/>
                <w:bCs/>
                <w:sz w:val="24"/>
              </w:rPr>
              <w:t xml:space="preserve">环保封边胶封边处理，封边条采用同色封边带，厚度</w:t>
            </w:r>
            <w:r>
              <w:rPr>
                <w:rFonts w:hint="eastAsia" w:ascii="Times New Roman" w:hAnsi="Times New Roman"/>
                <w:bCs/>
                <w:sz w:val="24"/>
              </w:rPr>
              <w:t xml:space="preserve">不小于</w:t>
            </w:r>
            <w:r>
              <w:rPr>
                <w:rFonts w:ascii="Times New Roman" w:hAnsi="Times New Roman"/>
                <w:bCs/>
                <w:sz w:val="24"/>
              </w:rPr>
              <w:t xml:space="preserve">1.0mm</w:t>
            </w:r>
            <w:r>
              <w:rPr>
                <w:rFonts w:ascii="Times New Roman" w:hAnsi="Times New Roman"/>
                <w:sz w:val="24"/>
                <w:lang w:val="zh-CN"/>
              </w:rPr>
              <w:t xml:space="preserve">，后口</w:t>
            </w:r>
            <w:r>
              <w:rPr>
                <w:rFonts w:ascii="Times New Roman" w:hAnsi="Times New Roman"/>
                <w:color w:val="000000"/>
                <w:sz w:val="24"/>
                <w:lang w:val="zh-CN"/>
              </w:rPr>
              <w:t xml:space="preserve">带</w:t>
            </w:r>
            <w:r>
              <w:rPr>
                <w:rFonts w:ascii="Times New Roman" w:hAnsi="Times New Roman"/>
                <w:sz w:val="24"/>
                <w:lang w:val="zh-CN"/>
              </w:rPr>
              <w:t xml:space="preserve">档条</w:t>
            </w:r>
            <w:r>
              <w:rPr>
                <w:rFonts w:ascii="Times New Roman" w:hAnsi="Times New Roman"/>
                <w:sz w:val="24"/>
              </w:rPr>
              <w:t xml:space="preserve">。</w:t>
            </w:r>
            <w:r/>
          </w:p>
          <w:p>
            <w:pPr>
              <w:ind w:firstLine="482"/>
              <w:spacing w:line="360" w:lineRule="exact"/>
              <w:rPr>
                <w:rFonts w:ascii="Times New Roman" w:hAnsi="Times New Roman"/>
                <w:b/>
                <w:bCs/>
                <w:sz w:val="24"/>
              </w:rPr>
            </w:pPr>
            <w:r>
              <w:rPr>
                <w:rFonts w:ascii="Times New Roman" w:hAnsi="Times New Roman"/>
                <w:b/>
                <w:bCs/>
                <w:sz w:val="24"/>
              </w:rPr>
              <w:t xml:space="preserve">2</w:t>
            </w:r>
            <w:r>
              <w:rPr>
                <w:rFonts w:ascii="Times New Roman" w:hAnsi="Times New Roman"/>
                <w:b/>
                <w:bCs/>
                <w:sz w:val="24"/>
              </w:rPr>
              <w:t xml:space="preserve">、</w:t>
            </w:r>
            <w:r>
              <w:rPr>
                <w:rFonts w:hint="eastAsia" w:ascii="Times New Roman" w:hAnsi="Times New Roman"/>
                <w:b/>
                <w:bCs/>
                <w:sz w:val="24"/>
              </w:rPr>
              <w:t xml:space="preserve">★</w:t>
            </w:r>
            <w:r>
              <w:rPr>
                <w:rFonts w:ascii="Times New Roman" w:hAnsi="Times New Roman"/>
                <w:b/>
                <w:bCs/>
                <w:sz w:val="24"/>
              </w:rPr>
              <w:t xml:space="preserve">桌架</w:t>
            </w:r>
            <w:r>
              <w:rPr>
                <w:rFonts w:hint="eastAsia" w:ascii="Times New Roman" w:hAnsi="Times New Roman"/>
                <w:b/>
                <w:bCs/>
                <w:sz w:val="24"/>
              </w:rPr>
              <w:t xml:space="preserve">：</w:t>
            </w:r>
            <w:r/>
          </w:p>
          <w:p>
            <w:pPr>
              <w:ind w:firstLine="480"/>
              <w:spacing w:line="360" w:lineRule="exact"/>
              <w:rPr>
                <w:rFonts w:ascii="Times New Roman" w:hAnsi="Times New Roman"/>
                <w:sz w:val="24"/>
              </w:rPr>
            </w:pPr>
            <w:r>
              <w:rPr>
                <w:rFonts w:ascii="Times New Roman" w:hAnsi="Times New Roman"/>
                <w:sz w:val="24"/>
              </w:rPr>
              <w:t xml:space="preserve">2.1</w:t>
            </w:r>
            <w:r>
              <w:rPr>
                <w:rFonts w:hint="eastAsia" w:ascii="Times New Roman" w:hAnsi="Times New Roman"/>
                <w:sz w:val="24"/>
              </w:rPr>
              <w:t xml:space="preserve">采用</w:t>
            </w:r>
            <w:r>
              <w:rPr>
                <w:rFonts w:ascii="Times New Roman" w:hAnsi="Times New Roman"/>
                <w:sz w:val="24"/>
              </w:rPr>
              <w:t xml:space="preserve">高频焊接封口型材钢管，立管、横拉管采用不小于</w:t>
            </w:r>
            <w:r>
              <w:rPr>
                <w:rFonts w:ascii="Times New Roman" w:hAnsi="Times New Roman"/>
                <w:sz w:val="24"/>
              </w:rPr>
              <w:t xml:space="preserve">40×40mm</w:t>
            </w:r>
            <w:r>
              <w:rPr>
                <w:rFonts w:ascii="Times New Roman" w:hAnsi="Times New Roman"/>
                <w:sz w:val="24"/>
              </w:rPr>
              <w:t xml:space="preserve">，厚度不小于</w:t>
            </w:r>
            <w:r>
              <w:rPr>
                <w:rFonts w:ascii="Times New Roman" w:hAnsi="Times New Roman"/>
                <w:sz w:val="24"/>
              </w:rPr>
              <w:t xml:space="preserve">1.2mm</w:t>
            </w:r>
            <w:r>
              <w:rPr>
                <w:rFonts w:ascii="Times New Roman" w:hAnsi="Times New Roman"/>
                <w:sz w:val="24"/>
              </w:rPr>
              <w:t xml:space="preserve">；</w:t>
            </w:r>
            <w:r/>
          </w:p>
          <w:p>
            <w:pPr>
              <w:ind w:firstLine="480"/>
              <w:spacing w:line="360" w:lineRule="exact"/>
              <w:rPr>
                <w:rFonts w:ascii="Times New Roman" w:hAnsi="Times New Roman"/>
                <w:sz w:val="24"/>
              </w:rPr>
            </w:pPr>
            <w:r>
              <w:rPr>
                <w:rFonts w:ascii="Times New Roman" w:hAnsi="Times New Roman"/>
                <w:sz w:val="24"/>
              </w:rPr>
              <w:t xml:space="preserve">2.2</w:t>
            </w:r>
            <w:r>
              <w:rPr>
                <w:rFonts w:ascii="Times New Roman" w:hAnsi="Times New Roman"/>
                <w:sz w:val="24"/>
              </w:rPr>
              <w:t xml:space="preserve">所有金属部件焊接表面波纹均匀</w:t>
            </w:r>
            <w:r>
              <w:rPr>
                <w:rFonts w:ascii="Times New Roman" w:hAnsi="Times New Roman"/>
                <w:sz w:val="24"/>
              </w:rPr>
              <w:t xml:space="preserve">,</w:t>
            </w:r>
            <w:r>
              <w:rPr>
                <w:rFonts w:ascii="Times New Roman" w:hAnsi="Times New Roman"/>
                <w:sz w:val="24"/>
              </w:rPr>
              <w:t xml:space="preserve">焊接处无夹渣、气孔、焊瘤、焊丝头咬边飞溅，并保证无脱焊、虚焊及焊穿等现象，金属管件均须经过除油、除锈、脱脂等喷涂前处理涂装流水线处理工序后</w:t>
            </w:r>
            <w:r>
              <w:rPr>
                <w:rFonts w:ascii="Times New Roman" w:hAnsi="Times New Roman"/>
                <w:sz w:val="24"/>
              </w:rPr>
              <w:t xml:space="preserve">,</w:t>
            </w:r>
            <w:r>
              <w:rPr>
                <w:rFonts w:ascii="Times New Roman" w:hAnsi="Times New Roman"/>
                <w:sz w:val="24"/>
              </w:rPr>
              <w:t xml:space="preserve">外层采用塑粉喷涂，高温固化成型。</w:t>
            </w:r>
            <w:r/>
          </w:p>
          <w:p>
            <w:pPr>
              <w:ind w:firstLine="482"/>
              <w:spacing w:line="360" w:lineRule="exact"/>
              <w:rPr>
                <w:rFonts w:ascii="Times New Roman" w:hAnsi="Times New Roman"/>
                <w:bCs/>
                <w:sz w:val="24"/>
              </w:rPr>
              <w:outlineLvl w:val="2"/>
            </w:pPr>
            <w:r>
              <w:rPr>
                <w:rFonts w:ascii="Times New Roman" w:hAnsi="Times New Roman"/>
                <w:b/>
                <w:sz w:val="24"/>
              </w:rPr>
              <w:t xml:space="preserve">3</w:t>
            </w:r>
            <w:r>
              <w:rPr>
                <w:rFonts w:ascii="Times New Roman" w:hAnsi="Times New Roman"/>
                <w:b/>
                <w:sz w:val="24"/>
              </w:rPr>
              <w:t xml:space="preserve">、书架板</w:t>
            </w:r>
            <w:r>
              <w:rPr>
                <w:rFonts w:hint="eastAsia" w:ascii="Times New Roman" w:hAnsi="Times New Roman"/>
                <w:b/>
                <w:sz w:val="24"/>
              </w:rPr>
              <w:t xml:space="preserve">：</w:t>
            </w:r>
            <w:r/>
          </w:p>
          <w:p>
            <w:pPr>
              <w:ind w:firstLine="480"/>
              <w:spacing w:line="360" w:lineRule="exact"/>
              <w:rPr>
                <w:rFonts w:ascii="Times New Roman" w:hAnsi="Times New Roman"/>
                <w:bCs/>
                <w:sz w:val="24"/>
              </w:rPr>
            </w:pPr>
            <w:r>
              <w:rPr>
                <w:rFonts w:ascii="Times New Roman" w:hAnsi="Times New Roman"/>
                <w:bCs/>
                <w:sz w:val="24"/>
              </w:rPr>
              <w:t xml:space="preserve">3.1</w:t>
            </w:r>
            <w:r>
              <w:rPr>
                <w:rFonts w:ascii="Times New Roman" w:hAnsi="Times New Roman"/>
                <w:bCs/>
                <w:sz w:val="24"/>
              </w:rPr>
              <w:t xml:space="preserve">书架侧板、背板、顶</w:t>
            </w:r>
            <w:r>
              <w:rPr>
                <w:rFonts w:ascii="Times New Roman" w:hAnsi="Times New Roman"/>
                <w:bCs/>
                <w:sz w:val="24"/>
              </w:rPr>
              <w:t xml:space="preserve">/</w:t>
            </w:r>
            <w:r>
              <w:rPr>
                <w:rFonts w:ascii="Times New Roman" w:hAnsi="Times New Roman"/>
                <w:bCs/>
                <w:sz w:val="24"/>
              </w:rPr>
              <w:t xml:space="preserve">层板：采用不低于</w:t>
            </w:r>
            <w:r>
              <w:rPr>
                <w:rFonts w:ascii="Times New Roman" w:hAnsi="Times New Roman"/>
                <w:bCs/>
                <w:sz w:val="24"/>
              </w:rPr>
              <w:t xml:space="preserve">18mm</w:t>
            </w:r>
            <w:r>
              <w:rPr>
                <w:rFonts w:ascii="Times New Roman" w:hAnsi="Times New Roman"/>
                <w:bCs/>
                <w:sz w:val="24"/>
              </w:rPr>
              <w:t xml:space="preserve">厚</w:t>
            </w:r>
            <w:r>
              <w:rPr>
                <w:rFonts w:ascii="Times New Roman" w:hAnsi="Times New Roman"/>
                <w:bCs/>
                <w:sz w:val="24"/>
              </w:rPr>
              <w:t xml:space="preserve">E0</w:t>
            </w:r>
            <w:r>
              <w:rPr>
                <w:rFonts w:ascii="Times New Roman" w:hAnsi="Times New Roman"/>
                <w:bCs/>
                <w:sz w:val="24"/>
              </w:rPr>
              <w:t xml:space="preserve">级饰面多层板，书架下层板整体集成或紧密连接设计，实现国标集成</w:t>
            </w:r>
            <w:r>
              <w:rPr>
                <w:rFonts w:ascii="Times New Roman" w:hAnsi="Times New Roman"/>
                <w:bCs/>
                <w:sz w:val="24"/>
              </w:rPr>
              <w:t xml:space="preserve">LED</w:t>
            </w:r>
            <w:r>
              <w:rPr>
                <w:rFonts w:ascii="Times New Roman" w:hAnsi="Times New Roman"/>
                <w:bCs/>
                <w:sz w:val="24"/>
              </w:rPr>
              <w:t xml:space="preserve">护眼照明功能；</w:t>
            </w:r>
            <w:r/>
          </w:p>
          <w:p>
            <w:pPr>
              <w:ind w:firstLine="480"/>
              <w:spacing w:line="360" w:lineRule="exact"/>
              <w:rPr>
                <w:rFonts w:ascii="Times New Roman" w:hAnsi="Times New Roman"/>
                <w:bCs/>
                <w:sz w:val="24"/>
              </w:rPr>
            </w:pPr>
            <w:r>
              <w:rPr>
                <w:rFonts w:ascii="Times New Roman" w:hAnsi="Times New Roman"/>
                <w:bCs/>
                <w:sz w:val="24"/>
              </w:rPr>
              <w:t xml:space="preserve">3.2</w:t>
            </w:r>
            <w:r>
              <w:rPr>
                <w:rFonts w:ascii="Times New Roman" w:hAnsi="Times New Roman"/>
                <w:bCs/>
                <w:sz w:val="24"/>
              </w:rPr>
              <w:t xml:space="preserve">可见截面采用环保封边胶封边处理，封边条采用同色封边带，厚度</w:t>
            </w:r>
            <w:r>
              <w:rPr>
                <w:rFonts w:hint="eastAsia" w:ascii="Times New Roman" w:hAnsi="Times New Roman"/>
                <w:bCs/>
                <w:sz w:val="24"/>
              </w:rPr>
              <w:t xml:space="preserve">不小于</w:t>
            </w:r>
            <w:r>
              <w:rPr>
                <w:rFonts w:ascii="Times New Roman" w:hAnsi="Times New Roman"/>
                <w:bCs/>
                <w:sz w:val="24"/>
              </w:rPr>
              <w:t xml:space="preserve">1.0mm</w:t>
            </w:r>
            <w:r>
              <w:rPr>
                <w:rFonts w:ascii="Times New Roman" w:hAnsi="Times New Roman"/>
                <w:bCs/>
                <w:sz w:val="24"/>
              </w:rPr>
              <w:t xml:space="preserve">；</w:t>
            </w:r>
            <w:r/>
          </w:p>
          <w:p>
            <w:pPr>
              <w:ind w:firstLine="480"/>
              <w:spacing w:line="360" w:lineRule="exact"/>
              <w:rPr>
                <w:rFonts w:ascii="Times New Roman" w:hAnsi="Times New Roman"/>
                <w:sz w:val="24"/>
              </w:rPr>
            </w:pPr>
            <w:r>
              <w:rPr>
                <w:rFonts w:ascii="Times New Roman" w:hAnsi="Times New Roman"/>
                <w:bCs/>
                <w:sz w:val="24"/>
              </w:rPr>
              <w:t xml:space="preserve">3.3 </w:t>
            </w:r>
            <w:r>
              <w:rPr>
                <w:rFonts w:ascii="Times New Roman" w:hAnsi="Times New Roman"/>
                <w:bCs/>
                <w:sz w:val="24"/>
              </w:rPr>
              <w:t xml:space="preserve">五金配件：</w:t>
            </w:r>
            <w:r>
              <w:rPr>
                <w:rFonts w:ascii="Times New Roman" w:hAnsi="Times New Roman"/>
                <w:sz w:val="24"/>
              </w:rPr>
              <w:t xml:space="preserve">三合一连接件，五金螺丝。</w:t>
            </w:r>
            <w:r/>
          </w:p>
          <w:p>
            <w:pPr>
              <w:ind w:firstLine="482"/>
              <w:spacing w:line="360" w:lineRule="exact"/>
              <w:rPr>
                <w:rFonts w:ascii="Times New Roman" w:hAnsi="Times New Roman"/>
                <w:bCs/>
                <w:sz w:val="24"/>
              </w:rPr>
            </w:pPr>
            <w:r>
              <w:rPr>
                <w:rFonts w:ascii="Times New Roman" w:hAnsi="Times New Roman"/>
                <w:b/>
                <w:sz w:val="24"/>
              </w:rPr>
              <w:t xml:space="preserve">4</w:t>
            </w:r>
            <w:r>
              <w:rPr>
                <w:rFonts w:ascii="Times New Roman" w:hAnsi="Times New Roman"/>
                <w:b/>
                <w:sz w:val="24"/>
              </w:rPr>
              <w:t xml:space="preserve">、洞洞板：</w:t>
            </w:r>
            <w:r>
              <w:rPr>
                <w:rFonts w:ascii="Times New Roman" w:hAnsi="Times New Roman"/>
                <w:bCs/>
                <w:sz w:val="24"/>
              </w:rPr>
              <w:t xml:space="preserve">四周折弯处理，洞洞板与左右和上三面板材牢固连接。冷轧钢板厚度</w:t>
            </w:r>
            <w:r>
              <w:rPr>
                <w:rFonts w:hint="eastAsia" w:ascii="Times New Roman" w:hAnsi="Times New Roman"/>
                <w:bCs/>
                <w:sz w:val="24"/>
              </w:rPr>
              <w:t xml:space="preserve">不小于</w:t>
            </w:r>
            <w:r>
              <w:rPr>
                <w:rFonts w:ascii="Times New Roman" w:hAnsi="Times New Roman"/>
                <w:bCs/>
                <w:sz w:val="24"/>
              </w:rPr>
              <w:t xml:space="preserve">1mm</w:t>
            </w:r>
            <w:r>
              <w:rPr>
                <w:rFonts w:ascii="Times New Roman" w:hAnsi="Times New Roman"/>
                <w:bCs/>
                <w:sz w:val="24"/>
              </w:rPr>
              <w:t xml:space="preserve">，边口折弯厚度</w:t>
            </w:r>
            <w:r>
              <w:rPr>
                <w:rFonts w:hint="eastAsia" w:ascii="Times New Roman" w:hAnsi="Times New Roman"/>
                <w:bCs/>
                <w:sz w:val="24"/>
              </w:rPr>
              <w:t xml:space="preserve">不小于</w:t>
            </w:r>
            <w:r>
              <w:rPr>
                <w:rFonts w:ascii="Times New Roman" w:hAnsi="Times New Roman"/>
                <w:bCs/>
                <w:sz w:val="24"/>
              </w:rPr>
              <w:t xml:space="preserve">18mm</w:t>
            </w:r>
            <w:r>
              <w:rPr>
                <w:rFonts w:ascii="Times New Roman" w:hAnsi="Times New Roman"/>
                <w:bCs/>
                <w:sz w:val="24"/>
              </w:rPr>
              <w:t xml:space="preserve">。大小与家具适配。</w:t>
            </w:r>
            <w:r/>
          </w:p>
          <w:p>
            <w:pPr>
              <w:ind w:firstLine="482"/>
              <w:spacing w:line="360" w:lineRule="exact"/>
              <w:rPr>
                <w:rFonts w:ascii="Times New Roman" w:hAnsi="Times New Roman"/>
                <w:b/>
                <w:bCs/>
                <w:sz w:val="24"/>
              </w:rPr>
            </w:pPr>
            <w:r>
              <w:rPr>
                <w:rFonts w:hint="eastAsia" w:ascii="Times New Roman" w:hAnsi="Times New Roman"/>
                <w:b/>
                <w:bCs/>
                <w:sz w:val="24"/>
              </w:rPr>
              <w:t xml:space="preserve">三、</w:t>
            </w:r>
            <w:r>
              <w:rPr>
                <w:rFonts w:ascii="Times New Roman" w:hAnsi="Times New Roman"/>
                <w:b/>
                <w:bCs/>
                <w:sz w:val="24"/>
              </w:rPr>
              <w:t xml:space="preserve">桌下储物柜，规格：</w:t>
            </w:r>
            <w:r>
              <w:rPr>
                <w:rFonts w:ascii="Times New Roman" w:hAnsi="Times New Roman"/>
                <w:b/>
                <w:bCs/>
                <w:sz w:val="24"/>
              </w:rPr>
              <w:t xml:space="preserve">2000×300×650mm</w:t>
            </w:r>
            <w:r>
              <w:rPr>
                <w:rFonts w:ascii="Times New Roman" w:hAnsi="Times New Roman"/>
                <w:b/>
                <w:bCs/>
                <w:sz w:val="24"/>
              </w:rPr>
              <w:t xml:space="preserve">（</w:t>
            </w:r>
            <w:r>
              <w:rPr>
                <w:rFonts w:ascii="Times New Roman" w:hAnsi="Times New Roman"/>
                <w:b/>
                <w:bCs/>
                <w:sz w:val="24"/>
              </w:rPr>
              <w:t xml:space="preserve">±20mm</w:t>
            </w:r>
            <w:r>
              <w:rPr>
                <w:rFonts w:ascii="Times New Roman" w:hAnsi="Times New Roman"/>
                <w:b/>
                <w:bCs/>
                <w:sz w:val="24"/>
              </w:rPr>
              <w:t xml:space="preserve">）</w:t>
            </w:r>
            <w:r/>
          </w:p>
          <w:p>
            <w:pPr>
              <w:ind w:firstLine="482"/>
              <w:spacing w:line="360" w:lineRule="exact"/>
              <w:rPr>
                <w:rFonts w:ascii="Times New Roman" w:hAnsi="Times New Roman"/>
                <w:b/>
                <w:bCs/>
                <w:sz w:val="24"/>
              </w:rPr>
            </w:pPr>
            <w:r>
              <w:rPr>
                <w:rFonts w:ascii="Times New Roman" w:hAnsi="Times New Roman"/>
                <w:b/>
                <w:bCs/>
                <w:sz w:val="24"/>
              </w:rPr>
              <w:t xml:space="preserve">1</w:t>
            </w:r>
            <w:r>
              <w:rPr>
                <w:rFonts w:ascii="Times New Roman" w:hAnsi="Times New Roman"/>
                <w:b/>
                <w:bCs/>
                <w:sz w:val="24"/>
              </w:rPr>
              <w:t xml:space="preserve">、柜体板：</w:t>
            </w:r>
            <w:r/>
          </w:p>
          <w:p>
            <w:pPr>
              <w:ind w:firstLine="480"/>
              <w:spacing w:line="360" w:lineRule="exact"/>
              <w:rPr>
                <w:rFonts w:ascii="Times New Roman" w:hAnsi="Times New Roman"/>
                <w:sz w:val="24"/>
              </w:rPr>
            </w:pPr>
            <w:r>
              <w:rPr>
                <w:rFonts w:ascii="Times New Roman" w:hAnsi="Times New Roman"/>
                <w:sz w:val="24"/>
              </w:rPr>
              <w:t xml:space="preserve">1.1</w:t>
            </w:r>
            <w:r>
              <w:rPr>
                <w:rFonts w:ascii="Times New Roman" w:hAnsi="Times New Roman"/>
                <w:sz w:val="24"/>
              </w:rPr>
              <w:t xml:space="preserve">侧板、背板、顶底板采用不低于</w:t>
            </w:r>
            <w:r>
              <w:rPr>
                <w:rFonts w:ascii="Times New Roman" w:hAnsi="Times New Roman"/>
                <w:sz w:val="24"/>
              </w:rPr>
              <w:t xml:space="preserve">18mm</w:t>
            </w:r>
            <w:r>
              <w:rPr>
                <w:rFonts w:ascii="Times New Roman" w:hAnsi="Times New Roman"/>
                <w:sz w:val="24"/>
              </w:rPr>
              <w:t xml:space="preserve">厚</w:t>
            </w:r>
            <w:r>
              <w:rPr>
                <w:rFonts w:ascii="Times New Roman" w:hAnsi="Times New Roman"/>
                <w:sz w:val="24"/>
              </w:rPr>
              <w:t xml:space="preserve">E0</w:t>
            </w:r>
            <w:r>
              <w:rPr>
                <w:rFonts w:ascii="Times New Roman" w:hAnsi="Times New Roman"/>
                <w:sz w:val="24"/>
              </w:rPr>
              <w:t xml:space="preserve">级饰面多层板。板材表面不得有缺角和破损，无明显的干湿花污斑及划痕；</w:t>
            </w:r>
            <w:r/>
          </w:p>
          <w:p>
            <w:pPr>
              <w:ind w:firstLine="480"/>
              <w:rPr>
                <w:rFonts w:ascii="Times New Roman" w:hAnsi="Times New Roman"/>
                <w:sz w:val="24"/>
              </w:rPr>
            </w:pPr>
            <w:r>
              <w:rPr>
                <w:rFonts w:ascii="Times New Roman" w:hAnsi="Times New Roman"/>
                <w:sz w:val="24"/>
              </w:rPr>
              <w:t xml:space="preserve">1.2</w:t>
            </w:r>
            <w:r>
              <w:rPr>
                <w:rFonts w:ascii="Times New Roman" w:hAnsi="Times New Roman"/>
                <w:sz w:val="24"/>
              </w:rPr>
              <w:t xml:space="preserve">可见截面采用环保封边胶封边处理，封边条采用同色封边带，厚度</w:t>
            </w:r>
            <w:r>
              <w:rPr>
                <w:rFonts w:hint="eastAsia" w:ascii="Times New Roman" w:hAnsi="Times New Roman"/>
                <w:sz w:val="24"/>
              </w:rPr>
              <w:t xml:space="preserve">不小于</w:t>
            </w:r>
            <w:r>
              <w:rPr>
                <w:rFonts w:ascii="Times New Roman" w:hAnsi="Times New Roman"/>
                <w:sz w:val="24"/>
              </w:rPr>
              <w:t xml:space="preserve">1.0mm</w:t>
            </w:r>
            <w:r>
              <w:rPr>
                <w:rFonts w:ascii="Times New Roman" w:hAnsi="Times New Roman"/>
                <w:sz w:val="24"/>
              </w:rPr>
              <w:t xml:space="preserve">。</w:t>
            </w:r>
            <w:r/>
          </w:p>
          <w:p>
            <w:pPr>
              <w:ind w:firstLine="422"/>
              <w:spacing w:line="360" w:lineRule="exact"/>
              <w:rPr>
                <w:rFonts w:ascii="宋体" w:hAnsi="宋体" w:cs="宋体"/>
                <w:b/>
                <w:bCs/>
                <w:szCs w:val="21"/>
              </w:rPr>
            </w:pPr>
            <w:r>
              <w:rPr>
                <w:rFonts w:hint="eastAsia" w:ascii="宋体" w:hAnsi="宋体" w:cs="宋体"/>
                <w:b/>
                <w:bCs/>
                <w:szCs w:val="21"/>
              </w:rPr>
              <w:t xml:space="preserve">2</w:t>
            </w:r>
            <w:r>
              <w:rPr>
                <w:rFonts w:hint="eastAsia" w:ascii="宋体" w:hAnsi="宋体" w:cs="宋体"/>
                <w:b/>
                <w:bCs/>
                <w:szCs w:val="21"/>
              </w:rPr>
              <w:t xml:space="preserve">、门板：</w:t>
            </w:r>
            <w:r/>
          </w:p>
          <w:p>
            <w:pPr>
              <w:ind w:firstLine="480"/>
              <w:spacing w:line="360" w:lineRule="exact"/>
              <w:rPr>
                <w:rFonts w:ascii="Times New Roman" w:hAnsi="Times New Roman"/>
                <w:sz w:val="24"/>
              </w:rPr>
            </w:pPr>
            <w:r>
              <w:rPr>
                <w:rFonts w:hint="eastAsia" w:ascii="Times New Roman" w:hAnsi="Times New Roman"/>
                <w:sz w:val="24"/>
              </w:rPr>
              <w:t xml:space="preserve">2.1</w:t>
            </w:r>
            <w:r>
              <w:rPr>
                <w:rFonts w:hint="eastAsia" w:ascii="Times New Roman" w:hAnsi="Times New Roman"/>
                <w:sz w:val="24"/>
              </w:rPr>
              <w:t xml:space="preserve">采用不低于</w:t>
            </w:r>
            <w:r>
              <w:rPr>
                <w:rFonts w:hint="eastAsia" w:ascii="Times New Roman" w:hAnsi="Times New Roman"/>
                <w:sz w:val="24"/>
              </w:rPr>
              <w:t xml:space="preserve">18mm</w:t>
            </w:r>
            <w:r>
              <w:rPr>
                <w:rFonts w:hint="eastAsia" w:ascii="Times New Roman" w:hAnsi="Times New Roman"/>
                <w:sz w:val="24"/>
              </w:rPr>
              <w:t xml:space="preserve">厚</w:t>
            </w:r>
            <w:r>
              <w:rPr>
                <w:rFonts w:hint="eastAsia" w:ascii="Times New Roman" w:hAnsi="Times New Roman"/>
                <w:sz w:val="24"/>
              </w:rPr>
              <w:t xml:space="preserve">E0</w:t>
            </w:r>
            <w:r>
              <w:rPr>
                <w:rFonts w:hint="eastAsia" w:ascii="Times New Roman" w:hAnsi="Times New Roman"/>
                <w:sz w:val="24"/>
              </w:rPr>
              <w:t xml:space="preserve">级饰面多层板，四周采用环保封边胶封边处理，封边条采用同色封边带，厚度不小于</w:t>
            </w:r>
            <w:r>
              <w:rPr>
                <w:rFonts w:hint="eastAsia" w:ascii="Times New Roman" w:hAnsi="Times New Roman"/>
                <w:sz w:val="24"/>
              </w:rPr>
              <w:t xml:space="preserve">1.0mm</w:t>
            </w:r>
            <w:r>
              <w:rPr>
                <w:rFonts w:hint="eastAsia" w:ascii="Times New Roman" w:hAnsi="Times New Roman"/>
                <w:sz w:val="24"/>
              </w:rPr>
              <w:t xml:space="preserve">；</w:t>
            </w:r>
            <w:r/>
          </w:p>
          <w:p>
            <w:pPr>
              <w:ind w:firstLine="480"/>
              <w:spacing w:line="360" w:lineRule="exact"/>
              <w:rPr>
                <w:rFonts w:ascii="Times New Roman" w:hAnsi="Times New Roman"/>
                <w:sz w:val="24"/>
              </w:rPr>
            </w:pPr>
            <w:r>
              <w:rPr>
                <w:rFonts w:hint="eastAsia" w:ascii="Times New Roman" w:hAnsi="Times New Roman"/>
                <w:sz w:val="24"/>
              </w:rPr>
              <w:t xml:space="preserve">2.2</w:t>
            </w:r>
            <w:r>
              <w:rPr>
                <w:rFonts w:hint="eastAsia" w:ascii="Times New Roman" w:hAnsi="Times New Roman"/>
                <w:sz w:val="24"/>
              </w:rPr>
              <w:t xml:space="preserve">配备拉手。</w:t>
            </w:r>
            <w:r/>
          </w:p>
          <w:p>
            <w:pPr>
              <w:ind w:firstLine="482"/>
              <w:spacing w:line="360" w:lineRule="exact"/>
              <w:rPr>
                <w:rFonts w:ascii="Times New Roman" w:hAnsi="Times New Roman"/>
                <w:sz w:val="24"/>
              </w:rPr>
            </w:pPr>
            <w:r>
              <w:rPr>
                <w:rFonts w:ascii="Times New Roman" w:hAnsi="Times New Roman"/>
                <w:b/>
                <w:bCs/>
                <w:sz w:val="24"/>
              </w:rPr>
              <w:t xml:space="preserve">2</w:t>
            </w:r>
            <w:r>
              <w:rPr>
                <w:rFonts w:ascii="Times New Roman" w:hAnsi="Times New Roman"/>
                <w:b/>
                <w:bCs/>
                <w:sz w:val="24"/>
              </w:rPr>
              <w:t xml:space="preserve">、柜体底座：</w:t>
            </w:r>
            <w:r>
              <w:rPr>
                <w:rFonts w:ascii="Times New Roman" w:hAnsi="Times New Roman"/>
                <w:sz w:val="24"/>
              </w:rPr>
              <w:t xml:space="preserve">柜体底部采用</w:t>
            </w:r>
            <w:r>
              <w:rPr>
                <w:rFonts w:hint="eastAsia" w:ascii="Times New Roman" w:hAnsi="Times New Roman"/>
                <w:sz w:val="24"/>
              </w:rPr>
              <w:t xml:space="preserve">不低于</w:t>
            </w:r>
            <w:r>
              <w:rPr>
                <w:rFonts w:ascii="Times New Roman" w:hAnsi="Times New Roman"/>
                <w:sz w:val="24"/>
              </w:rPr>
              <w:t xml:space="preserve">25×50×1.0mm</w:t>
            </w:r>
            <w:r>
              <w:rPr>
                <w:rFonts w:ascii="Times New Roman" w:hAnsi="Times New Roman"/>
                <w:sz w:val="24"/>
              </w:rPr>
              <w:t xml:space="preserve">高频焊管焊接成框，与柜体用螺丝连接。</w:t>
            </w:r>
            <w:r/>
          </w:p>
          <w:p>
            <w:pPr>
              <w:ind w:firstLine="482"/>
              <w:spacing w:line="360" w:lineRule="exact"/>
              <w:rPr>
                <w:rFonts w:ascii="Times New Roman" w:hAnsi="Times New Roman"/>
                <w:sz w:val="24"/>
              </w:rPr>
              <w:outlineLvl w:val="7"/>
            </w:pPr>
            <w:r>
              <w:rPr>
                <w:rFonts w:ascii="Times New Roman" w:hAnsi="Times New Roman"/>
                <w:b/>
                <w:bCs/>
                <w:sz w:val="24"/>
              </w:rPr>
              <w:t xml:space="preserve">4</w:t>
            </w:r>
            <w:r>
              <w:rPr>
                <w:rFonts w:ascii="Times New Roman" w:hAnsi="Times New Roman"/>
                <w:b/>
                <w:bCs/>
                <w:sz w:val="24"/>
              </w:rPr>
              <w:t xml:space="preserve">、五金配件</w:t>
            </w:r>
            <w:r>
              <w:rPr>
                <w:rFonts w:ascii="Times New Roman" w:hAnsi="Times New Roman"/>
                <w:sz w:val="24"/>
              </w:rPr>
              <w:t xml:space="preserve">：三合一连接件，阻尼铰链。</w:t>
            </w:r>
            <w:r/>
          </w:p>
        </w:tc>
        <w:tc>
          <w:tcPr>
            <w:tcW w:w="675" w:type="dxa"/>
            <w:vAlign w:val="center"/>
            <w:textDirection w:val="lrTb"/>
            <w:noWrap w:val="false"/>
          </w:tcPr>
          <w:p>
            <w:pPr>
              <w:jc w:val="center"/>
              <w:rPr>
                <w:rFonts w:ascii="Times New Roman" w:hAnsi="Times New Roman"/>
                <w:color w:val="000000"/>
                <w:sz w:val="24"/>
              </w:rPr>
            </w:pPr>
            <w:r>
              <w:rPr>
                <w:rFonts w:ascii="Times New Roman" w:hAnsi="Times New Roman"/>
                <w:color w:val="000000"/>
                <w:sz w:val="24"/>
              </w:rPr>
              <w:t xml:space="preserve">6</w:t>
            </w:r>
            <w:r/>
          </w:p>
        </w:tc>
        <w:tc>
          <w:tcPr>
            <w:tcW w:w="675" w:type="dxa"/>
            <w:vAlign w:val="center"/>
            <w:textDirection w:val="lrTb"/>
            <w:noWrap w:val="false"/>
          </w:tcPr>
          <w:p>
            <w:pPr>
              <w:jc w:val="center"/>
              <w:rPr>
                <w:rFonts w:ascii="Times New Roman" w:hAnsi="Times New Roman"/>
                <w:color w:val="000000"/>
                <w:sz w:val="24"/>
              </w:rPr>
            </w:pPr>
            <w:r>
              <w:rPr>
                <w:rFonts w:ascii="Times New Roman" w:hAnsi="Times New Roman"/>
                <w:color w:val="000000"/>
                <w:sz w:val="24"/>
              </w:rPr>
              <w:t xml:space="preserve">套</w:t>
            </w:r>
            <w:r/>
          </w:p>
        </w:tc>
        <w:tc>
          <w:tcPr>
            <w:tcW w:w="690" w:type="dxa"/>
            <w:vAlign w:val="center"/>
            <w:textDirection w:val="lrTb"/>
            <w:noWrap w:val="false"/>
          </w:tcPr>
          <w:p>
            <w:pPr>
              <w:jc w:val="center"/>
              <w:rPr>
                <w:rFonts w:ascii="Times New Roman" w:hAnsi="Times New Roman"/>
                <w:color w:val="000000"/>
                <w:sz w:val="24"/>
              </w:rPr>
            </w:pPr>
            <w:r>
              <w:rPr>
                <w:rFonts w:ascii="Times New Roman" w:hAnsi="Times New Roman"/>
                <w:color w:val="000000"/>
                <w:sz w:val="24"/>
              </w:rPr>
            </w:r>
            <w:r/>
          </w:p>
        </w:tc>
      </w:tr>
      <w:tr>
        <w:trPr>
          <w:jc w:val="center"/>
          <w:trHeight w:val="570"/>
        </w:trPr>
        <w:tc>
          <w:tcPr>
            <w:tcW w:w="568" w:type="dxa"/>
            <w:vAlign w:val="center"/>
            <w:textDirection w:val="lrTb"/>
            <w:noWrap w:val="false"/>
          </w:tcPr>
          <w:p>
            <w:pPr>
              <w:jc w:val="center"/>
              <w:spacing w:line="276" w:lineRule="auto"/>
              <w:rPr>
                <w:rFonts w:ascii="Times New Roman" w:hAnsi="Times New Roman"/>
                <w:b/>
                <w:sz w:val="24"/>
              </w:rPr>
            </w:pPr>
            <w:r>
              <w:rPr>
                <w:rFonts w:ascii="Times New Roman" w:hAnsi="Times New Roman"/>
                <w:b/>
                <w:sz w:val="24"/>
              </w:rPr>
              <w:t xml:space="preserve">6</w:t>
            </w:r>
            <w:r/>
          </w:p>
        </w:tc>
        <w:tc>
          <w:tcPr>
            <w:tcW w:w="1185" w:type="dxa"/>
            <w:vAlign w:val="center"/>
            <w:textDirection w:val="lrTb"/>
            <w:noWrap w:val="false"/>
          </w:tcPr>
          <w:p>
            <w:pPr>
              <w:jc w:val="center"/>
              <w:rPr>
                <w:rFonts w:ascii="Times New Roman" w:hAnsi="Times New Roman"/>
                <w:color w:val="000000"/>
                <w:sz w:val="24"/>
              </w:rPr>
            </w:pPr>
            <w:r>
              <w:rPr>
                <w:rFonts w:ascii="Times New Roman" w:hAnsi="Times New Roman"/>
                <w:color w:val="000000"/>
                <w:sz w:val="24"/>
              </w:rPr>
              <w:t xml:space="preserve">二人位公寓组合床（含公寓床钢制床架、床下储物柜）</w:t>
            </w:r>
            <w:r/>
          </w:p>
        </w:tc>
        <w:tc>
          <w:tcPr>
            <w:tcW w:w="7050" w:type="dxa"/>
            <w:vAlign w:val="center"/>
            <w:textDirection w:val="lrTb"/>
            <w:noWrap w:val="false"/>
          </w:tcPr>
          <w:p>
            <w:pPr>
              <w:ind w:firstLine="420"/>
              <w:spacing w:line="360" w:lineRule="exact"/>
              <w:rPr>
                <w:rFonts w:ascii="Times New Roman" w:hAnsi="Times New Roman"/>
                <w:sz w:val="24"/>
              </w:rPr>
              <w:outlineLvl w:val="7"/>
            </w:pPr>
            <w:r>
              <w:rPr>
                <w:rFonts w:ascii="Times New Roman" w:hAnsi="Times New Roman"/>
                <w:b/>
                <w:bCs/>
                <w:sz w:val="24"/>
              </w:rPr>
              <w:t xml:space="preserve">二人位公寓组合床（含公寓床钢制床架、床下储物柜），规格：</w:t>
            </w:r>
            <w:r>
              <w:rPr>
                <w:rFonts w:hint="eastAsia" w:ascii="Times New Roman" w:hAnsi="Times New Roman"/>
                <w:b/>
                <w:bCs/>
                <w:sz w:val="24"/>
              </w:rPr>
              <w:t xml:space="preserve">2000</w:t>
            </w:r>
            <w:r>
              <w:rPr>
                <w:rFonts w:ascii="Times New Roman" w:hAnsi="Times New Roman"/>
                <w:b/>
                <w:bCs/>
                <w:sz w:val="24"/>
              </w:rPr>
              <w:t xml:space="preserve">×900×</w:t>
            </w:r>
            <w:r>
              <w:rPr>
                <w:rFonts w:ascii="Times New Roman" w:hAnsi="Times New Roman"/>
                <w:b/>
                <w:bCs/>
                <w:sz w:val="24"/>
              </w:rPr>
              <w:t xml:space="preserve">（</w:t>
            </w:r>
            <w:r>
              <w:rPr>
                <w:rFonts w:ascii="Times New Roman" w:hAnsi="Times New Roman"/>
                <w:b/>
                <w:bCs/>
                <w:sz w:val="24"/>
              </w:rPr>
              <w:t xml:space="preserve">2850-3000</w:t>
            </w:r>
            <w:r>
              <w:rPr>
                <w:rFonts w:ascii="Times New Roman" w:hAnsi="Times New Roman"/>
                <w:b/>
                <w:bCs/>
                <w:sz w:val="24"/>
              </w:rPr>
              <w:t xml:space="preserve">）</w:t>
            </w:r>
            <w:r>
              <w:rPr>
                <w:rFonts w:ascii="Times New Roman" w:hAnsi="Times New Roman"/>
                <w:b/>
                <w:bCs/>
                <w:sz w:val="24"/>
              </w:rPr>
              <w:t xml:space="preserve">mm</w:t>
            </w:r>
            <w:r>
              <w:rPr>
                <w:rFonts w:ascii="Times New Roman" w:hAnsi="Times New Roman"/>
                <w:b/>
                <w:bCs/>
                <w:sz w:val="24"/>
              </w:rPr>
              <w:t xml:space="preserve">（含蚊帐杆）</w:t>
            </w:r>
            <w:r/>
          </w:p>
          <w:p>
            <w:pPr>
              <w:ind w:firstLine="482"/>
              <w:spacing w:line="360" w:lineRule="exact"/>
              <w:rPr>
                <w:rFonts w:ascii="Times New Roman" w:hAnsi="Times New Roman"/>
                <w:b/>
                <w:bCs/>
                <w:sz w:val="24"/>
              </w:rPr>
            </w:pPr>
            <w:r>
              <w:rPr>
                <w:rFonts w:hint="eastAsia" w:ascii="Times New Roman" w:hAnsi="Times New Roman"/>
                <w:b/>
                <w:bCs/>
                <w:sz w:val="24"/>
              </w:rPr>
              <w:t xml:space="preserve">一、</w:t>
            </w:r>
            <w:r>
              <w:rPr>
                <w:rFonts w:ascii="Times New Roman" w:hAnsi="Times New Roman"/>
                <w:b/>
                <w:bCs/>
                <w:sz w:val="24"/>
              </w:rPr>
              <w:t xml:space="preserve">公寓组合床钢制床架，规格：</w:t>
            </w:r>
            <w:r>
              <w:rPr>
                <w:rFonts w:hint="eastAsia" w:ascii="Times New Roman" w:hAnsi="Times New Roman"/>
                <w:b/>
                <w:bCs/>
                <w:sz w:val="24"/>
              </w:rPr>
              <w:t xml:space="preserve">2</w:t>
            </w:r>
            <w:r>
              <w:rPr>
                <w:rFonts w:ascii="Times New Roman" w:hAnsi="Times New Roman"/>
                <w:b/>
                <w:bCs/>
                <w:sz w:val="24"/>
              </w:rPr>
              <w:t xml:space="preserve">000×900×</w:t>
            </w:r>
            <w:r>
              <w:rPr>
                <w:rFonts w:ascii="Times New Roman" w:hAnsi="Times New Roman"/>
                <w:b/>
                <w:bCs/>
                <w:sz w:val="24"/>
              </w:rPr>
              <w:t xml:space="preserve">（</w:t>
            </w:r>
            <w:r>
              <w:rPr>
                <w:rFonts w:ascii="Times New Roman" w:hAnsi="Times New Roman"/>
                <w:b/>
                <w:bCs/>
                <w:sz w:val="24"/>
              </w:rPr>
              <w:t xml:space="preserve">2150-2300</w:t>
            </w:r>
            <w:r>
              <w:rPr>
                <w:rFonts w:ascii="Times New Roman" w:hAnsi="Times New Roman"/>
                <w:b/>
                <w:bCs/>
                <w:sz w:val="24"/>
              </w:rPr>
              <w:t xml:space="preserve">）</w:t>
            </w:r>
            <w:r>
              <w:rPr>
                <w:rFonts w:ascii="Times New Roman" w:hAnsi="Times New Roman"/>
                <w:b/>
                <w:bCs/>
                <w:sz w:val="24"/>
              </w:rPr>
              <w:t xml:space="preserve">/</w:t>
            </w:r>
            <w:r>
              <w:rPr>
                <w:rFonts w:ascii="Times New Roman" w:hAnsi="Times New Roman"/>
                <w:b/>
                <w:bCs/>
                <w:sz w:val="24"/>
              </w:rPr>
              <w:t xml:space="preserve">（</w:t>
            </w:r>
            <w:r>
              <w:rPr>
                <w:rFonts w:ascii="Times New Roman" w:hAnsi="Times New Roman"/>
                <w:b/>
                <w:bCs/>
                <w:sz w:val="24"/>
              </w:rPr>
              <w:t xml:space="preserve">2850-3000</w:t>
            </w:r>
            <w:r>
              <w:rPr>
                <w:rFonts w:ascii="Times New Roman" w:hAnsi="Times New Roman"/>
                <w:b/>
                <w:bCs/>
                <w:sz w:val="24"/>
              </w:rPr>
              <w:t xml:space="preserve">）</w:t>
            </w:r>
            <w:r>
              <w:rPr>
                <w:rFonts w:hint="eastAsia" w:ascii="Times New Roman" w:hAnsi="Times New Roman"/>
                <w:b/>
                <w:bCs/>
                <w:sz w:val="24"/>
              </w:rPr>
              <w:t xml:space="preserve">mm</w:t>
            </w:r>
            <w:r/>
          </w:p>
          <w:p>
            <w:pPr>
              <w:ind w:firstLine="482"/>
              <w:spacing w:line="360" w:lineRule="exact"/>
              <w:rPr>
                <w:rFonts w:ascii="Times New Roman" w:hAnsi="Times New Roman"/>
                <w:bCs/>
                <w:sz w:val="24"/>
              </w:rPr>
            </w:pPr>
            <w:r>
              <w:rPr>
                <w:rFonts w:ascii="Times New Roman" w:hAnsi="Times New Roman"/>
                <w:b/>
                <w:bCs/>
                <w:sz w:val="24"/>
              </w:rPr>
              <w:t xml:space="preserve">1</w:t>
            </w:r>
            <w:r>
              <w:rPr>
                <w:rFonts w:ascii="Times New Roman" w:hAnsi="Times New Roman"/>
                <w:b/>
                <w:bCs/>
                <w:sz w:val="24"/>
              </w:rPr>
              <w:t xml:space="preserve">、工艺要求：</w:t>
            </w:r>
            <w:r>
              <w:rPr>
                <w:rFonts w:ascii="Times New Roman" w:hAnsi="Times New Roman"/>
                <w:sz w:val="24"/>
              </w:rPr>
              <w:t xml:space="preserve">组合床床架采用隐藏式卡扣件连接，所有钢材均采用国家标准钢，所有金属部件焊接表面波纹均匀</w:t>
            </w:r>
            <w:r>
              <w:rPr>
                <w:rFonts w:ascii="Times New Roman" w:hAnsi="Times New Roman"/>
                <w:sz w:val="24"/>
              </w:rPr>
              <w:t xml:space="preserve">,</w:t>
            </w:r>
            <w:r>
              <w:rPr>
                <w:rFonts w:ascii="Times New Roman" w:hAnsi="Times New Roman"/>
                <w:sz w:val="24"/>
              </w:rPr>
              <w:t xml:space="preserve">焊接处无</w:t>
            </w:r>
            <w:r>
              <w:rPr>
                <w:rFonts w:ascii="Times New Roman" w:hAnsi="Times New Roman"/>
                <w:sz w:val="24"/>
              </w:rPr>
              <w:t xml:space="preserve">夹渣、气孔、焊瘤、焊丝头咬边飞溅，并确保无脱焊、虚焊及焊穿等现象，金属管件均须经过除油、除锈、脱脂等喷涂前处理工序后</w:t>
            </w:r>
            <w:r>
              <w:rPr>
                <w:rFonts w:ascii="Times New Roman" w:hAnsi="Times New Roman"/>
                <w:sz w:val="24"/>
              </w:rPr>
              <w:t xml:space="preserve">,</w:t>
            </w:r>
            <w:r>
              <w:rPr>
                <w:rFonts w:ascii="Times New Roman" w:hAnsi="Times New Roman"/>
                <w:sz w:val="24"/>
              </w:rPr>
              <w:t xml:space="preserve">外层采用塑粉喷涂，高</w:t>
            </w:r>
            <w:r>
              <w:rPr>
                <w:rFonts w:ascii="Times New Roman" w:hAnsi="Times New Roman"/>
                <w:sz w:val="24"/>
              </w:rPr>
              <w:t xml:space="preserve">温固化成型</w:t>
            </w:r>
            <w:r>
              <w:rPr>
                <w:rFonts w:ascii="Times New Roman" w:hAnsi="Times New Roman"/>
                <w:bCs/>
                <w:sz w:val="24"/>
              </w:rPr>
              <w:t xml:space="preserve">。</w:t>
            </w:r>
            <w:r/>
          </w:p>
          <w:p>
            <w:pPr>
              <w:ind w:firstLine="482"/>
              <w:spacing w:line="360" w:lineRule="exact"/>
              <w:rPr>
                <w:rFonts w:ascii="Times New Roman" w:hAnsi="Times New Roman"/>
                <w:b/>
                <w:bCs/>
                <w:sz w:val="24"/>
              </w:rPr>
            </w:pPr>
            <w:r>
              <w:rPr>
                <w:rFonts w:ascii="Times New Roman" w:hAnsi="Times New Roman"/>
                <w:b/>
                <w:bCs/>
                <w:sz w:val="24"/>
              </w:rPr>
              <w:t xml:space="preserve">2</w:t>
            </w:r>
            <w:r>
              <w:rPr>
                <w:rFonts w:ascii="Times New Roman" w:hAnsi="Times New Roman"/>
                <w:b/>
                <w:bCs/>
                <w:sz w:val="24"/>
              </w:rPr>
              <w:t xml:space="preserve">、床片，高度</w:t>
            </w:r>
            <w:r>
              <w:rPr>
                <w:rFonts w:ascii="Times New Roman" w:hAnsi="Times New Roman"/>
                <w:b/>
                <w:bCs/>
                <w:sz w:val="24"/>
              </w:rPr>
              <w:t xml:space="preserve">2150-2300mm</w:t>
            </w:r>
            <w:r/>
          </w:p>
          <w:p>
            <w:pPr>
              <w:ind w:firstLine="482"/>
              <w:spacing w:line="360" w:lineRule="exact"/>
              <w:rPr>
                <w:rFonts w:ascii="Times New Roman" w:hAnsi="Times New Roman"/>
                <w:b/>
                <w:bCs/>
                <w:sz w:val="24"/>
              </w:rPr>
            </w:pPr>
            <w:r>
              <w:rPr>
                <w:rFonts w:ascii="Times New Roman" w:hAnsi="Times New Roman"/>
                <w:b/>
                <w:bCs/>
                <w:sz w:val="24"/>
              </w:rPr>
              <w:t xml:space="preserve">2.1</w:t>
            </w:r>
            <w:r>
              <w:rPr>
                <w:rFonts w:ascii="Times New Roman" w:hAnsi="Times New Roman"/>
                <w:b/>
                <w:bCs/>
                <w:sz w:val="24"/>
              </w:rPr>
              <w:t xml:space="preserve">立柱</w:t>
            </w:r>
            <w:r>
              <w:rPr>
                <w:rFonts w:ascii="Times New Roman" w:hAnsi="Times New Roman"/>
                <w:b/>
                <w:bCs/>
                <w:sz w:val="24"/>
              </w:rPr>
              <w:t xml:space="preserve">:</w:t>
            </w:r>
            <w:r/>
          </w:p>
          <w:p>
            <w:pPr>
              <w:ind w:firstLine="480"/>
              <w:spacing w:line="360" w:lineRule="exact"/>
              <w:rPr>
                <w:rFonts w:ascii="Times New Roman" w:hAnsi="Times New Roman"/>
                <w:sz w:val="24"/>
              </w:rPr>
            </w:pPr>
            <w:r>
              <w:rPr>
                <w:rFonts w:ascii="Times New Roman" w:hAnsi="Times New Roman"/>
                <w:sz w:val="24"/>
              </w:rPr>
              <w:t xml:space="preserve">2.1.1</w:t>
            </w:r>
            <w:r>
              <w:rPr>
                <w:rFonts w:ascii="Times New Roman" w:hAnsi="Times New Roman"/>
                <w:sz w:val="24"/>
              </w:rPr>
              <w:t xml:space="preserve">采用高频焊接封口型钢管，立柱尺寸不低于</w:t>
            </w:r>
            <w:r>
              <w:rPr>
                <w:rFonts w:ascii="Times New Roman" w:hAnsi="Times New Roman"/>
                <w:sz w:val="24"/>
              </w:rPr>
              <w:t xml:space="preserve">70×70mm</w:t>
            </w:r>
            <w:r>
              <w:rPr>
                <w:rFonts w:ascii="Times New Roman" w:hAnsi="Times New Roman"/>
                <w:sz w:val="24"/>
              </w:rPr>
              <w:t xml:space="preserve">，钢管（裸管）厚度不小于</w:t>
            </w:r>
            <w:r>
              <w:rPr>
                <w:rFonts w:ascii="Times New Roman" w:hAnsi="Times New Roman"/>
                <w:sz w:val="24"/>
              </w:rPr>
              <w:t xml:space="preserve">1.3mm</w:t>
            </w:r>
            <w:r>
              <w:rPr>
                <w:rFonts w:ascii="Times New Roman" w:hAnsi="Times New Roman"/>
                <w:sz w:val="24"/>
              </w:rPr>
              <w:t xml:space="preserve">；</w:t>
            </w:r>
            <w:r/>
          </w:p>
          <w:p>
            <w:pPr>
              <w:ind w:firstLine="480"/>
              <w:spacing w:line="360" w:lineRule="exact"/>
              <w:rPr>
                <w:rFonts w:ascii="Times New Roman" w:hAnsi="Times New Roman"/>
                <w:sz w:val="24"/>
              </w:rPr>
            </w:pPr>
            <w:r>
              <w:rPr>
                <w:rFonts w:ascii="Times New Roman" w:hAnsi="Times New Roman"/>
                <w:sz w:val="24"/>
              </w:rPr>
              <w:t xml:space="preserve">2.1.2</w:t>
            </w:r>
            <w:r>
              <w:rPr>
                <w:rFonts w:ascii="Times New Roman" w:hAnsi="Times New Roman"/>
                <w:sz w:val="24"/>
              </w:rPr>
              <w:t xml:space="preserve">立柱</w:t>
            </w:r>
            <w:r>
              <w:rPr>
                <w:rFonts w:ascii="Times New Roman" w:hAnsi="Times New Roman"/>
                <w:bCs/>
                <w:sz w:val="24"/>
              </w:rPr>
              <w:t xml:space="preserve">外侧弧形设计。</w:t>
            </w:r>
            <w:r/>
          </w:p>
          <w:p>
            <w:pPr>
              <w:ind w:firstLine="482"/>
              <w:spacing w:line="360" w:lineRule="exact"/>
              <w:rPr>
                <w:rFonts w:ascii="Times New Roman" w:hAnsi="Times New Roman"/>
                <w:sz w:val="24"/>
              </w:rPr>
            </w:pPr>
            <w:r>
              <w:rPr>
                <w:rFonts w:ascii="Times New Roman" w:hAnsi="Times New Roman"/>
                <w:b/>
                <w:bCs/>
                <w:sz w:val="24"/>
              </w:rPr>
              <w:t xml:space="preserve">2.2</w:t>
            </w:r>
            <w:r>
              <w:rPr>
                <w:rFonts w:ascii="Times New Roman" w:hAnsi="Times New Roman"/>
                <w:b/>
                <w:bCs/>
                <w:sz w:val="24"/>
              </w:rPr>
              <w:t xml:space="preserve">上、下拉梁：</w:t>
            </w:r>
            <w:r>
              <w:rPr>
                <w:rFonts w:ascii="Times New Roman" w:hAnsi="Times New Roman"/>
                <w:sz w:val="24"/>
              </w:rPr>
              <w:t xml:space="preserve">尺寸不低于</w:t>
            </w:r>
            <w:r>
              <w:rPr>
                <w:rFonts w:ascii="Times New Roman" w:hAnsi="Times New Roman"/>
                <w:sz w:val="24"/>
              </w:rPr>
              <w:t xml:space="preserve">40×40mm</w:t>
            </w:r>
            <w:r>
              <w:rPr>
                <w:rFonts w:ascii="Times New Roman" w:hAnsi="Times New Roman"/>
                <w:sz w:val="24"/>
              </w:rPr>
              <w:t xml:space="preserve">，钢管（裸管）厚度不小于</w:t>
            </w:r>
            <w:r>
              <w:rPr>
                <w:rFonts w:ascii="Times New Roman" w:hAnsi="Times New Roman"/>
                <w:sz w:val="24"/>
              </w:rPr>
              <w:t xml:space="preserve">1.2mm</w:t>
            </w:r>
            <w:r>
              <w:rPr>
                <w:rFonts w:ascii="Times New Roman" w:hAnsi="Times New Roman"/>
                <w:sz w:val="24"/>
              </w:rPr>
              <w:t xml:space="preserve">，高频焊接封口型材钢管，两端与立柱焊接。</w:t>
            </w:r>
            <w:r/>
          </w:p>
          <w:p>
            <w:pPr>
              <w:ind w:firstLine="482"/>
              <w:spacing w:line="360" w:lineRule="exact"/>
              <w:rPr>
                <w:rFonts w:ascii="Times New Roman" w:hAnsi="Times New Roman"/>
                <w:b/>
                <w:sz w:val="24"/>
              </w:rPr>
            </w:pPr>
            <w:r>
              <w:rPr>
                <w:rFonts w:ascii="Times New Roman" w:hAnsi="Times New Roman"/>
                <w:b/>
                <w:sz w:val="24"/>
              </w:rPr>
              <w:t xml:space="preserve">3</w:t>
            </w:r>
            <w:r>
              <w:rPr>
                <w:rFonts w:ascii="Times New Roman" w:hAnsi="Times New Roman"/>
                <w:b/>
                <w:sz w:val="24"/>
              </w:rPr>
              <w:t xml:space="preserve">、前横梁：</w:t>
            </w:r>
            <w:r/>
          </w:p>
          <w:p>
            <w:pPr>
              <w:ind w:firstLine="480"/>
              <w:spacing w:line="360" w:lineRule="exact"/>
              <w:rPr>
                <w:rFonts w:ascii="Times New Roman" w:hAnsi="Times New Roman"/>
                <w:bCs/>
                <w:sz w:val="24"/>
              </w:rPr>
            </w:pPr>
            <w:r>
              <w:rPr>
                <w:rFonts w:ascii="Times New Roman" w:hAnsi="Times New Roman"/>
                <w:bCs/>
                <w:sz w:val="24"/>
              </w:rPr>
              <w:t xml:space="preserve">3.1</w:t>
            </w:r>
            <w:r>
              <w:rPr>
                <w:rFonts w:ascii="Times New Roman" w:hAnsi="Times New Roman"/>
                <w:bCs/>
                <w:sz w:val="24"/>
              </w:rPr>
              <w:t xml:space="preserve">采用高频焊接封口型钢管</w:t>
            </w:r>
            <w:r>
              <w:rPr>
                <w:rFonts w:hint="eastAsia" w:ascii="Times New Roman" w:hAnsi="Times New Roman"/>
                <w:bCs/>
                <w:sz w:val="24"/>
              </w:rPr>
              <w:t xml:space="preserve">或优质冷轧钢板轧制而成</w:t>
            </w:r>
            <w:r>
              <w:rPr>
                <w:rFonts w:ascii="Times New Roman" w:hAnsi="Times New Roman"/>
                <w:bCs/>
                <w:sz w:val="24"/>
              </w:rPr>
              <w:t xml:space="preserve">，尺寸不低于</w:t>
            </w:r>
            <w:r>
              <w:rPr>
                <w:rFonts w:ascii="Times New Roman" w:hAnsi="Times New Roman"/>
                <w:bCs/>
                <w:sz w:val="24"/>
              </w:rPr>
              <w:t xml:space="preserve">100</w:t>
            </w:r>
            <w:r>
              <w:rPr>
                <w:rFonts w:ascii="Times New Roman" w:hAnsi="Times New Roman"/>
                <w:sz w:val="24"/>
              </w:rPr>
              <w:t xml:space="preserve">×</w:t>
            </w:r>
            <w:r>
              <w:rPr>
                <w:rFonts w:ascii="Times New Roman" w:hAnsi="Times New Roman"/>
                <w:bCs/>
                <w:sz w:val="24"/>
              </w:rPr>
              <w:t xml:space="preserve">40mm</w:t>
            </w:r>
            <w:r>
              <w:rPr>
                <w:rFonts w:ascii="Times New Roman" w:hAnsi="Times New Roman"/>
                <w:bCs/>
                <w:sz w:val="24"/>
              </w:rPr>
              <w:t xml:space="preserve">，</w:t>
            </w:r>
            <w:r>
              <w:rPr>
                <w:rFonts w:ascii="Times New Roman" w:hAnsi="Times New Roman"/>
                <w:sz w:val="24"/>
              </w:rPr>
              <w:t xml:space="preserve">钢管（裸管）</w:t>
            </w:r>
            <w:r>
              <w:rPr>
                <w:rFonts w:ascii="Times New Roman" w:hAnsi="Times New Roman"/>
                <w:bCs/>
                <w:sz w:val="24"/>
              </w:rPr>
              <w:t xml:space="preserve">厚度不小于</w:t>
            </w:r>
            <w:r>
              <w:rPr>
                <w:rFonts w:ascii="Times New Roman" w:hAnsi="Times New Roman"/>
                <w:bCs/>
                <w:sz w:val="24"/>
              </w:rPr>
              <w:t xml:space="preserve">1.3mm</w:t>
            </w:r>
            <w:r>
              <w:rPr>
                <w:rFonts w:ascii="Times New Roman" w:hAnsi="Times New Roman"/>
                <w:bCs/>
                <w:sz w:val="24"/>
              </w:rPr>
              <w:t xml:space="preserve">，外侧带不少于两根加强筋；</w:t>
            </w:r>
            <w:r/>
          </w:p>
          <w:p>
            <w:pPr>
              <w:ind w:firstLine="480"/>
              <w:spacing w:line="360" w:lineRule="exact"/>
              <w:rPr>
                <w:rFonts w:ascii="Times New Roman" w:hAnsi="Times New Roman"/>
                <w:bCs/>
                <w:sz w:val="24"/>
              </w:rPr>
            </w:pPr>
            <w:r>
              <w:rPr>
                <w:rFonts w:ascii="Times New Roman" w:hAnsi="Times New Roman"/>
                <w:bCs/>
                <w:sz w:val="24"/>
              </w:rPr>
              <w:t xml:space="preserve">3.2</w:t>
            </w:r>
            <w:r>
              <w:rPr>
                <w:rFonts w:ascii="Times New Roman" w:hAnsi="Times New Roman"/>
                <w:bCs/>
                <w:sz w:val="24"/>
              </w:rPr>
              <w:t xml:space="preserve">横梁下部为圆弧设计；</w:t>
            </w:r>
            <w:r/>
          </w:p>
          <w:p>
            <w:pPr>
              <w:ind w:firstLine="480"/>
              <w:spacing w:line="360" w:lineRule="exact"/>
              <w:rPr>
                <w:rFonts w:ascii="Times New Roman" w:hAnsi="Times New Roman"/>
                <w:b/>
                <w:bCs/>
                <w:sz w:val="24"/>
              </w:rPr>
            </w:pPr>
            <w:r>
              <w:rPr>
                <w:rFonts w:ascii="Times New Roman" w:hAnsi="Times New Roman"/>
                <w:bCs/>
                <w:sz w:val="24"/>
              </w:rPr>
              <w:t xml:space="preserve">3.3</w:t>
            </w:r>
            <w:r>
              <w:rPr>
                <w:rFonts w:ascii="Times New Roman" w:hAnsi="Times New Roman"/>
                <w:bCs/>
                <w:sz w:val="24"/>
              </w:rPr>
              <w:t xml:space="preserve">横梁卡扣式连接件与立柱紧密无缝隙连接。</w:t>
            </w:r>
            <w:r/>
          </w:p>
          <w:p>
            <w:pPr>
              <w:ind w:firstLine="482"/>
              <w:spacing w:line="360" w:lineRule="exact"/>
              <w:rPr>
                <w:rFonts w:ascii="Times New Roman" w:hAnsi="Times New Roman"/>
                <w:bCs/>
                <w:sz w:val="24"/>
              </w:rPr>
            </w:pPr>
            <w:r>
              <w:rPr>
                <w:rFonts w:ascii="Times New Roman" w:hAnsi="Times New Roman"/>
                <w:b/>
                <w:bCs/>
                <w:sz w:val="24"/>
              </w:rPr>
              <w:t xml:space="preserve">4</w:t>
            </w:r>
            <w:r>
              <w:rPr>
                <w:rFonts w:ascii="Times New Roman" w:hAnsi="Times New Roman"/>
                <w:b/>
                <w:bCs/>
                <w:sz w:val="24"/>
              </w:rPr>
              <w:t xml:space="preserve">、后横梁</w:t>
            </w:r>
            <w:r>
              <w:rPr>
                <w:rFonts w:ascii="Times New Roman" w:hAnsi="Times New Roman"/>
                <w:bCs/>
                <w:sz w:val="24"/>
              </w:rPr>
              <w:t xml:space="preserve">：采用高频焊接封口型钢管</w:t>
            </w:r>
            <w:r>
              <w:rPr>
                <w:rFonts w:hint="eastAsia" w:ascii="Times New Roman" w:hAnsi="Times New Roman"/>
                <w:bCs/>
                <w:sz w:val="24"/>
              </w:rPr>
              <w:t xml:space="preserve">或优质冷轧钢板轧制而成，</w:t>
            </w:r>
            <w:r>
              <w:rPr>
                <w:rFonts w:ascii="Times New Roman" w:hAnsi="Times New Roman"/>
                <w:sz w:val="24"/>
              </w:rPr>
              <w:t xml:space="preserve">尺寸不低于</w:t>
            </w:r>
            <w:r>
              <w:rPr>
                <w:rFonts w:ascii="Times New Roman" w:hAnsi="Times New Roman"/>
                <w:sz w:val="24"/>
              </w:rPr>
              <w:t xml:space="preserve">40×60mm</w:t>
            </w:r>
            <w:r>
              <w:rPr>
                <w:rFonts w:ascii="Times New Roman" w:hAnsi="Times New Roman"/>
                <w:sz w:val="24"/>
              </w:rPr>
              <w:t xml:space="preserve">，钢管（裸管）厚度不小于</w:t>
            </w:r>
            <w:r>
              <w:rPr>
                <w:rFonts w:ascii="Times New Roman" w:hAnsi="Times New Roman"/>
                <w:sz w:val="24"/>
              </w:rPr>
              <w:t xml:space="preserve">1.2mm</w:t>
            </w:r>
            <w:r>
              <w:rPr>
                <w:rFonts w:ascii="Times New Roman" w:hAnsi="Times New Roman"/>
                <w:sz w:val="24"/>
              </w:rPr>
              <w:t xml:space="preserve">，两端焊接隐藏式卡扣件，与立柱连接</w:t>
            </w:r>
            <w:r>
              <w:rPr>
                <w:rFonts w:ascii="Times New Roman" w:hAnsi="Times New Roman"/>
                <w:bCs/>
                <w:sz w:val="24"/>
              </w:rPr>
              <w:t xml:space="preserve">。</w:t>
            </w:r>
            <w:r/>
          </w:p>
          <w:p>
            <w:pPr>
              <w:ind w:firstLine="482"/>
              <w:spacing w:line="360" w:lineRule="exact"/>
              <w:tabs>
                <w:tab w:val="left" w:pos="7041" w:leader="none"/>
              </w:tabs>
              <w:rPr>
                <w:rFonts w:ascii="Times New Roman" w:hAnsi="Times New Roman"/>
                <w:bCs/>
                <w:color w:val="000000"/>
                <w:sz w:val="24"/>
              </w:rPr>
            </w:pPr>
            <w:r>
              <w:rPr>
                <w:rFonts w:ascii="Times New Roman" w:hAnsi="Times New Roman"/>
                <w:b/>
                <w:bCs/>
                <w:sz w:val="24"/>
              </w:rPr>
              <w:t xml:space="preserve">5</w:t>
            </w:r>
            <w:r>
              <w:rPr>
                <w:rFonts w:ascii="Times New Roman" w:hAnsi="Times New Roman"/>
                <w:b/>
                <w:bCs/>
                <w:sz w:val="24"/>
              </w:rPr>
              <w:t xml:space="preserve">、前护栏：</w:t>
            </w:r>
            <w:r/>
          </w:p>
          <w:p>
            <w:pPr>
              <w:ind w:firstLine="480"/>
              <w:spacing w:line="360" w:lineRule="exact"/>
              <w:tabs>
                <w:tab w:val="left" w:pos="7041" w:leader="none"/>
              </w:tabs>
              <w:rPr>
                <w:rFonts w:ascii="Times New Roman" w:hAnsi="Times New Roman"/>
                <w:bCs/>
                <w:color w:val="000000"/>
                <w:sz w:val="24"/>
              </w:rPr>
            </w:pPr>
            <w:r>
              <w:rPr>
                <w:rFonts w:ascii="Times New Roman" w:hAnsi="Times New Roman"/>
                <w:bCs/>
                <w:color w:val="000000"/>
                <w:sz w:val="24"/>
              </w:rPr>
              <w:t xml:space="preserve">5.1</w:t>
            </w:r>
            <w:r>
              <w:rPr>
                <w:rFonts w:ascii="Times New Roman" w:hAnsi="Times New Roman"/>
                <w:bCs/>
                <w:color w:val="000000"/>
                <w:sz w:val="24"/>
              </w:rPr>
              <w:t xml:space="preserve">前护栏框架采用不低于</w:t>
            </w:r>
            <w:r>
              <w:rPr>
                <w:rFonts w:ascii="Times New Roman" w:hAnsi="Times New Roman"/>
                <w:bCs/>
                <w:color w:val="000000"/>
                <w:sz w:val="24"/>
              </w:rPr>
              <w:t xml:space="preserve">25×25×1.5mm</w:t>
            </w:r>
            <w:r>
              <w:rPr>
                <w:rFonts w:ascii="Times New Roman" w:hAnsi="Times New Roman"/>
                <w:bCs/>
                <w:color w:val="000000"/>
                <w:sz w:val="24"/>
              </w:rPr>
              <w:t xml:space="preserve">高频焊管，尺寸不低于</w:t>
            </w:r>
            <w:r>
              <w:rPr>
                <w:rFonts w:ascii="Times New Roman" w:hAnsi="Times New Roman"/>
                <w:bCs/>
                <w:color w:val="000000"/>
                <w:sz w:val="24"/>
              </w:rPr>
              <w:t xml:space="preserve">1</w:t>
            </w:r>
            <w:r>
              <w:rPr>
                <w:rFonts w:hint="eastAsia" w:ascii="Times New Roman" w:hAnsi="Times New Roman"/>
                <w:bCs/>
                <w:color w:val="000000"/>
                <w:sz w:val="24"/>
              </w:rPr>
              <w:t xml:space="preserve">45</w:t>
            </w:r>
            <w:r>
              <w:rPr>
                <w:rFonts w:ascii="Times New Roman" w:hAnsi="Times New Roman"/>
                <w:bCs/>
                <w:color w:val="000000"/>
                <w:sz w:val="24"/>
              </w:rPr>
              <w:t xml:space="preserve">0×</w:t>
            </w:r>
            <w:r>
              <w:rPr>
                <w:rFonts w:hint="eastAsia" w:ascii="Times New Roman" w:hAnsi="Times New Roman"/>
                <w:bCs/>
                <w:color w:val="ff0000"/>
                <w:sz w:val="24"/>
              </w:rPr>
              <w:t xml:space="preserve">350</w:t>
            </w:r>
            <w:r>
              <w:rPr>
                <w:rFonts w:ascii="Times New Roman" w:hAnsi="Times New Roman"/>
                <w:bCs/>
                <w:color w:val="000000"/>
                <w:sz w:val="24"/>
              </w:rPr>
              <w:t xml:space="preserve">×45mm</w:t>
            </w:r>
            <w:r>
              <w:rPr>
                <w:rFonts w:ascii="Times New Roman" w:hAnsi="Times New Roman"/>
                <w:bCs/>
                <w:color w:val="000000"/>
                <w:sz w:val="24"/>
              </w:rPr>
              <w:t xml:space="preserve">；</w:t>
            </w:r>
            <w:r/>
          </w:p>
          <w:p>
            <w:pPr>
              <w:ind w:firstLine="480"/>
              <w:spacing w:line="360" w:lineRule="exact"/>
              <w:tabs>
                <w:tab w:val="left" w:pos="7041" w:leader="none"/>
              </w:tabs>
              <w:rPr>
                <w:rFonts w:ascii="Times New Roman" w:hAnsi="Times New Roman"/>
                <w:bCs/>
                <w:sz w:val="24"/>
              </w:rPr>
            </w:pPr>
            <w:r>
              <w:rPr>
                <w:rFonts w:ascii="Times New Roman" w:hAnsi="Times New Roman"/>
                <w:bCs/>
                <w:color w:val="000000"/>
                <w:sz w:val="24"/>
              </w:rPr>
              <w:t xml:space="preserve">5.2</w:t>
            </w:r>
            <w:r>
              <w:rPr>
                <w:rFonts w:ascii="Times New Roman" w:hAnsi="Times New Roman"/>
                <w:color w:val="000000"/>
                <w:sz w:val="24"/>
              </w:rPr>
              <w:t xml:space="preserve">护栏板内部在内侧醒目位置标注永久性安全警示线，</w:t>
            </w:r>
            <w:r>
              <w:rPr>
                <w:rFonts w:ascii="Times New Roman" w:hAnsi="Times New Roman"/>
                <w:sz w:val="24"/>
              </w:rPr>
              <w:t xml:space="preserve">警示线距护栏顶边距离</w:t>
            </w:r>
            <w:r>
              <w:rPr>
                <w:rFonts w:hint="eastAsia" w:ascii="Times New Roman" w:hAnsi="Times New Roman"/>
                <w:sz w:val="24"/>
              </w:rPr>
              <w:t xml:space="preserve">不小于</w:t>
            </w:r>
            <w:r>
              <w:rPr>
                <w:rFonts w:ascii="Times New Roman" w:hAnsi="Times New Roman"/>
                <w:sz w:val="24"/>
              </w:rPr>
              <w:t xml:space="preserve">280mm</w:t>
            </w:r>
            <w:r>
              <w:rPr>
                <w:rFonts w:ascii="Times New Roman" w:hAnsi="Times New Roman"/>
                <w:bCs/>
                <w:sz w:val="24"/>
              </w:rPr>
              <w:t xml:space="preserve">；</w:t>
            </w:r>
            <w:r/>
          </w:p>
          <w:p>
            <w:pPr>
              <w:ind w:firstLine="480"/>
              <w:spacing w:line="360" w:lineRule="exact"/>
              <w:tabs>
                <w:tab w:val="left" w:pos="7041" w:leader="none"/>
              </w:tabs>
              <w:rPr>
                <w:rFonts w:ascii="Times New Roman" w:hAnsi="Times New Roman"/>
                <w:bCs/>
                <w:sz w:val="24"/>
              </w:rPr>
            </w:pPr>
            <w:r>
              <w:rPr>
                <w:rFonts w:ascii="Times New Roman" w:hAnsi="Times New Roman"/>
                <w:bCs/>
                <w:sz w:val="24"/>
              </w:rPr>
              <w:t xml:space="preserve">5.3</w:t>
            </w:r>
            <w:r>
              <w:rPr>
                <w:rFonts w:ascii="Times New Roman" w:hAnsi="Times New Roman"/>
                <w:sz w:val="24"/>
              </w:rPr>
              <w:t xml:space="preserve">护栏内部镶嵌不低于</w:t>
            </w:r>
            <w:r>
              <w:rPr>
                <w:rFonts w:ascii="Times New Roman" w:hAnsi="Times New Roman"/>
                <w:sz w:val="24"/>
              </w:rPr>
              <w:t xml:space="preserve">18mm</w:t>
            </w:r>
            <w:r>
              <w:rPr>
                <w:rFonts w:ascii="Times New Roman" w:hAnsi="Times New Roman"/>
                <w:sz w:val="24"/>
              </w:rPr>
              <w:t xml:space="preserve">厚</w:t>
            </w:r>
            <w:r>
              <w:rPr>
                <w:rFonts w:ascii="Times New Roman" w:hAnsi="Times New Roman"/>
                <w:sz w:val="24"/>
              </w:rPr>
              <w:t xml:space="preserve">E0</w:t>
            </w:r>
            <w:r>
              <w:rPr>
                <w:rFonts w:ascii="Times New Roman" w:hAnsi="Times New Roman"/>
                <w:sz w:val="24"/>
              </w:rPr>
              <w:t xml:space="preserve">级饰面多层板。护栏板装配有</w:t>
            </w:r>
            <w:r>
              <w:rPr>
                <w:rFonts w:ascii="Times New Roman" w:hAnsi="Times New Roman"/>
                <w:sz w:val="24"/>
              </w:rPr>
              <w:t xml:space="preserve">HDPE</w:t>
            </w:r>
            <w:r>
              <w:rPr>
                <w:rFonts w:ascii="Times New Roman" w:hAnsi="Times New Roman"/>
                <w:sz w:val="24"/>
              </w:rPr>
              <w:t xml:space="preserve">高密度聚乙烯中空吹塑成型可推拉式对话</w:t>
            </w:r>
            <w:r>
              <w:rPr>
                <w:rFonts w:ascii="Times New Roman" w:hAnsi="Times New Roman"/>
                <w:sz w:val="24"/>
              </w:rPr>
              <w:t xml:space="preserve">窗，推拉窗带储物功能，对话窗外形采用椭圆形设计</w:t>
            </w:r>
            <w:r>
              <w:rPr>
                <w:rFonts w:hint="eastAsia" w:ascii="Times New Roman" w:hAnsi="Times New Roman"/>
                <w:bCs/>
                <w:sz w:val="24"/>
              </w:rPr>
              <w:t xml:space="preserve">。</w:t>
            </w:r>
            <w:r>
              <w:rPr>
                <w:rFonts w:ascii="Times New Roman" w:hAnsi="Times New Roman"/>
                <w:bCs/>
                <w:sz w:val="24"/>
              </w:rPr>
              <w:t xml:space="preserve"> </w:t>
            </w:r>
            <w:r/>
          </w:p>
          <w:p>
            <w:pPr>
              <w:ind w:firstLine="482"/>
              <w:spacing w:line="360" w:lineRule="auto"/>
              <w:rPr>
                <w:rFonts w:ascii="宋体" w:hAnsi="宋体" w:cs="宋体"/>
                <w:szCs w:val="21"/>
              </w:rPr>
            </w:pPr>
            <w:r>
              <w:rPr>
                <w:rFonts w:ascii="Times New Roman" w:hAnsi="Times New Roman"/>
                <w:b/>
                <w:bCs/>
                <w:color w:val="000000"/>
                <w:sz w:val="24"/>
              </w:rPr>
              <w:t xml:space="preserve">6</w:t>
            </w:r>
            <w:r>
              <w:rPr>
                <w:rFonts w:ascii="Times New Roman" w:hAnsi="Times New Roman"/>
                <w:b/>
                <w:bCs/>
                <w:color w:val="000000"/>
                <w:sz w:val="24"/>
              </w:rPr>
              <w:t xml:space="preserve">、床头护栏：</w:t>
            </w:r>
            <w:r/>
          </w:p>
          <w:p>
            <w:pPr>
              <w:ind w:firstLine="480"/>
              <w:spacing w:line="360" w:lineRule="exact"/>
              <w:rPr>
                <w:rFonts w:ascii="Times New Roman" w:hAnsi="Times New Roman"/>
                <w:bCs/>
                <w:iCs/>
                <w:color w:val="000000"/>
                <w:sz w:val="24"/>
                <w:highlight w:val="yellow"/>
                <w:lang w:val="zh-CN"/>
              </w:rPr>
            </w:pPr>
            <w:r>
              <w:rPr>
                <w:rFonts w:ascii="Times New Roman" w:hAnsi="Times New Roman"/>
                <w:color w:val="000000"/>
                <w:sz w:val="24"/>
              </w:rPr>
              <w:t xml:space="preserve">采用不低于</w:t>
            </w:r>
            <w:r>
              <w:rPr>
                <w:rFonts w:ascii="Times New Roman" w:hAnsi="Times New Roman"/>
                <w:color w:val="000000"/>
                <w:sz w:val="24"/>
              </w:rPr>
              <w:t xml:space="preserve">25×25×1.2mm</w:t>
            </w:r>
            <w:r>
              <w:rPr>
                <w:rFonts w:ascii="Times New Roman" w:hAnsi="Times New Roman"/>
                <w:color w:val="000000"/>
                <w:sz w:val="24"/>
              </w:rPr>
              <w:t xml:space="preserve">矩形高频焊管，内嵌不低于</w:t>
            </w:r>
            <w:r>
              <w:rPr>
                <w:rFonts w:ascii="Times New Roman" w:hAnsi="Times New Roman"/>
                <w:color w:val="000000"/>
                <w:sz w:val="24"/>
              </w:rPr>
              <w:t xml:space="preserve">18mm</w:t>
            </w:r>
            <w:r>
              <w:rPr>
                <w:rFonts w:ascii="Times New Roman" w:hAnsi="Times New Roman"/>
                <w:color w:val="000000"/>
                <w:sz w:val="24"/>
              </w:rPr>
              <w:t xml:space="preserve">厚</w:t>
            </w:r>
            <w:r>
              <w:rPr>
                <w:rFonts w:ascii="Times New Roman" w:hAnsi="Times New Roman"/>
                <w:color w:val="000000"/>
                <w:sz w:val="24"/>
              </w:rPr>
              <w:t xml:space="preserve">E0</w:t>
            </w:r>
            <w:r>
              <w:rPr>
                <w:rFonts w:ascii="Times New Roman" w:hAnsi="Times New Roman"/>
                <w:color w:val="000000"/>
                <w:sz w:val="24"/>
              </w:rPr>
              <w:t xml:space="preserve">级饰面多层板。</w:t>
            </w:r>
            <w:r/>
          </w:p>
          <w:p>
            <w:pPr>
              <w:ind w:firstLine="482"/>
              <w:spacing w:line="360" w:lineRule="exact"/>
              <w:rPr>
                <w:rFonts w:ascii="Times New Roman" w:hAnsi="Times New Roman"/>
                <w:color w:val="000000"/>
                <w:sz w:val="24"/>
              </w:rPr>
            </w:pPr>
            <w:r>
              <w:rPr>
                <w:rFonts w:ascii="Times New Roman" w:hAnsi="Times New Roman"/>
                <w:b/>
                <w:bCs/>
                <w:sz w:val="24"/>
              </w:rPr>
              <w:t xml:space="preserve">7</w:t>
            </w:r>
            <w:r>
              <w:rPr>
                <w:rFonts w:ascii="Times New Roman" w:hAnsi="Times New Roman"/>
                <w:b/>
                <w:bCs/>
                <w:sz w:val="24"/>
              </w:rPr>
              <w:t xml:space="preserve">、</w:t>
            </w:r>
            <w:r>
              <w:rPr>
                <w:rFonts w:hint="eastAsia" w:ascii="Times New Roman" w:hAnsi="Times New Roman"/>
                <w:b/>
                <w:bCs/>
                <w:sz w:val="24"/>
              </w:rPr>
              <w:t xml:space="preserve">★</w:t>
            </w:r>
            <w:r>
              <w:rPr>
                <w:rFonts w:ascii="Times New Roman" w:hAnsi="Times New Roman"/>
                <w:b/>
                <w:bCs/>
                <w:sz w:val="24"/>
              </w:rPr>
              <w:t xml:space="preserve">后护栏：</w:t>
            </w:r>
            <w:r>
              <w:rPr>
                <w:rFonts w:ascii="Times New Roman" w:hAnsi="Times New Roman"/>
                <w:color w:val="000000"/>
                <w:sz w:val="24"/>
              </w:rPr>
              <w:t xml:space="preserve">采用不低于</w:t>
            </w:r>
            <w:r>
              <w:rPr>
                <w:rFonts w:ascii="Times New Roman" w:hAnsi="Times New Roman"/>
                <w:color w:val="000000"/>
                <w:sz w:val="24"/>
              </w:rPr>
              <w:t xml:space="preserve">25×25×1.2mm</w:t>
            </w:r>
            <w:r>
              <w:rPr>
                <w:rFonts w:ascii="Times New Roman" w:hAnsi="Times New Roman"/>
                <w:color w:val="000000"/>
                <w:sz w:val="24"/>
              </w:rPr>
              <w:t xml:space="preserve">矩形高频焊管，内嵌</w:t>
            </w:r>
            <w:r>
              <w:rPr>
                <w:rFonts w:hint="eastAsia" w:ascii="Times New Roman" w:hAnsi="Times New Roman"/>
                <w:color w:val="000000"/>
                <w:sz w:val="24"/>
              </w:rPr>
              <w:t xml:space="preserve">不低于</w:t>
            </w:r>
            <w:r>
              <w:rPr>
                <w:rFonts w:ascii="Times New Roman" w:hAnsi="Times New Roman"/>
                <w:color w:val="000000"/>
                <w:sz w:val="24"/>
              </w:rPr>
              <w:t xml:space="preserve">18mm</w:t>
            </w:r>
            <w:r>
              <w:rPr>
                <w:rFonts w:ascii="Times New Roman" w:hAnsi="Times New Roman"/>
                <w:color w:val="000000"/>
                <w:sz w:val="24"/>
              </w:rPr>
              <w:t xml:space="preserve">厚</w:t>
            </w:r>
            <w:r>
              <w:rPr>
                <w:rFonts w:ascii="Times New Roman" w:hAnsi="Times New Roman"/>
                <w:color w:val="000000"/>
                <w:sz w:val="24"/>
              </w:rPr>
              <w:t xml:space="preserve">E0</w:t>
            </w:r>
            <w:r>
              <w:rPr>
                <w:rFonts w:ascii="Times New Roman" w:hAnsi="Times New Roman"/>
                <w:color w:val="000000"/>
                <w:sz w:val="24"/>
              </w:rPr>
              <w:t xml:space="preserve">级饰面多层板，后护栏高度不低于</w:t>
            </w:r>
            <w:r>
              <w:rPr>
                <w:rFonts w:ascii="Times New Roman" w:hAnsi="Times New Roman"/>
                <w:color w:val="000000"/>
                <w:sz w:val="24"/>
              </w:rPr>
              <w:t xml:space="preserve">150mm</w:t>
            </w:r>
            <w:r>
              <w:rPr>
                <w:rFonts w:ascii="Times New Roman" w:hAnsi="Times New Roman"/>
                <w:color w:val="000000"/>
                <w:sz w:val="24"/>
              </w:rPr>
              <w:t xml:space="preserve">。</w:t>
            </w:r>
            <w:r/>
          </w:p>
          <w:p>
            <w:pPr>
              <w:ind w:firstLine="482"/>
              <w:jc w:val="left"/>
              <w:spacing w:line="360" w:lineRule="exact"/>
              <w:rPr>
                <w:rFonts w:ascii="Times New Roman" w:hAnsi="Times New Roman"/>
                <w:sz w:val="24"/>
              </w:rPr>
            </w:pPr>
            <w:r>
              <w:rPr>
                <w:rFonts w:ascii="Times New Roman" w:hAnsi="Times New Roman"/>
                <w:b/>
                <w:bCs/>
                <w:color w:val="000000"/>
                <w:sz w:val="24"/>
              </w:rPr>
              <w:t xml:space="preserve">8</w:t>
            </w:r>
            <w:r>
              <w:rPr>
                <w:rFonts w:ascii="Times New Roman" w:hAnsi="Times New Roman"/>
                <w:b/>
                <w:bCs/>
                <w:color w:val="000000"/>
                <w:sz w:val="24"/>
              </w:rPr>
              <w:t xml:space="preserve">、</w:t>
            </w:r>
            <w:bookmarkStart w:id="182" w:name="OLE_LINK1"/>
            <w:r>
              <w:rPr>
                <w:rFonts w:hint="eastAsia" w:ascii="Times New Roman" w:hAnsi="Times New Roman"/>
                <w:b/>
                <w:bCs/>
                <w:color w:val="000000"/>
                <w:sz w:val="24"/>
              </w:rPr>
              <w:t xml:space="preserve">★</w:t>
            </w:r>
            <w:r>
              <w:rPr>
                <w:rFonts w:ascii="Times New Roman" w:hAnsi="Times New Roman"/>
                <w:b/>
                <w:bCs/>
                <w:color w:val="000000"/>
                <w:sz w:val="24"/>
              </w:rPr>
              <w:t xml:space="preserve">床尾护栏</w:t>
            </w:r>
            <w:bookmarkEnd w:id="182"/>
            <w:r>
              <w:rPr>
                <w:rFonts w:ascii="Times New Roman" w:hAnsi="Times New Roman"/>
                <w:b/>
                <w:bCs/>
                <w:color w:val="000000"/>
                <w:sz w:val="24"/>
              </w:rPr>
              <w:t xml:space="preserve">：</w:t>
            </w:r>
            <w:r>
              <w:rPr>
                <w:rFonts w:ascii="Times New Roman" w:hAnsi="Times New Roman"/>
                <w:color w:val="000000"/>
                <w:sz w:val="24"/>
              </w:rPr>
              <w:t xml:space="preserve">采用不低于</w:t>
            </w:r>
            <w:r>
              <w:rPr>
                <w:rFonts w:ascii="Times New Roman" w:hAnsi="Times New Roman"/>
                <w:sz w:val="24"/>
              </w:rPr>
              <w:t xml:space="preserve">25×25×1.2mm</w:t>
            </w:r>
            <w:r>
              <w:rPr>
                <w:rFonts w:ascii="Times New Roman" w:hAnsi="Times New Roman"/>
                <w:sz w:val="24"/>
              </w:rPr>
              <w:t xml:space="preserve">矩形高频焊管，内嵌</w:t>
            </w:r>
            <w:r>
              <w:rPr>
                <w:rFonts w:hint="eastAsia" w:ascii="Times New Roman" w:hAnsi="Times New Roman"/>
                <w:sz w:val="24"/>
              </w:rPr>
              <w:t xml:space="preserve">不低于</w:t>
            </w:r>
            <w:r>
              <w:rPr>
                <w:rFonts w:ascii="Times New Roman" w:hAnsi="Times New Roman"/>
                <w:sz w:val="24"/>
              </w:rPr>
              <w:t xml:space="preserve">18mm</w:t>
            </w:r>
            <w:r>
              <w:rPr>
                <w:rFonts w:ascii="Times New Roman" w:hAnsi="Times New Roman"/>
                <w:sz w:val="24"/>
              </w:rPr>
              <w:t xml:space="preserve">厚</w:t>
            </w:r>
            <w:r>
              <w:rPr>
                <w:rFonts w:ascii="Times New Roman" w:hAnsi="Times New Roman"/>
                <w:color w:val="000000"/>
                <w:sz w:val="24"/>
              </w:rPr>
              <w:t xml:space="preserve">E0</w:t>
            </w:r>
            <w:r>
              <w:rPr>
                <w:rFonts w:ascii="Times New Roman" w:hAnsi="Times New Roman"/>
                <w:color w:val="000000"/>
                <w:sz w:val="24"/>
              </w:rPr>
              <w:t xml:space="preserve">级</w:t>
            </w:r>
            <w:r>
              <w:rPr>
                <w:rFonts w:ascii="Times New Roman" w:hAnsi="Times New Roman"/>
                <w:sz w:val="24"/>
              </w:rPr>
              <w:t xml:space="preserve">饰面多层板，</w:t>
            </w:r>
            <w:r>
              <w:rPr>
                <w:rFonts w:ascii="Times New Roman" w:hAnsi="Times New Roman"/>
                <w:color w:val="000000"/>
                <w:sz w:val="24"/>
              </w:rPr>
              <w:t xml:space="preserve">床尾护栏高度不低于</w:t>
            </w:r>
            <w:r>
              <w:rPr>
                <w:rFonts w:ascii="Times New Roman" w:hAnsi="Times New Roman"/>
                <w:color w:val="000000"/>
                <w:sz w:val="24"/>
              </w:rPr>
              <w:t xml:space="preserve">350mm</w:t>
            </w:r>
            <w:r>
              <w:rPr>
                <w:rFonts w:ascii="Times New Roman" w:hAnsi="Times New Roman"/>
                <w:sz w:val="24"/>
              </w:rPr>
              <w:t xml:space="preserve">。</w:t>
            </w:r>
            <w:r/>
          </w:p>
          <w:p>
            <w:pPr>
              <w:ind w:firstLine="482"/>
              <w:spacing w:line="360" w:lineRule="exact"/>
              <w:rPr>
                <w:rFonts w:ascii="Times New Roman" w:hAnsi="Times New Roman"/>
                <w:sz w:val="24"/>
              </w:rPr>
            </w:pPr>
            <w:r>
              <w:rPr>
                <w:rFonts w:ascii="Times New Roman" w:hAnsi="Times New Roman"/>
                <w:b/>
                <w:bCs/>
                <w:sz w:val="24"/>
              </w:rPr>
              <w:t xml:space="preserve">9</w:t>
            </w:r>
            <w:r>
              <w:rPr>
                <w:rFonts w:ascii="Times New Roman" w:hAnsi="Times New Roman"/>
                <w:b/>
                <w:bCs/>
                <w:sz w:val="24"/>
              </w:rPr>
              <w:t xml:space="preserve">、</w:t>
            </w:r>
            <w:r>
              <w:rPr>
                <w:rFonts w:hint="eastAsia" w:ascii="Times New Roman" w:hAnsi="Times New Roman"/>
                <w:b/>
                <w:bCs/>
                <w:sz w:val="24"/>
              </w:rPr>
              <w:t xml:space="preserve">★</w:t>
            </w:r>
            <w:r>
              <w:rPr>
                <w:rFonts w:ascii="Times New Roman" w:hAnsi="Times New Roman"/>
                <w:b/>
                <w:bCs/>
                <w:sz w:val="24"/>
              </w:rPr>
              <w:t xml:space="preserve">床后拉杆：</w:t>
            </w:r>
            <w:r>
              <w:rPr>
                <w:rFonts w:ascii="Times New Roman" w:hAnsi="Times New Roman"/>
                <w:color w:val="000000"/>
                <w:sz w:val="24"/>
              </w:rPr>
              <w:t xml:space="preserve">采用</w:t>
            </w:r>
            <w:r>
              <w:rPr>
                <w:rFonts w:ascii="Times New Roman" w:hAnsi="Times New Roman"/>
                <w:sz w:val="24"/>
              </w:rPr>
              <w:t xml:space="preserve">不低于</w:t>
            </w:r>
            <w:r>
              <w:rPr>
                <w:rFonts w:ascii="Times New Roman" w:hAnsi="Times New Roman"/>
                <w:color w:val="000000"/>
                <w:sz w:val="24"/>
              </w:rPr>
              <w:t xml:space="preserve">25</w:t>
            </w:r>
            <w:r>
              <w:rPr>
                <w:rFonts w:ascii="Times New Roman" w:hAnsi="Times New Roman"/>
                <w:sz w:val="24"/>
              </w:rPr>
              <w:t xml:space="preserve">×25×1.2mm</w:t>
            </w:r>
            <w:r>
              <w:rPr>
                <w:rFonts w:ascii="Times New Roman" w:hAnsi="Times New Roman"/>
                <w:sz w:val="24"/>
              </w:rPr>
              <w:t xml:space="preserve">方形高频焊管。</w:t>
            </w:r>
            <w:r/>
          </w:p>
          <w:p>
            <w:pPr>
              <w:ind w:firstLine="482"/>
              <w:spacing w:line="360" w:lineRule="exact"/>
              <w:rPr>
                <w:rFonts w:ascii="Times New Roman" w:hAnsi="Times New Roman"/>
                <w:b/>
                <w:bCs/>
                <w:sz w:val="24"/>
              </w:rPr>
            </w:pPr>
            <w:r>
              <w:rPr>
                <w:rFonts w:ascii="Times New Roman" w:hAnsi="Times New Roman"/>
                <w:b/>
                <w:bCs/>
                <w:sz w:val="24"/>
              </w:rPr>
              <w:t xml:space="preserve">10</w:t>
            </w:r>
            <w:r>
              <w:rPr>
                <w:rFonts w:ascii="Times New Roman" w:hAnsi="Times New Roman"/>
                <w:b/>
                <w:bCs/>
                <w:sz w:val="24"/>
              </w:rPr>
              <w:t xml:space="preserve">、</w:t>
            </w:r>
            <w:r>
              <w:rPr>
                <w:rFonts w:hint="eastAsia" w:ascii="Times New Roman" w:hAnsi="Times New Roman"/>
                <w:b/>
                <w:bCs/>
                <w:sz w:val="24"/>
              </w:rPr>
              <w:t xml:space="preserve">★</w:t>
            </w:r>
            <w:r>
              <w:rPr>
                <w:rFonts w:ascii="Times New Roman" w:hAnsi="Times New Roman"/>
                <w:b/>
                <w:bCs/>
                <w:sz w:val="24"/>
              </w:rPr>
              <w:t xml:space="preserve">床支撑：</w:t>
            </w:r>
            <w:r>
              <w:rPr>
                <w:rFonts w:ascii="Times New Roman" w:hAnsi="Times New Roman"/>
                <w:sz w:val="24"/>
              </w:rPr>
              <w:t xml:space="preserve">采用不少于</w:t>
            </w:r>
            <w:r>
              <w:rPr>
                <w:rFonts w:ascii="Times New Roman" w:hAnsi="Times New Roman"/>
                <w:sz w:val="24"/>
              </w:rPr>
              <w:t xml:space="preserve">5</w:t>
            </w:r>
            <w:r>
              <w:rPr>
                <w:rFonts w:ascii="Times New Roman" w:hAnsi="Times New Roman"/>
                <w:sz w:val="24"/>
              </w:rPr>
              <w:t xml:space="preserve">根</w:t>
            </w:r>
            <w:r>
              <w:rPr>
                <w:rFonts w:ascii="Times New Roman" w:hAnsi="Times New Roman"/>
                <w:sz w:val="24"/>
              </w:rPr>
              <w:t xml:space="preserve">20×30×1.2mm</w:t>
            </w:r>
            <w:r>
              <w:rPr>
                <w:rFonts w:ascii="Times New Roman" w:hAnsi="Times New Roman"/>
                <w:sz w:val="24"/>
              </w:rPr>
              <w:t xml:space="preserve">矩形高频焊管。</w:t>
            </w:r>
            <w:r/>
          </w:p>
          <w:p>
            <w:pPr>
              <w:ind w:firstLine="482"/>
              <w:spacing w:line="360" w:lineRule="exact"/>
              <w:rPr>
                <w:rFonts w:ascii="Times New Roman" w:hAnsi="Times New Roman"/>
                <w:b/>
                <w:bCs/>
                <w:sz w:val="24"/>
              </w:rPr>
            </w:pPr>
            <w:r>
              <w:rPr>
                <w:rFonts w:ascii="Times New Roman" w:hAnsi="Times New Roman"/>
                <w:b/>
                <w:bCs/>
                <w:sz w:val="24"/>
              </w:rPr>
              <w:t xml:space="preserve">11</w:t>
            </w:r>
            <w:r>
              <w:rPr>
                <w:rFonts w:ascii="Times New Roman" w:hAnsi="Times New Roman"/>
                <w:b/>
                <w:bCs/>
                <w:sz w:val="24"/>
              </w:rPr>
              <w:t xml:space="preserve">、中空吹塑一次成型床板：</w:t>
            </w:r>
            <w:r/>
          </w:p>
          <w:p>
            <w:pPr>
              <w:ind w:firstLine="480"/>
              <w:spacing w:line="360" w:lineRule="exact"/>
              <w:rPr>
                <w:rFonts w:ascii="Times New Roman" w:hAnsi="Times New Roman"/>
                <w:sz w:val="24"/>
              </w:rPr>
            </w:pPr>
            <w:r>
              <w:rPr>
                <w:rFonts w:ascii="Times New Roman" w:hAnsi="Times New Roman"/>
                <w:bCs/>
                <w:color w:val="000000"/>
                <w:sz w:val="24"/>
              </w:rPr>
              <w:t xml:space="preserve">11.1</w:t>
            </w:r>
            <w:r>
              <w:rPr>
                <w:rFonts w:ascii="Times New Roman" w:hAnsi="Times New Roman"/>
                <w:sz w:val="24"/>
              </w:rPr>
              <w:t xml:space="preserve">采用</w:t>
            </w:r>
            <w:r>
              <w:rPr>
                <w:rFonts w:ascii="Times New Roman" w:hAnsi="Times New Roman"/>
                <w:sz w:val="24"/>
              </w:rPr>
              <w:t xml:space="preserve">HDPE</w:t>
            </w:r>
            <w:r>
              <w:rPr>
                <w:rFonts w:ascii="Times New Roman" w:hAnsi="Times New Roman"/>
                <w:sz w:val="24"/>
              </w:rPr>
              <w:t xml:space="preserve">（高密度聚乙烯）全新料，一次吹塑成型；</w:t>
            </w:r>
            <w:r/>
          </w:p>
          <w:p>
            <w:pPr>
              <w:ind w:firstLine="480"/>
              <w:spacing w:line="360" w:lineRule="exact"/>
              <w:rPr>
                <w:rFonts w:ascii="Times New Roman" w:hAnsi="Times New Roman"/>
                <w:sz w:val="24"/>
              </w:rPr>
            </w:pPr>
            <w:r>
              <w:rPr>
                <w:rFonts w:ascii="Times New Roman" w:hAnsi="Times New Roman"/>
                <w:sz w:val="24"/>
              </w:rPr>
              <w:t xml:space="preserve">11.2</w:t>
            </w:r>
            <w:r>
              <w:rPr>
                <w:rFonts w:ascii="Times New Roman" w:hAnsi="Times New Roman"/>
                <w:sz w:val="24"/>
              </w:rPr>
              <w:t xml:space="preserve">床板厚度不低于</w:t>
            </w:r>
            <w:r>
              <w:rPr>
                <w:rFonts w:ascii="Times New Roman" w:hAnsi="Times New Roman"/>
                <w:sz w:val="24"/>
              </w:rPr>
              <w:t xml:space="preserve">18mm</w:t>
            </w:r>
            <w:r>
              <w:rPr>
                <w:rFonts w:ascii="Times New Roman" w:hAnsi="Times New Roman"/>
                <w:sz w:val="24"/>
              </w:rPr>
              <w:t xml:space="preserve">，厚度均匀、表面光滑平整，大小与床具适配；</w:t>
            </w:r>
            <w:r/>
          </w:p>
          <w:p>
            <w:pPr>
              <w:ind w:firstLine="480"/>
              <w:spacing w:line="360" w:lineRule="exact"/>
              <w:rPr>
                <w:rFonts w:ascii="Times New Roman" w:hAnsi="Times New Roman"/>
                <w:sz w:val="24"/>
              </w:rPr>
            </w:pPr>
            <w:r>
              <w:rPr>
                <w:rFonts w:ascii="Times New Roman" w:hAnsi="Times New Roman"/>
                <w:sz w:val="24"/>
              </w:rPr>
              <w:t xml:space="preserve">11.3</w:t>
            </w:r>
            <w:r>
              <w:rPr>
                <w:rFonts w:ascii="Times New Roman" w:hAnsi="Times New Roman"/>
                <w:sz w:val="24"/>
              </w:rPr>
              <w:t xml:space="preserve">床板有不少于</w:t>
            </w:r>
            <w:r>
              <w:rPr>
                <w:rFonts w:ascii="Times New Roman" w:hAnsi="Times New Roman"/>
                <w:sz w:val="24"/>
              </w:rPr>
              <w:t xml:space="preserve">30</w:t>
            </w:r>
            <w:r>
              <w:rPr>
                <w:rFonts w:ascii="Times New Roman" w:hAnsi="Times New Roman"/>
                <w:sz w:val="24"/>
              </w:rPr>
              <w:t xml:space="preserve">个透气孔，均匀分布。</w:t>
            </w:r>
            <w:r/>
          </w:p>
          <w:p>
            <w:pPr>
              <w:ind w:firstLine="482"/>
              <w:spacing w:line="360" w:lineRule="exact"/>
              <w:rPr>
                <w:rFonts w:ascii="Times New Roman" w:hAnsi="Times New Roman"/>
                <w:b/>
                <w:bCs/>
                <w:sz w:val="24"/>
              </w:rPr>
            </w:pPr>
            <w:r>
              <w:rPr>
                <w:rFonts w:ascii="Times New Roman" w:hAnsi="Times New Roman"/>
                <w:b/>
                <w:bCs/>
                <w:sz w:val="24"/>
              </w:rPr>
              <w:t xml:space="preserve">12</w:t>
            </w:r>
            <w:r>
              <w:rPr>
                <w:rFonts w:ascii="Times New Roman" w:hAnsi="Times New Roman"/>
                <w:b/>
                <w:bCs/>
                <w:sz w:val="24"/>
              </w:rPr>
              <w:t xml:space="preserve">、公寓床外挂式爬梯</w:t>
            </w:r>
            <w:r>
              <w:rPr>
                <w:rFonts w:hint="eastAsia" w:ascii="Times New Roman" w:hAnsi="Times New Roman"/>
                <w:b/>
                <w:bCs/>
                <w:sz w:val="24"/>
              </w:rPr>
              <w:t xml:space="preserve">：</w:t>
            </w:r>
            <w:r/>
          </w:p>
          <w:p>
            <w:pPr>
              <w:ind w:firstLine="480"/>
              <w:spacing w:line="360" w:lineRule="exact"/>
              <w:rPr>
                <w:rFonts w:ascii="Times New Roman" w:hAnsi="Times New Roman"/>
                <w:sz w:val="24"/>
              </w:rPr>
            </w:pPr>
            <w:r>
              <w:rPr>
                <w:rFonts w:ascii="Times New Roman" w:hAnsi="Times New Roman"/>
                <w:sz w:val="24"/>
              </w:rPr>
              <w:t xml:space="preserve">12.1</w:t>
            </w:r>
            <w:r>
              <w:rPr>
                <w:rFonts w:ascii="Times New Roman" w:hAnsi="Times New Roman"/>
                <w:sz w:val="24"/>
              </w:rPr>
              <w:t xml:space="preserve">竖管采用不低于</w:t>
            </w:r>
            <w:r>
              <w:rPr>
                <w:rFonts w:ascii="Times New Roman" w:hAnsi="Times New Roman"/>
                <w:sz w:val="24"/>
              </w:rPr>
              <w:t xml:space="preserve">30×50×1.2mm</w:t>
            </w:r>
            <w:r>
              <w:rPr>
                <w:rFonts w:ascii="Times New Roman" w:hAnsi="Times New Roman"/>
                <w:sz w:val="24"/>
              </w:rPr>
              <w:t xml:space="preserve">平椭圆管；</w:t>
            </w:r>
            <w:r/>
          </w:p>
          <w:p>
            <w:pPr>
              <w:ind w:firstLine="480"/>
              <w:spacing w:line="360" w:lineRule="exact"/>
              <w:rPr>
                <w:rFonts w:ascii="Times New Roman" w:hAnsi="Times New Roman"/>
                <w:b/>
                <w:bCs/>
                <w:sz w:val="24"/>
              </w:rPr>
            </w:pPr>
            <w:r>
              <w:rPr>
                <w:rFonts w:ascii="Times New Roman" w:hAnsi="Times New Roman"/>
                <w:sz w:val="24"/>
              </w:rPr>
              <w:t xml:space="preserve">12.2</w:t>
            </w:r>
            <w:r>
              <w:rPr>
                <w:rFonts w:ascii="Times New Roman" w:hAnsi="Times New Roman"/>
                <w:sz w:val="24"/>
              </w:rPr>
              <w:t xml:space="preserve">脚踏板尺寸：不低于长</w:t>
            </w:r>
            <w:r>
              <w:rPr>
                <w:rFonts w:ascii="Times New Roman" w:hAnsi="Times New Roman"/>
                <w:sz w:val="24"/>
              </w:rPr>
              <w:t xml:space="preserve">3</w:t>
            </w:r>
            <w:r>
              <w:rPr>
                <w:rFonts w:hint="eastAsia" w:ascii="Times New Roman" w:hAnsi="Times New Roman"/>
                <w:sz w:val="24"/>
              </w:rPr>
              <w:t xml:space="preserve">6</w:t>
            </w:r>
            <w:r>
              <w:rPr>
                <w:rFonts w:ascii="Times New Roman" w:hAnsi="Times New Roman"/>
                <w:sz w:val="24"/>
              </w:rPr>
              <w:t xml:space="preserve">0mm×</w:t>
            </w:r>
            <w:r>
              <w:rPr>
                <w:rFonts w:ascii="Times New Roman" w:hAnsi="Times New Roman"/>
                <w:sz w:val="24"/>
              </w:rPr>
              <w:t xml:space="preserve">宽</w:t>
            </w:r>
            <w:r>
              <w:rPr>
                <w:rFonts w:ascii="Times New Roman" w:hAnsi="Times New Roman"/>
                <w:sz w:val="24"/>
              </w:rPr>
              <w:t xml:space="preserve">120mm×</w:t>
            </w:r>
            <w:r>
              <w:rPr>
                <w:rFonts w:ascii="Times New Roman" w:hAnsi="Times New Roman"/>
                <w:sz w:val="24"/>
              </w:rPr>
              <w:t xml:space="preserve">厚</w:t>
            </w:r>
            <w:r>
              <w:rPr>
                <w:rFonts w:ascii="Times New Roman" w:hAnsi="Times New Roman"/>
                <w:sz w:val="24"/>
              </w:rPr>
              <w:t xml:space="preserve">3</w:t>
            </w:r>
            <w:r>
              <w:rPr>
                <w:rFonts w:hint="eastAsia" w:ascii="Times New Roman" w:hAnsi="Times New Roman"/>
                <w:sz w:val="24"/>
              </w:rPr>
              <w:t xml:space="preserve">0</w:t>
            </w:r>
            <w:r>
              <w:rPr>
                <w:rFonts w:ascii="Times New Roman" w:hAnsi="Times New Roman"/>
                <w:sz w:val="24"/>
              </w:rPr>
              <w:t xml:space="preserve">mm</w:t>
            </w:r>
            <w:r>
              <w:rPr>
                <w:rFonts w:ascii="Times New Roman" w:hAnsi="Times New Roman"/>
                <w:sz w:val="24"/>
              </w:rPr>
              <w:t xml:space="preserve">，</w:t>
            </w:r>
            <w:r>
              <w:rPr>
                <w:rFonts w:ascii="Times New Roman" w:hAnsi="Times New Roman"/>
                <w:color w:val="ff0000"/>
                <w:sz w:val="24"/>
              </w:rPr>
              <w:t xml:space="preserve">爬梯脚踏板采用</w:t>
            </w:r>
            <w:r>
              <w:rPr>
                <w:rFonts w:ascii="Times New Roman" w:hAnsi="Times New Roman"/>
                <w:color w:val="ff0000"/>
                <w:sz w:val="24"/>
              </w:rPr>
              <w:t xml:space="preserve">HDPE</w:t>
            </w:r>
            <w:r>
              <w:rPr>
                <w:rFonts w:ascii="Times New Roman" w:hAnsi="Times New Roman"/>
                <w:color w:val="ff0000"/>
                <w:sz w:val="24"/>
              </w:rPr>
              <w:t xml:space="preserve">新料制作</w:t>
            </w:r>
            <w:r>
              <w:rPr>
                <w:rFonts w:hint="eastAsia" w:ascii="Times New Roman" w:hAnsi="Times New Roman"/>
                <w:color w:val="ff0000"/>
                <w:sz w:val="24"/>
              </w:rPr>
              <w:t xml:space="preserve">（底部加钢管横支撑，并确保稳固）</w:t>
            </w:r>
            <w:r>
              <w:rPr>
                <w:rFonts w:ascii="Times New Roman" w:hAnsi="Times New Roman"/>
                <w:color w:val="ff0000"/>
                <w:sz w:val="24"/>
              </w:rPr>
              <w:t xml:space="preserve">每块板面有防滑条纹及荧光功能</w:t>
            </w:r>
            <w:r>
              <w:rPr>
                <w:rFonts w:hint="eastAsia" w:ascii="宋体" w:hAnsi="宋体" w:cs="宋体"/>
                <w:color w:val="ff0000"/>
                <w:szCs w:val="22"/>
              </w:rPr>
              <w:t xml:space="preserve">。</w:t>
            </w:r>
            <w:r/>
          </w:p>
          <w:p>
            <w:pPr>
              <w:ind w:firstLine="482"/>
              <w:spacing w:line="360" w:lineRule="exact"/>
              <w:rPr>
                <w:rFonts w:ascii="Times New Roman" w:hAnsi="Times New Roman"/>
                <w:sz w:val="24"/>
              </w:rPr>
            </w:pPr>
            <w:r>
              <w:rPr>
                <w:rFonts w:ascii="Times New Roman" w:hAnsi="Times New Roman"/>
                <w:b/>
                <w:bCs/>
                <w:sz w:val="24"/>
              </w:rPr>
              <w:t xml:space="preserve">13</w:t>
            </w:r>
            <w:r>
              <w:rPr>
                <w:rFonts w:ascii="Times New Roman" w:hAnsi="Times New Roman"/>
                <w:b/>
                <w:bCs/>
                <w:sz w:val="24"/>
              </w:rPr>
              <w:t xml:space="preserve">、顶</w:t>
            </w:r>
            <w:r>
              <w:rPr>
                <w:rFonts w:ascii="Times New Roman" w:hAnsi="Times New Roman"/>
                <w:b/>
                <w:bCs/>
                <w:sz w:val="24"/>
              </w:rPr>
              <w:t xml:space="preserve">盖（床立柱上下盖）：</w:t>
            </w:r>
            <w:r>
              <w:rPr>
                <w:rFonts w:ascii="Times New Roman" w:hAnsi="Times New Roman"/>
                <w:sz w:val="24"/>
              </w:rPr>
              <w:t xml:space="preserve">PP</w:t>
            </w:r>
            <w:r>
              <w:rPr>
                <w:rFonts w:ascii="Times New Roman" w:hAnsi="Times New Roman"/>
                <w:sz w:val="24"/>
              </w:rPr>
              <w:t xml:space="preserve">塑料件，与钢管适配。</w:t>
            </w:r>
            <w:r>
              <w:rPr>
                <w:rFonts w:ascii="Times New Roman" w:hAnsi="Times New Roman"/>
                <w:sz w:val="24"/>
              </w:rPr>
              <w:t xml:space="preserve"> </w:t>
            </w:r>
            <w:r/>
          </w:p>
          <w:p>
            <w:pPr>
              <w:ind w:firstLine="482"/>
              <w:spacing w:line="360" w:lineRule="exact"/>
              <w:rPr>
                <w:rFonts w:ascii="Times New Roman" w:hAnsi="Times New Roman"/>
                <w:sz w:val="24"/>
              </w:rPr>
            </w:pPr>
            <w:r>
              <w:rPr>
                <w:rFonts w:ascii="Times New Roman" w:hAnsi="Times New Roman"/>
                <w:b/>
                <w:bCs/>
                <w:sz w:val="24"/>
              </w:rPr>
              <w:t xml:space="preserve">14</w:t>
            </w:r>
            <w:r>
              <w:rPr>
                <w:rFonts w:ascii="Times New Roman" w:hAnsi="Times New Roman"/>
                <w:b/>
                <w:bCs/>
                <w:sz w:val="24"/>
              </w:rPr>
              <w:t xml:space="preserve">、公寓床整圈式蚊帐架：</w:t>
            </w:r>
            <w:r>
              <w:rPr>
                <w:rFonts w:ascii="Times New Roman" w:hAnsi="Times New Roman"/>
                <w:sz w:val="24"/>
              </w:rPr>
              <w:t xml:space="preserve">采用不低于</w:t>
            </w:r>
            <w:r>
              <w:rPr>
                <w:rFonts w:ascii="Times New Roman" w:hAnsi="Times New Roman"/>
                <w:sz w:val="24"/>
              </w:rPr>
              <w:t xml:space="preserve">φ19×1.0mm</w:t>
            </w:r>
            <w:r>
              <w:rPr>
                <w:rFonts w:hint="eastAsia" w:ascii="Times New Roman" w:hAnsi="Times New Roman"/>
                <w:color w:val="ff0000"/>
                <w:sz w:val="24"/>
              </w:rPr>
              <w:t xml:space="preserve">钢管</w:t>
            </w:r>
            <w:r>
              <w:rPr>
                <w:rFonts w:ascii="Times New Roman" w:hAnsi="Times New Roman"/>
                <w:sz w:val="24"/>
              </w:rPr>
              <w:t xml:space="preserve">制作，三通连接，三通选用</w:t>
            </w:r>
            <w:r>
              <w:rPr>
                <w:rFonts w:ascii="Times New Roman" w:hAnsi="Times New Roman"/>
                <w:sz w:val="24"/>
              </w:rPr>
              <w:t xml:space="preserve">pp</w:t>
            </w:r>
            <w:r>
              <w:rPr>
                <w:rFonts w:ascii="Times New Roman" w:hAnsi="Times New Roman"/>
                <w:sz w:val="24"/>
              </w:rPr>
              <w:t xml:space="preserve">塑料件。</w:t>
            </w:r>
            <w:r/>
          </w:p>
          <w:p>
            <w:pPr>
              <w:ind w:firstLine="482"/>
              <w:spacing w:line="360" w:lineRule="exact"/>
              <w:rPr>
                <w:rFonts w:ascii="Times New Roman" w:hAnsi="Times New Roman"/>
                <w:b/>
                <w:bCs/>
                <w:sz w:val="24"/>
              </w:rPr>
            </w:pPr>
            <w:r>
              <w:rPr>
                <w:rFonts w:hint="eastAsia" w:ascii="Times New Roman" w:hAnsi="Times New Roman"/>
                <w:b/>
                <w:bCs/>
                <w:sz w:val="24"/>
              </w:rPr>
              <w:t xml:space="preserve">二、</w:t>
            </w:r>
            <w:r>
              <w:rPr>
                <w:rFonts w:ascii="Times New Roman" w:hAnsi="Times New Roman"/>
                <w:b/>
                <w:bCs/>
                <w:sz w:val="24"/>
              </w:rPr>
              <w:t xml:space="preserve">床下储物柜，规格</w:t>
            </w:r>
            <w:r>
              <w:rPr>
                <w:rFonts w:ascii="Times New Roman" w:hAnsi="Times New Roman"/>
                <w:b/>
                <w:bCs/>
                <w:sz w:val="24"/>
              </w:rPr>
              <w:t xml:space="preserve">1500×500×350mm</w:t>
            </w:r>
            <w:r>
              <w:rPr>
                <w:rFonts w:ascii="Times New Roman" w:hAnsi="Times New Roman"/>
                <w:b/>
                <w:bCs/>
                <w:sz w:val="24"/>
              </w:rPr>
              <w:t xml:space="preserve">（</w:t>
            </w:r>
            <w:r>
              <w:rPr>
                <w:rFonts w:ascii="Times New Roman" w:hAnsi="Times New Roman"/>
                <w:b/>
                <w:bCs/>
                <w:sz w:val="24"/>
              </w:rPr>
              <w:t xml:space="preserve">±20mm</w:t>
            </w:r>
            <w:r>
              <w:rPr>
                <w:rFonts w:ascii="Times New Roman" w:hAnsi="Times New Roman"/>
                <w:b/>
                <w:bCs/>
                <w:sz w:val="24"/>
              </w:rPr>
              <w:t xml:space="preserve">）</w:t>
            </w:r>
            <w:r/>
          </w:p>
          <w:p>
            <w:pPr>
              <w:ind w:firstLine="482"/>
              <w:spacing w:line="360" w:lineRule="exact"/>
              <w:rPr>
                <w:rFonts w:ascii="Times New Roman" w:hAnsi="Times New Roman"/>
                <w:sz w:val="24"/>
              </w:rPr>
            </w:pPr>
            <w:r>
              <w:rPr>
                <w:rFonts w:ascii="Times New Roman" w:hAnsi="Times New Roman"/>
                <w:b/>
                <w:bCs/>
                <w:sz w:val="24"/>
              </w:rPr>
              <w:t xml:space="preserve">1</w:t>
            </w:r>
            <w:r>
              <w:rPr>
                <w:rFonts w:ascii="Times New Roman" w:hAnsi="Times New Roman"/>
                <w:b/>
                <w:bCs/>
                <w:sz w:val="24"/>
              </w:rPr>
              <w:t xml:space="preserve">、</w:t>
            </w:r>
            <w:r>
              <w:rPr>
                <w:rFonts w:hint="eastAsia" w:ascii="Times New Roman" w:hAnsi="Times New Roman"/>
                <w:b/>
                <w:bCs/>
                <w:sz w:val="24"/>
              </w:rPr>
              <w:t xml:space="preserve">★</w:t>
            </w:r>
            <w:r>
              <w:rPr>
                <w:rFonts w:ascii="Times New Roman" w:hAnsi="Times New Roman"/>
                <w:b/>
                <w:bCs/>
                <w:sz w:val="24"/>
              </w:rPr>
              <w:t xml:space="preserve">柜体板：</w:t>
            </w:r>
            <w:r>
              <w:rPr>
                <w:rFonts w:ascii="Times New Roman" w:hAnsi="Times New Roman"/>
                <w:sz w:val="24"/>
              </w:rPr>
              <w:t xml:space="preserve">侧板、背板、顶底板采用不低于</w:t>
            </w:r>
            <w:r>
              <w:rPr>
                <w:rFonts w:ascii="Times New Roman" w:hAnsi="Times New Roman"/>
                <w:sz w:val="24"/>
              </w:rPr>
              <w:t xml:space="preserve">18mm</w:t>
            </w:r>
            <w:r>
              <w:rPr>
                <w:rFonts w:ascii="Times New Roman" w:hAnsi="Times New Roman"/>
                <w:sz w:val="24"/>
              </w:rPr>
              <w:t xml:space="preserve">厚</w:t>
            </w:r>
            <w:r>
              <w:rPr>
                <w:rFonts w:hint="eastAsia" w:ascii="Times New Roman" w:hAnsi="Times New Roman"/>
                <w:sz w:val="24"/>
              </w:rPr>
              <w:t xml:space="preserve">E0</w:t>
            </w:r>
            <w:r>
              <w:rPr>
                <w:rFonts w:hint="eastAsia" w:ascii="Times New Roman" w:hAnsi="Times New Roman"/>
                <w:sz w:val="24"/>
              </w:rPr>
              <w:t xml:space="preserve">级</w:t>
            </w:r>
            <w:r>
              <w:rPr>
                <w:rFonts w:ascii="Times New Roman" w:hAnsi="Times New Roman"/>
                <w:sz w:val="24"/>
              </w:rPr>
              <w:t xml:space="preserve">饰面多层板</w:t>
            </w:r>
            <w:r>
              <w:rPr>
                <w:rFonts w:hint="eastAsia" w:ascii="Times New Roman" w:hAnsi="Times New Roman"/>
                <w:sz w:val="24"/>
              </w:rPr>
              <w:t xml:space="preserve">，</w:t>
            </w:r>
            <w:r>
              <w:rPr>
                <w:rFonts w:ascii="Times New Roman" w:hAnsi="Times New Roman"/>
                <w:sz w:val="24"/>
              </w:rPr>
              <w:t xml:space="preserve">板材表面不得有缺角和破损，可见截面采用环保封边胶封边处理，封边条采用同色封边带，厚度</w:t>
            </w:r>
            <w:r>
              <w:rPr>
                <w:rFonts w:hint="eastAsia" w:ascii="Times New Roman" w:hAnsi="Times New Roman"/>
                <w:sz w:val="24"/>
              </w:rPr>
              <w:t xml:space="preserve">不小于</w:t>
            </w:r>
            <w:r>
              <w:rPr>
                <w:rFonts w:ascii="Times New Roman" w:hAnsi="Times New Roman"/>
                <w:sz w:val="24"/>
              </w:rPr>
              <w:t xml:space="preserve">1.0mm</w:t>
            </w:r>
            <w:r>
              <w:rPr>
                <w:rFonts w:ascii="Times New Roman" w:hAnsi="Times New Roman"/>
                <w:sz w:val="24"/>
              </w:rPr>
              <w:t xml:space="preserve">。</w:t>
            </w:r>
            <w:r>
              <w:rPr>
                <w:rFonts w:ascii="Times New Roman" w:hAnsi="Times New Roman"/>
                <w:sz w:val="24"/>
              </w:rPr>
              <w:t xml:space="preserve"> </w:t>
            </w:r>
            <w:r/>
          </w:p>
          <w:p>
            <w:pPr>
              <w:ind w:firstLine="482"/>
              <w:spacing w:line="360" w:lineRule="exact"/>
              <w:rPr>
                <w:rFonts w:ascii="Times New Roman" w:hAnsi="Times New Roman"/>
                <w:b/>
                <w:bCs/>
                <w:sz w:val="24"/>
              </w:rPr>
            </w:pPr>
            <w:r>
              <w:rPr>
                <w:rFonts w:ascii="Times New Roman" w:hAnsi="Times New Roman"/>
                <w:b/>
                <w:bCs/>
                <w:sz w:val="24"/>
              </w:rPr>
              <w:t xml:space="preserve">2</w:t>
            </w:r>
            <w:r>
              <w:rPr>
                <w:rFonts w:ascii="Times New Roman" w:hAnsi="Times New Roman"/>
                <w:b/>
                <w:bCs/>
                <w:sz w:val="24"/>
              </w:rPr>
              <w:t xml:space="preserve">、抽面板：</w:t>
            </w:r>
            <w:r/>
          </w:p>
          <w:p>
            <w:pPr>
              <w:ind w:firstLine="480"/>
              <w:spacing w:line="360" w:lineRule="exact"/>
              <w:rPr>
                <w:rFonts w:ascii="Times New Roman" w:hAnsi="Times New Roman"/>
                <w:sz w:val="24"/>
              </w:rPr>
            </w:pPr>
            <w:r>
              <w:rPr>
                <w:rFonts w:ascii="Times New Roman" w:hAnsi="Times New Roman"/>
                <w:sz w:val="24"/>
              </w:rPr>
              <w:t xml:space="preserve">2.1</w:t>
            </w:r>
            <w:r>
              <w:rPr>
                <w:rFonts w:ascii="Times New Roman" w:hAnsi="Times New Roman"/>
                <w:sz w:val="24"/>
              </w:rPr>
              <w:t xml:space="preserve">抽面板采用不低于</w:t>
            </w:r>
            <w:r>
              <w:rPr>
                <w:rFonts w:ascii="Times New Roman" w:hAnsi="Times New Roman"/>
                <w:sz w:val="24"/>
              </w:rPr>
              <w:t xml:space="preserve">18mm</w:t>
            </w:r>
            <w:r>
              <w:rPr>
                <w:rFonts w:ascii="Times New Roman" w:hAnsi="Times New Roman"/>
                <w:sz w:val="24"/>
              </w:rPr>
              <w:t xml:space="preserve">厚</w:t>
            </w:r>
            <w:r>
              <w:rPr>
                <w:rFonts w:hint="eastAsia" w:ascii="Times New Roman" w:hAnsi="Times New Roman"/>
                <w:sz w:val="24"/>
              </w:rPr>
              <w:t xml:space="preserve">E0</w:t>
            </w:r>
            <w:r>
              <w:rPr>
                <w:rFonts w:hint="eastAsia" w:ascii="Times New Roman" w:hAnsi="Times New Roman"/>
                <w:sz w:val="24"/>
              </w:rPr>
              <w:t xml:space="preserve">级</w:t>
            </w:r>
            <w:r>
              <w:rPr>
                <w:rFonts w:ascii="Times New Roman" w:hAnsi="Times New Roman"/>
                <w:sz w:val="24"/>
              </w:rPr>
              <w:t xml:space="preserve">饰面多层板，四周采用环保封边胶封边处理，封边条采用同色封边带，厚度</w:t>
            </w:r>
            <w:r>
              <w:rPr>
                <w:rFonts w:hint="eastAsia" w:ascii="Times New Roman" w:hAnsi="Times New Roman"/>
                <w:sz w:val="24"/>
              </w:rPr>
              <w:t xml:space="preserve">不小于</w:t>
            </w:r>
            <w:r>
              <w:rPr>
                <w:rFonts w:ascii="Times New Roman" w:hAnsi="Times New Roman"/>
                <w:sz w:val="24"/>
              </w:rPr>
              <w:t xml:space="preserve">1.0mm</w:t>
            </w:r>
            <w:r>
              <w:rPr>
                <w:rFonts w:hint="eastAsia" w:ascii="Times New Roman" w:hAnsi="Times New Roman"/>
                <w:sz w:val="24"/>
              </w:rPr>
              <w:t xml:space="preserve">；</w:t>
            </w:r>
            <w:r/>
          </w:p>
          <w:p>
            <w:pPr>
              <w:ind w:firstLine="480"/>
              <w:spacing w:line="360" w:lineRule="exact"/>
              <w:rPr>
                <w:rFonts w:ascii="Times New Roman" w:hAnsi="Times New Roman"/>
                <w:sz w:val="24"/>
              </w:rPr>
            </w:pPr>
            <w:r>
              <w:rPr>
                <w:rFonts w:ascii="Times New Roman" w:hAnsi="Times New Roman"/>
                <w:sz w:val="24"/>
              </w:rPr>
              <w:t xml:space="preserve">2.2</w:t>
            </w:r>
            <w:r>
              <w:rPr>
                <w:rFonts w:ascii="Times New Roman" w:hAnsi="Times New Roman"/>
                <w:sz w:val="24"/>
              </w:rPr>
              <w:t xml:space="preserve">配备铝合金暗扣拉手。</w:t>
            </w:r>
            <w:r/>
          </w:p>
          <w:p>
            <w:pPr>
              <w:ind w:firstLine="482"/>
              <w:spacing w:line="360" w:lineRule="exact"/>
              <w:rPr>
                <w:rFonts w:ascii="Times New Roman" w:hAnsi="Times New Roman"/>
                <w:sz w:val="24"/>
              </w:rPr>
            </w:pPr>
            <w:r>
              <w:rPr>
                <w:rFonts w:ascii="Times New Roman" w:hAnsi="Times New Roman"/>
                <w:b/>
                <w:bCs/>
                <w:sz w:val="24"/>
              </w:rPr>
              <w:t xml:space="preserve">3</w:t>
            </w:r>
            <w:r>
              <w:rPr>
                <w:rFonts w:ascii="Times New Roman" w:hAnsi="Times New Roman"/>
                <w:b/>
                <w:bCs/>
                <w:sz w:val="24"/>
              </w:rPr>
              <w:t xml:space="preserve">、五金配件：</w:t>
            </w:r>
            <w:r>
              <w:rPr>
                <w:rFonts w:ascii="Times New Roman" w:hAnsi="Times New Roman"/>
                <w:sz w:val="24"/>
              </w:rPr>
              <w:t xml:space="preserve">三合一连接件，阻尼导轨。</w:t>
            </w:r>
            <w:r/>
          </w:p>
          <w:p>
            <w:pPr>
              <w:ind w:firstLine="482"/>
              <w:spacing w:line="360" w:lineRule="exact"/>
              <w:rPr>
                <w:rFonts w:ascii="Times New Roman" w:hAnsi="Times New Roman"/>
                <w:sz w:val="24"/>
              </w:rPr>
            </w:pPr>
            <w:r>
              <w:rPr>
                <w:rFonts w:ascii="Times New Roman" w:hAnsi="Times New Roman"/>
                <w:b/>
                <w:bCs/>
                <w:sz w:val="24"/>
              </w:rPr>
              <w:t xml:space="preserve">4</w:t>
            </w:r>
            <w:r>
              <w:rPr>
                <w:rFonts w:ascii="Times New Roman" w:hAnsi="Times New Roman"/>
                <w:b/>
                <w:bCs/>
                <w:sz w:val="24"/>
              </w:rPr>
              <w:t xml:space="preserve">、</w:t>
            </w:r>
            <w:r>
              <w:rPr>
                <w:rFonts w:hint="eastAsia" w:ascii="Times New Roman" w:hAnsi="Times New Roman"/>
                <w:b/>
                <w:bCs/>
                <w:sz w:val="24"/>
              </w:rPr>
              <w:t xml:space="preserve">★</w:t>
            </w:r>
            <w:r>
              <w:rPr>
                <w:rFonts w:ascii="Times New Roman" w:hAnsi="Times New Roman"/>
                <w:b/>
                <w:bCs/>
                <w:sz w:val="24"/>
              </w:rPr>
              <w:t xml:space="preserve">柜体底座：</w:t>
            </w:r>
            <w:r>
              <w:rPr>
                <w:rFonts w:ascii="Times New Roman" w:hAnsi="Times New Roman"/>
                <w:sz w:val="24"/>
              </w:rPr>
              <w:t xml:space="preserve">柜体底部采用</w:t>
            </w:r>
            <w:r>
              <w:rPr>
                <w:rFonts w:hint="eastAsia" w:ascii="Times New Roman" w:hAnsi="Times New Roman"/>
                <w:sz w:val="24"/>
              </w:rPr>
              <w:t xml:space="preserve">不低于</w:t>
            </w:r>
            <w:r>
              <w:rPr>
                <w:rFonts w:ascii="Times New Roman" w:hAnsi="Times New Roman"/>
                <w:sz w:val="24"/>
              </w:rPr>
              <w:t xml:space="preserve">25×50×1.0mm</w:t>
            </w:r>
            <w:r>
              <w:rPr>
                <w:rFonts w:ascii="Times New Roman" w:hAnsi="Times New Roman"/>
                <w:sz w:val="24"/>
              </w:rPr>
              <w:t xml:space="preserve">高频焊管焊接成框，与柜体用螺丝连接。</w:t>
            </w:r>
            <w:r/>
          </w:p>
        </w:tc>
        <w:tc>
          <w:tcPr>
            <w:tcW w:w="675" w:type="dxa"/>
            <w:vAlign w:val="center"/>
            <w:textDirection w:val="lrTb"/>
            <w:noWrap w:val="false"/>
          </w:tcPr>
          <w:p>
            <w:pPr>
              <w:jc w:val="center"/>
              <w:rPr>
                <w:rFonts w:ascii="Times New Roman" w:hAnsi="Times New Roman"/>
                <w:color w:val="000000"/>
                <w:sz w:val="24"/>
              </w:rPr>
            </w:pPr>
            <w:r>
              <w:rPr>
                <w:rFonts w:ascii="Times New Roman" w:hAnsi="Times New Roman"/>
                <w:color w:val="000000"/>
                <w:sz w:val="24"/>
              </w:rPr>
              <w:t xml:space="preserve">6</w:t>
            </w:r>
            <w:r/>
          </w:p>
        </w:tc>
        <w:tc>
          <w:tcPr>
            <w:tcW w:w="675" w:type="dxa"/>
            <w:vAlign w:val="center"/>
            <w:textDirection w:val="lrTb"/>
            <w:noWrap w:val="false"/>
          </w:tcPr>
          <w:p>
            <w:pPr>
              <w:jc w:val="center"/>
              <w:rPr>
                <w:rFonts w:ascii="Times New Roman" w:hAnsi="Times New Roman"/>
                <w:color w:val="000000"/>
                <w:sz w:val="24"/>
              </w:rPr>
            </w:pPr>
            <w:r>
              <w:rPr>
                <w:rFonts w:ascii="Times New Roman" w:hAnsi="Times New Roman"/>
                <w:color w:val="000000"/>
                <w:sz w:val="24"/>
              </w:rPr>
              <w:t xml:space="preserve">组</w:t>
            </w:r>
            <w:r/>
          </w:p>
        </w:tc>
        <w:tc>
          <w:tcPr>
            <w:tcW w:w="690" w:type="dxa"/>
            <w:vAlign w:val="center"/>
            <w:textDirection w:val="lrTb"/>
            <w:noWrap w:val="false"/>
          </w:tcPr>
          <w:p>
            <w:pPr>
              <w:jc w:val="center"/>
              <w:rPr>
                <w:rFonts w:ascii="Times New Roman" w:hAnsi="Times New Roman"/>
                <w:color w:val="000000"/>
                <w:sz w:val="24"/>
              </w:rPr>
            </w:pPr>
            <w:r>
              <w:rPr>
                <w:rFonts w:ascii="Times New Roman" w:hAnsi="Times New Roman"/>
                <w:color w:val="000000"/>
                <w:sz w:val="24"/>
              </w:rPr>
            </w:r>
            <w:r/>
          </w:p>
        </w:tc>
      </w:tr>
      <w:tr>
        <w:trPr>
          <w:jc w:val="center"/>
          <w:trHeight w:val="570"/>
        </w:trPr>
        <w:tc>
          <w:tcPr>
            <w:tcW w:w="568" w:type="dxa"/>
            <w:vAlign w:val="center"/>
            <w:textDirection w:val="lrTb"/>
            <w:noWrap w:val="false"/>
          </w:tcPr>
          <w:p>
            <w:pPr>
              <w:jc w:val="center"/>
              <w:spacing w:line="276" w:lineRule="auto"/>
              <w:rPr>
                <w:rFonts w:ascii="Times New Roman" w:hAnsi="Times New Roman"/>
                <w:b/>
                <w:sz w:val="24"/>
              </w:rPr>
            </w:pPr>
            <w:r>
              <w:rPr>
                <w:rFonts w:ascii="Times New Roman" w:hAnsi="Times New Roman"/>
                <w:b/>
                <w:sz w:val="24"/>
              </w:rPr>
              <w:t xml:space="preserve">7</w:t>
            </w:r>
            <w:r/>
          </w:p>
        </w:tc>
        <w:tc>
          <w:tcPr>
            <w:tcW w:w="1185" w:type="dxa"/>
            <w:vAlign w:val="center"/>
            <w:textDirection w:val="lrTb"/>
            <w:noWrap w:val="false"/>
          </w:tcPr>
          <w:p>
            <w:pPr>
              <w:jc w:val="center"/>
              <w:rPr>
                <w:rFonts w:ascii="Times New Roman" w:hAnsi="Times New Roman"/>
                <w:color w:val="000000"/>
                <w:sz w:val="24"/>
              </w:rPr>
            </w:pPr>
            <w:r>
              <w:rPr>
                <w:rFonts w:ascii="Times New Roman" w:hAnsi="Times New Roman"/>
                <w:color w:val="000000"/>
                <w:sz w:val="24"/>
              </w:rPr>
              <w:t xml:space="preserve">三门储物柜</w:t>
            </w:r>
            <w:r/>
          </w:p>
        </w:tc>
        <w:tc>
          <w:tcPr>
            <w:tcW w:w="7050" w:type="dxa"/>
            <w:vAlign w:val="center"/>
            <w:textDirection w:val="lrTb"/>
            <w:noWrap w:val="false"/>
          </w:tcPr>
          <w:p>
            <w:pPr>
              <w:ind w:firstLine="482"/>
              <w:spacing w:line="360" w:lineRule="exact"/>
              <w:rPr>
                <w:rFonts w:ascii="Times New Roman" w:hAnsi="Times New Roman"/>
                <w:b/>
                <w:sz w:val="24"/>
              </w:rPr>
            </w:pPr>
            <w:r>
              <w:rPr>
                <w:rFonts w:ascii="Times New Roman" w:hAnsi="Times New Roman"/>
                <w:b/>
                <w:bCs/>
                <w:color w:val="000000"/>
                <w:sz w:val="24"/>
              </w:rPr>
              <w:t xml:space="preserve">1</w:t>
            </w:r>
            <w:r>
              <w:rPr>
                <w:rFonts w:ascii="Times New Roman" w:hAnsi="Times New Roman"/>
                <w:b/>
                <w:bCs/>
                <w:sz w:val="24"/>
              </w:rPr>
              <w:t xml:space="preserve">、</w:t>
            </w:r>
            <w:r>
              <w:rPr>
                <w:rFonts w:ascii="Times New Roman" w:hAnsi="Times New Roman"/>
                <w:b/>
                <w:sz w:val="24"/>
              </w:rPr>
              <w:t xml:space="preserve">规格</w:t>
            </w:r>
            <w:r>
              <w:rPr>
                <w:rFonts w:ascii="Times New Roman" w:hAnsi="Times New Roman"/>
                <w:bCs/>
                <w:sz w:val="24"/>
              </w:rPr>
              <w:t xml:space="preserve">：</w:t>
            </w:r>
            <w:r>
              <w:rPr>
                <w:rFonts w:ascii="Times New Roman" w:hAnsi="Times New Roman"/>
                <w:b/>
                <w:sz w:val="24"/>
              </w:rPr>
              <w:t xml:space="preserve">1800×550×2250mm</w:t>
            </w:r>
            <w:r>
              <w:rPr>
                <w:rFonts w:ascii="Times New Roman" w:hAnsi="Times New Roman"/>
                <w:b/>
                <w:sz w:val="24"/>
              </w:rPr>
              <w:t xml:space="preserve">（</w:t>
            </w:r>
            <w:r>
              <w:rPr>
                <w:rFonts w:ascii="Times New Roman" w:hAnsi="Times New Roman"/>
                <w:b/>
                <w:sz w:val="24"/>
              </w:rPr>
              <w:t xml:space="preserve">±20mm</w:t>
            </w:r>
            <w:r>
              <w:rPr>
                <w:rFonts w:ascii="Times New Roman" w:hAnsi="Times New Roman"/>
                <w:b/>
                <w:sz w:val="24"/>
              </w:rPr>
              <w:t xml:space="preserve">），上部为衣柜，下部为置物架。</w:t>
            </w:r>
            <w:r/>
          </w:p>
          <w:p>
            <w:pPr>
              <w:ind w:firstLine="482"/>
              <w:spacing w:line="360" w:lineRule="exact"/>
              <w:rPr>
                <w:rFonts w:ascii="Times New Roman" w:hAnsi="Times New Roman"/>
                <w:sz w:val="24"/>
              </w:rPr>
            </w:pPr>
            <w:r>
              <w:rPr>
                <w:rFonts w:ascii="Times New Roman" w:hAnsi="Times New Roman"/>
                <w:b/>
                <w:bCs/>
                <w:color w:val="000000"/>
                <w:sz w:val="24"/>
              </w:rPr>
              <w:t xml:space="preserve">2</w:t>
            </w:r>
            <w:r>
              <w:rPr>
                <w:rFonts w:ascii="Times New Roman" w:hAnsi="Times New Roman"/>
                <w:b/>
                <w:bCs/>
                <w:color w:val="000000"/>
                <w:sz w:val="24"/>
              </w:rPr>
              <w:t xml:space="preserve">、</w:t>
            </w:r>
            <w:r>
              <w:rPr>
                <w:rFonts w:hint="eastAsia" w:ascii="Times New Roman" w:hAnsi="Times New Roman"/>
                <w:b/>
                <w:bCs/>
                <w:color w:val="000000"/>
                <w:sz w:val="24"/>
              </w:rPr>
              <w:t xml:space="preserve">★</w:t>
            </w:r>
            <w:r>
              <w:rPr>
                <w:rFonts w:ascii="Times New Roman" w:hAnsi="Times New Roman"/>
                <w:b/>
                <w:bCs/>
                <w:color w:val="000000"/>
                <w:sz w:val="24"/>
              </w:rPr>
              <w:t xml:space="preserve">衣柜柜体板、侧板、层板及背板</w:t>
            </w:r>
            <w:r>
              <w:rPr>
                <w:rFonts w:ascii="Times New Roman" w:hAnsi="Times New Roman"/>
                <w:sz w:val="24"/>
              </w:rPr>
              <w:t xml:space="preserve">：均采用不低于</w:t>
            </w:r>
            <w:r>
              <w:rPr>
                <w:rFonts w:ascii="Times New Roman" w:hAnsi="Times New Roman"/>
                <w:sz w:val="24"/>
              </w:rPr>
              <w:t xml:space="preserve">18mm</w:t>
            </w:r>
            <w:r>
              <w:rPr>
                <w:rFonts w:ascii="Times New Roman" w:hAnsi="Times New Roman"/>
                <w:sz w:val="24"/>
              </w:rPr>
              <w:t xml:space="preserve">厚</w:t>
            </w:r>
            <w:r>
              <w:rPr>
                <w:rFonts w:ascii="Times New Roman" w:hAnsi="Times New Roman"/>
                <w:sz w:val="24"/>
              </w:rPr>
              <w:t xml:space="preserve">E0</w:t>
            </w:r>
            <w:r>
              <w:rPr>
                <w:rFonts w:ascii="Times New Roman" w:hAnsi="Times New Roman"/>
                <w:sz w:val="24"/>
              </w:rPr>
              <w:t xml:space="preserve">级饰面多层板，板材表面不得有缺角和破损，可见截面采用环保封边胶封边处理，封边条采用同色封边带，厚度</w:t>
            </w:r>
            <w:r>
              <w:rPr>
                <w:rFonts w:hint="eastAsia" w:ascii="Times New Roman" w:hAnsi="Times New Roman"/>
                <w:sz w:val="24"/>
              </w:rPr>
              <w:t xml:space="preserve">不小于</w:t>
            </w:r>
            <w:r>
              <w:rPr>
                <w:rFonts w:ascii="Times New Roman" w:hAnsi="Times New Roman"/>
                <w:sz w:val="24"/>
              </w:rPr>
              <w:t xml:space="preserve">1.0mm</w:t>
            </w:r>
            <w:r>
              <w:rPr>
                <w:rFonts w:ascii="Times New Roman" w:hAnsi="Times New Roman"/>
                <w:sz w:val="24"/>
              </w:rPr>
              <w:t xml:space="preserve">，粘贴牢固无脱落；柜体采用三合一连接件连接。</w:t>
            </w:r>
            <w:r/>
          </w:p>
          <w:p>
            <w:pPr>
              <w:ind w:firstLine="482"/>
              <w:spacing w:line="360" w:lineRule="exact"/>
              <w:rPr>
                <w:rFonts w:ascii="Times New Roman" w:hAnsi="Times New Roman"/>
                <w:sz w:val="24"/>
              </w:rPr>
            </w:pPr>
            <w:r>
              <w:rPr>
                <w:rFonts w:ascii="Times New Roman" w:hAnsi="Times New Roman"/>
                <w:b/>
                <w:bCs/>
                <w:sz w:val="24"/>
              </w:rPr>
              <w:t xml:space="preserve">3</w:t>
            </w:r>
            <w:r>
              <w:rPr>
                <w:rFonts w:ascii="Times New Roman" w:hAnsi="Times New Roman"/>
                <w:b/>
                <w:bCs/>
                <w:sz w:val="24"/>
              </w:rPr>
              <w:t xml:space="preserve">、门板：</w:t>
            </w:r>
            <w:r>
              <w:rPr>
                <w:rFonts w:ascii="Times New Roman" w:hAnsi="Times New Roman"/>
                <w:sz w:val="24"/>
              </w:rPr>
              <w:t xml:space="preserve">基材采用不低于</w:t>
            </w:r>
            <w:r>
              <w:rPr>
                <w:rFonts w:ascii="Times New Roman" w:hAnsi="Times New Roman"/>
                <w:sz w:val="24"/>
              </w:rPr>
              <w:t xml:space="preserve">18mm</w:t>
            </w:r>
            <w:r>
              <w:rPr>
                <w:rFonts w:ascii="Times New Roman" w:hAnsi="Times New Roman"/>
                <w:sz w:val="24"/>
              </w:rPr>
              <w:t xml:space="preserve">厚</w:t>
            </w:r>
            <w:r>
              <w:rPr>
                <w:rFonts w:ascii="Times New Roman" w:hAnsi="Times New Roman"/>
                <w:sz w:val="24"/>
              </w:rPr>
              <w:t xml:space="preserve">E0</w:t>
            </w:r>
            <w:r>
              <w:rPr>
                <w:rFonts w:ascii="Times New Roman" w:hAnsi="Times New Roman"/>
                <w:sz w:val="24"/>
              </w:rPr>
              <w:t xml:space="preserve">级饰面多层板，四周采用</w:t>
            </w:r>
            <w:r>
              <w:rPr>
                <w:rFonts w:ascii="Times New Roman" w:hAnsi="Times New Roman"/>
                <w:sz w:val="24"/>
              </w:rPr>
              <w:t xml:space="preserve">PP</w:t>
            </w:r>
            <w:r>
              <w:rPr>
                <w:rFonts w:ascii="Times New Roman" w:hAnsi="Times New Roman"/>
                <w:sz w:val="24"/>
              </w:rPr>
              <w:t xml:space="preserve">（聚丙烯）一次性注塑封边，门板配备拉手。</w:t>
            </w:r>
            <w:r/>
          </w:p>
          <w:p>
            <w:pPr>
              <w:ind w:firstLine="482"/>
              <w:spacing w:line="360" w:lineRule="exact"/>
              <w:rPr>
                <w:rFonts w:ascii="Times New Roman" w:hAnsi="Times New Roman"/>
                <w:b/>
                <w:bCs/>
                <w:sz w:val="24"/>
              </w:rPr>
            </w:pPr>
            <w:r>
              <w:rPr>
                <w:rFonts w:ascii="Times New Roman" w:hAnsi="Times New Roman"/>
                <w:b/>
                <w:bCs/>
                <w:sz w:val="24"/>
              </w:rPr>
              <w:t xml:space="preserve">4</w:t>
            </w:r>
            <w:r>
              <w:rPr>
                <w:rFonts w:ascii="Times New Roman" w:hAnsi="Times New Roman"/>
                <w:b/>
                <w:bCs/>
                <w:sz w:val="24"/>
              </w:rPr>
              <w:t xml:space="preserve">、门板尺寸：</w:t>
            </w:r>
            <w:r>
              <w:rPr>
                <w:rFonts w:ascii="Times New Roman" w:hAnsi="Times New Roman"/>
                <w:b/>
                <w:bCs/>
                <w:sz w:val="24"/>
              </w:rPr>
              <w:t xml:space="preserve">1680×</w:t>
            </w:r>
            <w:r>
              <w:rPr>
                <w:rFonts w:hint="eastAsia" w:ascii="Times New Roman" w:hAnsi="Times New Roman"/>
                <w:b/>
                <w:bCs/>
                <w:sz w:val="24"/>
              </w:rPr>
              <w:t xml:space="preserve">6</w:t>
            </w:r>
            <w:r>
              <w:rPr>
                <w:rFonts w:ascii="Times New Roman" w:hAnsi="Times New Roman"/>
                <w:b/>
                <w:bCs/>
                <w:sz w:val="24"/>
              </w:rPr>
              <w:t xml:space="preserve">00mm(±10mm)</w:t>
            </w:r>
            <w:r/>
          </w:p>
          <w:p>
            <w:pPr>
              <w:ind w:firstLine="482"/>
              <w:spacing w:line="360" w:lineRule="exact"/>
              <w:rPr>
                <w:rFonts w:ascii="Times New Roman" w:hAnsi="Times New Roman"/>
                <w:sz w:val="24"/>
              </w:rPr>
            </w:pPr>
            <w:r>
              <w:rPr>
                <w:rFonts w:ascii="Times New Roman" w:hAnsi="Times New Roman"/>
                <w:b/>
                <w:bCs/>
                <w:sz w:val="24"/>
              </w:rPr>
              <w:t xml:space="preserve">5</w:t>
            </w:r>
            <w:r>
              <w:rPr>
                <w:rFonts w:ascii="Times New Roman" w:hAnsi="Times New Roman"/>
                <w:b/>
                <w:bCs/>
                <w:sz w:val="24"/>
              </w:rPr>
              <w:t xml:space="preserve">、锁盒：</w:t>
            </w:r>
            <w:r>
              <w:rPr>
                <w:rFonts w:ascii="Times New Roman" w:hAnsi="Times New Roman"/>
                <w:sz w:val="24"/>
              </w:rPr>
              <w:t xml:space="preserve">门板配有内嵌式锁盒，带挂锁功能，表面喷涂处理。</w:t>
            </w:r>
            <w:r/>
          </w:p>
          <w:p>
            <w:pPr>
              <w:ind w:firstLine="482"/>
              <w:spacing w:line="360" w:lineRule="exact"/>
              <w:rPr>
                <w:rFonts w:ascii="Times New Roman" w:hAnsi="Times New Roman"/>
                <w:sz w:val="24"/>
              </w:rPr>
            </w:pPr>
            <w:r>
              <w:rPr>
                <w:rFonts w:ascii="Times New Roman" w:hAnsi="Times New Roman"/>
                <w:b/>
                <w:bCs/>
                <w:sz w:val="24"/>
              </w:rPr>
              <w:t xml:space="preserve">6</w:t>
            </w:r>
            <w:r>
              <w:rPr>
                <w:rFonts w:ascii="Times New Roman" w:hAnsi="Times New Roman"/>
                <w:b/>
                <w:bCs/>
                <w:sz w:val="24"/>
              </w:rPr>
              <w:t xml:space="preserve">、挂衣杆：</w:t>
            </w:r>
            <w:r>
              <w:rPr>
                <w:rFonts w:ascii="Times New Roman" w:hAnsi="Times New Roman"/>
                <w:sz w:val="24"/>
              </w:rPr>
              <w:t xml:space="preserve">柜内配置不锈钢挂衣杆。</w:t>
            </w:r>
            <w:r/>
          </w:p>
          <w:p>
            <w:pPr>
              <w:ind w:firstLine="482"/>
              <w:spacing w:line="360" w:lineRule="exact"/>
              <w:rPr>
                <w:rFonts w:ascii="Times New Roman" w:hAnsi="Times New Roman"/>
                <w:sz w:val="24"/>
              </w:rPr>
            </w:pPr>
            <w:r>
              <w:rPr>
                <w:rFonts w:ascii="Times New Roman" w:hAnsi="Times New Roman"/>
                <w:b/>
                <w:bCs/>
                <w:sz w:val="24"/>
              </w:rPr>
              <w:t xml:space="preserve">7</w:t>
            </w:r>
            <w:r>
              <w:rPr>
                <w:rFonts w:ascii="Times New Roman" w:hAnsi="Times New Roman"/>
                <w:b/>
                <w:bCs/>
                <w:sz w:val="24"/>
              </w:rPr>
              <w:t xml:space="preserve">、钢架</w:t>
            </w:r>
            <w:r>
              <w:rPr>
                <w:rFonts w:ascii="Times New Roman" w:hAnsi="Times New Roman"/>
                <w:sz w:val="24"/>
              </w:rPr>
              <w:t xml:space="preserve">：主管不低于</w:t>
            </w:r>
            <w:r>
              <w:rPr>
                <w:rFonts w:ascii="Times New Roman" w:hAnsi="Times New Roman"/>
                <w:sz w:val="24"/>
              </w:rPr>
              <w:t xml:space="preserve">40×40×1.2mm</w:t>
            </w:r>
            <w:r>
              <w:rPr>
                <w:rFonts w:ascii="Times New Roman" w:hAnsi="Times New Roman"/>
                <w:sz w:val="24"/>
              </w:rPr>
              <w:t xml:space="preserve">、副管不低于</w:t>
            </w:r>
            <w:r>
              <w:rPr>
                <w:rFonts w:ascii="Times New Roman" w:hAnsi="Times New Roman"/>
                <w:sz w:val="24"/>
              </w:rPr>
              <w:t xml:space="preserve">25×25×1.0mm</w:t>
            </w:r>
            <w:r>
              <w:rPr>
                <w:rFonts w:ascii="Times New Roman" w:hAnsi="Times New Roman"/>
                <w:sz w:val="24"/>
              </w:rPr>
              <w:t xml:space="preserve">方形钢管，焊接成</w:t>
            </w:r>
            <w:r>
              <w:rPr>
                <w:rFonts w:ascii="Times New Roman" w:hAnsi="Times New Roman"/>
                <w:color w:val="000000"/>
                <w:sz w:val="24"/>
              </w:rPr>
              <w:t xml:space="preserve">高度</w:t>
            </w:r>
            <w:r>
              <w:rPr>
                <w:rFonts w:hint="eastAsia" w:ascii="Times New Roman" w:hAnsi="Times New Roman"/>
                <w:color w:val="ff0000"/>
                <w:sz w:val="24"/>
              </w:rPr>
              <w:t xml:space="preserve">不低于</w:t>
            </w:r>
            <w:r>
              <w:rPr>
                <w:rFonts w:ascii="Times New Roman" w:hAnsi="Times New Roman"/>
                <w:color w:val="ff0000"/>
                <w:sz w:val="24"/>
              </w:rPr>
              <w:t xml:space="preserve">570mm</w:t>
            </w:r>
            <w:r>
              <w:rPr>
                <w:rFonts w:ascii="Times New Roman" w:hAnsi="Times New Roman"/>
                <w:color w:val="000000"/>
                <w:sz w:val="24"/>
              </w:rPr>
              <w:t xml:space="preserve">的两层置物架</w:t>
            </w:r>
            <w:r>
              <w:rPr>
                <w:rFonts w:ascii="Times New Roman" w:hAnsi="Times New Roman"/>
                <w:sz w:val="24"/>
              </w:rPr>
              <w:t xml:space="preserve">。</w:t>
            </w:r>
            <w:r/>
          </w:p>
          <w:p>
            <w:pPr>
              <w:ind w:firstLine="482"/>
              <w:spacing w:line="360" w:lineRule="exact"/>
              <w:rPr>
                <w:rFonts w:ascii="Times New Roman" w:hAnsi="Times New Roman"/>
                <w:sz w:val="24"/>
              </w:rPr>
              <w:outlineLvl w:val="7"/>
            </w:pPr>
            <w:r>
              <w:rPr>
                <w:rFonts w:ascii="Times New Roman" w:hAnsi="Times New Roman"/>
                <w:b/>
                <w:bCs/>
                <w:sz w:val="24"/>
              </w:rPr>
              <w:t xml:space="preserve">8</w:t>
            </w:r>
            <w:r>
              <w:rPr>
                <w:rFonts w:ascii="Times New Roman" w:hAnsi="Times New Roman"/>
                <w:b/>
                <w:bCs/>
                <w:sz w:val="24"/>
              </w:rPr>
              <w:t xml:space="preserve">、五金配件：</w:t>
            </w:r>
            <w:r>
              <w:rPr>
                <w:rFonts w:ascii="Times New Roman" w:hAnsi="Times New Roman"/>
                <w:sz w:val="24"/>
              </w:rPr>
              <w:t xml:space="preserve">阻尼铰链、三合一连接件</w:t>
            </w:r>
            <w:r>
              <w:rPr>
                <w:rFonts w:hint="eastAsia" w:ascii="Times New Roman" w:hAnsi="Times New Roman"/>
                <w:sz w:val="24"/>
              </w:rPr>
              <w:t xml:space="preserve">，</w:t>
            </w:r>
            <w:r>
              <w:rPr>
                <w:rFonts w:ascii="Times New Roman" w:hAnsi="Times New Roman"/>
                <w:sz w:val="24"/>
              </w:rPr>
              <w:t xml:space="preserve">木柜、钢架必须用螺丝紧密连接。</w:t>
            </w:r>
            <w:r/>
          </w:p>
        </w:tc>
        <w:tc>
          <w:tcPr>
            <w:tcW w:w="675" w:type="dxa"/>
            <w:vAlign w:val="center"/>
            <w:textDirection w:val="lrTb"/>
            <w:noWrap w:val="false"/>
          </w:tcPr>
          <w:p>
            <w:pPr>
              <w:jc w:val="center"/>
              <w:rPr>
                <w:rFonts w:ascii="Times New Roman" w:hAnsi="Times New Roman"/>
                <w:color w:val="000000"/>
                <w:sz w:val="24"/>
              </w:rPr>
            </w:pPr>
            <w:r>
              <w:rPr>
                <w:rFonts w:ascii="Times New Roman" w:hAnsi="Times New Roman"/>
                <w:color w:val="000000"/>
                <w:sz w:val="24"/>
              </w:rPr>
              <w:t xml:space="preserve">6</w:t>
            </w:r>
            <w:r/>
          </w:p>
        </w:tc>
        <w:tc>
          <w:tcPr>
            <w:tcW w:w="675" w:type="dxa"/>
            <w:vAlign w:val="center"/>
            <w:textDirection w:val="lrTb"/>
            <w:noWrap w:val="false"/>
          </w:tcPr>
          <w:p>
            <w:pPr>
              <w:jc w:val="center"/>
              <w:rPr>
                <w:rFonts w:ascii="Times New Roman" w:hAnsi="Times New Roman"/>
                <w:color w:val="000000"/>
                <w:sz w:val="24"/>
              </w:rPr>
            </w:pPr>
            <w:r>
              <w:rPr>
                <w:rFonts w:ascii="Times New Roman" w:hAnsi="Times New Roman"/>
                <w:color w:val="000000"/>
                <w:sz w:val="24"/>
              </w:rPr>
              <w:t xml:space="preserve">只</w:t>
            </w:r>
            <w:r/>
          </w:p>
        </w:tc>
        <w:tc>
          <w:tcPr>
            <w:tcW w:w="690" w:type="dxa"/>
            <w:vAlign w:val="center"/>
            <w:textDirection w:val="lrTb"/>
            <w:noWrap w:val="false"/>
          </w:tcPr>
          <w:p>
            <w:pPr>
              <w:jc w:val="center"/>
              <w:rPr>
                <w:rFonts w:ascii="Times New Roman" w:hAnsi="Times New Roman"/>
                <w:color w:val="000000"/>
                <w:sz w:val="24"/>
              </w:rPr>
            </w:pPr>
            <w:r>
              <w:rPr>
                <w:rFonts w:ascii="Times New Roman" w:hAnsi="Times New Roman"/>
                <w:color w:val="000000"/>
                <w:sz w:val="24"/>
              </w:rPr>
            </w:r>
            <w:r/>
          </w:p>
        </w:tc>
      </w:tr>
      <w:tr>
        <w:trPr>
          <w:jc w:val="center"/>
          <w:trHeight w:val="570"/>
        </w:trPr>
        <w:tc>
          <w:tcPr>
            <w:gridSpan w:val="5"/>
            <w:tcW w:w="10153" w:type="dxa"/>
            <w:vAlign w:val="center"/>
            <w:textDirection w:val="lrTb"/>
            <w:noWrap w:val="false"/>
          </w:tcPr>
          <w:p>
            <w:pPr>
              <w:ind w:firstLine="482"/>
              <w:jc w:val="left"/>
              <w:widowControl/>
              <w:rPr>
                <w:rFonts w:ascii="Times New Roman" w:hAnsi="Times New Roman"/>
                <w:b/>
                <w:iCs/>
                <w:color w:val="000000"/>
                <w:sz w:val="24"/>
                <w:lang w:val="zh-CN"/>
              </w:rPr>
            </w:pPr>
            <w:r>
              <w:rPr>
                <w:rFonts w:ascii="Times New Roman" w:hAnsi="Times New Roman"/>
                <w:b/>
                <w:iCs/>
                <w:color w:val="000000"/>
                <w:sz w:val="24"/>
                <w:lang w:val="zh-CN"/>
              </w:rPr>
              <w:t xml:space="preserve">备注：</w:t>
            </w:r>
            <w:r/>
          </w:p>
          <w:p>
            <w:pPr>
              <w:ind w:firstLine="482"/>
              <w:jc w:val="left"/>
              <w:widowControl/>
              <w:rPr>
                <w:rFonts w:ascii="Times New Roman" w:hAnsi="Times New Roman"/>
                <w:b/>
                <w:iCs/>
                <w:color w:val="000000"/>
                <w:sz w:val="24"/>
              </w:rPr>
            </w:pPr>
            <w:r>
              <w:rPr>
                <w:rFonts w:ascii="Times New Roman" w:hAnsi="Times New Roman"/>
                <w:b/>
                <w:iCs/>
                <w:color w:val="000000"/>
                <w:sz w:val="24"/>
              </w:rPr>
              <w:t xml:space="preserve">1.</w:t>
            </w:r>
            <w:r>
              <w:rPr>
                <w:rFonts w:ascii="Times New Roman" w:hAnsi="Times New Roman"/>
                <w:b/>
                <w:iCs/>
                <w:color w:val="000000"/>
                <w:sz w:val="24"/>
                <w:lang w:val="zh-CN"/>
              </w:rPr>
              <w:t xml:space="preserve">所有钢材、板材等材料的厚度数值有区间的根据区间数值，没有区间的数值为最低满足，不低于亦可。</w:t>
            </w:r>
            <w:r/>
          </w:p>
          <w:p>
            <w:pPr>
              <w:ind w:firstLine="420"/>
              <w:jc w:val="left"/>
              <w:widowControl/>
              <w:rPr>
                <w:rFonts w:ascii="Times New Roman" w:hAnsi="Times New Roman"/>
                <w:b/>
                <w:iCs/>
                <w:color w:val="000000"/>
                <w:sz w:val="24"/>
              </w:rPr>
            </w:pPr>
            <w:r>
              <w:rPr>
                <w:rFonts w:ascii="Times New Roman" w:hAnsi="Times New Roman"/>
                <w:b/>
                <w:iCs/>
                <w:color w:val="000000"/>
                <w:sz w:val="24"/>
              </w:rPr>
              <w:t xml:space="preserve">2.</w:t>
            </w:r>
            <w:r>
              <w:rPr>
                <w:rFonts w:ascii="Times New Roman" w:hAnsi="Times New Roman"/>
                <w:b/>
                <w:iCs/>
                <w:color w:val="000000"/>
                <w:sz w:val="24"/>
                <w:lang w:val="zh-CN"/>
              </w:rPr>
              <w:t xml:space="preserve">招标文件中若涉及家具图片的只作为参考，投标人应在投标文件中注明投标家具中使用的主要原材料品牌、家具尺寸。</w:t>
            </w:r>
            <w:r/>
          </w:p>
          <w:p>
            <w:pPr>
              <w:ind w:firstLine="420"/>
              <w:jc w:val="left"/>
              <w:widowControl/>
              <w:rPr>
                <w:rFonts w:ascii="Times New Roman" w:hAnsi="Times New Roman"/>
                <w:b/>
                <w:iCs/>
                <w:color w:val="000000"/>
                <w:sz w:val="24"/>
                <w:lang w:val="zh-CN"/>
              </w:rPr>
            </w:pPr>
            <w:r>
              <w:rPr>
                <w:rFonts w:ascii="Times New Roman" w:hAnsi="Times New Roman"/>
                <w:b/>
                <w:iCs/>
                <w:color w:val="000000"/>
                <w:sz w:val="24"/>
              </w:rPr>
              <w:t xml:space="preserve">3.</w:t>
            </w:r>
            <w:r>
              <w:rPr>
                <w:rFonts w:ascii="Times New Roman" w:hAnsi="Times New Roman"/>
                <w:b/>
                <w:iCs/>
                <w:color w:val="000000"/>
                <w:sz w:val="24"/>
                <w:lang w:val="zh-CN"/>
              </w:rPr>
              <w:t xml:space="preserve">技术参数响应及偏离表投标人必须填写。</w:t>
            </w:r>
            <w:r/>
          </w:p>
          <w:p>
            <w:pPr>
              <w:ind w:firstLine="420"/>
              <w:rPr>
                <w:rFonts w:ascii="Times New Roman" w:hAnsi="Times New Roman"/>
                <w:b/>
                <w:bCs/>
                <w:sz w:val="24"/>
              </w:rPr>
            </w:pPr>
            <w:r>
              <w:rPr>
                <w:rFonts w:ascii="Times New Roman" w:hAnsi="Times New Roman"/>
                <w:b/>
                <w:bCs/>
                <w:sz w:val="24"/>
              </w:rPr>
              <w:t xml:space="preserve">4.</w:t>
            </w:r>
            <w:r>
              <w:rPr>
                <w:rFonts w:ascii="Times New Roman" w:hAnsi="Times New Roman"/>
                <w:b/>
                <w:bCs/>
                <w:sz w:val="24"/>
              </w:rPr>
              <w:t xml:space="preserve">品牌要求：</w:t>
            </w:r>
            <w:r/>
          </w:p>
          <w:p>
            <w:pPr>
              <w:ind w:firstLine="420"/>
              <w:rPr>
                <w:rFonts w:ascii="Times New Roman" w:hAnsi="Times New Roman"/>
                <w:sz w:val="24"/>
              </w:rPr>
            </w:pPr>
            <w:r>
              <w:rPr>
                <w:rFonts w:ascii="Times New Roman" w:hAnsi="Times New Roman"/>
                <w:sz w:val="24"/>
              </w:rPr>
              <w:t xml:space="preserve">4.1</w:t>
            </w:r>
            <w:r>
              <w:rPr>
                <w:rFonts w:ascii="Times New Roman" w:hAnsi="Times New Roman"/>
                <w:sz w:val="24"/>
              </w:rPr>
              <w:t xml:space="preserve">板材要求：所有材料应达到环保要求，人造板采用不低于</w:t>
            </w:r>
            <w:r>
              <w:rPr>
                <w:rFonts w:ascii="Times New Roman" w:hAnsi="Times New Roman"/>
                <w:sz w:val="24"/>
              </w:rPr>
              <w:t xml:space="preserve">E0</w:t>
            </w:r>
            <w:r>
              <w:rPr>
                <w:rFonts w:ascii="Times New Roman" w:hAnsi="Times New Roman"/>
                <w:sz w:val="24"/>
              </w:rPr>
              <w:t xml:space="preserve">级无污染板材</w:t>
            </w:r>
            <w:r>
              <w:rPr>
                <w:rFonts w:ascii="Times New Roman" w:hAnsi="Times New Roman"/>
                <w:sz w:val="24"/>
              </w:rPr>
              <w:t xml:space="preserve">, </w:t>
            </w:r>
            <w:r>
              <w:rPr>
                <w:rFonts w:ascii="Times New Roman" w:hAnsi="Times New Roman"/>
                <w:sz w:val="24"/>
              </w:rPr>
              <w:t xml:space="preserve">多层板提供参考品牌：</w:t>
            </w:r>
            <w:r>
              <w:rPr>
                <w:rFonts w:ascii="Times New Roman" w:hAnsi="Times New Roman"/>
                <w:sz w:val="24"/>
              </w:rPr>
              <w:t xml:space="preserve">“</w:t>
            </w:r>
            <w:r>
              <w:rPr>
                <w:rFonts w:ascii="Times New Roman" w:hAnsi="Times New Roman"/>
                <w:sz w:val="24"/>
              </w:rPr>
              <w:t xml:space="preserve">莫干山</w:t>
            </w:r>
            <w:r>
              <w:rPr>
                <w:rFonts w:ascii="Times New Roman" w:hAnsi="Times New Roman"/>
                <w:sz w:val="24"/>
              </w:rPr>
              <w:t xml:space="preserve">”</w:t>
            </w:r>
            <w:r>
              <w:rPr>
                <w:rFonts w:ascii="Times New Roman" w:hAnsi="Times New Roman"/>
                <w:sz w:val="24"/>
              </w:rPr>
              <w:t xml:space="preserve">、</w:t>
            </w:r>
            <w:r>
              <w:rPr>
                <w:rFonts w:ascii="Times New Roman" w:hAnsi="Times New Roman"/>
                <w:sz w:val="24"/>
              </w:rPr>
              <w:t xml:space="preserve">“</w:t>
            </w:r>
            <w:r>
              <w:rPr>
                <w:rFonts w:ascii="Times New Roman" w:hAnsi="Times New Roman"/>
                <w:sz w:val="24"/>
              </w:rPr>
              <w:t xml:space="preserve">兔宝宝</w:t>
            </w:r>
            <w:r>
              <w:rPr>
                <w:rFonts w:ascii="Times New Roman" w:hAnsi="Times New Roman"/>
                <w:sz w:val="24"/>
              </w:rPr>
              <w:t xml:space="preserve">”</w:t>
            </w:r>
            <w:r>
              <w:rPr>
                <w:rFonts w:ascii="Times New Roman" w:hAnsi="Times New Roman"/>
                <w:sz w:val="24"/>
              </w:rPr>
              <w:t xml:space="preserve">、</w:t>
            </w:r>
            <w:r>
              <w:rPr>
                <w:rFonts w:ascii="Times New Roman" w:hAnsi="Times New Roman"/>
                <w:sz w:val="24"/>
              </w:rPr>
              <w:t xml:space="preserve">“</w:t>
            </w:r>
            <w:r>
              <w:rPr>
                <w:rFonts w:ascii="Times New Roman" w:hAnsi="Times New Roman"/>
                <w:sz w:val="24"/>
              </w:rPr>
              <w:t xml:space="preserve">千年舟</w:t>
            </w:r>
            <w:r>
              <w:rPr>
                <w:rFonts w:ascii="Times New Roman" w:hAnsi="Times New Roman"/>
                <w:sz w:val="24"/>
              </w:rPr>
              <w:t xml:space="preserve">”</w:t>
            </w:r>
            <w:r>
              <w:rPr>
                <w:rFonts w:ascii="Times New Roman" w:hAnsi="Times New Roman"/>
                <w:sz w:val="24"/>
              </w:rPr>
              <w:t xml:space="preserve">等同档次品牌；</w:t>
            </w:r>
            <w:r/>
          </w:p>
          <w:p>
            <w:pPr>
              <w:ind w:firstLine="420"/>
              <w:jc w:val="left"/>
              <w:widowControl/>
              <w:rPr>
                <w:rFonts w:ascii="Times New Roman" w:hAnsi="Times New Roman"/>
                <w:b/>
                <w:sz w:val="24"/>
              </w:rPr>
            </w:pPr>
            <w:r>
              <w:rPr>
                <w:rFonts w:ascii="Times New Roman" w:hAnsi="Times New Roman"/>
                <w:sz w:val="24"/>
              </w:rPr>
              <w:t xml:space="preserve">4.2 </w:t>
            </w:r>
            <w:r>
              <w:rPr>
                <w:rFonts w:ascii="Times New Roman" w:hAnsi="Times New Roman"/>
                <w:sz w:val="24"/>
              </w:rPr>
              <w:t xml:space="preserve">金属轨道，阻尼铰链，参考品牌：</w:t>
            </w:r>
            <w:r>
              <w:rPr>
                <w:rFonts w:ascii="Times New Roman" w:hAnsi="Times New Roman"/>
                <w:sz w:val="24"/>
              </w:rPr>
              <w:t xml:space="preserve">“FGV”</w:t>
            </w:r>
            <w:r>
              <w:rPr>
                <w:rFonts w:ascii="Times New Roman" w:hAnsi="Times New Roman"/>
                <w:sz w:val="24"/>
              </w:rPr>
              <w:t xml:space="preserve">、</w:t>
            </w:r>
            <w:r>
              <w:rPr>
                <w:rFonts w:ascii="Times New Roman" w:hAnsi="Times New Roman"/>
                <w:sz w:val="24"/>
              </w:rPr>
              <w:t xml:space="preserve">“ADAMS”</w:t>
            </w:r>
            <w:r>
              <w:rPr>
                <w:rFonts w:ascii="Times New Roman" w:hAnsi="Times New Roman"/>
                <w:sz w:val="24"/>
              </w:rPr>
              <w:t xml:space="preserve">、</w:t>
            </w:r>
            <w:r>
              <w:rPr>
                <w:rFonts w:ascii="Times New Roman" w:hAnsi="Times New Roman"/>
                <w:sz w:val="24"/>
              </w:rPr>
              <w:t xml:space="preserve">“</w:t>
            </w:r>
            <w:r>
              <w:rPr>
                <w:rFonts w:ascii="Times New Roman" w:hAnsi="Times New Roman"/>
                <w:sz w:val="24"/>
              </w:rPr>
              <w:t xml:space="preserve">海蒂诗</w:t>
            </w:r>
            <w:r>
              <w:rPr>
                <w:rFonts w:ascii="Times New Roman" w:hAnsi="Times New Roman"/>
                <w:sz w:val="24"/>
              </w:rPr>
              <w:t xml:space="preserve">”</w:t>
            </w:r>
            <w:r>
              <w:rPr>
                <w:rFonts w:ascii="Times New Roman" w:hAnsi="Times New Roman"/>
                <w:sz w:val="24"/>
              </w:rPr>
              <w:t xml:space="preserve">等同档次品牌。</w:t>
            </w:r>
            <w:r/>
          </w:p>
        </w:tc>
        <w:tc>
          <w:tcPr>
            <w:tcW w:w="690" w:type="dxa"/>
            <w:vAlign w:val="center"/>
            <w:textDirection w:val="lrTb"/>
            <w:noWrap w:val="false"/>
          </w:tcPr>
          <w:p>
            <w:pPr>
              <w:ind w:firstLine="420"/>
              <w:jc w:val="left"/>
              <w:widowControl/>
              <w:rPr>
                <w:rFonts w:ascii="Times New Roman" w:hAnsi="Times New Roman"/>
                <w:sz w:val="24"/>
              </w:rPr>
            </w:pPr>
            <w:r>
              <w:rPr>
                <w:rFonts w:ascii="Times New Roman" w:hAnsi="Times New Roman"/>
                <w:sz w:val="24"/>
              </w:rPr>
            </w:r>
            <w:r/>
          </w:p>
        </w:tc>
      </w:tr>
    </w:tbl>
    <w:p>
      <w:pPr>
        <w:spacing w:line="360" w:lineRule="auto"/>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br w:type="page" w:clear="all"/>
      </w:r>
      <w:r/>
    </w:p>
    <w:p>
      <w:pPr>
        <w:jc w:val="left"/>
        <w:rPr>
          <w:rFonts w:ascii="宋体" w:hAnsi="宋体"/>
          <w:b/>
          <w:color w:val="000000" w:themeColor="text1"/>
          <w:szCs w:val="21"/>
        </w:rPr>
      </w:pPr>
      <w:r>
        <w:rPr>
          <w:rFonts w:hint="eastAsia" w:ascii="宋体" w:hAnsi="宋体"/>
          <w:b/>
          <w:color w:val="000000" w:themeColor="text1"/>
          <w:szCs w:val="21"/>
        </w:rPr>
        <w:t xml:space="preserve">三、产品规格及图示</w:t>
      </w:r>
      <w:r/>
    </w:p>
    <w:p>
      <w:pPr>
        <w:rPr>
          <w:rFonts w:ascii="Times New Roman" w:hAnsi="Times New Roman"/>
          <w:b/>
          <w:bCs/>
          <w:szCs w:val="22"/>
        </w:rPr>
      </w:pPr>
      <w:r>
        <w:rPr>
          <w:rFonts w:ascii="Times New Roman" w:hAnsi="Times New Roman"/>
          <w:b/>
          <w:bCs/>
          <w:sz w:val="24"/>
        </w:rPr>
        <w:t xml:space="preserve">标准六人间平面图</w:t>
      </w:r>
      <w:r/>
    </w:p>
    <w:p>
      <w:pPr>
        <w:jc w:val="center"/>
        <w:rPr>
          <w:rFonts w:ascii="Times New Roman" w:hAnsi="Times New Roman"/>
          <w:szCs w:val="22"/>
        </w:rPr>
      </w:pPr>
      <w:r>
        <w:rPr>
          <w:szCs w:val="22"/>
        </w:rPr>
        <mc:AlternateContent>
          <mc:Choice Requires="wpg">
            <w:drawing>
              <wp:inline xmlns:wp="http://schemas.openxmlformats.org/drawingml/2006/wordprocessingDrawing" distT="0" distB="0" distL="0" distR="0">
                <wp:extent cx="5177790" cy="3035300"/>
                <wp:effectExtent l="0" t="0" r="3810" b="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3214840" name="图片 1"/>
                        <pic:cNvPicPr>
                          <a:picLocks noChangeAspect="1"/>
                        </pic:cNvPicPr>
                        <pic:nvPr/>
                      </pic:nvPicPr>
                      <pic:blipFill>
                        <a:blip r:embed="rId14"/>
                        <a:stretch/>
                      </pic:blipFill>
                      <pic:spPr bwMode="auto">
                        <a:xfrm>
                          <a:off x="0" y="0"/>
                          <a:ext cx="5253028" cy="307917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07.7pt;height:239.0pt;mso-wrap-distance-left:0.0pt;mso-wrap-distance-top:0.0pt;mso-wrap-distance-right:0.0pt;mso-wrap-distance-bottom:0.0pt;" stroked="f">
                <v:path textboxrect="0,0,0,0"/>
                <v:imagedata r:id="rId14" o:title=""/>
              </v:shape>
            </w:pict>
          </mc:Fallback>
        </mc:AlternateContent>
      </w:r>
      <w:r/>
    </w:p>
    <w:p>
      <w:pPr>
        <w:rPr>
          <w:rFonts w:ascii="Times New Roman" w:hAnsi="Times New Roman"/>
          <w:b/>
          <w:bCs/>
          <w:sz w:val="24"/>
        </w:rPr>
      </w:pPr>
      <w:r>
        <w:rPr>
          <w:rFonts w:ascii="Times New Roman" w:hAnsi="Times New Roman"/>
          <w:b/>
          <w:bCs/>
          <w:sz w:val="24"/>
        </w:rPr>
        <w:t xml:space="preserve">无障碍三人间平面图</w:t>
      </w:r>
      <w:r/>
    </w:p>
    <w:p>
      <w:pPr>
        <w:ind w:firstLine="420"/>
        <w:jc w:val="center"/>
        <w:spacing w:line="360" w:lineRule="auto"/>
        <w:rPr>
          <w:rFonts w:ascii="Times New Roman" w:hAnsi="Times New Roman"/>
          <w:szCs w:val="22"/>
        </w:rPr>
      </w:pPr>
      <w:r>
        <w:rPr>
          <w:rFonts w:ascii="Times New Roman" w:hAnsi="Times New Roman"/>
          <w:szCs w:val="22"/>
        </w:rPr>
        <mc:AlternateContent>
          <mc:Choice Requires="wpg">
            <w:drawing>
              <wp:inline xmlns:wp="http://schemas.openxmlformats.org/drawingml/2006/wordprocessingDrawing" distT="0" distB="0" distL="0" distR="0">
                <wp:extent cx="5140960" cy="2953385"/>
                <wp:effectExtent l="0" t="0" r="2540" b="18415"/>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
                        <pic:cNvPicPr>
                          <a:picLocks noChangeAspect="1"/>
                        </pic:cNvPicPr>
                        <pic:nvPr/>
                      </pic:nvPicPr>
                      <pic:blipFill>
                        <a:blip r:embed="rId15"/>
                        <a:stretch/>
                      </pic:blipFill>
                      <pic:spPr bwMode="auto">
                        <a:xfrm>
                          <a:off x="0" y="0"/>
                          <a:ext cx="5140960" cy="29533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04.8pt;height:232.5pt;mso-wrap-distance-left:0.0pt;mso-wrap-distance-top:0.0pt;mso-wrap-distance-right:0.0pt;mso-wrap-distance-bottom:0.0pt;" stroked="f">
                <v:path textboxrect="0,0,0,0"/>
                <v:imagedata r:id="rId15" o:title=""/>
              </v:shape>
            </w:pict>
          </mc:Fallback>
        </mc:AlternateContent>
      </w:r>
      <w:r/>
    </w:p>
    <w:p>
      <w:pPr>
        <w:spacing w:line="0" w:lineRule="atLeast"/>
        <w:rPr>
          <w:rFonts w:ascii="Times New Roman" w:hAnsi="Times New Roman"/>
          <w:b/>
          <w:color w:val="000000"/>
          <w:sz w:val="24"/>
        </w:rPr>
        <w:outlineLvl w:val="1"/>
      </w:pPr>
      <w:r>
        <w:rPr>
          <w:rFonts w:ascii="Times New Roman" w:hAnsi="Times New Roman"/>
          <w:b/>
          <w:color w:val="000000"/>
          <w:sz w:val="24"/>
        </w:rPr>
      </w:r>
      <w:r/>
    </w:p>
    <w:p>
      <w:pPr>
        <w:spacing w:line="0" w:lineRule="atLeast"/>
        <w:rPr>
          <w:rFonts w:ascii="Times New Roman" w:hAnsi="Times New Roman"/>
          <w:color w:val="000000"/>
        </w:rPr>
        <w:outlineLvl w:val="1"/>
      </w:pPr>
      <w:r>
        <w:rPr>
          <w:rFonts w:ascii="Times New Roman" w:hAnsi="Times New Roman"/>
          <w:b/>
          <w:color w:val="000000"/>
          <w:sz w:val="24"/>
        </w:rPr>
        <w:t xml:space="preserve">公寓家具示意图</w:t>
      </w:r>
      <w:r>
        <w:rPr>
          <w:rFonts w:ascii="Times New Roman" w:hAnsi="Times New Roman"/>
          <w:color w:val="000000"/>
        </w:rPr>
        <w:t xml:space="preserve">（以下三视图均为参考示意图，具体以招标参数要求为准）</w:t>
      </w:r>
      <w:r/>
    </w:p>
    <w:p>
      <w:pPr>
        <w:rPr>
          <w:rFonts w:ascii="Times New Roman" w:hAnsi="Times New Roman"/>
          <w:b/>
          <w:bCs/>
          <w:color w:val="000000"/>
          <w:szCs w:val="21"/>
        </w:rPr>
      </w:pPr>
      <w:r>
        <w:rPr>
          <w:rFonts w:ascii="Times New Roman" w:hAnsi="Times New Roman"/>
          <w:b/>
          <w:bCs/>
          <w:color w:val="000000"/>
          <w:szCs w:val="21"/>
        </w:rPr>
      </w:r>
      <w:r/>
    </w:p>
    <w:p>
      <w:pPr>
        <w:ind w:firstLine="422"/>
        <w:rPr>
          <w:rFonts w:ascii="Times New Roman" w:hAnsi="Times New Roman"/>
          <w:b/>
          <w:bCs/>
          <w:color w:val="000000"/>
          <w:szCs w:val="21"/>
        </w:rPr>
      </w:pPr>
      <w:r>
        <w:rPr>
          <w:rFonts w:ascii="Times New Roman" w:hAnsi="Times New Roman"/>
          <w:b/>
          <w:bCs/>
          <w:color w:val="000000"/>
          <w:szCs w:val="21"/>
        </w:rPr>
      </w:r>
      <w:r/>
    </w:p>
    <w:p>
      <w:pPr>
        <w:ind w:firstLine="422"/>
        <w:rPr>
          <w:rFonts w:ascii="Times New Roman" w:hAnsi="Times New Roman"/>
          <w:b/>
          <w:bCs/>
          <w:color w:val="000000"/>
          <w:szCs w:val="21"/>
        </w:rPr>
      </w:pPr>
      <w:r>
        <w:rPr>
          <w:rFonts w:ascii="Times New Roman" w:hAnsi="Times New Roman"/>
          <w:b/>
          <w:bCs/>
          <w:color w:val="000000"/>
          <w:szCs w:val="21"/>
        </w:rPr>
      </w:r>
      <w:r/>
    </w:p>
    <w:p>
      <w:pPr>
        <w:ind w:firstLine="422"/>
        <w:rPr>
          <w:rFonts w:ascii="Times New Roman" w:hAnsi="Times New Roman"/>
          <w:b/>
          <w:bCs/>
          <w:color w:val="000000"/>
          <w:szCs w:val="21"/>
        </w:rPr>
      </w:pPr>
      <w:r>
        <w:rPr>
          <w:rFonts w:ascii="Times New Roman" w:hAnsi="Times New Roman"/>
          <w:b/>
          <w:bCs/>
          <w:color w:val="000000"/>
          <w:szCs w:val="21"/>
        </w:rPr>
      </w:r>
      <w:r/>
    </w:p>
    <w:p>
      <w:pPr>
        <w:ind w:firstLine="422"/>
        <w:rPr>
          <w:rFonts w:ascii="Times New Roman" w:hAnsi="Times New Roman"/>
          <w:b/>
          <w:bCs/>
          <w:color w:val="000000"/>
          <w:szCs w:val="21"/>
        </w:rPr>
      </w:pPr>
      <w:r>
        <w:rPr>
          <w:rFonts w:ascii="Times New Roman" w:hAnsi="Times New Roman"/>
          <w:b/>
          <w:bCs/>
          <w:color w:val="000000"/>
          <w:szCs w:val="21"/>
        </w:rPr>
      </w:r>
      <w:r/>
    </w:p>
    <w:p>
      <w:pPr>
        <w:ind w:firstLine="422"/>
        <w:rPr>
          <w:rFonts w:ascii="Times New Roman" w:hAnsi="Times New Roman"/>
          <w:b/>
          <w:bCs/>
          <w:color w:val="000000"/>
          <w:szCs w:val="21"/>
        </w:rPr>
      </w:pPr>
      <w:r>
        <w:rPr>
          <w:rFonts w:ascii="Times New Roman" w:hAnsi="Times New Roman"/>
          <w:b/>
          <w:bCs/>
          <w:color w:val="000000"/>
          <w:szCs w:val="21"/>
        </w:rPr>
      </w:r>
      <w:r/>
    </w:p>
    <w:p>
      <w:pPr>
        <w:ind w:firstLine="422"/>
        <w:rPr>
          <w:rFonts w:ascii="Times New Roman" w:hAnsi="Times New Roman"/>
          <w:b/>
          <w:bCs/>
          <w:color w:val="000000"/>
          <w:szCs w:val="21"/>
        </w:rPr>
      </w:pPr>
      <w:r>
        <w:rPr>
          <w:rFonts w:ascii="Times New Roman" w:hAnsi="Times New Roman"/>
          <w:b/>
          <w:bCs/>
          <w:color w:val="000000"/>
          <w:szCs w:val="21"/>
        </w:rPr>
      </w:r>
      <w:r/>
    </w:p>
    <w:p>
      <w:pPr>
        <w:ind w:firstLine="422"/>
        <w:rPr>
          <w:rFonts w:ascii="Times New Roman" w:hAnsi="Times New Roman"/>
          <w:b/>
          <w:bCs/>
          <w:color w:val="000000"/>
          <w:szCs w:val="21"/>
        </w:rPr>
      </w:pPr>
      <w:r>
        <w:rPr>
          <w:rFonts w:ascii="Times New Roman" w:hAnsi="Times New Roman"/>
          <w:b/>
          <w:bCs/>
          <w:color w:val="000000"/>
          <w:szCs w:val="21"/>
        </w:rPr>
      </w:r>
      <w:r/>
    </w:p>
    <w:p>
      <w:pPr>
        <w:ind w:firstLine="422"/>
        <w:rPr>
          <w:rFonts w:ascii="Times New Roman" w:hAnsi="Times New Roman"/>
          <w:b/>
          <w:bCs/>
          <w:color w:val="000000"/>
          <w:szCs w:val="21"/>
        </w:rPr>
      </w:pPr>
      <w:r>
        <w:rPr>
          <w:rFonts w:ascii="Times New Roman" w:hAnsi="Times New Roman"/>
          <w:b/>
          <w:bCs/>
          <w:color w:val="000000"/>
          <w:szCs w:val="21"/>
        </w:rPr>
      </w:r>
      <w:r/>
    </w:p>
    <w:p>
      <w:pPr>
        <w:ind w:firstLine="422"/>
        <w:rPr>
          <w:rFonts w:ascii="Times New Roman" w:hAnsi="Times New Roman"/>
          <w:b/>
          <w:bCs/>
          <w:color w:val="000000"/>
          <w:szCs w:val="21"/>
        </w:rPr>
      </w:pPr>
      <w:r>
        <w:rPr>
          <w:rFonts w:ascii="Times New Roman" w:hAnsi="Times New Roman"/>
          <w:b/>
          <w:bCs/>
          <w:color w:val="000000"/>
          <w:szCs w:val="21"/>
        </w:rPr>
      </w:r>
      <w:r/>
    </w:p>
    <w:p>
      <w:pPr>
        <w:ind w:firstLine="422"/>
        <w:rPr>
          <w:rFonts w:ascii="Times New Roman" w:hAnsi="Times New Roman"/>
          <w:b/>
          <w:bCs/>
          <w:color w:val="000000"/>
          <w:szCs w:val="21"/>
        </w:rPr>
      </w:pPr>
      <w:r>
        <w:rPr>
          <w:rFonts w:ascii="Times New Roman" w:hAnsi="Times New Roman"/>
          <w:b/>
          <w:bCs/>
          <w:color w:val="000000"/>
          <w:szCs w:val="21"/>
        </w:rPr>
      </w:r>
      <w:r/>
    </w:p>
    <w:p>
      <w:pPr>
        <w:ind w:firstLine="422"/>
        <w:rPr>
          <w:rFonts w:ascii="Times New Roman" w:hAnsi="Times New Roman"/>
          <w:b/>
          <w:bCs/>
          <w:color w:val="000000"/>
          <w:szCs w:val="21"/>
        </w:rPr>
      </w:pPr>
      <w:r>
        <w:rPr>
          <w:rFonts w:ascii="Times New Roman" w:hAnsi="Times New Roman"/>
          <w:b/>
          <w:bCs/>
          <w:color w:val="000000"/>
          <w:szCs w:val="21"/>
        </w:rPr>
        <w:t xml:space="preserve">一、三人位连体公寓组合床，规格：</w:t>
      </w:r>
      <w:r>
        <w:rPr>
          <w:rFonts w:ascii="Times New Roman" w:hAnsi="Times New Roman"/>
          <w:b/>
          <w:bCs/>
          <w:color w:val="000000"/>
          <w:szCs w:val="21"/>
        </w:rPr>
        <w:t xml:space="preserve">4000×900×</w:t>
      </w:r>
      <w:r>
        <w:rPr>
          <w:rFonts w:ascii="Times New Roman" w:hAnsi="Times New Roman"/>
          <w:b/>
          <w:bCs/>
          <w:color w:val="000000"/>
          <w:szCs w:val="21"/>
        </w:rPr>
        <w:t xml:space="preserve">（</w:t>
      </w:r>
      <w:r>
        <w:rPr>
          <w:rFonts w:ascii="Times New Roman" w:hAnsi="Times New Roman"/>
          <w:b/>
          <w:bCs/>
          <w:color w:val="000000"/>
          <w:szCs w:val="21"/>
        </w:rPr>
        <w:t xml:space="preserve">2150-2300</w:t>
      </w:r>
      <w:r>
        <w:rPr>
          <w:rFonts w:ascii="Times New Roman" w:hAnsi="Times New Roman"/>
          <w:b/>
          <w:bCs/>
          <w:color w:val="000000"/>
          <w:szCs w:val="21"/>
        </w:rPr>
        <w:t xml:space="preserve">）</w:t>
      </w:r>
      <w:r>
        <w:rPr>
          <w:rFonts w:ascii="Times New Roman" w:hAnsi="Times New Roman"/>
          <w:b/>
          <w:bCs/>
          <w:color w:val="000000"/>
          <w:szCs w:val="21"/>
        </w:rPr>
        <w:t xml:space="preserve">/</w:t>
      </w:r>
      <w:r>
        <w:rPr>
          <w:rFonts w:ascii="Times New Roman" w:hAnsi="Times New Roman"/>
          <w:b/>
          <w:bCs/>
          <w:color w:val="000000"/>
          <w:szCs w:val="21"/>
        </w:rPr>
        <w:t xml:space="preserve">（</w:t>
      </w:r>
      <w:r>
        <w:rPr>
          <w:rFonts w:ascii="Times New Roman" w:hAnsi="Times New Roman"/>
          <w:b/>
          <w:bCs/>
          <w:color w:val="000000"/>
          <w:szCs w:val="21"/>
        </w:rPr>
        <w:t xml:space="preserve">2850-3000</w:t>
      </w:r>
      <w:r>
        <w:rPr>
          <w:rFonts w:ascii="Times New Roman" w:hAnsi="Times New Roman"/>
          <w:b/>
          <w:bCs/>
          <w:color w:val="000000"/>
          <w:szCs w:val="21"/>
        </w:rPr>
        <w:t xml:space="preserve">）</w:t>
      </w:r>
      <w:r>
        <w:rPr>
          <w:rFonts w:ascii="Times New Roman" w:hAnsi="Times New Roman"/>
          <w:b/>
          <w:bCs/>
          <w:szCs w:val="21"/>
        </w:rPr>
        <w:t xml:space="preserve">mm</w:t>
      </w:r>
      <w:r/>
    </w:p>
    <w:p>
      <w:pPr>
        <w:jc w:val="center"/>
        <w:rPr>
          <w:rFonts w:ascii="Times New Roman" w:hAnsi="Times New Roman"/>
          <w:b/>
          <w:bCs/>
          <w:color w:val="000000"/>
          <w:szCs w:val="21"/>
        </w:rPr>
      </w:pPr>
      <w:r>
        <w:rPr>
          <w:rFonts w:ascii="Times New Roman" w:hAnsi="Times New Roman"/>
          <w:b/>
          <w:bCs/>
          <w:color w:val="000000"/>
          <w:szCs w:val="21"/>
        </w:rPr>
        <mc:AlternateContent>
          <mc:Choice Requires="wpg">
            <w:drawing>
              <wp:inline xmlns:wp="http://schemas.openxmlformats.org/drawingml/2006/wordprocessingDrawing" distT="0" distB="0" distL="0" distR="0">
                <wp:extent cx="4853940" cy="3432810"/>
                <wp:effectExtent l="0" t="0" r="3810" b="15240"/>
                <wp:docPr id="4" name="图片 4" descr="57092b46232cf1ba9c63cc35f058abb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57092b46232cf1ba9c63cc35f058abbc"/>
                        <pic:cNvPicPr>
                          <a:picLocks noChangeAspect="1"/>
                        </pic:cNvPicPr>
                        <pic:nvPr/>
                      </pic:nvPicPr>
                      <pic:blipFill>
                        <a:blip r:embed="rId16"/>
                        <a:stretch/>
                      </pic:blipFill>
                      <pic:spPr bwMode="auto">
                        <a:xfrm>
                          <a:off x="0" y="0"/>
                          <a:ext cx="4853940" cy="34328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82.2pt;height:270.3pt;mso-wrap-distance-left:0.0pt;mso-wrap-distance-top:0.0pt;mso-wrap-distance-right:0.0pt;mso-wrap-distance-bottom:0.0pt;" stroked="false">
                <v:path textboxrect="0,0,0,0"/>
                <v:imagedata r:id="rId16" o:title=""/>
              </v:shape>
            </w:pict>
          </mc:Fallback>
        </mc:AlternateContent>
      </w:r>
      <w:r/>
    </w:p>
    <w:p>
      <w:pPr>
        <w:ind w:firstLine="422"/>
        <w:jc w:val="left"/>
        <w:rPr>
          <w:rFonts w:ascii="Times New Roman" w:hAnsi="Times New Roman"/>
          <w:b/>
          <w:bCs/>
          <w:color w:val="000000"/>
          <w:szCs w:val="21"/>
        </w:rPr>
      </w:pPr>
      <w:r>
        <w:rPr>
          <w:rFonts w:ascii="Times New Roman" w:hAnsi="Times New Roman"/>
          <w:b/>
          <w:bCs/>
          <w:szCs w:val="21"/>
        </w:rPr>
        <w:t xml:space="preserve">（</w:t>
      </w:r>
      <w:r>
        <w:rPr>
          <w:rFonts w:ascii="Times New Roman" w:hAnsi="Times New Roman"/>
          <w:b/>
          <w:bCs/>
          <w:szCs w:val="21"/>
        </w:rPr>
        <w:t xml:space="preserve">1</w:t>
      </w:r>
      <w:r>
        <w:rPr>
          <w:rFonts w:ascii="Times New Roman" w:hAnsi="Times New Roman"/>
          <w:b/>
          <w:bCs/>
          <w:szCs w:val="21"/>
        </w:rPr>
        <w:t xml:space="preserve">）公寓组合床钢制床架</w:t>
      </w:r>
      <w:r>
        <w:rPr>
          <w:rFonts w:ascii="Times New Roman" w:hAnsi="Times New Roman"/>
          <w:b/>
          <w:bCs/>
          <w:color w:val="000000"/>
          <w:szCs w:val="21"/>
        </w:rPr>
        <w:t xml:space="preserve">，规格：</w:t>
      </w:r>
      <w:r>
        <w:rPr>
          <w:rFonts w:ascii="Times New Roman" w:hAnsi="Times New Roman"/>
          <w:b/>
          <w:bCs/>
          <w:color w:val="000000"/>
          <w:szCs w:val="21"/>
        </w:rPr>
        <w:t xml:space="preserve">4000×900×</w:t>
      </w:r>
      <w:r>
        <w:rPr>
          <w:rFonts w:ascii="Times New Roman" w:hAnsi="Times New Roman"/>
          <w:b/>
          <w:bCs/>
          <w:color w:val="000000"/>
          <w:szCs w:val="21"/>
        </w:rPr>
        <w:t xml:space="preserve">（</w:t>
      </w:r>
      <w:r>
        <w:rPr>
          <w:rFonts w:ascii="Times New Roman" w:hAnsi="Times New Roman"/>
          <w:b/>
          <w:bCs/>
          <w:color w:val="000000"/>
          <w:szCs w:val="21"/>
        </w:rPr>
        <w:t xml:space="preserve">2150-2300</w:t>
      </w:r>
      <w:r>
        <w:rPr>
          <w:rFonts w:ascii="Times New Roman" w:hAnsi="Times New Roman"/>
          <w:b/>
          <w:bCs/>
          <w:color w:val="000000"/>
          <w:szCs w:val="21"/>
        </w:rPr>
        <w:t xml:space="preserve">）</w:t>
      </w:r>
      <w:r>
        <w:rPr>
          <w:rFonts w:ascii="Times New Roman" w:hAnsi="Times New Roman"/>
          <w:b/>
          <w:bCs/>
          <w:color w:val="000000"/>
          <w:szCs w:val="21"/>
        </w:rPr>
        <w:t xml:space="preserve">/</w:t>
      </w:r>
      <w:r>
        <w:rPr>
          <w:rFonts w:ascii="Times New Roman" w:hAnsi="Times New Roman"/>
          <w:b/>
          <w:bCs/>
          <w:color w:val="000000"/>
          <w:szCs w:val="21"/>
        </w:rPr>
        <w:t xml:space="preserve">（</w:t>
      </w:r>
      <w:r>
        <w:rPr>
          <w:rFonts w:ascii="Times New Roman" w:hAnsi="Times New Roman"/>
          <w:b/>
          <w:bCs/>
          <w:color w:val="000000"/>
          <w:szCs w:val="21"/>
        </w:rPr>
        <w:t xml:space="preserve">2850-3000</w:t>
      </w:r>
      <w:r>
        <w:rPr>
          <w:rFonts w:ascii="Times New Roman" w:hAnsi="Times New Roman"/>
          <w:b/>
          <w:bCs/>
          <w:color w:val="000000"/>
          <w:szCs w:val="21"/>
        </w:rPr>
        <w:t xml:space="preserve">）</w:t>
      </w:r>
      <w:r>
        <w:rPr>
          <w:rFonts w:ascii="Times New Roman" w:hAnsi="Times New Roman"/>
          <w:b/>
          <w:bCs/>
          <w:szCs w:val="21"/>
        </w:rPr>
        <w:t xml:space="preserve">mm</w:t>
      </w:r>
      <w:r/>
    </w:p>
    <w:p>
      <w:pPr>
        <w:jc w:val="center"/>
        <w:rPr>
          <w:rFonts w:ascii="Times New Roman" w:hAnsi="Times New Roman"/>
          <w:b/>
          <w:bCs/>
          <w:color w:val="000000"/>
          <w:szCs w:val="21"/>
        </w:rPr>
      </w:pPr>
      <w:r>
        <w:rPr>
          <w:rFonts w:ascii="Times New Roman" w:hAnsi="Times New Roman"/>
          <w:b/>
          <w:bCs/>
          <w:color w:val="000000"/>
          <w:szCs w:val="21"/>
        </w:rPr>
        <mc:AlternateContent>
          <mc:Choice Requires="wpg">
            <w:drawing>
              <wp:inline xmlns:wp="http://schemas.openxmlformats.org/drawingml/2006/wordprocessingDrawing" distT="0" distB="0" distL="0" distR="0">
                <wp:extent cx="4919345" cy="3478530"/>
                <wp:effectExtent l="0" t="0" r="14604" b="7620"/>
                <wp:docPr id="5" name="图片 904111541" descr="G:/业务区/2026年/陈传银/方案/0309医药/清单/0507/ScreenShot_2026-05-07_084446_969.jpgScreenShot_2026-05-07_084446_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4111541" name="图片 904111541" descr="G:/业务区/2026年/陈传银/方案/0309医药/清单/0507/ScreenShot_2026-05-07_084446_969.jpgScreenShot_2026-05-07_084446_969"/>
                        <pic:cNvPicPr>
                          <a:picLocks noChangeAspect="1"/>
                        </pic:cNvPicPr>
                        <pic:nvPr/>
                      </pic:nvPicPr>
                      <pic:blipFill>
                        <a:blip r:embed="rId17"/>
                        <a:srcRect l="171" t="0" r="171" b="0"/>
                        <a:stretch/>
                      </pic:blipFill>
                      <pic:spPr bwMode="auto">
                        <a:xfrm>
                          <a:off x="0" y="0"/>
                          <a:ext cx="4919345" cy="34785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387.3pt;height:273.9pt;mso-wrap-distance-left:0.0pt;mso-wrap-distance-top:0.0pt;mso-wrap-distance-right:0.0pt;mso-wrap-distance-bottom:0.0pt;" stroked="false">
                <v:path textboxrect="0,0,0,0"/>
                <v:imagedata r:id="rId17" o:title=""/>
              </v:shape>
            </w:pict>
          </mc:Fallback>
        </mc:AlternateContent>
      </w:r>
      <w:r/>
    </w:p>
    <w:p>
      <w:pPr>
        <w:jc w:val="left"/>
        <w:rPr>
          <w:rFonts w:ascii="Times New Roman" w:hAnsi="Times New Roman"/>
          <w:b/>
          <w:bCs/>
          <w:szCs w:val="21"/>
        </w:rPr>
      </w:pPr>
      <w:r>
        <w:rPr>
          <w:rFonts w:ascii="Times New Roman" w:hAnsi="Times New Roman"/>
          <w:b/>
          <w:bCs/>
          <w:szCs w:val="21"/>
        </w:rPr>
      </w:r>
      <w:r/>
    </w:p>
    <w:p>
      <w:pPr>
        <w:rPr>
          <w:rFonts w:ascii="Times New Roman" w:hAnsi="Times New Roman"/>
          <w:b/>
          <w:bCs/>
          <w:szCs w:val="21"/>
        </w:rPr>
      </w:pPr>
      <w:r>
        <w:rPr>
          <w:rFonts w:ascii="Times New Roman" w:hAnsi="Times New Roman"/>
          <w:b/>
          <w:bCs/>
          <w:szCs w:val="21"/>
        </w:rPr>
        <w:br w:type="page" w:clear="all"/>
      </w:r>
      <w:r/>
    </w:p>
    <w:p>
      <w:pPr>
        <w:rPr>
          <w:rFonts w:ascii="Times New Roman" w:hAnsi="Times New Roman"/>
          <w:b/>
          <w:bCs/>
          <w:szCs w:val="22"/>
        </w:rPr>
      </w:pPr>
      <w:r>
        <w:rPr>
          <w:rFonts w:ascii="Times New Roman" w:hAnsi="Times New Roman"/>
          <w:b/>
          <w:bCs/>
          <w:szCs w:val="21"/>
        </w:rPr>
        <w:t xml:space="preserve">（</w:t>
      </w:r>
      <w:r>
        <w:rPr>
          <w:rFonts w:ascii="Times New Roman" w:hAnsi="Times New Roman"/>
          <w:b/>
          <w:bCs/>
          <w:szCs w:val="21"/>
        </w:rPr>
        <w:t xml:space="preserve">2</w:t>
      </w:r>
      <w:r>
        <w:rPr>
          <w:rFonts w:ascii="Times New Roman" w:hAnsi="Times New Roman"/>
          <w:b/>
          <w:bCs/>
          <w:szCs w:val="21"/>
        </w:rPr>
        <w:t xml:space="preserve">）</w:t>
      </w:r>
      <w:r>
        <w:rPr>
          <w:rFonts w:ascii="Times New Roman" w:hAnsi="Times New Roman"/>
          <w:b/>
          <w:bCs/>
          <w:szCs w:val="22"/>
        </w:rPr>
        <w:t xml:space="preserve">床下储物柜，规格：</w:t>
      </w:r>
      <w:r>
        <w:rPr>
          <w:rFonts w:ascii="Times New Roman" w:hAnsi="Times New Roman"/>
          <w:b/>
          <w:bCs/>
          <w:szCs w:val="22"/>
        </w:rPr>
        <w:t xml:space="preserve">1650×500×350mm</w:t>
      </w:r>
      <w:r>
        <w:rPr>
          <w:rFonts w:ascii="Times New Roman" w:hAnsi="Times New Roman"/>
          <w:b/>
          <w:bCs/>
          <w:szCs w:val="22"/>
        </w:rPr>
        <w:t xml:space="preserve">（</w:t>
      </w:r>
      <w:r>
        <w:rPr>
          <w:rFonts w:ascii="Times New Roman" w:hAnsi="Times New Roman"/>
          <w:b/>
          <w:bCs/>
          <w:szCs w:val="22"/>
        </w:rPr>
        <w:t xml:space="preserve">±20mm</w:t>
      </w:r>
      <w:r>
        <w:rPr>
          <w:rFonts w:ascii="Times New Roman" w:hAnsi="Times New Roman"/>
          <w:b/>
          <w:bCs/>
          <w:szCs w:val="22"/>
        </w:rPr>
        <w:t xml:space="preserve">）</w:t>
      </w:r>
      <w:r/>
    </w:p>
    <w:p>
      <w:pPr>
        <w:jc w:val="center"/>
        <w:rPr>
          <w:rFonts w:ascii="Times New Roman" w:hAnsi="Times New Roman"/>
          <w:b/>
          <w:bCs/>
          <w:color w:val="000000"/>
          <w:szCs w:val="21"/>
        </w:rPr>
      </w:pPr>
      <w:r>
        <w:rPr>
          <w:rFonts w:ascii="Times New Roman" w:hAnsi="Times New Roman"/>
          <w:b/>
          <w:bCs/>
          <w:color w:val="000000"/>
          <w:szCs w:val="21"/>
        </w:rPr>
        <mc:AlternateContent>
          <mc:Choice Requires="wpg">
            <w:drawing>
              <wp:inline xmlns:wp="http://schemas.openxmlformats.org/drawingml/2006/wordprocessingDrawing" distT="0" distB="0" distL="0" distR="0">
                <wp:extent cx="5274310" cy="3730625"/>
                <wp:effectExtent l="0" t="0" r="2540" b="3175"/>
                <wp:docPr id="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8308849" name="图片 1"/>
                        <pic:cNvPicPr>
                          <a:picLocks noChangeAspect="1"/>
                        </pic:cNvPicPr>
                        <pic:nvPr/>
                      </pic:nvPicPr>
                      <pic:blipFill>
                        <a:blip r:embed="rId18"/>
                        <a:stretch/>
                      </pic:blipFill>
                      <pic:spPr bwMode="auto">
                        <a:xfrm>
                          <a:off x="0" y="0"/>
                          <a:ext cx="5274310" cy="37306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15.3pt;height:293.8pt;mso-wrap-distance-left:0.0pt;mso-wrap-distance-top:0.0pt;mso-wrap-distance-right:0.0pt;mso-wrap-distance-bottom:0.0pt;" stroked="false">
                <v:path textboxrect="0,0,0,0"/>
                <v:imagedata r:id="rId18" o:title=""/>
              </v:shape>
            </w:pict>
          </mc:Fallback>
        </mc:AlternateContent>
      </w:r>
      <w:r/>
    </w:p>
    <w:p>
      <w:pPr>
        <w:jc w:val="left"/>
        <w:rPr>
          <w:rFonts w:ascii="Times New Roman" w:hAnsi="Times New Roman"/>
          <w:b/>
          <w:bCs/>
          <w:color w:val="000000"/>
          <w:szCs w:val="21"/>
        </w:rPr>
      </w:pPr>
      <w:r>
        <w:rPr>
          <w:rFonts w:ascii="Times New Roman" w:hAnsi="Times New Roman"/>
          <w:b/>
          <w:bCs/>
          <w:color w:val="000000"/>
          <w:szCs w:val="21"/>
        </w:rPr>
      </w:r>
      <w:r/>
    </w:p>
    <w:p>
      <w:pPr>
        <w:jc w:val="left"/>
        <w:rPr>
          <w:rFonts w:ascii="Times New Roman" w:hAnsi="Times New Roman"/>
          <w:b/>
          <w:bCs/>
          <w:color w:val="000000"/>
          <w:szCs w:val="21"/>
        </w:rPr>
      </w:pPr>
      <w:r>
        <w:rPr>
          <w:rFonts w:ascii="Times New Roman" w:hAnsi="Times New Roman"/>
          <w:b/>
          <w:bCs/>
          <w:color w:val="000000"/>
          <w:szCs w:val="21"/>
        </w:rPr>
      </w:r>
      <w:r/>
    </w:p>
    <w:p>
      <w:pPr>
        <w:jc w:val="left"/>
        <w:rPr>
          <w:rFonts w:ascii="Times New Roman" w:hAnsi="Times New Roman"/>
          <w:b/>
          <w:bCs/>
          <w:szCs w:val="21"/>
        </w:rPr>
      </w:pPr>
      <w:r>
        <w:rPr>
          <w:rFonts w:ascii="Times New Roman" w:hAnsi="Times New Roman"/>
          <w:b/>
          <w:bCs/>
          <w:szCs w:val="21"/>
        </w:rPr>
        <w:t xml:space="preserve">（</w:t>
      </w:r>
      <w:r>
        <w:rPr>
          <w:rFonts w:ascii="Times New Roman" w:hAnsi="Times New Roman"/>
          <w:b/>
          <w:bCs/>
          <w:szCs w:val="21"/>
        </w:rPr>
        <w:t xml:space="preserve">3</w:t>
      </w:r>
      <w:r>
        <w:rPr>
          <w:rFonts w:ascii="Times New Roman" w:hAnsi="Times New Roman"/>
          <w:b/>
          <w:bCs/>
          <w:szCs w:val="21"/>
        </w:rPr>
        <w:t xml:space="preserve">）床下书桌，规格：</w:t>
      </w:r>
      <w:r>
        <w:rPr>
          <w:rFonts w:ascii="Times New Roman" w:hAnsi="Times New Roman"/>
          <w:b/>
          <w:bCs/>
          <w:szCs w:val="21"/>
        </w:rPr>
        <w:t xml:space="preserve">1920×610×760/1730mm</w:t>
      </w:r>
      <w:r>
        <w:rPr>
          <w:rFonts w:ascii="Times New Roman" w:hAnsi="Times New Roman"/>
          <w:b/>
          <w:bCs/>
          <w:szCs w:val="21"/>
        </w:rPr>
        <w:t xml:space="preserve">（</w:t>
      </w:r>
      <w:r>
        <w:rPr>
          <w:rFonts w:ascii="Times New Roman" w:hAnsi="Times New Roman"/>
          <w:b/>
          <w:bCs/>
          <w:szCs w:val="21"/>
        </w:rPr>
        <w:t xml:space="preserve">±20mm</w:t>
      </w:r>
      <w:r>
        <w:rPr>
          <w:rFonts w:ascii="Times New Roman" w:hAnsi="Times New Roman"/>
          <w:b/>
          <w:bCs/>
          <w:szCs w:val="21"/>
        </w:rPr>
        <w:t xml:space="preserve">）</w:t>
      </w:r>
      <w:r/>
    </w:p>
    <w:p>
      <w:pPr>
        <w:jc w:val="center"/>
        <w:rPr>
          <w:rFonts w:ascii="Times New Roman" w:hAnsi="Times New Roman"/>
          <w:b/>
          <w:bCs/>
          <w:color w:val="000000"/>
          <w:szCs w:val="21"/>
        </w:rPr>
      </w:pPr>
      <w:r>
        <w:rPr>
          <w:rFonts w:ascii="Times New Roman" w:hAnsi="Times New Roman"/>
          <w:b/>
          <w:bCs/>
          <w:color w:val="000000"/>
          <w:szCs w:val="21"/>
        </w:rPr>
        <mc:AlternateContent>
          <mc:Choice Requires="wpg">
            <w:drawing>
              <wp:inline xmlns:wp="http://schemas.openxmlformats.org/drawingml/2006/wordprocessingDrawing" distT="0" distB="0" distL="0" distR="0">
                <wp:extent cx="5262245" cy="3721100"/>
                <wp:effectExtent l="0" t="0" r="14604" b="12700"/>
                <wp:docPr id="7" name="图片 5" descr="G:/业务区/2026年/陈传银/方案/0309医药/效果图/三视图/微信图片_20260410100317_783_146.jpg微信图片_20260410100317_783_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G:/业务区/2026年/陈传银/方案/0309医药/效果图/三视图/微信图片_20260410100317_783_146.jpg微信图片_20260410100317_783_146"/>
                        <pic:cNvPicPr>
                          <a:picLocks noChangeAspect="1"/>
                        </pic:cNvPicPr>
                        <pic:nvPr/>
                      </pic:nvPicPr>
                      <pic:blipFill>
                        <a:blip r:embed="rId19"/>
                        <a:srcRect l="8" t="0" r="9" b="0"/>
                        <a:stretch/>
                      </pic:blipFill>
                      <pic:spPr bwMode="auto">
                        <a:xfrm>
                          <a:off x="0" y="0"/>
                          <a:ext cx="5262245" cy="37211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14.3pt;height:293.0pt;mso-wrap-distance-left:0.0pt;mso-wrap-distance-top:0.0pt;mso-wrap-distance-right:0.0pt;mso-wrap-distance-bottom:0.0pt;" stroked="false">
                <v:path textboxrect="0,0,0,0"/>
                <v:imagedata r:id="rId19" o:title=""/>
              </v:shape>
            </w:pict>
          </mc:Fallback>
        </mc:AlternateContent>
      </w:r>
      <w:r/>
    </w:p>
    <w:p>
      <w:pPr>
        <w:rPr>
          <w:rFonts w:ascii="Times New Roman" w:hAnsi="Times New Roman"/>
          <w:b/>
          <w:bCs/>
          <w:color w:val="000000"/>
          <w:szCs w:val="21"/>
        </w:rPr>
      </w:pPr>
      <w:r>
        <w:rPr>
          <w:rFonts w:ascii="Times New Roman" w:hAnsi="Times New Roman"/>
          <w:b/>
          <w:bCs/>
          <w:color w:val="000000"/>
          <w:szCs w:val="21"/>
        </w:rPr>
      </w:r>
      <w:r/>
    </w:p>
    <w:p>
      <w:pPr>
        <w:rPr>
          <w:rFonts w:ascii="Times New Roman" w:hAnsi="Times New Roman"/>
          <w:b/>
          <w:bCs/>
          <w:szCs w:val="21"/>
        </w:rPr>
      </w:pPr>
      <w:r>
        <w:rPr>
          <w:rFonts w:ascii="Times New Roman" w:hAnsi="Times New Roman"/>
          <w:b/>
          <w:bCs/>
          <w:szCs w:val="21"/>
        </w:rPr>
        <w:br w:type="page" w:clear="all"/>
      </w:r>
      <w:r/>
    </w:p>
    <w:p>
      <w:pPr>
        <w:jc w:val="left"/>
        <w:rPr>
          <w:rFonts w:ascii="Times New Roman" w:hAnsi="Times New Roman"/>
          <w:b/>
          <w:bCs/>
          <w:szCs w:val="21"/>
        </w:rPr>
      </w:pPr>
      <w:r>
        <w:rPr>
          <w:rFonts w:ascii="Times New Roman" w:hAnsi="Times New Roman"/>
          <w:b/>
          <w:bCs/>
          <w:szCs w:val="21"/>
        </w:rPr>
        <w:t xml:space="preserve">（</w:t>
      </w:r>
      <w:r>
        <w:rPr>
          <w:rFonts w:ascii="Times New Roman" w:hAnsi="Times New Roman"/>
          <w:b/>
          <w:bCs/>
          <w:szCs w:val="21"/>
        </w:rPr>
        <w:t xml:space="preserve">4</w:t>
      </w:r>
      <w:r>
        <w:rPr>
          <w:rFonts w:ascii="Times New Roman" w:hAnsi="Times New Roman"/>
          <w:b/>
          <w:bCs/>
          <w:szCs w:val="21"/>
        </w:rPr>
        <w:t xml:space="preserve">）桌下储物柜，规格：</w:t>
      </w:r>
      <w:r>
        <w:rPr>
          <w:rFonts w:ascii="Times New Roman" w:hAnsi="Times New Roman"/>
          <w:b/>
          <w:bCs/>
          <w:szCs w:val="21"/>
        </w:rPr>
        <w:t xml:space="preserve">1800×300×650mm</w:t>
      </w:r>
      <w:r>
        <w:rPr>
          <w:rFonts w:ascii="Times New Roman" w:hAnsi="Times New Roman"/>
          <w:b/>
          <w:bCs/>
          <w:szCs w:val="21"/>
        </w:rPr>
        <w:t xml:space="preserve">（</w:t>
      </w:r>
      <w:r>
        <w:rPr>
          <w:rFonts w:ascii="Times New Roman" w:hAnsi="Times New Roman"/>
          <w:b/>
          <w:bCs/>
          <w:szCs w:val="21"/>
        </w:rPr>
        <w:t xml:space="preserve">±20mm</w:t>
      </w:r>
      <w:r>
        <w:rPr>
          <w:rFonts w:ascii="Times New Roman" w:hAnsi="Times New Roman"/>
          <w:b/>
          <w:bCs/>
          <w:szCs w:val="21"/>
        </w:rPr>
        <w:t xml:space="preserve">）</w:t>
      </w:r>
      <w:r/>
    </w:p>
    <w:p>
      <w:pPr>
        <w:jc w:val="center"/>
        <w:rPr>
          <w:rFonts w:ascii="Times New Roman" w:hAnsi="Times New Roman"/>
          <w:b/>
          <w:bCs/>
          <w:color w:val="000000"/>
          <w:szCs w:val="21"/>
        </w:rPr>
      </w:pPr>
      <w:r>
        <w:rPr>
          <w:rFonts w:hint="eastAsia" w:ascii="宋体" w:hAnsi="宋体" w:cs="宋体"/>
          <w:b/>
          <w:bCs/>
          <w:color w:val="000000"/>
          <w:szCs w:val="21"/>
        </w:rPr>
        <mc:AlternateContent>
          <mc:Choice Requires="wpg">
            <w:drawing>
              <wp:inline xmlns:wp="http://schemas.openxmlformats.org/drawingml/2006/wordprocessingDrawing" distT="0" distB="0" distL="0" distR="0">
                <wp:extent cx="5262245" cy="3721100"/>
                <wp:effectExtent l="0" t="0" r="14604" b="12700"/>
                <wp:docPr id="8" name="图片 3" descr="G:/业务区/2026年/陈传银/方案/0309医药/效果图/三视图/微信图片_20260410100316_782_146.jpg微信图片_20260410100316_782_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G:/业务区/2026年/陈传银/方案/0309医药/效果图/三视图/微信图片_20260410100316_782_146.jpg微信图片_20260410100316_782_146"/>
                        <pic:cNvPicPr>
                          <a:picLocks noChangeAspect="1"/>
                        </pic:cNvPicPr>
                        <pic:nvPr/>
                      </pic:nvPicPr>
                      <pic:blipFill>
                        <a:blip r:embed="rId20"/>
                        <a:srcRect l="8" t="0" r="9" b="0"/>
                        <a:stretch/>
                      </pic:blipFill>
                      <pic:spPr bwMode="auto">
                        <a:xfrm>
                          <a:off x="0" y="0"/>
                          <a:ext cx="5262245" cy="37211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14.3pt;height:293.0pt;mso-wrap-distance-left:0.0pt;mso-wrap-distance-top:0.0pt;mso-wrap-distance-right:0.0pt;mso-wrap-distance-bottom:0.0pt;" stroked="false">
                <v:path textboxrect="0,0,0,0"/>
                <v:imagedata r:id="rId20" o:title=""/>
              </v:shape>
            </w:pict>
          </mc:Fallback>
        </mc:AlternateContent>
      </w:r>
      <w:r/>
    </w:p>
    <w:p>
      <w:pPr>
        <w:jc w:val="left"/>
        <w:rPr>
          <w:rFonts w:ascii="Times New Roman" w:hAnsi="Times New Roman"/>
          <w:b/>
          <w:bCs/>
          <w:color w:val="000000"/>
          <w:szCs w:val="21"/>
        </w:rPr>
      </w:pPr>
      <w:r>
        <w:rPr>
          <w:rFonts w:ascii="Times New Roman" w:hAnsi="Times New Roman"/>
          <w:b/>
          <w:bCs/>
          <w:color w:val="000000"/>
          <w:szCs w:val="21"/>
        </w:rPr>
      </w:r>
      <w:r/>
    </w:p>
    <w:p>
      <w:pPr>
        <w:rPr>
          <w:rFonts w:ascii="Times New Roman" w:hAnsi="Times New Roman"/>
          <w:b/>
          <w:bCs/>
          <w:color w:val="000000"/>
          <w:szCs w:val="21"/>
        </w:rPr>
      </w:pPr>
      <w:r>
        <w:rPr>
          <w:rFonts w:ascii="Times New Roman" w:hAnsi="Times New Roman"/>
          <w:b/>
          <w:bCs/>
          <w:color w:val="000000"/>
          <w:szCs w:val="21"/>
        </w:rPr>
      </w:r>
      <w:r/>
    </w:p>
    <w:p>
      <w:pPr>
        <w:ind w:firstLine="422"/>
        <w:jc w:val="left"/>
        <w:rPr>
          <w:rFonts w:ascii="Times New Roman" w:hAnsi="Times New Roman"/>
          <w:b/>
          <w:bCs/>
          <w:color w:val="000000"/>
          <w:szCs w:val="21"/>
        </w:rPr>
      </w:pPr>
      <w:r>
        <w:rPr>
          <w:rFonts w:ascii="Times New Roman" w:hAnsi="Times New Roman"/>
          <w:b/>
          <w:bCs/>
          <w:color w:val="000000"/>
          <w:szCs w:val="21"/>
        </w:rPr>
        <w:t xml:space="preserve">二、凳子，规格：不低于</w:t>
      </w:r>
      <w:r>
        <w:rPr>
          <w:rFonts w:ascii="Times New Roman" w:hAnsi="Times New Roman"/>
          <w:b/>
          <w:bCs/>
          <w:color w:val="000000"/>
          <w:szCs w:val="21"/>
        </w:rPr>
        <w:t xml:space="preserve">360×280×440mm</w:t>
      </w:r>
      <w:r>
        <w:rPr>
          <w:rFonts w:ascii="Times New Roman" w:hAnsi="Times New Roman"/>
          <w:b/>
          <w:bCs/>
          <w:color w:val="000000"/>
          <w:szCs w:val="21"/>
        </w:rPr>
        <w:t xml:space="preserve">（以下仅为示意图）</w:t>
      </w:r>
      <w:r/>
    </w:p>
    <w:p>
      <w:pPr>
        <w:jc w:val="center"/>
        <w:rPr>
          <w:rFonts w:ascii="Times New Roman" w:hAnsi="Times New Roman"/>
          <w:b/>
          <w:bCs/>
          <w:color w:val="000000"/>
          <w:szCs w:val="21"/>
        </w:rPr>
      </w:pPr>
      <w:r>
        <w:rPr>
          <w:rFonts w:hint="eastAsia" w:ascii="Times New Roman" w:hAnsi="Times New Roman"/>
          <w:b/>
          <w:bCs/>
          <w:color w:val="000000"/>
          <w:szCs w:val="21"/>
        </w:rPr>
        <mc:AlternateContent>
          <mc:Choice Requires="wpg">
            <w:drawing>
              <wp:inline xmlns:wp="http://schemas.openxmlformats.org/drawingml/2006/wordprocessingDrawing" distT="0" distB="0" distL="0" distR="0">
                <wp:extent cx="5347970" cy="3780155"/>
                <wp:effectExtent l="0" t="0" r="5080" b="10795"/>
                <wp:docPr id="9" name="图片 7" descr="fb64a7bb348d1d74c5bbf86b9c72fb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fb64a7bb348d1d74c5bbf86b9c72fb87"/>
                        <pic:cNvPicPr>
                          <a:picLocks noChangeAspect="1"/>
                        </pic:cNvPicPr>
                        <pic:nvPr/>
                      </pic:nvPicPr>
                      <pic:blipFill>
                        <a:blip r:embed="rId21"/>
                        <a:stretch/>
                      </pic:blipFill>
                      <pic:spPr bwMode="auto">
                        <a:xfrm>
                          <a:off x="0" y="0"/>
                          <a:ext cx="5347970" cy="378015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21.1pt;height:297.6pt;mso-wrap-distance-left:0.0pt;mso-wrap-distance-top:0.0pt;mso-wrap-distance-right:0.0pt;mso-wrap-distance-bottom:0.0pt;" stroked="false">
                <v:path textboxrect="0,0,0,0"/>
                <v:imagedata r:id="rId21" o:title=""/>
              </v:shape>
            </w:pict>
          </mc:Fallback>
        </mc:AlternateContent>
      </w:r>
      <w:r/>
    </w:p>
    <w:p>
      <w:pPr>
        <w:rPr>
          <w:rFonts w:ascii="Times New Roman" w:hAnsi="Times New Roman"/>
          <w:b/>
          <w:bCs/>
          <w:color w:val="000000"/>
          <w:szCs w:val="21"/>
        </w:rPr>
      </w:pPr>
      <w:r>
        <w:rPr>
          <w:rFonts w:ascii="Times New Roman" w:hAnsi="Times New Roman"/>
          <w:b/>
          <w:bCs/>
          <w:color w:val="000000"/>
          <w:szCs w:val="21"/>
        </w:rPr>
      </w:r>
      <w:r/>
    </w:p>
    <w:p>
      <w:pPr>
        <w:ind w:firstLine="422"/>
        <w:jc w:val="left"/>
        <w:rPr>
          <w:rFonts w:ascii="Times New Roman" w:hAnsi="Times New Roman"/>
          <w:b/>
          <w:bCs/>
          <w:color w:val="000000"/>
          <w:szCs w:val="21"/>
        </w:rPr>
      </w:pPr>
      <w:r>
        <w:rPr>
          <w:rFonts w:ascii="Times New Roman" w:hAnsi="Times New Roman"/>
          <w:b/>
          <w:bCs/>
          <w:color w:val="000000"/>
          <w:szCs w:val="21"/>
        </w:rPr>
      </w:r>
      <w:r/>
    </w:p>
    <w:p>
      <w:pPr>
        <w:ind w:firstLine="422"/>
        <w:jc w:val="left"/>
        <w:rPr>
          <w:rFonts w:ascii="Times New Roman" w:hAnsi="Times New Roman"/>
          <w:b/>
          <w:bCs/>
          <w:color w:val="000000"/>
          <w:szCs w:val="21"/>
        </w:rPr>
      </w:pPr>
      <w:r>
        <w:rPr>
          <w:rFonts w:ascii="Times New Roman" w:hAnsi="Times New Roman"/>
          <w:b/>
          <w:bCs/>
          <w:color w:val="000000"/>
          <w:szCs w:val="21"/>
        </w:rPr>
      </w:r>
      <w:r/>
    </w:p>
    <w:p>
      <w:pPr>
        <w:ind w:firstLine="422"/>
        <w:jc w:val="left"/>
        <w:rPr>
          <w:rFonts w:ascii="Times New Roman" w:hAnsi="Times New Roman"/>
          <w:b/>
          <w:bCs/>
          <w:color w:val="000000"/>
          <w:szCs w:val="21"/>
        </w:rPr>
      </w:pPr>
      <w:r>
        <w:rPr>
          <w:rFonts w:ascii="Times New Roman" w:hAnsi="Times New Roman"/>
          <w:b/>
          <w:bCs/>
          <w:color w:val="000000"/>
          <w:szCs w:val="21"/>
        </w:rPr>
      </w:r>
      <w:r/>
    </w:p>
    <w:p>
      <w:pPr>
        <w:ind w:firstLine="422"/>
        <w:jc w:val="left"/>
        <w:rPr>
          <w:rFonts w:ascii="Times New Roman" w:hAnsi="Times New Roman"/>
          <w:b/>
          <w:bCs/>
          <w:color w:val="000000"/>
          <w:szCs w:val="21"/>
        </w:rPr>
      </w:pPr>
      <w:r>
        <w:rPr>
          <w:rFonts w:ascii="Times New Roman" w:hAnsi="Times New Roman"/>
          <w:b/>
          <w:bCs/>
          <w:color w:val="000000"/>
          <w:szCs w:val="21"/>
        </w:rPr>
        <w:t xml:space="preserve">三、两门储物柜，规格：</w:t>
      </w:r>
      <w:r>
        <w:rPr>
          <w:rFonts w:ascii="Times New Roman" w:hAnsi="Times New Roman"/>
          <w:b/>
          <w:bCs/>
          <w:color w:val="000000"/>
          <w:szCs w:val="21"/>
        </w:rPr>
        <w:t xml:space="preserve">1000×600×2250mm</w:t>
      </w:r>
      <w:r>
        <w:rPr>
          <w:rFonts w:ascii="Times New Roman" w:hAnsi="Times New Roman"/>
          <w:b/>
          <w:bCs/>
          <w:szCs w:val="21"/>
        </w:rPr>
        <w:t xml:space="preserve">（</w:t>
      </w:r>
      <w:r>
        <w:rPr>
          <w:rFonts w:ascii="Times New Roman" w:hAnsi="Times New Roman"/>
          <w:b/>
          <w:bCs/>
          <w:szCs w:val="21"/>
        </w:rPr>
        <w:t xml:space="preserve">±20mm</w:t>
      </w:r>
      <w:r>
        <w:rPr>
          <w:rFonts w:ascii="Times New Roman" w:hAnsi="Times New Roman"/>
          <w:b/>
          <w:bCs/>
          <w:szCs w:val="21"/>
        </w:rPr>
        <w:t xml:space="preserve">）</w:t>
      </w:r>
      <w:r/>
    </w:p>
    <w:p>
      <w:pPr>
        <w:jc w:val="center"/>
        <w:rPr>
          <w:rFonts w:ascii="Times New Roman" w:hAnsi="Times New Roman"/>
          <w:b/>
          <w:bCs/>
          <w:color w:val="000000"/>
          <w:szCs w:val="21"/>
        </w:rPr>
      </w:pPr>
      <w:r>
        <w:rPr>
          <w:rFonts w:ascii="Times New Roman" w:hAnsi="Times New Roman"/>
          <w:b/>
          <w:bCs/>
          <w:color w:val="000000"/>
          <w:szCs w:val="21"/>
        </w:rPr>
        <mc:AlternateContent>
          <mc:Choice Requires="wpg">
            <w:drawing>
              <wp:inline xmlns:wp="http://schemas.openxmlformats.org/drawingml/2006/wordprocessingDrawing" distT="0" distB="0" distL="0" distR="0">
                <wp:extent cx="5262245" cy="3721100"/>
                <wp:effectExtent l="0" t="0" r="14604" b="12700"/>
                <wp:docPr id="10" name="图片 8" descr="G:/业务区/2026年/陈传银/方案/0309医药/效果图/三视图/ScreenShot_2026-04-10_102007_301.jpgScreenShot_2026-04-10_102007_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G:/业务区/2026年/陈传银/方案/0309医药/效果图/三视图/ScreenShot_2026-04-10_102007_301.jpgScreenShot_2026-04-10_102007_301"/>
                        <pic:cNvPicPr>
                          <a:picLocks noChangeAspect="1"/>
                        </pic:cNvPicPr>
                        <pic:nvPr/>
                      </pic:nvPicPr>
                      <pic:blipFill>
                        <a:blip r:embed="rId22"/>
                        <a:srcRect l="119" t="0" r="117" b="0"/>
                        <a:stretch/>
                      </pic:blipFill>
                      <pic:spPr bwMode="auto">
                        <a:xfrm>
                          <a:off x="0" y="0"/>
                          <a:ext cx="5262245" cy="37211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414.3pt;height:293.0pt;mso-wrap-distance-left:0.0pt;mso-wrap-distance-top:0.0pt;mso-wrap-distance-right:0.0pt;mso-wrap-distance-bottom:0.0pt;" stroked="false">
                <v:path textboxrect="0,0,0,0"/>
                <v:imagedata r:id="rId22" o:title=""/>
              </v:shape>
            </w:pict>
          </mc:Fallback>
        </mc:AlternateContent>
      </w:r>
      <w:r/>
    </w:p>
    <w:p>
      <w:pPr>
        <w:rPr>
          <w:rFonts w:ascii="Times New Roman" w:hAnsi="Times New Roman"/>
          <w:b/>
          <w:bCs/>
          <w:color w:val="000000"/>
          <w:szCs w:val="21"/>
        </w:rPr>
      </w:pPr>
      <w:r>
        <w:rPr>
          <w:rFonts w:ascii="Times New Roman" w:hAnsi="Times New Roman"/>
          <w:b/>
          <w:bCs/>
          <w:color w:val="000000"/>
          <w:szCs w:val="21"/>
        </w:rPr>
      </w:r>
      <w:r/>
    </w:p>
    <w:p>
      <w:pPr>
        <w:jc w:val="left"/>
        <w:rPr>
          <w:rFonts w:ascii="Times New Roman" w:hAnsi="Times New Roman"/>
          <w:b/>
          <w:bCs/>
          <w:color w:val="000000"/>
          <w:szCs w:val="21"/>
        </w:rPr>
      </w:pPr>
      <w:r>
        <w:rPr>
          <w:rFonts w:ascii="Times New Roman" w:hAnsi="Times New Roman"/>
          <w:b/>
          <w:bCs/>
          <w:color w:val="000000"/>
          <w:szCs w:val="21"/>
        </w:rPr>
      </w:r>
      <w:r/>
    </w:p>
    <w:p>
      <w:pPr>
        <w:ind w:firstLine="422"/>
        <w:jc w:val="left"/>
        <w:rPr>
          <w:rFonts w:ascii="Times New Roman" w:hAnsi="Times New Roman"/>
          <w:b/>
          <w:bCs/>
          <w:szCs w:val="22"/>
        </w:rPr>
      </w:pPr>
      <w:r>
        <w:rPr>
          <w:rFonts w:ascii="Times New Roman" w:hAnsi="Times New Roman"/>
          <w:b/>
          <w:bCs/>
          <w:color w:val="000000"/>
          <w:szCs w:val="21"/>
        </w:rPr>
        <w:t xml:space="preserve">四、置物架，规格：</w:t>
      </w:r>
      <w:r>
        <w:rPr>
          <w:rFonts w:ascii="Times New Roman" w:hAnsi="Times New Roman"/>
          <w:b/>
          <w:bCs/>
          <w:color w:val="000000"/>
          <w:szCs w:val="21"/>
        </w:rPr>
        <w:t xml:space="preserve">1300×600×2250mm</w:t>
      </w:r>
      <w:r>
        <w:rPr>
          <w:rFonts w:ascii="Times New Roman" w:hAnsi="Times New Roman"/>
          <w:b/>
          <w:bCs/>
          <w:szCs w:val="21"/>
        </w:rPr>
        <w:t xml:space="preserve">（</w:t>
      </w:r>
      <w:r>
        <w:rPr>
          <w:rFonts w:ascii="Times New Roman" w:hAnsi="Times New Roman"/>
          <w:b/>
          <w:bCs/>
          <w:szCs w:val="21"/>
        </w:rPr>
        <w:t xml:space="preserve">±20mm</w:t>
      </w:r>
      <w:r>
        <w:rPr>
          <w:rFonts w:ascii="Times New Roman" w:hAnsi="Times New Roman"/>
          <w:b/>
          <w:bCs/>
          <w:szCs w:val="21"/>
        </w:rPr>
        <w:t xml:space="preserve">）</w:t>
      </w:r>
      <w:r/>
    </w:p>
    <w:p>
      <w:pPr>
        <w:jc w:val="center"/>
        <w:rPr>
          <w:rFonts w:ascii="Times New Roman" w:hAnsi="Times New Roman"/>
          <w:b/>
          <w:bCs/>
          <w:szCs w:val="22"/>
        </w:rPr>
      </w:pPr>
      <w:r>
        <w:rPr>
          <w:rFonts w:ascii="Times New Roman" w:hAnsi="Times New Roman"/>
          <w:b/>
          <w:bCs/>
          <w:szCs w:val="22"/>
        </w:rPr>
        <mc:AlternateContent>
          <mc:Choice Requires="wpg">
            <w:drawing>
              <wp:inline xmlns:wp="http://schemas.openxmlformats.org/drawingml/2006/wordprocessingDrawing" distT="0" distB="0" distL="0" distR="0">
                <wp:extent cx="5463540" cy="3863340"/>
                <wp:effectExtent l="0" t="0" r="3810" b="3810"/>
                <wp:docPr id="11" name="图片 9" descr="G:/业务区/2026年/陈传银/方案/0309医药/效果图/三视图/微信图片_20260410100318_784_146.jpg微信图片_20260410100318_784_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G:/业务区/2026年/陈传银/方案/0309医药/效果图/三视图/微信图片_20260410100318_784_146.jpg微信图片_20260410100318_784_146"/>
                        <pic:cNvPicPr>
                          <a:picLocks noChangeAspect="1"/>
                        </pic:cNvPicPr>
                        <pic:nvPr/>
                      </pic:nvPicPr>
                      <pic:blipFill>
                        <a:blip r:embed="rId23"/>
                        <a:srcRect l="8" t="0" r="9" b="0"/>
                        <a:stretch/>
                      </pic:blipFill>
                      <pic:spPr bwMode="auto">
                        <a:xfrm>
                          <a:off x="0" y="0"/>
                          <a:ext cx="5469596" cy="38677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430.2pt;height:304.2pt;mso-wrap-distance-left:0.0pt;mso-wrap-distance-top:0.0pt;mso-wrap-distance-right:0.0pt;mso-wrap-distance-bottom:0.0pt;" stroked="false">
                <v:path textboxrect="0,0,0,0"/>
                <v:imagedata r:id="rId23" o:title=""/>
              </v:shape>
            </w:pict>
          </mc:Fallback>
        </mc:AlternateContent>
      </w:r>
      <w:r/>
    </w:p>
    <w:p>
      <w:pPr>
        <w:rPr>
          <w:rFonts w:ascii="Times New Roman" w:hAnsi="Times New Roman"/>
          <w:b/>
          <w:sz w:val="24"/>
          <w:szCs w:val="22"/>
        </w:rPr>
      </w:pPr>
      <w:r>
        <w:rPr>
          <w:rFonts w:ascii="Times New Roman" w:hAnsi="Times New Roman"/>
          <w:b/>
          <w:sz w:val="24"/>
          <w:szCs w:val="22"/>
        </w:rPr>
        <w:br w:type="page" w:clear="all"/>
      </w:r>
      <w:r/>
    </w:p>
    <w:p>
      <w:pPr>
        <w:ind w:firstLine="422"/>
        <w:jc w:val="left"/>
        <w:spacing w:before="100" w:beforeAutospacing="1" w:after="100" w:afterAutospacing="1"/>
        <w:widowControl/>
        <w:rPr>
          <w:rFonts w:ascii="Times New Roman" w:hAnsi="Times New Roman"/>
          <w:b/>
          <w:bCs/>
          <w:szCs w:val="21"/>
        </w:rPr>
      </w:pPr>
      <w:r>
        <w:rPr>
          <w:rFonts w:ascii="Times New Roman" w:hAnsi="Times New Roman"/>
          <w:b/>
          <w:bCs/>
          <w:szCs w:val="21"/>
        </w:rPr>
        <w:t xml:space="preserve">五、单人位公寓组合床（含公寓组合床钢制床架、床下书桌、桌下储物柜），规格：</w:t>
      </w:r>
      <w:r>
        <w:rPr>
          <w:rFonts w:ascii="Times New Roman" w:hAnsi="Times New Roman"/>
          <w:b/>
          <w:bCs/>
          <w:szCs w:val="21"/>
        </w:rPr>
        <w:t xml:space="preserve">2200×900×</w:t>
      </w:r>
      <w:r>
        <w:rPr>
          <w:rFonts w:ascii="Times New Roman" w:hAnsi="Times New Roman"/>
          <w:b/>
          <w:bCs/>
          <w:szCs w:val="21"/>
        </w:rPr>
        <w:t xml:space="preserve">（</w:t>
      </w:r>
      <w:r>
        <w:rPr>
          <w:rFonts w:ascii="Times New Roman" w:hAnsi="Times New Roman"/>
          <w:b/>
          <w:bCs/>
          <w:szCs w:val="21"/>
        </w:rPr>
        <w:t xml:space="preserve">2150-2300</w:t>
      </w:r>
      <w:r>
        <w:rPr>
          <w:rFonts w:ascii="Times New Roman" w:hAnsi="Times New Roman"/>
          <w:b/>
          <w:bCs/>
          <w:szCs w:val="21"/>
        </w:rPr>
        <w:t xml:space="preserve">）</w:t>
      </w:r>
      <w:r>
        <w:rPr>
          <w:rFonts w:ascii="Times New Roman" w:hAnsi="Times New Roman"/>
          <w:b/>
          <w:bCs/>
          <w:szCs w:val="21"/>
        </w:rPr>
        <w:t xml:space="preserve">/</w:t>
      </w:r>
      <w:bookmarkStart w:id="183" w:name="OLE_LINK2"/>
      <w:r>
        <w:rPr>
          <w:rFonts w:ascii="Times New Roman" w:hAnsi="Times New Roman"/>
          <w:b/>
          <w:bCs/>
          <w:szCs w:val="21"/>
        </w:rPr>
        <w:t xml:space="preserve">（</w:t>
      </w:r>
      <w:r>
        <w:rPr>
          <w:rFonts w:ascii="Times New Roman" w:hAnsi="Times New Roman"/>
          <w:b/>
          <w:bCs/>
          <w:szCs w:val="21"/>
        </w:rPr>
        <w:t xml:space="preserve">2850-3000</w:t>
      </w:r>
      <w:r>
        <w:rPr>
          <w:rFonts w:ascii="Times New Roman" w:hAnsi="Times New Roman"/>
          <w:b/>
          <w:bCs/>
          <w:szCs w:val="21"/>
        </w:rPr>
        <w:t xml:space="preserve">）</w:t>
      </w:r>
      <w:bookmarkEnd w:id="183"/>
      <w:r>
        <w:rPr>
          <w:rFonts w:ascii="Times New Roman" w:hAnsi="Times New Roman"/>
          <w:b/>
          <w:bCs/>
          <w:szCs w:val="21"/>
        </w:rPr>
        <w:t xml:space="preserve">mm</w:t>
      </w:r>
      <w:r/>
    </w:p>
    <w:p>
      <w:pPr>
        <w:jc w:val="center"/>
        <w:spacing w:before="100" w:beforeAutospacing="1" w:after="100" w:afterAutospacing="1"/>
        <w:widowControl/>
        <w:rPr>
          <w:rFonts w:ascii="Times New Roman" w:hAnsi="Times New Roman"/>
          <w:b/>
          <w:bCs/>
          <w:szCs w:val="21"/>
        </w:rPr>
      </w:pPr>
      <w:r>
        <w:rPr>
          <w:rFonts w:ascii="Times New Roman" w:hAnsi="Times New Roman"/>
          <w:b/>
          <w:bCs/>
          <w:szCs w:val="21"/>
        </w:rPr>
        <mc:AlternateContent>
          <mc:Choice Requires="wpg">
            <w:drawing>
              <wp:inline xmlns:wp="http://schemas.openxmlformats.org/drawingml/2006/wordprocessingDrawing" distT="0" distB="0" distL="0" distR="0">
                <wp:extent cx="5262245" cy="3721100"/>
                <wp:effectExtent l="0" t="0" r="14604" b="12700"/>
                <wp:docPr id="12" name="图片 6" descr="f6de341d45726ee58298c341f482e81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f6de341d45726ee58298c341f482e81a"/>
                        <pic:cNvPicPr>
                          <a:picLocks noChangeAspect="1"/>
                        </pic:cNvPicPr>
                        <pic:nvPr/>
                      </pic:nvPicPr>
                      <pic:blipFill>
                        <a:blip r:embed="rId24"/>
                        <a:stretch/>
                      </pic:blipFill>
                      <pic:spPr bwMode="auto">
                        <a:xfrm>
                          <a:off x="0" y="0"/>
                          <a:ext cx="5262245" cy="37211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414.3pt;height:293.0pt;mso-wrap-distance-left:0.0pt;mso-wrap-distance-top:0.0pt;mso-wrap-distance-right:0.0pt;mso-wrap-distance-bottom:0.0pt;" stroked="false">
                <v:path textboxrect="0,0,0,0"/>
                <v:imagedata r:id="rId24" o:title=""/>
              </v:shape>
            </w:pict>
          </mc:Fallback>
        </mc:AlternateContent>
      </w:r>
      <w:r/>
    </w:p>
    <w:p>
      <w:pPr>
        <w:ind w:firstLine="422"/>
        <w:jc w:val="left"/>
        <w:rPr>
          <w:rFonts w:ascii="Times New Roman" w:hAnsi="Times New Roman"/>
          <w:b/>
          <w:bCs/>
          <w:szCs w:val="21"/>
        </w:rPr>
      </w:pPr>
      <w:r>
        <w:rPr>
          <w:rFonts w:ascii="Times New Roman" w:hAnsi="Times New Roman"/>
          <w:b/>
          <w:bCs/>
          <w:szCs w:val="21"/>
        </w:rPr>
        <w:t xml:space="preserve">（</w:t>
      </w:r>
      <w:r>
        <w:rPr>
          <w:rFonts w:ascii="Times New Roman" w:hAnsi="Times New Roman"/>
          <w:b/>
          <w:bCs/>
          <w:szCs w:val="21"/>
        </w:rPr>
        <w:t xml:space="preserve">1</w:t>
      </w:r>
      <w:r>
        <w:rPr>
          <w:rFonts w:ascii="Times New Roman" w:hAnsi="Times New Roman"/>
          <w:b/>
          <w:bCs/>
          <w:szCs w:val="21"/>
        </w:rPr>
        <w:t xml:space="preserve">）公寓组合床钢制床架，规格：</w:t>
      </w:r>
      <w:r>
        <w:rPr>
          <w:rFonts w:ascii="Times New Roman" w:hAnsi="Times New Roman"/>
          <w:b/>
          <w:bCs/>
          <w:szCs w:val="21"/>
        </w:rPr>
        <w:t xml:space="preserve">2200×900×</w:t>
      </w:r>
      <w:r>
        <w:rPr>
          <w:rFonts w:ascii="Times New Roman" w:hAnsi="Times New Roman"/>
          <w:b/>
          <w:bCs/>
          <w:szCs w:val="21"/>
        </w:rPr>
        <w:t xml:space="preserve">（</w:t>
      </w:r>
      <w:r>
        <w:rPr>
          <w:rFonts w:ascii="Times New Roman" w:hAnsi="Times New Roman"/>
          <w:b/>
          <w:bCs/>
          <w:szCs w:val="21"/>
        </w:rPr>
        <w:t xml:space="preserve">2150-2300</w:t>
      </w:r>
      <w:r>
        <w:rPr>
          <w:rFonts w:ascii="Times New Roman" w:hAnsi="Times New Roman"/>
          <w:b/>
          <w:bCs/>
          <w:szCs w:val="21"/>
        </w:rPr>
        <w:t xml:space="preserve">）</w:t>
      </w:r>
      <w:r>
        <w:rPr>
          <w:rFonts w:ascii="Times New Roman" w:hAnsi="Times New Roman"/>
          <w:b/>
          <w:bCs/>
          <w:szCs w:val="21"/>
        </w:rPr>
        <w:t xml:space="preserve">/</w:t>
      </w:r>
      <w:r>
        <w:rPr>
          <w:rFonts w:ascii="Times New Roman" w:hAnsi="Times New Roman"/>
          <w:b/>
          <w:bCs/>
          <w:szCs w:val="21"/>
        </w:rPr>
        <w:t xml:space="preserve">（</w:t>
      </w:r>
      <w:r>
        <w:rPr>
          <w:rFonts w:ascii="Times New Roman" w:hAnsi="Times New Roman"/>
          <w:b/>
          <w:bCs/>
          <w:szCs w:val="21"/>
        </w:rPr>
        <w:t xml:space="preserve">2850-3000</w:t>
      </w:r>
      <w:r>
        <w:rPr>
          <w:rFonts w:ascii="Times New Roman" w:hAnsi="Times New Roman"/>
          <w:b/>
          <w:bCs/>
          <w:szCs w:val="21"/>
        </w:rPr>
        <w:t xml:space="preserve">）</w:t>
      </w:r>
      <w:r>
        <w:rPr>
          <w:rFonts w:ascii="Times New Roman" w:hAnsi="Times New Roman"/>
          <w:b/>
          <w:bCs/>
          <w:szCs w:val="21"/>
        </w:rPr>
        <w:t xml:space="preserve">mm</w:t>
      </w:r>
      <w:r/>
    </w:p>
    <w:p>
      <w:pPr>
        <w:jc w:val="center"/>
        <w:rPr>
          <w:rFonts w:ascii="Times New Roman" w:hAnsi="Times New Roman"/>
          <w:b/>
          <w:bCs/>
          <w:szCs w:val="21"/>
        </w:rPr>
      </w:pPr>
      <w:r>
        <w:rPr>
          <w:rFonts w:ascii="Times New Roman" w:hAnsi="Times New Roman"/>
          <w:b/>
          <w:bCs/>
          <w:szCs w:val="21"/>
        </w:rPr>
        <mc:AlternateContent>
          <mc:Choice Requires="wpg">
            <w:drawing>
              <wp:inline xmlns:wp="http://schemas.openxmlformats.org/drawingml/2006/wordprocessingDrawing" distT="0" distB="0" distL="0" distR="0">
                <wp:extent cx="5200650" cy="3677920"/>
                <wp:effectExtent l="0" t="0" r="0" b="17780"/>
                <wp:docPr id="13" name="图片 18" descr="G:/业务区/2026年/陈传银/方案/0309医药/清单/0507/ScreenShot_2026-05-07_084532_219.jpgScreenShot_2026-05-07_084532_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G:/业务区/2026年/陈传银/方案/0309医药/清单/0507/ScreenShot_2026-05-07_084532_219.jpgScreenShot_2026-05-07_084532_219"/>
                        <pic:cNvPicPr>
                          <a:picLocks noChangeAspect="1"/>
                        </pic:cNvPicPr>
                        <pic:nvPr/>
                      </pic:nvPicPr>
                      <pic:blipFill>
                        <a:blip r:embed="rId25"/>
                        <a:srcRect l="147" t="0" r="147" b="0"/>
                        <a:stretch/>
                      </pic:blipFill>
                      <pic:spPr bwMode="auto">
                        <a:xfrm>
                          <a:off x="0" y="0"/>
                          <a:ext cx="5200650" cy="367792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409.5pt;height:289.6pt;mso-wrap-distance-left:0.0pt;mso-wrap-distance-top:0.0pt;mso-wrap-distance-right:0.0pt;mso-wrap-distance-bottom:0.0pt;" stroked="false">
                <v:path textboxrect="0,0,0,0"/>
                <v:imagedata r:id="rId25" o:title=""/>
              </v:shape>
            </w:pict>
          </mc:Fallback>
        </mc:AlternateContent>
      </w:r>
      <w:r/>
    </w:p>
    <w:p>
      <w:pPr>
        <w:jc w:val="left"/>
        <w:rPr>
          <w:rFonts w:ascii="Times New Roman" w:hAnsi="Times New Roman"/>
          <w:szCs w:val="22"/>
        </w:rPr>
      </w:pPr>
      <w:r>
        <w:rPr>
          <w:rFonts w:ascii="Times New Roman" w:hAnsi="Times New Roman"/>
          <w:szCs w:val="22"/>
        </w:rPr>
      </w:r>
      <w:r/>
    </w:p>
    <w:p>
      <w:pPr>
        <w:rPr>
          <w:rFonts w:ascii="Times New Roman" w:hAnsi="Times New Roman"/>
          <w:b/>
          <w:bCs/>
          <w:szCs w:val="21"/>
        </w:rPr>
      </w:pPr>
      <w:r>
        <w:rPr>
          <w:rFonts w:ascii="Times New Roman" w:hAnsi="Times New Roman"/>
          <w:b/>
          <w:bCs/>
          <w:szCs w:val="21"/>
        </w:rPr>
        <w:br w:type="page" w:clear="all"/>
      </w:r>
      <w:r/>
    </w:p>
    <w:p>
      <w:pPr>
        <w:ind w:firstLine="422"/>
        <w:jc w:val="left"/>
        <w:rPr>
          <w:rFonts w:ascii="Times New Roman" w:hAnsi="Times New Roman"/>
          <w:b/>
          <w:bCs/>
          <w:szCs w:val="21"/>
        </w:rPr>
      </w:pPr>
      <w:r>
        <w:rPr>
          <w:rFonts w:ascii="Times New Roman" w:hAnsi="Times New Roman"/>
          <w:b/>
          <w:bCs/>
          <w:szCs w:val="21"/>
        </w:rPr>
        <w:t xml:space="preserve">（</w:t>
      </w:r>
      <w:r>
        <w:rPr>
          <w:rFonts w:ascii="Times New Roman" w:hAnsi="Times New Roman"/>
          <w:b/>
          <w:bCs/>
          <w:szCs w:val="21"/>
        </w:rPr>
        <w:t xml:space="preserve">2</w:t>
      </w:r>
      <w:r>
        <w:rPr>
          <w:rFonts w:ascii="Times New Roman" w:hAnsi="Times New Roman"/>
          <w:b/>
          <w:bCs/>
          <w:szCs w:val="21"/>
        </w:rPr>
        <w:t xml:space="preserve">）床下书桌，规格：</w:t>
      </w:r>
      <w:r>
        <w:rPr>
          <w:rFonts w:ascii="Times New Roman" w:hAnsi="Times New Roman"/>
          <w:b/>
          <w:bCs/>
          <w:szCs w:val="21"/>
        </w:rPr>
        <w:t xml:space="preserve">2120×610×1730mm</w:t>
      </w:r>
      <w:r>
        <w:rPr>
          <w:rFonts w:ascii="Times New Roman" w:hAnsi="Times New Roman"/>
          <w:b/>
          <w:bCs/>
          <w:szCs w:val="21"/>
        </w:rPr>
        <w:t xml:space="preserve">（</w:t>
      </w:r>
      <w:r>
        <w:rPr>
          <w:rFonts w:ascii="Times New Roman" w:hAnsi="Times New Roman"/>
          <w:b/>
          <w:bCs/>
          <w:szCs w:val="21"/>
        </w:rPr>
        <w:t xml:space="preserve">±20mm</w:t>
      </w:r>
      <w:r>
        <w:rPr>
          <w:rFonts w:ascii="Times New Roman" w:hAnsi="Times New Roman"/>
          <w:b/>
          <w:bCs/>
          <w:szCs w:val="21"/>
        </w:rPr>
        <w:t xml:space="preserve">）</w:t>
      </w:r>
      <w:r/>
    </w:p>
    <w:p>
      <w:pPr>
        <w:jc w:val="center"/>
        <w:spacing w:before="100" w:beforeAutospacing="1" w:after="100" w:afterAutospacing="1"/>
        <w:widowControl/>
        <w:rPr>
          <w:rFonts w:ascii="Times New Roman" w:hAnsi="Times New Roman"/>
          <w:b/>
          <w:bCs/>
          <w:szCs w:val="21"/>
        </w:rPr>
      </w:pPr>
      <w:r>
        <w:rPr>
          <w:rFonts w:ascii="Times New Roman" w:hAnsi="Times New Roman"/>
          <w:b/>
          <w:bCs/>
          <w:szCs w:val="21"/>
        </w:rPr>
        <mc:AlternateContent>
          <mc:Choice Requires="wpg">
            <w:drawing>
              <wp:inline xmlns:wp="http://schemas.openxmlformats.org/drawingml/2006/wordprocessingDrawing" distT="0" distB="0" distL="0" distR="0">
                <wp:extent cx="5262245" cy="3721100"/>
                <wp:effectExtent l="0" t="0" r="14604" b="12700"/>
                <wp:docPr id="14" name="图片 22" descr="1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1 (6)"/>
                        <pic:cNvPicPr>
                          <a:picLocks noChangeAspect="1"/>
                        </pic:cNvPicPr>
                        <pic:nvPr/>
                      </pic:nvPicPr>
                      <pic:blipFill>
                        <a:blip r:embed="rId26"/>
                        <a:stretch/>
                      </pic:blipFill>
                      <pic:spPr bwMode="auto">
                        <a:xfrm>
                          <a:off x="0" y="0"/>
                          <a:ext cx="5262245" cy="37211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414.3pt;height:293.0pt;mso-wrap-distance-left:0.0pt;mso-wrap-distance-top:0.0pt;mso-wrap-distance-right:0.0pt;mso-wrap-distance-bottom:0.0pt;" stroked="false">
                <v:path textboxrect="0,0,0,0"/>
                <v:imagedata r:id="rId26" o:title=""/>
              </v:shape>
            </w:pict>
          </mc:Fallback>
        </mc:AlternateContent>
      </w:r>
      <w:r/>
    </w:p>
    <w:p>
      <w:pPr>
        <w:ind w:firstLine="422"/>
        <w:jc w:val="left"/>
        <w:spacing w:before="100" w:beforeAutospacing="1" w:after="100" w:afterAutospacing="1"/>
        <w:widowControl/>
        <w:rPr>
          <w:rFonts w:ascii="Times New Roman" w:hAnsi="Times New Roman"/>
          <w:b/>
          <w:bCs/>
          <w:szCs w:val="21"/>
        </w:rPr>
      </w:pPr>
      <w:r>
        <w:rPr>
          <w:rFonts w:ascii="Times New Roman" w:hAnsi="Times New Roman"/>
          <w:b/>
          <w:bCs/>
          <w:szCs w:val="21"/>
        </w:rPr>
        <w:t xml:space="preserve">（</w:t>
      </w:r>
      <w:r>
        <w:rPr>
          <w:rFonts w:ascii="Times New Roman" w:hAnsi="Times New Roman"/>
          <w:b/>
          <w:bCs/>
          <w:szCs w:val="21"/>
        </w:rPr>
        <w:t xml:space="preserve">3</w:t>
      </w:r>
      <w:r>
        <w:rPr>
          <w:rFonts w:ascii="Times New Roman" w:hAnsi="Times New Roman"/>
          <w:b/>
          <w:bCs/>
          <w:szCs w:val="21"/>
        </w:rPr>
        <w:t xml:space="preserve">）桌下储物</w:t>
      </w:r>
      <w:r>
        <w:rPr>
          <w:rFonts w:hint="eastAsia" w:ascii="Times New Roman" w:hAnsi="Times New Roman"/>
          <w:b/>
          <w:bCs/>
          <w:szCs w:val="21"/>
        </w:rPr>
        <w:t xml:space="preserve">柜</w:t>
      </w:r>
      <w:r>
        <w:rPr>
          <w:rFonts w:ascii="Times New Roman" w:hAnsi="Times New Roman"/>
          <w:b/>
          <w:bCs/>
          <w:szCs w:val="21"/>
        </w:rPr>
        <w:t xml:space="preserve">，规格：</w:t>
      </w:r>
      <w:r>
        <w:rPr>
          <w:rFonts w:ascii="Times New Roman" w:hAnsi="Times New Roman"/>
          <w:b/>
          <w:bCs/>
          <w:szCs w:val="21"/>
        </w:rPr>
        <w:t xml:space="preserve">2000×300×650mm</w:t>
      </w:r>
      <w:r>
        <w:rPr>
          <w:rFonts w:ascii="Times New Roman" w:hAnsi="Times New Roman"/>
          <w:b/>
          <w:bCs/>
          <w:szCs w:val="21"/>
        </w:rPr>
        <w:t xml:space="preserve">（</w:t>
      </w:r>
      <w:r>
        <w:rPr>
          <w:rFonts w:ascii="Times New Roman" w:hAnsi="Times New Roman"/>
          <w:b/>
          <w:bCs/>
          <w:szCs w:val="21"/>
        </w:rPr>
        <w:t xml:space="preserve">±20mm</w:t>
      </w:r>
      <w:r>
        <w:rPr>
          <w:rFonts w:ascii="Times New Roman" w:hAnsi="Times New Roman"/>
          <w:b/>
          <w:bCs/>
          <w:szCs w:val="21"/>
        </w:rPr>
        <w:t xml:space="preserve">）</w:t>
      </w:r>
      <w:r/>
    </w:p>
    <w:p>
      <w:pPr>
        <w:jc w:val="center"/>
        <w:spacing w:before="100" w:beforeAutospacing="1" w:after="100" w:afterAutospacing="1"/>
        <w:widowControl/>
        <w:rPr>
          <w:rFonts w:ascii="Times New Roman" w:hAnsi="Times New Roman"/>
          <w:b/>
          <w:bCs/>
          <w:szCs w:val="21"/>
        </w:rPr>
      </w:pPr>
      <w:r>
        <w:rPr>
          <w:rFonts w:hint="eastAsia" w:ascii="宋体" w:hAnsi="宋体" w:cs="宋体"/>
          <w:b/>
          <w:bCs/>
          <w:szCs w:val="21"/>
        </w:rPr>
        <mc:AlternateContent>
          <mc:Choice Requires="wpg">
            <w:drawing>
              <wp:inline xmlns:wp="http://schemas.openxmlformats.org/drawingml/2006/wordprocessingDrawing" distT="0" distB="0" distL="0" distR="0">
                <wp:extent cx="5262245" cy="3721100"/>
                <wp:effectExtent l="0" t="0" r="14604" b="12700"/>
                <wp:docPr id="15" name="图片 23" descr="1 (6) - 副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descr="1 (6) - 副本"/>
                        <pic:cNvPicPr>
                          <a:picLocks noChangeAspect="1"/>
                        </pic:cNvPicPr>
                        <pic:nvPr/>
                      </pic:nvPicPr>
                      <pic:blipFill>
                        <a:blip r:embed="rId27"/>
                        <a:stretch/>
                      </pic:blipFill>
                      <pic:spPr bwMode="auto">
                        <a:xfrm>
                          <a:off x="0" y="0"/>
                          <a:ext cx="5262245" cy="37211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414.3pt;height:293.0pt;mso-wrap-distance-left:0.0pt;mso-wrap-distance-top:0.0pt;mso-wrap-distance-right:0.0pt;mso-wrap-distance-bottom:0.0pt;" stroked="false">
                <v:path textboxrect="0,0,0,0"/>
                <v:imagedata r:id="rId27" o:title=""/>
              </v:shape>
            </w:pict>
          </mc:Fallback>
        </mc:AlternateContent>
      </w:r>
      <w:r/>
    </w:p>
    <w:p>
      <w:pPr>
        <w:rPr>
          <w:rFonts w:ascii="Times New Roman" w:hAnsi="Times New Roman"/>
          <w:b/>
          <w:bCs/>
          <w:szCs w:val="21"/>
        </w:rPr>
      </w:pPr>
      <w:r>
        <w:rPr>
          <w:rFonts w:ascii="Times New Roman" w:hAnsi="Times New Roman"/>
          <w:b/>
          <w:bCs/>
          <w:szCs w:val="21"/>
        </w:rPr>
        <w:br w:type="page" w:clear="all"/>
      </w:r>
      <w:r/>
    </w:p>
    <w:p>
      <w:pPr>
        <w:ind w:firstLine="422"/>
        <w:jc w:val="left"/>
        <w:spacing w:before="100" w:beforeAutospacing="1" w:after="100" w:afterAutospacing="1"/>
        <w:widowControl/>
        <w:rPr>
          <w:rFonts w:ascii="Times New Roman" w:hAnsi="Times New Roman"/>
          <w:b/>
          <w:bCs/>
          <w:szCs w:val="21"/>
        </w:rPr>
      </w:pPr>
      <w:r>
        <w:rPr>
          <w:rFonts w:ascii="Times New Roman" w:hAnsi="Times New Roman"/>
          <w:b/>
          <w:bCs/>
          <w:szCs w:val="21"/>
        </w:rPr>
        <w:t xml:space="preserve">六、二人位公寓组合床（含床架、床下储物柜），规格：</w:t>
      </w:r>
      <w:r>
        <w:rPr>
          <w:rFonts w:ascii="Times New Roman" w:hAnsi="Times New Roman"/>
          <w:b/>
          <w:bCs/>
          <w:szCs w:val="21"/>
        </w:rPr>
        <w:t xml:space="preserve">2000×900×</w:t>
      </w:r>
      <w:r>
        <w:rPr>
          <w:rFonts w:ascii="Times New Roman" w:hAnsi="Times New Roman"/>
          <w:b/>
          <w:bCs/>
          <w:szCs w:val="21"/>
        </w:rPr>
        <w:t xml:space="preserve">（</w:t>
      </w:r>
      <w:r>
        <w:rPr>
          <w:rFonts w:ascii="Times New Roman" w:hAnsi="Times New Roman"/>
          <w:b/>
          <w:bCs/>
          <w:szCs w:val="21"/>
        </w:rPr>
        <w:t xml:space="preserve">2150-2300</w:t>
      </w:r>
      <w:r>
        <w:rPr>
          <w:rFonts w:ascii="Times New Roman" w:hAnsi="Times New Roman"/>
          <w:b/>
          <w:bCs/>
          <w:szCs w:val="21"/>
        </w:rPr>
        <w:t xml:space="preserve">）</w:t>
      </w:r>
      <w:r>
        <w:rPr>
          <w:rFonts w:ascii="Times New Roman" w:hAnsi="Times New Roman"/>
          <w:b/>
          <w:bCs/>
          <w:szCs w:val="21"/>
        </w:rPr>
        <w:t xml:space="preserve">/</w:t>
      </w:r>
      <w:r>
        <w:rPr>
          <w:rFonts w:ascii="Times New Roman" w:hAnsi="Times New Roman"/>
          <w:b/>
          <w:bCs/>
          <w:szCs w:val="21"/>
        </w:rPr>
        <w:t xml:space="preserve">（</w:t>
      </w:r>
      <w:r>
        <w:rPr>
          <w:rFonts w:ascii="Times New Roman" w:hAnsi="Times New Roman"/>
          <w:b/>
          <w:bCs/>
          <w:szCs w:val="21"/>
        </w:rPr>
        <w:t xml:space="preserve">2850-3000</w:t>
      </w:r>
      <w:r>
        <w:rPr>
          <w:rFonts w:ascii="Times New Roman" w:hAnsi="Times New Roman"/>
          <w:b/>
          <w:bCs/>
          <w:szCs w:val="21"/>
        </w:rPr>
        <w:t xml:space="preserve">）</w:t>
      </w:r>
      <w:r>
        <w:rPr>
          <w:rFonts w:ascii="Times New Roman" w:hAnsi="Times New Roman"/>
          <w:b/>
          <w:bCs/>
          <w:szCs w:val="21"/>
        </w:rPr>
        <w:t xml:space="preserve">mm</w:t>
      </w:r>
      <w:r/>
    </w:p>
    <w:p>
      <w:pPr>
        <w:ind w:firstLine="422"/>
        <w:rPr>
          <w:rFonts w:ascii="Times New Roman" w:hAnsi="Times New Roman"/>
          <w:b/>
          <w:bCs/>
          <w:szCs w:val="21"/>
        </w:rPr>
      </w:pPr>
      <w:r>
        <w:rPr>
          <w:rFonts w:ascii="Times New Roman" w:hAnsi="Times New Roman"/>
          <w:b/>
          <w:bCs/>
          <w:szCs w:val="21"/>
        </w:rPr>
        <w:t xml:space="preserve">（</w:t>
      </w:r>
      <w:r>
        <w:rPr>
          <w:rFonts w:ascii="Times New Roman" w:hAnsi="Times New Roman"/>
          <w:b/>
          <w:bCs/>
          <w:szCs w:val="21"/>
        </w:rPr>
        <w:t xml:space="preserve">1</w:t>
      </w:r>
      <w:r>
        <w:rPr>
          <w:rFonts w:ascii="Times New Roman" w:hAnsi="Times New Roman"/>
          <w:b/>
          <w:bCs/>
          <w:szCs w:val="21"/>
        </w:rPr>
        <w:t xml:space="preserve">）公寓床钢制床架，规格：</w:t>
      </w:r>
      <w:r>
        <w:rPr>
          <w:rFonts w:ascii="Times New Roman" w:hAnsi="Times New Roman"/>
          <w:b/>
          <w:bCs/>
          <w:szCs w:val="21"/>
        </w:rPr>
        <w:t xml:space="preserve">2000×900×</w:t>
      </w:r>
      <w:r>
        <w:rPr>
          <w:rFonts w:ascii="Times New Roman" w:hAnsi="Times New Roman"/>
          <w:b/>
          <w:bCs/>
          <w:szCs w:val="21"/>
        </w:rPr>
        <w:t xml:space="preserve">（</w:t>
      </w:r>
      <w:r>
        <w:rPr>
          <w:rFonts w:ascii="Times New Roman" w:hAnsi="Times New Roman"/>
          <w:b/>
          <w:bCs/>
          <w:szCs w:val="21"/>
        </w:rPr>
        <w:t xml:space="preserve">2150-2300</w:t>
      </w:r>
      <w:r>
        <w:rPr>
          <w:rFonts w:ascii="Times New Roman" w:hAnsi="Times New Roman"/>
          <w:b/>
          <w:bCs/>
          <w:szCs w:val="21"/>
        </w:rPr>
        <w:t xml:space="preserve">）</w:t>
      </w:r>
      <w:r>
        <w:rPr>
          <w:rFonts w:ascii="Times New Roman" w:hAnsi="Times New Roman"/>
          <w:b/>
          <w:bCs/>
          <w:szCs w:val="21"/>
        </w:rPr>
        <w:t xml:space="preserve">/</w:t>
      </w:r>
      <w:r>
        <w:rPr>
          <w:rFonts w:ascii="Times New Roman" w:hAnsi="Times New Roman"/>
          <w:b/>
          <w:bCs/>
          <w:szCs w:val="21"/>
        </w:rPr>
        <w:t xml:space="preserve">（</w:t>
      </w:r>
      <w:r>
        <w:rPr>
          <w:rFonts w:ascii="Times New Roman" w:hAnsi="Times New Roman"/>
          <w:b/>
          <w:bCs/>
          <w:szCs w:val="21"/>
        </w:rPr>
        <w:t xml:space="preserve">2850-3000</w:t>
      </w:r>
      <w:r>
        <w:rPr>
          <w:rFonts w:ascii="Times New Roman" w:hAnsi="Times New Roman"/>
          <w:b/>
          <w:bCs/>
          <w:szCs w:val="21"/>
        </w:rPr>
        <w:t xml:space="preserve">）</w:t>
      </w:r>
      <w:r>
        <w:rPr>
          <w:rFonts w:ascii="Times New Roman" w:hAnsi="Times New Roman"/>
          <w:b/>
          <w:bCs/>
          <w:szCs w:val="21"/>
        </w:rPr>
        <w:t xml:space="preserve">mm</w:t>
      </w:r>
      <w:r/>
    </w:p>
    <w:p>
      <w:pPr>
        <w:jc w:val="center"/>
        <w:spacing w:before="100" w:beforeAutospacing="1" w:after="100" w:afterAutospacing="1"/>
        <w:widowControl/>
        <w:rPr>
          <w:rFonts w:ascii="Times New Roman" w:hAnsi="Times New Roman"/>
          <w:b/>
          <w:bCs/>
          <w:szCs w:val="21"/>
        </w:rPr>
      </w:pPr>
      <w:r>
        <w:rPr>
          <w:rFonts w:ascii="Times New Roman" w:hAnsi="Times New Roman"/>
          <w:b/>
          <w:bCs/>
          <w:szCs w:val="21"/>
        </w:rPr>
        <mc:AlternateContent>
          <mc:Choice Requires="wpg">
            <w:drawing>
              <wp:inline xmlns:wp="http://schemas.openxmlformats.org/drawingml/2006/wordprocessingDrawing" distT="0" distB="0" distL="0" distR="0">
                <wp:extent cx="4754245" cy="3361690"/>
                <wp:effectExtent l="0" t="0" r="8255" b="10160"/>
                <wp:docPr id="16" name="图片 19" descr="G:/业务区/2026年/陈传银/方案/0309医药/清单/0507/ScreenShot_2026-05-07_084551_539.jpgScreenShot_2026-05-07_084551_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G:/业务区/2026年/陈传银/方案/0309医药/清单/0507/ScreenShot_2026-05-07_084551_539.jpgScreenShot_2026-05-07_084551_539"/>
                        <pic:cNvPicPr>
                          <a:picLocks noChangeAspect="1"/>
                        </pic:cNvPicPr>
                        <pic:nvPr/>
                      </pic:nvPicPr>
                      <pic:blipFill>
                        <a:blip r:embed="rId28"/>
                        <a:srcRect l="123" t="0" r="123" b="0"/>
                        <a:stretch/>
                      </pic:blipFill>
                      <pic:spPr bwMode="auto">
                        <a:xfrm>
                          <a:off x="0" y="0"/>
                          <a:ext cx="4754245" cy="336169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374.3pt;height:264.7pt;mso-wrap-distance-left:0.0pt;mso-wrap-distance-top:0.0pt;mso-wrap-distance-right:0.0pt;mso-wrap-distance-bottom:0.0pt;" stroked="false">
                <v:path textboxrect="0,0,0,0"/>
                <v:imagedata r:id="rId28" o:title=""/>
              </v:shape>
            </w:pict>
          </mc:Fallback>
        </mc:AlternateContent>
      </w:r>
      <w:r/>
    </w:p>
    <w:p>
      <w:pPr>
        <w:numPr>
          <w:ilvl w:val="0"/>
          <w:numId w:val="8"/>
        </w:numPr>
        <w:jc w:val="left"/>
        <w:spacing w:before="100" w:beforeAutospacing="1" w:after="100" w:afterAutospacing="1"/>
        <w:widowControl/>
        <w:rPr>
          <w:rFonts w:ascii="Times New Roman" w:hAnsi="Times New Roman"/>
          <w:b/>
          <w:bCs/>
          <w:szCs w:val="21"/>
        </w:rPr>
      </w:pPr>
      <w:r>
        <w:rPr>
          <w:rFonts w:ascii="Times New Roman" w:hAnsi="Times New Roman"/>
          <w:b/>
          <w:bCs/>
          <w:szCs w:val="22"/>
        </w:rPr>
        <w:t xml:space="preserve">床下储物柜，规格</w:t>
      </w:r>
      <w:r>
        <w:rPr>
          <w:rFonts w:ascii="Times New Roman" w:hAnsi="Times New Roman"/>
          <w:b/>
          <w:bCs/>
          <w:szCs w:val="22"/>
        </w:rPr>
        <w:t xml:space="preserve">1500×500×350mm</w:t>
      </w:r>
      <w:r>
        <w:rPr>
          <w:rFonts w:ascii="Times New Roman" w:hAnsi="Times New Roman"/>
          <w:b/>
          <w:bCs/>
          <w:szCs w:val="21"/>
        </w:rPr>
        <w:t xml:space="preserve">（</w:t>
      </w:r>
      <w:r>
        <w:rPr>
          <w:rFonts w:ascii="Times New Roman" w:hAnsi="Times New Roman"/>
          <w:b/>
          <w:bCs/>
          <w:szCs w:val="21"/>
        </w:rPr>
        <w:t xml:space="preserve">±20mm</w:t>
      </w:r>
      <w:r>
        <w:rPr>
          <w:rFonts w:ascii="Times New Roman" w:hAnsi="Times New Roman"/>
          <w:b/>
          <w:bCs/>
          <w:szCs w:val="21"/>
        </w:rPr>
        <w:t xml:space="preserve">）</w:t>
      </w:r>
      <w:r/>
    </w:p>
    <w:p>
      <w:pPr>
        <w:jc w:val="center"/>
        <w:spacing w:before="100" w:beforeAutospacing="1" w:after="100" w:afterAutospacing="1"/>
        <w:widowControl/>
        <w:rPr>
          <w:rFonts w:ascii="Times New Roman" w:hAnsi="Times New Roman"/>
          <w:b/>
          <w:bCs/>
          <w:szCs w:val="21"/>
        </w:rPr>
      </w:pPr>
      <w:r>
        <w:rPr>
          <w:rFonts w:ascii="Times New Roman" w:hAnsi="Times New Roman"/>
          <w:b/>
          <w:bCs/>
          <w:szCs w:val="21"/>
        </w:rPr>
        <mc:AlternateContent>
          <mc:Choice Requires="wpg">
            <w:drawing>
              <wp:inline xmlns:wp="http://schemas.openxmlformats.org/drawingml/2006/wordprocessingDrawing" distT="0" distB="0" distL="0" distR="0">
                <wp:extent cx="4918710" cy="3478530"/>
                <wp:effectExtent l="0" t="0" r="15240" b="7620"/>
                <wp:docPr id="17" name="图片 11" descr="7f2f6e9846553333819122c6108e0f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7f2f6e9846553333819122c6108e0f05"/>
                        <pic:cNvPicPr>
                          <a:picLocks noChangeAspect="1"/>
                        </pic:cNvPicPr>
                        <pic:nvPr/>
                      </pic:nvPicPr>
                      <pic:blipFill>
                        <a:blip r:embed="rId29"/>
                        <a:stretch/>
                      </pic:blipFill>
                      <pic:spPr bwMode="auto">
                        <a:xfrm>
                          <a:off x="0" y="0"/>
                          <a:ext cx="4918710" cy="34785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387.3pt;height:273.9pt;mso-wrap-distance-left:0.0pt;mso-wrap-distance-top:0.0pt;mso-wrap-distance-right:0.0pt;mso-wrap-distance-bottom:0.0pt;" stroked="false">
                <v:path textboxrect="0,0,0,0"/>
                <v:imagedata r:id="rId29" o:title=""/>
              </v:shape>
            </w:pict>
          </mc:Fallback>
        </mc:AlternateContent>
      </w:r>
      <w:r/>
    </w:p>
    <w:p>
      <w:pPr>
        <w:jc w:val="left"/>
        <w:spacing w:before="100" w:beforeAutospacing="1" w:after="100" w:afterAutospacing="1"/>
        <w:widowControl/>
        <w:rPr>
          <w:rFonts w:ascii="Times New Roman" w:hAnsi="Times New Roman"/>
          <w:b/>
          <w:bCs/>
          <w:szCs w:val="21"/>
        </w:rPr>
      </w:pPr>
      <w:r>
        <w:rPr>
          <w:rFonts w:ascii="Times New Roman" w:hAnsi="Times New Roman"/>
          <w:b/>
          <w:bCs/>
          <w:szCs w:val="21"/>
        </w:rPr>
      </w:r>
      <w:r/>
    </w:p>
    <w:p>
      <w:pPr>
        <w:rPr>
          <w:rFonts w:ascii="Times New Roman" w:hAnsi="Times New Roman"/>
          <w:b/>
          <w:bCs/>
          <w:szCs w:val="21"/>
        </w:rPr>
      </w:pPr>
      <w:r>
        <w:rPr>
          <w:rFonts w:ascii="Times New Roman" w:hAnsi="Times New Roman"/>
          <w:b/>
          <w:bCs/>
          <w:szCs w:val="21"/>
        </w:rPr>
      </w:r>
      <w:r/>
    </w:p>
    <w:p>
      <w:pPr>
        <w:ind w:firstLine="843"/>
        <w:jc w:val="left"/>
        <w:spacing w:before="100" w:beforeAutospacing="1" w:after="100" w:afterAutospacing="1"/>
        <w:widowControl/>
        <w:rPr>
          <w:rFonts w:ascii="Times New Roman" w:hAnsi="Times New Roman"/>
          <w:b/>
          <w:bCs/>
          <w:szCs w:val="21"/>
        </w:rPr>
      </w:pPr>
      <w:r>
        <w:rPr>
          <w:rFonts w:ascii="Times New Roman" w:hAnsi="Times New Roman"/>
          <w:b/>
          <w:bCs/>
          <w:szCs w:val="21"/>
        </w:rPr>
        <w:t xml:space="preserve">七、三门储物柜，规格：</w:t>
      </w:r>
      <w:r>
        <w:rPr>
          <w:rFonts w:ascii="Times New Roman" w:hAnsi="Times New Roman"/>
          <w:b/>
          <w:bCs/>
          <w:szCs w:val="21"/>
        </w:rPr>
        <w:t xml:space="preserve">1800×550×2250mm</w:t>
      </w:r>
      <w:r>
        <w:rPr>
          <w:rFonts w:ascii="Times New Roman" w:hAnsi="Times New Roman"/>
          <w:b/>
          <w:bCs/>
          <w:szCs w:val="21"/>
        </w:rPr>
        <w:t xml:space="preserve">（</w:t>
      </w:r>
      <w:r>
        <w:rPr>
          <w:rFonts w:ascii="Times New Roman" w:hAnsi="Times New Roman"/>
          <w:b/>
          <w:bCs/>
          <w:szCs w:val="21"/>
        </w:rPr>
        <w:t xml:space="preserve">±20mm</w:t>
      </w:r>
      <w:r>
        <w:rPr>
          <w:rFonts w:ascii="Times New Roman" w:hAnsi="Times New Roman"/>
          <w:b/>
          <w:bCs/>
          <w:szCs w:val="21"/>
        </w:rPr>
        <w:t xml:space="preserve">）</w:t>
      </w:r>
      <w:r/>
    </w:p>
    <w:p>
      <w:pPr>
        <w:jc w:val="left"/>
        <w:rPr>
          <w:rFonts w:ascii="宋体" w:hAnsi="宋体"/>
          <w:bCs/>
          <w:color w:val="000000" w:themeColor="text1"/>
          <w:szCs w:val="21"/>
        </w:rPr>
      </w:pPr>
      <w:r>
        <w:rPr>
          <w:rFonts w:ascii="Times New Roman" w:hAnsi="Times New Roman"/>
          <w:b/>
          <w:bCs/>
          <w:szCs w:val="21"/>
        </w:rPr>
        <mc:AlternateContent>
          <mc:Choice Requires="wpg">
            <w:drawing>
              <wp:inline xmlns:wp="http://schemas.openxmlformats.org/drawingml/2006/wordprocessingDrawing" distT="0" distB="0" distL="0" distR="0">
                <wp:extent cx="5262245" cy="3721100"/>
                <wp:effectExtent l="0" t="0" r="14604" b="12700"/>
                <wp:docPr id="18" name="图片 26" descr="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descr="7"/>
                        <pic:cNvPicPr>
                          <a:picLocks noChangeAspect="1"/>
                        </pic:cNvPicPr>
                        <pic:nvPr/>
                      </pic:nvPicPr>
                      <pic:blipFill>
                        <a:blip r:embed="rId30"/>
                        <a:stretch/>
                      </pic:blipFill>
                      <pic:spPr bwMode="auto">
                        <a:xfrm>
                          <a:off x="0" y="0"/>
                          <a:ext cx="5262245" cy="37211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414.3pt;height:293.0pt;mso-wrap-distance-left:0.0pt;mso-wrap-distance-top:0.0pt;mso-wrap-distance-right:0.0pt;mso-wrap-distance-bottom:0.0pt;" stroked="false">
                <v:path textboxrect="0,0,0,0"/>
                <v:imagedata r:id="rId30" o:title=""/>
              </v:shape>
            </w:pict>
          </mc:Fallback>
        </mc:AlternateContent>
      </w:r>
      <w:r/>
    </w:p>
    <w:p>
      <w:pPr>
        <w:ind w:firstLine="482"/>
        <w:spacing w:line="360" w:lineRule="auto"/>
        <w:rPr>
          <w:rFonts w:ascii="宋体" w:hAnsi="宋体" w:cs="宋体"/>
          <w:b/>
          <w:bCs/>
          <w:color w:val="000000" w:themeColor="text1"/>
          <w:szCs w:val="21"/>
        </w:rPr>
      </w:pPr>
      <w:r>
        <w:rPr>
          <w:rFonts w:ascii="宋体" w:hAnsi="宋体" w:cs="宋体"/>
          <w:b/>
          <w:bCs/>
          <w:color w:val="000000" w:themeColor="text1"/>
          <w:szCs w:val="21"/>
        </w:rPr>
      </w:r>
      <w:r/>
    </w:p>
    <w:p>
      <w:pPr>
        <w:ind w:firstLine="482"/>
        <w:spacing w:line="360" w:lineRule="auto"/>
        <w:rPr>
          <w:rFonts w:ascii="宋体" w:hAnsi="宋体" w:cs="宋体"/>
          <w:color w:val="000000" w:themeColor="text1"/>
          <w:szCs w:val="21"/>
        </w:rPr>
      </w:pPr>
      <w:r>
        <w:rPr>
          <w:rFonts w:hint="eastAsia" w:ascii="宋体" w:hAnsi="宋体" w:cs="宋体"/>
          <w:b/>
          <w:bCs/>
          <w:color w:val="000000" w:themeColor="text1"/>
          <w:szCs w:val="21"/>
        </w:rPr>
        <w:t xml:space="preserve">四、本项目执行的标准应符合但不限于以下标准，如遇国家更新标准，则按新标准执行：</w:t>
      </w:r>
      <w:r/>
    </w:p>
    <w:p>
      <w:pPr>
        <w:ind w:firstLine="480"/>
        <w:spacing w:line="276" w:lineRule="auto"/>
        <w:rPr>
          <w:rFonts w:ascii="宋体" w:hAnsi="宋体" w:cs="宋体"/>
          <w:color w:val="000000" w:themeColor="text1"/>
          <w:sz w:val="24"/>
          <w:szCs w:val="21"/>
          <w:lang w:val="zh-CN"/>
        </w:rPr>
      </w:pPr>
      <w:r>
        <w:rPr>
          <w:rFonts w:hint="eastAsia" w:ascii="宋体" w:hAnsi="宋体" w:cs="宋体"/>
          <w:color w:val="000000" w:themeColor="text1"/>
          <w:sz w:val="24"/>
          <w:szCs w:val="21"/>
          <w:lang w:val="zh-CN"/>
        </w:rPr>
        <w:t xml:space="preserve">GB18580-2025</w:t>
      </w:r>
      <w:r>
        <w:rPr>
          <w:rFonts w:hint="eastAsia" w:ascii="宋体" w:hAnsi="宋体" w:cs="宋体"/>
          <w:color w:val="000000" w:themeColor="text1"/>
          <w:sz w:val="24"/>
          <w:szCs w:val="21"/>
          <w:lang w:val="zh-CN"/>
        </w:rPr>
        <w:t xml:space="preserve">《室内装饰装修材料</w:t>
      </w:r>
      <w:r>
        <w:rPr>
          <w:rFonts w:hint="eastAsia" w:ascii="宋体" w:hAnsi="宋体" w:cs="宋体"/>
          <w:color w:val="000000" w:themeColor="text1"/>
          <w:sz w:val="24"/>
          <w:szCs w:val="21"/>
          <w:lang w:val="zh-CN"/>
        </w:rPr>
        <w:t xml:space="preserve"> </w:t>
      </w:r>
      <w:r>
        <w:rPr>
          <w:rFonts w:hint="eastAsia" w:ascii="宋体" w:hAnsi="宋体" w:cs="宋体"/>
          <w:color w:val="000000" w:themeColor="text1"/>
          <w:sz w:val="24"/>
          <w:szCs w:val="21"/>
          <w:lang w:val="zh-CN"/>
        </w:rPr>
        <w:t xml:space="preserve">人造板及其制品中甲醛释放限量》、</w:t>
      </w:r>
      <w:r>
        <w:rPr>
          <w:rFonts w:hint="eastAsia" w:ascii="宋体" w:hAnsi="宋体" w:cs="宋体"/>
          <w:color w:val="000000" w:themeColor="text1"/>
          <w:sz w:val="24"/>
          <w:szCs w:val="21"/>
          <w:lang w:val="zh-CN"/>
        </w:rPr>
        <w:t xml:space="preserve">GB18584-2024</w:t>
      </w:r>
      <w:r>
        <w:rPr>
          <w:rFonts w:hint="eastAsia" w:ascii="宋体" w:hAnsi="宋体" w:cs="宋体"/>
          <w:color w:val="000000" w:themeColor="text1"/>
          <w:sz w:val="24"/>
          <w:szCs w:val="21"/>
          <w:lang w:val="zh-CN"/>
        </w:rPr>
        <w:t xml:space="preserve">《家具中有害物质限量》、</w:t>
      </w:r>
      <w:r>
        <w:rPr>
          <w:rFonts w:hint="eastAsia" w:ascii="宋体" w:hAnsi="宋体" w:cs="宋体"/>
          <w:color w:val="000000" w:themeColor="text1"/>
          <w:sz w:val="24"/>
          <w:szCs w:val="21"/>
          <w:lang w:val="zh-CN"/>
        </w:rPr>
        <w:t xml:space="preserve">GB/T3325-2024</w:t>
      </w:r>
      <w:r>
        <w:rPr>
          <w:rFonts w:hint="eastAsia" w:ascii="宋体" w:hAnsi="宋体" w:cs="宋体"/>
          <w:color w:val="000000" w:themeColor="text1"/>
          <w:sz w:val="24"/>
          <w:szCs w:val="21"/>
          <w:lang w:val="zh-CN"/>
        </w:rPr>
        <w:t xml:space="preserve">《金属家具通用技术条件》、</w:t>
      </w:r>
      <w:r>
        <w:rPr>
          <w:rFonts w:hint="eastAsia" w:ascii="宋体" w:hAnsi="宋体" w:cs="宋体"/>
          <w:color w:val="000000" w:themeColor="text1"/>
          <w:sz w:val="24"/>
          <w:szCs w:val="21"/>
          <w:lang w:val="zh-CN"/>
        </w:rPr>
        <w:t xml:space="preserve">GB/T3324-2024</w:t>
      </w:r>
      <w:r>
        <w:rPr>
          <w:rFonts w:hint="eastAsia" w:ascii="宋体" w:hAnsi="宋体" w:cs="宋体"/>
          <w:color w:val="000000" w:themeColor="text1"/>
          <w:sz w:val="24"/>
          <w:szCs w:val="21"/>
          <w:lang w:val="zh-CN"/>
        </w:rPr>
        <w:t xml:space="preserve">《木家具通用技术条件》、</w:t>
      </w:r>
      <w:r>
        <w:rPr>
          <w:rFonts w:hint="eastAsia" w:ascii="宋体" w:hAnsi="宋体" w:cs="宋体"/>
          <w:color w:val="000000" w:themeColor="text1"/>
          <w:sz w:val="24"/>
          <w:szCs w:val="21"/>
          <w:lang w:val="zh-CN"/>
        </w:rPr>
        <w:t xml:space="preserve">GB/T 35601-2024</w:t>
      </w:r>
      <w:r>
        <w:rPr>
          <w:rFonts w:hint="eastAsia" w:ascii="宋体" w:hAnsi="宋体" w:cs="宋体"/>
          <w:color w:val="000000" w:themeColor="text1"/>
          <w:sz w:val="24"/>
          <w:szCs w:val="21"/>
          <w:lang w:val="zh-CN"/>
        </w:rPr>
        <w:t xml:space="preserve">《绿色产品评价</w:t>
      </w:r>
      <w:r>
        <w:rPr>
          <w:rFonts w:hint="eastAsia" w:ascii="宋体" w:hAnsi="宋体" w:cs="宋体"/>
          <w:color w:val="000000" w:themeColor="text1"/>
          <w:sz w:val="24"/>
          <w:szCs w:val="21"/>
          <w:lang w:val="zh-CN"/>
        </w:rPr>
        <w:t xml:space="preserve"> </w:t>
      </w:r>
      <w:r>
        <w:rPr>
          <w:rFonts w:hint="eastAsia" w:ascii="宋体" w:hAnsi="宋体" w:cs="宋体"/>
          <w:color w:val="000000" w:themeColor="text1"/>
          <w:sz w:val="24"/>
          <w:szCs w:val="21"/>
          <w:lang w:val="zh-CN"/>
        </w:rPr>
        <w:t xml:space="preserve">人造板和木质地板》、</w:t>
      </w:r>
      <w:r>
        <w:rPr>
          <w:rFonts w:hint="eastAsia" w:ascii="宋体" w:hAnsi="宋体" w:cs="宋体"/>
          <w:color w:val="000000" w:themeColor="text1"/>
          <w:sz w:val="24"/>
          <w:szCs w:val="21"/>
          <w:lang w:val="zh-CN"/>
        </w:rPr>
        <w:t xml:space="preserve">GB33372-2020</w:t>
      </w:r>
      <w:r>
        <w:rPr>
          <w:rFonts w:hint="eastAsia" w:ascii="宋体" w:hAnsi="宋体" w:cs="宋体"/>
          <w:color w:val="000000" w:themeColor="text1"/>
          <w:sz w:val="24"/>
          <w:szCs w:val="21"/>
          <w:lang w:val="zh-CN"/>
        </w:rPr>
        <w:t xml:space="preserve">《胶粘剂挥发性有机化合物限量》、</w:t>
      </w:r>
      <w:r>
        <w:rPr>
          <w:rFonts w:hint="eastAsia" w:ascii="宋体" w:hAnsi="宋体" w:cs="宋体"/>
          <w:color w:val="000000" w:themeColor="text1"/>
          <w:sz w:val="24"/>
          <w:szCs w:val="21"/>
          <w:lang w:val="zh-CN"/>
        </w:rPr>
        <w:t xml:space="preserve">GB/T 32487-2016</w:t>
      </w:r>
      <w:r>
        <w:rPr>
          <w:rFonts w:hint="eastAsia" w:ascii="宋体" w:hAnsi="宋体" w:cs="宋体"/>
          <w:color w:val="000000" w:themeColor="text1"/>
          <w:sz w:val="24"/>
          <w:szCs w:val="21"/>
          <w:lang w:val="zh-CN"/>
        </w:rPr>
        <w:t xml:space="preserve">《塑料家具通用技术条件》、</w:t>
      </w:r>
      <w:r>
        <w:rPr>
          <w:rFonts w:hint="eastAsia" w:ascii="宋体" w:hAnsi="宋体" w:cs="宋体"/>
          <w:color w:val="000000" w:themeColor="text1"/>
          <w:sz w:val="24"/>
          <w:szCs w:val="21"/>
          <w:lang w:val="zh-CN"/>
        </w:rPr>
        <w:t xml:space="preserve">QB/T2189-2013</w:t>
      </w:r>
      <w:r>
        <w:rPr>
          <w:rFonts w:hint="eastAsia" w:ascii="宋体" w:hAnsi="宋体" w:cs="宋体"/>
          <w:color w:val="000000" w:themeColor="text1"/>
          <w:sz w:val="24"/>
          <w:szCs w:val="21"/>
          <w:lang w:val="zh-CN"/>
        </w:rPr>
        <w:t xml:space="preserve">《家具五金杯状暗铰链》、</w:t>
      </w:r>
      <w:r>
        <w:rPr>
          <w:rFonts w:hint="eastAsia" w:ascii="宋体" w:hAnsi="宋体" w:cs="宋体"/>
          <w:color w:val="000000" w:themeColor="text1"/>
          <w:sz w:val="24"/>
          <w:szCs w:val="21"/>
          <w:lang w:val="zh-CN"/>
        </w:rPr>
        <w:t xml:space="preserve">HG/T 2006-2022</w:t>
      </w:r>
      <w:r>
        <w:rPr>
          <w:rFonts w:hint="eastAsia" w:ascii="宋体" w:hAnsi="宋体" w:cs="宋体"/>
          <w:color w:val="000000" w:themeColor="text1"/>
          <w:sz w:val="24"/>
          <w:szCs w:val="21"/>
          <w:lang w:val="zh-CN"/>
        </w:rPr>
        <w:t xml:space="preserve">《热固性和热塑性粉末涂料》、</w:t>
      </w:r>
      <w:r>
        <w:rPr>
          <w:rFonts w:hint="eastAsia" w:ascii="宋体" w:hAnsi="宋体" w:cs="宋体"/>
          <w:color w:val="000000" w:themeColor="text1"/>
          <w:sz w:val="24"/>
          <w:szCs w:val="21"/>
          <w:lang w:val="zh-CN"/>
        </w:rPr>
        <w:t xml:space="preserve">GB/T 28203-2011</w:t>
      </w:r>
      <w:r>
        <w:rPr>
          <w:rFonts w:hint="eastAsia" w:ascii="宋体" w:hAnsi="宋体" w:cs="宋体"/>
          <w:color w:val="000000" w:themeColor="text1"/>
          <w:sz w:val="24"/>
          <w:szCs w:val="21"/>
          <w:lang w:val="zh-CN"/>
        </w:rPr>
        <w:t xml:space="preserve">《家具用连接件技术要求及试验方法》、</w:t>
      </w:r>
      <w:r>
        <w:rPr>
          <w:rFonts w:hint="eastAsia" w:ascii="宋体" w:hAnsi="宋体" w:cs="宋体"/>
          <w:color w:val="000000" w:themeColor="text1"/>
          <w:sz w:val="24"/>
          <w:szCs w:val="21"/>
          <w:lang w:val="zh-CN"/>
        </w:rPr>
        <w:t xml:space="preserve">GB/T 15102-2017</w:t>
      </w:r>
      <w:r>
        <w:rPr>
          <w:rFonts w:hint="eastAsia" w:ascii="宋体" w:hAnsi="宋体" w:cs="宋体"/>
          <w:color w:val="000000" w:themeColor="text1"/>
          <w:sz w:val="24"/>
          <w:szCs w:val="21"/>
          <w:lang w:val="zh-CN"/>
        </w:rPr>
        <w:t xml:space="preserve">《浸渍胶膜纸饰面纤维板和刨花板》、</w:t>
      </w:r>
      <w:r>
        <w:rPr>
          <w:rFonts w:hint="eastAsia" w:ascii="宋体" w:hAnsi="宋体" w:cs="宋体"/>
          <w:color w:val="000000" w:themeColor="text1"/>
          <w:sz w:val="24"/>
          <w:szCs w:val="21"/>
          <w:lang w:val="zh-CN"/>
        </w:rPr>
        <w:t xml:space="preserve">GB/T 39600-2021</w:t>
      </w:r>
      <w:r>
        <w:rPr>
          <w:rFonts w:hint="eastAsia" w:ascii="宋体" w:hAnsi="宋体" w:cs="宋体"/>
          <w:color w:val="000000" w:themeColor="text1"/>
          <w:sz w:val="24"/>
          <w:szCs w:val="21"/>
          <w:lang w:val="zh-CN"/>
        </w:rPr>
        <w:t xml:space="preserve">《人造板及其制品甲醛释放量分级》、</w:t>
      </w:r>
      <w:r>
        <w:rPr>
          <w:rFonts w:hint="eastAsia" w:ascii="宋体" w:hAnsi="宋体" w:cs="宋体"/>
          <w:color w:val="000000" w:themeColor="text1"/>
          <w:sz w:val="24"/>
          <w:szCs w:val="21"/>
          <w:lang w:val="zh-CN"/>
        </w:rPr>
        <w:t xml:space="preserve">QB/T4463-2025</w:t>
      </w:r>
      <w:r>
        <w:rPr>
          <w:rFonts w:hint="eastAsia" w:ascii="宋体" w:hAnsi="宋体" w:cs="宋体"/>
          <w:color w:val="000000" w:themeColor="text1"/>
          <w:sz w:val="24"/>
          <w:szCs w:val="21"/>
          <w:lang w:val="zh-CN"/>
        </w:rPr>
        <w:t xml:space="preserve">《家具用封边条》。</w:t>
      </w:r>
      <w:r/>
    </w:p>
    <w:p>
      <w:pPr>
        <w:ind w:firstLine="241"/>
        <w:rPr>
          <w:rFonts w:ascii="宋体" w:hAnsi="宋体" w:cs="宋体"/>
          <w:b/>
          <w:bCs/>
          <w:color w:val="000000"/>
          <w:sz w:val="24"/>
          <w:lang w:bidi="ar"/>
        </w:rPr>
        <w:outlineLvl w:val="1"/>
      </w:pPr>
      <w:r>
        <w:rPr>
          <w:rFonts w:hint="eastAsia" w:ascii="宋体" w:hAnsi="宋体" w:cs="宋体"/>
          <w:b/>
          <w:bCs/>
          <w:color w:val="000000"/>
          <w:sz w:val="24"/>
          <w:lang w:bidi="ar"/>
        </w:rPr>
        <w:t xml:space="preserve">五、商务要求</w:t>
      </w:r>
      <w:r/>
    </w:p>
    <w:p>
      <w:pPr>
        <w:ind w:firstLine="420"/>
        <w:rPr>
          <w:rFonts w:ascii="Times New Roman" w:hAnsi="Times New Roman"/>
          <w:i/>
          <w:color w:val="000000"/>
          <w:szCs w:val="22"/>
          <w:u w:val="single"/>
        </w:rPr>
      </w:pPr>
      <w:r>
        <w:rPr>
          <w:rFonts w:hint="eastAsia" w:ascii="宋体" w:hAnsi="宋体" w:cs="宋体"/>
          <w:color w:val="000000"/>
          <w:szCs w:val="21"/>
          <w:lang w:bidi="ar"/>
        </w:rPr>
        <w:t xml:space="preserve">商务要求是指取得采购</w:t>
      </w:r>
      <w:r>
        <w:rPr>
          <w:rFonts w:hint="eastAsia" w:ascii="宋体" w:hAnsi="宋体" w:cs="宋体"/>
          <w:color w:val="000000"/>
          <w:szCs w:val="21"/>
          <w:lang w:bidi="ar"/>
        </w:rPr>
        <w:t xml:space="preserve">标的的时间、地点、财务和服务要求，包括交付（实施）的时间（期限）和地点（范围），付款条件（进度和方法），包装和运输，售后服务，保险等。</w:t>
      </w:r>
      <w:r>
        <w:rPr>
          <w:rFonts w:hint="eastAsia"/>
          <w:b/>
          <w:bCs/>
          <w:i/>
          <w:color w:val="000000"/>
          <w:u w:val="single"/>
        </w:rPr>
        <w:t xml:space="preserve">其中斜体且有下划线部分为实质性要求。</w:t>
      </w:r>
      <w:r/>
    </w:p>
    <w:p>
      <w:pPr>
        <w:ind w:firstLine="420"/>
        <w:rPr>
          <w:b/>
          <w:bCs/>
          <w:i/>
          <w:color w:val="000000"/>
          <w:u w:val="single"/>
        </w:rPr>
      </w:pPr>
      <w:r>
        <w:rPr>
          <w:b/>
          <w:bCs/>
          <w:i/>
          <w:color w:val="000000"/>
          <w:u w:val="single"/>
        </w:rPr>
        <w:t xml:space="preserve">1.</w:t>
      </w:r>
      <w:r>
        <w:rPr>
          <w:b/>
          <w:bCs/>
          <w:i/>
          <w:color w:val="000000"/>
          <w:u w:val="single"/>
        </w:rPr>
        <w:t xml:space="preserve">供货要求</w:t>
      </w:r>
      <w:r/>
    </w:p>
    <w:p>
      <w:pPr>
        <w:ind w:firstLine="420"/>
        <w:spacing w:line="440" w:lineRule="exact"/>
        <w:rPr>
          <w:rFonts w:ascii="宋体" w:hAnsi="宋体" w:cs="宋体"/>
          <w:i/>
          <w:color w:val="000000"/>
          <w:szCs w:val="21"/>
          <w:u w:val="single"/>
          <w:lang w:bidi="ar"/>
        </w:rPr>
      </w:pPr>
      <w:r>
        <w:rPr>
          <w:b/>
          <w:bCs/>
          <w:i/>
          <w:color w:val="000000"/>
          <w:u w:val="single"/>
        </w:rPr>
        <w:t xml:space="preserve">1.1</w:t>
      </w:r>
      <w:r>
        <w:rPr>
          <w:rFonts w:hint="eastAsia"/>
          <w:b/>
          <w:bCs/>
          <w:i/>
          <w:color w:val="000000"/>
          <w:u w:val="single"/>
        </w:rPr>
        <w:t xml:space="preserve">交货期：</w:t>
      </w:r>
      <w:r>
        <w:rPr>
          <w:rFonts w:hint="eastAsia"/>
          <w:i/>
          <w:color w:val="000000"/>
          <w:u w:val="single"/>
        </w:rPr>
        <w:t xml:space="preserve">合同签订后按照采购人通知可以安装日期起</w:t>
      </w:r>
      <w:r>
        <w:rPr>
          <w:i/>
          <w:color w:val="000000"/>
          <w:u w:val="single"/>
        </w:rPr>
        <w:t xml:space="preserve">35</w:t>
      </w:r>
      <w:r>
        <w:rPr>
          <w:rFonts w:hint="eastAsia"/>
          <w:i/>
          <w:color w:val="000000"/>
          <w:u w:val="single"/>
        </w:rPr>
        <w:t xml:space="preserve">个日历天内完成（含供货、安装调试时间）。</w:t>
      </w:r>
      <w:r>
        <w:rPr>
          <w:rFonts w:hint="eastAsia" w:ascii="宋体" w:hAnsi="宋体" w:cs="宋体"/>
          <w:i/>
          <w:color w:val="000000"/>
          <w:szCs w:val="21"/>
          <w:u w:val="single"/>
          <w:lang w:bidi="ar"/>
        </w:rPr>
        <w:t xml:space="preserve">投标人须提供书面盖章承诺书，上传至符合性审查节点。</w:t>
      </w:r>
      <w:r/>
    </w:p>
    <w:p>
      <w:pPr>
        <w:ind w:firstLine="420"/>
        <w:spacing w:line="440" w:lineRule="exact"/>
        <w:rPr>
          <w:rFonts w:ascii="宋体" w:hAnsi="宋体" w:cs="宋体"/>
          <w:i/>
          <w:color w:val="000000"/>
          <w:szCs w:val="21"/>
          <w:u w:val="single"/>
          <w:lang w:bidi="ar"/>
        </w:rPr>
      </w:pPr>
      <w:r>
        <w:rPr>
          <w:i/>
          <w:color w:val="000000"/>
          <w:u w:val="single"/>
        </w:rPr>
        <w:t xml:space="preserve">1.2</w:t>
      </w:r>
      <w:r>
        <w:rPr>
          <w:rFonts w:hint="eastAsia"/>
          <w:i/>
          <w:color w:val="000000"/>
          <w:u w:val="single"/>
        </w:rPr>
        <w:t xml:space="preserve">交货地点：盐城市解放南路</w:t>
      </w:r>
      <w:r>
        <w:rPr>
          <w:rFonts w:hint="eastAsia"/>
          <w:i/>
          <w:color w:val="000000"/>
          <w:u w:val="single"/>
        </w:rPr>
        <w:t xml:space="preserve">283</w:t>
      </w:r>
      <w:r>
        <w:rPr>
          <w:rFonts w:hint="eastAsia"/>
          <w:i/>
          <w:color w:val="000000"/>
          <w:u w:val="single"/>
        </w:rPr>
        <w:t xml:space="preserve">号，江苏医药职业学院校区内。</w:t>
      </w:r>
      <w:r>
        <w:rPr>
          <w:rFonts w:hint="eastAsia" w:ascii="宋体" w:hAnsi="宋体" w:cs="宋体"/>
          <w:i/>
          <w:color w:val="000000"/>
          <w:szCs w:val="21"/>
          <w:u w:val="single"/>
          <w:lang w:bidi="ar"/>
        </w:rPr>
        <w:t xml:space="preserve">投标人须提供书面盖</w:t>
      </w:r>
      <w:r>
        <w:rPr>
          <w:rFonts w:hint="eastAsia" w:ascii="宋体" w:hAnsi="宋体" w:cs="宋体"/>
          <w:i/>
          <w:color w:val="000000"/>
          <w:szCs w:val="21"/>
          <w:u w:val="single"/>
          <w:lang w:bidi="ar"/>
        </w:rPr>
        <w:t xml:space="preserve">章承诺书，上传至符合性审查节点</w:t>
      </w:r>
      <w:r/>
    </w:p>
    <w:p>
      <w:pPr>
        <w:ind w:firstLine="420"/>
        <w:spacing w:line="440" w:lineRule="exact"/>
        <w:rPr>
          <w:rFonts w:ascii="宋体" w:hAnsi="宋体" w:cs="宋体"/>
          <w:b/>
          <w:bCs/>
          <w:color w:val="000000"/>
          <w:szCs w:val="21"/>
          <w:lang w:bidi="ar"/>
        </w:rPr>
      </w:pPr>
      <w:r>
        <w:rPr>
          <w:rFonts w:hint="eastAsia" w:ascii="宋体" w:hAnsi="宋体" w:cs="宋体"/>
          <w:b/>
          <w:bCs/>
          <w:color w:val="000000"/>
          <w:szCs w:val="21"/>
          <w:lang w:bidi="ar"/>
        </w:rPr>
        <w:t xml:space="preserve">2</w:t>
      </w:r>
      <w:r>
        <w:rPr>
          <w:rFonts w:ascii="宋体" w:hAnsi="宋体" w:cs="宋体"/>
          <w:b/>
          <w:bCs/>
          <w:color w:val="000000"/>
          <w:szCs w:val="21"/>
          <w:lang w:bidi="ar"/>
        </w:rPr>
        <w:t xml:space="preserve">.</w:t>
      </w:r>
      <w:r>
        <w:rPr>
          <w:rFonts w:ascii="宋体" w:hAnsi="宋体" w:cs="宋体"/>
          <w:b/>
          <w:bCs/>
          <w:color w:val="000000"/>
          <w:szCs w:val="21"/>
          <w:lang w:bidi="ar"/>
        </w:rPr>
        <w:t xml:space="preserve">质量要求</w:t>
      </w:r>
      <w:r/>
    </w:p>
    <w:p>
      <w:pPr>
        <w:ind w:firstLine="420"/>
        <w:spacing w:line="440" w:lineRule="exact"/>
        <w:rPr>
          <w:rFonts w:ascii="宋体" w:hAnsi="宋体" w:cs="宋体"/>
          <w:i/>
          <w:color w:val="000000"/>
          <w:szCs w:val="21"/>
          <w:u w:val="single"/>
          <w:lang w:bidi="ar"/>
        </w:rPr>
      </w:pPr>
      <w:r>
        <w:rPr>
          <w:rFonts w:hint="eastAsia" w:ascii="宋体" w:hAnsi="宋体" w:cs="宋体"/>
          <w:i/>
          <w:color w:val="000000"/>
          <w:szCs w:val="21"/>
          <w:u w:val="single"/>
          <w:lang w:bidi="ar"/>
        </w:rPr>
        <w:t xml:space="preserve">2</w:t>
      </w:r>
      <w:r>
        <w:rPr>
          <w:rFonts w:ascii="宋体" w:hAnsi="宋体" w:cs="宋体"/>
          <w:i/>
          <w:color w:val="000000"/>
          <w:szCs w:val="21"/>
          <w:u w:val="single"/>
          <w:lang w:bidi="ar"/>
        </w:rPr>
        <w:t xml:space="preserve">.1</w:t>
      </w:r>
      <w:r>
        <w:rPr>
          <w:rFonts w:ascii="宋体" w:hAnsi="宋体" w:cs="宋体"/>
          <w:i/>
          <w:color w:val="000000"/>
          <w:szCs w:val="21"/>
          <w:u w:val="single"/>
          <w:lang w:bidi="ar"/>
        </w:rPr>
        <w:t xml:space="preserve">所供产品必须符合国家标准，设备和配件为全新原装，功能符合使用要求，保证为正规渠道供货的正宗原厂产品。须提供良好的售后服务，终身提供技术支持。</w:t>
      </w:r>
      <w:r>
        <w:rPr>
          <w:rFonts w:hint="eastAsia" w:ascii="宋体" w:hAnsi="宋体" w:cs="宋体"/>
          <w:i/>
          <w:color w:val="000000"/>
          <w:szCs w:val="21"/>
          <w:u w:val="single"/>
          <w:lang w:bidi="ar"/>
        </w:rPr>
        <w:t xml:space="preserve">投标人须提供书面盖章承诺书，上传至符合性审查节点。</w:t>
      </w:r>
      <w:r/>
    </w:p>
    <w:p>
      <w:pPr>
        <w:ind w:firstLine="420"/>
        <w:spacing w:line="440" w:lineRule="exact"/>
        <w:rPr>
          <w:rFonts w:ascii="宋体" w:hAnsi="宋体" w:cs="宋体"/>
          <w:i/>
          <w:color w:val="000000"/>
          <w:szCs w:val="21"/>
          <w:u w:val="single"/>
          <w:lang w:bidi="ar"/>
        </w:rPr>
      </w:pPr>
      <w:r>
        <w:rPr>
          <w:rFonts w:hint="eastAsia" w:ascii="宋体" w:hAnsi="宋体" w:cs="宋体"/>
          <w:i/>
          <w:color w:val="000000"/>
          <w:szCs w:val="21"/>
          <w:u w:val="single"/>
          <w:lang w:bidi="ar"/>
        </w:rPr>
        <w:t xml:space="preserve">2</w:t>
      </w:r>
      <w:r>
        <w:rPr>
          <w:rFonts w:ascii="宋体" w:hAnsi="宋体" w:cs="宋体"/>
          <w:i/>
          <w:color w:val="000000"/>
          <w:szCs w:val="21"/>
          <w:u w:val="single"/>
          <w:lang w:bidi="ar"/>
        </w:rPr>
        <w:t xml:space="preserve">.2</w:t>
      </w:r>
      <w:r>
        <w:rPr>
          <w:rFonts w:hint="eastAsia" w:ascii="宋体" w:hAnsi="宋体" w:cs="宋体"/>
          <w:i/>
          <w:color w:val="000000"/>
          <w:szCs w:val="21"/>
          <w:u w:val="single"/>
          <w:lang w:bidi="ar"/>
        </w:rPr>
        <w:t xml:space="preserve">家具生产阶段，校方将赴生产厂区开展原材料现场核查并抽样送检；家具送达学校后，再次抽样送检，全部采样、检测、复检、运输等相关费用全部由中标单位承担。若学校后期需对家具安装后室内空气质量检测，全部采样、检测等费用亦由中标单位承担。投标人须提供书面盖章承诺书，上传至符合性审查节点。</w:t>
      </w:r>
      <w:r/>
    </w:p>
    <w:p>
      <w:pPr>
        <w:ind w:firstLine="420"/>
        <w:spacing w:line="440" w:lineRule="exact"/>
        <w:rPr>
          <w:rFonts w:ascii="宋体" w:hAnsi="宋体" w:cs="宋体"/>
          <w:b/>
          <w:bCs/>
          <w:color w:val="000000"/>
          <w:szCs w:val="21"/>
          <w:lang w:bidi="ar"/>
        </w:rPr>
      </w:pPr>
      <w:r>
        <w:rPr>
          <w:rFonts w:hint="eastAsia" w:ascii="宋体" w:hAnsi="宋体" w:cs="宋体"/>
          <w:b/>
          <w:bCs/>
          <w:color w:val="000000"/>
          <w:szCs w:val="21"/>
          <w:lang w:bidi="ar"/>
        </w:rPr>
        <w:t xml:space="preserve">3.</w:t>
      </w:r>
      <w:r>
        <w:rPr>
          <w:rFonts w:hint="eastAsia" w:ascii="宋体" w:hAnsi="宋体" w:cs="宋体"/>
          <w:b/>
          <w:bCs/>
          <w:color w:val="000000"/>
          <w:szCs w:val="21"/>
          <w:lang w:bidi="ar"/>
        </w:rPr>
        <w:t xml:space="preserve">报价要求：</w:t>
      </w:r>
      <w:r/>
    </w:p>
    <w:p>
      <w:pPr>
        <w:ind w:firstLine="420"/>
        <w:rPr>
          <w:rFonts w:ascii="宋体" w:hAnsi="宋体" w:cs="宋体"/>
          <w:color w:val="000000"/>
          <w:szCs w:val="21"/>
          <w:lang w:bidi="ar"/>
        </w:rPr>
      </w:pPr>
      <w:r>
        <w:rPr>
          <w:rFonts w:hint="eastAsia" w:ascii="宋体" w:hAnsi="宋体" w:cs="宋体"/>
          <w:color w:val="000000"/>
          <w:szCs w:val="21"/>
          <w:lang w:bidi="ar"/>
        </w:rPr>
        <w:t xml:space="preserve">3.1 </w:t>
      </w:r>
      <w:r>
        <w:rPr>
          <w:rFonts w:hint="eastAsia" w:ascii="宋体" w:hAnsi="宋体" w:cs="宋体"/>
          <w:color w:val="000000"/>
          <w:szCs w:val="21"/>
          <w:lang w:bidi="ar"/>
        </w:rPr>
        <w:t xml:space="preserve">本项目所有设备材料均由中标人自行采购，但文件中列出材料设备的，要在所列范围内进行采购。投标人应在《开标一览表》、《投标分项报价》等标明拟提供服务和货物的规格、品牌、详细配置、单价和总价。</w:t>
      </w:r>
      <w:r/>
    </w:p>
    <w:p>
      <w:pPr>
        <w:ind w:firstLine="420"/>
        <w:rPr>
          <w:rFonts w:ascii="宋体" w:hAnsi="宋体" w:cs="宋体"/>
          <w:color w:val="000000"/>
          <w:szCs w:val="21"/>
          <w:lang w:bidi="ar"/>
        </w:rPr>
      </w:pPr>
      <w:r>
        <w:rPr>
          <w:rFonts w:hint="eastAsia" w:ascii="宋体" w:hAnsi="宋体" w:cs="宋体"/>
          <w:color w:val="000000"/>
          <w:szCs w:val="21"/>
          <w:lang w:bidi="ar"/>
        </w:rPr>
        <w:t xml:space="preserve">3.2 </w:t>
      </w:r>
      <w:r>
        <w:rPr>
          <w:rFonts w:hint="eastAsia" w:ascii="宋体" w:hAnsi="宋体" w:cs="宋体"/>
          <w:color w:val="000000"/>
          <w:szCs w:val="21"/>
          <w:lang w:bidi="ar"/>
        </w:rPr>
        <w:t xml:space="preserve">投标报价应包括但不仅限于提供货物及其运输、装卸、清点、堆放、验收前保管、调试、验收合格及之前所有含税费用，投标报价还包含投标人应当提供的伴随服务</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售后服务费用。</w:t>
      </w:r>
      <w:r/>
    </w:p>
    <w:p>
      <w:pPr>
        <w:ind w:firstLine="420"/>
        <w:rPr>
          <w:rFonts w:ascii="宋体" w:hAnsi="宋体" w:cs="宋体"/>
          <w:b/>
          <w:bCs/>
          <w:color w:val="000000"/>
          <w:szCs w:val="21"/>
          <w:lang w:bidi="ar"/>
        </w:rPr>
      </w:pPr>
      <w:r>
        <w:rPr>
          <w:rFonts w:hint="eastAsia" w:ascii="宋体" w:hAnsi="宋体" w:cs="宋体"/>
          <w:b/>
          <w:bCs/>
          <w:color w:val="000000"/>
          <w:szCs w:val="21"/>
          <w:lang w:bidi="ar"/>
        </w:rPr>
        <w:t xml:space="preserve">4.</w:t>
      </w:r>
      <w:r>
        <w:rPr>
          <w:rFonts w:hint="eastAsia" w:ascii="宋体" w:hAnsi="宋体" w:cs="宋体"/>
          <w:b/>
          <w:bCs/>
          <w:color w:val="000000"/>
          <w:szCs w:val="21"/>
          <w:lang w:bidi="ar"/>
        </w:rPr>
        <w:t xml:space="preserve">付款方式：</w:t>
      </w:r>
      <w:r/>
    </w:p>
    <w:p>
      <w:pPr>
        <w:ind w:firstLine="420"/>
        <w:rPr>
          <w:rFonts w:ascii="宋体" w:hAnsi="宋体" w:cs="宋体"/>
          <w:b/>
          <w:bCs/>
          <w:i/>
          <w:color w:val="000000"/>
          <w:szCs w:val="21"/>
          <w:u w:val="single"/>
          <w:lang w:bidi="ar"/>
        </w:rPr>
      </w:pPr>
      <w:r>
        <w:rPr>
          <w:rFonts w:hint="eastAsia" w:ascii="宋体" w:hAnsi="宋体" w:cs="宋体"/>
          <w:i/>
          <w:color w:val="000000"/>
          <w:szCs w:val="21"/>
          <w:u w:val="single"/>
          <w:lang w:bidi="ar"/>
        </w:rPr>
        <w:t xml:space="preserve">合同签订后，中标人完成全部供货及安装、调试、培训，经采购人验收合格后支付合同价的</w:t>
      </w:r>
      <w:r>
        <w:rPr>
          <w:rFonts w:hint="eastAsia" w:ascii="宋体" w:hAnsi="宋体" w:cs="宋体"/>
          <w:i/>
          <w:color w:val="000000"/>
          <w:szCs w:val="21"/>
          <w:u w:val="single"/>
          <w:lang w:bidi="ar"/>
        </w:rPr>
        <w:t xml:space="preserve">60%</w:t>
      </w:r>
      <w:r>
        <w:rPr>
          <w:rFonts w:hint="eastAsia" w:ascii="宋体" w:hAnsi="宋体" w:cs="宋体"/>
          <w:i/>
          <w:color w:val="000000"/>
          <w:szCs w:val="21"/>
          <w:u w:val="single"/>
          <w:lang w:bidi="ar"/>
        </w:rPr>
        <w:t xml:space="preserve">款项；审计合格后付至审计价的</w:t>
      </w:r>
      <w:r>
        <w:rPr>
          <w:rFonts w:hint="eastAsia" w:ascii="宋体" w:hAnsi="宋体" w:cs="宋体"/>
          <w:i/>
          <w:color w:val="000000"/>
          <w:szCs w:val="21"/>
          <w:u w:val="single"/>
          <w:lang w:bidi="ar"/>
        </w:rPr>
        <w:t xml:space="preserve">80%</w:t>
      </w:r>
      <w:r>
        <w:rPr>
          <w:rFonts w:hint="eastAsia" w:ascii="宋体" w:hAnsi="宋体" w:cs="宋体"/>
          <w:i/>
          <w:color w:val="000000"/>
          <w:szCs w:val="21"/>
          <w:u w:val="single"/>
          <w:lang w:bidi="ar"/>
        </w:rPr>
        <w:t xml:space="preserve">，验收合格二年后付</w:t>
      </w:r>
      <w:r>
        <w:rPr>
          <w:rFonts w:hint="eastAsia" w:ascii="宋体" w:hAnsi="宋体" w:cs="宋体"/>
          <w:i/>
          <w:color w:val="000000"/>
          <w:szCs w:val="21"/>
          <w:u w:val="single"/>
          <w:lang w:bidi="ar"/>
        </w:rPr>
        <w:t xml:space="preserve">至审计价的</w:t>
      </w:r>
      <w:r>
        <w:rPr>
          <w:rFonts w:hint="eastAsia" w:ascii="宋体" w:hAnsi="宋体" w:cs="宋体"/>
          <w:i/>
          <w:color w:val="000000"/>
          <w:szCs w:val="21"/>
          <w:u w:val="single"/>
          <w:lang w:bidi="ar"/>
        </w:rPr>
        <w:t xml:space="preserve">90%</w:t>
      </w:r>
      <w:r>
        <w:rPr>
          <w:rFonts w:hint="eastAsia" w:ascii="宋体" w:hAnsi="宋体" w:cs="宋体"/>
          <w:i/>
          <w:color w:val="000000"/>
          <w:szCs w:val="21"/>
          <w:u w:val="single"/>
          <w:lang w:bidi="ar"/>
        </w:rPr>
        <w:t xml:space="preserve">，余款待完成合同规定服务事项及合同履约</w:t>
      </w:r>
      <w:r>
        <w:rPr>
          <w:rFonts w:hint="eastAsia" w:ascii="宋体" w:hAnsi="宋体" w:cs="宋体"/>
          <w:i/>
          <w:color w:val="000000"/>
          <w:szCs w:val="21"/>
          <w:u w:val="single"/>
          <w:lang w:bidi="ar"/>
        </w:rPr>
        <w:t xml:space="preserve"> 5 </w:t>
      </w:r>
      <w:r>
        <w:rPr>
          <w:rFonts w:hint="eastAsia" w:ascii="宋体" w:hAnsi="宋体" w:cs="宋体"/>
          <w:i/>
          <w:color w:val="000000"/>
          <w:szCs w:val="21"/>
          <w:u w:val="single"/>
          <w:lang w:bidi="ar"/>
        </w:rPr>
        <w:t xml:space="preserve">年后一次性无息付清</w:t>
      </w:r>
      <w:r>
        <w:rPr>
          <w:rFonts w:ascii="宋体" w:hAnsi="宋体" w:cs="宋体"/>
          <w:i/>
          <w:color w:val="000000"/>
          <w:szCs w:val="21"/>
          <w:u w:val="single"/>
          <w:lang w:bidi="ar"/>
        </w:rPr>
        <w:t xml:space="preserve">（若供应商承诺更长时间的免费质保，则根据实际免费质保结束后，付清余款）。以上付款均以人民币通过银行支付</w:t>
      </w:r>
      <w:r>
        <w:rPr>
          <w:rFonts w:ascii="宋体" w:hAnsi="宋体" w:cs="宋体"/>
          <w:i/>
          <w:color w:val="000000"/>
          <w:szCs w:val="21"/>
          <w:u w:val="single"/>
          <w:lang w:bidi="ar"/>
        </w:rPr>
        <w:t xml:space="preserve">, </w:t>
      </w:r>
      <w:r>
        <w:rPr>
          <w:rFonts w:hint="eastAsia" w:ascii="宋体" w:hAnsi="宋体" w:cs="宋体"/>
          <w:i/>
          <w:color w:val="000000"/>
          <w:szCs w:val="21"/>
          <w:u w:val="single"/>
          <w:lang w:bidi="ar"/>
        </w:rPr>
        <w:t xml:space="preserve">付款前需提供我校财务处认可的增值税发票。</w:t>
      </w:r>
      <w:r/>
    </w:p>
    <w:p>
      <w:pPr>
        <w:ind w:firstLine="420"/>
        <w:rPr>
          <w:rFonts w:ascii="宋体" w:hAnsi="宋体" w:cs="宋体"/>
          <w:b/>
          <w:bCs/>
          <w:color w:val="000000"/>
          <w:szCs w:val="21"/>
          <w:lang w:bidi="ar"/>
        </w:rPr>
      </w:pPr>
      <w:r>
        <w:rPr>
          <w:rFonts w:ascii="宋体" w:hAnsi="宋体" w:cs="宋体"/>
          <w:b/>
          <w:bCs/>
          <w:color w:val="000000"/>
          <w:szCs w:val="21"/>
          <w:lang w:bidi="ar"/>
        </w:rPr>
        <w:t xml:space="preserve">5.</w:t>
      </w:r>
      <w:r>
        <w:rPr>
          <w:rFonts w:ascii="宋体" w:hAnsi="宋体" w:cs="宋体"/>
          <w:b/>
          <w:bCs/>
          <w:color w:val="000000"/>
          <w:szCs w:val="21"/>
          <w:lang w:bidi="ar"/>
        </w:rPr>
        <w:t xml:space="preserve">产品验收要求</w:t>
      </w:r>
      <w:r/>
    </w:p>
    <w:p>
      <w:pPr>
        <w:ind w:firstLine="420"/>
        <w:rPr>
          <w:rFonts w:ascii="宋体" w:hAnsi="宋体" w:cs="宋体"/>
          <w:i/>
          <w:color w:val="000000"/>
          <w:szCs w:val="21"/>
          <w:u w:val="single"/>
          <w:lang w:bidi="ar"/>
        </w:rPr>
      </w:pPr>
      <w:r>
        <w:rPr>
          <w:rFonts w:ascii="宋体" w:hAnsi="宋体" w:cs="宋体"/>
          <w:i/>
          <w:color w:val="000000"/>
          <w:szCs w:val="21"/>
          <w:u w:val="single"/>
          <w:lang w:bidi="ar"/>
        </w:rPr>
        <w:t xml:space="preserve">5.1</w:t>
      </w:r>
      <w:r>
        <w:rPr>
          <w:rFonts w:ascii="宋体" w:hAnsi="宋体" w:cs="宋体"/>
          <w:i/>
          <w:color w:val="000000"/>
          <w:szCs w:val="21"/>
          <w:u w:val="single"/>
          <w:lang w:bidi="ar"/>
        </w:rPr>
        <w:t xml:space="preserve">验收方法：中标供应商交货安装完成后，向采购人提交验收申请和各项验收资料，由采购人组织验收。采购人有权随机抽取部分产品送第三方检测机构进行破坏性检测，若不合格，中标供应商须接受无条件退货、换货；采购人有权拒付货款并要求中标供应商赔偿采购人不能如期交付的经济损失。检</w:t>
      </w:r>
      <w:r>
        <w:rPr>
          <w:rFonts w:ascii="宋体" w:hAnsi="宋体" w:cs="宋体"/>
          <w:i/>
          <w:color w:val="000000"/>
          <w:szCs w:val="21"/>
          <w:u w:val="single"/>
          <w:lang w:bidi="ar"/>
        </w:rPr>
        <w:t xml:space="preserve">测费用由中标供应商承担。（投标人须提供书面盖章承诺书，上传至符合性审查节点）</w:t>
      </w:r>
      <w:r/>
    </w:p>
    <w:p>
      <w:pPr>
        <w:ind w:firstLine="420"/>
        <w:rPr>
          <w:rFonts w:ascii="宋体" w:hAnsi="宋体" w:cs="宋体"/>
          <w:color w:val="000000"/>
          <w:szCs w:val="21"/>
          <w:lang w:bidi="ar"/>
        </w:rPr>
      </w:pPr>
      <w:r>
        <w:rPr>
          <w:rFonts w:ascii="宋体" w:hAnsi="宋体" w:cs="宋体"/>
          <w:color w:val="000000"/>
          <w:szCs w:val="21"/>
          <w:lang w:bidi="ar"/>
        </w:rPr>
        <w:t xml:space="preserve">5.2</w:t>
      </w:r>
      <w:r>
        <w:rPr>
          <w:rFonts w:ascii="宋体" w:hAnsi="宋体" w:cs="宋体"/>
          <w:color w:val="000000"/>
          <w:szCs w:val="21"/>
          <w:lang w:bidi="ar"/>
        </w:rPr>
        <w:t xml:space="preserve">具体验收内容与标准：</w:t>
      </w:r>
      <w:r/>
    </w:p>
    <w:p>
      <w:pPr>
        <w:ind w:firstLine="420"/>
        <w:rPr>
          <w:rFonts w:ascii="宋体" w:hAnsi="宋体" w:cs="宋体"/>
          <w:color w:val="000000"/>
          <w:szCs w:val="21"/>
          <w:lang w:bidi="ar"/>
        </w:rPr>
      </w:pPr>
      <w:r>
        <w:rPr>
          <w:rFonts w:hint="eastAsia" w:ascii="宋体" w:hAnsi="宋体" w:cs="宋体"/>
          <w:color w:val="000000"/>
          <w:szCs w:val="21"/>
          <w:lang w:bidi="ar"/>
        </w:rPr>
        <w:t xml:space="preserve">投标样品与供货产品质量一致性比较。供货产品需与项目需求的“采购标的须满足的质量、技术规格、物理特性等要求”相符；如有不符的，由供货人整改或换货，造成所有的损失（包括因此给采购人造成的损失），由供货人承担。</w:t>
      </w:r>
      <w:r/>
    </w:p>
    <w:p>
      <w:pPr>
        <w:ind w:firstLine="420"/>
        <w:rPr>
          <w:rFonts w:ascii="宋体" w:hAnsi="宋体" w:cs="宋体"/>
          <w:color w:val="000000"/>
          <w:szCs w:val="21"/>
          <w:lang w:bidi="ar"/>
        </w:rPr>
      </w:pPr>
      <w:r>
        <w:rPr>
          <w:rFonts w:ascii="宋体" w:hAnsi="宋体" w:cs="宋体"/>
          <w:color w:val="000000"/>
          <w:szCs w:val="21"/>
          <w:lang w:bidi="ar"/>
        </w:rPr>
        <w:t xml:space="preserve">5.3</w:t>
      </w:r>
      <w:r>
        <w:rPr>
          <w:rFonts w:ascii="宋体" w:hAnsi="宋体" w:cs="宋体"/>
          <w:color w:val="000000"/>
          <w:szCs w:val="21"/>
          <w:lang w:bidi="ar"/>
        </w:rPr>
        <w:t xml:space="preserve">采购人有权委托第三方检测机构相关专家和采购人单位代表在生产前随时到生产现场查看所有制作材料的型号和进货清单等书面材料及原始凭证。</w:t>
      </w:r>
      <w:r/>
    </w:p>
    <w:p>
      <w:pPr>
        <w:ind w:firstLine="420"/>
        <w:rPr>
          <w:rFonts w:ascii="宋体" w:hAnsi="宋体" w:cs="宋体"/>
          <w:color w:val="000000"/>
          <w:szCs w:val="21"/>
          <w:lang w:bidi="ar"/>
        </w:rPr>
      </w:pPr>
      <w:r>
        <w:rPr>
          <w:rFonts w:hint="eastAsia" w:ascii="宋体" w:hAnsi="宋体" w:cs="宋体"/>
          <w:color w:val="000000"/>
          <w:szCs w:val="21"/>
          <w:lang w:bidi="ar"/>
        </w:rPr>
        <w:t xml:space="preserve">家具安装完成后须由采购人委托国家认可的第三方检测机构对进行宿舍环境质量抽样检测（检测项目由采购人核定，数量参照国家有关标准），检测费由中标人承担，检测结果作为验收资料组成部分。</w:t>
      </w:r>
      <w:r/>
    </w:p>
    <w:p>
      <w:pPr>
        <w:ind w:firstLine="420"/>
        <w:rPr>
          <w:rFonts w:ascii="宋体" w:hAnsi="宋体" w:cs="宋体"/>
          <w:color w:val="000000"/>
          <w:szCs w:val="21"/>
          <w:lang w:bidi="ar"/>
        </w:rPr>
      </w:pPr>
      <w:r>
        <w:rPr>
          <w:rFonts w:ascii="宋体" w:hAnsi="宋体" w:cs="宋体"/>
          <w:color w:val="000000"/>
          <w:szCs w:val="21"/>
          <w:lang w:bidi="ar"/>
        </w:rPr>
        <w:t xml:space="preserve">5.4</w:t>
      </w:r>
      <w:r>
        <w:rPr>
          <w:rFonts w:ascii="宋体" w:hAnsi="宋体" w:cs="宋体"/>
          <w:color w:val="000000"/>
          <w:szCs w:val="21"/>
          <w:lang w:bidi="ar"/>
        </w:rPr>
        <w:t xml:space="preserve">所有设备、材料及安装无质量问题，采购人与中标方双方及有关部门确认验收合格。</w:t>
      </w:r>
      <w:r/>
    </w:p>
    <w:p>
      <w:pPr>
        <w:ind w:firstLine="420"/>
        <w:rPr>
          <w:rFonts w:ascii="宋体" w:hAnsi="宋体" w:cs="宋体"/>
          <w:color w:val="000000"/>
          <w:szCs w:val="21"/>
          <w:lang w:bidi="ar"/>
        </w:rPr>
      </w:pPr>
      <w:r>
        <w:rPr>
          <w:rFonts w:ascii="宋体" w:hAnsi="宋体" w:cs="宋体"/>
          <w:color w:val="000000"/>
          <w:szCs w:val="21"/>
          <w:lang w:bidi="ar"/>
        </w:rPr>
        <w:t xml:space="preserve">5.5</w:t>
      </w:r>
      <w:r>
        <w:rPr>
          <w:rFonts w:ascii="宋体" w:hAnsi="宋体" w:cs="宋体"/>
          <w:color w:val="000000"/>
          <w:szCs w:val="21"/>
          <w:lang w:bidi="ar"/>
        </w:rPr>
        <w:t xml:space="preserve">技术资料：中标方在最终验收合格之前，向采购人提供装箱清单、测试报告、产品合格证、使用说明书、保养、维护所必须的资料。</w:t>
      </w:r>
      <w:r/>
    </w:p>
    <w:p>
      <w:pPr>
        <w:ind w:firstLine="420"/>
        <w:rPr>
          <w:rFonts w:ascii="宋体" w:hAnsi="宋体" w:cs="宋体"/>
          <w:color w:val="000000"/>
          <w:szCs w:val="21"/>
          <w:lang w:bidi="ar"/>
        </w:rPr>
      </w:pPr>
      <w:r>
        <w:rPr>
          <w:rFonts w:ascii="宋体" w:hAnsi="宋体" w:cs="宋体"/>
          <w:color w:val="000000"/>
          <w:szCs w:val="21"/>
          <w:lang w:bidi="ar"/>
        </w:rPr>
        <w:t xml:space="preserve">5.6</w:t>
      </w:r>
      <w:r>
        <w:rPr>
          <w:rFonts w:ascii="宋体" w:hAnsi="宋体" w:cs="宋体"/>
          <w:color w:val="000000"/>
          <w:szCs w:val="21"/>
          <w:lang w:bidi="ar"/>
        </w:rPr>
        <w:t xml:space="preserve">搬运安装过程中造成原建筑设施、室外道路、绿化、墙体、门窗、锁具等损坏及下水道堵塞的，由中标人进行修复或按实赔偿，或由采购人委托第三方修复，所产生费用由中标人支付。</w:t>
      </w:r>
      <w:r/>
    </w:p>
    <w:p>
      <w:pPr>
        <w:ind w:firstLine="420"/>
        <w:rPr>
          <w:rFonts w:ascii="宋体" w:hAnsi="宋体" w:cs="宋体"/>
          <w:i/>
          <w:color w:val="000000"/>
          <w:szCs w:val="21"/>
          <w:u w:val="single"/>
          <w:lang w:bidi="ar"/>
        </w:rPr>
      </w:pPr>
      <w:r>
        <w:rPr>
          <w:rFonts w:hint="eastAsia" w:ascii="宋体" w:hAnsi="宋体" w:cs="宋体"/>
          <w:b/>
          <w:bCs/>
          <w:i/>
          <w:color w:val="000000"/>
          <w:szCs w:val="21"/>
          <w:u w:val="single"/>
          <w:lang w:bidi="ar"/>
        </w:rPr>
        <w:t xml:space="preserve">6.</w:t>
      </w:r>
      <w:r>
        <w:rPr>
          <w:rFonts w:hint="eastAsia" w:ascii="宋体" w:hAnsi="宋体" w:cs="宋体"/>
          <w:b/>
          <w:bCs/>
          <w:i/>
          <w:color w:val="000000"/>
          <w:szCs w:val="21"/>
          <w:u w:val="single"/>
          <w:lang w:bidi="ar"/>
        </w:rPr>
        <w:t xml:space="preserve">质保期：</w:t>
      </w:r>
      <w:r>
        <w:rPr>
          <w:rFonts w:hint="eastAsia" w:ascii="宋体" w:hAnsi="宋体" w:cs="宋体"/>
          <w:i/>
          <w:color w:val="000000"/>
          <w:szCs w:val="21"/>
          <w:u w:val="single"/>
          <w:lang w:bidi="ar"/>
        </w:rPr>
        <w:t xml:space="preserve">提供至少</w:t>
      </w:r>
      <w:r>
        <w:rPr>
          <w:rFonts w:hint="eastAsia" w:ascii="宋体" w:hAnsi="宋体" w:cs="宋体"/>
          <w:i/>
          <w:color w:val="000000"/>
          <w:szCs w:val="21"/>
          <w:u w:val="single"/>
          <w:lang w:bidi="ar"/>
        </w:rPr>
        <w:t xml:space="preserve">5</w:t>
      </w:r>
      <w:r>
        <w:rPr>
          <w:rFonts w:hint="eastAsia" w:ascii="宋体" w:hAnsi="宋体" w:cs="宋体"/>
          <w:i/>
          <w:color w:val="000000"/>
          <w:szCs w:val="21"/>
          <w:u w:val="single"/>
          <w:lang w:bidi="ar"/>
        </w:rPr>
        <w:t xml:space="preserve">年的免费质保期，自验收合格之日起计算。在质保期内，若仪器设备因质量或设备本身问题出现故障，由中标方进行免费更换。对于采购方的服务通知，中标方</w:t>
      </w:r>
      <w:r>
        <w:rPr>
          <w:rFonts w:hint="eastAsia" w:ascii="宋体" w:hAnsi="宋体" w:cs="宋体"/>
          <w:i/>
          <w:color w:val="000000"/>
          <w:szCs w:val="21"/>
          <w:u w:val="single"/>
          <w:lang w:bidi="ar"/>
        </w:rPr>
        <w:t xml:space="preserve">必须在接到通知后</w:t>
      </w:r>
      <w:r>
        <w:rPr>
          <w:rFonts w:hint="eastAsia" w:ascii="宋体" w:hAnsi="宋体" w:cs="宋体"/>
          <w:i/>
          <w:color w:val="000000"/>
          <w:szCs w:val="21"/>
          <w:u w:val="single"/>
          <w:lang w:bidi="ar"/>
        </w:rPr>
        <w:t xml:space="preserve">4</w:t>
      </w:r>
      <w:r>
        <w:rPr>
          <w:rFonts w:hint="eastAsia" w:ascii="宋体" w:hAnsi="宋体" w:cs="宋体"/>
          <w:i/>
          <w:color w:val="000000"/>
          <w:szCs w:val="21"/>
          <w:u w:val="single"/>
          <w:lang w:bidi="ar"/>
        </w:rPr>
        <w:t xml:space="preserve">小时内予以响应，若有必要，中标方工程师必须</w:t>
      </w:r>
      <w:r>
        <w:rPr>
          <w:rFonts w:hint="eastAsia" w:ascii="宋体" w:hAnsi="宋体" w:cs="宋体"/>
          <w:i/>
          <w:color w:val="000000"/>
          <w:szCs w:val="21"/>
          <w:u w:val="single"/>
          <w:lang w:bidi="ar"/>
        </w:rPr>
        <w:t xml:space="preserve">8</w:t>
      </w:r>
      <w:r>
        <w:rPr>
          <w:rFonts w:hint="eastAsia" w:ascii="宋体" w:hAnsi="宋体" w:cs="宋体"/>
          <w:i/>
          <w:color w:val="000000"/>
          <w:szCs w:val="21"/>
          <w:u w:val="single"/>
          <w:lang w:bidi="ar"/>
        </w:rPr>
        <w:t xml:space="preserve">小时内到达现场，</w:t>
      </w:r>
      <w:r>
        <w:rPr>
          <w:rFonts w:hint="eastAsia" w:ascii="宋体" w:hAnsi="宋体" w:cs="宋体"/>
          <w:i/>
          <w:color w:val="000000"/>
          <w:szCs w:val="21"/>
          <w:u w:val="single"/>
          <w:lang w:bidi="ar"/>
        </w:rPr>
        <w:t xml:space="preserve">48</w:t>
      </w:r>
      <w:r>
        <w:rPr>
          <w:rFonts w:hint="eastAsia" w:ascii="宋体" w:hAnsi="宋体" w:cs="宋体"/>
          <w:i/>
          <w:color w:val="000000"/>
          <w:szCs w:val="21"/>
          <w:u w:val="single"/>
          <w:lang w:bidi="ar"/>
        </w:rPr>
        <w:t xml:space="preserve">小时内处理完毕。若在</w:t>
      </w:r>
      <w:r>
        <w:rPr>
          <w:rFonts w:hint="eastAsia" w:ascii="宋体" w:hAnsi="宋体" w:cs="宋体"/>
          <w:i/>
          <w:color w:val="000000"/>
          <w:szCs w:val="21"/>
          <w:u w:val="single"/>
          <w:lang w:bidi="ar"/>
        </w:rPr>
        <w:t xml:space="preserve">48</w:t>
      </w:r>
      <w:r>
        <w:rPr>
          <w:rFonts w:hint="eastAsia" w:ascii="宋体" w:hAnsi="宋体" w:cs="宋体"/>
          <w:i/>
          <w:color w:val="000000"/>
          <w:szCs w:val="21"/>
          <w:u w:val="single"/>
          <w:lang w:bidi="ar"/>
        </w:rPr>
        <w:t xml:space="preserve">小时内未能有效解决，中标方须免费提供同档次的设备予采购方临时使用。。（投标</w:t>
      </w:r>
      <w:r>
        <w:rPr>
          <w:rFonts w:hint="eastAsia" w:ascii="宋体" w:hAnsi="宋体" w:cs="宋体"/>
          <w:i/>
          <w:color w:val="000000"/>
          <w:szCs w:val="21"/>
          <w:u w:val="single"/>
          <w:lang w:bidi="ar"/>
        </w:rPr>
        <w:t xml:space="preserve">人须提供书面盖章承诺书，上传至符合性审查节点）。</w:t>
      </w:r>
      <w:r/>
    </w:p>
    <w:p>
      <w:pPr>
        <w:ind w:firstLine="420"/>
        <w:rPr>
          <w:rFonts w:ascii="宋体" w:hAnsi="宋体" w:cs="宋体"/>
          <w:b/>
          <w:bCs/>
          <w:iCs/>
          <w:color w:val="000000"/>
          <w:szCs w:val="21"/>
          <w:lang w:bidi="ar"/>
        </w:rPr>
      </w:pPr>
      <w:r>
        <w:rPr>
          <w:rFonts w:hint="eastAsia" w:ascii="宋体" w:hAnsi="宋体" w:cs="宋体"/>
          <w:b/>
          <w:bCs/>
          <w:iCs/>
          <w:color w:val="000000"/>
          <w:szCs w:val="21"/>
          <w:lang w:bidi="ar"/>
        </w:rPr>
        <w:t xml:space="preserve">7.</w:t>
      </w:r>
      <w:r>
        <w:rPr>
          <w:rFonts w:hint="eastAsia" w:ascii="宋体" w:hAnsi="宋体" w:cs="宋体"/>
          <w:b/>
          <w:bCs/>
          <w:iCs/>
          <w:color w:val="000000"/>
          <w:szCs w:val="21"/>
          <w:lang w:bidi="ar"/>
        </w:rPr>
        <w:t xml:space="preserve">售后服务要求</w:t>
      </w:r>
      <w:r/>
    </w:p>
    <w:p>
      <w:pPr>
        <w:ind w:firstLine="420"/>
        <w:rPr>
          <w:rFonts w:ascii="宋体" w:hAnsi="宋体" w:cs="宋体"/>
          <w:iCs/>
          <w:color w:val="000000"/>
          <w:szCs w:val="21"/>
          <w:lang w:bidi="ar"/>
        </w:rPr>
      </w:pPr>
      <w:r>
        <w:rPr>
          <w:rFonts w:hint="eastAsia" w:ascii="宋体" w:hAnsi="宋体" w:cs="宋体"/>
          <w:iCs/>
          <w:color w:val="000000"/>
          <w:szCs w:val="21"/>
          <w:lang w:bidi="ar"/>
        </w:rPr>
        <w:t xml:space="preserve">投标人须承诺以下内容：“免费为所供产品提供终身维护服务及不低于</w:t>
      </w:r>
      <w:r>
        <w:rPr>
          <w:rFonts w:ascii="宋体" w:hAnsi="宋体" w:cs="宋体"/>
          <w:iCs/>
          <w:color w:val="000000"/>
          <w:szCs w:val="21"/>
          <w:lang w:bidi="ar"/>
        </w:rPr>
        <w:t xml:space="preserve">5</w:t>
      </w:r>
      <w:r>
        <w:rPr>
          <w:rFonts w:ascii="宋体" w:hAnsi="宋体" w:cs="宋体"/>
          <w:iCs/>
          <w:color w:val="000000"/>
          <w:szCs w:val="21"/>
          <w:lang w:bidi="ar"/>
        </w:rPr>
        <w:t xml:space="preserve">年原厂免费质保服务（国家有相关质保规定优于本合同约定质保期的按国家相关规定执行）。在质保期内，一旦发生质量问题，中标投标人保证在接到通知后的</w:t>
      </w:r>
      <w:r>
        <w:rPr>
          <w:rFonts w:ascii="宋体" w:hAnsi="宋体" w:cs="宋体"/>
          <w:iCs/>
          <w:color w:val="000000"/>
          <w:szCs w:val="21"/>
          <w:lang w:bidi="ar"/>
        </w:rPr>
        <w:t xml:space="preserve">2</w:t>
      </w:r>
      <w:r>
        <w:rPr>
          <w:rFonts w:ascii="宋体" w:hAnsi="宋体" w:cs="宋体"/>
          <w:iCs/>
          <w:color w:val="000000"/>
          <w:szCs w:val="21"/>
          <w:lang w:bidi="ar"/>
        </w:rPr>
        <w:t xml:space="preserve">小时内进行响应，在</w:t>
      </w:r>
      <w:r>
        <w:rPr>
          <w:rFonts w:ascii="宋体" w:hAnsi="宋体" w:cs="宋体"/>
          <w:iCs/>
          <w:color w:val="000000"/>
          <w:szCs w:val="21"/>
          <w:lang w:bidi="ar"/>
        </w:rPr>
        <w:t xml:space="preserve">8</w:t>
      </w:r>
      <w:r>
        <w:rPr>
          <w:rFonts w:ascii="宋体" w:hAnsi="宋体" w:cs="宋体"/>
          <w:iCs/>
          <w:color w:val="000000"/>
          <w:szCs w:val="21"/>
          <w:lang w:bidi="ar"/>
        </w:rPr>
        <w:t xml:space="preserve">小时内组织人员到现场进行检修，并在</w:t>
      </w:r>
      <w:r>
        <w:rPr>
          <w:rFonts w:ascii="宋体" w:hAnsi="宋体" w:cs="宋体"/>
          <w:iCs/>
          <w:color w:val="000000"/>
          <w:szCs w:val="21"/>
          <w:lang w:bidi="ar"/>
        </w:rPr>
        <w:t xml:space="preserve">24</w:t>
      </w:r>
      <w:r>
        <w:rPr>
          <w:rFonts w:ascii="宋体" w:hAnsi="宋体" w:cs="宋体"/>
          <w:iCs/>
          <w:color w:val="000000"/>
          <w:szCs w:val="21"/>
          <w:lang w:bidi="ar"/>
        </w:rPr>
        <w:t xml:space="preserve">小时内维修完毕，确因产品本身质量问题的，将组织原厂人员进行维修、更换或退货处理，费用由中标人负责。产品出现故障</w:t>
      </w:r>
      <w:r>
        <w:rPr>
          <w:rFonts w:ascii="宋体" w:hAnsi="宋体" w:cs="宋体"/>
          <w:iCs/>
          <w:color w:val="000000"/>
          <w:szCs w:val="21"/>
          <w:lang w:bidi="ar"/>
        </w:rPr>
        <w:t xml:space="preserve"> 48</w:t>
      </w:r>
      <w:r>
        <w:rPr>
          <w:rFonts w:ascii="宋体" w:hAnsi="宋体" w:cs="宋体"/>
          <w:iCs/>
          <w:color w:val="000000"/>
          <w:szCs w:val="21"/>
          <w:lang w:bidi="ar"/>
        </w:rPr>
        <w:t xml:space="preserve">小时不能修复的，免费提供一定量的备用零部件供采购人使用，直至故障</w:t>
      </w:r>
      <w:r>
        <w:rPr>
          <w:rFonts w:ascii="宋体" w:hAnsi="宋体" w:cs="宋体"/>
          <w:iCs/>
          <w:color w:val="000000"/>
          <w:szCs w:val="21"/>
          <w:lang w:bidi="ar"/>
        </w:rPr>
        <w:t xml:space="preserve">修复。并加盖投标人公章。投标人能提供其他更优质的服务，可在服务承诺中自行提供。</w:t>
      </w:r>
      <w:r/>
    </w:p>
    <w:p>
      <w:pPr>
        <w:ind w:firstLine="420"/>
        <w:rPr>
          <w:rFonts w:ascii="宋体" w:hAnsi="宋体" w:cs="宋体"/>
          <w:b/>
          <w:bCs/>
          <w:color w:val="000000"/>
          <w:szCs w:val="21"/>
          <w:lang w:bidi="ar"/>
        </w:rPr>
      </w:pPr>
      <w:r>
        <w:rPr>
          <w:rFonts w:hint="eastAsia" w:ascii="宋体" w:hAnsi="宋体" w:cs="宋体"/>
          <w:b/>
          <w:bCs/>
          <w:color w:val="000000"/>
          <w:szCs w:val="21"/>
          <w:lang w:bidi="ar"/>
        </w:rPr>
        <w:t xml:space="preserve">8.</w:t>
      </w:r>
      <w:r>
        <w:rPr>
          <w:rFonts w:hint="eastAsia" w:ascii="宋体" w:hAnsi="宋体" w:cs="宋体"/>
          <w:b/>
          <w:bCs/>
          <w:color w:val="000000"/>
          <w:szCs w:val="21"/>
          <w:lang w:bidi="ar"/>
        </w:rPr>
        <w:t xml:space="preserve">现场踏勘</w:t>
      </w:r>
      <w:r/>
    </w:p>
    <w:p>
      <w:pPr>
        <w:ind w:firstLine="420"/>
        <w:rPr>
          <w:rFonts w:ascii="宋体" w:hAnsi="宋体" w:cs="宋体"/>
          <w:color w:val="000000"/>
          <w:szCs w:val="21"/>
          <w:lang w:bidi="ar"/>
        </w:rPr>
      </w:pPr>
      <w:r>
        <w:rPr>
          <w:rFonts w:hint="eastAsia" w:ascii="宋体" w:hAnsi="宋体" w:cs="宋体"/>
          <w:color w:val="000000"/>
          <w:szCs w:val="21"/>
          <w:lang w:bidi="ar"/>
        </w:rPr>
        <w:t xml:space="preserve">为减少相关误差，如投标人需要进行现场踏勘的，请自行联系、组织实施。投标人对考察中获取的现场资料自行负责，无论是否踏勘过现场，均被认为已经对现场做过充分详实了解，并在响应文件中已充分考虑了现场和环境因素，责任和风险自行承担。踏勘现场所发生的费用由投标人自行承担，投标人自行负责在踏勘现场中所发生的人员伤亡和财产损失。</w:t>
      </w:r>
      <w:r/>
    </w:p>
    <w:p>
      <w:pPr>
        <w:ind w:firstLine="420"/>
        <w:rPr>
          <w:rFonts w:ascii="宋体" w:hAnsi="宋体" w:cs="宋体"/>
          <w:color w:val="000000"/>
          <w:szCs w:val="21"/>
          <w:lang w:bidi="ar"/>
        </w:rPr>
      </w:pPr>
      <w:r>
        <w:rPr>
          <w:rFonts w:hint="eastAsia" w:ascii="宋体" w:hAnsi="宋体" w:cs="宋体"/>
          <w:color w:val="000000"/>
          <w:szCs w:val="21"/>
          <w:lang w:bidi="ar"/>
        </w:rPr>
        <w:t xml:space="preserve">现场踏勘联系人：黄老师，电话：</w:t>
      </w:r>
      <w:r>
        <w:rPr>
          <w:rFonts w:hint="eastAsia" w:ascii="宋体" w:hAnsi="宋体" w:cs="宋体"/>
          <w:color w:val="000000"/>
          <w:szCs w:val="21"/>
          <w:lang w:bidi="ar"/>
        </w:rPr>
        <w:t xml:space="preserve">18762399229</w:t>
      </w:r>
      <w:r/>
    </w:p>
    <w:p>
      <w:pPr>
        <w:ind w:firstLine="420"/>
        <w:rPr>
          <w:rFonts w:ascii="宋体" w:hAnsi="宋体" w:cs="宋体"/>
          <w:color w:val="000000"/>
          <w:szCs w:val="21"/>
          <w:lang w:bidi="ar"/>
        </w:rPr>
      </w:pPr>
      <w:r>
        <w:rPr>
          <w:rFonts w:hint="eastAsia" w:ascii="宋体" w:hAnsi="宋体" w:cs="宋体"/>
          <w:color w:val="000000"/>
          <w:szCs w:val="21"/>
          <w:lang w:bidi="ar"/>
        </w:rPr>
        <w:t xml:space="preserve">投标人携带营业执照副本复印件和法人授权委托书原件进行现场勘测并签到。请务必对项目现场和周围环境进行仔细认真地查勘，在随后的采购中，对现场资料和数据所作出的推论、解释和结论及由此造成的后果由投标人负责。</w:t>
      </w:r>
      <w:r/>
    </w:p>
    <w:p>
      <w:pPr>
        <w:ind w:firstLine="420"/>
        <w:rPr>
          <w:rFonts w:ascii="宋体" w:hAnsi="宋体" w:cs="宋体"/>
          <w:color w:val="000000"/>
          <w:szCs w:val="21"/>
          <w:lang w:bidi="ar"/>
        </w:rPr>
      </w:pPr>
      <w:r>
        <w:rPr>
          <w:rFonts w:hint="eastAsia" w:ascii="宋体" w:hAnsi="宋体" w:cs="宋体"/>
          <w:color w:val="000000"/>
          <w:szCs w:val="21"/>
          <w:lang w:bidi="ar"/>
        </w:rPr>
        <w:t xml:space="preserve">因信息管理需要，拟勘察现场的投标人，请至少提前一个工作日联系本项目勘察联系人，按要求办理校外人员入校的相关手续。</w:t>
      </w:r>
      <w:r/>
    </w:p>
    <w:p>
      <w:pPr>
        <w:rPr>
          <w:rFonts w:ascii="宋体" w:hAnsi="宋体" w:cs="宋体"/>
          <w:b/>
          <w:bCs/>
          <w:color w:val="000000"/>
          <w:sz w:val="24"/>
          <w:lang w:bidi="ar"/>
        </w:rPr>
        <w:outlineLvl w:val="1"/>
      </w:pPr>
      <w:r>
        <w:rPr>
          <w:rFonts w:hint="eastAsia" w:ascii="宋体" w:hAnsi="宋体" w:cs="宋体"/>
          <w:b/>
          <w:bCs/>
          <w:color w:val="000000"/>
          <w:sz w:val="24"/>
          <w:lang w:bidi="ar"/>
        </w:rPr>
        <w:t xml:space="preserve">五、其他要求</w:t>
      </w:r>
      <w:r/>
    </w:p>
    <w:p>
      <w:pPr>
        <w:ind w:firstLine="210"/>
        <w:spacing w:line="0" w:lineRule="atLeast"/>
        <w:rPr>
          <w:rFonts w:ascii="宋体" w:hAnsi="宋体"/>
          <w:color w:val="000000"/>
          <w:szCs w:val="21"/>
        </w:rPr>
      </w:pPr>
      <w:r>
        <w:rPr>
          <w:rFonts w:hint="eastAsia" w:ascii="宋体" w:hAnsi="宋体"/>
          <w:b/>
          <w:bCs/>
          <w:color w:val="000000"/>
          <w:szCs w:val="21"/>
        </w:rPr>
        <w:t xml:space="preserve">1. </w:t>
      </w:r>
      <w:r>
        <w:rPr>
          <w:rFonts w:hint="eastAsia" w:ascii="宋体" w:hAnsi="宋体"/>
          <w:b/>
          <w:bCs/>
          <w:color w:val="000000"/>
          <w:szCs w:val="21"/>
        </w:rPr>
        <w:t xml:space="preserve">项目属性</w:t>
      </w:r>
      <w:r>
        <w:rPr>
          <w:rFonts w:hint="eastAsia" w:ascii="宋体" w:hAnsi="宋体"/>
          <w:b/>
          <w:bCs/>
          <w:color w:val="000000"/>
          <w:szCs w:val="21"/>
        </w:rPr>
        <w:t xml:space="preserve">:</w:t>
      </w:r>
      <w:r>
        <w:rPr>
          <w:rFonts w:hint="eastAsia" w:ascii="宋体" w:hAnsi="宋体"/>
          <w:color w:val="000000"/>
          <w:szCs w:val="21"/>
        </w:rPr>
        <w:t xml:space="preserve">货物类项目。</w:t>
      </w:r>
      <w:r/>
    </w:p>
    <w:p>
      <w:pPr>
        <w:ind w:firstLine="210"/>
        <w:spacing w:line="0" w:lineRule="atLeast"/>
        <w:rPr>
          <w:rFonts w:ascii="宋体" w:hAnsi="宋体"/>
          <w:b/>
          <w:bCs/>
          <w:color w:val="000000"/>
          <w:szCs w:val="21"/>
        </w:rPr>
      </w:pPr>
      <w:r>
        <w:rPr>
          <w:rFonts w:hint="eastAsia" w:ascii="宋体" w:hAnsi="宋体"/>
          <w:b/>
          <w:bCs/>
          <w:color w:val="000000"/>
          <w:szCs w:val="21"/>
        </w:rPr>
        <w:t xml:space="preserve">2</w:t>
      </w:r>
      <w:r>
        <w:rPr>
          <w:rFonts w:hint="eastAsia" w:ascii="宋体" w:hAnsi="宋体"/>
          <w:b/>
          <w:bCs/>
          <w:color w:val="000000"/>
          <w:szCs w:val="21"/>
        </w:rPr>
        <w:t xml:space="preserve">．核心产品</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96"/>
        <w:gridCol w:w="4328"/>
      </w:tblGrid>
      <w:tr>
        <w:trPr/>
        <w:tc>
          <w:tcPr>
            <w:tcW w:w="896" w:type="dxa"/>
            <w:vAlign w:val="center"/>
            <w:textDirection w:val="lrTb"/>
            <w:noWrap w:val="false"/>
          </w:tcPr>
          <w:p>
            <w:pPr>
              <w:jc w:val="center"/>
              <w:rPr>
                <w:rFonts w:ascii="宋体" w:hAnsi="宋体"/>
                <w:szCs w:val="21"/>
              </w:rPr>
            </w:pPr>
            <w:r>
              <w:rPr>
                <w:rFonts w:hint="eastAsia" w:ascii="宋体" w:hAnsi="宋体"/>
                <w:szCs w:val="21"/>
              </w:rPr>
              <w:t xml:space="preserve">采购</w:t>
            </w:r>
            <w:r/>
          </w:p>
          <w:p>
            <w:pPr>
              <w:jc w:val="center"/>
              <w:rPr>
                <w:rFonts w:ascii="宋体" w:hAnsi="宋体"/>
                <w:szCs w:val="21"/>
              </w:rPr>
            </w:pPr>
            <w:r>
              <w:rPr>
                <w:rFonts w:hint="eastAsia" w:ascii="宋体" w:hAnsi="宋体"/>
                <w:szCs w:val="21"/>
              </w:rPr>
              <w:t xml:space="preserve">包号</w:t>
            </w:r>
            <w:r/>
          </w:p>
        </w:tc>
        <w:tc>
          <w:tcPr>
            <w:tcW w:w="4328" w:type="dxa"/>
            <w:vAlign w:val="center"/>
            <w:textDirection w:val="lrTb"/>
            <w:noWrap w:val="false"/>
          </w:tcPr>
          <w:p>
            <w:pPr>
              <w:jc w:val="center"/>
              <w:rPr>
                <w:rFonts w:ascii="宋体" w:hAnsi="宋体"/>
                <w:szCs w:val="21"/>
              </w:rPr>
            </w:pPr>
            <w:r>
              <w:rPr>
                <w:rFonts w:hint="eastAsia" w:ascii="宋体" w:hAnsi="宋体"/>
                <w:szCs w:val="21"/>
              </w:rPr>
              <w:t xml:space="preserve">核心产品</w:t>
            </w:r>
            <w:r/>
          </w:p>
        </w:tc>
      </w:tr>
      <w:tr>
        <w:trPr>
          <w:trHeight w:val="520"/>
        </w:trPr>
        <w:tc>
          <w:tcPr>
            <w:tcW w:w="896" w:type="dxa"/>
            <w:vAlign w:val="center"/>
            <w:textDirection w:val="lrTb"/>
            <w:noWrap w:val="false"/>
          </w:tcPr>
          <w:p>
            <w:pPr>
              <w:jc w:val="center"/>
              <w:rPr>
                <w:rFonts w:ascii="宋体" w:hAnsi="宋体"/>
                <w:szCs w:val="21"/>
              </w:rPr>
            </w:pPr>
            <w:r>
              <w:rPr>
                <w:rFonts w:hint="eastAsia" w:ascii="宋体" w:hAnsi="宋体"/>
                <w:szCs w:val="21"/>
              </w:rPr>
              <w:t xml:space="preserve">1</w:t>
            </w:r>
            <w:r/>
          </w:p>
        </w:tc>
        <w:tc>
          <w:tcPr>
            <w:tcW w:w="4328" w:type="dxa"/>
            <w:vAlign w:val="center"/>
            <w:textDirection w:val="lrTb"/>
            <w:noWrap w:val="false"/>
          </w:tcPr>
          <w:p>
            <w:pPr>
              <w:jc w:val="center"/>
              <w:rPr>
                <w:rFonts w:ascii="宋体" w:hAnsi="宋体"/>
                <w:szCs w:val="21"/>
              </w:rPr>
            </w:pPr>
            <w:r>
              <w:rPr>
                <w:rFonts w:hint="eastAsia" w:ascii="宋体" w:hAnsi="宋体" w:cs="宋体"/>
                <w:bCs/>
                <w:szCs w:val="21"/>
              </w:rPr>
              <w:t xml:space="preserve">三人位连体公寓组合床</w:t>
            </w:r>
            <w:r/>
          </w:p>
        </w:tc>
      </w:tr>
    </w:tbl>
    <w:p>
      <w:pPr>
        <w:ind w:firstLine="210"/>
        <w:spacing w:line="0" w:lineRule="atLeast"/>
        <w:rPr>
          <w:rFonts w:ascii="宋体" w:hAnsi="宋体"/>
          <w:b/>
          <w:bCs/>
          <w:color w:val="000000"/>
          <w:szCs w:val="21"/>
        </w:rPr>
      </w:pPr>
      <w:r>
        <w:rPr>
          <w:rFonts w:hint="eastAsia" w:ascii="宋体" w:hAnsi="宋体"/>
          <w:b/>
          <w:bCs/>
          <w:color w:val="000000"/>
          <w:szCs w:val="21"/>
        </w:rPr>
        <w:t xml:space="preserve">3.</w:t>
      </w:r>
      <w:r>
        <w:rPr>
          <w:rFonts w:hint="eastAsia" w:ascii="宋体" w:hAnsi="宋体"/>
          <w:b/>
          <w:bCs/>
          <w:color w:val="000000"/>
          <w:szCs w:val="21"/>
        </w:rPr>
        <w:t xml:space="preserve">进口产品投标</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96"/>
        <w:gridCol w:w="4341"/>
      </w:tblGrid>
      <w:tr>
        <w:trPr/>
        <w:tc>
          <w:tcPr>
            <w:tcW w:w="896" w:type="dxa"/>
            <w:textDirection w:val="lrTb"/>
            <w:noWrap w:val="false"/>
          </w:tcPr>
          <w:p>
            <w:pPr>
              <w:jc w:val="center"/>
              <w:rPr>
                <w:rFonts w:ascii="宋体" w:hAnsi="宋体"/>
                <w:szCs w:val="21"/>
              </w:rPr>
            </w:pPr>
            <w:r>
              <w:rPr>
                <w:rFonts w:hint="eastAsia" w:ascii="宋体" w:hAnsi="宋体"/>
                <w:szCs w:val="21"/>
              </w:rPr>
              <w:t xml:space="preserve">采购</w:t>
            </w:r>
            <w:r/>
          </w:p>
          <w:p>
            <w:pPr>
              <w:jc w:val="center"/>
              <w:rPr>
                <w:rFonts w:ascii="宋体" w:hAnsi="宋体"/>
                <w:szCs w:val="21"/>
              </w:rPr>
            </w:pPr>
            <w:r>
              <w:rPr>
                <w:rFonts w:hint="eastAsia" w:ascii="宋体" w:hAnsi="宋体"/>
                <w:szCs w:val="21"/>
              </w:rPr>
              <w:t xml:space="preserve">包号</w:t>
            </w:r>
            <w:r/>
          </w:p>
        </w:tc>
        <w:tc>
          <w:tcPr>
            <w:tcW w:w="4341" w:type="dxa"/>
            <w:textDirection w:val="lrTb"/>
            <w:noWrap w:val="false"/>
          </w:tcPr>
          <w:p>
            <w:pPr>
              <w:jc w:val="center"/>
              <w:rPr>
                <w:rFonts w:ascii="宋体" w:hAnsi="宋体"/>
                <w:szCs w:val="21"/>
              </w:rPr>
            </w:pPr>
            <w:r>
              <w:rPr>
                <w:rFonts w:hint="eastAsia" w:ascii="宋体" w:hAnsi="宋体"/>
                <w:szCs w:val="21"/>
              </w:rPr>
              <w:t xml:space="preserve">是否接受</w:t>
            </w:r>
            <w:r>
              <w:rPr>
                <w:rFonts w:ascii="宋体" w:hAnsi="宋体"/>
                <w:szCs w:val="21"/>
              </w:rPr>
              <w:t xml:space="preserve">进口产品投标</w:t>
            </w:r>
            <w:r/>
          </w:p>
          <w:p>
            <w:pPr>
              <w:jc w:val="center"/>
              <w:rPr>
                <w:rFonts w:ascii="宋体" w:hAnsi="宋体"/>
                <w:szCs w:val="21"/>
              </w:rPr>
            </w:pPr>
            <w:r>
              <w:rPr>
                <w:rFonts w:hint="eastAsia" w:ascii="宋体" w:hAnsi="宋体"/>
                <w:szCs w:val="21"/>
              </w:rPr>
              <w:t xml:space="preserve">（是</w:t>
            </w:r>
            <w:r>
              <w:rPr>
                <w:rFonts w:hint="eastAsia" w:ascii="宋体" w:hAnsi="宋体"/>
                <w:szCs w:val="21"/>
              </w:rPr>
              <w:t xml:space="preserve">/</w:t>
            </w:r>
            <w:r>
              <w:rPr>
                <w:rFonts w:hint="eastAsia" w:ascii="宋体" w:hAnsi="宋体"/>
                <w:szCs w:val="21"/>
              </w:rPr>
              <w:t xml:space="preserve">否）</w:t>
            </w:r>
            <w:r/>
          </w:p>
        </w:tc>
      </w:tr>
      <w:tr>
        <w:trPr/>
        <w:tc>
          <w:tcPr>
            <w:tcW w:w="896" w:type="dxa"/>
            <w:textDirection w:val="lrTb"/>
            <w:noWrap w:val="false"/>
          </w:tcPr>
          <w:p>
            <w:pPr>
              <w:jc w:val="center"/>
              <w:rPr>
                <w:rFonts w:ascii="宋体" w:hAnsi="宋体"/>
                <w:szCs w:val="21"/>
              </w:rPr>
            </w:pPr>
            <w:r>
              <w:rPr>
                <w:rFonts w:hint="eastAsia" w:ascii="宋体" w:hAnsi="宋体"/>
                <w:szCs w:val="21"/>
              </w:rPr>
              <w:t xml:space="preserve">1</w:t>
            </w:r>
            <w:r/>
          </w:p>
        </w:tc>
        <w:tc>
          <w:tcPr>
            <w:tcW w:w="4341" w:type="dxa"/>
            <w:textDirection w:val="lrTb"/>
            <w:noWrap w:val="false"/>
          </w:tcPr>
          <w:p>
            <w:pPr>
              <w:jc w:val="center"/>
              <w:rPr>
                <w:rFonts w:ascii="宋体" w:hAnsi="宋体"/>
                <w:szCs w:val="21"/>
              </w:rPr>
            </w:pPr>
            <w:r>
              <w:rPr>
                <w:rFonts w:hint="eastAsia" w:ascii="宋体" w:hAnsi="宋体"/>
                <w:szCs w:val="21"/>
              </w:rPr>
              <w:t xml:space="preserve">否</w:t>
            </w:r>
            <w:r/>
          </w:p>
        </w:tc>
      </w:tr>
    </w:tbl>
    <w:p>
      <w:pPr>
        <w:ind w:firstLine="420"/>
        <w:rPr>
          <w:rFonts w:ascii="宋体" w:hAnsi="宋体"/>
          <w:b/>
          <w:bCs/>
          <w:szCs w:val="21"/>
        </w:rPr>
      </w:pPr>
      <w:r>
        <w:rPr>
          <w:rFonts w:hint="eastAsia" w:ascii="宋体" w:hAnsi="宋体"/>
          <w:b/>
          <w:bCs/>
          <w:color w:val="000000"/>
          <w:szCs w:val="21"/>
        </w:rPr>
        <w:t xml:space="preserve">4.</w:t>
      </w:r>
      <w:r>
        <w:rPr>
          <w:rFonts w:hint="eastAsia" w:ascii="宋体" w:hAnsi="宋体"/>
          <w:b/>
          <w:bCs/>
          <w:szCs w:val="21"/>
        </w:rPr>
        <w:t xml:space="preserve">家具设计方案、质量管理及安装保障措施方案、进度控制措施、售后服务方案</w:t>
      </w:r>
      <w:r/>
    </w:p>
    <w:p>
      <w:pPr>
        <w:ind w:firstLine="420"/>
        <w:spacing w:line="440" w:lineRule="exact"/>
        <w:rPr>
          <w:rFonts w:ascii="宋体" w:hAnsi="宋体" w:cs="宋体"/>
          <w:b/>
          <w:bCs/>
          <w:szCs w:val="21"/>
        </w:rPr>
      </w:pPr>
      <w:r>
        <w:rPr>
          <w:rFonts w:hint="eastAsia" w:ascii="宋体" w:hAnsi="宋体" w:cs="宋体"/>
          <w:b/>
          <w:bCs/>
          <w:szCs w:val="21"/>
        </w:rPr>
        <w:t xml:space="preserve">4.1</w:t>
      </w:r>
      <w:r>
        <w:rPr>
          <w:rFonts w:hint="eastAsia" w:ascii="宋体" w:hAnsi="宋体" w:cs="宋体"/>
          <w:b/>
          <w:bCs/>
          <w:szCs w:val="21"/>
        </w:rPr>
        <w:t xml:space="preserve">家具设计方案：</w:t>
      </w:r>
      <w:r/>
    </w:p>
    <w:p>
      <w:pPr>
        <w:ind w:firstLine="420"/>
        <w:spacing w:line="440" w:lineRule="exact"/>
        <w:rPr>
          <w:rFonts w:ascii="Times New Roman" w:hAnsi="Times New Roman" w:cs="宋体"/>
          <w:szCs w:val="21"/>
        </w:rPr>
      </w:pPr>
      <w:r>
        <w:rPr>
          <w:rFonts w:hint="eastAsia" w:ascii="Times New Roman" w:hAnsi="Times New Roman" w:cs="宋体"/>
          <w:szCs w:val="21"/>
        </w:rPr>
        <w:t xml:space="preserve">方案需包括但不限于优化设计家具的彩色效果图、设计图纸等，能够全面展示家具产品的整体布局合理，功能齐全性、结构合理性等。本项目的设计方案应在保证实用性或安全性的前提下，有明显增加使用效益或人性化的设计和创新，需要综合考虑家具的颜色搭配等方面的要求，营造温馨自然的居住环境，有利于学生的心理健康发展。符合校园文化、空间特点，效果图完整、美观、有创意，布局合理完善、内容详实具体、结构合理。</w:t>
      </w:r>
      <w:r/>
    </w:p>
    <w:p>
      <w:pPr>
        <w:ind w:firstLine="420"/>
        <w:spacing w:line="440" w:lineRule="exact"/>
        <w:rPr>
          <w:rFonts w:ascii="宋体" w:hAnsi="宋体" w:cs="宋体"/>
          <w:b/>
          <w:bCs/>
          <w:szCs w:val="21"/>
        </w:rPr>
      </w:pPr>
      <w:r>
        <w:rPr>
          <w:rFonts w:hint="eastAsia" w:ascii="宋体" w:hAnsi="宋体" w:cs="宋体"/>
          <w:b/>
          <w:bCs/>
          <w:szCs w:val="21"/>
        </w:rPr>
        <w:t xml:space="preserve">4.2 </w:t>
      </w:r>
      <w:r>
        <w:rPr>
          <w:rFonts w:ascii="宋体" w:hAnsi="宋体" w:cs="宋体"/>
          <w:b/>
          <w:bCs/>
          <w:szCs w:val="21"/>
        </w:rPr>
        <w:t xml:space="preserve">质量管理及安装保障措施方案</w:t>
      </w:r>
      <w:r>
        <w:rPr>
          <w:rFonts w:hint="eastAsia" w:ascii="宋体" w:hAnsi="宋体" w:cs="宋体"/>
          <w:b/>
          <w:bCs/>
          <w:szCs w:val="21"/>
        </w:rPr>
        <w:t xml:space="preserve">：</w:t>
      </w:r>
      <w:r/>
    </w:p>
    <w:p>
      <w:pPr>
        <w:ind w:firstLine="420"/>
        <w:spacing w:line="440" w:lineRule="exact"/>
        <w:rPr>
          <w:rFonts w:ascii="Times New Roman" w:hAnsi="Times New Roman" w:cs="宋体"/>
          <w:szCs w:val="21"/>
        </w:rPr>
      </w:pPr>
      <w:r>
        <w:rPr>
          <w:rFonts w:ascii="Times New Roman" w:hAnsi="Times New Roman" w:cs="宋体"/>
          <w:szCs w:val="21"/>
        </w:rPr>
        <w:t xml:space="preserve">投标人在施工过程中注意安装现场成品保护，确保项目过程中不会因施工原因造成成品破坏。成品保护方案具有完善的成品保护措施、现场材料和器械管理措施等，保障现场原有设备不受项目施工影响及破坏。施工过程中由投标人承担成品保护责任。投标人应根据本项目特点</w:t>
      </w:r>
      <w:r>
        <w:rPr>
          <w:rFonts w:ascii="Times New Roman" w:hAnsi="Times New Roman" w:cs="宋体"/>
          <w:szCs w:val="21"/>
        </w:rPr>
        <w:t xml:space="preserve">及现场勘察，制定本项目质量管理及安装保障措施措施。相关措施应能确保施工质量、成品保护等。</w:t>
      </w:r>
      <w:r/>
    </w:p>
    <w:p>
      <w:pPr>
        <w:ind w:firstLine="420"/>
        <w:spacing w:line="440" w:lineRule="exact"/>
        <w:rPr>
          <w:rFonts w:ascii="宋体" w:hAnsi="宋体" w:cs="宋体"/>
          <w:b/>
          <w:bCs/>
          <w:szCs w:val="21"/>
        </w:rPr>
      </w:pPr>
      <w:r>
        <w:rPr>
          <w:rFonts w:hint="eastAsia" w:ascii="宋体" w:hAnsi="宋体" w:cs="宋体"/>
          <w:b/>
          <w:bCs/>
          <w:szCs w:val="21"/>
        </w:rPr>
        <w:t xml:space="preserve">4.3 </w:t>
      </w:r>
      <w:r>
        <w:rPr>
          <w:rFonts w:hint="eastAsia" w:ascii="宋体" w:hAnsi="宋体" w:cs="宋体"/>
          <w:b/>
          <w:bCs/>
          <w:szCs w:val="21"/>
          <w:lang w:val="zh-CN"/>
        </w:rPr>
        <w:t xml:space="preserve">进度控制措施</w:t>
      </w:r>
      <w:r>
        <w:rPr>
          <w:rFonts w:hint="eastAsia" w:ascii="宋体" w:hAnsi="宋体" w:cs="宋体"/>
          <w:b/>
          <w:bCs/>
          <w:szCs w:val="21"/>
        </w:rPr>
        <w:t xml:space="preserve">方案</w:t>
      </w:r>
      <w:r/>
    </w:p>
    <w:p>
      <w:pPr>
        <w:ind w:firstLine="420"/>
        <w:spacing w:line="440" w:lineRule="exact"/>
        <w:rPr>
          <w:rFonts w:ascii="Times New Roman" w:hAnsi="Times New Roman" w:cs="宋体"/>
          <w:szCs w:val="21"/>
          <w:lang w:val="zh-CN"/>
        </w:rPr>
      </w:pPr>
      <w:r>
        <w:rPr>
          <w:rFonts w:hint="eastAsia" w:ascii="Times New Roman" w:hAnsi="Times New Roman" w:cs="宋体"/>
          <w:szCs w:val="21"/>
          <w:lang w:val="zh-CN"/>
        </w:rPr>
        <w:t xml:space="preserve">暑期学生公寓家具的生产安装时间紧，任务重。投标人须提供足够的、熟悉业务的人员，科学安排人员分工，确保人员配置合理，家具安装稳步有序。确保在</w:t>
      </w:r>
      <w:r>
        <w:rPr>
          <w:rFonts w:hint="eastAsia" w:ascii="Times New Roman" w:hAnsi="Times New Roman" w:cs="宋体"/>
          <w:szCs w:val="21"/>
        </w:rPr>
        <w:t xml:space="preserve">采购人安排的时间</w:t>
      </w:r>
      <w:r>
        <w:rPr>
          <w:rFonts w:hint="eastAsia" w:ascii="Times New Roman" w:hAnsi="Times New Roman" w:cs="宋体"/>
          <w:szCs w:val="21"/>
          <w:lang w:val="zh-CN"/>
        </w:rPr>
        <w:t xml:space="preserve">前供货到位并安装完毕（家具待装修改造结束后才能送货安装）。投标人应按照招标需求合理安排时间，制定科学、合理、有针对性的具体措施。</w:t>
      </w:r>
      <w:r/>
    </w:p>
    <w:p>
      <w:pPr>
        <w:ind w:firstLine="420"/>
        <w:spacing w:line="440" w:lineRule="exact"/>
        <w:rPr>
          <w:rFonts w:ascii="Times New Roman" w:hAnsi="Times New Roman" w:cs="宋体"/>
          <w:szCs w:val="21"/>
          <w:lang w:val="zh-CN"/>
        </w:rPr>
      </w:pPr>
      <w:r>
        <w:rPr>
          <w:rFonts w:hint="eastAsia" w:ascii="Times New Roman" w:hAnsi="Times New Roman" w:cs="宋体"/>
          <w:szCs w:val="21"/>
          <w:lang w:val="zh-CN"/>
        </w:rPr>
        <w:t xml:space="preserve">投标人提供项目进度表，协调生产、包装、运输、供货等各部门之间的合作，考虑家具的设计、生产、安装等工序所需时间，确保按期交货。</w:t>
      </w:r>
      <w:r/>
    </w:p>
    <w:p>
      <w:pPr>
        <w:ind w:firstLine="420"/>
        <w:spacing w:line="440" w:lineRule="exact"/>
        <w:rPr>
          <w:rFonts w:ascii="Times New Roman" w:hAnsi="Times New Roman" w:cs="宋体"/>
          <w:szCs w:val="21"/>
          <w:lang w:val="zh-CN"/>
        </w:rPr>
      </w:pPr>
      <w:r>
        <w:rPr>
          <w:rFonts w:hint="eastAsia" w:ascii="Times New Roman" w:hAnsi="Times New Roman" w:cs="宋体"/>
          <w:szCs w:val="21"/>
          <w:lang w:val="zh-CN"/>
        </w:rPr>
        <w:t xml:space="preserve">中标人在接到采购人通知后，需根据采购人要求及现场具体情况，拟定家具进场安放的方案报采购人，征得采购人同意后方可安排产品进场。</w:t>
      </w:r>
      <w:r/>
    </w:p>
    <w:p>
      <w:pPr>
        <w:ind w:firstLine="420"/>
        <w:spacing w:line="440" w:lineRule="exact"/>
        <w:rPr>
          <w:rFonts w:ascii="宋体" w:hAnsi="宋体" w:cs="宋体"/>
          <w:b/>
          <w:bCs/>
          <w:szCs w:val="21"/>
        </w:rPr>
      </w:pPr>
      <w:r>
        <w:rPr>
          <w:rFonts w:hint="eastAsia" w:ascii="宋体" w:hAnsi="宋体" w:cs="宋体"/>
          <w:b/>
          <w:bCs/>
          <w:szCs w:val="21"/>
        </w:rPr>
        <w:t xml:space="preserve">4.4 </w:t>
      </w:r>
      <w:r>
        <w:rPr>
          <w:rFonts w:hint="eastAsia" w:ascii="宋体" w:hAnsi="宋体" w:cs="宋体"/>
          <w:b/>
          <w:bCs/>
          <w:szCs w:val="21"/>
        </w:rPr>
        <w:t xml:space="preserve">售后服务方案</w:t>
      </w:r>
      <w:r/>
    </w:p>
    <w:p>
      <w:pPr>
        <w:ind w:firstLine="420"/>
        <w:spacing w:line="440" w:lineRule="exact"/>
        <w:rPr>
          <w:rFonts w:ascii="宋体" w:hAnsi="宋体" w:cs="宋体"/>
          <w:iCs/>
          <w:color w:val="000000"/>
          <w:szCs w:val="21"/>
          <w:lang w:bidi="ar"/>
        </w:rPr>
      </w:pPr>
      <w:r>
        <w:rPr>
          <w:rFonts w:hint="eastAsia" w:ascii="宋体" w:hAnsi="宋体" w:cs="宋体"/>
          <w:iCs/>
          <w:color w:val="000000"/>
          <w:szCs w:val="21"/>
          <w:lang w:bidi="ar"/>
        </w:rPr>
        <w:t xml:space="preserve">投标人针对本项目制定售后服务方案，内容应至少包括：（</w:t>
      </w:r>
      <w:r>
        <w:rPr>
          <w:rFonts w:hint="eastAsia" w:ascii="宋体" w:hAnsi="宋体" w:cs="宋体"/>
          <w:iCs/>
          <w:color w:val="000000"/>
          <w:szCs w:val="21"/>
          <w:lang w:bidi="ar"/>
        </w:rPr>
        <w:t xml:space="preserve">1</w:t>
      </w:r>
      <w:r>
        <w:rPr>
          <w:rFonts w:hint="eastAsia" w:ascii="宋体" w:hAnsi="宋体" w:cs="宋体"/>
          <w:iCs/>
          <w:color w:val="000000"/>
          <w:szCs w:val="21"/>
          <w:lang w:bidi="ar"/>
        </w:rPr>
        <w:t xml:space="preserve">）维保实施方案、响应时间、技术人员配备</w:t>
      </w:r>
      <w:r>
        <w:rPr>
          <w:rFonts w:hint="eastAsia" w:ascii="宋体" w:hAnsi="宋体" w:cs="宋体"/>
          <w:iCs/>
          <w:color w:val="000000"/>
          <w:szCs w:val="21"/>
          <w:lang w:bidi="ar"/>
        </w:rPr>
        <w:t xml:space="preserve">等。质保期间，中标人承担维修、保养、安检、调换等，相关费用包含在预算内，采购方不再支付任何费用；对于采购方人为原因造成的故障，中标人只收取维保成本费用。如果中标人在质保期内不能按照投标承诺提供保养、维修、调换等服务，采购人有权另找他人进行保养、维修、调换，费用由中标人承担。（</w:t>
      </w:r>
      <w:r>
        <w:rPr>
          <w:rFonts w:hint="eastAsia" w:ascii="宋体" w:hAnsi="宋体" w:cs="宋体"/>
          <w:iCs/>
          <w:color w:val="000000"/>
          <w:szCs w:val="21"/>
          <w:lang w:bidi="ar"/>
        </w:rPr>
        <w:t xml:space="preserve">2</w:t>
      </w:r>
      <w:r>
        <w:rPr>
          <w:rFonts w:hint="eastAsia" w:ascii="宋体" w:hAnsi="宋体" w:cs="宋体"/>
          <w:iCs/>
          <w:color w:val="000000"/>
          <w:szCs w:val="21"/>
          <w:lang w:bidi="ar"/>
        </w:rPr>
        <w:t xml:space="preserve">）质保期满后的服务方案。（</w:t>
      </w:r>
      <w:r>
        <w:rPr>
          <w:rFonts w:hint="eastAsia" w:ascii="宋体" w:hAnsi="宋体" w:cs="宋体"/>
          <w:iCs/>
          <w:color w:val="000000"/>
          <w:szCs w:val="21"/>
          <w:lang w:bidi="ar"/>
        </w:rPr>
        <w:t xml:space="preserve">3</w:t>
      </w:r>
      <w:r>
        <w:rPr>
          <w:rFonts w:hint="eastAsia" w:ascii="宋体" w:hAnsi="宋体" w:cs="宋体"/>
          <w:iCs/>
          <w:color w:val="000000"/>
          <w:szCs w:val="21"/>
          <w:lang w:bidi="ar"/>
        </w:rPr>
        <w:t xml:space="preserve">）四、商务要求中的“</w:t>
      </w:r>
      <w:r>
        <w:rPr>
          <w:rFonts w:hint="eastAsia" w:ascii="宋体" w:hAnsi="宋体" w:cs="宋体"/>
          <w:iCs/>
          <w:color w:val="000000"/>
          <w:szCs w:val="21"/>
          <w:lang w:bidi="ar"/>
        </w:rPr>
        <w:t xml:space="preserve">7.</w:t>
      </w:r>
      <w:r>
        <w:rPr>
          <w:rFonts w:hint="eastAsia" w:ascii="宋体" w:hAnsi="宋体" w:cs="宋体"/>
          <w:iCs/>
          <w:color w:val="000000"/>
          <w:szCs w:val="21"/>
          <w:lang w:bidi="ar"/>
        </w:rPr>
        <w:t xml:space="preserve">售后服务要求”承诺内容。</w:t>
      </w:r>
      <w:r/>
    </w:p>
    <w:p>
      <w:pPr>
        <w:ind w:firstLine="420"/>
        <w:spacing w:line="360" w:lineRule="auto"/>
        <w:rPr>
          <w:rFonts w:ascii="宋体" w:hAnsi="宋体" w:cs="宋体"/>
          <w:b/>
          <w:bCs/>
          <w:szCs w:val="21"/>
        </w:rPr>
      </w:pPr>
      <w:r>
        <w:rPr>
          <w:rFonts w:hint="eastAsia" w:ascii="宋体" w:hAnsi="宋体" w:cs="宋体"/>
          <w:b/>
          <w:bCs/>
          <w:szCs w:val="21"/>
        </w:rPr>
        <w:t xml:space="preserve">5</w:t>
      </w:r>
      <w:r>
        <w:rPr>
          <w:rFonts w:ascii="宋体" w:hAnsi="宋体" w:cs="宋体"/>
          <w:b/>
          <w:bCs/>
          <w:szCs w:val="21"/>
        </w:rPr>
        <w:t xml:space="preserve">.</w:t>
      </w:r>
      <w:r>
        <w:rPr>
          <w:rFonts w:hint="eastAsia" w:ascii="宋体" w:hAnsi="宋体" w:cs="宋体"/>
          <w:b/>
          <w:bCs/>
          <w:szCs w:val="21"/>
        </w:rPr>
        <w:t xml:space="preserve">样品要求</w:t>
      </w:r>
      <w:r/>
    </w:p>
    <w:p>
      <w:pPr>
        <w:ind w:firstLine="422"/>
        <w:spacing w:line="360" w:lineRule="auto"/>
        <w:rPr>
          <w:rFonts w:ascii="宋体" w:hAnsi="宋体" w:cs="宋体"/>
          <w:b/>
          <w:bCs/>
          <w:color w:val="000000" w:themeColor="text1"/>
          <w:sz w:val="24"/>
          <w:szCs w:val="21"/>
        </w:rPr>
      </w:pPr>
      <w:r>
        <w:rPr>
          <w:rFonts w:ascii="宋体" w:hAnsi="宋体" w:cs="宋体"/>
          <w:b/>
          <w:bCs/>
          <w:color w:val="000000" w:themeColor="text1"/>
          <w:sz w:val="24"/>
          <w:szCs w:val="21"/>
        </w:rPr>
        <w:t xml:space="preserve">5.1</w:t>
      </w:r>
      <w:r>
        <w:rPr>
          <w:rFonts w:hint="eastAsia" w:ascii="宋体" w:hAnsi="宋体" w:cs="宋体"/>
          <w:b/>
          <w:bCs/>
          <w:color w:val="000000" w:themeColor="text1"/>
          <w:sz w:val="24"/>
          <w:szCs w:val="21"/>
        </w:rPr>
        <w:t xml:space="preserve">样品清单：</w:t>
      </w:r>
      <w:r/>
    </w:p>
    <w:p>
      <w:pPr>
        <w:ind w:firstLine="480"/>
        <w:spacing w:line="360" w:lineRule="auto"/>
        <w:rPr>
          <w:rFonts w:ascii="Times New Roman" w:hAnsi="Times New Roman"/>
          <w:b/>
          <w:bCs/>
          <w:szCs w:val="21"/>
        </w:rPr>
      </w:pPr>
      <w:r>
        <w:rPr>
          <w:rFonts w:hint="eastAsia" w:ascii="宋体" w:hAnsi="宋体"/>
          <w:bCs/>
          <w:color w:val="000000" w:themeColor="text1"/>
          <w:sz w:val="24"/>
          <w:lang w:val="zh-CN"/>
        </w:rPr>
        <w:t xml:space="preserve">投标人需提供样品，</w:t>
      </w:r>
      <w:bookmarkStart w:id="184" w:name="_Toc120614281"/>
      <w:r>
        <w:rPr>
          <w:rFonts w:ascii="Times New Roman" w:hAnsi="Times New Roman"/>
          <w:b/>
          <w:bCs/>
          <w:szCs w:val="21"/>
        </w:rPr>
        <w:t xml:space="preserve">请投标人按照采购文件要求提供响应产品的样品若干，包括：</w:t>
      </w:r>
      <w:r/>
    </w:p>
    <w:p>
      <w:pPr>
        <w:ind w:firstLine="480"/>
        <w:spacing w:line="360" w:lineRule="auto"/>
        <w:rPr>
          <w:rFonts w:ascii="宋体" w:hAnsi="宋体"/>
          <w:bCs/>
          <w:color w:val="000000" w:themeColor="text1"/>
          <w:sz w:val="24"/>
          <w:lang w:val="zh-CN"/>
        </w:rPr>
      </w:pPr>
      <w:r>
        <w:rPr>
          <w:rFonts w:ascii="宋体" w:hAnsi="宋体"/>
          <w:bCs/>
          <w:color w:val="000000" w:themeColor="text1"/>
          <w:sz w:val="24"/>
          <w:lang w:val="zh-CN"/>
        </w:rPr>
        <w:t xml:space="preserve">（</w:t>
      </w:r>
      <w:r>
        <w:rPr>
          <w:rFonts w:ascii="宋体" w:hAnsi="宋体"/>
          <w:bCs/>
          <w:color w:val="000000" w:themeColor="text1"/>
          <w:sz w:val="24"/>
          <w:lang w:val="zh-CN"/>
        </w:rPr>
        <w:t xml:space="preserve">1</w:t>
      </w:r>
      <w:r>
        <w:rPr>
          <w:rFonts w:ascii="宋体" w:hAnsi="宋体"/>
          <w:bCs/>
          <w:color w:val="000000" w:themeColor="text1"/>
          <w:sz w:val="24"/>
          <w:lang w:val="zh-CN"/>
        </w:rPr>
        <w:t xml:space="preserve">）中空吹塑一次成型床板</w:t>
      </w:r>
      <w:r>
        <w:rPr>
          <w:rFonts w:ascii="宋体" w:hAnsi="宋体"/>
          <w:bCs/>
          <w:color w:val="000000" w:themeColor="text1"/>
          <w:sz w:val="24"/>
          <w:lang w:val="zh-CN"/>
        </w:rPr>
        <w:t xml:space="preserve">1</w:t>
      </w:r>
      <w:r>
        <w:rPr>
          <w:rFonts w:ascii="宋体" w:hAnsi="宋体"/>
          <w:bCs/>
          <w:color w:val="000000" w:themeColor="text1"/>
          <w:sz w:val="24"/>
          <w:lang w:val="zh-CN"/>
        </w:rPr>
        <w:t xml:space="preserve">张；（</w:t>
      </w:r>
      <w:r>
        <w:rPr>
          <w:rFonts w:ascii="宋体" w:hAnsi="宋体"/>
          <w:bCs/>
          <w:color w:val="000000" w:themeColor="text1"/>
          <w:sz w:val="24"/>
          <w:lang w:val="zh-CN"/>
        </w:rPr>
        <w:t xml:space="preserve">2</w:t>
      </w:r>
      <w:r>
        <w:rPr>
          <w:rFonts w:ascii="宋体" w:hAnsi="宋体"/>
          <w:bCs/>
          <w:color w:val="000000" w:themeColor="text1"/>
          <w:sz w:val="24"/>
          <w:lang w:val="zh-CN"/>
        </w:rPr>
        <w:t xml:space="preserve">）桌面板</w:t>
      </w:r>
      <w:r>
        <w:rPr>
          <w:rFonts w:ascii="宋体" w:hAnsi="宋体"/>
          <w:bCs/>
          <w:color w:val="000000" w:themeColor="text1"/>
          <w:sz w:val="24"/>
          <w:lang w:val="zh-CN"/>
        </w:rPr>
        <w:t xml:space="preserve">1</w:t>
      </w:r>
      <w:r>
        <w:rPr>
          <w:rFonts w:ascii="宋体" w:hAnsi="宋体"/>
          <w:bCs/>
          <w:color w:val="000000" w:themeColor="text1"/>
          <w:sz w:val="24"/>
          <w:lang w:val="zh-CN"/>
        </w:rPr>
        <w:t xml:space="preserve">块；（</w:t>
      </w:r>
      <w:r>
        <w:rPr>
          <w:rFonts w:ascii="宋体" w:hAnsi="宋体"/>
          <w:bCs/>
          <w:color w:val="000000" w:themeColor="text1"/>
          <w:sz w:val="24"/>
          <w:lang w:val="zh-CN"/>
        </w:rPr>
        <w:t xml:space="preserve">3</w:t>
      </w:r>
      <w:r>
        <w:rPr>
          <w:rFonts w:ascii="宋体" w:hAnsi="宋体"/>
          <w:bCs/>
          <w:color w:val="000000" w:themeColor="text1"/>
          <w:sz w:val="24"/>
          <w:lang w:val="zh-CN"/>
        </w:rPr>
        <w:t xml:space="preserve">）注塑封边一次成型门板</w:t>
      </w:r>
      <w:r>
        <w:rPr>
          <w:rFonts w:ascii="宋体" w:hAnsi="宋体"/>
          <w:bCs/>
          <w:color w:val="000000" w:themeColor="text1"/>
          <w:sz w:val="24"/>
          <w:lang w:val="zh-CN"/>
        </w:rPr>
        <w:t xml:space="preserve">1</w:t>
      </w:r>
      <w:r>
        <w:rPr>
          <w:rFonts w:ascii="宋体" w:hAnsi="宋体"/>
          <w:bCs/>
          <w:color w:val="000000" w:themeColor="text1"/>
          <w:sz w:val="24"/>
          <w:lang w:val="zh-CN"/>
        </w:rPr>
        <w:t xml:space="preserve">块，门板一角需斜切，边长不小于</w:t>
      </w:r>
      <w:r>
        <w:rPr>
          <w:rFonts w:ascii="宋体" w:hAnsi="宋体"/>
          <w:bCs/>
          <w:color w:val="000000" w:themeColor="text1"/>
          <w:sz w:val="24"/>
          <w:lang w:val="zh-CN"/>
        </w:rPr>
        <w:t xml:space="preserve">200mm</w:t>
      </w:r>
      <w:r>
        <w:rPr>
          <w:rFonts w:ascii="宋体" w:hAnsi="宋体"/>
          <w:bCs/>
          <w:color w:val="000000" w:themeColor="text1"/>
          <w:sz w:val="24"/>
          <w:lang w:val="zh-CN"/>
        </w:rPr>
        <w:t xml:space="preserve">斜边；（</w:t>
      </w:r>
      <w:r>
        <w:rPr>
          <w:rFonts w:ascii="宋体" w:hAnsi="宋体"/>
          <w:bCs/>
          <w:color w:val="000000" w:themeColor="text1"/>
          <w:sz w:val="24"/>
          <w:lang w:val="zh-CN"/>
        </w:rPr>
        <w:t xml:space="preserve">4</w:t>
      </w:r>
      <w:r>
        <w:rPr>
          <w:rFonts w:ascii="宋体" w:hAnsi="宋体"/>
          <w:bCs/>
          <w:color w:val="000000" w:themeColor="text1"/>
          <w:sz w:val="24"/>
          <w:lang w:val="zh-CN"/>
        </w:rPr>
        <w:t xml:space="preserve">）方凳</w:t>
      </w:r>
      <w:r>
        <w:rPr>
          <w:rFonts w:ascii="宋体" w:hAnsi="宋体"/>
          <w:bCs/>
          <w:color w:val="000000" w:themeColor="text1"/>
          <w:sz w:val="24"/>
          <w:lang w:val="zh-CN"/>
        </w:rPr>
        <w:t xml:space="preserve">1</w:t>
      </w:r>
      <w:r>
        <w:rPr>
          <w:rFonts w:ascii="宋体" w:hAnsi="宋体"/>
          <w:bCs/>
          <w:color w:val="000000" w:themeColor="text1"/>
          <w:sz w:val="24"/>
          <w:lang w:val="zh-CN"/>
        </w:rPr>
        <w:t xml:space="preserve">张；（</w:t>
      </w:r>
      <w:r>
        <w:rPr>
          <w:rFonts w:ascii="宋体" w:hAnsi="宋体"/>
          <w:bCs/>
          <w:color w:val="000000" w:themeColor="text1"/>
          <w:sz w:val="24"/>
          <w:lang w:val="zh-CN"/>
        </w:rPr>
        <w:t xml:space="preserve">5</w:t>
      </w:r>
      <w:r>
        <w:rPr>
          <w:rFonts w:ascii="宋体" w:hAnsi="宋体"/>
          <w:bCs/>
          <w:color w:val="000000" w:themeColor="text1"/>
          <w:sz w:val="24"/>
          <w:lang w:val="zh-CN"/>
        </w:rPr>
        <w:t xml:space="preserve">）灯具及控制件。</w:t>
      </w:r>
      <w:r/>
    </w:p>
    <w:p>
      <w:pPr>
        <w:ind w:firstLine="482"/>
        <w:rPr>
          <w:rFonts w:ascii="Times New Roman" w:hAnsi="Times New Roman"/>
          <w:b/>
          <w:bCs/>
          <w:sz w:val="24"/>
        </w:rPr>
      </w:pPr>
      <w:r>
        <w:rPr>
          <w:rFonts w:ascii="Times New Roman" w:hAnsi="Times New Roman"/>
          <w:b/>
          <w:bCs/>
          <w:sz w:val="24"/>
        </w:rPr>
        <w:t xml:space="preserve">小样样品评审要求：</w:t>
      </w:r>
      <w:r/>
    </w:p>
    <w:tbl>
      <w:tblPr>
        <w:tblW w:w="8152" w:type="dxa"/>
        <w:jc w:val="center"/>
        <w:tblLayout w:type="fixed"/>
        <w:tblLook w:val="04A0" w:firstRow="1" w:lastRow="0" w:firstColumn="1" w:lastColumn="0" w:noHBand="0" w:noVBand="1"/>
      </w:tblPr>
      <w:tblGrid>
        <w:gridCol w:w="764"/>
        <w:gridCol w:w="1646"/>
        <w:gridCol w:w="806"/>
        <w:gridCol w:w="3136"/>
        <w:gridCol w:w="1800"/>
      </w:tblGrid>
      <w:tr>
        <w:trPr>
          <w:jc w:val="center"/>
          <w:trHeight w:val="439"/>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spacing w:line="360" w:lineRule="exact"/>
              <w:widowControl/>
              <w:rPr>
                <w:rFonts w:ascii="Times New Roman" w:hAnsi="Times New Roman"/>
                <w:b/>
                <w:bCs/>
                <w:color w:val="000000"/>
                <w:sz w:val="24"/>
              </w:rPr>
            </w:pPr>
            <w:r>
              <w:rPr>
                <w:rFonts w:ascii="Times New Roman" w:hAnsi="Times New Roman"/>
                <w:b/>
                <w:bCs/>
                <w:color w:val="000000"/>
                <w:sz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center"/>
              <w:spacing w:line="360" w:lineRule="exact"/>
              <w:widowControl/>
              <w:rPr>
                <w:rFonts w:ascii="Times New Roman" w:hAnsi="Times New Roman"/>
                <w:b/>
                <w:bCs/>
                <w:color w:val="000000"/>
                <w:sz w:val="24"/>
              </w:rPr>
            </w:pPr>
            <w:r>
              <w:rPr>
                <w:rFonts w:ascii="Times New Roman" w:hAnsi="Times New Roman"/>
                <w:b/>
                <w:bCs/>
                <w:color w:val="000000"/>
                <w:sz w:val="24"/>
                <w:lang w:bidi="ar"/>
              </w:rPr>
              <w:t xml:space="preserve">样品名称</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jc w:val="center"/>
              <w:spacing w:line="360" w:lineRule="exact"/>
              <w:widowControl/>
              <w:rPr>
                <w:rFonts w:ascii="Times New Roman" w:hAnsi="Times New Roman"/>
                <w:b/>
                <w:bCs/>
                <w:color w:val="000000"/>
                <w:sz w:val="24"/>
                <w:lang w:bidi="ar"/>
              </w:rPr>
            </w:pPr>
            <w:r>
              <w:rPr>
                <w:rFonts w:ascii="Times New Roman" w:hAnsi="Times New Roman"/>
                <w:b/>
                <w:bCs/>
                <w:color w:val="000000"/>
                <w:sz w:val="24"/>
                <w:lang w:bidi="ar"/>
              </w:rPr>
              <w:t xml:space="preserve">数量</w:t>
            </w:r>
            <w:r/>
          </w:p>
        </w:tc>
        <w:tc>
          <w:tcPr>
            <w:tcBorders>
              <w:top w:val="single" w:color="000000" w:sz="4" w:space="0"/>
              <w:left w:val="single" w:color="000000" w:sz="4" w:space="0"/>
              <w:bottom w:val="single" w:color="000000" w:sz="4" w:space="0"/>
              <w:right w:val="single" w:color="000000" w:sz="4" w:space="0"/>
            </w:tcBorders>
            <w:tcW w:w="3136" w:type="dxa"/>
            <w:vAlign w:val="center"/>
            <w:textDirection w:val="lrTb"/>
            <w:noWrap w:val="false"/>
          </w:tcPr>
          <w:p>
            <w:pPr>
              <w:jc w:val="center"/>
              <w:spacing w:line="360" w:lineRule="exact"/>
              <w:widowControl/>
              <w:rPr>
                <w:rFonts w:ascii="Times New Roman" w:hAnsi="Times New Roman"/>
                <w:b/>
                <w:bCs/>
                <w:color w:val="000000"/>
                <w:sz w:val="24"/>
              </w:rPr>
            </w:pPr>
            <w:r>
              <w:rPr>
                <w:rFonts w:ascii="Times New Roman" w:hAnsi="Times New Roman"/>
                <w:b/>
                <w:bCs/>
                <w:color w:val="000000"/>
                <w:sz w:val="24"/>
                <w:lang w:bidi="ar"/>
              </w:rPr>
              <w:t xml:space="preserve">样品要求</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spacing w:line="360" w:lineRule="exact"/>
              <w:widowControl/>
              <w:rPr>
                <w:rFonts w:ascii="Times New Roman" w:hAnsi="Times New Roman"/>
                <w:b/>
                <w:bCs/>
                <w:color w:val="000000"/>
                <w:sz w:val="24"/>
                <w:lang w:bidi="ar"/>
              </w:rPr>
            </w:pPr>
            <w:r>
              <w:rPr>
                <w:rFonts w:ascii="Times New Roman" w:hAnsi="Times New Roman"/>
                <w:b/>
                <w:bCs/>
                <w:color w:val="000000"/>
                <w:sz w:val="24"/>
                <w:lang w:bidi="ar"/>
              </w:rPr>
              <w:t xml:space="preserve">备注</w:t>
            </w:r>
            <w:r/>
          </w:p>
        </w:tc>
      </w:tr>
      <w:tr>
        <w:trPr>
          <w:jc w:val="center"/>
          <w:trHeight w:val="1676"/>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spacing w:line="360" w:lineRule="exact"/>
              <w:widowControl/>
              <w:rPr>
                <w:rFonts w:asciiTheme="minorEastAsia" w:hAnsiTheme="minorEastAsia" w:eastAsiaTheme="minorEastAsia"/>
                <w:color w:val="000000"/>
                <w:sz w:val="22"/>
              </w:rPr>
            </w:pPr>
            <w:r>
              <w:rPr>
                <w:rFonts w:asciiTheme="minorEastAsia" w:hAnsiTheme="minorEastAsia" w:eastAsiaTheme="minorEastAsia"/>
                <w:color w:val="000000"/>
                <w:sz w:val="22"/>
                <w:lang w:bidi="ar"/>
              </w:rPr>
              <w:t xml:space="preserve">1</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center"/>
              <w:spacing w:line="360" w:lineRule="exact"/>
              <w:widowControl/>
              <w:rPr>
                <w:rFonts w:asciiTheme="minorEastAsia" w:hAnsiTheme="minorEastAsia" w:eastAsiaTheme="minorEastAsia"/>
                <w:color w:val="000000"/>
                <w:sz w:val="22"/>
              </w:rPr>
            </w:pPr>
            <w:r>
              <w:rPr>
                <w:rFonts w:asciiTheme="minorEastAsia" w:hAnsiTheme="minorEastAsia" w:eastAsiaTheme="minorEastAsia"/>
                <w:sz w:val="22"/>
              </w:rPr>
              <w:t xml:space="preserve">中空吹塑一次成型床板</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jc w:val="center"/>
              <w:spacing w:line="360" w:lineRule="exact"/>
              <w:widowControl/>
              <w:rPr>
                <w:rFonts w:asciiTheme="minorEastAsia" w:hAnsiTheme="minorEastAsia" w:eastAsiaTheme="minorEastAsia"/>
                <w:sz w:val="22"/>
              </w:rPr>
            </w:pPr>
            <w:r>
              <w:rPr>
                <w:rFonts w:asciiTheme="minorEastAsia" w:hAnsiTheme="minorEastAsia" w:eastAsiaTheme="minorEastAsia"/>
                <w:bCs/>
                <w:sz w:val="22"/>
              </w:rPr>
              <w:t xml:space="preserve">1</w:t>
            </w:r>
            <w:r>
              <w:rPr>
                <w:rFonts w:asciiTheme="minorEastAsia" w:hAnsiTheme="minorEastAsia" w:eastAsiaTheme="minorEastAsia"/>
                <w:sz w:val="22"/>
              </w:rPr>
              <w:t xml:space="preserve">张</w:t>
            </w:r>
            <w:r/>
          </w:p>
        </w:tc>
        <w:tc>
          <w:tcPr>
            <w:tcBorders>
              <w:top w:val="single" w:color="000000" w:sz="4" w:space="0"/>
              <w:left w:val="single" w:color="000000" w:sz="4" w:space="0"/>
              <w:bottom w:val="single" w:color="000000" w:sz="4" w:space="0"/>
              <w:right w:val="single" w:color="000000" w:sz="4" w:space="0"/>
            </w:tcBorders>
            <w:tcW w:w="3136" w:type="dxa"/>
            <w:vAlign w:val="center"/>
            <w:textDirection w:val="lrTb"/>
            <w:noWrap w:val="false"/>
          </w:tcPr>
          <w:p>
            <w:pPr>
              <w:jc w:val="left"/>
              <w:spacing w:line="360" w:lineRule="exact"/>
              <w:widowControl/>
              <w:rPr>
                <w:rFonts w:asciiTheme="minorEastAsia" w:hAnsiTheme="minorEastAsia" w:eastAsiaTheme="minorEastAsia"/>
                <w:sz w:val="22"/>
              </w:rPr>
            </w:pPr>
            <w:r>
              <w:rPr>
                <w:rFonts w:asciiTheme="minorEastAsia" w:hAnsiTheme="minorEastAsia" w:eastAsiaTheme="minorEastAsia"/>
                <w:sz w:val="22"/>
              </w:rPr>
              <w:t xml:space="preserve">1.</w:t>
            </w:r>
            <w:r>
              <w:rPr>
                <w:rFonts w:asciiTheme="minorEastAsia" w:hAnsiTheme="minorEastAsia" w:eastAsiaTheme="minorEastAsia"/>
                <w:sz w:val="22"/>
              </w:rPr>
              <w:t xml:space="preserve">整体一次成型。</w:t>
            </w:r>
            <w:r/>
          </w:p>
          <w:p>
            <w:pPr>
              <w:jc w:val="left"/>
              <w:spacing w:line="360" w:lineRule="exact"/>
              <w:widowControl/>
              <w:rPr>
                <w:rFonts w:asciiTheme="minorEastAsia" w:hAnsiTheme="minorEastAsia" w:eastAsiaTheme="minorEastAsia"/>
                <w:sz w:val="22"/>
              </w:rPr>
            </w:pPr>
            <w:r>
              <w:rPr>
                <w:rFonts w:asciiTheme="minorEastAsia" w:hAnsiTheme="minorEastAsia" w:eastAsiaTheme="minorEastAsia"/>
                <w:sz w:val="22"/>
              </w:rPr>
              <w:t xml:space="preserve">2.</w:t>
            </w:r>
            <w:r>
              <w:rPr>
                <w:rFonts w:asciiTheme="minorEastAsia" w:hAnsiTheme="minorEastAsia" w:eastAsiaTheme="minorEastAsia"/>
                <w:sz w:val="22"/>
              </w:rPr>
              <w:t xml:space="preserve">无刺鼻异味，表面均匀光亮，无发黑发臭。</w:t>
            </w:r>
            <w:r/>
          </w:p>
          <w:p>
            <w:pPr>
              <w:jc w:val="left"/>
              <w:spacing w:line="360" w:lineRule="exact"/>
              <w:widowControl/>
              <w:rPr>
                <w:rFonts w:asciiTheme="minorEastAsia" w:hAnsiTheme="minorEastAsia" w:eastAsiaTheme="minorEastAsia"/>
                <w:color w:val="000000"/>
                <w:sz w:val="22"/>
              </w:rPr>
            </w:pPr>
            <w:r>
              <w:rPr>
                <w:rFonts w:asciiTheme="minorEastAsia" w:hAnsiTheme="minorEastAsia" w:eastAsiaTheme="minorEastAsia"/>
                <w:sz w:val="22"/>
              </w:rPr>
              <w:t xml:space="preserve">3.</w:t>
            </w:r>
            <w:r>
              <w:rPr>
                <w:rFonts w:asciiTheme="minorEastAsia" w:hAnsiTheme="minorEastAsia" w:eastAsiaTheme="minorEastAsia"/>
                <w:sz w:val="22"/>
              </w:rPr>
              <w:t xml:space="preserve">透气防滑，表面均匀分布</w:t>
            </w:r>
            <w:r>
              <w:rPr>
                <w:rFonts w:asciiTheme="minorEastAsia" w:hAnsiTheme="minorEastAsia" w:eastAsiaTheme="minorEastAsia"/>
                <w:sz w:val="22"/>
              </w:rPr>
              <w:t xml:space="preserve">≥30</w:t>
            </w:r>
            <w:r>
              <w:rPr>
                <w:rFonts w:asciiTheme="minorEastAsia" w:hAnsiTheme="minorEastAsia" w:eastAsiaTheme="minorEastAsia"/>
                <w:sz w:val="22"/>
              </w:rPr>
              <w:t xml:space="preserve">个透气孔；带防滑纹路。</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spacing w:line="360" w:lineRule="exact"/>
              <w:widowControl/>
              <w:rPr>
                <w:rFonts w:asciiTheme="minorEastAsia" w:hAnsiTheme="minorEastAsia" w:eastAsiaTheme="minorEastAsia"/>
                <w:color w:val="000000"/>
                <w:sz w:val="22"/>
              </w:rPr>
            </w:pPr>
            <w:r>
              <w:rPr>
                <w:rFonts w:asciiTheme="minorEastAsia" w:hAnsiTheme="minorEastAsia" w:eastAsiaTheme="minorEastAsia"/>
                <w:color w:val="000000"/>
                <w:sz w:val="22"/>
              </w:rPr>
              <w:t xml:space="preserve">三人位连体公寓组合床（含公寓组合床钢制床架、床下储物柜、床下书桌、桌下储物柜）</w:t>
            </w:r>
            <w:r/>
          </w:p>
        </w:tc>
      </w:tr>
      <w:tr>
        <w:trPr>
          <w:jc w:val="center"/>
          <w:trHeight w:val="1609"/>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spacing w:line="360" w:lineRule="exact"/>
              <w:widowControl/>
              <w:rPr>
                <w:rFonts w:asciiTheme="minorEastAsia" w:hAnsiTheme="minorEastAsia" w:eastAsiaTheme="minorEastAsia"/>
                <w:color w:val="000000"/>
                <w:sz w:val="22"/>
                <w:lang w:bidi="ar"/>
              </w:rPr>
            </w:pPr>
            <w:r>
              <w:rPr>
                <w:rFonts w:asciiTheme="minorEastAsia" w:hAnsiTheme="minorEastAsia" w:eastAsiaTheme="minorEastAsia"/>
                <w:color w:val="000000"/>
                <w:sz w:val="22"/>
                <w:lang w:bidi="ar"/>
              </w:rPr>
              <w:t xml:space="preserve">2</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ind w:right="-12"/>
              <w:jc w:val="center"/>
              <w:spacing w:line="360" w:lineRule="exact"/>
              <w:widowControl/>
              <w:rPr>
                <w:rFonts w:asciiTheme="minorEastAsia" w:hAnsiTheme="minorEastAsia" w:eastAsiaTheme="minorEastAsia"/>
                <w:sz w:val="22"/>
              </w:rPr>
            </w:pPr>
            <w:r>
              <w:rPr>
                <w:rFonts w:asciiTheme="minorEastAsia" w:hAnsiTheme="minorEastAsia" w:eastAsiaTheme="minorEastAsia"/>
                <w:sz w:val="22"/>
              </w:rPr>
              <w:t xml:space="preserve">桌面板</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jc w:val="center"/>
              <w:spacing w:line="360" w:lineRule="exact"/>
              <w:widowControl/>
              <w:rPr>
                <w:rFonts w:asciiTheme="minorEastAsia" w:hAnsiTheme="minorEastAsia" w:eastAsiaTheme="minorEastAsia"/>
                <w:color w:val="000000"/>
                <w:sz w:val="22"/>
                <w:lang w:bidi="ar"/>
              </w:rPr>
            </w:pPr>
            <w:r>
              <w:rPr>
                <w:rFonts w:asciiTheme="minorEastAsia" w:hAnsiTheme="minorEastAsia" w:eastAsiaTheme="minorEastAsia"/>
                <w:color w:val="000000"/>
                <w:sz w:val="22"/>
                <w:lang w:bidi="ar"/>
              </w:rPr>
              <w:t xml:space="preserve">1</w:t>
            </w:r>
            <w:r>
              <w:rPr>
                <w:rFonts w:asciiTheme="minorEastAsia" w:hAnsiTheme="minorEastAsia" w:eastAsiaTheme="minorEastAsia"/>
                <w:color w:val="000000"/>
                <w:sz w:val="22"/>
                <w:lang w:bidi="ar"/>
              </w:rPr>
              <w:t xml:space="preserve">块</w:t>
            </w:r>
            <w:r/>
          </w:p>
        </w:tc>
        <w:tc>
          <w:tcPr>
            <w:tcBorders>
              <w:top w:val="single" w:color="000000" w:sz="4" w:space="0"/>
              <w:left w:val="single" w:color="000000" w:sz="4" w:space="0"/>
              <w:bottom w:val="single" w:color="000000" w:sz="4" w:space="0"/>
              <w:right w:val="single" w:color="000000" w:sz="4" w:space="0"/>
            </w:tcBorders>
            <w:tcW w:w="3136" w:type="dxa"/>
            <w:vAlign w:val="center"/>
            <w:textDirection w:val="lrTb"/>
            <w:noWrap w:val="false"/>
          </w:tcPr>
          <w:p>
            <w:pPr>
              <w:jc w:val="left"/>
              <w:spacing w:line="360" w:lineRule="exact"/>
              <w:widowControl/>
              <w:rPr>
                <w:rFonts w:asciiTheme="minorEastAsia" w:hAnsiTheme="minorEastAsia" w:eastAsiaTheme="minorEastAsia"/>
                <w:sz w:val="22"/>
              </w:rPr>
            </w:pPr>
            <w:r>
              <w:rPr>
                <w:rFonts w:asciiTheme="minorEastAsia" w:hAnsiTheme="minorEastAsia" w:eastAsiaTheme="minorEastAsia"/>
                <w:sz w:val="22"/>
              </w:rPr>
              <w:t xml:space="preserve">1.</w:t>
            </w:r>
            <w:r>
              <w:rPr>
                <w:rFonts w:asciiTheme="minorEastAsia" w:hAnsiTheme="minorEastAsia" w:eastAsiaTheme="minorEastAsia"/>
                <w:sz w:val="22"/>
              </w:rPr>
              <w:t xml:space="preserve">四周边部必须整体注塑成型且无接缝。</w:t>
            </w:r>
            <w:r/>
          </w:p>
          <w:p>
            <w:pPr>
              <w:jc w:val="left"/>
              <w:spacing w:line="360" w:lineRule="exact"/>
              <w:widowControl/>
              <w:rPr>
                <w:rFonts w:asciiTheme="minorEastAsia" w:hAnsiTheme="minorEastAsia" w:eastAsiaTheme="minorEastAsia"/>
                <w:sz w:val="22"/>
              </w:rPr>
            </w:pPr>
            <w:r>
              <w:rPr>
                <w:rFonts w:asciiTheme="minorEastAsia" w:hAnsiTheme="minorEastAsia" w:eastAsiaTheme="minorEastAsia"/>
                <w:sz w:val="22"/>
              </w:rPr>
              <w:t xml:space="preserve">2.</w:t>
            </w:r>
            <w:r>
              <w:rPr>
                <w:rFonts w:asciiTheme="minorEastAsia" w:hAnsiTheme="minorEastAsia" w:eastAsiaTheme="minorEastAsia"/>
                <w:sz w:val="22"/>
              </w:rPr>
              <w:t xml:space="preserve">前端为符合人体工程学的舒适造型。</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spacing w:line="360" w:lineRule="exact"/>
              <w:widowControl/>
              <w:rPr>
                <w:rFonts w:asciiTheme="minorEastAsia" w:hAnsiTheme="minorEastAsia" w:eastAsiaTheme="minorEastAsia"/>
                <w:sz w:val="22"/>
              </w:rPr>
            </w:pPr>
            <w:r>
              <w:rPr>
                <w:rFonts w:asciiTheme="minorEastAsia" w:hAnsiTheme="minorEastAsia" w:eastAsiaTheme="minorEastAsia"/>
                <w:color w:val="000000"/>
                <w:sz w:val="22"/>
              </w:rPr>
              <w:t xml:space="preserve">三人位连体公寓组合床（含公寓组合床钢制床架、床下储物柜、床下书桌、桌下储物柜）</w:t>
            </w:r>
            <w:r/>
          </w:p>
        </w:tc>
      </w:tr>
      <w:tr>
        <w:trPr>
          <w:jc w:val="center"/>
          <w:trHeight w:val="2120"/>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spacing w:line="360" w:lineRule="exact"/>
              <w:widowControl/>
              <w:rPr>
                <w:rFonts w:asciiTheme="minorEastAsia" w:hAnsiTheme="minorEastAsia" w:eastAsiaTheme="minorEastAsia"/>
                <w:color w:val="000000"/>
                <w:sz w:val="22"/>
                <w:lang w:bidi="ar"/>
              </w:rPr>
            </w:pPr>
            <w:r>
              <w:rPr>
                <w:rFonts w:asciiTheme="minorEastAsia" w:hAnsiTheme="minorEastAsia" w:eastAsiaTheme="minorEastAsia"/>
                <w:color w:val="000000"/>
                <w:sz w:val="22"/>
                <w:lang w:bidi="ar"/>
              </w:rPr>
              <w:t xml:space="preserve">3</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ind w:right="-12"/>
              <w:jc w:val="center"/>
              <w:spacing w:line="360" w:lineRule="exact"/>
              <w:widowControl/>
              <w:rPr>
                <w:rFonts w:asciiTheme="minorEastAsia" w:hAnsiTheme="minorEastAsia" w:eastAsiaTheme="minorEastAsia"/>
                <w:color w:val="000000"/>
                <w:sz w:val="22"/>
                <w:lang w:bidi="ar"/>
              </w:rPr>
            </w:pPr>
            <w:r>
              <w:rPr>
                <w:rFonts w:asciiTheme="minorEastAsia" w:hAnsiTheme="minorEastAsia" w:eastAsiaTheme="minorEastAsia"/>
                <w:sz w:val="22"/>
              </w:rPr>
              <w:t xml:space="preserve">注塑封边一次成型门板（衣柜门板，</w:t>
            </w:r>
            <w:r>
              <w:rPr>
                <w:rFonts w:asciiTheme="minorEastAsia" w:hAnsiTheme="minorEastAsia" w:eastAsiaTheme="minorEastAsia"/>
                <w:bCs/>
                <w:sz w:val="22"/>
              </w:rPr>
              <w:t xml:space="preserve">一角需斜切，边长不小于</w:t>
            </w:r>
            <w:r>
              <w:rPr>
                <w:rFonts w:asciiTheme="minorEastAsia" w:hAnsiTheme="minorEastAsia" w:eastAsiaTheme="minorEastAsia"/>
                <w:bCs/>
                <w:sz w:val="22"/>
              </w:rPr>
              <w:t xml:space="preserve">200mm</w:t>
            </w:r>
            <w:r>
              <w:rPr>
                <w:rFonts w:asciiTheme="minorEastAsia" w:hAnsiTheme="minorEastAsia" w:eastAsiaTheme="minorEastAsia"/>
                <w:bCs/>
                <w:sz w:val="22"/>
              </w:rPr>
              <w:t xml:space="preserve">斜边。</w:t>
            </w:r>
            <w:r>
              <w:rPr>
                <w:rFonts w:asciiTheme="minorEastAsia" w:hAnsiTheme="minorEastAsia" w:eastAsiaTheme="minorEastAsia"/>
                <w:sz w:val="22"/>
              </w:rPr>
              <w:t xml:space="preserve">）</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jc w:val="center"/>
              <w:spacing w:line="360" w:lineRule="exact"/>
              <w:widowControl/>
              <w:rPr>
                <w:rFonts w:asciiTheme="minorEastAsia" w:hAnsiTheme="minorEastAsia" w:eastAsiaTheme="minorEastAsia"/>
                <w:sz w:val="22"/>
              </w:rPr>
            </w:pPr>
            <w:r>
              <w:rPr>
                <w:rFonts w:asciiTheme="minorEastAsia" w:hAnsiTheme="minorEastAsia" w:eastAsiaTheme="minorEastAsia"/>
                <w:bCs/>
                <w:sz w:val="22"/>
              </w:rPr>
              <w:t xml:space="preserve">1</w:t>
            </w:r>
            <w:r>
              <w:rPr>
                <w:rFonts w:asciiTheme="minorEastAsia" w:hAnsiTheme="minorEastAsia" w:eastAsiaTheme="minorEastAsia"/>
                <w:bCs/>
                <w:sz w:val="22"/>
              </w:rPr>
              <w:t xml:space="preserve">件</w:t>
            </w:r>
            <w:r/>
          </w:p>
        </w:tc>
        <w:tc>
          <w:tcPr>
            <w:tcBorders>
              <w:top w:val="single" w:color="000000" w:sz="4" w:space="0"/>
              <w:left w:val="single" w:color="000000" w:sz="4" w:space="0"/>
              <w:bottom w:val="single" w:color="000000" w:sz="4" w:space="0"/>
              <w:right w:val="single" w:color="000000" w:sz="4" w:space="0"/>
            </w:tcBorders>
            <w:tcW w:w="3136" w:type="dxa"/>
            <w:vAlign w:val="center"/>
            <w:textDirection w:val="lrTb"/>
            <w:noWrap w:val="false"/>
          </w:tcPr>
          <w:p>
            <w:pPr>
              <w:jc w:val="left"/>
              <w:spacing w:line="360" w:lineRule="exact"/>
              <w:widowControl/>
              <w:rPr>
                <w:rFonts w:asciiTheme="minorEastAsia" w:hAnsiTheme="minorEastAsia" w:eastAsiaTheme="minorEastAsia"/>
                <w:sz w:val="22"/>
              </w:rPr>
            </w:pPr>
            <w:r>
              <w:rPr>
                <w:rFonts w:asciiTheme="minorEastAsia" w:hAnsiTheme="minorEastAsia" w:eastAsiaTheme="minorEastAsia"/>
                <w:sz w:val="22"/>
              </w:rPr>
              <w:t xml:space="preserve">1.</w:t>
            </w:r>
            <w:r>
              <w:rPr>
                <w:rFonts w:asciiTheme="minorEastAsia" w:hAnsiTheme="minorEastAsia" w:eastAsiaTheme="minorEastAsia"/>
                <w:sz w:val="22"/>
              </w:rPr>
              <w:t xml:space="preserve">门板四周边部整体一次性注塑成型且无接缝。</w:t>
            </w:r>
            <w:r/>
          </w:p>
          <w:p>
            <w:pPr>
              <w:jc w:val="left"/>
              <w:spacing w:line="360" w:lineRule="exact"/>
              <w:widowControl/>
              <w:rPr>
                <w:rFonts w:asciiTheme="minorEastAsia" w:hAnsiTheme="minorEastAsia" w:eastAsiaTheme="minorEastAsia"/>
                <w:sz w:val="22"/>
              </w:rPr>
            </w:pPr>
            <w:r>
              <w:rPr>
                <w:rFonts w:asciiTheme="minorEastAsia" w:hAnsiTheme="minorEastAsia" w:eastAsiaTheme="minorEastAsia"/>
                <w:sz w:val="22"/>
              </w:rPr>
              <w:t xml:space="preserve">2.</w:t>
            </w:r>
            <w:r>
              <w:rPr>
                <w:rFonts w:asciiTheme="minorEastAsia" w:hAnsiTheme="minorEastAsia" w:eastAsiaTheme="minorEastAsia"/>
                <w:sz w:val="22"/>
              </w:rPr>
              <w:t xml:space="preserve">安装拉手，表面光滑，无瑕疵。</w:t>
            </w:r>
            <w:r/>
          </w:p>
          <w:p>
            <w:pPr>
              <w:jc w:val="left"/>
              <w:spacing w:line="360" w:lineRule="exact"/>
              <w:widowControl/>
              <w:rPr>
                <w:rFonts w:asciiTheme="minorEastAsia" w:hAnsiTheme="minorEastAsia" w:eastAsiaTheme="minorEastAsia"/>
                <w:sz w:val="22"/>
              </w:rPr>
            </w:pPr>
            <w:r>
              <w:rPr>
                <w:rFonts w:asciiTheme="minorEastAsia" w:hAnsiTheme="minorEastAsia" w:eastAsiaTheme="minorEastAsia"/>
                <w:sz w:val="22"/>
              </w:rPr>
              <w:t xml:space="preserve">3.</w:t>
            </w:r>
            <w:r>
              <w:rPr>
                <w:rFonts w:asciiTheme="minorEastAsia" w:hAnsiTheme="minorEastAsia" w:eastAsiaTheme="minorEastAsia"/>
                <w:sz w:val="22"/>
              </w:rPr>
              <w:t xml:space="preserve">配有锁盒。</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spacing w:line="360" w:lineRule="exact"/>
              <w:widowControl/>
              <w:rPr>
                <w:rFonts w:asciiTheme="minorEastAsia" w:hAnsiTheme="minorEastAsia" w:eastAsiaTheme="minorEastAsia"/>
                <w:sz w:val="22"/>
              </w:rPr>
            </w:pPr>
            <w:r>
              <w:rPr>
                <w:rFonts w:asciiTheme="minorEastAsia" w:hAnsiTheme="minorEastAsia" w:eastAsiaTheme="minorEastAsia"/>
                <w:color w:val="000000"/>
                <w:sz w:val="22"/>
              </w:rPr>
              <w:t xml:space="preserve">两门储物柜</w:t>
            </w:r>
            <w:r/>
          </w:p>
        </w:tc>
      </w:tr>
      <w:tr>
        <w:trPr>
          <w:jc w:val="center"/>
          <w:trHeight w:val="142"/>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spacing w:line="360" w:lineRule="exact"/>
              <w:widowControl/>
              <w:rPr>
                <w:rFonts w:asciiTheme="minorEastAsia" w:hAnsiTheme="minorEastAsia" w:eastAsiaTheme="minorEastAsia"/>
                <w:color w:val="000000"/>
                <w:sz w:val="22"/>
                <w:lang w:bidi="ar"/>
              </w:rPr>
            </w:pPr>
            <w:r>
              <w:rPr>
                <w:rFonts w:asciiTheme="minorEastAsia" w:hAnsiTheme="minorEastAsia" w:eastAsiaTheme="minorEastAsia"/>
                <w:color w:val="000000"/>
                <w:sz w:val="22"/>
              </w:rPr>
              <w:t xml:space="preserve">4</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ind w:right="-12"/>
              <w:jc w:val="center"/>
              <w:spacing w:line="360" w:lineRule="exact"/>
              <w:widowControl/>
              <w:rPr>
                <w:rFonts w:asciiTheme="minorEastAsia" w:hAnsiTheme="minorEastAsia" w:eastAsiaTheme="minorEastAsia"/>
                <w:sz w:val="22"/>
              </w:rPr>
            </w:pPr>
            <w:r>
              <w:rPr>
                <w:rFonts w:asciiTheme="minorEastAsia" w:hAnsiTheme="minorEastAsia" w:eastAsiaTheme="minorEastAsia"/>
                <w:sz w:val="22"/>
              </w:rPr>
              <w:t xml:space="preserve">方凳</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jc w:val="center"/>
              <w:spacing w:line="360" w:lineRule="exact"/>
              <w:widowControl/>
              <w:rPr>
                <w:rFonts w:asciiTheme="minorEastAsia" w:hAnsiTheme="minorEastAsia" w:eastAsiaTheme="minorEastAsia"/>
                <w:bCs/>
                <w:sz w:val="22"/>
              </w:rPr>
            </w:pPr>
            <w:r>
              <w:rPr>
                <w:rFonts w:asciiTheme="minorEastAsia" w:hAnsiTheme="minorEastAsia" w:eastAsiaTheme="minorEastAsia"/>
                <w:sz w:val="22"/>
              </w:rPr>
              <w:t xml:space="preserve">1</w:t>
            </w:r>
            <w:r>
              <w:rPr>
                <w:rFonts w:asciiTheme="minorEastAsia" w:hAnsiTheme="minorEastAsia" w:eastAsiaTheme="minorEastAsia"/>
                <w:sz w:val="22"/>
              </w:rPr>
              <w:t xml:space="preserve">张</w:t>
            </w:r>
            <w:r/>
          </w:p>
        </w:tc>
        <w:tc>
          <w:tcPr>
            <w:tcBorders>
              <w:top w:val="single" w:color="000000" w:sz="4" w:space="0"/>
              <w:left w:val="single" w:color="000000" w:sz="4" w:space="0"/>
              <w:bottom w:val="single" w:color="000000" w:sz="4" w:space="0"/>
              <w:right w:val="single" w:color="000000" w:sz="4" w:space="0"/>
            </w:tcBorders>
            <w:tcW w:w="3136" w:type="dxa"/>
            <w:vAlign w:val="center"/>
            <w:textDirection w:val="lrTb"/>
            <w:noWrap w:val="false"/>
          </w:tcPr>
          <w:p>
            <w:pPr>
              <w:jc w:val="left"/>
              <w:spacing w:line="360" w:lineRule="exact"/>
              <w:widowControl/>
              <w:rPr>
                <w:rFonts w:asciiTheme="minorEastAsia" w:hAnsiTheme="minorEastAsia" w:eastAsiaTheme="minorEastAsia"/>
                <w:sz w:val="22"/>
              </w:rPr>
            </w:pPr>
            <w:r>
              <w:rPr>
                <w:rFonts w:asciiTheme="minorEastAsia" w:hAnsiTheme="minorEastAsia" w:eastAsiaTheme="minorEastAsia"/>
                <w:sz w:val="22"/>
              </w:rPr>
              <w:t xml:space="preserve">1.</w:t>
            </w:r>
            <w:r>
              <w:rPr>
                <w:rFonts w:asciiTheme="minorEastAsia" w:hAnsiTheme="minorEastAsia" w:eastAsiaTheme="minorEastAsia"/>
                <w:sz w:val="22"/>
              </w:rPr>
              <w:t xml:space="preserve">凳架一次性浇铸成型且无接缝，所有边口应圆润光滑，无毛剌，凳面带透气孔。</w:t>
            </w:r>
            <w:r/>
          </w:p>
          <w:p>
            <w:pPr>
              <w:jc w:val="left"/>
              <w:spacing w:line="360" w:lineRule="exact"/>
              <w:widowControl/>
              <w:rPr>
                <w:rFonts w:asciiTheme="minorEastAsia" w:hAnsiTheme="minorEastAsia" w:eastAsiaTheme="minorEastAsia"/>
                <w:sz w:val="22"/>
              </w:rPr>
            </w:pPr>
            <w:r>
              <w:rPr>
                <w:rFonts w:asciiTheme="minorEastAsia" w:hAnsiTheme="minorEastAsia" w:eastAsiaTheme="minorEastAsia"/>
                <w:sz w:val="22"/>
              </w:rPr>
              <w:t xml:space="preserve">2.</w:t>
            </w:r>
            <w:r>
              <w:rPr>
                <w:rFonts w:asciiTheme="minorEastAsia" w:hAnsiTheme="minorEastAsia" w:eastAsiaTheme="minorEastAsia"/>
                <w:sz w:val="22"/>
              </w:rPr>
              <w:t xml:space="preserve">凳面强度高，无异味；脚垫结实，防滑耐磨。</w:t>
            </w:r>
            <w:r/>
          </w:p>
          <w:p>
            <w:pPr>
              <w:jc w:val="left"/>
              <w:spacing w:line="360" w:lineRule="exact"/>
              <w:widowControl/>
              <w:rPr>
                <w:rFonts w:asciiTheme="minorEastAsia" w:hAnsiTheme="minorEastAsia" w:eastAsiaTheme="minorEastAsia"/>
                <w:sz w:val="22"/>
              </w:rPr>
            </w:pPr>
            <w:r>
              <w:rPr>
                <w:rFonts w:asciiTheme="minorEastAsia" w:hAnsiTheme="minorEastAsia" w:eastAsiaTheme="minorEastAsia"/>
                <w:sz w:val="22"/>
              </w:rPr>
              <w:t xml:space="preserve">3.</w:t>
            </w:r>
            <w:r>
              <w:rPr>
                <w:rFonts w:asciiTheme="minorEastAsia" w:hAnsiTheme="minorEastAsia" w:eastAsiaTheme="minorEastAsia"/>
                <w:sz w:val="22"/>
              </w:rPr>
              <w:t xml:space="preserve">表面无飞边、毛刺；焊接处无脱焊、虚焊、焊穿。</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spacing w:line="360" w:lineRule="exact"/>
              <w:widowControl/>
              <w:rPr>
                <w:rFonts w:asciiTheme="minorEastAsia" w:hAnsiTheme="minorEastAsia" w:eastAsiaTheme="minorEastAsia"/>
                <w:sz w:val="22"/>
              </w:rPr>
            </w:pPr>
            <w:r>
              <w:rPr>
                <w:rFonts w:asciiTheme="minorEastAsia" w:hAnsiTheme="minorEastAsia" w:eastAsiaTheme="minorEastAsia"/>
                <w:sz w:val="22"/>
              </w:rPr>
            </w:r>
            <w:r/>
          </w:p>
        </w:tc>
      </w:tr>
      <w:tr>
        <w:trPr>
          <w:jc w:val="center"/>
          <w:trHeight w:val="953"/>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spacing w:line="360" w:lineRule="exact"/>
              <w:widowControl/>
              <w:rPr>
                <w:rFonts w:asciiTheme="minorEastAsia" w:hAnsiTheme="minorEastAsia" w:eastAsiaTheme="minorEastAsia"/>
                <w:color w:val="000000"/>
                <w:sz w:val="22"/>
              </w:rPr>
            </w:pPr>
            <w:r>
              <w:rPr>
                <w:rFonts w:asciiTheme="minorEastAsia" w:hAnsiTheme="minorEastAsia" w:eastAsiaTheme="minorEastAsia"/>
                <w:color w:val="000000"/>
                <w:sz w:val="22"/>
              </w:rPr>
              <w:t xml:space="preserve">5</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center"/>
              <w:spacing w:line="360" w:lineRule="exact"/>
              <w:widowControl/>
              <w:rPr>
                <w:rFonts w:asciiTheme="minorEastAsia" w:hAnsiTheme="minorEastAsia" w:eastAsiaTheme="minorEastAsia"/>
                <w:sz w:val="22"/>
              </w:rPr>
            </w:pPr>
            <w:r>
              <w:rPr>
                <w:rFonts w:asciiTheme="minorEastAsia" w:hAnsiTheme="minorEastAsia" w:eastAsiaTheme="minorEastAsia"/>
                <w:sz w:val="22"/>
              </w:rPr>
              <w:t xml:space="preserve">灯具及控制件</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jc w:val="center"/>
              <w:spacing w:line="360" w:lineRule="exact"/>
              <w:widowControl/>
              <w:rPr>
                <w:rFonts w:asciiTheme="minorEastAsia" w:hAnsiTheme="minorEastAsia" w:eastAsiaTheme="minorEastAsia"/>
                <w:sz w:val="22"/>
              </w:rPr>
            </w:pPr>
            <w:r>
              <w:rPr>
                <w:rFonts w:asciiTheme="minorEastAsia" w:hAnsiTheme="minorEastAsia" w:eastAsiaTheme="minorEastAsia"/>
                <w:sz w:val="22"/>
              </w:rPr>
              <w:t xml:space="preserve">1</w:t>
            </w:r>
            <w:r>
              <w:rPr>
                <w:rFonts w:asciiTheme="minorEastAsia" w:hAnsiTheme="minorEastAsia" w:eastAsiaTheme="minorEastAsia"/>
                <w:sz w:val="22"/>
              </w:rPr>
              <w:t xml:space="preserve">件</w:t>
            </w:r>
            <w:r/>
          </w:p>
        </w:tc>
        <w:tc>
          <w:tcPr>
            <w:tcBorders>
              <w:top w:val="single" w:color="000000" w:sz="4" w:space="0"/>
              <w:left w:val="single" w:color="000000" w:sz="4" w:space="0"/>
              <w:bottom w:val="single" w:color="000000" w:sz="4" w:space="0"/>
              <w:right w:val="single" w:color="000000" w:sz="4" w:space="0"/>
            </w:tcBorders>
            <w:tcW w:w="3136" w:type="dxa"/>
            <w:vAlign w:val="center"/>
            <w:textDirection w:val="lrTb"/>
            <w:noWrap w:val="false"/>
          </w:tcPr>
          <w:p>
            <w:pPr>
              <w:jc w:val="left"/>
              <w:spacing w:line="360" w:lineRule="exact"/>
              <w:widowControl/>
              <w:rPr>
                <w:rFonts w:asciiTheme="minorEastAsia" w:hAnsiTheme="minorEastAsia" w:eastAsiaTheme="minorEastAsia"/>
                <w:sz w:val="22"/>
              </w:rPr>
            </w:pPr>
            <w:r>
              <w:rPr>
                <w:rFonts w:asciiTheme="minorEastAsia" w:hAnsiTheme="minorEastAsia" w:eastAsiaTheme="minorEastAsia"/>
                <w:sz w:val="22"/>
              </w:rPr>
              <w:t xml:space="preserve">1.</w:t>
            </w:r>
            <w:r>
              <w:rPr>
                <w:rFonts w:asciiTheme="minorEastAsia" w:hAnsiTheme="minorEastAsia" w:eastAsiaTheme="minorEastAsia"/>
                <w:sz w:val="22"/>
              </w:rPr>
              <w:t xml:space="preserve">外观无瑕疵，造型美观大方，整体造型简约流畅。</w:t>
            </w:r>
            <w:r/>
          </w:p>
          <w:p>
            <w:pPr>
              <w:jc w:val="left"/>
              <w:spacing w:line="360" w:lineRule="exact"/>
              <w:widowControl/>
              <w:rPr>
                <w:rFonts w:asciiTheme="minorEastAsia" w:hAnsiTheme="minorEastAsia" w:eastAsiaTheme="minorEastAsia"/>
                <w:sz w:val="22"/>
              </w:rPr>
            </w:pPr>
            <w:r>
              <w:rPr>
                <w:rFonts w:asciiTheme="minorEastAsia" w:hAnsiTheme="minorEastAsia" w:eastAsiaTheme="minorEastAsia"/>
                <w:sz w:val="22"/>
              </w:rPr>
              <w:t xml:space="preserve">2.</w:t>
            </w:r>
            <w:r>
              <w:rPr>
                <w:rFonts w:asciiTheme="minorEastAsia" w:hAnsiTheme="minorEastAsia" w:eastAsiaTheme="minorEastAsia"/>
                <w:sz w:val="22"/>
              </w:rPr>
              <w:t xml:space="preserve">书架下层板整体集成或紧密连接设计。</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spacing w:line="360" w:lineRule="exact"/>
              <w:widowControl/>
              <w:rPr>
                <w:rFonts w:asciiTheme="minorEastAsia" w:hAnsiTheme="minorEastAsia" w:eastAsiaTheme="minorEastAsia"/>
                <w:sz w:val="22"/>
              </w:rPr>
            </w:pPr>
            <w:r>
              <w:rPr>
                <w:rFonts w:asciiTheme="minorEastAsia" w:hAnsiTheme="minorEastAsia" w:eastAsiaTheme="minorEastAsia"/>
                <w:sz w:val="22"/>
              </w:rPr>
            </w:r>
            <w:r/>
          </w:p>
        </w:tc>
      </w:tr>
    </w:tbl>
    <w:p>
      <w:pPr>
        <w:ind w:firstLine="482"/>
        <w:jc w:val="left"/>
        <w:spacing w:line="400" w:lineRule="exact"/>
        <w:widowControl/>
        <w:rPr>
          <w:rFonts w:ascii="宋体" w:hAnsi="宋体" w:cs="宋体"/>
          <w:b/>
          <w:bCs/>
          <w:color w:val="000000" w:themeColor="text1"/>
          <w:szCs w:val="21"/>
        </w:rPr>
      </w:pPr>
      <w:r>
        <w:rPr>
          <w:rFonts w:ascii="宋体" w:hAnsi="宋体"/>
          <w:b/>
          <w:bCs/>
          <w:color w:val="000000" w:themeColor="text1"/>
          <w:szCs w:val="21"/>
        </w:rPr>
        <w:t xml:space="preserve">5.2</w:t>
      </w:r>
      <w:r>
        <w:rPr>
          <w:rFonts w:hint="eastAsia" w:ascii="宋体" w:hAnsi="宋体" w:cs="宋体"/>
          <w:b/>
          <w:bCs/>
          <w:color w:val="000000" w:themeColor="text1"/>
          <w:szCs w:val="21"/>
        </w:rPr>
        <w:t xml:space="preserve">样品递交时间及相关注意事项</w:t>
      </w:r>
      <w:r/>
    </w:p>
    <w:p>
      <w:pPr>
        <w:numPr>
          <w:ilvl w:val="0"/>
          <w:numId w:val="9"/>
        </w:numPr>
        <w:ind w:firstLine="482"/>
        <w:spacing w:line="400" w:lineRule="exact"/>
        <w:rPr>
          <w:rFonts w:ascii="宋体" w:hAnsi="宋体" w:cs="宋体"/>
          <w:b/>
          <w:szCs w:val="21"/>
        </w:rPr>
      </w:pPr>
      <w:r>
        <w:rPr>
          <w:rFonts w:ascii="宋体" w:hAnsi="宋体"/>
          <w:b/>
          <w:szCs w:val="21"/>
        </w:rPr>
        <w:t xml:space="preserve">样品递交时间：</w:t>
      </w:r>
      <w:r>
        <w:rPr>
          <w:rFonts w:ascii="宋体" w:hAnsi="宋体" w:cs="宋体"/>
          <w:b/>
          <w:szCs w:val="21"/>
        </w:rPr>
        <w:t xml:space="preserve"> 2026</w:t>
      </w:r>
      <w:r>
        <w:rPr>
          <w:rFonts w:ascii="宋体" w:hAnsi="宋体" w:cs="宋体"/>
          <w:b/>
          <w:szCs w:val="21"/>
        </w:rPr>
        <w:t xml:space="preserve">年</w:t>
      </w:r>
      <w:r>
        <w:rPr>
          <w:rFonts w:ascii="宋体" w:hAnsi="宋体" w:cs="宋体"/>
          <w:b/>
          <w:szCs w:val="21"/>
          <w:u w:val="single"/>
        </w:rPr>
        <w:t xml:space="preserve"> </w:t>
      </w:r>
      <w:r>
        <w:rPr>
          <w:rFonts w:hint="eastAsia" w:ascii="宋体" w:hAnsi="宋体" w:cs="宋体"/>
          <w:b/>
          <w:szCs w:val="21"/>
          <w:u w:val="single"/>
        </w:rPr>
        <w:t xml:space="preserve">7</w:t>
      </w:r>
      <w:r>
        <w:rPr>
          <w:rFonts w:ascii="宋体" w:hAnsi="宋体" w:cs="宋体"/>
          <w:b/>
          <w:szCs w:val="21"/>
          <w:u w:val="single"/>
        </w:rPr>
        <w:t xml:space="preserve">  </w:t>
      </w:r>
      <w:r>
        <w:rPr>
          <w:rFonts w:hint="eastAsia" w:ascii="宋体" w:hAnsi="宋体" w:cs="宋体"/>
          <w:b/>
          <w:szCs w:val="21"/>
        </w:rPr>
        <w:t xml:space="preserve">月</w:t>
      </w:r>
      <w:r>
        <w:rPr>
          <w:rFonts w:ascii="宋体" w:hAnsi="宋体" w:cs="宋体"/>
          <w:b/>
          <w:szCs w:val="21"/>
          <w:u w:val="single"/>
        </w:rPr>
        <w:t xml:space="preserve"> </w:t>
      </w:r>
      <w:r>
        <w:rPr>
          <w:rFonts w:hint="eastAsia" w:ascii="宋体" w:hAnsi="宋体" w:cs="宋体"/>
          <w:b/>
          <w:szCs w:val="21"/>
          <w:u w:val="single"/>
        </w:rPr>
        <w:t xml:space="preserve">20</w:t>
      </w:r>
      <w:r>
        <w:rPr>
          <w:rFonts w:ascii="宋体" w:hAnsi="宋体" w:cs="宋体"/>
          <w:b/>
          <w:szCs w:val="21"/>
          <w:u w:val="single"/>
        </w:rPr>
        <w:t xml:space="preserve">  </w:t>
      </w:r>
      <w:r>
        <w:rPr>
          <w:rFonts w:hint="eastAsia" w:ascii="宋体" w:hAnsi="宋体" w:cs="宋体"/>
          <w:b/>
          <w:szCs w:val="21"/>
        </w:rPr>
        <w:t xml:space="preserve">日上午</w:t>
      </w:r>
      <w:r>
        <w:rPr>
          <w:rFonts w:ascii="宋体" w:hAnsi="宋体" w:cs="宋体"/>
          <w:b/>
          <w:szCs w:val="21"/>
        </w:rPr>
        <w:t xml:space="preserve">8:30</w:t>
      </w:r>
      <w:r>
        <w:rPr>
          <w:rFonts w:ascii="宋体" w:hAnsi="宋体" w:cs="宋体"/>
          <w:b/>
          <w:szCs w:val="21"/>
        </w:rPr>
        <w:t xml:space="preserve">起至</w:t>
      </w:r>
      <w:r>
        <w:rPr>
          <w:rFonts w:ascii="宋体" w:hAnsi="宋体" w:cs="宋体"/>
          <w:b/>
          <w:szCs w:val="21"/>
        </w:rPr>
        <w:t xml:space="preserve">11:00</w:t>
      </w:r>
      <w:r>
        <w:rPr>
          <w:rFonts w:ascii="宋体" w:hAnsi="宋体" w:cs="宋体"/>
          <w:b/>
          <w:szCs w:val="21"/>
        </w:rPr>
        <w:t xml:space="preserve">止，在此期间</w:t>
      </w:r>
      <w:r>
        <w:rPr>
          <w:rFonts w:hint="eastAsia" w:ascii="宋体" w:hAnsi="宋体" w:cs="宋体"/>
          <w:b/>
          <w:szCs w:val="21"/>
        </w:rPr>
        <w:t xml:space="preserve">样品递交后由采购人统一保管。采购人或代理公司不接收在样品递交截止时间后递交的样品。</w:t>
      </w:r>
      <w:r/>
    </w:p>
    <w:p>
      <w:pPr>
        <w:numPr>
          <w:ilvl w:val="0"/>
          <w:numId w:val="9"/>
        </w:numPr>
        <w:ind w:firstLine="482"/>
        <w:spacing w:line="400" w:lineRule="exact"/>
        <w:rPr>
          <w:rFonts w:ascii="宋体" w:hAnsi="宋体"/>
          <w:b/>
          <w:szCs w:val="21"/>
        </w:rPr>
      </w:pPr>
      <w:r>
        <w:rPr>
          <w:rFonts w:ascii="宋体" w:hAnsi="宋体"/>
          <w:b/>
          <w:szCs w:val="21"/>
        </w:rPr>
        <w:t xml:space="preserve">样品递交地点：</w:t>
      </w:r>
      <w:r>
        <w:rPr>
          <w:rFonts w:hint="eastAsia" w:ascii="宋体" w:hAnsi="宋体"/>
          <w:b/>
          <w:szCs w:val="21"/>
        </w:rPr>
        <w:t xml:space="preserve">江苏医药职业学院东园千人艺术中心一楼大厅。</w:t>
      </w:r>
      <w:r/>
    </w:p>
    <w:p>
      <w:pPr>
        <w:ind w:firstLine="480"/>
        <w:spacing w:line="400" w:lineRule="exact"/>
        <w:rPr>
          <w:rFonts w:ascii="宋体" w:hAnsi="宋体"/>
          <w:b/>
          <w:szCs w:val="21"/>
        </w:rPr>
      </w:pPr>
      <w:r>
        <w:rPr>
          <w:rFonts w:hint="eastAsia" w:ascii="宋体" w:hAnsi="宋体"/>
          <w:b/>
          <w:szCs w:val="21"/>
        </w:rPr>
        <w:t xml:space="preserve">（</w:t>
      </w:r>
      <w:r>
        <w:rPr>
          <w:rFonts w:ascii="宋体" w:hAnsi="宋体"/>
          <w:b/>
          <w:szCs w:val="21"/>
        </w:rPr>
        <w:t xml:space="preserve">3</w:t>
      </w:r>
      <w:r>
        <w:rPr>
          <w:rFonts w:ascii="宋体" w:hAnsi="宋体"/>
          <w:b/>
          <w:szCs w:val="21"/>
        </w:rPr>
        <w:t xml:space="preserve">）样品接收人</w:t>
      </w:r>
      <w:r>
        <w:rPr>
          <w:rFonts w:ascii="宋体" w:hAnsi="宋体"/>
          <w:b/>
          <w:szCs w:val="21"/>
        </w:rPr>
        <w:t xml:space="preserve">/</w:t>
      </w:r>
      <w:r>
        <w:rPr>
          <w:rFonts w:ascii="宋体" w:hAnsi="宋体"/>
          <w:b/>
          <w:szCs w:val="21"/>
        </w:rPr>
        <w:t xml:space="preserve">退还人：</w:t>
      </w:r>
      <w:r>
        <w:rPr>
          <w:rFonts w:hint="eastAsia" w:ascii="宋体" w:hAnsi="宋体" w:cs="宋体"/>
          <w:b/>
          <w:szCs w:val="21"/>
          <w:shd w:val="clear" w:color="auto" w:fill="ffffff"/>
        </w:rPr>
        <w:t xml:space="preserve">刘老师</w:t>
      </w:r>
      <w:r>
        <w:rPr>
          <w:rFonts w:ascii="宋体" w:hAnsi="宋体" w:cs="宋体"/>
          <w:b/>
          <w:szCs w:val="21"/>
          <w:shd w:val="clear" w:color="auto" w:fill="ffffff"/>
        </w:rPr>
        <w:t xml:space="preserve"> </w:t>
      </w:r>
      <w:r>
        <w:rPr>
          <w:rFonts w:hint="eastAsia" w:ascii="宋体" w:hAnsi="宋体"/>
          <w:b/>
          <w:szCs w:val="21"/>
        </w:rPr>
        <w:t xml:space="preserve">；联系方式：</w:t>
      </w:r>
      <w:r>
        <w:rPr>
          <w:rFonts w:ascii="宋体" w:hAnsi="宋体" w:cs="宋体"/>
          <w:b/>
          <w:szCs w:val="21"/>
          <w:shd w:val="clear" w:color="auto" w:fill="ffffff"/>
        </w:rPr>
        <w:t xml:space="preserve">0515-88550311</w:t>
      </w:r>
      <w:r>
        <w:rPr>
          <w:rFonts w:hint="eastAsia" w:ascii="宋体" w:hAnsi="宋体"/>
          <w:b/>
          <w:szCs w:val="21"/>
        </w:rPr>
        <w:t xml:space="preserve">。</w:t>
      </w:r>
      <w:r/>
    </w:p>
    <w:p>
      <w:pPr>
        <w:ind w:firstLine="480"/>
        <w:spacing w:line="400" w:lineRule="exact"/>
        <w:rPr>
          <w:rFonts w:ascii="宋体" w:hAnsi="宋体"/>
          <w:b/>
          <w:bCs/>
          <w:szCs w:val="21"/>
        </w:rPr>
      </w:pPr>
      <w:r>
        <w:rPr>
          <w:rFonts w:hint="eastAsia"/>
          <w:b/>
          <w:szCs w:val="21"/>
        </w:rPr>
        <w:t xml:space="preserve">（</w:t>
      </w:r>
      <w:r>
        <w:rPr>
          <w:b/>
          <w:szCs w:val="21"/>
        </w:rPr>
        <w:t xml:space="preserve">4</w:t>
      </w:r>
      <w:r>
        <w:rPr>
          <w:rFonts w:hint="eastAsia"/>
          <w:b/>
          <w:szCs w:val="21"/>
        </w:rPr>
        <w:t xml:space="preserve">）</w:t>
      </w:r>
      <w:r>
        <w:rPr>
          <w:rFonts w:hint="eastAsia" w:ascii="宋体" w:hAnsi="宋体"/>
          <w:b/>
          <w:bCs/>
          <w:szCs w:val="21"/>
        </w:rPr>
        <w:t xml:space="preserve">供应商提交的样品不得含有供应商名称。</w:t>
      </w:r>
      <w:r/>
    </w:p>
    <w:p>
      <w:pPr>
        <w:ind w:firstLine="480"/>
        <w:spacing w:line="440" w:lineRule="exact"/>
        <w:rPr>
          <w:rFonts w:ascii="宋体" w:hAnsi="宋体"/>
          <w:bCs/>
          <w:color w:val="000000" w:themeColor="text1"/>
          <w:szCs w:val="21"/>
        </w:rPr>
      </w:pPr>
      <w:r>
        <w:rPr>
          <w:rFonts w:hint="eastAsia" w:ascii="宋体" w:hAnsi="宋体"/>
          <w:bCs/>
          <w:color w:val="000000" w:themeColor="text1"/>
          <w:szCs w:val="21"/>
        </w:rPr>
        <w:t xml:space="preserve">各供应商应同时提交加盖投标人公章的纸张（</w:t>
      </w:r>
      <w:r>
        <w:rPr>
          <w:rFonts w:hint="eastAsia" w:ascii="宋体" w:hAnsi="宋体"/>
          <w:bCs/>
          <w:color w:val="000000" w:themeColor="text1"/>
          <w:szCs w:val="21"/>
        </w:rPr>
        <w:t xml:space="preserve">A4</w:t>
      </w:r>
      <w:r>
        <w:rPr>
          <w:rFonts w:hint="eastAsia" w:ascii="宋体" w:hAnsi="宋体"/>
          <w:bCs/>
          <w:color w:val="000000" w:themeColor="text1"/>
          <w:szCs w:val="21"/>
        </w:rPr>
        <w:t xml:space="preserve">）密封在小信封中并将小信封粘贴在样品上，供应商递交的样品上及小信封外不得显示投标人名称及其他明显能识别投标人的标识，未按要求提交小信封、样品显示投标人名称及有其他明显能识别投标人的标识的，一律视为未提交样品。</w:t>
      </w:r>
      <w:r/>
    </w:p>
    <w:p>
      <w:pPr>
        <w:ind w:firstLine="480"/>
        <w:spacing w:line="440" w:lineRule="exact"/>
        <w:rPr>
          <w:rFonts w:ascii="宋体" w:hAnsi="宋体"/>
          <w:bCs/>
          <w:color w:val="000000" w:themeColor="text1"/>
          <w:szCs w:val="21"/>
        </w:rPr>
      </w:pPr>
      <w:r>
        <w:rPr>
          <w:rFonts w:hint="eastAsia" w:ascii="宋体" w:hAnsi="宋体"/>
          <w:bCs/>
          <w:color w:val="000000" w:themeColor="text1"/>
          <w:szCs w:val="21"/>
        </w:rPr>
        <w:t xml:space="preserve">（</w:t>
      </w:r>
      <w:r>
        <w:rPr>
          <w:rFonts w:hint="eastAsia" w:ascii="宋体" w:hAnsi="宋体"/>
          <w:bCs/>
          <w:color w:val="000000" w:themeColor="text1"/>
          <w:szCs w:val="21"/>
        </w:rPr>
        <w:t xml:space="preserve">5</w:t>
      </w:r>
      <w:r>
        <w:rPr>
          <w:rFonts w:hint="eastAsia" w:ascii="宋体" w:hAnsi="宋体"/>
          <w:bCs/>
          <w:color w:val="000000" w:themeColor="text1"/>
          <w:szCs w:val="21"/>
        </w:rPr>
        <w:t xml:space="preserve">）供应商递交</w:t>
      </w:r>
      <w:r>
        <w:rPr>
          <w:rFonts w:hint="eastAsia" w:ascii="宋体" w:hAnsi="宋体"/>
          <w:bCs/>
          <w:color w:val="000000" w:themeColor="text1"/>
          <w:szCs w:val="21"/>
        </w:rPr>
        <w:t xml:space="preserve">/</w:t>
      </w:r>
      <w:r>
        <w:rPr>
          <w:rFonts w:hint="eastAsia" w:ascii="宋体" w:hAnsi="宋体"/>
          <w:bCs/>
          <w:color w:val="000000" w:themeColor="text1"/>
          <w:szCs w:val="21"/>
        </w:rPr>
        <w:t xml:space="preserve">取回样品时将进行登记，并由样品递交人</w:t>
      </w:r>
      <w:r>
        <w:rPr>
          <w:rFonts w:hint="eastAsia" w:ascii="宋体" w:hAnsi="宋体"/>
          <w:bCs/>
          <w:color w:val="000000" w:themeColor="text1"/>
          <w:szCs w:val="21"/>
        </w:rPr>
        <w:t xml:space="preserve">/</w:t>
      </w:r>
      <w:r>
        <w:rPr>
          <w:rFonts w:hint="eastAsia" w:ascii="宋体" w:hAnsi="宋体"/>
          <w:bCs/>
          <w:color w:val="000000" w:themeColor="text1"/>
          <w:szCs w:val="21"/>
        </w:rPr>
        <w:t xml:space="preserve">取回人签字确认。</w:t>
      </w:r>
      <w:r/>
    </w:p>
    <w:p>
      <w:pPr>
        <w:ind w:firstLine="480"/>
        <w:spacing w:line="440" w:lineRule="exact"/>
        <w:rPr>
          <w:rFonts w:ascii="宋体" w:hAnsi="宋体"/>
          <w:bCs/>
          <w:color w:val="000000" w:themeColor="text1"/>
          <w:szCs w:val="21"/>
        </w:rPr>
      </w:pPr>
      <w:r>
        <w:rPr>
          <w:rFonts w:hint="eastAsia" w:ascii="宋体" w:hAnsi="宋体"/>
          <w:bCs/>
          <w:color w:val="000000" w:themeColor="text1"/>
          <w:szCs w:val="21"/>
        </w:rPr>
        <w:t xml:space="preserve">（</w:t>
      </w:r>
      <w:r>
        <w:rPr>
          <w:rFonts w:hint="eastAsia" w:ascii="宋体" w:hAnsi="宋体"/>
          <w:bCs/>
          <w:color w:val="000000" w:themeColor="text1"/>
          <w:szCs w:val="21"/>
        </w:rPr>
        <w:t xml:space="preserve">6</w:t>
      </w:r>
      <w:r>
        <w:rPr>
          <w:rFonts w:hint="eastAsia" w:ascii="宋体" w:hAnsi="宋体"/>
          <w:bCs/>
          <w:color w:val="000000" w:themeColor="text1"/>
          <w:szCs w:val="21"/>
        </w:rPr>
        <w:t xml:space="preserve">）供应商递交</w:t>
      </w:r>
      <w:r>
        <w:rPr>
          <w:rFonts w:hint="eastAsia" w:ascii="宋体" w:hAnsi="宋体"/>
          <w:bCs/>
          <w:color w:val="000000" w:themeColor="text1"/>
          <w:szCs w:val="21"/>
        </w:rPr>
        <w:t xml:space="preserve">/</w:t>
      </w:r>
      <w:r>
        <w:rPr>
          <w:rFonts w:hint="eastAsia" w:ascii="宋体" w:hAnsi="宋体"/>
          <w:bCs/>
          <w:color w:val="000000" w:themeColor="text1"/>
          <w:szCs w:val="21"/>
        </w:rPr>
        <w:t xml:space="preserve">取回样品时，不得破坏或损毁其他供应商的样品，也不得对其他供应商的样品拍照、录像。</w:t>
      </w:r>
      <w:r/>
    </w:p>
    <w:p>
      <w:pPr>
        <w:ind w:firstLine="480"/>
        <w:spacing w:line="440" w:lineRule="exact"/>
        <w:rPr>
          <w:rFonts w:ascii="宋体" w:hAnsi="宋体"/>
          <w:bCs/>
          <w:color w:val="000000" w:themeColor="text1"/>
          <w:szCs w:val="21"/>
        </w:rPr>
      </w:pPr>
      <w:r>
        <w:rPr>
          <w:rFonts w:hint="eastAsia" w:ascii="宋体" w:hAnsi="宋体"/>
          <w:bCs/>
          <w:color w:val="000000" w:themeColor="text1"/>
          <w:szCs w:val="21"/>
        </w:rPr>
        <w:t xml:space="preserve">（</w:t>
      </w:r>
      <w:r>
        <w:rPr>
          <w:rFonts w:hint="eastAsia" w:ascii="宋体" w:hAnsi="宋体"/>
          <w:bCs/>
          <w:color w:val="000000" w:themeColor="text1"/>
          <w:szCs w:val="21"/>
        </w:rPr>
        <w:t xml:space="preserve">7</w:t>
      </w:r>
      <w:r>
        <w:rPr>
          <w:rFonts w:hint="eastAsia" w:ascii="宋体" w:hAnsi="宋体"/>
          <w:bCs/>
          <w:color w:val="000000" w:themeColor="text1"/>
          <w:szCs w:val="21"/>
        </w:rPr>
        <w:t xml:space="preserve">）中标供应商递交的样品由</w:t>
      </w:r>
      <w:r>
        <w:rPr>
          <w:rFonts w:hint="eastAsia" w:ascii="宋体" w:hAnsi="宋体" w:cs="宋体"/>
          <w:color w:val="000000" w:themeColor="text1"/>
          <w:szCs w:val="21"/>
        </w:rPr>
        <w:t xml:space="preserve">采购人</w:t>
      </w:r>
      <w:r>
        <w:rPr>
          <w:rFonts w:hint="eastAsia" w:ascii="宋体" w:hAnsi="宋体"/>
          <w:bCs/>
          <w:color w:val="000000" w:themeColor="text1"/>
          <w:szCs w:val="21"/>
        </w:rPr>
        <w:t xml:space="preserve">负责保管、封存并作为履约验收的依据，不再退还中标供</w:t>
      </w:r>
      <w:r>
        <w:rPr>
          <w:rFonts w:hint="eastAsia" w:ascii="宋体" w:hAnsi="宋体"/>
          <w:bCs/>
          <w:color w:val="000000" w:themeColor="text1"/>
          <w:szCs w:val="21"/>
        </w:rPr>
        <w:t xml:space="preserve">应商。未中标供应商递交的样品在采购结果公告期结束后</w:t>
      </w:r>
      <w:r>
        <w:rPr>
          <w:rFonts w:hint="eastAsia" w:ascii="宋体" w:hAnsi="宋体"/>
          <w:bCs/>
          <w:color w:val="000000" w:themeColor="text1"/>
          <w:szCs w:val="21"/>
        </w:rPr>
        <w:t xml:space="preserve">5</w:t>
      </w:r>
      <w:r>
        <w:rPr>
          <w:rFonts w:hint="eastAsia" w:ascii="宋体" w:hAnsi="宋体"/>
          <w:bCs/>
          <w:color w:val="000000" w:themeColor="text1"/>
          <w:szCs w:val="21"/>
        </w:rPr>
        <w:t xml:space="preserve">个工作日内，由</w:t>
      </w:r>
      <w:r>
        <w:rPr>
          <w:rFonts w:hint="eastAsia" w:ascii="宋体" w:hAnsi="宋体" w:cs="宋体"/>
          <w:color w:val="000000" w:themeColor="text1"/>
          <w:szCs w:val="21"/>
        </w:rPr>
        <w:t xml:space="preserve">代理公司</w:t>
      </w:r>
      <w:r>
        <w:rPr>
          <w:rFonts w:hint="eastAsia" w:ascii="宋体" w:hAnsi="宋体"/>
          <w:bCs/>
          <w:color w:val="000000" w:themeColor="text1"/>
          <w:szCs w:val="21"/>
        </w:rPr>
        <w:t xml:space="preserve">通知未中标供应商自行取回，逾期未取回，视同供应商放弃样品所有权，由</w:t>
      </w:r>
      <w:r>
        <w:rPr>
          <w:rFonts w:hint="eastAsia" w:ascii="宋体" w:hAnsi="宋体" w:cs="宋体"/>
          <w:color w:val="000000" w:themeColor="text1"/>
          <w:szCs w:val="21"/>
        </w:rPr>
        <w:t xml:space="preserve">采购人或代理公司</w:t>
      </w:r>
      <w:r>
        <w:rPr>
          <w:rFonts w:hint="eastAsia" w:ascii="宋体" w:hAnsi="宋体"/>
          <w:bCs/>
          <w:color w:val="000000" w:themeColor="text1"/>
          <w:szCs w:val="21"/>
        </w:rPr>
        <w:t xml:space="preserve">自行处置。</w:t>
      </w:r>
      <w:r/>
    </w:p>
    <w:p>
      <w:pPr>
        <w:spacing w:line="0" w:lineRule="atLeast"/>
        <w:rPr>
          <w:rFonts w:ascii="宋体" w:hAnsi="宋体"/>
          <w:b/>
          <w:color w:val="000000"/>
          <w:sz w:val="24"/>
        </w:rPr>
      </w:pPr>
      <w:r>
        <w:rPr>
          <w:rFonts w:hint="eastAsia" w:ascii="宋体" w:hAnsi="宋体"/>
          <w:b/>
          <w:color w:val="000000"/>
          <w:sz w:val="24"/>
        </w:rPr>
        <w:t xml:space="preserve">六、履约能力要求</w:t>
      </w:r>
      <w:r/>
    </w:p>
    <w:p>
      <w:pPr>
        <w:ind w:firstLine="420"/>
        <w:spacing w:line="440" w:lineRule="exact"/>
        <w:rPr>
          <w:rFonts w:ascii="宋体" w:hAnsi="宋体"/>
          <w:bCs/>
          <w:color w:val="000000"/>
          <w:szCs w:val="21"/>
        </w:rPr>
      </w:pPr>
      <w:r>
        <w:rPr>
          <w:rFonts w:hint="eastAsia" w:ascii="宋体" w:hAnsi="宋体"/>
          <w:bCs/>
          <w:color w:val="000000"/>
          <w:szCs w:val="21"/>
        </w:rPr>
        <w:t xml:space="preserve">1.</w:t>
      </w:r>
      <w:r>
        <w:rPr>
          <w:rFonts w:hint="eastAsia" w:ascii="宋体" w:hAnsi="宋体"/>
          <w:bCs/>
          <w:color w:val="000000"/>
          <w:szCs w:val="21"/>
        </w:rPr>
        <w:t xml:space="preserve">投标人或所投产品制造商提供有效的中国环保产品认证证书，认证单元至少包括“金属公寓家具”、“木制公寓家具”。</w:t>
      </w:r>
      <w:r/>
    </w:p>
    <w:p>
      <w:pPr>
        <w:ind w:firstLine="420"/>
        <w:spacing w:line="440" w:lineRule="exact"/>
        <w:rPr>
          <w:rFonts w:ascii="宋体" w:hAnsi="宋体"/>
          <w:bCs/>
          <w:color w:val="000000"/>
          <w:szCs w:val="21"/>
        </w:rPr>
      </w:pPr>
      <w:r>
        <w:rPr>
          <w:rFonts w:hint="eastAsia" w:ascii="宋体" w:hAnsi="宋体"/>
          <w:bCs/>
          <w:color w:val="000000"/>
          <w:szCs w:val="21"/>
        </w:rPr>
        <w:t xml:space="preserve">2.</w:t>
      </w:r>
      <w:r>
        <w:rPr>
          <w:rFonts w:hint="eastAsia" w:ascii="宋体" w:hAnsi="宋体"/>
          <w:bCs/>
          <w:color w:val="000000"/>
          <w:szCs w:val="21"/>
        </w:rPr>
        <w:t xml:space="preserve">投标人或所投产品制造商提供有效的低</w:t>
      </w:r>
      <w:r>
        <w:rPr>
          <w:rFonts w:hint="eastAsia" w:ascii="宋体" w:hAnsi="宋体"/>
          <w:bCs/>
          <w:color w:val="000000"/>
          <w:szCs w:val="21"/>
        </w:rPr>
        <w:t xml:space="preserve">VOCs</w:t>
      </w:r>
      <w:r>
        <w:rPr>
          <w:rFonts w:hint="eastAsia" w:ascii="宋体" w:hAnsi="宋体"/>
          <w:bCs/>
          <w:color w:val="000000"/>
          <w:szCs w:val="21"/>
        </w:rPr>
        <w:t xml:space="preserve">家具产品认证证书，认证单元至少包括“金属家具”、“木家具”。</w:t>
      </w:r>
      <w:r/>
    </w:p>
    <w:p>
      <w:pPr>
        <w:ind w:firstLine="420"/>
        <w:spacing w:line="440" w:lineRule="exact"/>
        <w:rPr>
          <w:rFonts w:ascii="宋体" w:hAnsi="宋体"/>
          <w:bCs/>
          <w:color w:val="000000"/>
          <w:szCs w:val="21"/>
        </w:rPr>
      </w:pPr>
      <w:r>
        <w:rPr>
          <w:rFonts w:hint="eastAsia" w:ascii="宋体" w:hAnsi="宋体"/>
          <w:bCs/>
          <w:color w:val="000000"/>
          <w:szCs w:val="21"/>
        </w:rPr>
        <w:t xml:space="preserve">3.</w:t>
      </w:r>
      <w:r>
        <w:rPr>
          <w:rFonts w:hint="eastAsia" w:ascii="宋体" w:hAnsi="宋体"/>
          <w:bCs/>
          <w:color w:val="000000"/>
          <w:szCs w:val="21"/>
        </w:rPr>
        <w:t xml:space="preserve">投标人或所投产品制造商提供有效的家具产品安全认证证书或家具产品认证证书</w:t>
      </w:r>
      <w:r>
        <w:rPr>
          <w:rFonts w:hint="eastAsia" w:ascii="宋体" w:hAnsi="宋体"/>
          <w:bCs/>
          <w:color w:val="000000"/>
          <w:szCs w:val="21"/>
        </w:rPr>
        <w:t xml:space="preserve">,</w:t>
      </w:r>
      <w:r>
        <w:rPr>
          <w:rFonts w:hint="eastAsia" w:ascii="宋体" w:hAnsi="宋体"/>
          <w:bCs/>
          <w:color w:val="000000"/>
          <w:szCs w:val="21"/>
        </w:rPr>
        <w:t xml:space="preserve">认证单元至少包括“金属家具”、“木家具”。</w:t>
      </w:r>
      <w:r/>
    </w:p>
    <w:p>
      <w:pPr>
        <w:ind w:firstLine="420"/>
        <w:spacing w:line="440" w:lineRule="exact"/>
        <w:rPr>
          <w:rFonts w:ascii="宋体" w:hAnsi="宋体"/>
          <w:b/>
          <w:color w:val="000000"/>
          <w:szCs w:val="21"/>
        </w:rPr>
      </w:pPr>
      <w:r>
        <w:rPr>
          <w:rFonts w:hint="eastAsia" w:ascii="宋体" w:hAnsi="宋体"/>
          <w:b/>
          <w:color w:val="000000"/>
          <w:szCs w:val="21"/>
        </w:rPr>
        <w:t xml:space="preserve">检测报告要求：</w:t>
      </w:r>
      <w:r/>
    </w:p>
    <w:p>
      <w:pPr>
        <w:ind w:firstLine="420"/>
        <w:spacing w:line="440" w:lineRule="exact"/>
        <w:rPr>
          <w:rFonts w:ascii="宋体" w:hAnsi="宋体"/>
          <w:bCs/>
          <w:color w:val="000000"/>
          <w:szCs w:val="21"/>
        </w:rPr>
      </w:pPr>
      <w:r>
        <w:rPr>
          <w:rFonts w:hint="eastAsia" w:ascii="宋体" w:hAnsi="宋体"/>
          <w:bCs/>
          <w:color w:val="000000"/>
          <w:szCs w:val="21"/>
        </w:rPr>
        <w:t xml:space="preserve">投标人或所投产品制造商具有</w:t>
      </w:r>
      <w:r>
        <w:rPr>
          <w:rFonts w:hint="eastAsia" w:ascii="宋体" w:hAnsi="宋体"/>
          <w:bCs/>
          <w:color w:val="000000"/>
          <w:szCs w:val="21"/>
        </w:rPr>
        <w:t xml:space="preserve">2023</w:t>
      </w:r>
      <w:r>
        <w:rPr>
          <w:rFonts w:hint="eastAsia" w:ascii="宋体" w:hAnsi="宋体"/>
          <w:bCs/>
          <w:color w:val="000000"/>
          <w:szCs w:val="21"/>
        </w:rPr>
        <w:t xml:space="preserve">年</w:t>
      </w:r>
      <w:r>
        <w:rPr>
          <w:rFonts w:hint="eastAsia" w:ascii="宋体" w:hAnsi="宋体"/>
          <w:bCs/>
          <w:color w:val="000000"/>
          <w:szCs w:val="21"/>
        </w:rPr>
        <w:t xml:space="preserve">1</w:t>
      </w:r>
      <w:r>
        <w:rPr>
          <w:rFonts w:hint="eastAsia" w:ascii="宋体" w:hAnsi="宋体"/>
          <w:bCs/>
          <w:color w:val="000000"/>
          <w:szCs w:val="21"/>
        </w:rPr>
        <w:t xml:space="preserve">月</w:t>
      </w:r>
      <w:r>
        <w:rPr>
          <w:rFonts w:hint="eastAsia" w:ascii="宋体" w:hAnsi="宋体"/>
          <w:bCs/>
          <w:color w:val="000000"/>
          <w:szCs w:val="21"/>
        </w:rPr>
        <w:t xml:space="preserve">1</w:t>
      </w:r>
      <w:r>
        <w:rPr>
          <w:rFonts w:hint="eastAsia" w:ascii="宋体" w:hAnsi="宋体"/>
          <w:bCs/>
          <w:color w:val="000000"/>
          <w:szCs w:val="21"/>
        </w:rPr>
        <w:t xml:space="preserve">日以来的带有“</w:t>
      </w:r>
      <w:r>
        <w:rPr>
          <w:rFonts w:hint="eastAsia" w:ascii="宋体" w:hAnsi="宋体"/>
          <w:bCs/>
          <w:color w:val="000000"/>
          <w:szCs w:val="21"/>
        </w:rPr>
        <w:t xml:space="preserve">CMA</w:t>
      </w:r>
      <w:r>
        <w:rPr>
          <w:rFonts w:hint="eastAsia" w:ascii="宋体" w:hAnsi="宋体"/>
          <w:bCs/>
          <w:color w:val="000000"/>
          <w:szCs w:val="21"/>
        </w:rPr>
        <w:t xml:space="preserve">”标识的原材料检测报告复印件：①实木多层板、②钢管、③阻尼铰链、④金属轨道、⑤塑粉、⑥三合一连接件，检测报告须含封面，检测结果应为符合或合格，应有二维码或电话可查询。</w:t>
      </w:r>
      <w:r/>
    </w:p>
    <w:p>
      <w:pPr>
        <w:ind w:firstLine="420"/>
        <w:spacing w:line="440" w:lineRule="exact"/>
        <w:rPr>
          <w:rFonts w:ascii="宋体" w:hAnsi="宋体"/>
          <w:bCs/>
          <w:color w:val="000000"/>
          <w:szCs w:val="21"/>
        </w:rPr>
      </w:pPr>
      <w:r>
        <w:rPr>
          <w:rFonts w:hint="eastAsia" w:ascii="宋体" w:hAnsi="宋体"/>
          <w:bCs/>
          <w:color w:val="000000"/>
          <w:szCs w:val="21"/>
        </w:rPr>
        <w:t xml:space="preserve">投标人或所投产品制造商具有</w:t>
      </w:r>
      <w:r>
        <w:rPr>
          <w:rFonts w:hint="eastAsia" w:ascii="宋体" w:hAnsi="宋体"/>
          <w:bCs/>
          <w:color w:val="000000"/>
          <w:szCs w:val="21"/>
        </w:rPr>
        <w:t xml:space="preserve">2023</w:t>
      </w:r>
      <w:r>
        <w:rPr>
          <w:rFonts w:hint="eastAsia" w:ascii="宋体" w:hAnsi="宋体"/>
          <w:bCs/>
          <w:color w:val="000000"/>
          <w:szCs w:val="21"/>
        </w:rPr>
        <w:t xml:space="preserve">年</w:t>
      </w:r>
      <w:r>
        <w:rPr>
          <w:rFonts w:hint="eastAsia" w:ascii="宋体" w:hAnsi="宋体"/>
          <w:bCs/>
          <w:color w:val="000000"/>
          <w:szCs w:val="21"/>
        </w:rPr>
        <w:t xml:space="preserve">1</w:t>
      </w:r>
      <w:r>
        <w:rPr>
          <w:rFonts w:hint="eastAsia" w:ascii="宋体" w:hAnsi="宋体"/>
          <w:bCs/>
          <w:color w:val="000000"/>
          <w:szCs w:val="21"/>
        </w:rPr>
        <w:t xml:space="preserve">月</w:t>
      </w:r>
      <w:r>
        <w:rPr>
          <w:rFonts w:hint="eastAsia" w:ascii="宋体" w:hAnsi="宋体"/>
          <w:bCs/>
          <w:color w:val="000000"/>
          <w:szCs w:val="21"/>
        </w:rPr>
        <w:t xml:space="preserve">1</w:t>
      </w:r>
      <w:r>
        <w:rPr>
          <w:rFonts w:hint="eastAsia" w:ascii="宋体" w:hAnsi="宋体"/>
          <w:bCs/>
          <w:color w:val="000000"/>
          <w:szCs w:val="21"/>
        </w:rPr>
        <w:t xml:space="preserve">日以来带有“</w:t>
      </w:r>
      <w:r>
        <w:rPr>
          <w:rFonts w:hint="eastAsia" w:ascii="宋体" w:hAnsi="宋体"/>
          <w:bCs/>
          <w:color w:val="000000"/>
          <w:szCs w:val="21"/>
        </w:rPr>
        <w:t xml:space="preserve">CMA</w:t>
      </w:r>
      <w:r>
        <w:rPr>
          <w:rFonts w:hint="eastAsia" w:ascii="宋体" w:hAnsi="宋体"/>
          <w:bCs/>
          <w:color w:val="000000"/>
          <w:szCs w:val="21"/>
        </w:rPr>
        <w:t xml:space="preserve">”标识的成品抽样检测报告复印件</w:t>
      </w:r>
      <w:r>
        <w:rPr>
          <w:rFonts w:hint="eastAsia" w:ascii="宋体" w:hAnsi="宋体"/>
          <w:bCs/>
          <w:color w:val="000000"/>
          <w:szCs w:val="21"/>
        </w:rPr>
        <w:t xml:space="preserve">:</w:t>
      </w:r>
      <w:r>
        <w:rPr>
          <w:rFonts w:hint="eastAsia" w:ascii="宋体" w:hAnsi="宋体"/>
          <w:bCs/>
          <w:color w:val="000000"/>
          <w:szCs w:val="21"/>
        </w:rPr>
        <w:t xml:space="preserve">①公寓组合床，②凳子，检测报告须含封面，检测结果应为符</w:t>
      </w:r>
      <w:r>
        <w:rPr>
          <w:rFonts w:hint="eastAsia" w:ascii="宋体" w:hAnsi="宋体"/>
          <w:bCs/>
          <w:color w:val="000000"/>
          <w:szCs w:val="21"/>
        </w:rPr>
        <w:t xml:space="preserve">合或合格，应有二维码或电话可查询。</w:t>
      </w:r>
      <w:r/>
    </w:p>
    <w:p>
      <w:pPr>
        <w:ind w:firstLine="420"/>
        <w:spacing w:line="440" w:lineRule="exact"/>
        <w:rPr>
          <w:rFonts w:ascii="宋体" w:hAnsi="宋体"/>
          <w:bCs/>
          <w:color w:val="000000"/>
          <w:sz w:val="24"/>
        </w:rPr>
      </w:pPr>
      <w:r>
        <w:rPr>
          <w:rFonts w:hint="eastAsia" w:ascii="宋体" w:hAnsi="宋体"/>
          <w:b/>
          <w:color w:val="000000"/>
          <w:szCs w:val="21"/>
        </w:rPr>
        <w:t xml:space="preserve">业绩要求：</w:t>
      </w:r>
      <w:r>
        <w:rPr>
          <w:rFonts w:hint="eastAsia" w:ascii="宋体" w:hAnsi="宋体"/>
          <w:bCs/>
          <w:color w:val="000000"/>
          <w:szCs w:val="21"/>
        </w:rPr>
        <w:t xml:space="preserve">投标人具有自</w:t>
      </w:r>
      <w:r>
        <w:rPr>
          <w:rFonts w:hint="eastAsia" w:ascii="宋体" w:hAnsi="宋体"/>
          <w:bCs/>
          <w:color w:val="000000"/>
          <w:szCs w:val="21"/>
        </w:rPr>
        <w:t xml:space="preserve">202</w:t>
      </w:r>
      <w:r>
        <w:rPr>
          <w:rFonts w:ascii="宋体" w:hAnsi="宋体"/>
          <w:bCs/>
          <w:color w:val="000000"/>
          <w:szCs w:val="21"/>
        </w:rPr>
        <w:t xml:space="preserve">3</w:t>
      </w:r>
      <w:r>
        <w:rPr>
          <w:rFonts w:hint="eastAsia" w:ascii="宋体" w:hAnsi="宋体"/>
          <w:bCs/>
          <w:color w:val="000000"/>
          <w:szCs w:val="21"/>
        </w:rPr>
        <w:t xml:space="preserve">年</w:t>
      </w:r>
      <w:r>
        <w:rPr>
          <w:rFonts w:hint="eastAsia" w:ascii="宋体" w:hAnsi="宋体"/>
          <w:bCs/>
          <w:color w:val="000000"/>
          <w:szCs w:val="21"/>
        </w:rPr>
        <w:t xml:space="preserve">1</w:t>
      </w:r>
      <w:r>
        <w:rPr>
          <w:rFonts w:hint="eastAsia" w:ascii="宋体" w:hAnsi="宋体"/>
          <w:bCs/>
          <w:color w:val="000000"/>
          <w:szCs w:val="21"/>
        </w:rPr>
        <w:t xml:space="preserve">月</w:t>
      </w:r>
      <w:r>
        <w:rPr>
          <w:rFonts w:hint="eastAsia" w:ascii="宋体" w:hAnsi="宋体"/>
          <w:bCs/>
          <w:color w:val="000000"/>
          <w:szCs w:val="21"/>
        </w:rPr>
        <w:t xml:space="preserve">1</w:t>
      </w:r>
      <w:r>
        <w:rPr>
          <w:rFonts w:hint="eastAsia" w:ascii="宋体" w:hAnsi="宋体"/>
          <w:bCs/>
          <w:color w:val="000000"/>
          <w:szCs w:val="21"/>
        </w:rPr>
        <w:t xml:space="preserve">日以来（以合同签订时间为准）类似业绩，需提供有效合同复印件及用户单位盖章的验收合格报告）</w:t>
      </w:r>
      <w:r>
        <w:rPr>
          <w:rFonts w:hint="eastAsia" w:ascii="宋体" w:hAnsi="宋体"/>
          <w:bCs/>
          <w:color w:val="000000"/>
          <w:sz w:val="24"/>
        </w:rPr>
        <w:t xml:space="preserve">。</w:t>
      </w:r>
      <w:r/>
    </w:p>
    <w:p>
      <w:pPr>
        <w:jc w:val="left"/>
        <w:spacing w:line="440" w:lineRule="exact"/>
        <w:widowControl/>
        <w:rPr>
          <w:rFonts w:ascii="黑体" w:hAnsi="宋体" w:eastAsia="黑体" w:cs="黑体"/>
          <w:color w:val="000000" w:themeColor="text1"/>
          <w:sz w:val="44"/>
          <w:szCs w:val="44"/>
        </w:rPr>
      </w:pPr>
      <w:r>
        <w:rPr>
          <w:rFonts w:ascii="黑体" w:hAnsi="宋体" w:eastAsia="黑体" w:cs="黑体"/>
          <w:color w:val="000000" w:themeColor="text1"/>
          <w:sz w:val="44"/>
          <w:szCs w:val="44"/>
        </w:rPr>
        <w:br w:type="page" w:clear="all"/>
      </w:r>
      <w:r/>
    </w:p>
    <w:p>
      <w:pPr>
        <w:jc w:val="center"/>
        <w:rPr>
          <w:color w:val="000000" w:themeColor="text1"/>
        </w:rPr>
      </w:pPr>
      <w:r>
        <w:rPr>
          <w:rFonts w:hint="eastAsia" w:ascii="黑体" w:hAnsi="宋体" w:eastAsia="黑体" w:cs="黑体"/>
          <w:color w:val="000000" w:themeColor="text1"/>
          <w:sz w:val="44"/>
          <w:szCs w:val="44"/>
        </w:rPr>
        <w:t xml:space="preserve">第五章</w:t>
      </w:r>
      <w:r>
        <w:rPr>
          <w:rFonts w:hint="eastAsia" w:ascii="黑体" w:hAnsi="宋体" w:eastAsia="黑体" w:cs="黑体"/>
          <w:color w:val="000000" w:themeColor="text1"/>
          <w:sz w:val="44"/>
          <w:szCs w:val="44"/>
        </w:rPr>
        <w:t xml:space="preserve"> </w:t>
      </w:r>
      <w:r>
        <w:rPr>
          <w:rFonts w:hint="eastAsia" w:ascii="黑体" w:hAnsi="宋体" w:eastAsia="黑体" w:cs="黑体"/>
          <w:color w:val="000000" w:themeColor="text1"/>
          <w:sz w:val="44"/>
          <w:szCs w:val="44"/>
        </w:rPr>
        <w:t xml:space="preserve"> </w:t>
      </w:r>
      <w:r>
        <w:rPr>
          <w:rFonts w:hint="eastAsia" w:ascii="黑体" w:hAnsi="宋体" w:eastAsia="黑体" w:cs="黑体"/>
          <w:b/>
          <w:color w:val="000000" w:themeColor="text1"/>
          <w:sz w:val="44"/>
          <w:szCs w:val="44"/>
        </w:rPr>
        <w:t xml:space="preserve">评标方法与评标标准</w:t>
      </w:r>
      <w:r/>
    </w:p>
    <w:p>
      <w:pPr>
        <w:ind w:firstLine="422"/>
        <w:spacing w:line="360" w:lineRule="auto"/>
        <w:rPr>
          <w:rFonts w:ascii="宋体" w:hAnsi="宋体" w:cs="宋体"/>
          <w:b/>
          <w:bCs/>
          <w:color w:val="000000" w:themeColor="text1"/>
          <w:szCs w:val="21"/>
        </w:rPr>
      </w:pPr>
      <w:r>
        <w:rPr>
          <w:rFonts w:ascii="宋体" w:hAnsi="宋体" w:cs="宋体"/>
          <w:b/>
          <w:bCs/>
          <w:color w:val="000000" w:themeColor="text1"/>
          <w:szCs w:val="21"/>
        </w:rPr>
      </w:r>
      <w:r/>
    </w:p>
    <w:p>
      <w:pPr>
        <w:ind w:firstLine="422"/>
        <w:spacing w:line="480" w:lineRule="exact"/>
        <w:rPr>
          <w:rFonts w:ascii="宋体" w:hAnsi="宋体" w:cs="宋体"/>
          <w:b/>
          <w:bCs/>
          <w:color w:val="000000" w:themeColor="text1"/>
          <w:szCs w:val="21"/>
        </w:rPr>
      </w:pPr>
      <w:r>
        <w:rPr>
          <w:rFonts w:hint="eastAsia" w:ascii="宋体" w:hAnsi="宋体" w:cs="宋体"/>
          <w:b/>
          <w:bCs/>
          <w:color w:val="000000" w:themeColor="text1"/>
          <w:szCs w:val="21"/>
        </w:rPr>
        <w:t xml:space="preserve">一、定标原则</w:t>
      </w:r>
      <w:r/>
    </w:p>
    <w:p>
      <w:pPr>
        <w:ind w:firstLine="420"/>
        <w:spacing w:line="480" w:lineRule="exact"/>
        <w:rPr>
          <w:rFonts w:ascii="宋体" w:hAnsi="宋体" w:cs="宋体"/>
          <w:color w:val="000000" w:themeColor="text1"/>
          <w:szCs w:val="21"/>
        </w:rPr>
      </w:pPr>
      <w:r>
        <w:rPr>
          <w:rFonts w:hint="eastAsia" w:ascii="宋体" w:hAnsi="宋体" w:cs="宋体"/>
          <w:bCs/>
          <w:color w:val="000000" w:themeColor="text1"/>
          <w:szCs w:val="21"/>
        </w:rPr>
        <w:t xml:space="preserve">本项目采用</w:t>
      </w:r>
      <w:r>
        <w:rPr>
          <w:rFonts w:hint="eastAsia" w:ascii="宋体" w:hAnsi="宋体" w:cs="宋体"/>
          <w:bCs/>
          <w:color w:val="000000" w:themeColor="text1"/>
          <w:szCs w:val="21"/>
          <w:u w:val="single"/>
        </w:rPr>
        <w:t xml:space="preserve">综合评分</w:t>
      </w:r>
      <w:r>
        <w:rPr>
          <w:rFonts w:hint="eastAsia" w:ascii="宋体" w:hAnsi="宋体" w:cs="宋体"/>
          <w:bCs/>
          <w:color w:val="000000" w:themeColor="text1"/>
          <w:szCs w:val="21"/>
        </w:rPr>
        <w:t xml:space="preserve">法。</w:t>
      </w:r>
      <w:r>
        <w:rPr>
          <w:rFonts w:hint="eastAsia" w:ascii="宋体" w:hAnsi="宋体" w:cs="宋体"/>
          <w:color w:val="000000" w:themeColor="text1"/>
          <w:szCs w:val="21"/>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名中标候选人。</w:t>
      </w:r>
      <w:r/>
    </w:p>
    <w:p>
      <w:pPr>
        <w:ind w:firstLine="480"/>
        <w:jc w:val="left"/>
        <w:spacing w:line="560" w:lineRule="exact"/>
        <w:widowControl/>
        <w:rPr>
          <w:rFonts w:ascii="宋体" w:hAnsi="宋体" w:cs="宋体"/>
          <w:b/>
          <w:bCs/>
          <w:color w:val="000000"/>
          <w:szCs w:val="21"/>
          <w:lang w:val="zh-CN"/>
        </w:rPr>
      </w:pPr>
      <w:r>
        <w:rPr>
          <w:rFonts w:hint="eastAsia" w:ascii="宋体" w:hAnsi="宋体" w:cs="宋体"/>
          <w:b/>
          <w:bCs/>
          <w:color w:val="000000"/>
          <w:szCs w:val="21"/>
          <w:lang w:val="zh-CN"/>
        </w:rPr>
        <w:t xml:space="preserve">政府采购政策功能落实</w:t>
      </w:r>
      <w:r/>
    </w:p>
    <w:p>
      <w:pPr>
        <w:ind w:firstLine="480"/>
        <w:jc w:val="left"/>
        <w:spacing w:line="560" w:lineRule="exact"/>
        <w:widowControl/>
        <w:rPr>
          <w:rFonts w:ascii="宋体" w:hAnsi="宋体" w:cs="宋体"/>
          <w:b/>
          <w:bCs/>
          <w:color w:val="000000"/>
          <w:szCs w:val="21"/>
          <w:lang w:val="zh-CN"/>
        </w:rPr>
      </w:pPr>
      <w:r>
        <w:rPr>
          <w:rFonts w:hint="eastAsia" w:ascii="宋体" w:hAnsi="宋体" w:cs="宋体"/>
          <w:b/>
          <w:bCs/>
          <w:color w:val="000000"/>
          <w:szCs w:val="21"/>
          <w:lang w:val="zh-CN"/>
        </w:rPr>
        <w:t xml:space="preserve">1</w:t>
      </w:r>
      <w:r>
        <w:rPr>
          <w:rFonts w:hint="eastAsia" w:ascii="宋体" w:hAnsi="宋体" w:cs="宋体"/>
          <w:b/>
          <w:bCs/>
          <w:color w:val="000000"/>
          <w:szCs w:val="21"/>
          <w:lang w:val="zh-CN"/>
        </w:rPr>
        <w:t xml:space="preserve">、小微型企业价格扣除</w:t>
      </w:r>
      <w:r/>
    </w:p>
    <w:p>
      <w:pPr>
        <w:ind w:firstLine="480"/>
        <w:jc w:val="left"/>
        <w:spacing w:line="560" w:lineRule="exact"/>
        <w:widowControl/>
        <w:rPr>
          <w:rFonts w:ascii="宋体" w:hAnsi="宋体" w:cs="宋体"/>
          <w:color w:val="000000"/>
          <w:szCs w:val="21"/>
          <w:lang w:val="zh-CN"/>
        </w:rPr>
      </w:pPr>
      <w:r>
        <w:rPr>
          <w:rFonts w:hint="eastAsia" w:ascii="宋体" w:hAnsi="宋体" w:cs="宋体"/>
          <w:color w:val="000000"/>
          <w:szCs w:val="21"/>
          <w:lang w:val="zh-CN"/>
        </w:rPr>
        <w:t xml:space="preserve">（</w:t>
      </w:r>
      <w:r>
        <w:rPr>
          <w:rFonts w:hint="eastAsia" w:ascii="宋体" w:hAnsi="宋体" w:cs="宋体"/>
          <w:color w:val="000000"/>
          <w:szCs w:val="21"/>
          <w:lang w:val="zh-CN"/>
        </w:rPr>
        <w:t xml:space="preserve">1</w:t>
      </w:r>
      <w:r>
        <w:rPr>
          <w:rFonts w:hint="eastAsia" w:ascii="宋体" w:hAnsi="宋体" w:cs="宋体"/>
          <w:color w:val="000000"/>
          <w:szCs w:val="21"/>
          <w:lang w:val="zh-CN"/>
        </w:rPr>
        <w:t xml:space="preserve">）本项目专门面向中小企业采购，不再对小型和微型企业报价给予价格扣除。</w:t>
      </w:r>
      <w:r/>
    </w:p>
    <w:p>
      <w:pPr>
        <w:ind w:firstLine="480"/>
        <w:jc w:val="left"/>
        <w:spacing w:line="560" w:lineRule="exact"/>
        <w:widowControl/>
        <w:rPr>
          <w:rFonts w:ascii="宋体" w:hAnsi="宋体" w:cs="宋体"/>
          <w:color w:val="000000"/>
          <w:szCs w:val="21"/>
          <w:lang w:val="zh-CN"/>
        </w:rPr>
      </w:pPr>
      <w:r>
        <w:rPr>
          <w:rFonts w:hint="eastAsia" w:ascii="宋体" w:hAnsi="宋体" w:cs="宋体"/>
          <w:color w:val="000000"/>
          <w:szCs w:val="21"/>
          <w:lang w:val="zh-CN"/>
        </w:rPr>
        <w:t xml:space="preserve">（</w:t>
      </w:r>
      <w:r>
        <w:rPr>
          <w:rFonts w:hint="eastAsia" w:ascii="宋体" w:hAnsi="宋体" w:cs="宋体"/>
          <w:color w:val="000000"/>
          <w:szCs w:val="21"/>
          <w:lang w:val="zh-CN"/>
        </w:rPr>
        <w:t xml:space="preserve">2</w:t>
      </w:r>
      <w:r>
        <w:rPr>
          <w:rFonts w:hint="eastAsia" w:ascii="宋体" w:hAnsi="宋体" w:cs="宋体"/>
          <w:color w:val="000000"/>
          <w:szCs w:val="21"/>
          <w:lang w:val="zh-CN"/>
        </w:rPr>
        <w:t xml:space="preserve">）投标人需按照招标文件的要求提供相应的《</w:t>
      </w:r>
      <w:r>
        <w:rPr>
          <w:rFonts w:hint="eastAsia" w:ascii="宋体" w:hAnsi="宋体" w:cs="宋体"/>
          <w:color w:val="000000"/>
          <w:szCs w:val="21"/>
        </w:rPr>
        <w:t xml:space="preserve">中</w:t>
      </w:r>
      <w:r>
        <w:rPr>
          <w:rFonts w:hint="eastAsia" w:ascii="宋体" w:hAnsi="宋体" w:cs="宋体"/>
          <w:color w:val="000000"/>
          <w:szCs w:val="21"/>
          <w:lang w:val="zh-CN"/>
        </w:rPr>
        <w:t xml:space="preserve">小企业声明函》。</w:t>
      </w:r>
      <w:r/>
    </w:p>
    <w:p>
      <w:pPr>
        <w:ind w:firstLine="480"/>
        <w:jc w:val="left"/>
        <w:spacing w:line="560" w:lineRule="exact"/>
        <w:widowControl/>
        <w:rPr>
          <w:rFonts w:ascii="宋体" w:hAnsi="宋体" w:cs="宋体"/>
          <w:color w:val="000000"/>
          <w:szCs w:val="21"/>
          <w:lang w:val="zh-CN"/>
        </w:rPr>
      </w:pPr>
      <w:r>
        <w:rPr>
          <w:rFonts w:hint="eastAsia" w:ascii="宋体" w:hAnsi="宋体" w:cs="宋体"/>
          <w:color w:val="000000"/>
          <w:szCs w:val="21"/>
          <w:lang w:val="zh-CN"/>
        </w:rPr>
        <w:t xml:space="preserve">（</w:t>
      </w:r>
      <w:r>
        <w:rPr>
          <w:rFonts w:hint="eastAsia" w:ascii="宋体" w:hAnsi="宋体" w:cs="宋体"/>
          <w:color w:val="000000"/>
          <w:szCs w:val="21"/>
          <w:lang w:val="zh-CN"/>
        </w:rPr>
        <w:t xml:space="preserve">3</w:t>
      </w:r>
      <w:r>
        <w:rPr>
          <w:rFonts w:hint="eastAsia" w:ascii="宋体" w:hAnsi="宋体" w:cs="宋体"/>
          <w:color w:val="000000"/>
          <w:szCs w:val="21"/>
          <w:lang w:val="zh-CN"/>
        </w:rPr>
        <w:t xml:space="preserve">）企业标准请参照《关于印发中小企业划型标准规定的通知》（工信部联企业</w:t>
      </w:r>
      <w:r>
        <w:rPr>
          <w:rFonts w:hint="eastAsia" w:ascii="宋体" w:hAnsi="宋体" w:cs="宋体"/>
          <w:color w:val="000000"/>
          <w:szCs w:val="21"/>
          <w:lang w:val="zh-CN"/>
        </w:rPr>
        <w:t xml:space="preserve">[2011]300</w:t>
      </w:r>
      <w:r>
        <w:rPr>
          <w:rFonts w:hint="eastAsia" w:ascii="宋体" w:hAnsi="宋体" w:cs="宋体"/>
          <w:color w:val="000000"/>
          <w:szCs w:val="21"/>
          <w:lang w:val="zh-CN"/>
        </w:rPr>
        <w:t xml:space="preserve">号）文件规定自行填写。</w:t>
      </w:r>
      <w:r/>
    </w:p>
    <w:p>
      <w:pPr>
        <w:ind w:firstLine="480"/>
        <w:jc w:val="left"/>
        <w:spacing w:line="560" w:lineRule="exact"/>
        <w:widowControl/>
        <w:rPr>
          <w:rFonts w:ascii="宋体" w:hAnsi="宋体" w:cs="宋体"/>
          <w:b/>
          <w:bCs/>
          <w:color w:val="000000"/>
          <w:szCs w:val="21"/>
          <w:lang w:val="zh-CN"/>
        </w:rPr>
      </w:pPr>
      <w:r>
        <w:rPr>
          <w:rFonts w:hint="eastAsia" w:ascii="宋体" w:hAnsi="宋体" w:cs="宋体"/>
          <w:b/>
          <w:bCs/>
          <w:color w:val="000000"/>
          <w:szCs w:val="21"/>
          <w:lang w:val="zh-CN"/>
        </w:rPr>
        <w:t xml:space="preserve">2</w:t>
      </w:r>
      <w:r>
        <w:rPr>
          <w:rFonts w:hint="eastAsia" w:ascii="宋体" w:hAnsi="宋体" w:cs="宋体"/>
          <w:b/>
          <w:bCs/>
          <w:color w:val="000000"/>
          <w:szCs w:val="21"/>
          <w:lang w:val="zh-CN"/>
        </w:rPr>
        <w:t xml:space="preserve">、残疾人福利单位价格扣除</w:t>
      </w:r>
      <w:r/>
    </w:p>
    <w:p>
      <w:pPr>
        <w:ind w:firstLine="480"/>
        <w:jc w:val="left"/>
        <w:spacing w:line="560" w:lineRule="exact"/>
        <w:widowControl/>
        <w:rPr>
          <w:rFonts w:ascii="宋体" w:hAnsi="宋体" w:cs="宋体"/>
          <w:color w:val="000000"/>
          <w:szCs w:val="21"/>
          <w:lang w:val="zh-CN"/>
        </w:rPr>
      </w:pPr>
      <w:r>
        <w:rPr>
          <w:rFonts w:hint="eastAsia" w:ascii="宋体" w:hAnsi="宋体" w:cs="宋体"/>
          <w:color w:val="000000"/>
          <w:szCs w:val="21"/>
          <w:lang w:val="zh-CN"/>
        </w:rPr>
        <w:t xml:space="preserve">（</w:t>
      </w:r>
      <w:r>
        <w:rPr>
          <w:rFonts w:hint="eastAsia" w:ascii="宋体" w:hAnsi="宋体" w:cs="宋体"/>
          <w:color w:val="000000"/>
          <w:szCs w:val="21"/>
          <w:lang w:val="zh-CN"/>
        </w:rPr>
        <w:t xml:space="preserve">1</w:t>
      </w:r>
      <w:r>
        <w:rPr>
          <w:rFonts w:hint="eastAsia" w:ascii="宋体" w:hAnsi="宋体" w:cs="宋体"/>
          <w:color w:val="000000"/>
          <w:szCs w:val="21"/>
          <w:lang w:val="zh-CN"/>
        </w:rPr>
        <w:t xml:space="preserve">）本项目对残疾人福利性单位视同小型、微型企业。</w:t>
      </w:r>
      <w:r/>
    </w:p>
    <w:p>
      <w:pPr>
        <w:ind w:firstLine="480"/>
        <w:jc w:val="left"/>
        <w:spacing w:line="560" w:lineRule="exact"/>
        <w:widowControl/>
        <w:rPr>
          <w:rFonts w:ascii="宋体" w:hAnsi="宋体" w:cs="宋体"/>
          <w:color w:val="000000"/>
          <w:szCs w:val="21"/>
          <w:lang w:val="zh-CN"/>
        </w:rPr>
      </w:pPr>
      <w:r>
        <w:rPr>
          <w:rFonts w:hint="eastAsia" w:ascii="宋体" w:hAnsi="宋体" w:cs="宋体"/>
          <w:color w:val="000000"/>
          <w:szCs w:val="21"/>
          <w:lang w:val="zh-CN"/>
        </w:rPr>
        <w:t xml:space="preserve">（</w:t>
      </w:r>
      <w:r>
        <w:rPr>
          <w:rFonts w:hint="eastAsia" w:ascii="宋体" w:hAnsi="宋体" w:cs="宋体"/>
          <w:color w:val="000000"/>
          <w:szCs w:val="21"/>
          <w:lang w:val="zh-CN"/>
        </w:rPr>
        <w:t xml:space="preserve">2</w:t>
      </w:r>
      <w:r>
        <w:rPr>
          <w:rFonts w:hint="eastAsia" w:ascii="宋体" w:hAnsi="宋体" w:cs="宋体"/>
          <w:color w:val="000000"/>
          <w:szCs w:val="21"/>
          <w:lang w:val="zh-CN"/>
        </w:rPr>
        <w:t xml:space="preserve">）残疾人福利单位需按照招标文件的要求提供《残疾人福利性单位声明函》。</w:t>
      </w:r>
      <w:r/>
    </w:p>
    <w:p>
      <w:pPr>
        <w:ind w:firstLine="480"/>
        <w:jc w:val="left"/>
        <w:spacing w:line="560" w:lineRule="exact"/>
        <w:widowControl/>
        <w:rPr>
          <w:rFonts w:ascii="宋体" w:hAnsi="宋体" w:cs="宋体"/>
          <w:color w:val="000000"/>
          <w:szCs w:val="21"/>
          <w:lang w:val="zh-CN"/>
        </w:rPr>
      </w:pPr>
      <w:r>
        <w:rPr>
          <w:rFonts w:hint="eastAsia" w:ascii="宋体" w:hAnsi="宋体" w:cs="宋体"/>
          <w:color w:val="000000"/>
          <w:szCs w:val="21"/>
          <w:lang w:val="zh-CN"/>
        </w:rPr>
        <w:t xml:space="preserve">（</w:t>
      </w:r>
      <w:r>
        <w:rPr>
          <w:rFonts w:hint="eastAsia" w:ascii="宋体" w:hAnsi="宋体" w:cs="宋体"/>
          <w:color w:val="000000"/>
          <w:szCs w:val="21"/>
          <w:lang w:val="zh-CN"/>
        </w:rPr>
        <w:t xml:space="preserve">3</w:t>
      </w:r>
      <w:r>
        <w:rPr>
          <w:rFonts w:hint="eastAsia" w:ascii="宋体" w:hAnsi="宋体" w:cs="宋体"/>
          <w:color w:val="000000"/>
          <w:szCs w:val="21"/>
          <w:lang w:val="zh-CN"/>
        </w:rPr>
        <w:t xml:space="preserve">）残疾人福利单位标准请参照《关于促进残疾人就业政府采购政策的通知》（财库〔</w:t>
      </w:r>
      <w:r>
        <w:rPr>
          <w:rFonts w:hint="eastAsia" w:ascii="宋体" w:hAnsi="宋体" w:cs="宋体"/>
          <w:color w:val="000000"/>
          <w:szCs w:val="21"/>
          <w:lang w:val="zh-CN"/>
        </w:rPr>
        <w:t xml:space="preserve">2017</w:t>
      </w:r>
      <w:r>
        <w:rPr>
          <w:rFonts w:hint="eastAsia" w:ascii="宋体" w:hAnsi="宋体" w:cs="宋体"/>
          <w:color w:val="000000"/>
          <w:szCs w:val="21"/>
          <w:lang w:val="zh-CN"/>
        </w:rPr>
        <w:t xml:space="preserve">〕</w:t>
      </w:r>
      <w:r>
        <w:rPr>
          <w:rFonts w:hint="eastAsia" w:ascii="宋体" w:hAnsi="宋体" w:cs="宋体"/>
          <w:color w:val="000000"/>
          <w:szCs w:val="21"/>
          <w:lang w:val="zh-CN"/>
        </w:rPr>
        <w:t xml:space="preserve">141</w:t>
      </w:r>
      <w:r>
        <w:rPr>
          <w:rFonts w:hint="eastAsia" w:ascii="宋体" w:hAnsi="宋体" w:cs="宋体"/>
          <w:color w:val="000000"/>
          <w:szCs w:val="21"/>
          <w:lang w:val="zh-CN"/>
        </w:rPr>
        <w:t xml:space="preserve">号）。</w:t>
      </w:r>
      <w:r/>
    </w:p>
    <w:p>
      <w:pPr>
        <w:ind w:firstLine="480"/>
        <w:jc w:val="left"/>
        <w:spacing w:line="560" w:lineRule="exact"/>
        <w:widowControl/>
        <w:rPr>
          <w:rFonts w:ascii="宋体" w:hAnsi="宋体" w:cs="宋体"/>
          <w:b/>
          <w:bCs/>
          <w:color w:val="000000"/>
          <w:szCs w:val="21"/>
          <w:lang w:val="zh-CN"/>
        </w:rPr>
      </w:pPr>
      <w:r>
        <w:rPr>
          <w:rFonts w:hint="eastAsia" w:ascii="宋体" w:hAnsi="宋体" w:cs="宋体"/>
          <w:b/>
          <w:bCs/>
          <w:color w:val="000000"/>
          <w:szCs w:val="21"/>
          <w:lang w:val="zh-CN"/>
        </w:rPr>
        <w:t xml:space="preserve">3</w:t>
      </w:r>
      <w:r>
        <w:rPr>
          <w:rFonts w:hint="eastAsia" w:ascii="宋体" w:hAnsi="宋体" w:cs="宋体"/>
          <w:b/>
          <w:bCs/>
          <w:color w:val="000000"/>
          <w:szCs w:val="21"/>
          <w:lang w:val="zh-CN"/>
        </w:rPr>
        <w:t xml:space="preserve">、监狱和戒毒企业价格扣除</w:t>
      </w:r>
      <w:r/>
    </w:p>
    <w:p>
      <w:pPr>
        <w:ind w:firstLine="480"/>
        <w:jc w:val="left"/>
        <w:spacing w:line="560" w:lineRule="exact"/>
        <w:widowControl/>
        <w:rPr>
          <w:rFonts w:ascii="宋体" w:hAnsi="宋体" w:cs="宋体"/>
          <w:color w:val="000000"/>
          <w:szCs w:val="21"/>
          <w:lang w:val="zh-CN"/>
        </w:rPr>
      </w:pPr>
      <w:r>
        <w:rPr>
          <w:rFonts w:hint="eastAsia" w:ascii="宋体" w:hAnsi="宋体" w:cs="宋体"/>
          <w:color w:val="000000"/>
          <w:szCs w:val="21"/>
          <w:lang w:val="zh-CN"/>
        </w:rPr>
        <w:t xml:space="preserve">（</w:t>
      </w:r>
      <w:r>
        <w:rPr>
          <w:rFonts w:hint="eastAsia" w:ascii="宋体" w:hAnsi="宋体" w:cs="宋体"/>
          <w:color w:val="000000"/>
          <w:szCs w:val="21"/>
          <w:lang w:val="zh-CN"/>
        </w:rPr>
        <w:t xml:space="preserve">1</w:t>
      </w:r>
      <w:r>
        <w:rPr>
          <w:rFonts w:hint="eastAsia" w:ascii="宋体" w:hAnsi="宋体" w:cs="宋体"/>
          <w:color w:val="000000"/>
          <w:szCs w:val="21"/>
          <w:lang w:val="zh-CN"/>
        </w:rPr>
        <w:t xml:space="preserve">）本项目对监狱和戒毒企业（简称监狱企业）视同小型、微型企业。</w:t>
      </w:r>
      <w:r/>
    </w:p>
    <w:p>
      <w:pPr>
        <w:ind w:firstLine="480"/>
        <w:jc w:val="left"/>
        <w:spacing w:line="560" w:lineRule="exact"/>
        <w:widowControl/>
        <w:rPr>
          <w:rFonts w:ascii="宋体" w:hAnsi="宋体" w:cs="宋体"/>
          <w:color w:val="000000"/>
          <w:szCs w:val="21"/>
          <w:lang w:val="zh-CN"/>
        </w:rPr>
      </w:pPr>
      <w:r>
        <w:rPr>
          <w:rFonts w:hint="eastAsia" w:ascii="宋体" w:hAnsi="宋体" w:cs="宋体"/>
          <w:color w:val="000000"/>
          <w:szCs w:val="21"/>
          <w:lang w:val="zh-CN"/>
        </w:rPr>
        <w:t xml:space="preserve">（</w:t>
      </w:r>
      <w:r>
        <w:rPr>
          <w:rFonts w:hint="eastAsia" w:ascii="宋体" w:hAnsi="宋体" w:cs="宋体"/>
          <w:color w:val="000000"/>
          <w:szCs w:val="21"/>
          <w:lang w:val="zh-CN"/>
        </w:rPr>
        <w:t xml:space="preserve">2</w:t>
      </w:r>
      <w:r>
        <w:rPr>
          <w:rFonts w:hint="eastAsia" w:ascii="宋体" w:hAnsi="宋体" w:cs="宋体"/>
          <w:color w:val="000000"/>
          <w:szCs w:val="21"/>
          <w:lang w:val="zh-CN"/>
        </w:rPr>
        <w:t xml:space="preserve">）监狱企业参加政府采购活动时，需提供由省级以上监狱管理局、戒毒管理局</w:t>
      </w:r>
      <w:r>
        <w:rPr>
          <w:rFonts w:hint="eastAsia" w:ascii="宋体" w:hAnsi="宋体" w:cs="宋体"/>
          <w:color w:val="000000"/>
          <w:szCs w:val="21"/>
          <w:lang w:val="zh-CN"/>
        </w:rPr>
        <w:t xml:space="preserve">(</w:t>
      </w:r>
      <w:r>
        <w:rPr>
          <w:rFonts w:hint="eastAsia" w:ascii="宋体" w:hAnsi="宋体" w:cs="宋体"/>
          <w:color w:val="000000"/>
          <w:szCs w:val="21"/>
          <w:lang w:val="zh-CN"/>
        </w:rPr>
        <w:t xml:space="preserve">含新疆生产建设兵团</w:t>
      </w:r>
      <w:r>
        <w:rPr>
          <w:rFonts w:hint="eastAsia" w:ascii="宋体" w:hAnsi="宋体" w:cs="宋体"/>
          <w:color w:val="000000"/>
          <w:szCs w:val="21"/>
          <w:lang w:val="zh-CN"/>
        </w:rPr>
        <w:t xml:space="preserve">)</w:t>
      </w:r>
      <w:r>
        <w:rPr>
          <w:rFonts w:hint="eastAsia" w:ascii="宋体" w:hAnsi="宋体" w:cs="宋体"/>
          <w:color w:val="000000"/>
          <w:szCs w:val="21"/>
          <w:lang w:val="zh-CN"/>
        </w:rPr>
        <w:t xml:space="preserve">出具的属于监狱企业的证明文件。投标人如不提供上述证明文件，价格将不做相应扣除。</w:t>
      </w:r>
      <w:r/>
    </w:p>
    <w:p>
      <w:pPr>
        <w:ind w:firstLine="480"/>
        <w:jc w:val="left"/>
        <w:spacing w:line="560" w:lineRule="exact"/>
        <w:widowControl/>
        <w:rPr>
          <w:rFonts w:ascii="宋体" w:hAnsi="宋体" w:cs="宋体"/>
          <w:color w:val="000000"/>
          <w:szCs w:val="21"/>
          <w:lang w:val="zh-CN"/>
        </w:rPr>
      </w:pPr>
      <w:r>
        <w:rPr>
          <w:rFonts w:hint="eastAsia" w:ascii="宋体" w:hAnsi="宋体" w:cs="宋体"/>
          <w:color w:val="000000"/>
          <w:szCs w:val="21"/>
          <w:lang w:val="zh-CN"/>
        </w:rPr>
        <w:t xml:space="preserve">（</w:t>
      </w:r>
      <w:r>
        <w:rPr>
          <w:rFonts w:hint="eastAsia" w:ascii="宋体" w:hAnsi="宋体" w:cs="宋体"/>
          <w:color w:val="000000"/>
          <w:szCs w:val="21"/>
          <w:lang w:val="zh-CN"/>
        </w:rPr>
        <w:t xml:space="preserve">3</w:t>
      </w:r>
      <w:r>
        <w:rPr>
          <w:rFonts w:hint="eastAsia" w:ascii="宋体" w:hAnsi="宋体" w:cs="宋体"/>
          <w:color w:val="000000"/>
          <w:szCs w:val="21"/>
          <w:lang w:val="zh-CN"/>
        </w:rPr>
        <w:t xml:space="preserve">）监狱企业标准请参照《关于政府采购支持监狱企业发展有关问题的通知》（财库</w:t>
      </w:r>
      <w:r>
        <w:rPr>
          <w:rFonts w:hint="eastAsia" w:ascii="宋体" w:hAnsi="宋体" w:cs="宋体"/>
          <w:color w:val="000000"/>
          <w:szCs w:val="21"/>
          <w:lang w:val="zh-CN"/>
        </w:rPr>
        <w:t xml:space="preserve">[2014]68</w:t>
      </w:r>
      <w:r>
        <w:rPr>
          <w:rFonts w:hint="eastAsia" w:ascii="宋体" w:hAnsi="宋体" w:cs="宋体"/>
          <w:color w:val="000000"/>
          <w:szCs w:val="21"/>
          <w:lang w:val="zh-CN"/>
        </w:rPr>
        <w:t xml:space="preserve">号）。</w:t>
      </w:r>
      <w:r/>
    </w:p>
    <w:p>
      <w:pPr>
        <w:ind w:firstLine="480"/>
        <w:jc w:val="left"/>
        <w:spacing w:line="560" w:lineRule="exact"/>
        <w:widowControl/>
        <w:rPr>
          <w:rFonts w:ascii="宋体" w:hAnsi="宋体" w:cs="宋体"/>
          <w:color w:val="000000"/>
          <w:szCs w:val="21"/>
          <w:lang w:val="zh-CN"/>
        </w:rPr>
      </w:pPr>
      <w:r>
        <w:rPr>
          <w:rFonts w:hint="eastAsia" w:ascii="宋体" w:hAnsi="宋体" w:cs="宋体"/>
          <w:color w:val="000000"/>
          <w:szCs w:val="21"/>
          <w:lang w:val="zh-CN"/>
        </w:rPr>
        <w:t xml:space="preserve">4</w:t>
      </w:r>
      <w:r>
        <w:rPr>
          <w:rFonts w:hint="eastAsia" w:ascii="宋体" w:hAnsi="宋体" w:cs="宋体"/>
          <w:color w:val="000000"/>
          <w:szCs w:val="21"/>
          <w:lang w:val="zh-CN"/>
        </w:rPr>
        <w:t xml:space="preserve">、残疾人福利单位、监狱企业属于小型、微型</w:t>
      </w:r>
      <w:r>
        <w:rPr>
          <w:rFonts w:hint="eastAsia" w:ascii="宋体" w:hAnsi="宋体" w:cs="宋体"/>
          <w:color w:val="000000"/>
          <w:szCs w:val="21"/>
          <w:lang w:val="zh-CN"/>
        </w:rPr>
        <w:t xml:space="preserve">企业的，不重复享受政策。</w:t>
      </w:r>
      <w:r/>
    </w:p>
    <w:p>
      <w:pPr>
        <w:ind w:firstLine="422"/>
        <w:jc w:val="left"/>
        <w:spacing w:line="480" w:lineRule="exact"/>
        <w:rPr>
          <w:rFonts w:ascii="宋体" w:hAnsi="宋体" w:cs="宋体"/>
          <w:b/>
          <w:bCs/>
          <w:color w:val="000000" w:themeColor="text1"/>
          <w:szCs w:val="21"/>
        </w:rPr>
      </w:pPr>
      <w:r>
        <w:rPr>
          <w:rFonts w:ascii="宋体" w:hAnsi="宋体" w:cs="宋体"/>
          <w:b/>
          <w:bCs/>
          <w:color w:val="000000" w:themeColor="text1"/>
          <w:szCs w:val="21"/>
        </w:rPr>
        <w:t xml:space="preserve">5</w:t>
      </w:r>
      <w:r>
        <w:rPr>
          <w:rFonts w:hint="eastAsia" w:ascii="宋体" w:hAnsi="宋体" w:cs="宋体"/>
          <w:b/>
          <w:bCs/>
          <w:color w:val="000000" w:themeColor="text1"/>
          <w:szCs w:val="21"/>
        </w:rPr>
        <w:t xml:space="preserve">、采购本国产品的支持政策</w:t>
      </w:r>
      <w:r/>
    </w:p>
    <w:p>
      <w:pPr>
        <w:ind w:firstLine="422"/>
        <w:jc w:val="left"/>
        <w:spacing w:line="480" w:lineRule="exact"/>
        <w:rPr>
          <w:rFonts w:ascii="宋体" w:hAnsi="宋体" w:cs="宋体"/>
          <w:b/>
          <w:bCs/>
          <w:color w:val="000000" w:themeColor="text1"/>
          <w:szCs w:val="21"/>
        </w:rPr>
      </w:pPr>
      <w:r>
        <w:rPr>
          <w:rFonts w:hint="eastAsia" w:ascii="宋体" w:hAnsi="宋体" w:cs="宋体"/>
          <w:color w:val="000000"/>
          <w:szCs w:val="21"/>
          <w:lang w:val="zh-CN"/>
        </w:rPr>
        <w:t xml:space="preserve">（</w:t>
      </w:r>
      <w:r>
        <w:rPr>
          <w:rFonts w:ascii="宋体" w:hAnsi="宋体" w:cs="宋体"/>
          <w:color w:val="000000"/>
          <w:szCs w:val="21"/>
          <w:lang w:val="zh-CN"/>
        </w:rPr>
        <w:t xml:space="preserve">1</w:t>
      </w:r>
      <w:r>
        <w:rPr>
          <w:rFonts w:hint="eastAsia" w:ascii="宋体" w:hAnsi="宋体" w:cs="宋体"/>
          <w:color w:val="000000"/>
          <w:szCs w:val="21"/>
          <w:lang w:val="zh-CN"/>
        </w:rPr>
        <w:t xml:space="preserve">）</w:t>
      </w:r>
      <w:r>
        <w:rPr>
          <w:rFonts w:hint="eastAsia" w:ascii="宋体" w:hAnsi="宋体" w:cs="宋体"/>
          <w:b/>
          <w:bCs/>
          <w:color w:val="000000" w:themeColor="text1"/>
          <w:szCs w:val="21"/>
        </w:rPr>
        <w:t xml:space="preserve"> </w:t>
      </w:r>
      <w:r>
        <w:rPr>
          <w:rFonts w:hint="eastAsia" w:ascii="宋体" w:hAnsi="宋体" w:cs="宋体"/>
          <w:b/>
          <w:bCs/>
          <w:color w:val="000000" w:themeColor="text1"/>
          <w:szCs w:val="21"/>
        </w:rPr>
        <w:t xml:space="preserve">本项目政府采购活动中既有本国产品又有非本国产品参与竞争的，依法对本国产品给予价格评审优惠，对本国产品的报价给予</w:t>
      </w:r>
      <w:r>
        <w:rPr>
          <w:rFonts w:hint="eastAsia" w:ascii="宋体" w:hAnsi="宋体" w:cs="宋体"/>
          <w:b/>
          <w:bCs/>
          <w:color w:val="000000" w:themeColor="text1"/>
          <w:szCs w:val="21"/>
        </w:rPr>
        <w:t xml:space="preserve"> </w:t>
      </w:r>
      <w:r>
        <w:rPr>
          <w:rFonts w:hint="eastAsia" w:ascii="宋体" w:hAnsi="宋体" w:cs="宋体"/>
          <w:b/>
          <w:bCs/>
          <w:color w:val="000000" w:themeColor="text1"/>
          <w:szCs w:val="21"/>
          <w:u w:val="single"/>
        </w:rPr>
        <w:t xml:space="preserve">20%</w:t>
      </w:r>
      <w:r>
        <w:rPr>
          <w:rFonts w:hint="eastAsia" w:ascii="宋体" w:hAnsi="宋体" w:cs="宋体"/>
          <w:b/>
          <w:bCs/>
          <w:color w:val="000000" w:themeColor="text1"/>
          <w:szCs w:val="21"/>
        </w:rPr>
        <w:t xml:space="preserve">的价格扣除，用扣除后的价格参与评审。</w:t>
      </w:r>
      <w:r/>
    </w:p>
    <w:p>
      <w:pPr>
        <w:ind w:firstLine="422"/>
        <w:jc w:val="left"/>
        <w:spacing w:line="480" w:lineRule="exact"/>
        <w:rPr>
          <w:rFonts w:ascii="宋体" w:hAnsi="宋体" w:cs="宋体"/>
          <w:b/>
          <w:bCs/>
          <w:color w:val="000000" w:themeColor="text1"/>
          <w:szCs w:val="21"/>
        </w:rPr>
      </w:pPr>
      <w:r>
        <w:rPr>
          <w:rFonts w:hint="eastAsia" w:ascii="宋体" w:hAnsi="宋体" w:cs="宋体"/>
          <w:color w:val="000000"/>
          <w:szCs w:val="21"/>
          <w:lang w:val="zh-CN"/>
        </w:rPr>
        <w:t xml:space="preserve">（</w:t>
      </w:r>
      <w:r>
        <w:rPr>
          <w:rFonts w:ascii="宋体" w:hAnsi="宋体" w:cs="宋体"/>
          <w:color w:val="000000"/>
          <w:szCs w:val="21"/>
          <w:lang w:val="zh-CN"/>
        </w:rPr>
        <w:t xml:space="preserve">2</w:t>
      </w:r>
      <w:r>
        <w:rPr>
          <w:rFonts w:hint="eastAsia" w:ascii="宋体" w:hAnsi="宋体" w:cs="宋体"/>
          <w:color w:val="000000"/>
          <w:szCs w:val="21"/>
          <w:lang w:val="zh-CN"/>
        </w:rPr>
        <w:t xml:space="preserve">）</w:t>
      </w:r>
      <w:r>
        <w:rPr>
          <w:rFonts w:hint="eastAsia" w:ascii="宋体" w:hAnsi="宋体" w:cs="宋体"/>
          <w:b/>
          <w:bCs/>
          <w:color w:val="000000" w:themeColor="text1"/>
          <w:szCs w:val="21"/>
        </w:rPr>
        <w:t xml:space="preserve"> </w:t>
      </w:r>
      <w:r>
        <w:rPr>
          <w:rFonts w:hint="eastAsia" w:ascii="宋体" w:hAnsi="宋体" w:cs="宋体"/>
          <w:b/>
          <w:bCs/>
          <w:color w:val="000000" w:themeColor="text1"/>
          <w:szCs w:val="21"/>
        </w:rPr>
        <w:t xml:space="preserve">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b/>
          <w:bCs/>
          <w:color w:val="000000" w:themeColor="text1"/>
          <w:szCs w:val="21"/>
          <w:u w:val="single"/>
        </w:rPr>
        <w:t xml:space="preserve">80%</w:t>
      </w:r>
      <w:r>
        <w:rPr>
          <w:rFonts w:hint="eastAsia" w:ascii="宋体" w:hAnsi="宋体" w:cs="宋体"/>
          <w:b/>
          <w:bCs/>
          <w:color w:val="000000" w:themeColor="text1"/>
          <w:szCs w:val="21"/>
        </w:rPr>
        <w:t xml:space="preserve">以上时（供应商需在“第六章</w:t>
      </w:r>
      <w:r>
        <w:rPr>
          <w:rFonts w:hint="eastAsia" w:ascii="宋体" w:hAnsi="宋体" w:cs="宋体"/>
          <w:b/>
          <w:bCs/>
          <w:color w:val="000000" w:themeColor="text1"/>
          <w:szCs w:val="21"/>
        </w:rPr>
        <w:t xml:space="preserve"> </w:t>
      </w:r>
      <w:r>
        <w:rPr>
          <w:rFonts w:hint="eastAsia" w:ascii="宋体" w:hAnsi="宋体" w:cs="宋体"/>
          <w:b/>
          <w:bCs/>
          <w:color w:val="000000" w:themeColor="text1"/>
          <w:szCs w:val="21"/>
        </w:rPr>
        <w:t xml:space="preserve">投标文件格式”的“</w:t>
      </w:r>
      <w:r>
        <w:rPr>
          <w:rFonts w:hint="eastAsia" w:ascii="宋体" w:hAnsi="宋体" w:cs="宋体"/>
          <w:b/>
          <w:bCs/>
          <w:color w:val="000000" w:themeColor="text1"/>
          <w:szCs w:val="21"/>
        </w:rPr>
        <w:t xml:space="preserve"> </w:t>
      </w:r>
      <w:r>
        <w:rPr>
          <w:rFonts w:hint="eastAsia" w:ascii="宋体" w:hAnsi="宋体" w:cs="宋体"/>
          <w:b/>
          <w:bCs/>
          <w:color w:val="000000" w:themeColor="text1"/>
          <w:szCs w:val="21"/>
        </w:rPr>
        <w:t xml:space="preserve">投标分项报价表”中填写比例数值），依法对该供应商提供的全部产品给予价格评审优惠，即对该供应商提供的全部产品的总报价给予</w:t>
      </w:r>
      <w:r>
        <w:rPr>
          <w:rFonts w:hint="eastAsia" w:ascii="宋体" w:hAnsi="宋体" w:cs="宋体"/>
          <w:b/>
          <w:bCs/>
          <w:color w:val="000000" w:themeColor="text1"/>
          <w:szCs w:val="21"/>
          <w:u w:val="single"/>
        </w:rPr>
        <w:t xml:space="preserve">20%</w:t>
      </w:r>
      <w:r>
        <w:rPr>
          <w:rFonts w:hint="eastAsia" w:ascii="宋体" w:hAnsi="宋体" w:cs="宋体"/>
          <w:b/>
          <w:bCs/>
          <w:color w:val="000000" w:themeColor="text1"/>
          <w:szCs w:val="21"/>
        </w:rPr>
        <w:t xml:space="preserve">的价格扣除，用扣除后的价格参与评审。供应商未填写比例数值，或比例数值未达到</w:t>
      </w:r>
      <w:r>
        <w:rPr>
          <w:rFonts w:hint="eastAsia" w:ascii="宋体" w:hAnsi="宋体" w:cs="宋体"/>
          <w:b/>
          <w:bCs/>
          <w:color w:val="000000" w:themeColor="text1"/>
          <w:szCs w:val="21"/>
        </w:rPr>
        <w:t xml:space="preserve">80%</w:t>
      </w:r>
      <w:r>
        <w:rPr>
          <w:rFonts w:hint="eastAsia" w:ascii="宋体" w:hAnsi="宋体" w:cs="宋体"/>
          <w:b/>
          <w:bCs/>
          <w:color w:val="000000" w:themeColor="text1"/>
          <w:szCs w:val="21"/>
        </w:rPr>
        <w:t xml:space="preserve">的，将不享受本国产品价格评审优惠。</w:t>
      </w:r>
      <w:r/>
    </w:p>
    <w:p>
      <w:pPr>
        <w:ind w:firstLine="422"/>
        <w:jc w:val="left"/>
        <w:spacing w:line="480" w:lineRule="exact"/>
        <w:rPr>
          <w:rFonts w:ascii="宋体" w:hAnsi="宋体" w:cs="宋体"/>
          <w:b/>
          <w:bCs/>
          <w:color w:val="000000" w:themeColor="text1"/>
          <w:szCs w:val="21"/>
        </w:rPr>
      </w:pPr>
      <w:r>
        <w:rPr>
          <w:rFonts w:hint="eastAsia" w:ascii="宋体" w:hAnsi="宋体" w:cs="宋体"/>
          <w:color w:val="000000"/>
          <w:szCs w:val="21"/>
          <w:lang w:val="zh-CN"/>
        </w:rPr>
        <w:t xml:space="preserve">（</w:t>
      </w:r>
      <w:r>
        <w:rPr>
          <w:rFonts w:hint="eastAsia" w:ascii="宋体" w:hAnsi="宋体" w:cs="宋体"/>
          <w:color w:val="000000"/>
          <w:szCs w:val="21"/>
          <w:lang w:val="zh-CN"/>
        </w:rPr>
        <w:t xml:space="preserve">3</w:t>
      </w:r>
      <w:r>
        <w:rPr>
          <w:rFonts w:hint="eastAsia" w:ascii="宋体" w:hAnsi="宋体" w:cs="宋体"/>
          <w:color w:val="000000"/>
          <w:szCs w:val="21"/>
          <w:lang w:val="zh-CN"/>
        </w:rPr>
        <w:t xml:space="preserve">）</w:t>
      </w:r>
      <w:r>
        <w:rPr>
          <w:rFonts w:hint="eastAsia" w:ascii="宋体" w:hAnsi="宋体" w:cs="宋体"/>
          <w:b/>
          <w:bCs/>
          <w:color w:val="000000" w:themeColor="text1"/>
          <w:szCs w:val="21"/>
        </w:rPr>
        <w:t xml:space="preserve">供应商需按照招标文件的要求提供《关于符合本国产品标准的声明函》（以下简称《声明函》），如不提供将不享受本国产品价格评审优惠。</w:t>
      </w:r>
      <w:r/>
    </w:p>
    <w:p>
      <w:pPr>
        <w:ind w:firstLine="422"/>
        <w:jc w:val="left"/>
        <w:spacing w:line="480" w:lineRule="exact"/>
        <w:rPr>
          <w:rFonts w:ascii="宋体" w:hAnsi="宋体" w:cs="宋体"/>
          <w:b/>
          <w:bCs/>
          <w:color w:val="000000" w:themeColor="text1"/>
          <w:szCs w:val="21"/>
        </w:rPr>
      </w:pPr>
      <w:r>
        <w:rPr>
          <w:rFonts w:hint="eastAsia" w:ascii="宋体" w:hAnsi="宋体" w:cs="宋体"/>
          <w:color w:val="000000"/>
          <w:szCs w:val="21"/>
          <w:lang w:val="zh-CN"/>
        </w:rPr>
        <w:t xml:space="preserve">（</w:t>
      </w:r>
      <w:r>
        <w:rPr>
          <w:rFonts w:ascii="宋体" w:hAnsi="宋体" w:cs="宋体"/>
          <w:color w:val="000000"/>
          <w:szCs w:val="21"/>
          <w:lang w:val="zh-CN"/>
        </w:rPr>
        <w:t xml:space="preserve">4</w:t>
      </w:r>
      <w:r>
        <w:rPr>
          <w:rFonts w:hint="eastAsia" w:ascii="宋体" w:hAnsi="宋体" w:cs="宋体"/>
          <w:color w:val="000000"/>
          <w:szCs w:val="21"/>
          <w:lang w:val="zh-CN"/>
        </w:rPr>
        <w:t xml:space="preserve">）</w:t>
      </w:r>
      <w:r>
        <w:rPr>
          <w:rFonts w:hint="eastAsia" w:ascii="宋体" w:hAnsi="宋体" w:cs="宋体"/>
          <w:b/>
          <w:bCs/>
          <w:color w:val="000000" w:themeColor="text1"/>
          <w:szCs w:val="21"/>
        </w:rPr>
        <w:t xml:space="preserve"> </w:t>
      </w:r>
      <w:r>
        <w:rPr>
          <w:rFonts w:hint="eastAsia" w:ascii="宋体" w:hAnsi="宋体" w:cs="宋体"/>
          <w:b/>
          <w:bCs/>
          <w:color w:val="000000" w:themeColor="text1"/>
          <w:szCs w:val="21"/>
        </w:rPr>
        <w:t xml:space="preserve">供应商需在《声明函》中逐一、准确填写产品名称、厂名、生产厂址三项信息（《声明函》中用横线划除的地方无需填写），三项信息中任意一项未填</w:t>
      </w:r>
      <w:r>
        <w:rPr>
          <w:rFonts w:hint="eastAsia" w:ascii="宋体" w:hAnsi="宋体" w:cs="宋体"/>
          <w:b/>
          <w:bCs/>
          <w:color w:val="000000" w:themeColor="text1"/>
          <w:szCs w:val="21"/>
        </w:rPr>
        <w:t xml:space="preserve">写的视为该项产品不符合本国产品标准，不享受本国产品价格评审优惠。</w:t>
      </w:r>
      <w:r/>
    </w:p>
    <w:p>
      <w:pPr>
        <w:ind w:firstLine="422"/>
        <w:jc w:val="left"/>
        <w:spacing w:line="480" w:lineRule="exact"/>
        <w:rPr>
          <w:rFonts w:ascii="宋体" w:hAnsi="宋体" w:cs="宋体"/>
          <w:b/>
          <w:bCs/>
          <w:color w:val="000000" w:themeColor="text1"/>
          <w:szCs w:val="21"/>
        </w:rPr>
      </w:pPr>
      <w:r>
        <w:rPr>
          <w:rFonts w:hint="eastAsia" w:ascii="宋体" w:hAnsi="宋体" w:cs="宋体"/>
          <w:color w:val="000000"/>
          <w:szCs w:val="21"/>
          <w:lang w:val="zh-CN"/>
        </w:rPr>
        <w:t xml:space="preserve">（</w:t>
      </w:r>
      <w:r>
        <w:rPr>
          <w:rFonts w:hint="eastAsia" w:ascii="宋体" w:hAnsi="宋体" w:cs="宋体"/>
          <w:color w:val="000000"/>
          <w:szCs w:val="21"/>
          <w:lang w:val="zh-CN"/>
        </w:rPr>
        <w:t xml:space="preserve">3</w:t>
      </w:r>
      <w:r>
        <w:rPr>
          <w:rFonts w:hint="eastAsia" w:ascii="宋体" w:hAnsi="宋体" w:cs="宋体"/>
          <w:color w:val="000000"/>
          <w:szCs w:val="21"/>
          <w:lang w:val="zh-CN"/>
        </w:rPr>
        <w:t xml:space="preserve">）</w:t>
      </w:r>
      <w:r>
        <w:rPr>
          <w:rFonts w:hint="eastAsia" w:ascii="宋体" w:hAnsi="宋体" w:cs="宋体"/>
          <w:b/>
          <w:bCs/>
          <w:color w:val="000000" w:themeColor="text1"/>
          <w:szCs w:val="21"/>
        </w:rPr>
        <w:t xml:space="preserve">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w:t>
      </w:r>
      <w:r>
        <w:rPr>
          <w:rFonts w:hint="eastAsia" w:ascii="宋体" w:hAnsi="宋体" w:cs="宋体"/>
          <w:b/>
          <w:bCs/>
          <w:color w:val="000000" w:themeColor="text1"/>
          <w:szCs w:val="21"/>
        </w:rPr>
        <w:t xml:space="preserve">2025</w:t>
      </w:r>
      <w:r>
        <w:rPr>
          <w:rFonts w:hint="eastAsia" w:ascii="宋体" w:hAnsi="宋体" w:cs="宋体"/>
          <w:b/>
          <w:bCs/>
          <w:color w:val="000000" w:themeColor="text1"/>
          <w:szCs w:val="21"/>
        </w:rPr>
        <w:t xml:space="preserve">〕</w:t>
      </w:r>
      <w:r>
        <w:rPr>
          <w:rFonts w:hint="eastAsia" w:ascii="宋体" w:hAnsi="宋体" w:cs="宋体"/>
          <w:b/>
          <w:bCs/>
          <w:color w:val="000000" w:themeColor="text1"/>
          <w:szCs w:val="21"/>
        </w:rPr>
        <w:t xml:space="preserve">34</w:t>
      </w:r>
      <w:r>
        <w:rPr>
          <w:rFonts w:hint="eastAsia" w:ascii="宋体" w:hAnsi="宋体" w:cs="宋体"/>
          <w:b/>
          <w:bCs/>
          <w:color w:val="000000" w:themeColor="text1"/>
          <w:szCs w:val="21"/>
        </w:rPr>
        <w:t xml:space="preserve">号）和招标文件规定的，供应商提供的相关产品视为不符合本国产品标准。</w:t>
      </w:r>
      <w:r/>
    </w:p>
    <w:p>
      <w:pPr>
        <w:ind w:firstLine="420"/>
        <w:spacing w:line="480" w:lineRule="exact"/>
        <w:rPr>
          <w:rFonts w:ascii="宋体" w:hAnsi="宋体" w:cs="宋体"/>
          <w:color w:val="000000" w:themeColor="text1"/>
          <w:szCs w:val="21"/>
        </w:rPr>
      </w:pPr>
      <w:r>
        <w:rPr>
          <w:rFonts w:ascii="宋体" w:hAnsi="宋体" w:cs="宋体"/>
          <w:color w:val="000000" w:themeColor="text1"/>
          <w:szCs w:val="21"/>
        </w:rPr>
        <w:t xml:space="preserve">6</w:t>
      </w:r>
      <w:r>
        <w:rPr>
          <w:rFonts w:hint="eastAsia" w:ascii="宋体" w:hAnsi="宋体" w:cs="宋体"/>
          <w:color w:val="000000" w:themeColor="text1"/>
          <w:szCs w:val="21"/>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由国家确定的认证机构出具的、处于有效期之内的节能产品、环境标志产品认证证书</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节能产品、环境标志产品品目清单以递交响应文件截止时已正式公布的最近一期信息为准，如属政府强制采购产品未提供认证证书的或认证证书提供不全的将视为未实质性响应采购要求。其他条件相同情况下，应当优先采</w:t>
      </w:r>
      <w:r>
        <w:rPr>
          <w:rFonts w:hint="eastAsia" w:ascii="宋体" w:hAnsi="宋体" w:cs="宋体"/>
          <w:color w:val="000000" w:themeColor="text1"/>
          <w:szCs w:val="21"/>
        </w:rPr>
        <w:t xml:space="preserve">购节能产品、环境标志产品。</w:t>
      </w:r>
      <w:r/>
    </w:p>
    <w:p>
      <w:pPr>
        <w:ind w:firstLine="422"/>
        <w:spacing w:line="480" w:lineRule="exact"/>
        <w:rPr>
          <w:rFonts w:ascii="宋体" w:hAnsi="宋体" w:cs="宋体"/>
          <w:b/>
          <w:color w:val="000000" w:themeColor="text1"/>
          <w:szCs w:val="21"/>
        </w:rPr>
      </w:pPr>
      <w:r>
        <w:rPr>
          <w:rFonts w:ascii="宋体" w:hAnsi="宋体" w:cs="宋体"/>
          <w:b/>
          <w:color w:val="000000" w:themeColor="text1"/>
          <w:szCs w:val="21"/>
        </w:rPr>
      </w:r>
      <w:r/>
    </w:p>
    <w:p>
      <w:pPr>
        <w:ind w:firstLine="422"/>
        <w:spacing w:line="480" w:lineRule="exact"/>
        <w:rPr>
          <w:rFonts w:ascii="宋体" w:hAnsi="宋体" w:cs="宋体"/>
          <w:b/>
          <w:color w:val="000000" w:themeColor="text1"/>
          <w:szCs w:val="21"/>
        </w:rPr>
      </w:pPr>
      <w:r>
        <w:rPr>
          <w:rFonts w:hint="eastAsia" w:ascii="宋体" w:hAnsi="宋体" w:cs="宋体"/>
          <w:b/>
          <w:color w:val="000000" w:themeColor="text1"/>
          <w:szCs w:val="21"/>
        </w:rPr>
        <w:t xml:space="preserve">评标方法与评标标准</w:t>
      </w:r>
      <w:r/>
    </w:p>
    <w:tbl>
      <w:tblPr>
        <w:tblW w:w="91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350"/>
        <w:gridCol w:w="734"/>
        <w:gridCol w:w="7091"/>
      </w:tblGrid>
      <w:tr>
        <w:trPr>
          <w:jc w:val="center"/>
          <w:trHeight w:val="306"/>
        </w:trPr>
        <w:tc>
          <w:tcPr>
            <w:tcW w:w="1350" w:type="dxa"/>
            <w:vAlign w:val="center"/>
            <w:textDirection w:val="lrTb"/>
            <w:noWrap w:val="false"/>
          </w:tcPr>
          <w:p>
            <w:pPr>
              <w:jc w:val="center"/>
              <w:spacing w:line="400" w:lineRule="exact"/>
              <w:rPr>
                <w:rFonts w:ascii="宋体" w:hAnsi="宋体" w:cs="宋体"/>
                <w:b/>
                <w:color w:val="000000"/>
              </w:rPr>
            </w:pPr>
            <w:r>
              <w:rPr>
                <w:rFonts w:hint="eastAsia" w:ascii="宋体" w:hAnsi="宋体" w:cs="宋体"/>
                <w:b/>
                <w:color w:val="000000"/>
              </w:rPr>
              <w:t xml:space="preserve">评审项目</w:t>
            </w:r>
            <w:r/>
          </w:p>
        </w:tc>
        <w:tc>
          <w:tcPr>
            <w:tcW w:w="734" w:type="dxa"/>
            <w:vAlign w:val="center"/>
            <w:textDirection w:val="lrTb"/>
            <w:noWrap w:val="false"/>
          </w:tcPr>
          <w:p>
            <w:pPr>
              <w:jc w:val="center"/>
              <w:spacing w:line="400" w:lineRule="exact"/>
              <w:rPr>
                <w:rFonts w:ascii="宋体" w:hAnsi="宋体" w:cs="宋体"/>
                <w:b/>
                <w:color w:val="000000"/>
              </w:rPr>
            </w:pPr>
            <w:r>
              <w:rPr>
                <w:rFonts w:hint="eastAsia" w:ascii="宋体" w:hAnsi="宋体" w:cs="宋体"/>
                <w:b/>
                <w:color w:val="000000"/>
              </w:rPr>
              <w:t xml:space="preserve">分值</w:t>
            </w:r>
            <w:r/>
          </w:p>
        </w:tc>
        <w:tc>
          <w:tcPr>
            <w:tcW w:w="7091" w:type="dxa"/>
            <w:vAlign w:val="center"/>
            <w:textDirection w:val="lrTb"/>
            <w:noWrap w:val="false"/>
          </w:tcPr>
          <w:p>
            <w:pPr>
              <w:jc w:val="center"/>
              <w:spacing w:line="400" w:lineRule="exact"/>
              <w:rPr>
                <w:rFonts w:ascii="宋体" w:hAnsi="宋体" w:cs="宋体"/>
                <w:b/>
                <w:color w:val="000000"/>
              </w:rPr>
            </w:pPr>
            <w:r>
              <w:rPr>
                <w:rFonts w:hint="eastAsia" w:ascii="宋体" w:hAnsi="宋体" w:cs="宋体"/>
                <w:b/>
                <w:color w:val="000000"/>
              </w:rPr>
              <w:t xml:space="preserve">评分内容</w:t>
            </w:r>
            <w:r/>
          </w:p>
        </w:tc>
      </w:tr>
      <w:tr>
        <w:trPr>
          <w:jc w:val="center"/>
        </w:trPr>
        <w:tc>
          <w:tcPr>
            <w:tcW w:w="1350" w:type="dxa"/>
            <w:vAlign w:val="center"/>
            <w:textDirection w:val="lrTb"/>
            <w:noWrap w:val="false"/>
          </w:tcPr>
          <w:p>
            <w:pPr>
              <w:jc w:val="center"/>
              <w:spacing w:line="310" w:lineRule="exact"/>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投标报价</w:t>
            </w:r>
            <w:r/>
          </w:p>
        </w:tc>
        <w:tc>
          <w:tcPr>
            <w:tcW w:w="734" w:type="dxa"/>
            <w:vAlign w:val="center"/>
            <w:textDirection w:val="lrTb"/>
            <w:noWrap w:val="false"/>
          </w:tcPr>
          <w:p>
            <w:pPr>
              <w:jc w:val="center"/>
              <w:spacing w:line="310" w:lineRule="exact"/>
              <w:rPr>
                <w:rFonts w:ascii="宋体" w:hAnsi="宋体" w:cs="宋体"/>
                <w:szCs w:val="21"/>
              </w:rPr>
            </w:pPr>
            <w:r>
              <w:rPr>
                <w:rFonts w:hint="eastAsia" w:ascii="宋体" w:hAnsi="宋体" w:cs="宋体"/>
                <w:szCs w:val="21"/>
              </w:rPr>
              <w:t xml:space="preserve">30</w:t>
            </w:r>
            <w:r>
              <w:rPr>
                <w:rFonts w:hint="eastAsia" w:ascii="宋体" w:hAnsi="宋体" w:cs="宋体"/>
                <w:szCs w:val="21"/>
              </w:rPr>
              <w:t xml:space="preserve">分</w:t>
            </w:r>
            <w:r/>
          </w:p>
        </w:tc>
        <w:tc>
          <w:tcPr>
            <w:tcW w:w="7091" w:type="dxa"/>
            <w:vAlign w:val="center"/>
            <w:textDirection w:val="lrTb"/>
            <w:noWrap w:val="false"/>
          </w:tcPr>
          <w:p>
            <w:pPr>
              <w:ind w:firstLine="420"/>
              <w:spacing w:line="310" w:lineRule="exact"/>
              <w:rPr>
                <w:rFonts w:ascii="宋体" w:hAnsi="宋体" w:cs="宋体"/>
                <w:szCs w:val="21"/>
              </w:rPr>
            </w:pPr>
            <w:r>
              <w:rPr>
                <w:rFonts w:hint="eastAsia" w:ascii="宋体" w:hAnsi="宋体" w:cs="宋体"/>
                <w:szCs w:val="21"/>
              </w:rPr>
              <w:t xml:space="preserve">采用低价优先法计算，即满足招标文件要求且投标价格最低的投标报价为评标基准价，其价格分为满分</w:t>
            </w:r>
            <w:r>
              <w:rPr>
                <w:rFonts w:hint="eastAsia" w:ascii="宋体" w:hAnsi="宋体" w:cs="宋体"/>
                <w:szCs w:val="21"/>
              </w:rPr>
              <w:t xml:space="preserve">30</w:t>
            </w:r>
            <w:r>
              <w:rPr>
                <w:rFonts w:hint="eastAsia" w:ascii="宋体" w:hAnsi="宋体" w:cs="宋体"/>
                <w:szCs w:val="21"/>
              </w:rPr>
              <w:t xml:space="preserve">分。其他投标人的价格分统一按照下列公式计算</w:t>
            </w:r>
            <w:r>
              <w:rPr>
                <w:rFonts w:hint="eastAsia" w:ascii="宋体" w:hAnsi="宋体" w:cs="宋体"/>
                <w:szCs w:val="21"/>
              </w:rPr>
              <w:t xml:space="preserve">:</w:t>
            </w:r>
            <w:r>
              <w:rPr>
                <w:rFonts w:hint="eastAsia" w:ascii="宋体" w:hAnsi="宋体" w:cs="宋体"/>
                <w:szCs w:val="21"/>
              </w:rPr>
              <w:t xml:space="preserve">投标报价得分</w:t>
            </w:r>
            <w:r>
              <w:rPr>
                <w:rFonts w:hint="eastAsia" w:ascii="宋体" w:hAnsi="宋体" w:cs="宋体"/>
                <w:szCs w:val="21"/>
              </w:rPr>
              <w:t xml:space="preserve">=(</w:t>
            </w:r>
            <w:r>
              <w:rPr>
                <w:rFonts w:hint="eastAsia" w:ascii="宋体" w:hAnsi="宋体" w:cs="宋体"/>
                <w:szCs w:val="21"/>
              </w:rPr>
              <w:t xml:space="preserve">评标基准价</w:t>
            </w:r>
            <w:r>
              <w:rPr>
                <w:rFonts w:hint="eastAsia" w:ascii="宋体" w:hAnsi="宋体" w:cs="宋体"/>
                <w:szCs w:val="21"/>
              </w:rPr>
              <w:t xml:space="preserve">/</w:t>
            </w:r>
            <w:r>
              <w:rPr>
                <w:rFonts w:hint="eastAsia" w:ascii="宋体" w:hAnsi="宋体" w:cs="宋体"/>
                <w:szCs w:val="21"/>
              </w:rPr>
              <w:t xml:space="preserve">投标报价</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30</w:t>
            </w:r>
            <w:r>
              <w:rPr>
                <w:rFonts w:hint="eastAsia" w:ascii="宋体" w:hAnsi="宋体" w:cs="宋体"/>
                <w:szCs w:val="21"/>
              </w:rPr>
              <w:t xml:space="preserve">（小数点保留两位）</w:t>
            </w:r>
            <w:r/>
          </w:p>
        </w:tc>
      </w:tr>
      <w:tr>
        <w:trPr>
          <w:jc w:val="center"/>
        </w:trPr>
        <w:tc>
          <w:tcPr>
            <w:tcW w:w="1350" w:type="dxa"/>
            <w:vAlign w:val="center"/>
            <w:textDirection w:val="lrTb"/>
            <w:noWrap w:val="false"/>
          </w:tcPr>
          <w:p>
            <w:pPr>
              <w:jc w:val="center"/>
              <w:spacing w:line="310" w:lineRule="exact"/>
              <w:rPr>
                <w:rFonts w:ascii="宋体" w:hAnsi="宋体" w:cs="宋体"/>
                <w:szCs w:val="21"/>
              </w:rPr>
            </w:pPr>
            <w:r>
              <w:rPr>
                <w:rFonts w:hint="eastAsia" w:ascii="宋体" w:hAnsi="宋体" w:cs="宋体"/>
                <w:bCs/>
                <w:szCs w:val="21"/>
              </w:rPr>
              <w:t xml:space="preserve">2.</w:t>
            </w:r>
            <w:r>
              <w:rPr>
                <w:rFonts w:hint="eastAsia" w:ascii="宋体" w:hAnsi="宋体" w:cs="宋体"/>
                <w:bCs/>
                <w:szCs w:val="21"/>
              </w:rPr>
              <w:t xml:space="preserve">技术响应</w:t>
            </w:r>
            <w:r/>
          </w:p>
        </w:tc>
        <w:tc>
          <w:tcPr>
            <w:tcW w:w="734" w:type="dxa"/>
            <w:vAlign w:val="center"/>
            <w:textDirection w:val="lrTb"/>
            <w:noWrap w:val="false"/>
          </w:tcPr>
          <w:p>
            <w:pPr>
              <w:jc w:val="center"/>
              <w:spacing w:line="310" w:lineRule="exact"/>
              <w:rPr>
                <w:rFonts w:ascii="宋体" w:hAnsi="宋体" w:cs="宋体"/>
                <w:szCs w:val="21"/>
              </w:rPr>
            </w:pPr>
            <w:r>
              <w:rPr>
                <w:rFonts w:hint="eastAsia" w:ascii="宋体" w:hAnsi="宋体" w:cs="宋体"/>
                <w:color w:val="000000"/>
                <w:szCs w:val="21"/>
              </w:rPr>
              <w:t xml:space="preserve">1</w:t>
            </w:r>
            <w:r>
              <w:rPr>
                <w:rFonts w:ascii="宋体" w:hAnsi="宋体" w:cs="宋体"/>
                <w:color w:val="000000"/>
                <w:szCs w:val="21"/>
              </w:rPr>
              <w:t xml:space="preserve">2</w:t>
            </w:r>
            <w:r>
              <w:rPr>
                <w:rFonts w:hint="eastAsia" w:ascii="宋体" w:hAnsi="宋体" w:cs="宋体"/>
                <w:color w:val="000000"/>
                <w:szCs w:val="21"/>
              </w:rPr>
              <w:t xml:space="preserve">分</w:t>
            </w:r>
            <w:r/>
          </w:p>
        </w:tc>
        <w:tc>
          <w:tcPr>
            <w:tcW w:w="7091" w:type="dxa"/>
            <w:vAlign w:val="center"/>
            <w:textDirection w:val="lrTb"/>
            <w:noWrap w:val="false"/>
          </w:tcPr>
          <w:p>
            <w:pPr>
              <w:ind w:firstLine="420"/>
              <w:spacing w:line="310" w:lineRule="exact"/>
              <w:rPr>
                <w:rFonts w:ascii="宋体" w:hAnsi="宋体" w:cs="宋体"/>
                <w:szCs w:val="21"/>
              </w:rPr>
            </w:pPr>
            <w:r>
              <w:rPr>
                <w:rFonts w:hint="eastAsia" w:ascii="宋体" w:hAnsi="宋体" w:cs="宋体"/>
                <w:szCs w:val="21"/>
              </w:rPr>
              <w:t xml:space="preserve">根据投标文件对“</w:t>
            </w:r>
            <w:r>
              <w:rPr>
                <w:rFonts w:hint="eastAsia" w:ascii="宋体" w:hAnsi="宋体" w:cs="宋体"/>
                <w:b/>
                <w:szCs w:val="21"/>
              </w:rPr>
              <w:t xml:space="preserve">三、技术参数要求</w:t>
            </w:r>
            <w:r>
              <w:rPr>
                <w:rFonts w:hint="eastAsia" w:ascii="宋体" w:hAnsi="宋体" w:cs="宋体"/>
                <w:szCs w:val="21"/>
              </w:rPr>
              <w:t xml:space="preserve">”的响应程度评分，完全响应得</w:t>
            </w:r>
            <w:r>
              <w:rPr>
                <w:rFonts w:hint="eastAsia" w:ascii="宋体" w:hAnsi="宋体" w:cs="宋体"/>
                <w:szCs w:val="21"/>
              </w:rPr>
              <w:t xml:space="preserve">12</w:t>
            </w:r>
            <w:r>
              <w:rPr>
                <w:rFonts w:hint="eastAsia" w:ascii="宋体" w:hAnsi="宋体" w:cs="宋体"/>
                <w:szCs w:val="21"/>
              </w:rPr>
              <w:t xml:space="preserve">分。带“</w:t>
            </w:r>
            <w:r>
              <w:rPr>
                <w:rFonts w:hint="eastAsia" w:ascii="Times New Roman" w:hAnsi="Times New Roman"/>
                <w:b/>
                <w:bCs/>
                <w:sz w:val="24"/>
              </w:rPr>
              <w:t xml:space="preserve">★</w:t>
            </w:r>
            <w:r>
              <w:rPr>
                <w:rFonts w:hint="eastAsia" w:ascii="宋体" w:hAnsi="宋体" w:cs="宋体"/>
                <w:szCs w:val="21"/>
              </w:rPr>
              <w:t xml:space="preserve">”项（</w:t>
            </w:r>
            <w:r>
              <w:rPr>
                <w:rFonts w:hint="eastAsia" w:ascii="宋体" w:hAnsi="宋体" w:cs="宋体"/>
                <w:b/>
                <w:bCs/>
                <w:szCs w:val="21"/>
              </w:rPr>
              <w:t xml:space="preserve">共</w:t>
            </w:r>
            <w:r>
              <w:rPr>
                <w:rFonts w:ascii="宋体" w:hAnsi="宋体" w:cs="宋体"/>
                <w:b/>
                <w:bCs/>
                <w:szCs w:val="21"/>
              </w:rPr>
              <w:t xml:space="preserve">30</w:t>
            </w:r>
            <w:r>
              <w:rPr>
                <w:rFonts w:hint="eastAsia" w:ascii="宋体" w:hAnsi="宋体" w:cs="宋体"/>
                <w:b/>
                <w:bCs/>
                <w:szCs w:val="21"/>
              </w:rPr>
              <w:t xml:space="preserve">项</w:t>
            </w:r>
            <w:r>
              <w:rPr>
                <w:rFonts w:hint="eastAsia" w:ascii="宋体" w:hAnsi="宋体" w:cs="宋体"/>
                <w:szCs w:val="21"/>
              </w:rPr>
              <w:t xml:space="preserve">），每项负偏离扣</w:t>
            </w:r>
            <w:r>
              <w:rPr>
                <w:rFonts w:hint="eastAsia" w:ascii="宋体" w:hAnsi="宋体" w:cs="宋体"/>
                <w:szCs w:val="21"/>
              </w:rPr>
              <w:t xml:space="preserve">0.2</w:t>
            </w:r>
            <w:r>
              <w:rPr>
                <w:rFonts w:hint="eastAsia" w:ascii="宋体" w:hAnsi="宋体" w:cs="宋体"/>
                <w:szCs w:val="21"/>
              </w:rPr>
              <w:t xml:space="preserve">分，共</w:t>
            </w:r>
            <w:r>
              <w:rPr>
                <w:rFonts w:ascii="宋体" w:hAnsi="宋体" w:cs="宋体"/>
                <w:szCs w:val="21"/>
              </w:rPr>
              <w:t xml:space="preserve">6</w:t>
            </w:r>
            <w:r>
              <w:rPr>
                <w:rFonts w:hint="eastAsia" w:ascii="宋体" w:hAnsi="宋体" w:cs="宋体"/>
                <w:szCs w:val="21"/>
              </w:rPr>
              <w:t xml:space="preserve">分</w:t>
            </w:r>
            <w:r>
              <w:rPr>
                <w:rFonts w:hint="eastAsia" w:ascii="宋体" w:hAnsi="宋体" w:cs="宋体"/>
                <w:color w:val="000000"/>
                <w:szCs w:val="21"/>
              </w:rPr>
              <w:t xml:space="preserve">，扣完为止</w:t>
            </w:r>
            <w:r>
              <w:rPr>
                <w:rFonts w:hint="eastAsia" w:ascii="宋体" w:hAnsi="宋体" w:cs="宋体"/>
                <w:szCs w:val="21"/>
              </w:rPr>
              <w:t xml:space="preserve">；不带“</w:t>
            </w:r>
            <w:r>
              <w:rPr>
                <w:rFonts w:hint="eastAsia" w:ascii="Times New Roman" w:hAnsi="Times New Roman"/>
                <w:b/>
                <w:bCs/>
                <w:sz w:val="24"/>
              </w:rPr>
              <w:t xml:space="preserve">★</w:t>
            </w:r>
            <w:r>
              <w:rPr>
                <w:rFonts w:hint="eastAsia" w:ascii="宋体" w:hAnsi="宋体" w:cs="宋体"/>
                <w:szCs w:val="21"/>
              </w:rPr>
              <w:t xml:space="preserve">”项（</w:t>
            </w:r>
            <w:r>
              <w:rPr>
                <w:rFonts w:hint="eastAsia" w:ascii="宋体" w:hAnsi="宋体" w:cs="宋体"/>
                <w:b/>
                <w:bCs/>
                <w:szCs w:val="21"/>
              </w:rPr>
              <w:t xml:space="preserve">如</w:t>
            </w:r>
            <w:r>
              <w:rPr>
                <w:rFonts w:hint="eastAsia" w:ascii="宋体" w:hAnsi="宋体" w:cs="宋体"/>
                <w:b/>
                <w:bCs/>
                <w:szCs w:val="21"/>
              </w:rPr>
              <w:t xml:space="preserve">1.3</w:t>
            </w:r>
            <w:r>
              <w:rPr>
                <w:rFonts w:hint="eastAsia" w:ascii="宋体" w:hAnsi="宋体" w:cs="宋体"/>
                <w:b/>
                <w:bCs/>
                <w:szCs w:val="21"/>
              </w:rPr>
              <w:t xml:space="preserve">、</w:t>
            </w:r>
            <w:r>
              <w:rPr>
                <w:rFonts w:hint="eastAsia" w:ascii="宋体" w:hAnsi="宋体" w:cs="宋体"/>
                <w:b/>
                <w:bCs/>
                <w:szCs w:val="21"/>
              </w:rPr>
              <w:t xml:space="preserve">1.5</w:t>
            </w:r>
            <w:r>
              <w:rPr>
                <w:rFonts w:ascii="Arial" w:hAnsi="Arial" w:cs="Arial"/>
                <w:b/>
                <w:bCs/>
                <w:color w:val="333333"/>
                <w:szCs w:val="21"/>
                <w:shd w:val="clear" w:color="auto" w:fill="ffffff"/>
              </w:rPr>
              <w:t xml:space="preserve">…</w:t>
            </w:r>
            <w:r>
              <w:rPr>
                <w:rFonts w:hint="eastAsia" w:ascii="Arial" w:hAnsi="Arial" w:cs="Arial"/>
                <w:b/>
                <w:bCs/>
                <w:color w:val="333333"/>
                <w:szCs w:val="21"/>
                <w:shd w:val="clear" w:color="auto" w:fill="ffffff"/>
              </w:rPr>
              <w:t xml:space="preserve">等共</w:t>
            </w:r>
            <w:r>
              <w:rPr>
                <w:rFonts w:ascii="宋体" w:hAnsi="宋体" w:cs="宋体"/>
                <w:b/>
                <w:bCs/>
                <w:szCs w:val="21"/>
              </w:rPr>
              <w:t xml:space="preserve">60</w:t>
            </w:r>
            <w:r>
              <w:rPr>
                <w:rFonts w:hint="eastAsia" w:ascii="宋体" w:hAnsi="宋体" w:cs="宋体"/>
                <w:b/>
                <w:bCs/>
                <w:szCs w:val="21"/>
              </w:rPr>
              <w:t xml:space="preserve">项</w:t>
            </w:r>
            <w:r>
              <w:rPr>
                <w:rFonts w:hint="eastAsia" w:ascii="宋体" w:hAnsi="宋体" w:cs="宋体"/>
                <w:szCs w:val="21"/>
              </w:rPr>
              <w:t xml:space="preserve">）</w:t>
            </w:r>
            <w:r>
              <w:rPr>
                <w:rFonts w:hint="eastAsia" w:ascii="宋体" w:hAnsi="宋体" w:cs="宋体"/>
                <w:szCs w:val="21"/>
              </w:rPr>
              <w:t xml:space="preserve">，每项负偏离的扣</w:t>
            </w:r>
            <w:r>
              <w:rPr>
                <w:rFonts w:hint="eastAsia" w:ascii="宋体" w:hAnsi="宋体" w:cs="宋体"/>
                <w:szCs w:val="21"/>
              </w:rPr>
              <w:t xml:space="preserve">0.1</w:t>
            </w:r>
            <w:r>
              <w:rPr>
                <w:rFonts w:hint="eastAsia" w:ascii="宋体" w:hAnsi="宋体" w:cs="宋体"/>
                <w:szCs w:val="21"/>
              </w:rPr>
              <w:t xml:space="preserve">分，共</w:t>
            </w:r>
            <w:r>
              <w:rPr>
                <w:rFonts w:ascii="宋体" w:hAnsi="宋体" w:cs="宋体"/>
                <w:szCs w:val="21"/>
              </w:rPr>
              <w:t xml:space="preserve">6</w:t>
            </w:r>
            <w:r>
              <w:rPr>
                <w:rFonts w:hint="eastAsia" w:ascii="宋体" w:hAnsi="宋体" w:cs="宋体"/>
                <w:szCs w:val="21"/>
              </w:rPr>
              <w:t xml:space="preserve">分，扣完为止。</w:t>
            </w:r>
            <w:r/>
          </w:p>
          <w:p>
            <w:pPr>
              <w:ind w:firstLine="420"/>
              <w:spacing w:line="310" w:lineRule="exact"/>
              <w:rPr>
                <w:rFonts w:ascii="宋体" w:hAnsi="宋体" w:cs="微软雅黑"/>
                <w:color w:val="000000"/>
                <w:szCs w:val="21"/>
                <w:lang w:val="zh-CN"/>
              </w:rPr>
            </w:pPr>
            <w:r>
              <w:rPr>
                <w:rFonts w:hint="eastAsia" w:ascii="宋体" w:hAnsi="宋体" w:cs="宋体"/>
                <w:b/>
                <w:bCs/>
                <w:color w:val="000000"/>
                <w:szCs w:val="21"/>
                <w:lang w:val="zh-CN" w:bidi="ar"/>
              </w:rPr>
              <w:t xml:space="preserve">投标人需</w:t>
            </w:r>
            <w:r>
              <w:rPr>
                <w:rFonts w:hint="eastAsia" w:ascii="宋体" w:hAnsi="宋体" w:cs="宋体"/>
                <w:b/>
                <w:bCs/>
                <w:color w:val="000000"/>
                <w:szCs w:val="21"/>
                <w:lang w:bidi="ar"/>
              </w:rPr>
              <w:t xml:space="preserve">按招标文件的具体技术要求</w:t>
            </w:r>
            <w:r>
              <w:rPr>
                <w:rFonts w:hint="eastAsia" w:ascii="宋体" w:hAnsi="宋体" w:cs="宋体"/>
                <w:b/>
                <w:bCs/>
                <w:color w:val="000000"/>
                <w:szCs w:val="21"/>
                <w:lang w:val="zh-CN" w:bidi="ar"/>
              </w:rPr>
              <w:t xml:space="preserve">在“技术</w:t>
            </w:r>
            <w:r>
              <w:rPr>
                <w:rFonts w:hint="eastAsia" w:ascii="宋体" w:hAnsi="宋体" w:cs="宋体"/>
                <w:b/>
                <w:bCs/>
                <w:color w:val="000000"/>
                <w:szCs w:val="21"/>
                <w:lang w:bidi="ar"/>
              </w:rPr>
              <w:t xml:space="preserve">要求</w:t>
            </w:r>
            <w:r>
              <w:rPr>
                <w:rFonts w:hint="eastAsia" w:ascii="宋体" w:hAnsi="宋体" w:cs="宋体"/>
                <w:b/>
                <w:bCs/>
                <w:color w:val="000000"/>
                <w:szCs w:val="21"/>
                <w:lang w:val="zh-CN" w:bidi="ar"/>
              </w:rPr>
              <w:t xml:space="preserve">响应及偏离表”中</w:t>
            </w:r>
            <w:r>
              <w:rPr>
                <w:rFonts w:hint="eastAsia" w:ascii="宋体" w:hAnsi="宋体" w:cs="宋体"/>
                <w:b/>
                <w:bCs/>
                <w:color w:val="000000"/>
                <w:szCs w:val="21"/>
                <w:lang w:bidi="ar"/>
              </w:rPr>
              <w:t xml:space="preserve">逐条响应，</w:t>
            </w:r>
            <w:r>
              <w:rPr>
                <w:rFonts w:hint="eastAsia" w:ascii="宋体" w:hAnsi="宋体" w:cs="宋体"/>
                <w:b/>
                <w:bCs/>
                <w:color w:val="000000"/>
                <w:szCs w:val="21"/>
                <w:lang w:val="zh-CN" w:bidi="ar"/>
              </w:rPr>
              <w:t xml:space="preserve">如实填列。</w:t>
            </w:r>
            <w:r/>
          </w:p>
        </w:tc>
      </w:tr>
      <w:tr>
        <w:trPr>
          <w:jc w:val="center"/>
        </w:trPr>
        <w:tc>
          <w:tcPr>
            <w:tcW w:w="1350" w:type="dxa"/>
            <w:vAlign w:val="center"/>
            <w:textDirection w:val="lrTb"/>
            <w:noWrap w:val="false"/>
          </w:tcPr>
          <w:p>
            <w:pPr>
              <w:jc w:val="center"/>
              <w:spacing w:line="310" w:lineRule="exact"/>
              <w:rPr>
                <w:rFonts w:ascii="宋体" w:hAnsi="宋体" w:cs="宋体"/>
                <w:bCs/>
                <w:szCs w:val="21"/>
              </w:rPr>
            </w:pPr>
            <w:r>
              <w:rPr>
                <w:rFonts w:hint="eastAsia" w:ascii="宋体" w:hAnsi="宋体" w:cs="宋体"/>
                <w:szCs w:val="21"/>
              </w:rPr>
              <w:t xml:space="preserve">3.</w:t>
            </w:r>
            <w:r>
              <w:rPr>
                <w:rFonts w:hint="eastAsia" w:ascii="宋体" w:hAnsi="宋体" w:cs="宋体"/>
                <w:szCs w:val="21"/>
              </w:rPr>
              <w:t xml:space="preserve">类似业绩</w:t>
            </w:r>
            <w:r/>
          </w:p>
        </w:tc>
        <w:tc>
          <w:tcPr>
            <w:tcW w:w="734" w:type="dxa"/>
            <w:vAlign w:val="center"/>
            <w:textDirection w:val="lrTb"/>
            <w:noWrap w:val="false"/>
          </w:tcPr>
          <w:p>
            <w:pPr>
              <w:jc w:val="center"/>
              <w:spacing w:line="310" w:lineRule="exact"/>
              <w:rPr>
                <w:rFonts w:ascii="宋体" w:hAnsi="宋体" w:cs="宋体"/>
                <w:color w:val="000000"/>
                <w:szCs w:val="21"/>
              </w:rPr>
            </w:pPr>
            <w:r>
              <w:rPr>
                <w:rFonts w:ascii="宋体" w:hAnsi="宋体" w:cs="宋体"/>
                <w:color w:val="000000"/>
                <w:szCs w:val="21"/>
              </w:rPr>
              <w:t xml:space="preserve">4</w:t>
            </w:r>
            <w:r>
              <w:rPr>
                <w:rFonts w:hint="eastAsia" w:ascii="宋体" w:hAnsi="宋体" w:cs="宋体"/>
                <w:color w:val="000000"/>
                <w:szCs w:val="21"/>
              </w:rPr>
              <w:t xml:space="preserve">分</w:t>
            </w:r>
            <w:r/>
          </w:p>
        </w:tc>
        <w:tc>
          <w:tcPr>
            <w:tcW w:w="7091" w:type="dxa"/>
            <w:vAlign w:val="center"/>
            <w:textDirection w:val="lrTb"/>
            <w:noWrap w:val="false"/>
          </w:tcPr>
          <w:p>
            <w:pPr>
              <w:ind w:firstLine="420"/>
              <w:spacing w:line="310" w:lineRule="exact"/>
              <w:rPr>
                <w:rFonts w:ascii="宋体" w:hAnsi="宋体" w:cs="宋体"/>
                <w:color w:val="000000"/>
                <w:szCs w:val="21"/>
                <w:lang w:bidi="ar"/>
              </w:rPr>
            </w:pPr>
            <w:r>
              <w:rPr>
                <w:rFonts w:hint="eastAsia" w:ascii="宋体" w:hAnsi="宋体"/>
                <w:color w:val="000000"/>
                <w:szCs w:val="21"/>
                <w:lang w:bidi="ar"/>
              </w:rPr>
              <w:t xml:space="preserve">投标人具有自</w:t>
            </w:r>
            <w:r>
              <w:rPr>
                <w:rFonts w:hint="eastAsia" w:ascii="宋体" w:hAnsi="宋体"/>
                <w:color w:val="000000"/>
                <w:szCs w:val="21"/>
                <w:lang w:bidi="ar"/>
              </w:rPr>
              <w:t xml:space="preserve">202</w:t>
            </w:r>
            <w:r>
              <w:rPr>
                <w:rFonts w:ascii="宋体" w:hAnsi="宋体"/>
                <w:color w:val="000000"/>
                <w:szCs w:val="21"/>
                <w:lang w:bidi="ar"/>
              </w:rPr>
              <w:t xml:space="preserve">3</w:t>
            </w:r>
            <w:r>
              <w:rPr>
                <w:rFonts w:hint="eastAsia" w:ascii="宋体" w:hAnsi="宋体"/>
                <w:color w:val="000000"/>
                <w:szCs w:val="21"/>
                <w:lang w:bidi="ar"/>
              </w:rPr>
              <w:t xml:space="preserve">年</w:t>
            </w:r>
            <w:r>
              <w:rPr>
                <w:rFonts w:hint="eastAsia" w:ascii="宋体" w:hAnsi="宋体"/>
                <w:color w:val="000000"/>
                <w:szCs w:val="21"/>
                <w:lang w:bidi="ar"/>
              </w:rPr>
              <w:t xml:space="preserve">1</w:t>
            </w:r>
            <w:r>
              <w:rPr>
                <w:rFonts w:hint="eastAsia" w:ascii="宋体" w:hAnsi="宋体"/>
                <w:color w:val="000000"/>
                <w:szCs w:val="21"/>
                <w:lang w:bidi="ar"/>
              </w:rPr>
              <w:t xml:space="preserve">月</w:t>
            </w:r>
            <w:r>
              <w:rPr>
                <w:rFonts w:hint="eastAsia" w:ascii="宋体" w:hAnsi="宋体"/>
                <w:color w:val="000000"/>
                <w:szCs w:val="21"/>
                <w:lang w:bidi="ar"/>
              </w:rPr>
              <w:t xml:space="preserve">1</w:t>
            </w:r>
            <w:r>
              <w:rPr>
                <w:rFonts w:hint="eastAsia" w:ascii="宋体" w:hAnsi="宋体"/>
                <w:color w:val="000000"/>
                <w:szCs w:val="21"/>
                <w:lang w:bidi="ar"/>
              </w:rPr>
              <w:t xml:space="preserve">日以来（以合同签订时间为准）类似业绩，需包括公寓家具类似产品的供应安装，每提供一份得</w:t>
            </w:r>
            <w:r>
              <w:rPr>
                <w:rFonts w:ascii="宋体" w:hAnsi="宋体"/>
                <w:color w:val="000000"/>
                <w:szCs w:val="21"/>
                <w:lang w:bidi="ar"/>
              </w:rPr>
              <w:t xml:space="preserve">2</w:t>
            </w:r>
            <w:r>
              <w:rPr>
                <w:rFonts w:hint="eastAsia" w:ascii="宋体" w:hAnsi="宋体"/>
                <w:color w:val="000000"/>
                <w:szCs w:val="21"/>
                <w:lang w:bidi="ar"/>
              </w:rPr>
              <w:t xml:space="preserve">分，最多得</w:t>
            </w:r>
            <w:r>
              <w:rPr>
                <w:rFonts w:ascii="宋体" w:hAnsi="宋体"/>
                <w:color w:val="000000"/>
                <w:szCs w:val="21"/>
                <w:lang w:bidi="ar"/>
              </w:rPr>
              <w:t xml:space="preserve">4</w:t>
            </w:r>
            <w:r>
              <w:rPr>
                <w:rFonts w:hint="eastAsia" w:ascii="宋体" w:hAnsi="宋体"/>
                <w:color w:val="000000"/>
                <w:szCs w:val="21"/>
                <w:lang w:bidi="ar"/>
              </w:rPr>
              <w:t xml:space="preserve">分。</w:t>
            </w:r>
            <w:r>
              <w:rPr>
                <w:rFonts w:hint="eastAsia" w:ascii="宋体" w:hAnsi="宋体" w:cs="宋体"/>
                <w:b/>
                <w:bCs/>
                <w:color w:val="000000"/>
                <w:szCs w:val="21"/>
                <w:lang w:bidi="ar"/>
              </w:rPr>
              <w:t xml:space="preserve">（需提供有效合同复印件及用户单位盖章的验收合格报告）</w:t>
            </w:r>
            <w:r/>
          </w:p>
        </w:tc>
      </w:tr>
      <w:tr>
        <w:trPr>
          <w:jc w:val="center"/>
        </w:trPr>
        <w:tc>
          <w:tcPr>
            <w:tcW w:w="1350" w:type="dxa"/>
            <w:vAlign w:val="center"/>
            <w:textDirection w:val="lrTb"/>
            <w:noWrap w:val="false"/>
          </w:tcPr>
          <w:p>
            <w:pPr>
              <w:jc w:val="center"/>
              <w:spacing w:line="310" w:lineRule="exact"/>
              <w:rPr>
                <w:rFonts w:ascii="宋体" w:hAnsi="宋体" w:cs="宋体"/>
                <w:bCs/>
                <w:szCs w:val="21"/>
              </w:rPr>
            </w:pPr>
            <w:r>
              <w:rPr>
                <w:rFonts w:hint="eastAsia" w:ascii="宋体" w:hAnsi="宋体" w:cs="宋体"/>
                <w:szCs w:val="21"/>
              </w:rPr>
              <w:t xml:space="preserve">4.</w:t>
            </w:r>
            <w:r>
              <w:rPr>
                <w:rFonts w:hint="eastAsia" w:ascii="宋体" w:hAnsi="宋体" w:cs="宋体"/>
                <w:szCs w:val="21"/>
              </w:rPr>
              <w:t xml:space="preserve">投标产品相关原材料检测报告</w:t>
            </w:r>
            <w:r/>
          </w:p>
        </w:tc>
        <w:tc>
          <w:tcPr>
            <w:tcW w:w="734" w:type="dxa"/>
            <w:vAlign w:val="center"/>
            <w:textDirection w:val="lrTb"/>
            <w:noWrap w:val="false"/>
          </w:tcPr>
          <w:p>
            <w:pPr>
              <w:jc w:val="center"/>
              <w:spacing w:line="310" w:lineRule="exact"/>
              <w:rPr>
                <w:rFonts w:ascii="宋体" w:hAnsi="宋体" w:cs="宋体"/>
                <w:color w:val="000000"/>
                <w:szCs w:val="21"/>
              </w:rPr>
            </w:pPr>
            <w:r>
              <w:rPr>
                <w:rFonts w:hint="eastAsia" w:ascii="宋体" w:hAnsi="宋体" w:cs="宋体"/>
                <w:color w:val="000000"/>
                <w:szCs w:val="21"/>
              </w:rPr>
              <w:t xml:space="preserve">6</w:t>
            </w:r>
            <w:r>
              <w:rPr>
                <w:rFonts w:hint="eastAsia" w:ascii="宋体" w:hAnsi="宋体" w:cs="宋体"/>
                <w:color w:val="000000"/>
                <w:szCs w:val="21"/>
              </w:rPr>
              <w:t xml:space="preserve">分</w:t>
            </w:r>
            <w:r/>
          </w:p>
        </w:tc>
        <w:tc>
          <w:tcPr>
            <w:tcW w:w="7091" w:type="dxa"/>
            <w:vAlign w:val="center"/>
            <w:textDirection w:val="lrTb"/>
            <w:noWrap w:val="false"/>
          </w:tcPr>
          <w:p>
            <w:pPr>
              <w:pStyle w:val="768"/>
            </w:pPr>
            <w:r>
              <w:rPr>
                <w:rFonts w:hint="eastAsia" w:ascii="宋体" w:hAnsi="宋体" w:cs="宋体"/>
                <w:bCs/>
                <w:color w:val="000000"/>
                <w:szCs w:val="21"/>
              </w:rPr>
              <w:t xml:space="preserve">投标人或所投产品制造商具有</w:t>
            </w:r>
            <w:r>
              <w:rPr>
                <w:rFonts w:hint="eastAsia" w:ascii="宋体" w:hAnsi="宋体" w:cs="宋体"/>
                <w:bCs/>
                <w:color w:val="000000"/>
                <w:szCs w:val="21"/>
              </w:rPr>
              <w:t xml:space="preserve">2023</w:t>
            </w:r>
            <w:r>
              <w:rPr>
                <w:rFonts w:hint="eastAsia" w:ascii="宋体" w:hAnsi="宋体" w:cs="宋体"/>
                <w:bCs/>
                <w:color w:val="000000"/>
                <w:szCs w:val="21"/>
              </w:rPr>
              <w:t xml:space="preserve">年</w:t>
            </w:r>
            <w:r>
              <w:rPr>
                <w:rFonts w:hint="eastAsia" w:ascii="宋体" w:hAnsi="宋体" w:cs="宋体"/>
                <w:bCs/>
                <w:color w:val="000000"/>
                <w:szCs w:val="21"/>
              </w:rPr>
              <w:t xml:space="preserve">1</w:t>
            </w:r>
            <w:r>
              <w:rPr>
                <w:rFonts w:hint="eastAsia" w:ascii="宋体" w:hAnsi="宋体" w:cs="宋体"/>
                <w:bCs/>
                <w:color w:val="000000"/>
                <w:szCs w:val="21"/>
              </w:rPr>
              <w:t xml:space="preserve">月</w:t>
            </w:r>
            <w:r>
              <w:rPr>
                <w:rFonts w:hint="eastAsia" w:ascii="宋体" w:hAnsi="宋体" w:cs="宋体"/>
                <w:bCs/>
                <w:color w:val="000000"/>
                <w:szCs w:val="21"/>
              </w:rPr>
              <w:t xml:space="preserve">1</w:t>
            </w:r>
            <w:r>
              <w:rPr>
                <w:rFonts w:hint="eastAsia" w:ascii="宋体" w:hAnsi="宋体" w:cs="宋体"/>
                <w:bCs/>
                <w:color w:val="000000"/>
                <w:szCs w:val="21"/>
              </w:rPr>
              <w:t xml:space="preserve">日以来的带有“</w:t>
            </w:r>
            <w:r>
              <w:rPr>
                <w:rFonts w:hint="eastAsia" w:ascii="宋体" w:hAnsi="宋体" w:cs="宋体"/>
                <w:bCs/>
                <w:color w:val="000000"/>
                <w:szCs w:val="21"/>
              </w:rPr>
              <w:t xml:space="preserve">CMA</w:t>
            </w:r>
            <w:r>
              <w:rPr>
                <w:rFonts w:hint="eastAsia" w:ascii="宋体" w:hAnsi="宋体" w:cs="宋体"/>
                <w:bCs/>
                <w:color w:val="000000"/>
                <w:szCs w:val="21"/>
              </w:rPr>
              <w:t xml:space="preserve">”标识的原材料检测报告复印件</w:t>
            </w:r>
            <w:r>
              <w:rPr>
                <w:rFonts w:hint="eastAsia" w:ascii="宋体" w:hAnsi="宋体" w:cs="宋体"/>
                <w:bCs/>
                <w:color w:val="000000"/>
                <w:szCs w:val="21"/>
              </w:rPr>
              <w:t xml:space="preserve">：</w:t>
            </w:r>
            <w:r>
              <w:rPr>
                <w:rFonts w:hint="eastAsia" w:ascii="宋体" w:hAnsi="宋体" w:cs="宋体"/>
                <w:color w:val="000000"/>
                <w:szCs w:val="21"/>
              </w:rPr>
              <w:t xml:space="preserve">①实木多层板、</w:t>
            </w:r>
            <w:r>
              <w:rPr>
                <w:rFonts w:hint="eastAsia" w:ascii="宋体" w:hAnsi="宋体" w:cs="宋体"/>
                <w:color w:val="000000"/>
                <w:szCs w:val="21"/>
              </w:rPr>
              <w:t xml:space="preserve">②钢管、③阻尼铰链、④金属轨道、⑤塑粉、⑥三合一连接件，每提供一项</w:t>
            </w:r>
            <w:r>
              <w:rPr>
                <w:rFonts w:hint="eastAsia" w:ascii="宋体" w:hAnsi="宋体" w:cs="宋体"/>
                <w:color w:val="000000"/>
                <w:szCs w:val="21"/>
              </w:rPr>
              <w:t xml:space="preserve">1</w:t>
            </w:r>
            <w:r>
              <w:rPr>
                <w:rFonts w:hint="eastAsia" w:ascii="宋体" w:hAnsi="宋体" w:cs="宋体"/>
                <w:color w:val="000000"/>
                <w:szCs w:val="21"/>
              </w:rPr>
              <w:t xml:space="preserve">分，全部提供得</w:t>
            </w:r>
            <w:r>
              <w:rPr>
                <w:rFonts w:hint="eastAsia" w:ascii="宋体" w:hAnsi="宋体" w:cs="宋体"/>
                <w:color w:val="000000"/>
                <w:szCs w:val="21"/>
              </w:rPr>
              <w:t xml:space="preserve">6</w:t>
            </w:r>
            <w:r>
              <w:rPr>
                <w:rFonts w:hint="eastAsia" w:ascii="宋体" w:hAnsi="宋体" w:cs="宋体"/>
                <w:color w:val="000000"/>
                <w:szCs w:val="21"/>
              </w:rPr>
              <w:t xml:space="preserve">分。</w:t>
            </w:r>
            <w:r>
              <w:rPr>
                <w:rFonts w:hint="eastAsia" w:ascii="宋体" w:hAnsi="宋体" w:cs="宋体"/>
                <w:b/>
                <w:color w:val="000000"/>
                <w:szCs w:val="21"/>
              </w:rPr>
              <w:t xml:space="preserve">【检测报告（检测结果应为符合或合格，提供扫描件并加盖公章）须含封面，应有二维码或电话可查询真伪，不提供或不按要求提供不得分，如检测报告中名称表述不完全一致，功能相近的，由评委统一认定】</w:t>
            </w:r>
            <w:r/>
          </w:p>
        </w:tc>
      </w:tr>
      <w:tr>
        <w:trPr>
          <w:jc w:val="center"/>
        </w:trPr>
        <w:tc>
          <w:tcPr>
            <w:tcW w:w="1350" w:type="dxa"/>
            <w:vAlign w:val="center"/>
            <w:textDirection w:val="lrTb"/>
            <w:noWrap w:val="false"/>
          </w:tcPr>
          <w:p>
            <w:pPr>
              <w:jc w:val="center"/>
              <w:spacing w:line="310" w:lineRule="exact"/>
              <w:rPr>
                <w:rFonts w:ascii="宋体" w:hAnsi="宋体" w:cs="宋体"/>
                <w:bCs/>
                <w:szCs w:val="21"/>
              </w:rPr>
            </w:pPr>
            <w:r>
              <w:rPr>
                <w:rFonts w:hint="eastAsia" w:ascii="宋体" w:hAnsi="宋体" w:cs="宋体"/>
                <w:szCs w:val="21"/>
              </w:rPr>
              <w:t xml:space="preserve">5.</w:t>
            </w:r>
            <w:r>
              <w:rPr>
                <w:rFonts w:hint="eastAsia" w:ascii="宋体" w:hAnsi="宋体" w:cs="宋体"/>
                <w:szCs w:val="21"/>
              </w:rPr>
              <w:t xml:space="preserve">投标产品相关成品检测报告</w:t>
            </w:r>
            <w:r/>
          </w:p>
        </w:tc>
        <w:tc>
          <w:tcPr>
            <w:tcW w:w="734" w:type="dxa"/>
            <w:vAlign w:val="center"/>
            <w:textDirection w:val="lrTb"/>
            <w:noWrap w:val="false"/>
          </w:tcPr>
          <w:p>
            <w:pPr>
              <w:jc w:val="center"/>
              <w:spacing w:line="310" w:lineRule="exact"/>
              <w:rPr>
                <w:rFonts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t xml:space="preserve">分</w:t>
            </w:r>
            <w:r/>
          </w:p>
        </w:tc>
        <w:tc>
          <w:tcPr>
            <w:tcW w:w="7091" w:type="dxa"/>
            <w:vAlign w:val="center"/>
            <w:textDirection w:val="lrTb"/>
            <w:noWrap w:val="false"/>
          </w:tcPr>
          <w:p>
            <w:pPr>
              <w:ind w:firstLine="420"/>
              <w:spacing w:line="310" w:lineRule="exact"/>
              <w:rPr>
                <w:rFonts w:ascii="宋体" w:hAnsi="宋体" w:cs="宋体"/>
                <w:szCs w:val="21"/>
              </w:rPr>
            </w:pPr>
            <w:r>
              <w:rPr>
                <w:rFonts w:hint="eastAsia" w:ascii="宋体" w:hAnsi="宋体" w:cs="宋体"/>
                <w:bCs/>
                <w:color w:val="000000"/>
                <w:szCs w:val="21"/>
              </w:rPr>
              <w:t xml:space="preserve">投标人或所投产品制造商具有</w:t>
            </w:r>
            <w:r>
              <w:rPr>
                <w:rFonts w:hint="eastAsia" w:ascii="宋体" w:hAnsi="宋体" w:cs="宋体"/>
                <w:bCs/>
                <w:color w:val="000000"/>
                <w:szCs w:val="21"/>
              </w:rPr>
              <w:t xml:space="preserve">2023</w:t>
            </w:r>
            <w:r>
              <w:rPr>
                <w:rFonts w:hint="eastAsia" w:ascii="宋体" w:hAnsi="宋体" w:cs="宋体"/>
                <w:bCs/>
                <w:color w:val="000000"/>
                <w:szCs w:val="21"/>
              </w:rPr>
              <w:t xml:space="preserve">年</w:t>
            </w:r>
            <w:r>
              <w:rPr>
                <w:rFonts w:hint="eastAsia" w:ascii="宋体" w:hAnsi="宋体" w:cs="宋体"/>
                <w:bCs/>
                <w:color w:val="000000"/>
                <w:szCs w:val="21"/>
              </w:rPr>
              <w:t xml:space="preserve">1</w:t>
            </w:r>
            <w:r>
              <w:rPr>
                <w:rFonts w:hint="eastAsia" w:ascii="宋体" w:hAnsi="宋体" w:cs="宋体"/>
                <w:bCs/>
                <w:color w:val="000000"/>
                <w:szCs w:val="21"/>
              </w:rPr>
              <w:t xml:space="preserve">月</w:t>
            </w:r>
            <w:r>
              <w:rPr>
                <w:rFonts w:hint="eastAsia" w:ascii="宋体" w:hAnsi="宋体" w:cs="宋体"/>
                <w:bCs/>
                <w:color w:val="000000"/>
                <w:szCs w:val="21"/>
              </w:rPr>
              <w:t xml:space="preserve">1</w:t>
            </w:r>
            <w:r>
              <w:rPr>
                <w:rFonts w:hint="eastAsia" w:ascii="宋体" w:hAnsi="宋体" w:cs="宋体"/>
                <w:bCs/>
                <w:color w:val="000000"/>
                <w:szCs w:val="21"/>
              </w:rPr>
              <w:t xml:space="preserve">日以来带有“</w:t>
            </w:r>
            <w:r>
              <w:rPr>
                <w:rFonts w:hint="eastAsia" w:ascii="宋体" w:hAnsi="宋体" w:cs="宋体"/>
                <w:bCs/>
                <w:color w:val="000000"/>
                <w:szCs w:val="21"/>
              </w:rPr>
              <w:t xml:space="preserve">CMA</w:t>
            </w:r>
            <w:r>
              <w:rPr>
                <w:rFonts w:hint="eastAsia" w:ascii="宋体" w:hAnsi="宋体" w:cs="宋体"/>
                <w:bCs/>
                <w:color w:val="000000"/>
                <w:szCs w:val="21"/>
              </w:rPr>
              <w:t xml:space="preserve">”标识的成品抽样检测报告复印件</w:t>
            </w:r>
            <w:r>
              <w:rPr>
                <w:rFonts w:hint="eastAsia" w:ascii="宋体" w:hAnsi="宋体" w:cs="宋体"/>
                <w:bCs/>
                <w:color w:val="000000"/>
                <w:szCs w:val="21"/>
              </w:rPr>
              <w:t xml:space="preserve">:</w:t>
            </w:r>
            <w:r>
              <w:rPr>
                <w:rFonts w:hint="eastAsia" w:ascii="宋体" w:hAnsi="宋体" w:cs="宋体"/>
                <w:bCs/>
                <w:color w:val="000000"/>
                <w:szCs w:val="21"/>
              </w:rPr>
              <w:t xml:space="preserve">①公寓组合床、</w:t>
            </w:r>
            <w:r>
              <w:rPr>
                <w:rFonts w:hint="eastAsia" w:ascii="宋体" w:hAnsi="宋体" w:cs="宋体"/>
                <w:bCs/>
                <w:color w:val="000000"/>
                <w:szCs w:val="21"/>
              </w:rPr>
              <w:t xml:space="preserve">②</w:t>
            </w:r>
            <w:bookmarkStart w:id="185" w:name="OLE_LINK7"/>
            <w:r/>
            <w:bookmarkStart w:id="186" w:name="OLE_LINK8"/>
            <w:r>
              <w:rPr>
                <w:rFonts w:hint="eastAsia" w:ascii="宋体" w:hAnsi="宋体" w:cs="宋体"/>
                <w:bCs/>
                <w:color w:val="000000"/>
                <w:szCs w:val="21"/>
              </w:rPr>
              <w:t xml:space="preserve">凳子</w:t>
            </w:r>
            <w:bookmarkEnd w:id="185"/>
            <w:r/>
            <w:bookmarkEnd w:id="186"/>
            <w:r>
              <w:rPr>
                <w:rFonts w:hint="eastAsia" w:ascii="宋体" w:hAnsi="宋体" w:cs="宋体"/>
                <w:bCs/>
                <w:color w:val="000000"/>
                <w:szCs w:val="21"/>
              </w:rPr>
              <w:t xml:space="preserve">，每提供一项</w:t>
            </w:r>
            <w:r>
              <w:rPr>
                <w:rFonts w:hint="eastAsia" w:ascii="宋体" w:hAnsi="宋体" w:cs="宋体"/>
                <w:bCs/>
                <w:color w:val="000000"/>
                <w:szCs w:val="21"/>
              </w:rPr>
              <w:t xml:space="preserve">1.5</w:t>
            </w:r>
            <w:r>
              <w:rPr>
                <w:rFonts w:hint="eastAsia" w:ascii="宋体" w:hAnsi="宋体" w:cs="宋体"/>
                <w:bCs/>
                <w:color w:val="000000"/>
                <w:szCs w:val="21"/>
              </w:rPr>
              <w:t xml:space="preserve">分，全部提供得</w:t>
            </w:r>
            <w:r>
              <w:rPr>
                <w:rFonts w:hint="eastAsia" w:ascii="宋体" w:hAnsi="宋体" w:cs="宋体"/>
                <w:bCs/>
                <w:color w:val="000000"/>
                <w:szCs w:val="21"/>
              </w:rPr>
              <w:t xml:space="preserve">3</w:t>
            </w:r>
            <w:r>
              <w:rPr>
                <w:rFonts w:hint="eastAsia" w:ascii="宋体" w:hAnsi="宋体" w:cs="宋体"/>
                <w:bCs/>
                <w:color w:val="000000"/>
                <w:szCs w:val="21"/>
              </w:rPr>
              <w:t xml:space="preserve">分。</w:t>
            </w:r>
            <w:r>
              <w:rPr>
                <w:rFonts w:hint="eastAsia" w:ascii="宋体" w:hAnsi="宋体" w:cs="宋体"/>
                <w:b/>
                <w:color w:val="000000"/>
                <w:szCs w:val="21"/>
              </w:rPr>
              <w:t xml:space="preserve">【检测报告（检测结果应为符合或合格，提供扫描件并加盖公章）须含封面，应有二维码或电话可查询真伪，不提供或不按要求提供不得分，如检测报告中名称表述不完全一致，功能相近的，由评委统一认定】。</w:t>
            </w:r>
            <w:r/>
          </w:p>
        </w:tc>
      </w:tr>
      <w:tr>
        <w:trPr>
          <w:jc w:val="center"/>
        </w:trPr>
        <w:tc>
          <w:tcPr>
            <w:tcW w:w="1350" w:type="dxa"/>
            <w:vAlign w:val="center"/>
            <w:textDirection w:val="lrTb"/>
            <w:noWrap w:val="false"/>
          </w:tcPr>
          <w:p>
            <w:pPr>
              <w:jc w:val="center"/>
              <w:spacing w:line="310" w:lineRule="exact"/>
              <w:rPr>
                <w:rFonts w:ascii="宋体" w:hAnsi="宋体" w:cs="宋体"/>
                <w:bCs/>
                <w:szCs w:val="21"/>
              </w:rPr>
            </w:pPr>
            <w:r>
              <w:rPr>
                <w:rFonts w:hint="eastAsia" w:ascii="宋体" w:hAnsi="宋体" w:cs="宋体"/>
                <w:szCs w:val="21"/>
              </w:rPr>
              <w:t xml:space="preserve">6.</w:t>
            </w:r>
            <w:r>
              <w:rPr>
                <w:rFonts w:hint="eastAsia" w:ascii="宋体" w:hAnsi="宋体" w:cs="宋体"/>
                <w:szCs w:val="21"/>
              </w:rPr>
              <w:t xml:space="preserve">履约能力</w:t>
            </w:r>
            <w:r/>
          </w:p>
        </w:tc>
        <w:tc>
          <w:tcPr>
            <w:tcW w:w="734" w:type="dxa"/>
            <w:vAlign w:val="center"/>
            <w:textDirection w:val="lrTb"/>
            <w:noWrap w:val="false"/>
          </w:tcPr>
          <w:p>
            <w:pPr>
              <w:jc w:val="center"/>
              <w:spacing w:line="310" w:lineRule="exact"/>
              <w:rPr>
                <w:rFonts w:ascii="宋体" w:hAnsi="宋体" w:cs="宋体"/>
                <w:color w:val="000000"/>
                <w:szCs w:val="21"/>
              </w:rPr>
            </w:pPr>
            <w:r>
              <w:rPr>
                <w:rFonts w:hint="eastAsia" w:ascii="宋体" w:hAnsi="宋体" w:cs="宋体"/>
                <w:color w:val="000000"/>
                <w:szCs w:val="21"/>
              </w:rPr>
              <w:t xml:space="preserve">6</w:t>
            </w:r>
            <w:r>
              <w:rPr>
                <w:rFonts w:hint="eastAsia" w:ascii="宋体" w:hAnsi="宋体" w:cs="宋体"/>
                <w:color w:val="000000"/>
                <w:szCs w:val="21"/>
              </w:rPr>
              <w:t xml:space="preserve">分</w:t>
            </w:r>
            <w:r/>
          </w:p>
        </w:tc>
        <w:tc>
          <w:tcPr>
            <w:tcW w:w="7091" w:type="dxa"/>
            <w:textDirection w:val="lrTb"/>
            <w:noWrap w:val="false"/>
          </w:tcPr>
          <w:p>
            <w:pPr>
              <w:ind w:firstLine="420"/>
              <w:spacing w:line="310" w:lineRule="exact"/>
              <w:rPr>
                <w:rFonts w:ascii="宋体" w:hAnsi="宋体" w:cs="宋体"/>
                <w:color w:val="000000"/>
                <w:szCs w:val="21"/>
              </w:rPr>
            </w:pPr>
            <w:r/>
            <w:bookmarkStart w:id="187" w:name="OLE_LINK13"/>
            <w:r/>
            <w:bookmarkStart w:id="188" w:name="OLE_LINK14"/>
            <w:r>
              <w:rPr>
                <w:rFonts w:hint="eastAsia" w:ascii="宋体" w:hAnsi="宋体" w:cs="宋体"/>
                <w:color w:val="000000"/>
                <w:szCs w:val="21"/>
              </w:rPr>
              <w:t xml:space="preserve">1.</w:t>
            </w:r>
            <w:r>
              <w:rPr>
                <w:rFonts w:hint="eastAsia" w:ascii="宋体" w:hAnsi="宋体" w:cs="宋体"/>
                <w:color w:val="000000"/>
                <w:szCs w:val="21"/>
              </w:rPr>
              <w:t xml:space="preserve">投标人或所投产品制造商提供有效的中国环保产品认证证书，认证单元至少包括“金属公寓家具”、“木制公寓家具”，提供完整得</w:t>
            </w:r>
            <w:r>
              <w:rPr>
                <w:rFonts w:hint="eastAsia" w:ascii="宋体" w:hAnsi="宋体" w:cs="宋体"/>
                <w:color w:val="000000"/>
                <w:szCs w:val="21"/>
              </w:rPr>
              <w:t xml:space="preserve">2</w:t>
            </w:r>
            <w:r>
              <w:rPr>
                <w:rFonts w:hint="eastAsia" w:ascii="宋体" w:hAnsi="宋体" w:cs="宋体"/>
                <w:color w:val="000000"/>
                <w:szCs w:val="21"/>
              </w:rPr>
              <w:t xml:space="preserve">分，不全不得分。</w:t>
            </w:r>
            <w:r/>
          </w:p>
          <w:p>
            <w:pPr>
              <w:ind w:firstLine="420"/>
              <w:spacing w:line="310" w:lineRule="exact"/>
              <w:rPr>
                <w:rFonts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t xml:space="preserve">投标人或所投产品制造商提供有效的低</w:t>
            </w:r>
            <w:r>
              <w:rPr>
                <w:rFonts w:hint="eastAsia" w:ascii="宋体" w:hAnsi="宋体" w:cs="宋体"/>
                <w:color w:val="000000"/>
                <w:szCs w:val="21"/>
              </w:rPr>
              <w:t xml:space="preserve">VOCs</w:t>
            </w:r>
            <w:r>
              <w:rPr>
                <w:rFonts w:hint="eastAsia" w:ascii="宋体" w:hAnsi="宋体" w:cs="宋体"/>
                <w:color w:val="000000"/>
                <w:szCs w:val="21"/>
              </w:rPr>
              <w:t xml:space="preserve">家具产品认证证书，认证单元至少包括“金属家具”、“木家具”</w:t>
            </w:r>
            <w:r>
              <w:rPr>
                <w:rFonts w:hint="eastAsia" w:ascii="宋体" w:hAnsi="宋体" w:cs="宋体"/>
                <w:color w:val="000000"/>
                <w:szCs w:val="21"/>
              </w:rPr>
              <w:t xml:space="preserve">, </w:t>
            </w:r>
            <w:r>
              <w:rPr>
                <w:rFonts w:hint="eastAsia" w:ascii="宋体" w:hAnsi="宋体" w:cs="宋体"/>
                <w:color w:val="000000"/>
                <w:szCs w:val="21"/>
              </w:rPr>
              <w:t xml:space="preserve">提供完整得</w:t>
            </w:r>
            <w:r>
              <w:rPr>
                <w:rFonts w:hint="eastAsia" w:ascii="宋体" w:hAnsi="宋体" w:cs="宋体"/>
                <w:color w:val="000000"/>
                <w:szCs w:val="21"/>
              </w:rPr>
              <w:t xml:space="preserve">2</w:t>
            </w:r>
            <w:r>
              <w:rPr>
                <w:rFonts w:hint="eastAsia" w:ascii="宋体" w:hAnsi="宋体" w:cs="宋体"/>
                <w:color w:val="000000"/>
                <w:szCs w:val="21"/>
              </w:rPr>
              <w:t xml:space="preserve">分，不全不得分。</w:t>
            </w:r>
            <w:r/>
          </w:p>
          <w:p>
            <w:pPr>
              <w:ind w:firstLine="420"/>
              <w:spacing w:line="310" w:lineRule="exact"/>
              <w:rPr>
                <w:rFonts w:ascii="宋体" w:hAnsi="宋体" w:cs="宋体"/>
                <w:bCs/>
                <w:color w:val="000000"/>
                <w:szCs w:val="21"/>
              </w:rPr>
            </w:pPr>
            <w:r>
              <w:rPr>
                <w:rFonts w:hint="eastAsia" w:ascii="宋体" w:hAnsi="宋体" w:cs="宋体"/>
                <w:color w:val="000000"/>
                <w:szCs w:val="21"/>
              </w:rPr>
              <w:t xml:space="preserve">3.</w:t>
            </w:r>
            <w:r>
              <w:rPr>
                <w:rFonts w:hint="eastAsia" w:ascii="宋体" w:hAnsi="宋体" w:cs="宋体"/>
                <w:color w:val="000000"/>
                <w:szCs w:val="21"/>
              </w:rPr>
              <w:t xml:space="preserve">投标人或所投产品制造</w:t>
            </w:r>
            <w:r>
              <w:rPr>
                <w:rFonts w:hint="eastAsia" w:ascii="宋体" w:hAnsi="宋体" w:cs="宋体"/>
                <w:color w:val="000000"/>
                <w:szCs w:val="21"/>
              </w:rPr>
              <w:t xml:space="preserve">商提供有效的</w:t>
            </w:r>
            <w:r>
              <w:rPr>
                <w:rFonts w:hint="eastAsia" w:ascii="宋体" w:hAnsi="宋体" w:cs="宋体"/>
                <w:color w:val="000000"/>
                <w:szCs w:val="21"/>
              </w:rPr>
              <w:t xml:space="preserve">家具产品安全认证证书或家具产品认证证书</w:t>
            </w:r>
            <w:r>
              <w:rPr>
                <w:rFonts w:hint="eastAsia" w:ascii="宋体" w:hAnsi="宋体" w:cs="宋体"/>
                <w:color w:val="000000"/>
                <w:szCs w:val="21"/>
              </w:rPr>
              <w:t xml:space="preserve">,</w:t>
            </w:r>
            <w:r>
              <w:rPr>
                <w:rFonts w:hint="eastAsia" w:ascii="宋体" w:hAnsi="宋体" w:cs="宋体"/>
                <w:color w:val="000000"/>
                <w:szCs w:val="21"/>
              </w:rPr>
              <w:t xml:space="preserve">认证单元至少包括“金属家</w:t>
            </w:r>
            <w:bookmarkStart w:id="189" w:name="_GoBack"/>
            <w:r/>
            <w:bookmarkEnd w:id="189"/>
            <w:r>
              <w:rPr>
                <w:rFonts w:hint="eastAsia" w:ascii="宋体" w:hAnsi="宋体" w:cs="宋体"/>
                <w:color w:val="000000"/>
                <w:szCs w:val="21"/>
              </w:rPr>
              <w:t xml:space="preserve">具”、“木家具”），提供完整得</w:t>
            </w:r>
            <w:r>
              <w:rPr>
                <w:rFonts w:hint="eastAsia" w:ascii="宋体" w:hAnsi="宋体" w:cs="宋体"/>
                <w:color w:val="000000"/>
                <w:szCs w:val="21"/>
              </w:rPr>
              <w:t xml:space="preserve">2</w:t>
            </w:r>
            <w:r>
              <w:rPr>
                <w:rFonts w:hint="eastAsia" w:ascii="宋体" w:hAnsi="宋体" w:cs="宋体"/>
                <w:color w:val="000000"/>
                <w:szCs w:val="21"/>
              </w:rPr>
              <w:t xml:space="preserve">分，不全不得分。</w:t>
            </w:r>
            <w:bookmarkEnd w:id="187"/>
            <w:r/>
            <w:bookmarkEnd w:id="188"/>
            <w:r/>
            <w:r/>
          </w:p>
          <w:p>
            <w:pPr>
              <w:ind w:firstLine="420"/>
              <w:spacing w:line="310" w:lineRule="exact"/>
              <w:rPr>
                <w:rFonts w:ascii="宋体" w:hAnsi="宋体" w:cs="宋体"/>
                <w:b/>
                <w:bCs/>
                <w:szCs w:val="21"/>
              </w:rPr>
            </w:pPr>
            <w:r>
              <w:rPr>
                <w:rFonts w:hint="eastAsia" w:ascii="宋体" w:hAnsi="宋体" w:cs="宋体"/>
                <w:b/>
                <w:color w:val="000000"/>
                <w:szCs w:val="21"/>
                <w:lang w:bidi="ar"/>
              </w:rPr>
              <w:t xml:space="preserve">上述各项须同时提供：有效证书扫描件及全国认证认可信息公共服务平台官网查询截图，并加盖投标人公章，缺项或未提供，则对应项不得分。</w:t>
            </w:r>
            <w:r/>
          </w:p>
        </w:tc>
      </w:tr>
      <w:tr>
        <w:trPr>
          <w:jc w:val="center"/>
        </w:trPr>
        <w:tc>
          <w:tcPr>
            <w:tcW w:w="1350" w:type="dxa"/>
            <w:vAlign w:val="center"/>
            <w:textDirection w:val="lrTb"/>
            <w:noWrap w:val="false"/>
          </w:tcPr>
          <w:p>
            <w:pPr>
              <w:jc w:val="center"/>
              <w:spacing w:line="310" w:lineRule="exact"/>
              <w:rPr>
                <w:rFonts w:ascii="宋体" w:hAnsi="宋体" w:cs="宋体"/>
                <w:color w:val="000000"/>
                <w:szCs w:val="21"/>
              </w:rPr>
            </w:pPr>
            <w:r>
              <w:rPr>
                <w:rFonts w:hint="eastAsia" w:ascii="宋体" w:hAnsi="宋体" w:cs="宋体"/>
                <w:color w:val="000000"/>
                <w:szCs w:val="21"/>
              </w:rPr>
              <w:t xml:space="preserve">7.</w:t>
            </w:r>
            <w:r>
              <w:rPr>
                <w:rFonts w:hint="eastAsia" w:ascii="宋体" w:hAnsi="宋体" w:cs="宋体"/>
                <w:color w:val="000000"/>
                <w:szCs w:val="21"/>
              </w:rPr>
              <w:t xml:space="preserve">家具设计</w:t>
            </w:r>
            <w:r/>
          </w:p>
          <w:p>
            <w:pPr>
              <w:jc w:val="center"/>
              <w:spacing w:line="310" w:lineRule="exact"/>
              <w:rPr>
                <w:rFonts w:ascii="宋体" w:hAnsi="宋体" w:cs="宋体"/>
                <w:bCs/>
                <w:szCs w:val="21"/>
              </w:rPr>
            </w:pPr>
            <w:r>
              <w:rPr>
                <w:rFonts w:hint="eastAsia" w:ascii="宋体" w:hAnsi="宋体" w:cs="宋体"/>
                <w:color w:val="000000"/>
                <w:szCs w:val="21"/>
              </w:rPr>
              <w:t xml:space="preserve">方案</w:t>
            </w:r>
            <w:r/>
          </w:p>
        </w:tc>
        <w:tc>
          <w:tcPr>
            <w:tcW w:w="734" w:type="dxa"/>
            <w:vAlign w:val="center"/>
            <w:textDirection w:val="lrTb"/>
            <w:noWrap w:val="false"/>
          </w:tcPr>
          <w:p>
            <w:pPr>
              <w:jc w:val="center"/>
              <w:spacing w:line="310" w:lineRule="exact"/>
              <w:rPr>
                <w:rFonts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t xml:space="preserve">分</w:t>
            </w:r>
            <w:r/>
          </w:p>
        </w:tc>
        <w:tc>
          <w:tcPr>
            <w:tcW w:w="7091" w:type="dxa"/>
            <w:vAlign w:val="center"/>
            <w:textDirection w:val="lrTb"/>
            <w:noWrap w:val="false"/>
          </w:tcPr>
          <w:p>
            <w:pPr>
              <w:ind w:firstLine="420"/>
              <w:spacing w:line="310" w:lineRule="exact"/>
              <w:rPr>
                <w:rFonts w:ascii="宋体" w:hAnsi="宋体" w:cs="宋体"/>
                <w:szCs w:val="21"/>
              </w:rPr>
            </w:pPr>
            <w:r>
              <w:rPr>
                <w:rFonts w:hint="eastAsia" w:ascii="宋体" w:hAnsi="宋体" w:cs="宋体"/>
                <w:szCs w:val="21"/>
              </w:rPr>
              <w:t xml:space="preserve">评委根据投标人提供的所投家具设计方案进行评分，符合校园文化、空间特点，效果图完整、美观、有创意，布局合理完善、内容详实具体、结构合理。优于招标文件要求的得</w:t>
            </w:r>
            <w:r>
              <w:rPr>
                <w:rFonts w:hint="eastAsia" w:ascii="宋体" w:hAnsi="宋体" w:cs="宋体"/>
                <w:szCs w:val="21"/>
              </w:rPr>
              <w:t xml:space="preserve">5</w:t>
            </w:r>
            <w:r>
              <w:rPr>
                <w:rFonts w:hint="eastAsia" w:ascii="宋体" w:hAnsi="宋体" w:cs="宋体"/>
                <w:szCs w:val="21"/>
              </w:rPr>
              <w:t xml:space="preserve">分，符合招标文件要求的得</w:t>
            </w:r>
            <w:r>
              <w:rPr>
                <w:rFonts w:hint="eastAsia" w:ascii="宋体" w:hAnsi="宋体" w:cs="宋体"/>
                <w:szCs w:val="21"/>
              </w:rPr>
              <w:t xml:space="preserve">3</w:t>
            </w:r>
            <w:r>
              <w:rPr>
                <w:rFonts w:hint="eastAsia" w:ascii="宋体" w:hAnsi="宋体" w:cs="宋体"/>
                <w:szCs w:val="21"/>
              </w:rPr>
              <w:t xml:space="preserve">分，不符合招标文件要求或未提供得不得分。</w:t>
            </w:r>
            <w:r/>
          </w:p>
        </w:tc>
      </w:tr>
      <w:tr>
        <w:trPr>
          <w:jc w:val="center"/>
        </w:trPr>
        <w:tc>
          <w:tcPr>
            <w:tcW w:w="1350" w:type="dxa"/>
            <w:vAlign w:val="center"/>
            <w:textDirection w:val="lrTb"/>
            <w:noWrap w:val="false"/>
          </w:tcPr>
          <w:p>
            <w:pPr>
              <w:jc w:val="center"/>
              <w:spacing w:line="310" w:lineRule="exact"/>
              <w:rPr>
                <w:rFonts w:ascii="宋体" w:hAnsi="宋体" w:cs="宋体"/>
                <w:szCs w:val="21"/>
              </w:rPr>
            </w:pPr>
            <w:r>
              <w:rPr>
                <w:rFonts w:hint="eastAsia" w:ascii="宋体" w:hAnsi="宋体" w:cs="宋体"/>
                <w:szCs w:val="21"/>
              </w:rPr>
              <w:t xml:space="preserve">8.</w:t>
            </w:r>
            <w:r>
              <w:rPr>
                <w:rFonts w:hint="eastAsia" w:ascii="宋体" w:hAnsi="宋体" w:cs="宋体"/>
                <w:szCs w:val="21"/>
              </w:rPr>
              <w:t xml:space="preserve">质量管理</w:t>
            </w:r>
            <w:r>
              <w:rPr>
                <w:rFonts w:hint="eastAsia" w:ascii="宋体" w:hAnsi="宋体" w:cs="宋体"/>
                <w:szCs w:val="21"/>
              </w:rPr>
              <w:t xml:space="preserve">及安装保障措施方案</w:t>
            </w:r>
            <w:r/>
          </w:p>
        </w:tc>
        <w:tc>
          <w:tcPr>
            <w:tcW w:w="734" w:type="dxa"/>
            <w:vAlign w:val="center"/>
            <w:textDirection w:val="lrTb"/>
            <w:noWrap w:val="false"/>
          </w:tcPr>
          <w:p>
            <w:pPr>
              <w:jc w:val="center"/>
              <w:spacing w:line="310" w:lineRule="exact"/>
              <w:rPr>
                <w:rFonts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t xml:space="preserve">分</w:t>
            </w:r>
            <w:r/>
          </w:p>
        </w:tc>
        <w:tc>
          <w:tcPr>
            <w:tcW w:w="7091" w:type="dxa"/>
            <w:vAlign w:val="center"/>
            <w:textDirection w:val="lrTb"/>
            <w:noWrap w:val="false"/>
          </w:tcPr>
          <w:p>
            <w:pPr>
              <w:ind w:firstLine="420"/>
              <w:spacing w:line="310" w:lineRule="exact"/>
              <w:rPr>
                <w:rFonts w:ascii="宋体" w:hAnsi="宋体" w:cs="宋体"/>
                <w:szCs w:val="21"/>
              </w:rPr>
            </w:pPr>
            <w:r>
              <w:rPr>
                <w:rFonts w:hint="eastAsia" w:ascii="宋体" w:hAnsi="宋体" w:cs="宋体"/>
                <w:szCs w:val="21"/>
              </w:rPr>
              <w:t xml:space="preserve">评委根据投标人提供的质量管理及安装保障措施方案进行评分，方案</w:t>
            </w:r>
            <w:r>
              <w:rPr>
                <w:rFonts w:hint="eastAsia" w:ascii="宋体" w:hAnsi="宋体" w:cs="宋体"/>
                <w:szCs w:val="21"/>
              </w:rPr>
              <w:t xml:space="preserve">重点突出、描述清晰完整、充分结合实际且针对性强，优于招标文件要求的得</w:t>
            </w:r>
            <w:r>
              <w:rPr>
                <w:rFonts w:hint="eastAsia" w:ascii="宋体" w:hAnsi="宋体" w:cs="宋体"/>
                <w:szCs w:val="21"/>
              </w:rPr>
              <w:t xml:space="preserve">5</w:t>
            </w:r>
            <w:r>
              <w:rPr>
                <w:rFonts w:hint="eastAsia" w:ascii="宋体" w:hAnsi="宋体" w:cs="宋体"/>
                <w:szCs w:val="21"/>
              </w:rPr>
              <w:t xml:space="preserve">分，符合招标文件要求的得</w:t>
            </w:r>
            <w:r>
              <w:rPr>
                <w:rFonts w:hint="eastAsia" w:ascii="宋体" w:hAnsi="宋体" w:cs="宋体"/>
                <w:szCs w:val="21"/>
              </w:rPr>
              <w:t xml:space="preserve">3</w:t>
            </w:r>
            <w:r>
              <w:rPr>
                <w:rFonts w:hint="eastAsia" w:ascii="宋体" w:hAnsi="宋体" w:cs="宋体"/>
                <w:szCs w:val="21"/>
              </w:rPr>
              <w:t xml:space="preserve">分，不符合招标文件要求或未提供得不得分。</w:t>
            </w:r>
            <w:r/>
          </w:p>
        </w:tc>
      </w:tr>
      <w:tr>
        <w:trPr>
          <w:jc w:val="center"/>
        </w:trPr>
        <w:tc>
          <w:tcPr>
            <w:tcW w:w="1350" w:type="dxa"/>
            <w:vAlign w:val="center"/>
            <w:textDirection w:val="lrTb"/>
            <w:noWrap w:val="false"/>
          </w:tcPr>
          <w:p>
            <w:pPr>
              <w:jc w:val="center"/>
              <w:spacing w:line="310" w:lineRule="exact"/>
              <w:rPr>
                <w:rFonts w:ascii="宋体" w:hAnsi="宋体" w:cs="宋体"/>
                <w:szCs w:val="21"/>
              </w:rPr>
            </w:pPr>
            <w:r>
              <w:rPr>
                <w:rFonts w:hint="eastAsia" w:ascii="宋体" w:hAnsi="宋体" w:cs="宋体"/>
                <w:szCs w:val="21"/>
              </w:rPr>
              <w:t xml:space="preserve">9.</w:t>
            </w:r>
            <w:r>
              <w:rPr>
                <w:rFonts w:hint="eastAsia" w:ascii="宋体" w:hAnsi="宋体" w:cs="宋体"/>
                <w:szCs w:val="21"/>
                <w:lang w:val="zh-CN"/>
              </w:rPr>
              <w:t xml:space="preserve">进度控制措施</w:t>
            </w:r>
            <w:r>
              <w:rPr>
                <w:rFonts w:hint="eastAsia" w:ascii="宋体" w:hAnsi="宋体" w:cs="宋体"/>
                <w:szCs w:val="21"/>
              </w:rPr>
              <w:t xml:space="preserve">方案</w:t>
            </w:r>
            <w:r/>
          </w:p>
        </w:tc>
        <w:tc>
          <w:tcPr>
            <w:tcW w:w="734" w:type="dxa"/>
            <w:vAlign w:val="center"/>
            <w:textDirection w:val="lrTb"/>
            <w:noWrap w:val="false"/>
          </w:tcPr>
          <w:p>
            <w:pPr>
              <w:jc w:val="center"/>
              <w:spacing w:line="310" w:lineRule="exact"/>
              <w:rPr>
                <w:rFonts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t xml:space="preserve">分</w:t>
            </w:r>
            <w:r/>
          </w:p>
        </w:tc>
        <w:tc>
          <w:tcPr>
            <w:tcW w:w="7091" w:type="dxa"/>
            <w:vAlign w:val="center"/>
            <w:textDirection w:val="lrTb"/>
            <w:noWrap w:val="false"/>
          </w:tcPr>
          <w:p>
            <w:pPr>
              <w:ind w:firstLine="420"/>
              <w:spacing w:line="310" w:lineRule="exact"/>
              <w:rPr>
                <w:rFonts w:ascii="宋体" w:hAnsi="宋体" w:cs="宋体"/>
                <w:szCs w:val="21"/>
              </w:rPr>
            </w:pPr>
            <w:r>
              <w:rPr>
                <w:rFonts w:hint="eastAsia" w:ascii="宋体" w:hAnsi="宋体" w:cs="宋体"/>
                <w:szCs w:val="21"/>
              </w:rPr>
              <w:t xml:space="preserve">评委根据投标人提供的</w:t>
            </w:r>
            <w:r>
              <w:rPr>
                <w:rFonts w:hint="eastAsia" w:ascii="宋体" w:hAnsi="宋体" w:cs="宋体"/>
                <w:szCs w:val="21"/>
                <w:lang w:val="zh-CN"/>
              </w:rPr>
              <w:t xml:space="preserve">进度控制措施</w:t>
            </w:r>
            <w:r>
              <w:rPr>
                <w:rFonts w:hint="eastAsia" w:ascii="宋体" w:hAnsi="宋体" w:cs="宋体"/>
                <w:szCs w:val="21"/>
              </w:rPr>
              <w:t xml:space="preserve">方案进行评分，方案重点突出、描述清晰完整、充分结合实际且针对性强，优于招标文件要求的得</w:t>
            </w:r>
            <w:r>
              <w:rPr>
                <w:rFonts w:hint="eastAsia" w:ascii="宋体" w:hAnsi="宋体" w:cs="宋体"/>
                <w:szCs w:val="21"/>
              </w:rPr>
              <w:t xml:space="preserve">5</w:t>
            </w:r>
            <w:r>
              <w:rPr>
                <w:rFonts w:hint="eastAsia" w:ascii="宋体" w:hAnsi="宋体" w:cs="宋体"/>
                <w:szCs w:val="21"/>
              </w:rPr>
              <w:t xml:space="preserve">分；完全符合招标文件要求的得</w:t>
            </w:r>
            <w:r>
              <w:rPr>
                <w:rFonts w:hint="eastAsia" w:ascii="宋体" w:hAnsi="宋体" w:cs="宋体"/>
                <w:szCs w:val="21"/>
              </w:rPr>
              <w:t xml:space="preserve">3</w:t>
            </w:r>
            <w:r>
              <w:rPr>
                <w:rFonts w:hint="eastAsia" w:ascii="宋体" w:hAnsi="宋体" w:cs="宋体"/>
                <w:szCs w:val="21"/>
              </w:rPr>
              <w:t xml:space="preserve">分；不符合招标文件要求或未提供得不得分。</w:t>
            </w:r>
            <w:r/>
          </w:p>
        </w:tc>
      </w:tr>
      <w:tr>
        <w:trPr>
          <w:jc w:val="center"/>
        </w:trPr>
        <w:tc>
          <w:tcPr>
            <w:tcW w:w="1350" w:type="dxa"/>
            <w:vAlign w:val="center"/>
            <w:textDirection w:val="lrTb"/>
            <w:noWrap w:val="false"/>
          </w:tcPr>
          <w:p>
            <w:pPr>
              <w:jc w:val="center"/>
              <w:rPr>
                <w:rFonts w:ascii="宋体" w:hAnsi="宋体" w:cs="宋体"/>
                <w:sz w:val="20"/>
                <w:szCs w:val="20"/>
              </w:rPr>
            </w:pPr>
            <w:r>
              <w:rPr>
                <w:rFonts w:hint="eastAsia" w:ascii="宋体" w:hAnsi="宋体" w:cs="宋体"/>
                <w:sz w:val="20"/>
                <w:szCs w:val="20"/>
              </w:rPr>
              <w:t xml:space="preserve">10.</w:t>
            </w:r>
            <w:r>
              <w:rPr>
                <w:rFonts w:hint="eastAsia" w:ascii="宋体" w:hAnsi="宋体" w:cs="宋体"/>
                <w:sz w:val="20"/>
                <w:szCs w:val="20"/>
              </w:rPr>
              <w:t xml:space="preserve">验收方案</w:t>
            </w:r>
            <w:r/>
          </w:p>
        </w:tc>
        <w:tc>
          <w:tcPr>
            <w:tcW w:w="734"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t xml:space="preserve">分</w:t>
            </w:r>
            <w:r/>
          </w:p>
        </w:tc>
        <w:tc>
          <w:tcPr>
            <w:tcW w:w="7091" w:type="dxa"/>
            <w:vAlign w:val="center"/>
            <w:textDirection w:val="lrTb"/>
            <w:noWrap w:val="false"/>
          </w:tcPr>
          <w:p>
            <w:pPr>
              <w:ind w:firstLine="420"/>
              <w:rPr>
                <w:rFonts w:ascii="宋体" w:hAnsi="宋体" w:cs="宋体"/>
                <w:szCs w:val="21"/>
              </w:rPr>
            </w:pPr>
            <w:r>
              <w:rPr>
                <w:rFonts w:hint="eastAsia" w:ascii="宋体" w:hAnsi="宋体" w:cs="宋体"/>
                <w:szCs w:val="21"/>
              </w:rPr>
              <w:t xml:space="preserve">评委根据投标人针对产品验收要求制定的方案进行评分，方案重点突出、描述清晰完整、充分结合实际且针对性强，优于招标文件要求得</w:t>
            </w:r>
            <w:r>
              <w:rPr>
                <w:rFonts w:hint="eastAsia" w:ascii="宋体" w:hAnsi="宋体" w:cs="宋体"/>
                <w:szCs w:val="21"/>
              </w:rPr>
              <w:t xml:space="preserve">5</w:t>
            </w:r>
            <w:r>
              <w:rPr>
                <w:rFonts w:hint="eastAsia" w:ascii="宋体" w:hAnsi="宋体" w:cs="宋体"/>
                <w:szCs w:val="21"/>
              </w:rPr>
              <w:t xml:space="preserve">分，符合招标文件要求的得</w:t>
            </w:r>
            <w:r>
              <w:rPr>
                <w:rFonts w:hint="eastAsia" w:ascii="宋体" w:hAnsi="宋体" w:cs="宋体"/>
                <w:szCs w:val="21"/>
              </w:rPr>
              <w:t xml:space="preserve">3</w:t>
            </w:r>
            <w:r>
              <w:rPr>
                <w:rFonts w:hint="eastAsia" w:ascii="宋体" w:hAnsi="宋体" w:cs="宋体"/>
                <w:szCs w:val="21"/>
              </w:rPr>
              <w:t xml:space="preserve">分，不符合招标文件要求或未提供得不得分。</w:t>
            </w:r>
            <w:r/>
          </w:p>
        </w:tc>
      </w:tr>
      <w:tr>
        <w:trPr>
          <w:jc w:val="center"/>
        </w:trPr>
        <w:tc>
          <w:tcPr>
            <w:tcW w:w="1350" w:type="dxa"/>
            <w:vAlign w:val="center"/>
            <w:textDirection w:val="lrTb"/>
            <w:noWrap w:val="false"/>
          </w:tcPr>
          <w:p>
            <w:pPr>
              <w:jc w:val="center"/>
              <w:rPr>
                <w:rFonts w:ascii="宋体" w:hAnsi="宋体" w:cs="宋体"/>
                <w:szCs w:val="21"/>
              </w:rPr>
            </w:pPr>
            <w:r>
              <w:rPr>
                <w:rFonts w:hint="eastAsia" w:ascii="宋体" w:hAnsi="宋体" w:cs="宋体"/>
                <w:szCs w:val="21"/>
              </w:rPr>
              <w:t xml:space="preserve">11.</w:t>
            </w:r>
            <w:r>
              <w:rPr>
                <w:rFonts w:hint="eastAsia" w:ascii="宋体" w:hAnsi="宋体" w:cs="宋体"/>
                <w:szCs w:val="21"/>
              </w:rPr>
              <w:t xml:space="preserve">售后服务方案</w:t>
            </w:r>
            <w:r/>
          </w:p>
        </w:tc>
        <w:tc>
          <w:tcPr>
            <w:tcW w:w="734"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7</w:t>
            </w:r>
            <w:r>
              <w:rPr>
                <w:rFonts w:hint="eastAsia" w:ascii="宋体" w:hAnsi="宋体" w:cs="宋体"/>
                <w:color w:val="000000"/>
                <w:szCs w:val="21"/>
              </w:rPr>
              <w:t xml:space="preserve">分</w:t>
            </w:r>
            <w:r/>
          </w:p>
        </w:tc>
        <w:tc>
          <w:tcPr>
            <w:tcW w:w="7091" w:type="dxa"/>
            <w:vAlign w:val="center"/>
            <w:textDirection w:val="lrTb"/>
            <w:noWrap w:val="false"/>
          </w:tcPr>
          <w:p>
            <w:pPr>
              <w:ind w:firstLine="420"/>
              <w:rPr>
                <w:rFonts w:ascii="宋体" w:hAnsi="宋体" w:cs="宋体"/>
                <w:szCs w:val="21"/>
                <w:lang w:val="zh-CN"/>
              </w:rPr>
            </w:pPr>
            <w:r>
              <w:rPr>
                <w:rFonts w:hint="eastAsia" w:ascii="宋体" w:hAnsi="宋体" w:cs="宋体"/>
                <w:szCs w:val="21"/>
              </w:rPr>
              <w:t xml:space="preserve">1 .</w:t>
            </w:r>
            <w:r>
              <w:rPr>
                <w:rFonts w:hint="eastAsia" w:ascii="宋体" w:hAnsi="宋体" w:cs="宋体"/>
                <w:szCs w:val="21"/>
              </w:rPr>
              <w:t xml:space="preserve">评委根据投标人提供的售后服务与维保方案内容进行评分，包括但不限于以下内容：维保实施方案、响应时间、技术人员配备及招标文件其他售后要求等。</w:t>
            </w:r>
            <w:r>
              <w:rPr>
                <w:rFonts w:hint="eastAsia" w:ascii="宋体" w:hAnsi="宋体" w:cs="宋体"/>
                <w:color w:val="000000"/>
                <w:szCs w:val="21"/>
                <w:lang w:val="zh-CN"/>
              </w:rPr>
              <w:t xml:space="preserve">方案</w:t>
            </w:r>
            <w:r>
              <w:rPr>
                <w:rFonts w:hint="eastAsia" w:ascii="宋体" w:hAnsi="宋体" w:cs="宋体"/>
                <w:szCs w:val="21"/>
                <w:lang w:val="zh-CN"/>
              </w:rPr>
              <w:t xml:space="preserve">优于招标文件要求的得</w:t>
            </w:r>
            <w:r>
              <w:rPr>
                <w:rFonts w:hint="eastAsia" w:ascii="宋体" w:hAnsi="宋体" w:cs="宋体"/>
                <w:szCs w:val="21"/>
              </w:rPr>
              <w:t xml:space="preserve">4</w:t>
            </w:r>
            <w:r>
              <w:rPr>
                <w:rFonts w:hint="eastAsia" w:ascii="宋体" w:hAnsi="宋体" w:cs="宋体"/>
                <w:szCs w:val="21"/>
                <w:lang w:val="zh-CN"/>
              </w:rPr>
              <w:t xml:space="preserve">分，符合招标文件要求的得</w:t>
            </w:r>
            <w:r>
              <w:rPr>
                <w:rFonts w:hint="eastAsia" w:ascii="宋体" w:hAnsi="宋体" w:cs="宋体"/>
                <w:szCs w:val="21"/>
              </w:rPr>
              <w:t xml:space="preserve">2</w:t>
            </w:r>
            <w:r>
              <w:rPr>
                <w:rFonts w:hint="eastAsia" w:ascii="宋体" w:hAnsi="宋体" w:cs="宋体"/>
                <w:szCs w:val="21"/>
                <w:lang w:val="zh-CN"/>
              </w:rPr>
              <w:t xml:space="preserve">分，不符合招标文件要求或未提供</w:t>
            </w:r>
            <w:r>
              <w:rPr>
                <w:rFonts w:hint="eastAsia" w:ascii="宋体" w:hAnsi="宋体" w:cs="宋体"/>
                <w:szCs w:val="21"/>
              </w:rPr>
              <w:t xml:space="preserve">的</w:t>
            </w:r>
            <w:r>
              <w:rPr>
                <w:rFonts w:hint="eastAsia" w:ascii="宋体" w:hAnsi="宋体" w:cs="宋体"/>
                <w:szCs w:val="21"/>
                <w:lang w:val="zh-CN"/>
              </w:rPr>
              <w:t xml:space="preserve">不得分。</w:t>
            </w:r>
            <w:r/>
          </w:p>
          <w:p>
            <w:pPr>
              <w:ind w:firstLine="420"/>
              <w:rPr>
                <w:rFonts w:ascii="宋体" w:hAnsi="宋体" w:cs="宋体"/>
                <w:szCs w:val="21"/>
                <w:lang w:val="zh-CN"/>
              </w:rPr>
            </w:pPr>
            <w:r>
              <w:rPr>
                <w:rFonts w:hint="eastAsia" w:ascii="宋体" w:hAnsi="宋体" w:cs="宋体"/>
                <w:szCs w:val="21"/>
              </w:rPr>
              <w:t xml:space="preserve">2 </w:t>
            </w:r>
            <w:r>
              <w:rPr>
                <w:rFonts w:hint="eastAsia" w:ascii="宋体" w:hAnsi="宋体" w:cs="宋体"/>
                <w:szCs w:val="21"/>
              </w:rPr>
              <w:t xml:space="preserve">.</w:t>
            </w:r>
            <w:r>
              <w:rPr>
                <w:rFonts w:hint="eastAsia" w:ascii="宋体" w:hAnsi="宋体" w:cs="宋体"/>
                <w:szCs w:val="21"/>
              </w:rPr>
              <w:t xml:space="preserve">在原免费质保期</w:t>
            </w:r>
            <w:r>
              <w:rPr>
                <w:rFonts w:hint="eastAsia" w:ascii="宋体" w:hAnsi="宋体" w:cs="宋体"/>
                <w:szCs w:val="21"/>
              </w:rPr>
              <w:t xml:space="preserve">5</w:t>
            </w:r>
            <w:r>
              <w:rPr>
                <w:rFonts w:hint="eastAsia" w:ascii="宋体" w:hAnsi="宋体" w:cs="宋体"/>
                <w:szCs w:val="21"/>
              </w:rPr>
              <w:t xml:space="preserve">年基础上，每增加一年免费质保期加得</w:t>
            </w:r>
            <w:r>
              <w:rPr>
                <w:rFonts w:hint="eastAsia" w:ascii="宋体" w:hAnsi="宋体" w:cs="宋体"/>
                <w:szCs w:val="21"/>
              </w:rPr>
              <w:t xml:space="preserve">1</w:t>
            </w:r>
            <w:r>
              <w:rPr>
                <w:rFonts w:hint="eastAsia" w:ascii="宋体" w:hAnsi="宋体" w:cs="宋体"/>
                <w:szCs w:val="21"/>
              </w:rPr>
              <w:t xml:space="preserve">分，最高不超过</w:t>
            </w:r>
            <w:r>
              <w:rPr>
                <w:rFonts w:hint="eastAsia" w:ascii="宋体" w:hAnsi="宋体" w:cs="宋体"/>
                <w:szCs w:val="21"/>
              </w:rPr>
              <w:t xml:space="preserve">3</w:t>
            </w:r>
            <w:r>
              <w:rPr>
                <w:rFonts w:hint="eastAsia" w:ascii="宋体" w:hAnsi="宋体" w:cs="宋体"/>
                <w:szCs w:val="21"/>
              </w:rPr>
              <w:t xml:space="preserve">分。</w:t>
            </w:r>
            <w:r>
              <w:rPr>
                <w:rFonts w:hint="eastAsia" w:ascii="宋体" w:hAnsi="宋体" w:cs="宋体"/>
                <w:b/>
                <w:szCs w:val="21"/>
              </w:rPr>
              <w:t xml:space="preserve">（以承诺书复印件加盖公章为准，否则不得分）。</w:t>
            </w:r>
            <w:r/>
          </w:p>
        </w:tc>
      </w:tr>
      <w:tr>
        <w:trPr>
          <w:jc w:val="center"/>
        </w:trPr>
        <w:tc>
          <w:tcPr>
            <w:tcW w:w="1350" w:type="dxa"/>
            <w:vAlign w:val="center"/>
            <w:textDirection w:val="lrTb"/>
            <w:noWrap w:val="false"/>
          </w:tcPr>
          <w:p>
            <w:pPr>
              <w:jc w:val="center"/>
              <w:rPr>
                <w:rFonts w:ascii="宋体" w:hAnsi="宋体" w:cs="宋体"/>
                <w:bCs/>
                <w:szCs w:val="21"/>
              </w:rPr>
            </w:pPr>
            <w:r>
              <w:rPr>
                <w:rFonts w:hint="eastAsia" w:ascii="宋体" w:hAnsi="宋体" w:cs="宋体"/>
                <w:szCs w:val="21"/>
              </w:rPr>
              <w:t xml:space="preserve">12.</w:t>
            </w:r>
            <w:r>
              <w:rPr>
                <w:rFonts w:hint="eastAsia" w:ascii="宋体" w:hAnsi="宋体" w:cs="宋体"/>
                <w:szCs w:val="21"/>
              </w:rPr>
              <w:t xml:space="preserve">样品</w:t>
            </w:r>
            <w:r/>
          </w:p>
        </w:tc>
        <w:tc>
          <w:tcPr>
            <w:tcW w:w="734"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10</w:t>
            </w:r>
            <w:r>
              <w:rPr>
                <w:rFonts w:hint="eastAsia" w:ascii="宋体" w:hAnsi="宋体" w:cs="宋体"/>
                <w:color w:val="000000"/>
                <w:szCs w:val="21"/>
              </w:rPr>
              <w:t xml:space="preserve">分</w:t>
            </w:r>
            <w:r/>
          </w:p>
        </w:tc>
        <w:tc>
          <w:tcPr>
            <w:tcW w:w="7091" w:type="dxa"/>
            <w:vAlign w:val="center"/>
            <w:textDirection w:val="lrTb"/>
            <w:noWrap w:val="false"/>
          </w:tcPr>
          <w:p>
            <w:pPr>
              <w:jc w:val="left"/>
              <w:spacing w:line="378" w:lineRule="exact"/>
            </w:pPr>
            <w:r>
              <w:rPr>
                <w:rFonts w:hint="eastAsia" w:ascii="宋体" w:hAnsi="宋体" w:cs="宋体"/>
                <w:szCs w:val="21"/>
              </w:rPr>
              <w:t xml:space="preserve">    </w:t>
            </w:r>
            <w:r>
              <w:rPr>
                <w:rFonts w:hint="eastAsia" w:ascii="宋体" w:hAnsi="宋体" w:cs="宋体"/>
                <w:color w:val="000000"/>
                <w:szCs w:val="22"/>
              </w:rPr>
              <w:t xml:space="preserve">1.</w:t>
            </w:r>
            <w:r>
              <w:rPr>
                <w:rFonts w:ascii="宋体" w:hAnsi="宋体" w:cs="宋体"/>
                <w:color w:val="000000"/>
                <w:szCs w:val="22"/>
              </w:rPr>
              <w:t xml:space="preserve">样品的外观：优于招标文件要求的得</w:t>
            </w:r>
            <w:r>
              <w:rPr>
                <w:rFonts w:hint="eastAsia" w:ascii="宋体" w:hAnsi="宋体" w:cs="宋体"/>
                <w:color w:val="000000"/>
                <w:szCs w:val="22"/>
              </w:rPr>
              <w:t xml:space="preserve">5</w:t>
            </w:r>
            <w:r>
              <w:rPr>
                <w:rFonts w:ascii="宋体" w:hAnsi="宋体" w:cs="宋体"/>
                <w:color w:val="000000"/>
                <w:szCs w:val="22"/>
              </w:rPr>
              <w:t xml:space="preserve">分，符合招标文件要求的得</w:t>
            </w:r>
            <w:r>
              <w:rPr>
                <w:rFonts w:hint="eastAsia" w:ascii="宋体" w:hAnsi="宋体" w:cs="宋体"/>
                <w:color w:val="000000"/>
                <w:szCs w:val="22"/>
              </w:rPr>
              <w:t xml:space="preserve">3</w:t>
            </w:r>
            <w:r>
              <w:rPr>
                <w:rFonts w:ascii="宋体" w:hAnsi="宋体" w:cs="宋体"/>
                <w:color w:val="000000"/>
                <w:szCs w:val="22"/>
              </w:rPr>
              <w:t xml:space="preserve">分，不符合或样品递交不全或未按照招标文件要求递交样品的不得分。</w:t>
            </w:r>
            <w:r/>
          </w:p>
          <w:p>
            <w:pPr>
              <w:ind w:firstLine="420"/>
              <w:rPr>
                <w:rFonts w:ascii="宋体" w:hAnsi="宋体" w:cs="宋体"/>
                <w:szCs w:val="21"/>
              </w:rPr>
            </w:pPr>
            <w:r>
              <w:rPr>
                <w:rFonts w:hint="eastAsia" w:ascii="宋体" w:hAnsi="宋体" w:cs="宋体"/>
                <w:color w:val="000000"/>
                <w:szCs w:val="22"/>
              </w:rPr>
              <w:t xml:space="preserve">2.</w:t>
            </w:r>
            <w:r>
              <w:rPr>
                <w:rFonts w:ascii="宋体" w:hAnsi="宋体" w:cs="宋体"/>
                <w:color w:val="000000"/>
                <w:szCs w:val="22"/>
              </w:rPr>
              <w:t xml:space="preserve">样品的工艺：优于招标文件要求的得</w:t>
            </w:r>
            <w:r>
              <w:rPr>
                <w:rFonts w:hint="eastAsia" w:ascii="宋体" w:hAnsi="宋体" w:cs="宋体"/>
                <w:color w:val="000000"/>
                <w:szCs w:val="22"/>
              </w:rPr>
              <w:t xml:space="preserve">5</w:t>
            </w:r>
            <w:r>
              <w:rPr>
                <w:rFonts w:ascii="宋体" w:hAnsi="宋体" w:cs="宋体"/>
                <w:color w:val="000000"/>
                <w:szCs w:val="22"/>
              </w:rPr>
              <w:t xml:space="preserve">分，符合招标文件要求的得</w:t>
            </w:r>
            <w:r>
              <w:rPr>
                <w:rFonts w:hint="eastAsia" w:ascii="宋体" w:hAnsi="宋体" w:cs="宋体"/>
                <w:color w:val="000000"/>
                <w:szCs w:val="22"/>
              </w:rPr>
              <w:t xml:space="preserve">3</w:t>
            </w:r>
            <w:r>
              <w:rPr>
                <w:rFonts w:ascii="宋体" w:hAnsi="宋体" w:cs="宋体"/>
                <w:color w:val="000000"/>
                <w:szCs w:val="22"/>
              </w:rPr>
              <w:t xml:space="preserve">分，不符合或样品递交不全或未按照招标文件要求递交样品的不得分。</w:t>
            </w:r>
            <w:r/>
          </w:p>
          <w:p>
            <w:pPr>
              <w:ind w:firstLine="420"/>
              <w:rPr>
                <w:rFonts w:ascii="宋体" w:hAnsi="宋体" w:cs="宋体"/>
                <w:szCs w:val="21"/>
              </w:rPr>
            </w:pPr>
            <w:r>
              <w:rPr>
                <w:rFonts w:hint="eastAsia" w:ascii="宋体" w:hAnsi="宋体" w:cs="宋体"/>
                <w:b/>
                <w:bCs/>
                <w:szCs w:val="21"/>
              </w:rPr>
              <w:t xml:space="preserve">注：样品种类、规格、数量等要求详见招标文件采购需求中投标样品提供要求</w:t>
            </w:r>
            <w:r>
              <w:rPr>
                <w:rFonts w:hint="eastAsia" w:ascii="宋体" w:hAnsi="宋体" w:cs="宋体"/>
                <w:szCs w:val="21"/>
              </w:rPr>
              <w:t xml:space="preserve">。</w:t>
            </w:r>
            <w:r/>
          </w:p>
        </w:tc>
      </w:tr>
      <w:tr>
        <w:trPr>
          <w:jc w:val="center"/>
          <w:trHeight w:val="90"/>
        </w:trPr>
        <w:tc>
          <w:tcPr>
            <w:tcW w:w="1350" w:type="dxa"/>
            <w:vAlign w:val="center"/>
            <w:textDirection w:val="lrTb"/>
            <w:noWrap w:val="false"/>
          </w:tcPr>
          <w:p>
            <w:pPr>
              <w:jc w:val="center"/>
              <w:rPr>
                <w:rFonts w:ascii="宋体" w:hAnsi="宋体" w:cs="宋体"/>
                <w:bCs/>
                <w:sz w:val="20"/>
                <w:szCs w:val="20"/>
              </w:rPr>
            </w:pPr>
            <w:r>
              <w:rPr>
                <w:rFonts w:hint="eastAsia" w:ascii="宋体" w:hAnsi="宋体" w:cs="宋体"/>
                <w:sz w:val="20"/>
                <w:szCs w:val="20"/>
              </w:rPr>
              <w:t xml:space="preserve">13.</w:t>
            </w:r>
            <w:r>
              <w:rPr>
                <w:rFonts w:hint="eastAsia" w:ascii="宋体" w:hAnsi="宋体" w:cs="宋体"/>
                <w:sz w:val="20"/>
                <w:szCs w:val="20"/>
              </w:rPr>
              <w:t xml:space="preserve">节能环保</w:t>
            </w:r>
            <w:r/>
          </w:p>
        </w:tc>
        <w:tc>
          <w:tcPr>
            <w:tcW w:w="734" w:type="dxa"/>
            <w:vAlign w:val="center"/>
            <w:textDirection w:val="lrTb"/>
            <w:noWrap w:val="false"/>
          </w:tcPr>
          <w:p>
            <w:pPr>
              <w:jc w:val="center"/>
              <w:rPr>
                <w:rFonts w:ascii="宋体" w:hAnsi="宋体" w:cs="宋体"/>
                <w:color w:val="000000"/>
                <w:szCs w:val="21"/>
              </w:rPr>
            </w:pPr>
            <w:r>
              <w:rPr>
                <w:rFonts w:hint="eastAsia" w:ascii="宋体" w:hAnsi="宋体" w:cs="宋体"/>
                <w:szCs w:val="21"/>
              </w:rPr>
              <w:t xml:space="preserve">2</w:t>
            </w:r>
            <w:r>
              <w:rPr>
                <w:rFonts w:hint="eastAsia" w:ascii="宋体" w:hAnsi="宋体" w:cs="宋体"/>
                <w:szCs w:val="21"/>
              </w:rPr>
              <w:t xml:space="preserve">分</w:t>
            </w:r>
            <w:r/>
          </w:p>
        </w:tc>
        <w:tc>
          <w:tcPr>
            <w:tcW w:w="7091" w:type="dxa"/>
            <w:vAlign w:val="center"/>
            <w:textDirection w:val="lrTb"/>
            <w:noWrap w:val="false"/>
          </w:tcPr>
          <w:p>
            <w:pPr>
              <w:ind w:firstLine="420"/>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t xml:space="preserve">投标产品属于财政部、国家发改委公布的“节能产品品目清单”范围内的，投标人提供国家确定的认证机构出具的、处于有效期之内的该节能产品认证证书复印件的，得</w:t>
            </w:r>
            <w:r>
              <w:rPr>
                <w:rFonts w:hint="eastAsia" w:ascii="宋体" w:hAnsi="宋体" w:cs="宋体"/>
                <w:color w:val="000000"/>
                <w:szCs w:val="21"/>
              </w:rPr>
              <w:t xml:space="preserve">1</w:t>
            </w:r>
            <w:r>
              <w:rPr>
                <w:rFonts w:hint="eastAsia" w:ascii="宋体" w:hAnsi="宋体" w:cs="宋体"/>
                <w:color w:val="000000"/>
                <w:szCs w:val="21"/>
              </w:rPr>
              <w:t xml:space="preserve">分。如投标产品均属于政府强制采购节能产品品目清单范围内，本项不得分。</w:t>
            </w:r>
            <w:r/>
          </w:p>
          <w:p>
            <w:pPr>
              <w:ind w:firstLine="420"/>
              <w:rPr>
                <w:rFonts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t xml:space="preserve">投标产品属于财政部、生态环境部公布的“环境标志产品品目清单”范围内的，投标人提供国家确定的认证机构出具的、处于有效期内的该投标产品环境标志产品认证证书复印件的，得</w:t>
            </w:r>
            <w:r>
              <w:rPr>
                <w:rFonts w:hint="eastAsia" w:ascii="宋体" w:hAnsi="宋体" w:cs="宋体"/>
                <w:color w:val="000000"/>
                <w:szCs w:val="21"/>
              </w:rPr>
              <w:t xml:space="preserve">1</w:t>
            </w:r>
            <w:r>
              <w:rPr>
                <w:rFonts w:hint="eastAsia" w:ascii="宋体" w:hAnsi="宋体" w:cs="宋体"/>
                <w:color w:val="000000"/>
                <w:szCs w:val="21"/>
              </w:rPr>
              <w:t xml:space="preserve">分。</w:t>
            </w:r>
            <w:r/>
          </w:p>
        </w:tc>
      </w:tr>
      <w:tr>
        <w:trPr>
          <w:jc w:val="center"/>
          <w:trHeight w:val="887"/>
        </w:trPr>
        <w:tc>
          <w:tcPr>
            <w:gridSpan w:val="2"/>
            <w:tcW w:w="2084" w:type="dxa"/>
            <w:vAlign w:val="center"/>
            <w:textDirection w:val="lrTb"/>
            <w:noWrap w:val="false"/>
          </w:tcPr>
          <w:p>
            <w:pPr>
              <w:jc w:val="center"/>
              <w:rPr>
                <w:rFonts w:ascii="宋体" w:hAnsi="宋体" w:cs="宋体"/>
                <w:szCs w:val="21"/>
              </w:rPr>
            </w:pPr>
            <w:r>
              <w:rPr>
                <w:rFonts w:hint="eastAsia" w:ascii="宋体" w:hAnsi="宋体" w:cs="宋体"/>
                <w:szCs w:val="21"/>
              </w:rPr>
              <w:t xml:space="preserve">合计</w:t>
            </w:r>
            <w:r/>
          </w:p>
        </w:tc>
        <w:tc>
          <w:tcPr>
            <w:tcW w:w="7091" w:type="dxa"/>
            <w:vAlign w:val="center"/>
            <w:textDirection w:val="lrTb"/>
            <w:noWrap w:val="false"/>
          </w:tcPr>
          <w:p>
            <w:pPr>
              <w:ind w:firstLine="420"/>
              <w:rPr>
                <w:rFonts w:ascii="宋体" w:hAnsi="宋体" w:cs="宋体"/>
                <w:color w:val="000000"/>
                <w:szCs w:val="21"/>
              </w:rPr>
            </w:pPr>
            <w:r>
              <w:rPr>
                <w:rFonts w:hint="eastAsia" w:ascii="宋体" w:hAnsi="宋体" w:cs="宋体"/>
                <w:color w:val="000000"/>
                <w:szCs w:val="21"/>
              </w:rPr>
              <w:t xml:space="preserve">100</w:t>
            </w:r>
            <w:r/>
          </w:p>
        </w:tc>
      </w:tr>
    </w:tbl>
    <w:p>
      <w:pPr>
        <w:ind w:firstLine="422"/>
        <w:spacing w:line="480" w:lineRule="exact"/>
        <w:rPr>
          <w:color w:val="000000" w:themeColor="text1"/>
        </w:rPr>
      </w:pPr>
      <w:r>
        <w:rPr>
          <w:color w:val="000000" w:themeColor="text1"/>
        </w:rPr>
      </w:r>
      <w:r/>
    </w:p>
    <w:p>
      <w:pPr>
        <w:pStyle w:val="1016"/>
        <w:jc w:val="center"/>
        <w:keepNext/>
        <w:spacing w:beforeAutospacing="0" w:afterAutospacing="0"/>
        <w:rPr>
          <w:rFonts w:ascii="黑体" w:hAnsi="宋体" w:eastAsia="黑体" w:cs="黑体"/>
          <w:color w:val="000000" w:themeColor="text1"/>
          <w:sz w:val="44"/>
          <w:szCs w:val="44"/>
        </w:rPr>
      </w:pPr>
      <w:r>
        <w:rPr>
          <w:rFonts w:ascii="黑体" w:hAnsi="宋体" w:eastAsia="黑体" w:cs="黑体"/>
          <w:color w:val="000000" w:themeColor="text1"/>
          <w:sz w:val="44"/>
          <w:szCs w:val="44"/>
        </w:rPr>
      </w:r>
      <w:r/>
    </w:p>
    <w:p>
      <w:pPr>
        <w:pStyle w:val="1016"/>
        <w:jc w:val="center"/>
        <w:keepNext/>
        <w:spacing w:beforeAutospacing="0" w:afterAutospacing="0"/>
        <w:rPr>
          <w:rFonts w:ascii="黑体" w:hAnsi="宋体" w:eastAsia="黑体" w:cs="黑体"/>
          <w:color w:val="000000" w:themeColor="text1"/>
          <w:sz w:val="44"/>
          <w:szCs w:val="44"/>
        </w:rPr>
      </w:pPr>
      <w:r>
        <w:rPr>
          <w:rFonts w:ascii="黑体" w:hAnsi="宋体" w:eastAsia="黑体" w:cs="黑体"/>
          <w:color w:val="000000" w:themeColor="text1"/>
          <w:sz w:val="44"/>
          <w:szCs w:val="44"/>
        </w:rPr>
      </w:r>
      <w:r/>
    </w:p>
    <w:p>
      <w:pPr>
        <w:pStyle w:val="1016"/>
        <w:jc w:val="center"/>
        <w:keepNext/>
        <w:spacing w:beforeAutospacing="0" w:afterAutospacing="0"/>
        <w:rPr>
          <w:rFonts w:ascii="黑体" w:hAnsi="宋体" w:eastAsia="黑体" w:cs="黑体"/>
          <w:color w:val="000000" w:themeColor="text1"/>
          <w:sz w:val="44"/>
          <w:szCs w:val="44"/>
        </w:rPr>
      </w:pPr>
      <w:r>
        <w:rPr>
          <w:rFonts w:ascii="黑体" w:hAnsi="宋体" w:eastAsia="黑体" w:cs="黑体"/>
          <w:color w:val="000000" w:themeColor="text1"/>
          <w:sz w:val="44"/>
          <w:szCs w:val="44"/>
        </w:rPr>
      </w:r>
      <w:r/>
    </w:p>
    <w:p>
      <w:pPr>
        <w:pStyle w:val="1016"/>
        <w:jc w:val="center"/>
        <w:keepNext/>
        <w:spacing w:beforeAutospacing="0" w:afterAutospacing="0"/>
        <w:rPr>
          <w:rFonts w:ascii="黑体" w:hAnsi="宋体" w:eastAsia="黑体" w:cs="黑体"/>
          <w:color w:val="000000" w:themeColor="text1"/>
          <w:sz w:val="44"/>
          <w:szCs w:val="44"/>
        </w:rPr>
      </w:pPr>
      <w:r>
        <w:rPr>
          <w:rFonts w:ascii="黑体" w:hAnsi="宋体" w:eastAsia="黑体" w:cs="黑体"/>
          <w:color w:val="000000" w:themeColor="text1"/>
          <w:sz w:val="44"/>
          <w:szCs w:val="44"/>
        </w:rPr>
      </w:r>
      <w:r/>
    </w:p>
    <w:p>
      <w:pPr>
        <w:pStyle w:val="1016"/>
        <w:jc w:val="center"/>
        <w:keepNext/>
        <w:spacing w:beforeAutospacing="0" w:afterAutospacing="0"/>
        <w:rPr>
          <w:rFonts w:ascii="黑体" w:hAnsi="宋体" w:eastAsia="黑体" w:cs="黑体"/>
          <w:color w:val="000000" w:themeColor="text1"/>
          <w:sz w:val="44"/>
          <w:szCs w:val="44"/>
        </w:rPr>
      </w:pPr>
      <w:r>
        <w:rPr>
          <w:rFonts w:ascii="黑体" w:hAnsi="宋体" w:eastAsia="黑体" w:cs="黑体"/>
          <w:color w:val="000000" w:themeColor="text1"/>
          <w:sz w:val="44"/>
          <w:szCs w:val="44"/>
        </w:rPr>
      </w:r>
      <w:r/>
    </w:p>
    <w:p>
      <w:pPr>
        <w:pStyle w:val="1016"/>
        <w:jc w:val="center"/>
        <w:keepNext/>
        <w:spacing w:beforeAutospacing="0" w:afterAutospacing="0"/>
        <w:rPr>
          <w:color w:val="000000" w:themeColor="text1"/>
        </w:rPr>
      </w:pPr>
      <w:r>
        <w:rPr>
          <w:rFonts w:hint="eastAsia" w:ascii="黑体" w:hAnsi="宋体" w:eastAsia="黑体" w:cs="黑体"/>
          <w:color w:val="000000" w:themeColor="text1"/>
          <w:sz w:val="44"/>
          <w:szCs w:val="44"/>
        </w:rPr>
        <w:t xml:space="preserve">第六章</w:t>
      </w:r>
      <w:r>
        <w:rPr>
          <w:rFonts w:hint="eastAsia" w:ascii="黑体" w:hAnsi="宋体" w:eastAsia="黑体" w:cs="黑体"/>
          <w:color w:val="000000" w:themeColor="text1"/>
          <w:sz w:val="44"/>
          <w:szCs w:val="44"/>
        </w:rPr>
        <w:t xml:space="preserve"> </w:t>
      </w:r>
      <w:r>
        <w:rPr>
          <w:rFonts w:hint="eastAsia" w:ascii="黑体" w:hAnsi="宋体" w:eastAsia="黑体" w:cs="黑体"/>
          <w:color w:val="000000" w:themeColor="text1"/>
          <w:sz w:val="44"/>
          <w:szCs w:val="44"/>
        </w:rPr>
        <w:t xml:space="preserve"> </w:t>
      </w:r>
      <w:r>
        <w:rPr>
          <w:rFonts w:hint="eastAsia" w:ascii="黑体" w:hAnsi="宋体" w:eastAsia="黑体" w:cs="黑体"/>
          <w:color w:val="000000" w:themeColor="text1"/>
          <w:sz w:val="44"/>
          <w:szCs w:val="44"/>
        </w:rPr>
        <w:t xml:space="preserve">投标文件格式</w:t>
      </w:r>
      <w:r>
        <w:rPr>
          <w:rFonts w:hint="eastAsia" w:ascii="黑体" w:hAnsi="宋体" w:eastAsia="黑体" w:cs="黑体"/>
          <w:color w:val="000000" w:themeColor="text1"/>
          <w:sz w:val="44"/>
          <w:szCs w:val="44"/>
        </w:rPr>
        <w:t xml:space="preserve"> </w:t>
      </w:r>
      <w:r/>
    </w:p>
    <w:p>
      <w:pPr>
        <w:pStyle w:val="1016"/>
        <w:jc w:val="center"/>
        <w:spacing w:beforeAutospacing="0" w:afterAutospacing="0"/>
        <w:rPr>
          <w:rFonts w:ascii="宋体" w:hAnsi="宋体" w:cs="宋体"/>
          <w:b/>
          <w:color w:val="000000" w:themeColor="text1"/>
          <w:sz w:val="72"/>
          <w:szCs w:val="72"/>
        </w:rPr>
      </w:pPr>
      <w:r/>
      <w:bookmarkStart w:id="190" w:name="_Toc120614282"/>
      <w:r/>
      <w:bookmarkStart w:id="191" w:name="_Toc49090576"/>
      <w:r/>
      <w:bookmarkStart w:id="192" w:name="_Hlt26955039"/>
      <w:r/>
      <w:bookmarkStart w:id="193" w:name="_Toc26554094"/>
      <w:r/>
      <w:bookmarkStart w:id="194" w:name="_Hlt26671244"/>
      <w:r/>
      <w:bookmarkEnd w:id="190"/>
      <w:r/>
      <w:bookmarkEnd w:id="191"/>
      <w:r/>
      <w:r/>
    </w:p>
    <w:p>
      <w:pPr>
        <w:pStyle w:val="1016"/>
        <w:jc w:val="center"/>
        <w:spacing w:beforeAutospacing="0" w:afterAutospacing="0"/>
        <w:rPr>
          <w:rFonts w:ascii="宋体" w:hAnsi="宋体" w:cs="宋体"/>
          <w:b/>
          <w:color w:val="000000" w:themeColor="text1"/>
          <w:sz w:val="72"/>
          <w:szCs w:val="72"/>
        </w:rPr>
      </w:pPr>
      <w:r>
        <w:rPr>
          <w:rFonts w:ascii="宋体" w:hAnsi="宋体" w:cs="宋体"/>
          <w:b/>
          <w:color w:val="000000" w:themeColor="text1"/>
          <w:sz w:val="72"/>
          <w:szCs w:val="72"/>
        </w:rPr>
      </w:r>
      <w:r/>
    </w:p>
    <w:p>
      <w:pPr>
        <w:pStyle w:val="1016"/>
        <w:jc w:val="center"/>
        <w:spacing w:beforeAutospacing="0" w:afterAutospacing="0"/>
        <w:rPr>
          <w:rFonts w:ascii="宋体" w:hAnsi="宋体" w:cs="宋体"/>
          <w:b/>
          <w:color w:val="000000" w:themeColor="text1"/>
          <w:sz w:val="72"/>
          <w:szCs w:val="72"/>
        </w:rPr>
      </w:pPr>
      <w:r>
        <w:rPr>
          <w:rFonts w:ascii="宋体" w:hAnsi="宋体" w:cs="宋体"/>
          <w:b/>
          <w:color w:val="000000" w:themeColor="text1"/>
          <w:sz w:val="72"/>
          <w:szCs w:val="72"/>
        </w:rPr>
      </w:r>
      <w:r/>
    </w:p>
    <w:p>
      <w:pPr>
        <w:pStyle w:val="1016"/>
        <w:jc w:val="center"/>
        <w:spacing w:beforeAutospacing="0" w:afterAutospacing="0"/>
        <w:rPr>
          <w:rFonts w:ascii="宋体" w:hAnsi="宋体" w:cs="宋体"/>
          <w:b/>
          <w:color w:val="000000" w:themeColor="text1"/>
          <w:sz w:val="72"/>
          <w:szCs w:val="72"/>
        </w:rPr>
      </w:pPr>
      <w:r>
        <w:rPr>
          <w:rFonts w:ascii="宋体" w:hAnsi="宋体" w:cs="宋体"/>
          <w:b/>
          <w:color w:val="000000" w:themeColor="text1"/>
          <w:sz w:val="72"/>
          <w:szCs w:val="72"/>
        </w:rPr>
      </w:r>
      <w:r/>
    </w:p>
    <w:p>
      <w:pPr>
        <w:pStyle w:val="1016"/>
        <w:jc w:val="center"/>
        <w:spacing w:beforeAutospacing="0" w:afterAutospacing="0"/>
        <w:rPr>
          <w:color w:val="000000" w:themeColor="text1"/>
        </w:rPr>
      </w:pPr>
      <w:r>
        <w:rPr>
          <w:rFonts w:hint="eastAsia" w:ascii="宋体" w:hAnsi="宋体" w:cs="宋体"/>
          <w:b/>
          <w:color w:val="000000" w:themeColor="text1"/>
          <w:sz w:val="72"/>
          <w:szCs w:val="72"/>
        </w:rPr>
        <w:t xml:space="preserve">投</w:t>
      </w:r>
      <w:r>
        <w:rPr>
          <w:rFonts w:hint="eastAsia" w:ascii="宋体" w:hAnsi="宋体" w:cs="宋体"/>
          <w:b/>
          <w:color w:val="000000" w:themeColor="text1"/>
          <w:sz w:val="72"/>
          <w:szCs w:val="72"/>
        </w:rPr>
        <w:t xml:space="preserve">  </w:t>
      </w:r>
      <w:r>
        <w:rPr>
          <w:rFonts w:hint="eastAsia" w:ascii="宋体" w:hAnsi="宋体" w:cs="宋体"/>
          <w:b/>
          <w:color w:val="000000" w:themeColor="text1"/>
          <w:sz w:val="72"/>
          <w:szCs w:val="72"/>
        </w:rPr>
        <w:t xml:space="preserve">标</w:t>
      </w:r>
      <w:r>
        <w:rPr>
          <w:rFonts w:hint="eastAsia" w:ascii="宋体" w:hAnsi="宋体" w:cs="宋体"/>
          <w:b/>
          <w:color w:val="000000" w:themeColor="text1"/>
          <w:sz w:val="72"/>
          <w:szCs w:val="72"/>
        </w:rPr>
        <w:t xml:space="preserve">  </w:t>
      </w:r>
      <w:r>
        <w:rPr>
          <w:rFonts w:hint="eastAsia" w:ascii="宋体" w:hAnsi="宋体" w:cs="宋体"/>
          <w:b/>
          <w:color w:val="000000" w:themeColor="text1"/>
          <w:sz w:val="72"/>
          <w:szCs w:val="72"/>
        </w:rPr>
        <w:t xml:space="preserve">文</w:t>
      </w:r>
      <w:r>
        <w:rPr>
          <w:rFonts w:hint="eastAsia" w:ascii="宋体" w:hAnsi="宋体" w:cs="宋体"/>
          <w:b/>
          <w:color w:val="000000" w:themeColor="text1"/>
          <w:sz w:val="72"/>
          <w:szCs w:val="72"/>
        </w:rPr>
        <w:t xml:space="preserve">  </w:t>
      </w:r>
      <w:r>
        <w:rPr>
          <w:rFonts w:hint="eastAsia" w:ascii="宋体" w:hAnsi="宋体" w:cs="宋体"/>
          <w:b/>
          <w:color w:val="000000" w:themeColor="text1"/>
          <w:sz w:val="72"/>
          <w:szCs w:val="72"/>
        </w:rPr>
        <w:t xml:space="preserve">件</w:t>
      </w:r>
      <w:r/>
    </w:p>
    <w:p>
      <w:pPr>
        <w:pStyle w:val="1016"/>
        <w:jc w:val="center"/>
        <w:spacing w:beforeAutospacing="0" w:afterAutospacing="0"/>
        <w:rPr>
          <w:color w:val="000000" w:themeColor="text1"/>
        </w:rPr>
      </w:pPr>
      <w:r>
        <w:rPr>
          <w:color w:val="000000" w:themeColor="text1"/>
        </w:rPr>
        <w:t xml:space="preserve"> </w:t>
      </w:r>
      <w:r/>
    </w:p>
    <w:p>
      <w:pPr>
        <w:pStyle w:val="1016"/>
        <w:jc w:val="center"/>
        <w:spacing w:beforeAutospacing="0" w:afterAutospacing="0"/>
        <w:rPr>
          <w:color w:val="000000" w:themeColor="text1"/>
        </w:rPr>
      </w:pPr>
      <w:r>
        <w:rPr>
          <w:color w:val="000000" w:themeColor="text1"/>
        </w:rPr>
        <w:t xml:space="preserve"> </w:t>
      </w:r>
      <w:r/>
    </w:p>
    <w:p>
      <w:pPr>
        <w:pStyle w:val="1016"/>
        <w:jc w:val="center"/>
        <w:spacing w:beforeAutospacing="0" w:afterAutospacing="0"/>
        <w:rPr>
          <w:color w:val="000000" w:themeColor="text1"/>
        </w:rPr>
      </w:pPr>
      <w:r>
        <w:rPr>
          <w:color w:val="000000" w:themeColor="text1"/>
        </w:rPr>
        <w:t xml:space="preserve"> </w:t>
      </w:r>
      <w:r/>
    </w:p>
    <w:p>
      <w:pPr>
        <w:pStyle w:val="1016"/>
        <w:jc w:val="center"/>
        <w:spacing w:beforeAutospacing="0" w:afterAutospacing="0"/>
        <w:rPr>
          <w:color w:val="000000" w:themeColor="text1"/>
        </w:rPr>
      </w:pPr>
      <w:r>
        <w:rPr>
          <w:color w:val="000000" w:themeColor="text1"/>
        </w:rPr>
        <w:t xml:space="preserve"> </w:t>
      </w:r>
      <w:r/>
    </w:p>
    <w:p>
      <w:pPr>
        <w:pStyle w:val="1016"/>
        <w:jc w:val="center"/>
        <w:spacing w:beforeAutospacing="0" w:afterAutospacing="0"/>
        <w:rPr>
          <w:color w:val="000000" w:themeColor="text1"/>
        </w:rPr>
      </w:pPr>
      <w:r>
        <w:rPr>
          <w:color w:val="000000" w:themeColor="text1"/>
        </w:rPr>
        <w:t xml:space="preserve"> </w:t>
      </w:r>
      <w:r/>
    </w:p>
    <w:p>
      <w:pPr>
        <w:pStyle w:val="1016"/>
        <w:ind w:firstLine="1084"/>
        <w:jc w:val="both"/>
        <w:spacing w:beforeAutospacing="0" w:afterAutospacing="0"/>
        <w:rPr>
          <w:color w:val="000000" w:themeColor="text1"/>
        </w:rPr>
      </w:pPr>
      <w:r>
        <w:rPr>
          <w:rFonts w:hint="eastAsia" w:ascii="宋体" w:hAnsi="宋体" w:cs="宋体"/>
          <w:b/>
          <w:color w:val="000000" w:themeColor="text1"/>
          <w:sz w:val="36"/>
          <w:szCs w:val="36"/>
        </w:rPr>
        <w:t xml:space="preserve">项</w:t>
      </w:r>
      <w:r>
        <w:rPr>
          <w:rFonts w:hint="eastAsia" w:ascii="宋体" w:hAnsi="宋体" w:cs="宋体"/>
          <w:b/>
          <w:color w:val="000000" w:themeColor="text1"/>
          <w:sz w:val="36"/>
          <w:szCs w:val="36"/>
        </w:rPr>
        <w:t xml:space="preserve"> </w:t>
      </w:r>
      <w:r>
        <w:rPr>
          <w:rFonts w:hint="eastAsia" w:ascii="宋体" w:hAnsi="宋体" w:cs="宋体"/>
          <w:b/>
          <w:color w:val="000000" w:themeColor="text1"/>
          <w:sz w:val="36"/>
          <w:szCs w:val="36"/>
        </w:rPr>
        <w:t xml:space="preserve">目</w:t>
      </w:r>
      <w:r>
        <w:rPr>
          <w:rFonts w:hint="eastAsia" w:ascii="宋体" w:hAnsi="宋体" w:cs="宋体"/>
          <w:b/>
          <w:color w:val="000000" w:themeColor="text1"/>
          <w:sz w:val="36"/>
          <w:szCs w:val="36"/>
        </w:rPr>
        <w:t xml:space="preserve"> </w:t>
      </w:r>
      <w:r>
        <w:rPr>
          <w:rFonts w:hint="eastAsia" w:ascii="宋体" w:hAnsi="宋体" w:cs="宋体"/>
          <w:b/>
          <w:color w:val="000000" w:themeColor="text1"/>
          <w:sz w:val="36"/>
          <w:szCs w:val="36"/>
        </w:rPr>
        <w:t xml:space="preserve">名</w:t>
      </w:r>
      <w:r>
        <w:rPr>
          <w:rFonts w:hint="eastAsia" w:ascii="宋体" w:hAnsi="宋体" w:cs="宋体"/>
          <w:b/>
          <w:color w:val="000000" w:themeColor="text1"/>
          <w:sz w:val="36"/>
          <w:szCs w:val="36"/>
        </w:rPr>
        <w:t xml:space="preserve"> </w:t>
      </w:r>
      <w:r>
        <w:rPr>
          <w:rFonts w:hint="eastAsia" w:ascii="宋体" w:hAnsi="宋体" w:cs="宋体"/>
          <w:b/>
          <w:color w:val="000000" w:themeColor="text1"/>
          <w:sz w:val="36"/>
          <w:szCs w:val="36"/>
        </w:rPr>
        <w:t xml:space="preserve">称：</w:t>
      </w:r>
      <w:r>
        <w:rPr>
          <w:rFonts w:hint="eastAsia" w:ascii="宋体" w:hAnsi="宋体" w:cs="宋体"/>
          <w:b/>
          <w:color w:val="000000" w:themeColor="text1"/>
          <w:sz w:val="36"/>
          <w:szCs w:val="36"/>
          <w:u w:val="single"/>
        </w:rPr>
        <w:t xml:space="preserve">             </w:t>
      </w:r>
      <w:r/>
    </w:p>
    <w:p>
      <w:pPr>
        <w:pStyle w:val="1016"/>
        <w:ind w:firstLine="1084"/>
        <w:jc w:val="both"/>
        <w:spacing w:beforeAutospacing="0" w:afterAutospacing="0"/>
        <w:rPr>
          <w:color w:val="000000" w:themeColor="text1"/>
        </w:rPr>
      </w:pPr>
      <w:r>
        <w:rPr>
          <w:rFonts w:hint="eastAsia" w:ascii="宋体" w:hAnsi="宋体" w:cs="宋体"/>
          <w:b/>
          <w:color w:val="000000" w:themeColor="text1"/>
          <w:sz w:val="36"/>
          <w:szCs w:val="36"/>
        </w:rPr>
        <w:t xml:space="preserve">项</w:t>
      </w:r>
      <w:r>
        <w:rPr>
          <w:rFonts w:hint="eastAsia" w:ascii="宋体" w:hAnsi="宋体" w:cs="宋体"/>
          <w:b/>
          <w:color w:val="000000" w:themeColor="text1"/>
          <w:sz w:val="36"/>
          <w:szCs w:val="36"/>
        </w:rPr>
        <w:t xml:space="preserve"> </w:t>
      </w:r>
      <w:r>
        <w:rPr>
          <w:rFonts w:hint="eastAsia" w:ascii="宋体" w:hAnsi="宋体" w:cs="宋体"/>
          <w:b/>
          <w:color w:val="000000" w:themeColor="text1"/>
          <w:sz w:val="36"/>
          <w:szCs w:val="36"/>
        </w:rPr>
        <w:t xml:space="preserve">目</w:t>
      </w:r>
      <w:r>
        <w:rPr>
          <w:rFonts w:hint="eastAsia" w:ascii="宋体" w:hAnsi="宋体" w:cs="宋体"/>
          <w:b/>
          <w:color w:val="000000" w:themeColor="text1"/>
          <w:sz w:val="36"/>
          <w:szCs w:val="36"/>
        </w:rPr>
        <w:t xml:space="preserve"> </w:t>
      </w:r>
      <w:r>
        <w:rPr>
          <w:rFonts w:hint="eastAsia" w:ascii="宋体" w:hAnsi="宋体" w:cs="宋体"/>
          <w:b/>
          <w:color w:val="000000" w:themeColor="text1"/>
          <w:sz w:val="36"/>
          <w:szCs w:val="36"/>
        </w:rPr>
        <w:t xml:space="preserve">编</w:t>
      </w:r>
      <w:r>
        <w:rPr>
          <w:rFonts w:hint="eastAsia" w:ascii="宋体" w:hAnsi="宋体" w:cs="宋体"/>
          <w:b/>
          <w:color w:val="000000" w:themeColor="text1"/>
          <w:sz w:val="36"/>
          <w:szCs w:val="36"/>
        </w:rPr>
        <w:t xml:space="preserve"> </w:t>
      </w:r>
      <w:r>
        <w:rPr>
          <w:rFonts w:hint="eastAsia" w:ascii="宋体" w:hAnsi="宋体" w:cs="宋体"/>
          <w:b/>
          <w:color w:val="000000" w:themeColor="text1"/>
          <w:sz w:val="36"/>
          <w:szCs w:val="36"/>
        </w:rPr>
        <w:t xml:space="preserve">号：</w:t>
      </w:r>
      <w:r>
        <w:rPr>
          <w:rFonts w:hint="eastAsia" w:ascii="宋体" w:hAnsi="宋体" w:cs="宋体"/>
          <w:b/>
          <w:color w:val="000000" w:themeColor="text1"/>
          <w:sz w:val="36"/>
          <w:szCs w:val="36"/>
          <w:u w:val="single"/>
        </w:rPr>
        <w:t xml:space="preserve">             </w:t>
      </w:r>
      <w:r/>
    </w:p>
    <w:p>
      <w:pPr>
        <w:pStyle w:val="1016"/>
        <w:jc w:val="both"/>
        <w:spacing w:beforeAutospacing="0" w:afterAutospacing="0"/>
        <w:rPr>
          <w:color w:val="000000" w:themeColor="text1"/>
        </w:rPr>
      </w:pPr>
      <w:r>
        <w:rPr>
          <w:rFonts w:hint="eastAsia" w:ascii="宋体" w:hAnsi="宋体" w:cs="宋体"/>
          <w:b/>
          <w:color w:val="000000" w:themeColor="text1"/>
          <w:sz w:val="36"/>
          <w:szCs w:val="36"/>
        </w:rPr>
        <w:t xml:space="preserve">   </w:t>
      </w:r>
      <w:r>
        <w:rPr>
          <w:rFonts w:hint="eastAsia" w:ascii="宋体" w:hAnsi="宋体" w:cs="宋体"/>
          <w:b/>
          <w:color w:val="000000" w:themeColor="text1"/>
          <w:sz w:val="36"/>
          <w:szCs w:val="36"/>
        </w:rPr>
        <w:t xml:space="preserve">投标人名称</w:t>
      </w:r>
      <w:r>
        <w:rPr>
          <w:rFonts w:hint="eastAsia" w:ascii="宋体" w:hAnsi="宋体" w:cs="宋体"/>
          <w:b/>
          <w:color w:val="000000" w:themeColor="text1"/>
          <w:sz w:val="36"/>
          <w:szCs w:val="36"/>
        </w:rPr>
        <w:t xml:space="preserve"> </w:t>
      </w:r>
      <w:r>
        <w:rPr>
          <w:rFonts w:hint="eastAsia" w:ascii="宋体" w:hAnsi="宋体" w:cs="宋体"/>
          <w:b/>
          <w:color w:val="000000" w:themeColor="text1"/>
          <w:sz w:val="36"/>
          <w:szCs w:val="36"/>
        </w:rPr>
        <w:t xml:space="preserve">：</w:t>
      </w:r>
      <w:r>
        <w:rPr>
          <w:rFonts w:hint="eastAsia" w:ascii="宋体" w:hAnsi="宋体" w:cs="宋体"/>
          <w:b/>
          <w:color w:val="000000" w:themeColor="text1"/>
          <w:sz w:val="36"/>
          <w:szCs w:val="36"/>
          <w:u w:val="single"/>
        </w:rPr>
        <w:t xml:space="preserve">（加盖</w:t>
      </w:r>
      <w:r>
        <w:rPr>
          <w:rFonts w:hint="eastAsia" w:ascii="宋体" w:hAnsi="宋体" w:cs="宋体"/>
          <w:b/>
          <w:color w:val="000000" w:themeColor="text1"/>
          <w:sz w:val="36"/>
          <w:szCs w:val="36"/>
          <w:u w:val="single"/>
        </w:rPr>
        <w:t xml:space="preserve">CA</w:t>
      </w:r>
      <w:r>
        <w:rPr>
          <w:rFonts w:hint="eastAsia" w:ascii="宋体" w:hAnsi="宋体" w:cs="宋体"/>
          <w:b/>
          <w:color w:val="000000" w:themeColor="text1"/>
          <w:sz w:val="36"/>
          <w:szCs w:val="36"/>
          <w:u w:val="single"/>
        </w:rPr>
        <w:t xml:space="preserve">电子公章）</w:t>
      </w:r>
      <w:r/>
    </w:p>
    <w:p>
      <w:pPr>
        <w:pStyle w:val="1016"/>
        <w:jc w:val="both"/>
        <w:spacing w:beforeAutospacing="0" w:afterAutospacing="0"/>
        <w:rPr>
          <w:color w:val="000000" w:themeColor="text1"/>
        </w:rPr>
      </w:pPr>
      <w:r>
        <w:rPr>
          <w:rFonts w:hint="eastAsia" w:ascii="宋体" w:hAnsi="宋体" w:cs="宋体"/>
          <w:b/>
          <w:color w:val="000000" w:themeColor="text1"/>
          <w:sz w:val="36"/>
          <w:szCs w:val="36"/>
        </w:rPr>
        <w:t xml:space="preserve">   </w:t>
      </w:r>
      <w:r>
        <w:rPr>
          <w:rFonts w:hint="eastAsia" w:ascii="宋体" w:hAnsi="宋体" w:cs="宋体"/>
          <w:b/>
          <w:color w:val="000000" w:themeColor="text1"/>
          <w:sz w:val="36"/>
          <w:szCs w:val="36"/>
        </w:rPr>
        <w:t xml:space="preserve">日</w:t>
      </w:r>
      <w:r>
        <w:rPr>
          <w:rFonts w:hint="eastAsia" w:ascii="宋体" w:hAnsi="宋体" w:cs="宋体"/>
          <w:b/>
          <w:color w:val="000000" w:themeColor="text1"/>
          <w:sz w:val="36"/>
          <w:szCs w:val="36"/>
        </w:rPr>
        <w:t xml:space="preserve">   </w:t>
      </w:r>
      <w:r>
        <w:rPr>
          <w:rFonts w:hint="eastAsia" w:ascii="宋体" w:hAnsi="宋体" w:cs="宋体"/>
          <w:b/>
          <w:color w:val="000000" w:themeColor="text1"/>
          <w:sz w:val="36"/>
          <w:szCs w:val="36"/>
        </w:rPr>
        <w:t xml:space="preserve">期</w:t>
      </w:r>
      <w:r>
        <w:rPr>
          <w:rFonts w:hint="eastAsia" w:ascii="宋体" w:hAnsi="宋体" w:cs="宋体"/>
          <w:b/>
          <w:color w:val="000000" w:themeColor="text1"/>
          <w:sz w:val="36"/>
          <w:szCs w:val="36"/>
        </w:rPr>
        <w:t xml:space="preserve"> </w:t>
      </w:r>
      <w:r>
        <w:rPr>
          <w:rFonts w:hint="eastAsia" w:ascii="宋体" w:hAnsi="宋体" w:cs="宋体"/>
          <w:b/>
          <w:color w:val="000000" w:themeColor="text1"/>
          <w:sz w:val="36"/>
          <w:szCs w:val="36"/>
        </w:rPr>
        <w:t xml:space="preserve">：</w:t>
      </w:r>
      <w:r>
        <w:rPr>
          <w:rFonts w:hint="eastAsia" w:ascii="宋体" w:hAnsi="宋体" w:cs="宋体"/>
          <w:b/>
          <w:color w:val="000000" w:themeColor="text1"/>
          <w:sz w:val="36"/>
          <w:szCs w:val="36"/>
          <w:u w:val="single"/>
        </w:rPr>
        <w:t xml:space="preserve">             </w:t>
      </w:r>
      <w:r/>
    </w:p>
    <w:p>
      <w:pPr>
        <w:pStyle w:val="1016"/>
        <w:jc w:val="center"/>
        <w:spacing w:beforeAutospacing="0" w:afterAutospacing="0" w:line="0" w:lineRule="atLeast"/>
        <w:rPr>
          <w:color w:val="000000" w:themeColor="text1"/>
        </w:rPr>
      </w:pPr>
      <w:r>
        <w:rPr>
          <w:color w:val="000000" w:themeColor="text1"/>
        </w:rPr>
      </w:r>
      <w:r/>
    </w:p>
    <w:p>
      <w:pPr>
        <w:pStyle w:val="1016"/>
        <w:jc w:val="center"/>
        <w:spacing w:beforeAutospacing="0" w:afterAutospacing="0" w:line="0" w:lineRule="atLeast"/>
        <w:rPr>
          <w:color w:val="000000" w:themeColor="text1"/>
        </w:rPr>
      </w:pPr>
      <w:r>
        <w:rPr>
          <w:color w:val="000000" w:themeColor="text1"/>
        </w:rPr>
      </w:r>
      <w:r/>
    </w:p>
    <w:p>
      <w:pPr>
        <w:pStyle w:val="1016"/>
        <w:jc w:val="center"/>
        <w:spacing w:beforeAutospacing="0" w:afterAutospacing="0" w:line="0" w:lineRule="atLeast"/>
        <w:rPr>
          <w:color w:val="000000" w:themeColor="text1"/>
        </w:rPr>
      </w:pPr>
      <w:r>
        <w:rPr>
          <w:color w:val="000000" w:themeColor="text1"/>
        </w:rPr>
      </w:r>
      <w:r/>
    </w:p>
    <w:p>
      <w:pPr>
        <w:pStyle w:val="1016"/>
        <w:jc w:val="center"/>
        <w:spacing w:beforeAutospacing="0" w:afterAutospacing="0" w:line="0" w:lineRule="atLeast"/>
        <w:rPr>
          <w:color w:val="000000" w:themeColor="text1"/>
        </w:rPr>
      </w:pPr>
      <w:r>
        <w:rPr>
          <w:color w:val="000000" w:themeColor="text1"/>
        </w:rPr>
      </w:r>
      <w:r/>
    </w:p>
    <w:p>
      <w:pPr>
        <w:pStyle w:val="1016"/>
        <w:jc w:val="center"/>
        <w:spacing w:beforeAutospacing="0" w:afterAutospacing="0" w:line="0" w:lineRule="atLeast"/>
        <w:rPr>
          <w:color w:val="000000" w:themeColor="text1"/>
        </w:rPr>
      </w:pPr>
      <w:r>
        <w:rPr>
          <w:color w:val="000000" w:themeColor="text1"/>
        </w:rPr>
      </w:r>
      <w:r/>
    </w:p>
    <w:p>
      <w:pPr>
        <w:pStyle w:val="1016"/>
        <w:jc w:val="center"/>
        <w:spacing w:beforeAutospacing="0" w:afterAutospacing="0" w:line="0" w:lineRule="atLeast"/>
        <w:rPr>
          <w:color w:val="000000" w:themeColor="text1"/>
        </w:rPr>
      </w:pPr>
      <w:r>
        <w:rPr>
          <w:color w:val="000000" w:themeColor="text1"/>
        </w:rPr>
      </w:r>
      <w:r/>
    </w:p>
    <w:p>
      <w:pPr>
        <w:pStyle w:val="1016"/>
        <w:jc w:val="center"/>
        <w:spacing w:beforeAutospacing="0" w:afterAutospacing="0" w:line="0" w:lineRule="atLeast"/>
        <w:rPr>
          <w:color w:val="000000" w:themeColor="text1"/>
        </w:rPr>
      </w:pPr>
      <w:r>
        <w:rPr>
          <w:color w:val="000000" w:themeColor="text1"/>
        </w:rPr>
      </w:r>
      <w:r/>
    </w:p>
    <w:p>
      <w:pPr>
        <w:pStyle w:val="1016"/>
        <w:jc w:val="center"/>
        <w:spacing w:beforeAutospacing="0" w:afterAutospacing="0" w:line="0" w:lineRule="atLeast"/>
        <w:rPr>
          <w:color w:val="000000" w:themeColor="text1"/>
        </w:rPr>
      </w:pPr>
      <w:r>
        <w:rPr>
          <w:color w:val="000000" w:themeColor="text1"/>
        </w:rPr>
      </w:r>
      <w:r/>
    </w:p>
    <w:p>
      <w:pPr>
        <w:pStyle w:val="1016"/>
        <w:jc w:val="center"/>
        <w:spacing w:beforeAutospacing="0" w:afterAutospacing="0" w:line="0" w:lineRule="atLeast"/>
        <w:rPr>
          <w:color w:val="000000" w:themeColor="text1"/>
        </w:rPr>
      </w:pPr>
      <w:r>
        <w:rPr>
          <w:color w:val="000000" w:themeColor="text1"/>
        </w:rPr>
      </w:r>
      <w:r/>
    </w:p>
    <w:p>
      <w:pPr>
        <w:pStyle w:val="1016"/>
        <w:jc w:val="center"/>
        <w:spacing w:beforeAutospacing="0" w:afterAutospacing="0" w:line="0" w:lineRule="atLeast"/>
        <w:rPr>
          <w:color w:val="000000" w:themeColor="text1"/>
        </w:rPr>
      </w:pPr>
      <w:r>
        <w:rPr>
          <w:color w:val="000000" w:themeColor="text1"/>
        </w:rPr>
      </w:r>
      <w:r/>
    </w:p>
    <w:p>
      <w:pPr>
        <w:pStyle w:val="1016"/>
        <w:jc w:val="center"/>
        <w:spacing w:beforeAutospacing="0" w:afterAutospacing="0" w:line="0" w:lineRule="atLeast"/>
        <w:rPr>
          <w:rFonts w:ascii="宋体" w:hAnsi="宋体" w:cs="宋体"/>
          <w:b/>
          <w:bCs/>
          <w:color w:val="000000" w:themeColor="text1"/>
          <w:sz w:val="32"/>
          <w:szCs w:val="32"/>
        </w:rPr>
      </w:pPr>
      <w:r>
        <w:rPr>
          <w:rFonts w:hint="eastAsia" w:ascii="宋体" w:hAnsi="宋体" w:cs="宋体"/>
          <w:b/>
          <w:color w:val="000000" w:themeColor="text1"/>
          <w:sz w:val="32"/>
          <w:szCs w:val="32"/>
        </w:rPr>
        <w:t xml:space="preserve">投标文件目录</w:t>
      </w:r>
      <w:r/>
    </w:p>
    <w:p>
      <w:pPr>
        <w:pStyle w:val="1016"/>
        <w:jc w:val="center"/>
        <w:spacing w:beforeAutospacing="0" w:afterAutospacing="0" w:line="0" w:lineRule="atLeast"/>
        <w:rPr>
          <w:color w:val="000000" w:themeColor="text1"/>
        </w:rPr>
      </w:pPr>
      <w:r>
        <w:rPr>
          <w:color w:val="000000" w:themeColor="text1"/>
        </w:rPr>
        <w:t xml:space="preserve"> </w:t>
      </w:r>
      <w:r/>
    </w:p>
    <w:p>
      <w:pPr>
        <w:pStyle w:val="1016"/>
        <w:ind w:firstLine="420"/>
        <w:jc w:val="both"/>
        <w:spacing w:beforeAutospacing="0" w:afterAutospacing="0" w:line="360" w:lineRule="auto"/>
        <w:rPr>
          <w:iCs/>
          <w:color w:val="000000" w:themeColor="text1"/>
          <w:sz w:val="21"/>
          <w:szCs w:val="21"/>
        </w:rPr>
      </w:pPr>
      <w:r>
        <w:rPr>
          <w:rFonts w:hint="eastAsia" w:ascii="宋体" w:hAnsi="宋体" w:cs="宋体"/>
          <w:iCs/>
          <w:color w:val="000000" w:themeColor="text1"/>
          <w:sz w:val="21"/>
          <w:szCs w:val="21"/>
        </w:rPr>
        <w:t xml:space="preserve">一、法人或者其他组织的营业执照等证明文件，自然人的身份证明</w:t>
      </w:r>
      <w:r/>
    </w:p>
    <w:p>
      <w:pPr>
        <w:ind w:firstLine="420"/>
        <w:jc w:val="left"/>
        <w:spacing w:line="360" w:lineRule="auto"/>
        <w:tabs>
          <w:tab w:val="left" w:pos="1331" w:leader="none"/>
        </w:tabs>
        <w:rPr>
          <w:rFonts w:ascii="宋体" w:hAnsi="宋体" w:cs="宋体"/>
          <w:iCs/>
          <w:color w:val="000000" w:themeColor="text1"/>
          <w:szCs w:val="21"/>
        </w:rPr>
      </w:pPr>
      <w:r>
        <w:rPr>
          <w:rFonts w:hint="eastAsia" w:ascii="宋体" w:hAnsi="宋体" w:cs="宋体"/>
          <w:iCs/>
          <w:color w:val="000000" w:themeColor="text1"/>
          <w:szCs w:val="21"/>
        </w:rPr>
        <w:t xml:space="preserve">二、</w:t>
      </w:r>
      <w:r>
        <w:rPr>
          <w:rFonts w:hint="eastAsia" w:ascii="宋体" w:hAnsi="宋体" w:cs="宋体"/>
          <w:color w:val="000000" w:themeColor="text1"/>
          <w:szCs w:val="21"/>
        </w:rPr>
        <w:t xml:space="preserve">上一年度的财务状况报表（财务状况报表至少包含利润表、资产负债表、现金流量表，成立不满一年无需提供）</w:t>
      </w:r>
      <w:r/>
    </w:p>
    <w:p>
      <w:pPr>
        <w:pStyle w:val="1016"/>
        <w:ind w:firstLine="420"/>
        <w:jc w:val="both"/>
        <w:spacing w:beforeAutospacing="0" w:afterAutospacing="0" w:line="360" w:lineRule="auto"/>
        <w:rPr>
          <w:rFonts w:ascii="宋体" w:hAnsi="宋体" w:cs="宋体"/>
          <w:iCs/>
          <w:color w:val="000000" w:themeColor="text1"/>
          <w:sz w:val="21"/>
          <w:szCs w:val="21"/>
        </w:rPr>
      </w:pPr>
      <w:r>
        <w:rPr>
          <w:rFonts w:hint="eastAsia" w:ascii="宋体" w:hAnsi="宋体" w:cs="宋体"/>
          <w:iCs/>
          <w:color w:val="000000" w:themeColor="text1"/>
          <w:sz w:val="21"/>
          <w:szCs w:val="21"/>
        </w:rPr>
        <w:t xml:space="preserve">三、具备履行合同所必需的设备和专业技术能力的书面声明</w:t>
      </w:r>
      <w:r/>
    </w:p>
    <w:p>
      <w:pPr>
        <w:pStyle w:val="1016"/>
        <w:ind w:firstLine="420"/>
        <w:jc w:val="both"/>
        <w:spacing w:beforeAutospacing="0" w:afterAutospacing="0" w:line="360" w:lineRule="auto"/>
        <w:rPr>
          <w:rFonts w:ascii="宋体" w:hAnsi="宋体" w:cs="宋体"/>
          <w:iCs/>
          <w:color w:val="000000" w:themeColor="text1"/>
          <w:sz w:val="21"/>
          <w:szCs w:val="21"/>
        </w:rPr>
      </w:pPr>
      <w:r>
        <w:rPr>
          <w:rFonts w:hint="eastAsia" w:ascii="宋体" w:hAnsi="宋体" w:cs="宋体"/>
          <w:iCs/>
          <w:color w:val="000000" w:themeColor="text1"/>
          <w:sz w:val="21"/>
          <w:szCs w:val="21"/>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1016"/>
        <w:ind w:firstLine="420"/>
        <w:jc w:val="both"/>
        <w:spacing w:beforeAutospacing="0" w:afterAutospacing="0" w:line="360" w:lineRule="auto"/>
        <w:rPr>
          <w:rFonts w:ascii="宋体" w:hAnsi="宋体" w:cs="宋体"/>
          <w:iCs/>
          <w:color w:val="000000" w:themeColor="text1"/>
          <w:sz w:val="21"/>
          <w:szCs w:val="21"/>
        </w:rPr>
      </w:pPr>
      <w:r>
        <w:rPr>
          <w:rFonts w:hint="eastAsia" w:ascii="宋体" w:hAnsi="宋体" w:cs="宋体"/>
          <w:iCs/>
          <w:color w:val="000000" w:themeColor="text1"/>
          <w:sz w:val="21"/>
          <w:szCs w:val="21"/>
        </w:rPr>
        <w:t xml:space="preserve">五、参加政府采购活动前</w:t>
      </w:r>
      <w:r>
        <w:rPr>
          <w:rFonts w:hint="eastAsia" w:ascii="宋体" w:hAnsi="宋体" w:cs="宋体"/>
          <w:iCs/>
          <w:color w:val="000000" w:themeColor="text1"/>
          <w:sz w:val="21"/>
          <w:szCs w:val="21"/>
        </w:rPr>
        <w:t xml:space="preserve">3</w:t>
      </w:r>
      <w:r>
        <w:rPr>
          <w:rFonts w:hint="eastAsia" w:ascii="宋体" w:hAnsi="宋体" w:cs="宋体"/>
          <w:iCs/>
          <w:color w:val="000000" w:themeColor="text1"/>
          <w:sz w:val="21"/>
          <w:szCs w:val="21"/>
        </w:rPr>
        <w:t xml:space="preserve">年内在经营活动中没有重大违法记录的书面声明</w:t>
      </w:r>
      <w:r>
        <w:rPr>
          <w:rFonts w:hint="eastAsia" w:ascii="宋体" w:hAnsi="宋体" w:cs="宋体"/>
          <w:iCs/>
          <w:color w:val="000000" w:themeColor="text1"/>
          <w:sz w:val="21"/>
          <w:szCs w:val="21"/>
        </w:rPr>
        <w:t xml:space="preserve">  </w:t>
      </w:r>
      <w:r/>
    </w:p>
    <w:p>
      <w:pPr>
        <w:pStyle w:val="1016"/>
        <w:ind w:firstLine="420"/>
        <w:jc w:val="both"/>
        <w:spacing w:beforeAutospacing="0" w:afterAutospacing="0" w:line="360" w:lineRule="auto"/>
        <w:rPr>
          <w:iCs/>
          <w:color w:val="000000" w:themeColor="text1"/>
          <w:sz w:val="21"/>
          <w:szCs w:val="21"/>
        </w:rPr>
      </w:pPr>
      <w:r>
        <w:rPr>
          <w:rFonts w:hint="eastAsia" w:ascii="宋体" w:hAnsi="宋体" w:cs="宋体"/>
          <w:iCs/>
          <w:color w:val="000000" w:themeColor="text1"/>
          <w:sz w:val="21"/>
          <w:szCs w:val="21"/>
        </w:rPr>
        <w:t xml:space="preserve"> </w:t>
      </w:r>
      <w:r>
        <w:rPr>
          <w:rFonts w:hint="eastAsia" w:ascii="宋体" w:hAnsi="宋体" w:cs="宋体"/>
          <w:color w:val="000000" w:themeColor="text1"/>
          <w:sz w:val="21"/>
          <w:szCs w:val="21"/>
        </w:rPr>
        <w:t xml:space="preserve">单位负责人为同一人或者存在直接控股、管理关系的不同供应商，不得参加同一合同项下的政府采购活动</w:t>
      </w:r>
      <w:r>
        <w:rPr>
          <w:rFonts w:hint="eastAsia" w:ascii="宋体" w:hAnsi="宋体" w:cs="宋体"/>
          <w:b/>
          <w:bCs/>
          <w:color w:val="000000" w:themeColor="text1"/>
          <w:sz w:val="21"/>
          <w:szCs w:val="21"/>
        </w:rPr>
        <w:t xml:space="preserve">(</w:t>
      </w:r>
      <w:r>
        <w:rPr>
          <w:rFonts w:hint="eastAsia" w:ascii="宋体" w:hAnsi="宋体" w:cs="宋体"/>
          <w:b/>
          <w:bCs/>
          <w:color w:val="000000" w:themeColor="text1"/>
          <w:sz w:val="21"/>
          <w:szCs w:val="21"/>
        </w:rPr>
        <w:t xml:space="preserve">自行承诺</w:t>
      </w:r>
      <w:r>
        <w:rPr>
          <w:rFonts w:hint="eastAsia" w:ascii="宋体" w:hAnsi="宋体" w:cs="宋体"/>
          <w:b/>
          <w:bCs/>
          <w:color w:val="000000" w:themeColor="text1"/>
          <w:sz w:val="21"/>
          <w:szCs w:val="21"/>
        </w:rPr>
        <w:t xml:space="preserve">)</w:t>
      </w:r>
      <w:r>
        <w:rPr>
          <w:rFonts w:hint="eastAsia" w:ascii="宋体" w:hAnsi="宋体" w:cs="宋体"/>
          <w:b/>
          <w:bCs/>
          <w:color w:val="000000" w:themeColor="text1"/>
          <w:sz w:val="21"/>
          <w:szCs w:val="21"/>
        </w:rPr>
        <w:t xml:space="preserve">。</w:t>
      </w:r>
      <w:r/>
    </w:p>
    <w:p>
      <w:pPr>
        <w:pStyle w:val="1016"/>
        <w:ind w:firstLine="420"/>
        <w:jc w:val="both"/>
        <w:spacing w:beforeAutospacing="0" w:afterAutospacing="0" w:line="360" w:lineRule="auto"/>
        <w:rPr>
          <w:iCs/>
          <w:color w:val="000000" w:themeColor="text1"/>
          <w:sz w:val="21"/>
          <w:szCs w:val="21"/>
        </w:rPr>
      </w:pPr>
      <w:r>
        <w:rPr>
          <w:rFonts w:hint="eastAsia" w:ascii="宋体" w:hAnsi="宋体" w:cs="宋体"/>
          <w:iCs/>
          <w:color w:val="000000" w:themeColor="text1"/>
          <w:sz w:val="21"/>
          <w:szCs w:val="21"/>
        </w:rPr>
        <w:t xml:space="preserve">六、特定资格要求的证明文件（如果本项目设置特定资格要求，则需要提供）</w:t>
      </w:r>
      <w:r/>
    </w:p>
    <w:p>
      <w:pPr>
        <w:pStyle w:val="1016"/>
        <w:ind w:firstLine="420"/>
        <w:jc w:val="both"/>
        <w:spacing w:beforeAutospacing="0" w:afterAutospacing="0" w:line="360" w:lineRule="auto"/>
        <w:rPr>
          <w:iCs/>
          <w:color w:val="000000" w:themeColor="text1"/>
          <w:sz w:val="21"/>
          <w:szCs w:val="21"/>
        </w:rPr>
      </w:pPr>
      <w:r>
        <w:rPr>
          <w:rFonts w:hint="eastAsia" w:ascii="宋体" w:hAnsi="宋体" w:cs="宋体"/>
          <w:iCs/>
          <w:color w:val="000000" w:themeColor="text1"/>
          <w:sz w:val="21"/>
          <w:szCs w:val="21"/>
        </w:rPr>
        <w:t xml:space="preserve">七、法人授权书</w:t>
      </w:r>
      <w:r/>
    </w:p>
    <w:p>
      <w:pPr>
        <w:pStyle w:val="1016"/>
        <w:ind w:firstLine="420"/>
        <w:jc w:val="both"/>
        <w:spacing w:beforeAutospacing="0" w:afterAutospacing="0" w:line="360" w:lineRule="auto"/>
        <w:rPr>
          <w:rFonts w:ascii="宋体" w:hAnsi="宋体" w:cs="宋体"/>
          <w:iCs/>
          <w:color w:val="000000" w:themeColor="text1"/>
          <w:sz w:val="21"/>
          <w:szCs w:val="21"/>
        </w:rPr>
      </w:pPr>
      <w:r>
        <w:rPr>
          <w:rFonts w:hint="eastAsia" w:ascii="宋体" w:hAnsi="宋体" w:cs="宋体"/>
          <w:iCs/>
          <w:color w:val="000000" w:themeColor="text1"/>
          <w:sz w:val="21"/>
          <w:szCs w:val="21"/>
        </w:rPr>
        <w:t xml:space="preserve">八、投标函</w:t>
      </w:r>
      <w:r/>
    </w:p>
    <w:p>
      <w:pPr>
        <w:pStyle w:val="1016"/>
        <w:ind w:firstLine="420"/>
        <w:jc w:val="both"/>
        <w:spacing w:beforeAutospacing="0" w:afterAutospacing="0" w:line="360" w:lineRule="auto"/>
        <w:rPr>
          <w:rFonts w:ascii="宋体" w:hAnsi="宋体" w:cs="宋体"/>
          <w:iCs/>
          <w:color w:val="000000" w:themeColor="text1"/>
          <w:sz w:val="21"/>
          <w:szCs w:val="21"/>
        </w:rPr>
      </w:pPr>
      <w:r>
        <w:rPr>
          <w:rFonts w:hint="eastAsia" w:ascii="宋体" w:hAnsi="宋体" w:cs="宋体"/>
          <w:iCs/>
          <w:color w:val="000000" w:themeColor="text1"/>
          <w:sz w:val="21"/>
          <w:szCs w:val="21"/>
        </w:rPr>
        <w:t xml:space="preserve">九、中小企业声明函</w:t>
      </w:r>
      <w:r/>
    </w:p>
    <w:p>
      <w:pPr>
        <w:pStyle w:val="1016"/>
        <w:ind w:firstLine="420"/>
        <w:jc w:val="both"/>
        <w:spacing w:beforeAutospacing="0" w:afterAutospacing="0" w:line="360" w:lineRule="auto"/>
        <w:rPr>
          <w:rFonts w:ascii="宋体" w:hAnsi="宋体" w:cs="宋体"/>
          <w:iCs/>
          <w:color w:val="000000" w:themeColor="text1"/>
          <w:sz w:val="21"/>
          <w:szCs w:val="21"/>
        </w:rPr>
      </w:pPr>
      <w:r>
        <w:rPr>
          <w:rFonts w:hint="eastAsia" w:ascii="宋体" w:hAnsi="宋体" w:cs="宋体"/>
          <w:iCs/>
          <w:color w:val="000000" w:themeColor="text1"/>
          <w:sz w:val="21"/>
          <w:szCs w:val="21"/>
        </w:rPr>
        <w:t xml:space="preserve">十、残疾人福利性单位声明函</w:t>
      </w:r>
      <w:r/>
    </w:p>
    <w:p>
      <w:pPr>
        <w:pStyle w:val="1016"/>
        <w:ind w:firstLine="420"/>
        <w:jc w:val="both"/>
        <w:spacing w:beforeAutospacing="0" w:afterAutospacing="0" w:line="360" w:lineRule="auto"/>
        <w:rPr>
          <w:rFonts w:ascii="宋体" w:hAnsi="宋体" w:cs="宋体"/>
          <w:iCs/>
          <w:color w:val="000000" w:themeColor="text1"/>
          <w:sz w:val="21"/>
          <w:szCs w:val="21"/>
        </w:rPr>
      </w:pPr>
      <w:r>
        <w:rPr>
          <w:rFonts w:hint="eastAsia" w:ascii="宋体" w:hAnsi="宋体" w:cs="宋体"/>
          <w:iCs/>
          <w:color w:val="000000" w:themeColor="text1"/>
          <w:sz w:val="21"/>
          <w:szCs w:val="21"/>
        </w:rPr>
        <w:t xml:space="preserve">十一、关于符合本国产品标准的声明函</w:t>
      </w:r>
      <w:r/>
    </w:p>
    <w:p>
      <w:pPr>
        <w:pStyle w:val="1016"/>
        <w:ind w:firstLine="420"/>
        <w:jc w:val="both"/>
        <w:spacing w:beforeAutospacing="0" w:afterAutospacing="0" w:line="360" w:lineRule="auto"/>
        <w:rPr>
          <w:rFonts w:ascii="宋体" w:hAnsi="宋体" w:cs="宋体"/>
          <w:iCs/>
          <w:color w:val="000000" w:themeColor="text1"/>
          <w:sz w:val="21"/>
          <w:szCs w:val="21"/>
        </w:rPr>
      </w:pPr>
      <w:r>
        <w:rPr>
          <w:rFonts w:hint="eastAsia" w:ascii="宋体" w:hAnsi="宋体" w:cs="宋体"/>
          <w:iCs/>
          <w:color w:val="000000" w:themeColor="text1"/>
          <w:sz w:val="21"/>
          <w:szCs w:val="21"/>
        </w:rPr>
        <w:t xml:space="preserve">十二、投标分项报价表</w:t>
      </w:r>
      <w:r/>
    </w:p>
    <w:p>
      <w:pPr>
        <w:pStyle w:val="1016"/>
        <w:ind w:firstLine="420"/>
        <w:jc w:val="both"/>
        <w:spacing w:beforeAutospacing="0" w:afterAutospacing="0" w:line="360" w:lineRule="auto"/>
        <w:rPr>
          <w:rFonts w:ascii="宋体" w:hAnsi="宋体" w:cs="宋体"/>
          <w:iCs/>
          <w:color w:val="000000" w:themeColor="text1"/>
          <w:sz w:val="21"/>
          <w:szCs w:val="21"/>
        </w:rPr>
      </w:pPr>
      <w:r>
        <w:rPr>
          <w:rFonts w:hint="eastAsia" w:ascii="宋体" w:hAnsi="宋体" w:cs="宋体"/>
          <w:iCs/>
          <w:color w:val="000000" w:themeColor="text1"/>
          <w:sz w:val="21"/>
          <w:szCs w:val="21"/>
        </w:rPr>
        <w:t xml:space="preserve">十三、实质性要求响应及偏离表、技术要求响应及偏离表、商务要求响应及偏离表</w:t>
      </w:r>
      <w:r/>
    </w:p>
    <w:p>
      <w:pPr>
        <w:pStyle w:val="1016"/>
        <w:ind w:firstLine="420"/>
        <w:jc w:val="both"/>
        <w:spacing w:beforeAutospacing="0" w:afterAutospacing="0" w:line="360" w:lineRule="auto"/>
        <w:rPr>
          <w:rFonts w:ascii="宋体" w:hAnsi="宋体" w:cs="宋体"/>
          <w:iCs/>
          <w:color w:val="000000" w:themeColor="text1"/>
          <w:sz w:val="21"/>
          <w:szCs w:val="21"/>
        </w:rPr>
      </w:pPr>
      <w:r>
        <w:rPr>
          <w:rFonts w:hint="eastAsia" w:ascii="宋体" w:hAnsi="宋体" w:cs="宋体"/>
          <w:iCs/>
          <w:color w:val="000000" w:themeColor="text1"/>
          <w:sz w:val="21"/>
          <w:szCs w:val="21"/>
        </w:rPr>
        <w:t xml:space="preserve">十四、开标一览表</w:t>
      </w:r>
      <w:r/>
    </w:p>
    <w:p>
      <w:pPr>
        <w:pStyle w:val="1016"/>
        <w:ind w:firstLine="420"/>
        <w:jc w:val="both"/>
        <w:spacing w:beforeAutospacing="0" w:afterAutospacing="0" w:line="360" w:lineRule="auto"/>
        <w:rPr>
          <w:rFonts w:ascii="宋体" w:hAnsi="宋体" w:cs="宋体"/>
          <w:iCs/>
          <w:color w:val="000000" w:themeColor="text1"/>
          <w:sz w:val="21"/>
          <w:szCs w:val="21"/>
        </w:rPr>
      </w:pPr>
      <w:r>
        <w:rPr>
          <w:rFonts w:hint="eastAsia" w:ascii="宋体" w:hAnsi="宋体" w:cs="宋体"/>
          <w:iCs/>
          <w:color w:val="000000" w:themeColor="text1"/>
          <w:sz w:val="21"/>
          <w:szCs w:val="21"/>
        </w:rPr>
        <w:t xml:space="preserve">十五、技术方案、服务承诺等</w:t>
      </w:r>
      <w:r/>
    </w:p>
    <w:p>
      <w:pPr>
        <w:pStyle w:val="1016"/>
        <w:ind w:firstLine="480"/>
        <w:jc w:val="both"/>
        <w:spacing w:beforeAutospacing="0" w:afterAutospacing="0" w:line="0" w:lineRule="atLeast"/>
        <w:rPr>
          <w:color w:val="000000" w:themeColor="text1"/>
          <w:sz w:val="21"/>
          <w:szCs w:val="21"/>
        </w:rPr>
      </w:pPr>
      <w:r>
        <w:rPr>
          <w:color w:val="000000" w:themeColor="text1"/>
          <w:sz w:val="21"/>
          <w:szCs w:val="21"/>
        </w:rPr>
        <w:t xml:space="preserve"> </w:t>
      </w:r>
      <w:r/>
    </w:p>
    <w:p>
      <w:pPr>
        <w:pStyle w:val="1016"/>
        <w:ind w:firstLine="480"/>
        <w:jc w:val="both"/>
        <w:spacing w:beforeAutospacing="0" w:afterAutospacing="0" w:line="0" w:lineRule="atLeast"/>
        <w:rPr>
          <w:color w:val="000000" w:themeColor="text1"/>
          <w:sz w:val="21"/>
          <w:szCs w:val="21"/>
        </w:rPr>
      </w:pPr>
      <w:r>
        <w:rPr>
          <w:color w:val="000000" w:themeColor="text1"/>
          <w:sz w:val="21"/>
          <w:szCs w:val="21"/>
        </w:rPr>
        <w:t xml:space="preserve"> </w:t>
      </w:r>
      <w:r/>
    </w:p>
    <w:p>
      <w:pPr>
        <w:pStyle w:val="1016"/>
        <w:ind w:firstLine="480"/>
        <w:jc w:val="both"/>
        <w:spacing w:beforeAutospacing="0" w:afterAutospacing="0" w:line="0" w:lineRule="atLeast"/>
        <w:rPr>
          <w:color w:val="000000" w:themeColor="text1"/>
        </w:rPr>
      </w:pPr>
      <w:r>
        <w:rPr>
          <w:color w:val="000000" w:themeColor="text1"/>
        </w:rPr>
        <w:t xml:space="preserve"> </w:t>
      </w:r>
      <w:r/>
    </w:p>
    <w:p>
      <w:pPr>
        <w:pStyle w:val="1016"/>
        <w:ind w:firstLine="480"/>
        <w:jc w:val="both"/>
        <w:spacing w:beforeAutospacing="0" w:afterAutospacing="0" w:line="0" w:lineRule="atLeast"/>
        <w:rPr>
          <w:color w:val="000000" w:themeColor="text1"/>
        </w:rPr>
      </w:pPr>
      <w:r>
        <w:rPr>
          <w:color w:val="000000" w:themeColor="text1"/>
        </w:rPr>
        <w:t xml:space="preserve"> </w:t>
      </w:r>
      <w:r/>
    </w:p>
    <w:p>
      <w:pPr>
        <w:pStyle w:val="1016"/>
        <w:ind w:firstLine="480"/>
        <w:jc w:val="both"/>
        <w:spacing w:beforeAutospacing="0" w:afterAutospacing="0" w:line="0" w:lineRule="atLeast"/>
        <w:rPr>
          <w:color w:val="000000" w:themeColor="text1"/>
        </w:rPr>
      </w:pPr>
      <w:r>
        <w:rPr>
          <w:color w:val="000000" w:themeColor="text1"/>
        </w:rPr>
        <w:t xml:space="preserve"> </w:t>
      </w:r>
      <w:r/>
    </w:p>
    <w:p>
      <w:pPr>
        <w:pStyle w:val="1016"/>
        <w:ind w:firstLine="480"/>
        <w:jc w:val="both"/>
        <w:spacing w:beforeAutospacing="0" w:afterAutospacing="0" w:line="0" w:lineRule="atLeast"/>
        <w:rPr>
          <w:color w:val="000000" w:themeColor="text1"/>
        </w:rPr>
      </w:pPr>
      <w:r>
        <w:rPr>
          <w:color w:val="000000" w:themeColor="text1"/>
        </w:rPr>
        <w:t xml:space="preserve"> </w:t>
      </w:r>
      <w:r/>
    </w:p>
    <w:p>
      <w:pPr>
        <w:pStyle w:val="1016"/>
        <w:ind w:firstLine="480"/>
        <w:jc w:val="both"/>
        <w:spacing w:beforeAutospacing="0" w:afterAutospacing="0" w:line="0" w:lineRule="atLeast"/>
        <w:rPr>
          <w:color w:val="000000" w:themeColor="text1"/>
        </w:rPr>
      </w:pPr>
      <w:r>
        <w:rPr>
          <w:color w:val="000000" w:themeColor="text1"/>
        </w:rPr>
        <w:t xml:space="preserve"> </w:t>
      </w:r>
      <w:r/>
    </w:p>
    <w:p>
      <w:pPr>
        <w:pStyle w:val="1016"/>
        <w:ind w:firstLine="480"/>
        <w:jc w:val="both"/>
        <w:spacing w:beforeAutospacing="0" w:afterAutospacing="0" w:line="0" w:lineRule="atLeast"/>
        <w:rPr>
          <w:color w:val="000000" w:themeColor="text1"/>
        </w:rPr>
      </w:pPr>
      <w:r>
        <w:rPr>
          <w:color w:val="000000" w:themeColor="text1"/>
        </w:rPr>
      </w:r>
      <w:r/>
    </w:p>
    <w:p>
      <w:pPr>
        <w:pStyle w:val="1016"/>
        <w:ind w:firstLine="480"/>
        <w:jc w:val="both"/>
        <w:spacing w:beforeAutospacing="0" w:afterAutospacing="0" w:line="0" w:lineRule="atLeast"/>
        <w:rPr>
          <w:color w:val="000000" w:themeColor="text1"/>
        </w:rPr>
      </w:pPr>
      <w:r>
        <w:rPr>
          <w:color w:val="000000" w:themeColor="text1"/>
        </w:rPr>
      </w:r>
      <w:r/>
    </w:p>
    <w:p>
      <w:pPr>
        <w:pStyle w:val="1016"/>
        <w:ind w:firstLine="480"/>
        <w:jc w:val="both"/>
        <w:spacing w:beforeAutospacing="0" w:afterAutospacing="0" w:line="0" w:lineRule="atLeast"/>
        <w:rPr>
          <w:color w:val="000000" w:themeColor="text1"/>
        </w:rPr>
      </w:pPr>
      <w:r>
        <w:rPr>
          <w:color w:val="000000" w:themeColor="text1"/>
        </w:rPr>
      </w:r>
      <w:r/>
    </w:p>
    <w:p>
      <w:pPr>
        <w:pStyle w:val="1016"/>
        <w:ind w:firstLine="480"/>
        <w:jc w:val="both"/>
        <w:spacing w:beforeAutospacing="0" w:afterAutospacing="0" w:line="0" w:lineRule="atLeast"/>
        <w:rPr>
          <w:color w:val="000000" w:themeColor="text1"/>
        </w:rPr>
      </w:pPr>
      <w:r>
        <w:rPr>
          <w:color w:val="000000" w:themeColor="text1"/>
        </w:rPr>
      </w:r>
      <w:r/>
    </w:p>
    <w:p>
      <w:pPr>
        <w:pStyle w:val="1016"/>
        <w:ind w:firstLine="480"/>
        <w:jc w:val="both"/>
        <w:spacing w:beforeAutospacing="0" w:afterAutospacing="0" w:line="0" w:lineRule="atLeast"/>
        <w:rPr>
          <w:color w:val="000000" w:themeColor="text1"/>
        </w:rPr>
      </w:pPr>
      <w:r>
        <w:rPr>
          <w:color w:val="000000" w:themeColor="text1"/>
        </w:rPr>
      </w:r>
      <w:r/>
    </w:p>
    <w:p>
      <w:pPr>
        <w:pStyle w:val="1016"/>
        <w:ind w:firstLine="480"/>
        <w:jc w:val="both"/>
        <w:spacing w:beforeAutospacing="0" w:afterAutospacing="0" w:line="0" w:lineRule="atLeast"/>
        <w:rPr>
          <w:color w:val="000000" w:themeColor="text1"/>
        </w:rPr>
      </w:pPr>
      <w:r>
        <w:rPr>
          <w:color w:val="000000" w:themeColor="text1"/>
        </w:rPr>
      </w:r>
      <w:r/>
    </w:p>
    <w:p>
      <w:pPr>
        <w:rPr>
          <w:rFonts w:ascii="黑体" w:hAnsi="宋体" w:eastAsia="黑体" w:cs="黑体"/>
          <w:i/>
          <w:color w:val="000000" w:themeColor="text1"/>
          <w:sz w:val="32"/>
          <w:szCs w:val="32"/>
          <w:u w:val="single"/>
        </w:rPr>
      </w:pPr>
      <w:r>
        <w:rPr>
          <w:rFonts w:hint="eastAsia" w:ascii="黑体" w:hAnsi="宋体" w:eastAsia="黑体" w:cs="黑体"/>
          <w:i/>
          <w:color w:val="000000" w:themeColor="text1"/>
          <w:sz w:val="32"/>
          <w:szCs w:val="32"/>
          <w:u w:val="single"/>
        </w:rPr>
        <w:br w:type="page" w:clear="all"/>
      </w:r>
      <w:r/>
    </w:p>
    <w:p>
      <w:pPr>
        <w:pStyle w:val="1016"/>
        <w:spacing w:beforeAutospacing="0" w:afterAutospacing="0"/>
        <w:rPr>
          <w:rFonts w:ascii="黑体" w:hAnsi="宋体" w:eastAsia="黑体" w:cs="黑体"/>
          <w:i/>
          <w:color w:val="000000" w:themeColor="text1"/>
          <w:sz w:val="32"/>
          <w:szCs w:val="32"/>
          <w:u w:val="single"/>
        </w:rPr>
      </w:pPr>
      <w:r>
        <w:rPr>
          <w:rFonts w:hint="eastAsia" w:ascii="黑体" w:hAnsi="宋体" w:eastAsia="黑体" w:cs="黑体"/>
          <w:i/>
          <w:color w:val="000000" w:themeColor="text1"/>
          <w:sz w:val="32"/>
          <w:szCs w:val="32"/>
          <w:u w:val="single"/>
        </w:rPr>
        <w:t xml:space="preserve">一、法人或者其他组织的营业执照等证明文件，自然人的身份证明</w:t>
      </w:r>
      <w:r/>
    </w:p>
    <w:p>
      <w:pPr>
        <w:pStyle w:val="1016"/>
        <w:ind w:firstLine="480"/>
        <w:jc w:val="both"/>
        <w:spacing w:beforeAutospacing="0" w:afterAutospacing="0" w:line="360" w:lineRule="auto"/>
        <w:rPr>
          <w:color w:val="000000" w:themeColor="text1"/>
          <w:sz w:val="21"/>
          <w:szCs w:val="21"/>
        </w:rPr>
      </w:pPr>
      <w:r>
        <w:rPr>
          <w:color w:val="000000" w:themeColor="text1"/>
          <w:sz w:val="21"/>
          <w:szCs w:val="21"/>
        </w:rPr>
        <w:t xml:space="preserve"> </w:t>
      </w:r>
      <w:r/>
    </w:p>
    <w:p>
      <w:pPr>
        <w:jc w:val="left"/>
        <w:spacing w:line="360" w:lineRule="auto"/>
        <w:tabs>
          <w:tab w:val="left" w:pos="1331" w:leader="none"/>
        </w:tabs>
        <w:rPr>
          <w:color w:val="000000" w:themeColor="text1"/>
          <w:szCs w:val="21"/>
        </w:rPr>
      </w:pPr>
      <w:r>
        <w:rPr>
          <w:rFonts w:hint="eastAsia" w:ascii="黑体" w:hAnsi="宋体" w:eastAsia="黑体" w:cs="黑体"/>
          <w:i/>
          <w:color w:val="000000" w:themeColor="text1"/>
          <w:sz w:val="32"/>
          <w:szCs w:val="32"/>
          <w:u w:val="single"/>
        </w:rPr>
        <w:t xml:space="preserve">二、上一年度的财务状况报表（财务状况报表至少包含利润表、资产负债表、现金流量表，成立不满一年无需提供）</w:t>
      </w:r>
      <w:r/>
    </w:p>
    <w:p>
      <w:pPr>
        <w:pStyle w:val="1016"/>
        <w:jc w:val="both"/>
        <w:spacing w:beforeAutospacing="0" w:afterAutospacing="0"/>
        <w:rPr>
          <w:rFonts w:ascii="黑体" w:hAnsi="宋体" w:eastAsia="黑体" w:cs="黑体"/>
          <w:i/>
          <w:color w:val="000000" w:themeColor="text1"/>
          <w:sz w:val="32"/>
          <w:szCs w:val="32"/>
          <w:u w:val="single"/>
        </w:rPr>
      </w:pPr>
      <w:r>
        <w:rPr>
          <w:rFonts w:hint="eastAsia" w:ascii="黑体" w:hAnsi="宋体" w:eastAsia="黑体" w:cs="黑体"/>
          <w:i/>
          <w:color w:val="000000" w:themeColor="text1"/>
          <w:sz w:val="32"/>
          <w:szCs w:val="32"/>
          <w:u w:val="single"/>
        </w:rPr>
        <w:t xml:space="preserve">三、具备履行合同所必需的设备和专业技术能力的书面声明</w:t>
      </w:r>
      <w:r/>
    </w:p>
    <w:p>
      <w:pPr>
        <w:pStyle w:val="1016"/>
        <w:ind w:firstLine="492"/>
        <w:jc w:val="both"/>
        <w:spacing w:beforeAutospacing="0" w:afterAutospacing="0" w:line="360" w:lineRule="auto"/>
        <w:rPr>
          <w:color w:val="000000" w:themeColor="text1"/>
          <w:sz w:val="21"/>
          <w:szCs w:val="21"/>
        </w:rPr>
      </w:pPr>
      <w:r>
        <w:rPr>
          <w:rFonts w:hint="eastAsia" w:ascii="宋体" w:hAnsi="宋体" w:cs="宋体"/>
          <w:color w:val="000000" w:themeColor="text1"/>
          <w:sz w:val="21"/>
          <w:szCs w:val="21"/>
        </w:rPr>
        <w:t xml:space="preserve">我单位郑重声明：我单位具备履行本项采购合同所必需的设备和专业技术能力，为履行本项采购合同我公司具备如下主要设备和主要专业技术能力：</w:t>
      </w:r>
      <w:r/>
    </w:p>
    <w:p>
      <w:pPr>
        <w:pStyle w:val="1016"/>
        <w:ind w:firstLine="492"/>
        <w:jc w:val="both"/>
        <w:spacing w:beforeAutospacing="0" w:afterAutospacing="0" w:line="360" w:lineRule="auto"/>
        <w:rPr>
          <w:color w:val="000000" w:themeColor="text1"/>
          <w:sz w:val="21"/>
          <w:szCs w:val="21"/>
        </w:rPr>
      </w:pPr>
      <w:r>
        <w:rPr>
          <w:rFonts w:hint="eastAsia" w:ascii="宋体" w:hAnsi="宋体" w:cs="宋体"/>
          <w:color w:val="000000" w:themeColor="text1"/>
          <w:sz w:val="21"/>
          <w:szCs w:val="21"/>
        </w:rPr>
        <w:t xml:space="preserve">主要设备有：</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rPr>
        <w:t xml:space="preserve">。</w:t>
      </w:r>
      <w:r/>
    </w:p>
    <w:p>
      <w:pPr>
        <w:pStyle w:val="1016"/>
        <w:jc w:val="both"/>
        <w:spacing w:beforeAutospacing="0" w:afterAutospacing="0"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主要专业技术能力有：</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rPr>
        <w:t xml:space="preserve">。</w:t>
      </w:r>
      <w:r/>
    </w:p>
    <w:p>
      <w:pPr>
        <w:pStyle w:val="1016"/>
        <w:jc w:val="both"/>
        <w:spacing w:beforeAutospacing="0" w:afterAutospacing="0"/>
        <w:rPr>
          <w:rFonts w:ascii="黑体" w:hAnsi="宋体" w:eastAsia="黑体" w:cs="黑体"/>
          <w:i/>
          <w:color w:val="000000" w:themeColor="text1"/>
          <w:sz w:val="32"/>
          <w:szCs w:val="32"/>
          <w:u w:val="single"/>
        </w:rPr>
      </w:pPr>
      <w:r>
        <w:rPr>
          <w:rFonts w:hint="eastAsia" w:ascii="黑体" w:hAnsi="宋体" w:eastAsia="黑体" w:cs="黑体"/>
          <w:i/>
          <w:color w:val="000000" w:themeColor="text1"/>
          <w:sz w:val="32"/>
          <w:szCs w:val="32"/>
          <w:u w:val="single"/>
        </w:rPr>
        <w:t xml:space="preserve">四、依法缴纳税收和社会保障资金的相关材料</w:t>
      </w:r>
      <w:r/>
    </w:p>
    <w:p>
      <w:pPr>
        <w:pStyle w:val="1016"/>
        <w:ind w:firstLine="480"/>
        <w:jc w:val="both"/>
        <w:spacing w:beforeAutospacing="0" w:afterAutospacing="0" w:line="360" w:lineRule="auto"/>
        <w:rPr>
          <w:color w:val="000000" w:themeColor="text1"/>
          <w:sz w:val="21"/>
          <w:szCs w:val="21"/>
        </w:rPr>
      </w:pPr>
      <w:r>
        <w:rPr>
          <w:rFonts w:hint="eastAsia" w:ascii="宋体" w:hAnsi="宋体" w:cs="宋体"/>
          <w:color w:val="000000" w:themeColor="text1"/>
          <w:sz w:val="21"/>
          <w:szCs w:val="21"/>
        </w:rPr>
        <w:t xml:space="preserve">提供提交投标文件截止时间前一年内至少一个月依法缴纳税收及缴纳社会保障资金的证明材料。投标人依法享受缓缴、免缴税收、社会保障资金的提供证明材料。</w:t>
      </w:r>
      <w:r/>
    </w:p>
    <w:p>
      <w:pPr>
        <w:pStyle w:val="1016"/>
        <w:jc w:val="both"/>
        <w:spacing w:beforeAutospacing="0" w:afterAutospacing="0" w:line="360" w:lineRule="auto"/>
        <w:rPr>
          <w:color w:val="000000" w:themeColor="text1"/>
          <w:sz w:val="21"/>
          <w:szCs w:val="21"/>
        </w:rPr>
      </w:pPr>
      <w:r>
        <w:rPr>
          <w:color w:val="000000" w:themeColor="text1"/>
          <w:sz w:val="21"/>
          <w:szCs w:val="21"/>
        </w:rPr>
        <w:t xml:space="preserve"> </w:t>
      </w:r>
      <w:r/>
    </w:p>
    <w:p>
      <w:pPr>
        <w:pStyle w:val="1016"/>
        <w:spacing w:beforeAutospacing="0" w:afterAutospacing="0"/>
        <w:rPr>
          <w:rFonts w:ascii="黑体" w:hAnsi="宋体" w:eastAsia="黑体" w:cs="黑体"/>
          <w:i/>
          <w:color w:val="000000" w:themeColor="text1"/>
          <w:sz w:val="32"/>
          <w:szCs w:val="32"/>
          <w:u w:val="single"/>
        </w:rPr>
      </w:pPr>
      <w:r>
        <w:rPr>
          <w:rFonts w:hint="eastAsia" w:ascii="黑体" w:hAnsi="宋体" w:eastAsia="黑体" w:cs="黑体"/>
          <w:i/>
          <w:color w:val="000000" w:themeColor="text1"/>
          <w:sz w:val="32"/>
          <w:szCs w:val="32"/>
          <w:u w:val="single"/>
        </w:rPr>
        <w:t xml:space="preserve">五、参加政府采购活动前</w:t>
      </w:r>
      <w:r>
        <w:rPr>
          <w:rFonts w:hint="eastAsia" w:ascii="黑体" w:hAnsi="宋体" w:eastAsia="黑体" w:cs="黑体"/>
          <w:i/>
          <w:color w:val="000000" w:themeColor="text1"/>
          <w:sz w:val="32"/>
          <w:szCs w:val="32"/>
          <w:u w:val="single"/>
        </w:rPr>
        <w:t xml:space="preserve"> 3 </w:t>
      </w:r>
      <w:r>
        <w:rPr>
          <w:rFonts w:hint="eastAsia" w:ascii="黑体" w:hAnsi="宋体" w:eastAsia="黑体" w:cs="黑体"/>
          <w:i/>
          <w:color w:val="000000" w:themeColor="text1"/>
          <w:sz w:val="32"/>
          <w:szCs w:val="32"/>
          <w:u w:val="single"/>
        </w:rPr>
        <w:t xml:space="preserve">年内在经营活动中没有重大违法记录的书面声明</w:t>
      </w:r>
      <w:r/>
    </w:p>
    <w:p>
      <w:pPr>
        <w:pStyle w:val="1016"/>
        <w:jc w:val="both"/>
        <w:spacing w:beforeAutospacing="0" w:afterAutospacing="0"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                </w:t>
      </w:r>
      <w:r/>
    </w:p>
    <w:p>
      <w:pPr>
        <w:pStyle w:val="1016"/>
        <w:jc w:val="center"/>
        <w:spacing w:beforeAutospacing="0" w:afterAutospacing="0"/>
        <w:rPr>
          <w:rFonts w:ascii="黑体" w:hAnsi="宋体" w:eastAsia="黑体" w:cs="黑体"/>
          <w:iCs/>
          <w:color w:val="000000" w:themeColor="text1"/>
          <w:sz w:val="32"/>
          <w:szCs w:val="32"/>
        </w:rPr>
      </w:pPr>
      <w:r>
        <w:rPr>
          <w:rFonts w:hint="eastAsia" w:ascii="黑体" w:hAnsi="宋体" w:eastAsia="黑体" w:cs="黑体"/>
          <w:iCs/>
          <w:color w:val="000000" w:themeColor="text1"/>
          <w:sz w:val="32"/>
          <w:szCs w:val="32"/>
        </w:rPr>
        <w:t xml:space="preserve"> </w:t>
      </w:r>
      <w:r>
        <w:rPr>
          <w:rFonts w:hint="eastAsia" w:ascii="黑体" w:hAnsi="宋体" w:eastAsia="黑体" w:cs="黑体"/>
          <w:iCs/>
          <w:color w:val="000000" w:themeColor="text1"/>
          <w:sz w:val="32"/>
          <w:szCs w:val="32"/>
        </w:rPr>
        <w:t xml:space="preserve">声</w:t>
      </w:r>
      <w:r>
        <w:rPr>
          <w:rFonts w:hint="eastAsia" w:ascii="黑体" w:hAnsi="宋体" w:eastAsia="黑体" w:cs="黑体"/>
          <w:iCs/>
          <w:color w:val="000000" w:themeColor="text1"/>
          <w:sz w:val="32"/>
          <w:szCs w:val="32"/>
        </w:rPr>
        <w:t xml:space="preserve"> </w:t>
      </w:r>
      <w:r>
        <w:rPr>
          <w:rFonts w:hint="eastAsia" w:ascii="黑体" w:hAnsi="宋体" w:eastAsia="黑体" w:cs="黑体"/>
          <w:iCs/>
          <w:color w:val="000000" w:themeColor="text1"/>
          <w:sz w:val="32"/>
          <w:szCs w:val="32"/>
        </w:rPr>
        <w:t xml:space="preserve"> </w:t>
      </w:r>
      <w:r>
        <w:rPr>
          <w:rFonts w:hint="eastAsia" w:ascii="黑体" w:hAnsi="宋体" w:eastAsia="黑体" w:cs="黑体"/>
          <w:iCs/>
          <w:color w:val="000000" w:themeColor="text1"/>
          <w:sz w:val="32"/>
          <w:szCs w:val="32"/>
        </w:rPr>
        <w:t xml:space="preserve">明</w:t>
      </w:r>
      <w:r/>
    </w:p>
    <w:p>
      <w:pPr>
        <w:pStyle w:val="1016"/>
        <w:ind w:firstLine="738"/>
        <w:jc w:val="both"/>
        <w:spacing w:beforeAutospacing="0" w:afterAutospacing="0"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我单位郑重声明：参加本次政府采购活动前</w:t>
      </w:r>
      <w:r>
        <w:rPr>
          <w:rFonts w:hint="eastAsia" w:ascii="宋体" w:hAnsi="宋体" w:cs="宋体"/>
          <w:color w:val="000000" w:themeColor="text1"/>
          <w:sz w:val="21"/>
          <w:szCs w:val="21"/>
        </w:rPr>
        <w:t xml:space="preserve"> 3 </w:t>
      </w:r>
      <w:r>
        <w:rPr>
          <w:rFonts w:hint="eastAsia" w:ascii="宋体" w:hAnsi="宋体" w:cs="宋体"/>
          <w:color w:val="000000" w:themeColor="text1"/>
          <w:sz w:val="21"/>
          <w:szCs w:val="21"/>
        </w:rPr>
        <w:t xml:space="preserve">年内，我单位在经营活动中没有因违法经营受到刑事处罚或者责令停产停业、吊销许可证或者执照、较大数额罚款等行政处罚。</w:t>
      </w:r>
      <w:r/>
    </w:p>
    <w:p>
      <w:pPr>
        <w:pStyle w:val="1016"/>
        <w:ind w:firstLine="738"/>
        <w:jc w:val="both"/>
        <w:spacing w:beforeAutospacing="0" w:afterAutospacing="0" w:line="360" w:lineRule="auto"/>
        <w:rPr>
          <w:rFonts w:ascii="宋体" w:hAnsi="宋体" w:cs="宋体"/>
          <w:color w:val="000000" w:themeColor="text1"/>
          <w:sz w:val="21"/>
          <w:szCs w:val="21"/>
        </w:rPr>
      </w:pPr>
      <w:r>
        <w:rPr>
          <w:rFonts w:ascii="宋体" w:hAnsi="宋体" w:cs="宋体"/>
          <w:color w:val="000000" w:themeColor="text1"/>
          <w:sz w:val="21"/>
          <w:szCs w:val="21"/>
        </w:rPr>
      </w:r>
      <w:r/>
    </w:p>
    <w:p>
      <w:pPr>
        <w:pStyle w:val="1016"/>
        <w:ind w:firstLine="738"/>
        <w:jc w:val="both"/>
        <w:spacing w:beforeAutospacing="0" w:afterAutospacing="0" w:line="360" w:lineRule="auto"/>
        <w:rPr>
          <w:rFonts w:ascii="宋体" w:hAnsi="宋体" w:cs="宋体"/>
          <w:color w:val="000000" w:themeColor="text1"/>
          <w:sz w:val="21"/>
          <w:szCs w:val="21"/>
        </w:rPr>
      </w:pPr>
      <w:r>
        <w:rPr>
          <w:rFonts w:ascii="宋体" w:hAnsi="宋体" w:cs="宋体"/>
          <w:color w:val="000000" w:themeColor="text1"/>
          <w:sz w:val="21"/>
          <w:szCs w:val="21"/>
        </w:rPr>
      </w:r>
      <w:r/>
    </w:p>
    <w:p>
      <w:pPr>
        <w:pStyle w:val="1016"/>
        <w:ind w:firstLine="738"/>
        <w:jc w:val="both"/>
        <w:spacing w:beforeAutospacing="0" w:afterAutospacing="0" w:line="360" w:lineRule="auto"/>
        <w:rPr>
          <w:color w:val="000000" w:themeColor="text1"/>
          <w:sz w:val="21"/>
          <w:szCs w:val="21"/>
        </w:rPr>
      </w:pPr>
      <w:r>
        <w:rPr>
          <w:rFonts w:hint="eastAsia" w:ascii="宋体" w:hAnsi="宋体" w:cs="宋体"/>
          <w:color w:val="000000" w:themeColor="text1"/>
          <w:sz w:val="21"/>
          <w:szCs w:val="21"/>
        </w:rPr>
        <w:t xml:space="preserve">单位负责人为同一人或者存在直接控股、管理关系的不同供应商，不得参加同一合同项下的政府采购活动</w:t>
      </w:r>
      <w:r>
        <w:rPr>
          <w:rFonts w:hint="eastAsia" w:ascii="宋体" w:hAnsi="宋体" w:cs="宋体"/>
          <w:b/>
          <w:bCs/>
          <w:color w:val="000000" w:themeColor="text1"/>
          <w:sz w:val="21"/>
          <w:szCs w:val="21"/>
        </w:rPr>
        <w:t xml:space="preserve">(</w:t>
      </w:r>
      <w:r>
        <w:rPr>
          <w:rFonts w:hint="eastAsia" w:ascii="宋体" w:hAnsi="宋体" w:cs="宋体"/>
          <w:b/>
          <w:bCs/>
          <w:color w:val="000000" w:themeColor="text1"/>
          <w:sz w:val="21"/>
          <w:szCs w:val="21"/>
        </w:rPr>
        <w:t xml:space="preserve">自行承诺</w:t>
      </w:r>
      <w:r>
        <w:rPr>
          <w:rFonts w:hint="eastAsia" w:ascii="宋体" w:hAnsi="宋体" w:cs="宋体"/>
          <w:b/>
          <w:bCs/>
          <w:color w:val="000000" w:themeColor="text1"/>
          <w:sz w:val="21"/>
          <w:szCs w:val="21"/>
        </w:rPr>
        <w:t xml:space="preserve">)</w:t>
      </w:r>
      <w:r>
        <w:rPr>
          <w:rFonts w:hint="eastAsia" w:ascii="宋体" w:hAnsi="宋体" w:cs="宋体"/>
          <w:b/>
          <w:bCs/>
          <w:color w:val="000000" w:themeColor="text1"/>
          <w:sz w:val="21"/>
          <w:szCs w:val="21"/>
        </w:rPr>
        <w:t xml:space="preserve">。</w:t>
      </w:r>
      <w:r/>
    </w:p>
    <w:p>
      <w:pPr>
        <w:pStyle w:val="1016"/>
        <w:jc w:val="both"/>
        <w:spacing w:beforeAutospacing="0" w:afterAutospacing="0" w:line="360" w:lineRule="auto"/>
        <w:rPr>
          <w:color w:val="000000" w:themeColor="text1"/>
          <w:sz w:val="21"/>
          <w:szCs w:val="21"/>
        </w:rPr>
      </w:pPr>
      <w:r>
        <w:rPr>
          <w:color w:val="000000" w:themeColor="text1"/>
          <w:sz w:val="21"/>
          <w:szCs w:val="21"/>
        </w:rPr>
        <w:t xml:space="preserve"> </w:t>
      </w:r>
      <w:r/>
    </w:p>
    <w:p>
      <w:pPr>
        <w:pStyle w:val="1016"/>
        <w:spacing w:beforeAutospacing="0" w:afterAutospacing="0"/>
        <w:rPr>
          <w:rFonts w:ascii="黑体" w:hAnsi="宋体" w:eastAsia="黑体" w:cs="黑体"/>
          <w:i/>
          <w:color w:val="000000" w:themeColor="text1"/>
          <w:sz w:val="32"/>
          <w:szCs w:val="32"/>
          <w:u w:val="single"/>
        </w:rPr>
      </w:pPr>
      <w:r>
        <w:rPr>
          <w:rFonts w:hint="eastAsia" w:ascii="黑体" w:hAnsi="宋体" w:eastAsia="黑体" w:cs="黑体"/>
          <w:i/>
          <w:color w:val="000000" w:themeColor="text1"/>
          <w:sz w:val="32"/>
          <w:szCs w:val="32"/>
          <w:u w:val="single"/>
        </w:rPr>
        <w:t xml:space="preserve">六、特定资格要求的证明文件</w:t>
      </w:r>
      <w:r/>
    </w:p>
    <w:p>
      <w:pPr>
        <w:pStyle w:val="1016"/>
        <w:jc w:val="both"/>
        <w:spacing w:beforeAutospacing="0" w:afterAutospacing="0" w:line="360" w:lineRule="auto"/>
        <w:rPr>
          <w:color w:val="000000" w:themeColor="text1"/>
          <w:sz w:val="21"/>
          <w:szCs w:val="21"/>
        </w:rPr>
      </w:pPr>
      <w:r>
        <w:rPr>
          <w:rFonts w:hint="eastAsia" w:ascii="宋体" w:hAnsi="宋体" w:cs="宋体"/>
          <w:color w:val="000000" w:themeColor="text1"/>
          <w:sz w:val="21"/>
          <w:szCs w:val="21"/>
        </w:rPr>
        <w:t xml:space="preserve">   </w:t>
      </w:r>
      <w:r>
        <w:rPr>
          <w:rFonts w:hint="eastAsia" w:ascii="宋体" w:hAnsi="宋体" w:cs="宋体"/>
          <w:color w:val="000000" w:themeColor="text1"/>
          <w:sz w:val="21"/>
          <w:szCs w:val="21"/>
        </w:rPr>
        <w:t xml:space="preserve">如果本项目申请人的特定资格要求中要求提供的，必须提供。</w:t>
      </w:r>
      <w:r/>
    </w:p>
    <w:p>
      <w:pPr>
        <w:pStyle w:val="1016"/>
        <w:jc w:val="center"/>
        <w:spacing w:beforeAutospacing="0" w:afterAutospacing="0" w:line="360" w:lineRule="auto"/>
        <w:rPr>
          <w:rFonts w:ascii="黑体" w:hAnsi="宋体" w:eastAsia="黑体" w:cs="黑体"/>
          <w:i/>
          <w:color w:val="000000" w:themeColor="text1"/>
          <w:sz w:val="21"/>
          <w:szCs w:val="21"/>
          <w:u w:val="single"/>
        </w:rPr>
      </w:pPr>
      <w:r/>
      <w:bookmarkStart w:id="195" w:name="_Toc120614284"/>
      <w:r/>
      <w:r/>
    </w:p>
    <w:p>
      <w:pPr>
        <w:pStyle w:val="1016"/>
        <w:jc w:val="both"/>
        <w:spacing w:beforeAutospacing="0" w:afterAutospacing="0"/>
        <w:rPr>
          <w:rFonts w:ascii="黑体" w:hAnsi="宋体" w:eastAsia="黑体" w:cs="黑体"/>
          <w:i/>
          <w:color w:val="000000" w:themeColor="text1"/>
          <w:sz w:val="32"/>
          <w:szCs w:val="32"/>
          <w:u w:val="single"/>
        </w:rPr>
      </w:pPr>
      <w:r>
        <w:rPr>
          <w:rFonts w:ascii="黑体" w:hAnsi="宋体" w:eastAsia="黑体" w:cs="黑体"/>
          <w:i/>
          <w:color w:val="000000" w:themeColor="text1"/>
          <w:sz w:val="32"/>
          <w:szCs w:val="32"/>
          <w:u w:val="single"/>
        </w:rPr>
      </w:r>
      <w:r/>
    </w:p>
    <w:p>
      <w:pPr>
        <w:rPr>
          <w:rFonts w:ascii="黑体" w:hAnsi="宋体" w:eastAsia="黑体" w:cs="黑体"/>
          <w:i/>
          <w:color w:val="000000" w:themeColor="text1"/>
          <w:sz w:val="32"/>
          <w:szCs w:val="32"/>
          <w:u w:val="single"/>
        </w:rPr>
      </w:pPr>
      <w:r>
        <w:rPr>
          <w:rFonts w:hint="eastAsia" w:ascii="黑体" w:hAnsi="宋体" w:eastAsia="黑体" w:cs="黑体"/>
          <w:i/>
          <w:color w:val="000000" w:themeColor="text1"/>
          <w:sz w:val="32"/>
          <w:szCs w:val="32"/>
          <w:u w:val="single"/>
        </w:rPr>
        <w:br w:type="page" w:clear="all"/>
      </w:r>
      <w:r/>
    </w:p>
    <w:p>
      <w:pPr>
        <w:pStyle w:val="1016"/>
        <w:jc w:val="center"/>
        <w:spacing w:beforeAutospacing="0" w:afterAutospacing="0"/>
        <w:rPr>
          <w:color w:val="000000" w:themeColor="text1"/>
        </w:rPr>
      </w:pPr>
      <w:r>
        <w:rPr>
          <w:rFonts w:hint="eastAsia" w:ascii="黑体" w:hAnsi="宋体" w:eastAsia="黑体" w:cs="黑体"/>
          <w:i/>
          <w:color w:val="000000" w:themeColor="text1"/>
          <w:sz w:val="32"/>
          <w:szCs w:val="32"/>
          <w:u w:val="single"/>
        </w:rPr>
        <w:t xml:space="preserve">七、法人授权书</w:t>
      </w:r>
      <w:r/>
    </w:p>
    <w:p>
      <w:pPr>
        <w:pStyle w:val="1016"/>
        <w:ind w:firstLine="480"/>
        <w:jc w:val="both"/>
        <w:spacing w:beforeAutospacing="0" w:afterAutospacing="0" w:line="360" w:lineRule="auto"/>
        <w:tabs>
          <w:tab w:val="left" w:pos="360" w:leader="none"/>
        </w:tabs>
        <w:rPr>
          <w:color w:val="000000" w:themeColor="text1"/>
          <w:sz w:val="21"/>
          <w:szCs w:val="21"/>
        </w:rPr>
      </w:pPr>
      <w:r>
        <w:rPr>
          <w:color w:val="000000" w:themeColor="text1"/>
          <w:sz w:val="21"/>
          <w:szCs w:val="21"/>
        </w:rPr>
        <w:t xml:space="preserve">本授权书声明：</w:t>
      </w:r>
      <w:r>
        <w:rPr>
          <w:color w:val="000000" w:themeColor="text1"/>
          <w:sz w:val="21"/>
          <w:szCs w:val="21"/>
        </w:rPr>
        <w:t xml:space="preserve">____________</w:t>
      </w:r>
      <w:r>
        <w:rPr>
          <w:color w:val="000000" w:themeColor="text1"/>
          <w:sz w:val="21"/>
          <w:szCs w:val="21"/>
        </w:rPr>
        <w:t xml:space="preserve">（投标人名称）授权</w:t>
      </w:r>
      <w:r>
        <w:rPr>
          <w:color w:val="000000" w:themeColor="text1"/>
          <w:sz w:val="21"/>
          <w:szCs w:val="21"/>
        </w:rPr>
        <w:t xml:space="preserve">________________</w:t>
      </w:r>
      <w:r>
        <w:rPr>
          <w:color w:val="000000" w:themeColor="text1"/>
          <w:sz w:val="21"/>
          <w:szCs w:val="21"/>
        </w:rPr>
        <w:t xml:space="preserve">（被授权人的姓名）为我方就</w:t>
      </w:r>
      <w:r>
        <w:rPr>
          <w:rFonts w:hint="eastAsia"/>
          <w:color w:val="000000" w:themeColor="text1"/>
          <w:sz w:val="21"/>
          <w:szCs w:val="21"/>
          <w:u w:val="single"/>
        </w:rPr>
        <w:t xml:space="preserve">           </w:t>
      </w:r>
      <w:r>
        <w:rPr>
          <w:color w:val="000000" w:themeColor="text1"/>
          <w:sz w:val="21"/>
          <w:szCs w:val="21"/>
        </w:rPr>
        <w:t xml:space="preserve">号项目采购活动的合法代理人，以本单位名义全权处理一切与该项目采购有关的事务。</w:t>
      </w:r>
      <w:r/>
    </w:p>
    <w:p>
      <w:pPr>
        <w:pStyle w:val="1016"/>
        <w:ind w:firstLine="688"/>
        <w:jc w:val="both"/>
        <w:spacing w:beforeAutospacing="0" w:afterAutospacing="0" w:line="360" w:lineRule="auto"/>
        <w:tabs>
          <w:tab w:val="left" w:pos="360" w:leader="none"/>
        </w:tabs>
        <w:rPr>
          <w:color w:val="000000" w:themeColor="text1"/>
          <w:sz w:val="21"/>
          <w:szCs w:val="21"/>
        </w:rPr>
      </w:pPr>
      <w:r>
        <w:rPr>
          <w:color w:val="000000" w:themeColor="text1"/>
          <w:sz w:val="21"/>
          <w:szCs w:val="21"/>
        </w:rPr>
        <w:t xml:space="preserve">本授权书于</w:t>
      </w:r>
      <w:r>
        <w:rPr>
          <w:color w:val="000000" w:themeColor="text1"/>
          <w:sz w:val="21"/>
          <w:szCs w:val="21"/>
        </w:rPr>
        <w:t xml:space="preserve">______</w:t>
      </w:r>
      <w:r>
        <w:rPr>
          <w:color w:val="000000" w:themeColor="text1"/>
          <w:sz w:val="21"/>
          <w:szCs w:val="21"/>
        </w:rPr>
        <w:t xml:space="preserve">年</w:t>
      </w:r>
      <w:r>
        <w:rPr>
          <w:color w:val="000000" w:themeColor="text1"/>
          <w:sz w:val="21"/>
          <w:szCs w:val="21"/>
        </w:rPr>
        <w:t xml:space="preserve">____</w:t>
      </w:r>
      <w:r>
        <w:rPr>
          <w:color w:val="000000" w:themeColor="text1"/>
          <w:sz w:val="21"/>
          <w:szCs w:val="21"/>
        </w:rPr>
        <w:t xml:space="preserve">月</w:t>
      </w:r>
      <w:r>
        <w:rPr>
          <w:color w:val="000000" w:themeColor="text1"/>
          <w:sz w:val="21"/>
          <w:szCs w:val="21"/>
        </w:rPr>
        <w:t xml:space="preserve">____</w:t>
      </w:r>
      <w:r>
        <w:rPr>
          <w:color w:val="000000" w:themeColor="text1"/>
          <w:sz w:val="21"/>
          <w:szCs w:val="21"/>
        </w:rPr>
        <w:t xml:space="preserve">日起生效，特此声明。</w:t>
      </w:r>
      <w:r/>
    </w:p>
    <w:p>
      <w:pPr>
        <w:pStyle w:val="1016"/>
        <w:jc w:val="both"/>
        <w:spacing w:beforeAutospacing="0" w:afterAutospacing="0" w:line="360" w:lineRule="auto"/>
        <w:tabs>
          <w:tab w:val="left" w:pos="360" w:leader="none"/>
        </w:tabs>
        <w:rPr>
          <w:color w:val="000000" w:themeColor="text1"/>
          <w:sz w:val="21"/>
          <w:szCs w:val="21"/>
        </w:rPr>
      </w:pPr>
      <w:r>
        <w:rPr>
          <w:color w:val="000000" w:themeColor="text1"/>
          <w:sz w:val="21"/>
          <w:szCs w:val="21"/>
        </w:rPr>
        <w:t xml:space="preserve">          </w:t>
      </w:r>
      <w:r>
        <w:rPr>
          <w:color w:val="000000" w:themeColor="text1"/>
          <w:sz w:val="21"/>
          <w:szCs w:val="21"/>
        </w:rPr>
        <w:t xml:space="preserve">被授权人身份证号码：</w:t>
      </w:r>
      <w:r>
        <w:rPr>
          <w:color w:val="000000" w:themeColor="text1"/>
          <w:sz w:val="21"/>
          <w:szCs w:val="21"/>
          <w:u w:val="single"/>
        </w:rPr>
        <w:t xml:space="preserve">                              </w:t>
      </w:r>
      <w:r/>
    </w:p>
    <w:p>
      <w:pPr>
        <w:pStyle w:val="1016"/>
        <w:jc w:val="both"/>
        <w:spacing w:beforeAutospacing="0" w:afterAutospacing="0" w:line="360" w:lineRule="auto"/>
        <w:tabs>
          <w:tab w:val="left" w:pos="360" w:leader="none"/>
        </w:tabs>
        <w:rPr>
          <w:color w:val="000000" w:themeColor="text1"/>
          <w:sz w:val="21"/>
          <w:szCs w:val="21"/>
        </w:rPr>
      </w:pPr>
      <w:r>
        <w:rPr>
          <w:color w:val="000000" w:themeColor="text1"/>
          <w:sz w:val="21"/>
          <w:szCs w:val="21"/>
        </w:rPr>
        <w:t xml:space="preserve">          </w:t>
      </w:r>
      <w:r>
        <w:rPr>
          <w:color w:val="000000" w:themeColor="text1"/>
          <w:sz w:val="21"/>
          <w:szCs w:val="21"/>
        </w:rPr>
        <w:t xml:space="preserve">被授权人联系电话：（手机）</w:t>
      </w:r>
      <w:r>
        <w:rPr>
          <w:color w:val="000000" w:themeColor="text1"/>
          <w:sz w:val="21"/>
          <w:szCs w:val="21"/>
          <w:u w:val="single"/>
        </w:rPr>
        <w:t xml:space="preserve">                          </w:t>
      </w:r>
      <w:r/>
    </w:p>
    <w:p>
      <w:pPr>
        <w:pStyle w:val="1016"/>
        <w:ind w:firstLine="630"/>
        <w:jc w:val="both"/>
        <w:spacing w:beforeAutospacing="0" w:afterAutospacing="0" w:line="360" w:lineRule="auto"/>
        <w:tabs>
          <w:tab w:val="left" w:pos="360" w:leader="none"/>
        </w:tabs>
        <w:rPr>
          <w:color w:val="000000" w:themeColor="text1"/>
          <w:sz w:val="21"/>
          <w:szCs w:val="21"/>
        </w:rPr>
      </w:pPr>
      <w:r>
        <w:rPr>
          <w:color w:val="000000" w:themeColor="text1"/>
          <w:sz w:val="21"/>
          <w:szCs w:val="21"/>
        </w:rPr>
        <w:t xml:space="preserve">授权单位名称：</w:t>
      </w:r>
      <w:r>
        <w:rPr>
          <w:color w:val="000000" w:themeColor="text1"/>
          <w:sz w:val="21"/>
          <w:szCs w:val="21"/>
          <w:u w:val="single"/>
        </w:rPr>
        <w:t xml:space="preserve">（加盖</w:t>
      </w:r>
      <w:r>
        <w:rPr>
          <w:color w:val="000000" w:themeColor="text1"/>
          <w:sz w:val="21"/>
          <w:szCs w:val="21"/>
          <w:u w:val="single"/>
        </w:rPr>
        <w:t xml:space="preserve">CA</w:t>
      </w:r>
      <w:r>
        <w:rPr>
          <w:color w:val="000000" w:themeColor="text1"/>
          <w:sz w:val="21"/>
          <w:szCs w:val="21"/>
          <w:u w:val="single"/>
        </w:rPr>
        <w:t xml:space="preserve">电子公章）</w:t>
      </w:r>
      <w:r/>
    </w:p>
    <w:p>
      <w:pPr>
        <w:pStyle w:val="1016"/>
        <w:ind w:firstLine="480"/>
        <w:jc w:val="both"/>
        <w:spacing w:beforeAutospacing="0" w:afterAutospacing="0" w:line="360" w:lineRule="auto"/>
        <w:tabs>
          <w:tab w:val="left" w:pos="360" w:leader="none"/>
        </w:tabs>
        <w:rPr>
          <w:color w:val="000000" w:themeColor="text1"/>
          <w:sz w:val="21"/>
          <w:szCs w:val="21"/>
        </w:rPr>
      </w:pPr>
      <w:r>
        <w:rPr>
          <w:color w:val="000000" w:themeColor="text1"/>
          <w:sz w:val="21"/>
          <w:szCs w:val="21"/>
        </w:rPr>
        <w:t xml:space="preserve">   </w:t>
      </w:r>
      <w:r>
        <w:rPr>
          <w:color w:val="000000" w:themeColor="text1"/>
          <w:sz w:val="21"/>
          <w:szCs w:val="21"/>
        </w:rPr>
        <w:t xml:space="preserve">单位地址：</w:t>
      </w:r>
      <w:r>
        <w:rPr>
          <w:color w:val="000000" w:themeColor="text1"/>
          <w:sz w:val="21"/>
          <w:szCs w:val="21"/>
          <w:u w:val="single"/>
        </w:rPr>
        <w:t xml:space="preserve">                                         </w:t>
      </w:r>
      <w:r/>
    </w:p>
    <w:p>
      <w:pPr>
        <w:pStyle w:val="1016"/>
        <w:ind w:firstLine="480"/>
        <w:jc w:val="both"/>
        <w:spacing w:beforeAutospacing="0" w:afterAutospacing="0" w:line="360" w:lineRule="auto"/>
        <w:tabs>
          <w:tab w:val="left" w:pos="360" w:leader="none"/>
        </w:tabs>
        <w:rPr>
          <w:color w:val="000000" w:themeColor="text1"/>
          <w:sz w:val="21"/>
          <w:szCs w:val="21"/>
        </w:rPr>
      </w:pPr>
      <w:r>
        <w:rPr>
          <w:color w:val="000000" w:themeColor="text1"/>
          <w:sz w:val="21"/>
          <w:szCs w:val="21"/>
        </w:rPr>
        <w:t xml:space="preserve">   </w:t>
      </w:r>
      <w:r>
        <w:rPr>
          <w:color w:val="000000" w:themeColor="text1"/>
          <w:sz w:val="21"/>
          <w:szCs w:val="21"/>
        </w:rPr>
        <w:t xml:space="preserve">日期</w:t>
      </w:r>
      <w:r>
        <w:rPr>
          <w:color w:val="000000" w:themeColor="text1"/>
          <w:sz w:val="21"/>
          <w:szCs w:val="21"/>
        </w:rPr>
        <w:t xml:space="preserve">：</w:t>
      </w:r>
      <w:bookmarkStart w:id="196" w:name="_Hlt26671380"/>
      <w:r/>
      <w:bookmarkStart w:id="197" w:name="_格式3__银行出具的资信证明"/>
      <w:r/>
      <w:bookmarkStart w:id="198" w:name="_Hlt26955070"/>
      <w:r>
        <w:rPr>
          <w:color w:val="000000" w:themeColor="text1"/>
          <w:sz w:val="21"/>
          <w:szCs w:val="21"/>
          <w:u w:val="single"/>
        </w:rPr>
        <w:t xml:space="preserve">                                         </w:t>
      </w:r>
      <w:r/>
    </w:p>
    <w:p>
      <w:pPr>
        <w:ind w:firstLine="420"/>
        <w:rPr>
          <w:color w:val="000000"/>
        </w:rPr>
        <w:pBdr>
          <w:top w:val="single" w:color="auto" w:sz="4" w:space="1"/>
          <w:left w:val="single" w:color="auto" w:sz="4" w:space="4"/>
          <w:bottom w:val="single" w:color="auto" w:sz="4" w:space="1"/>
          <w:right w:val="single" w:color="auto" w:sz="4" w:space="4"/>
        </w:pBdr>
      </w:pPr>
      <w:r>
        <w:rPr>
          <w:color w:val="000000" w:themeColor="text1"/>
        </w:rPr>
        <w:t xml:space="preserve"> </w:t>
      </w:r>
      <w:r/>
    </w:p>
    <w:p>
      <w:pPr>
        <w:ind w:firstLine="420"/>
        <w:rPr>
          <w:color w:val="000000"/>
        </w:rPr>
        <w:pBdr>
          <w:top w:val="single" w:color="auto" w:sz="4" w:space="1"/>
          <w:left w:val="single" w:color="auto" w:sz="4" w:space="4"/>
          <w:bottom w:val="single" w:color="auto" w:sz="4" w:space="1"/>
          <w:right w:val="single" w:color="auto" w:sz="4" w:space="4"/>
        </w:pBdr>
      </w:pPr>
      <w:r>
        <w:rPr>
          <w:color w:val="000000"/>
        </w:rPr>
      </w:r>
      <w:r/>
    </w:p>
    <w:p>
      <w:pPr>
        <w:ind w:firstLine="420"/>
        <w:rPr>
          <w:color w:val="000000"/>
        </w:rPr>
        <w:pBdr>
          <w:top w:val="single" w:color="auto" w:sz="4" w:space="1"/>
          <w:left w:val="single" w:color="auto" w:sz="4" w:space="4"/>
          <w:bottom w:val="single" w:color="auto" w:sz="4" w:space="1"/>
          <w:right w:val="single" w:color="auto" w:sz="4" w:space="4"/>
        </w:pBdr>
      </w:pPr>
      <w:r>
        <w:rPr>
          <w:color w:val="000000"/>
        </w:rPr>
      </w:r>
      <w:r/>
    </w:p>
    <w:p>
      <w:pPr>
        <w:ind w:firstLine="420"/>
        <w:rPr>
          <w:color w:val="000000"/>
        </w:rPr>
        <w:pBdr>
          <w:top w:val="single" w:color="auto" w:sz="4" w:space="1"/>
          <w:left w:val="single" w:color="auto" w:sz="4" w:space="4"/>
          <w:bottom w:val="single" w:color="auto" w:sz="4" w:space="1"/>
          <w:right w:val="single" w:color="auto" w:sz="4" w:space="4"/>
        </w:pBdr>
      </w:pPr>
      <w:r>
        <w:rPr>
          <w:color w:val="000000"/>
        </w:rPr>
      </w:r>
      <w:r/>
    </w:p>
    <w:p>
      <w:pPr>
        <w:ind w:firstLine="1800"/>
        <w:spacing w:line="560" w:lineRule="exact"/>
        <w:rPr>
          <w:rFonts w:ascii="宋体" w:hAnsi="宋体"/>
          <w:color w:val="000000"/>
          <w:sz w:val="24"/>
        </w:rPr>
        <w:pBdr>
          <w:top w:val="single" w:color="auto" w:sz="4" w:space="1"/>
          <w:left w:val="single" w:color="auto" w:sz="4" w:space="4"/>
          <w:bottom w:val="single" w:color="auto" w:sz="4" w:space="1"/>
          <w:right w:val="single" w:color="auto" w:sz="4" w:space="4"/>
        </w:pBdr>
      </w:pPr>
      <w:r>
        <w:rPr>
          <w:rFonts w:hint="eastAsia" w:ascii="宋体" w:hAnsi="宋体"/>
          <w:color w:val="000000"/>
          <w:sz w:val="24"/>
        </w:rPr>
        <w:t xml:space="preserve">身份证复印件粘贴处（正反面且须与原件一致）：</w:t>
      </w:r>
      <w:r/>
    </w:p>
    <w:p>
      <w:pPr>
        <w:spacing w:line="560" w:lineRule="exact"/>
        <w:rPr>
          <w:rFonts w:ascii="宋体" w:hAnsi="宋体"/>
          <w:color w:val="000000"/>
          <w:sz w:val="24"/>
        </w:rPr>
        <w:pBdr>
          <w:top w:val="single" w:color="auto" w:sz="4" w:space="1"/>
          <w:left w:val="single" w:color="auto" w:sz="4" w:space="4"/>
          <w:bottom w:val="single" w:color="auto" w:sz="4" w:space="1"/>
          <w:right w:val="single" w:color="auto" w:sz="4" w:space="4"/>
        </w:pBdr>
      </w:pPr>
      <w:r>
        <w:rPr>
          <w:rFonts w:ascii="宋体" w:hAnsi="宋体"/>
          <w:color w:val="000000"/>
          <w:sz w:val="24"/>
        </w:rPr>
      </w:r>
      <w:r/>
    </w:p>
    <w:p>
      <w:pPr>
        <w:ind w:firstLine="645"/>
        <w:spacing w:line="560" w:lineRule="exact"/>
        <w:rPr>
          <w:rFonts w:ascii="宋体" w:hAnsi="宋体"/>
          <w:color w:val="000000"/>
          <w:sz w:val="24"/>
        </w:rPr>
        <w:pBdr>
          <w:top w:val="single" w:color="auto" w:sz="4" w:space="1"/>
          <w:left w:val="single" w:color="auto" w:sz="4" w:space="4"/>
          <w:bottom w:val="single" w:color="auto" w:sz="4" w:space="1"/>
          <w:right w:val="single" w:color="auto" w:sz="4" w:space="4"/>
        </w:pBdr>
      </w:pPr>
      <w:r>
        <w:rPr>
          <w:rFonts w:ascii="宋体" w:hAnsi="宋体"/>
          <w:color w:val="000000"/>
          <w:sz w:val="24"/>
        </w:rPr>
      </w:r>
      <w:r/>
    </w:p>
    <w:p>
      <w:pPr>
        <w:ind w:firstLine="645"/>
        <w:spacing w:line="560" w:lineRule="exact"/>
        <w:rPr>
          <w:rFonts w:ascii="宋体" w:hAnsi="宋体"/>
          <w:color w:val="000000"/>
          <w:sz w:val="24"/>
        </w:rPr>
        <w:pBdr>
          <w:top w:val="single" w:color="auto" w:sz="4" w:space="1"/>
          <w:left w:val="single" w:color="auto" w:sz="4" w:space="4"/>
          <w:bottom w:val="single" w:color="auto" w:sz="4" w:space="1"/>
          <w:right w:val="single" w:color="auto" w:sz="4" w:space="4"/>
        </w:pBdr>
      </w:pPr>
      <w:r>
        <w:rPr>
          <w:rFonts w:ascii="宋体" w:hAnsi="宋体"/>
          <w:color w:val="000000"/>
          <w:sz w:val="24"/>
        </w:rPr>
      </w:r>
      <w:r/>
    </w:p>
    <w:p>
      <w:pPr>
        <w:pStyle w:val="1016"/>
        <w:ind w:firstLine="420"/>
        <w:jc w:val="both"/>
        <w:spacing w:beforeAutospacing="0" w:afterAutospacing="0"/>
        <w:rPr>
          <w:color w:val="000000" w:themeColor="text1"/>
        </w:rPr>
      </w:pPr>
      <w:r>
        <w:rPr>
          <w:color w:val="000000" w:themeColor="text1"/>
        </w:rPr>
      </w:r>
      <w:r/>
    </w:p>
    <w:p>
      <w:pPr>
        <w:pStyle w:val="1016"/>
        <w:jc w:val="both"/>
        <w:spacing w:beforeAutospacing="0" w:afterAutospacing="0"/>
        <w:rPr>
          <w:color w:val="000000" w:themeColor="text1"/>
        </w:rPr>
      </w:pPr>
      <w:r>
        <w:rPr>
          <w:color w:val="000000" w:themeColor="text1"/>
        </w:rPr>
        <w:t xml:space="preserve"> </w:t>
      </w:r>
      <w:r/>
    </w:p>
    <w:p>
      <w:pPr>
        <w:pStyle w:val="1016"/>
        <w:jc w:val="both"/>
        <w:spacing w:beforeAutospacing="0" w:afterAutospacing="0" w:line="0" w:lineRule="atLeast"/>
        <w:rPr>
          <w:color w:val="000000" w:themeColor="text1"/>
        </w:rPr>
      </w:pPr>
      <w:r>
        <w:rPr>
          <w:color w:val="000000" w:themeColor="text1"/>
        </w:rPr>
        <w:t xml:space="preserve"> </w:t>
      </w:r>
      <w:r/>
    </w:p>
    <w:p>
      <w:pPr>
        <w:pStyle w:val="1016"/>
        <w:ind w:firstLine="3390"/>
        <w:jc w:val="both"/>
        <w:keepLines/>
        <w:keepNext/>
        <w:spacing w:before="260" w:beforeAutospacing="0" w:after="260" w:afterAutospacing="0" w:line="415" w:lineRule="auto"/>
        <w:rPr>
          <w:color w:val="000000" w:themeColor="text1"/>
        </w:rPr>
      </w:pPr>
      <w:r>
        <w:rPr>
          <w:rFonts w:hint="eastAsia" w:ascii="宋体" w:hAnsi="宋体" w:cs="宋体"/>
          <w:b/>
          <w:color w:val="000000" w:themeColor="text1"/>
        </w:rPr>
        <w:br w:type="page" w:clear="all"/>
      </w:r>
      <w:r>
        <w:rPr>
          <w:rFonts w:hint="eastAsia" w:ascii="宋体" w:hAnsi="宋体" w:cs="宋体"/>
          <w:b/>
          <w:color w:val="000000" w:themeColor="text1"/>
        </w:rPr>
        <w:t xml:space="preserve"> </w:t>
      </w:r>
      <w:r>
        <w:rPr>
          <w:rFonts w:hint="eastAsia" w:ascii="黑体" w:hAnsi="宋体" w:eastAsia="黑体" w:cs="黑体"/>
          <w:b/>
          <w:i/>
          <w:color w:val="000000" w:themeColor="text1"/>
          <w:sz w:val="32"/>
          <w:szCs w:val="32"/>
          <w:u w:val="single"/>
        </w:rPr>
        <w:t xml:space="preserve">八、投标函</w:t>
      </w:r>
      <w:r/>
    </w:p>
    <w:p>
      <w:pPr>
        <w:pStyle w:val="1016"/>
        <w:spacing w:beforeAutospacing="0" w:afterAutospacing="0" w:line="360" w:lineRule="auto"/>
        <w:rPr>
          <w:color w:val="000000" w:themeColor="text1"/>
          <w:sz w:val="21"/>
          <w:szCs w:val="21"/>
        </w:rPr>
      </w:pPr>
      <w:r>
        <w:rPr>
          <w:rFonts w:hint="eastAsia" w:ascii="宋体" w:hAnsi="宋体" w:cs="宋体"/>
          <w:color w:val="000000" w:themeColor="text1"/>
          <w:sz w:val="21"/>
          <w:szCs w:val="21"/>
        </w:rPr>
        <w:t xml:space="preserve">致：江苏医药职业学院</w:t>
      </w:r>
      <w:r/>
    </w:p>
    <w:p>
      <w:pPr>
        <w:pStyle w:val="1016"/>
        <w:ind w:firstLine="480"/>
        <w:spacing w:beforeAutospacing="0" w:afterAutospacing="0" w:line="360" w:lineRule="auto"/>
        <w:rPr>
          <w:color w:val="000000" w:themeColor="text1"/>
          <w:sz w:val="21"/>
          <w:szCs w:val="21"/>
        </w:rPr>
      </w:pPr>
      <w:r>
        <w:rPr>
          <w:rFonts w:hint="eastAsia" w:ascii="宋体" w:hAnsi="宋体" w:cs="宋体"/>
          <w:color w:val="000000" w:themeColor="text1"/>
          <w:sz w:val="21"/>
          <w:szCs w:val="21"/>
        </w:rPr>
        <w:t xml:space="preserve">根据贵方的</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rPr>
        <w:t xml:space="preserve">号招标文件，正式授权下述签字人</w:t>
      </w:r>
      <w:r>
        <w:rPr>
          <w:rFonts w:hint="eastAsia" w:ascii="宋体" w:hAnsi="宋体" w:cs="宋体"/>
          <w:color w:val="000000" w:themeColor="text1"/>
          <w:sz w:val="21"/>
          <w:szCs w:val="21"/>
        </w:rPr>
        <w:t xml:space="preserve">_________________(</w:t>
      </w:r>
      <w:r>
        <w:rPr>
          <w:rFonts w:hint="eastAsia" w:ascii="宋体" w:hAnsi="宋体" w:cs="宋体"/>
          <w:color w:val="000000" w:themeColor="text1"/>
          <w:sz w:val="21"/>
          <w:szCs w:val="21"/>
        </w:rPr>
        <w:t xml:space="preserve">姓名</w:t>
      </w:r>
      <w:r>
        <w:rPr>
          <w:rFonts w:hint="eastAsia" w:ascii="宋体" w:hAnsi="宋体" w:cs="宋体"/>
          <w:color w:val="000000" w:themeColor="text1"/>
          <w:sz w:val="21"/>
          <w:szCs w:val="21"/>
        </w:rPr>
        <w:t xml:space="preserve">)</w:t>
      </w:r>
      <w:r>
        <w:rPr>
          <w:rFonts w:hint="eastAsia" w:ascii="宋体" w:hAnsi="宋体" w:cs="宋体"/>
          <w:color w:val="000000" w:themeColor="text1"/>
          <w:sz w:val="21"/>
          <w:szCs w:val="21"/>
        </w:rPr>
        <w:t xml:space="preserve">代表我方</w:t>
      </w:r>
      <w:r>
        <w:rPr>
          <w:rFonts w:hint="eastAsia" w:ascii="宋体" w:hAnsi="宋体" w:cs="宋体"/>
          <w:color w:val="000000" w:themeColor="text1"/>
          <w:sz w:val="21"/>
          <w:szCs w:val="21"/>
        </w:rPr>
        <w:t xml:space="preserve">______________</w:t>
      </w:r>
      <w:r>
        <w:rPr>
          <w:rFonts w:hint="eastAsia" w:ascii="宋体" w:hAnsi="宋体" w:cs="宋体"/>
          <w:color w:val="000000" w:themeColor="text1"/>
          <w:sz w:val="21"/>
          <w:szCs w:val="21"/>
        </w:rPr>
        <w:t xml:space="preserve">（投标人的名称），全权处理本次项目投标的有关事宜。</w:t>
      </w:r>
      <w:r/>
    </w:p>
    <w:p>
      <w:pPr>
        <w:pStyle w:val="1016"/>
        <w:ind w:firstLine="480"/>
        <w:spacing w:beforeAutospacing="0" w:afterAutospacing="0" w:line="360" w:lineRule="auto"/>
        <w:rPr>
          <w:color w:val="000000" w:themeColor="text1"/>
          <w:sz w:val="21"/>
          <w:szCs w:val="21"/>
        </w:rPr>
      </w:pPr>
      <w:r>
        <w:rPr>
          <w:rFonts w:hint="eastAsia" w:ascii="宋体" w:hAnsi="宋体" w:cs="宋体"/>
          <w:color w:val="000000" w:themeColor="text1"/>
          <w:sz w:val="21"/>
          <w:szCs w:val="21"/>
        </w:rPr>
        <w:t xml:space="preserve">据此函，</w:t>
      </w:r>
      <w:r>
        <w:rPr>
          <w:rFonts w:hint="eastAsia" w:ascii="宋体" w:hAnsi="宋体" w:cs="宋体"/>
          <w:color w:val="000000" w:themeColor="text1"/>
          <w:sz w:val="21"/>
          <w:szCs w:val="21"/>
        </w:rPr>
        <w:t xml:space="preserve">__________</w:t>
      </w:r>
      <w:r>
        <w:rPr>
          <w:rFonts w:hint="eastAsia" w:ascii="宋体" w:hAnsi="宋体" w:cs="宋体"/>
          <w:color w:val="000000" w:themeColor="text1"/>
          <w:sz w:val="21"/>
          <w:szCs w:val="21"/>
        </w:rPr>
        <w:t xml:space="preserve">签字人兹宣布同意如下：</w:t>
      </w:r>
      <w:r/>
    </w:p>
    <w:p>
      <w:pPr>
        <w:pStyle w:val="1016"/>
        <w:ind w:firstLine="480"/>
        <w:spacing w:beforeAutospacing="0" w:afterAutospacing="0" w:line="360" w:lineRule="auto"/>
        <w:rPr>
          <w:color w:val="000000" w:themeColor="text1"/>
          <w:sz w:val="21"/>
          <w:szCs w:val="21"/>
        </w:rPr>
      </w:pP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按招标文件规定的各项要求，向买方提供所需货物（包含与货物相关的服务）。</w:t>
      </w:r>
      <w:r/>
    </w:p>
    <w:p>
      <w:pPr>
        <w:pStyle w:val="1016"/>
        <w:ind w:firstLine="480"/>
        <w:spacing w:beforeAutospacing="0" w:afterAutospacing="0" w:line="360" w:lineRule="auto"/>
        <w:rPr>
          <w:color w:val="000000" w:themeColor="text1"/>
          <w:sz w:val="21"/>
          <w:szCs w:val="21"/>
        </w:rPr>
      </w:pPr>
      <w:r>
        <w:rPr>
          <w:rFonts w:hint="eastAsia" w:ascii="宋体" w:hAnsi="宋体" w:cs="宋体"/>
          <w:color w:val="000000" w:themeColor="text1"/>
          <w:sz w:val="21"/>
          <w:szCs w:val="21"/>
        </w:rPr>
        <w:t xml:space="preserve">2.</w:t>
      </w:r>
      <w:r>
        <w:rPr>
          <w:rFonts w:hint="eastAsia" w:ascii="宋体" w:hAnsi="宋体" w:cs="宋体"/>
          <w:color w:val="000000" w:themeColor="text1"/>
          <w:sz w:val="21"/>
          <w:szCs w:val="21"/>
        </w:rPr>
        <w:t xml:space="preserve">我们完全理解贵方不一定将合同授予最低报价的投标人。</w:t>
      </w:r>
      <w:r/>
    </w:p>
    <w:p>
      <w:pPr>
        <w:pStyle w:val="1016"/>
        <w:ind w:firstLine="480"/>
        <w:spacing w:beforeAutospacing="0" w:afterAutospacing="0" w:line="360" w:lineRule="auto"/>
        <w:rPr>
          <w:color w:val="000000" w:themeColor="text1"/>
          <w:sz w:val="21"/>
          <w:szCs w:val="21"/>
        </w:rPr>
      </w:pPr>
      <w:r>
        <w:rPr>
          <w:rFonts w:hint="eastAsia" w:ascii="宋体" w:hAnsi="宋体" w:cs="宋体"/>
          <w:color w:val="000000" w:themeColor="text1"/>
          <w:sz w:val="21"/>
          <w:szCs w:val="21"/>
        </w:rPr>
        <w:t xml:space="preserve">3.</w:t>
      </w:r>
      <w:r>
        <w:rPr>
          <w:rFonts w:hint="eastAsia" w:ascii="宋体" w:hAnsi="宋体" w:cs="宋体"/>
          <w:color w:val="000000" w:themeColor="text1"/>
          <w:sz w:val="21"/>
          <w:szCs w:val="21"/>
        </w:rPr>
        <w:t xml:space="preserve">我们已详细审核全部招标文件及其有效补充文件，我们知道必须放弃提出含糊不清或误解问题的权利。</w:t>
      </w:r>
      <w:r/>
    </w:p>
    <w:p>
      <w:pPr>
        <w:pStyle w:val="1016"/>
        <w:ind w:firstLine="480"/>
        <w:spacing w:beforeAutospacing="0" w:afterAutospacing="0" w:line="360" w:lineRule="auto"/>
        <w:rPr>
          <w:color w:val="000000" w:themeColor="text1"/>
          <w:sz w:val="21"/>
          <w:szCs w:val="21"/>
        </w:rPr>
      </w:pPr>
      <w:r>
        <w:rPr>
          <w:rFonts w:hint="eastAsia" w:ascii="宋体" w:hAnsi="宋体" w:cs="宋体"/>
          <w:color w:val="000000" w:themeColor="text1"/>
          <w:sz w:val="21"/>
          <w:szCs w:val="21"/>
        </w:rPr>
        <w:t xml:space="preserve">4.</w:t>
      </w:r>
      <w:r>
        <w:rPr>
          <w:rFonts w:hint="eastAsia" w:ascii="宋体" w:hAnsi="宋体" w:cs="宋体"/>
          <w:color w:val="000000" w:themeColor="text1"/>
          <w:sz w:val="21"/>
          <w:szCs w:val="21"/>
        </w:rPr>
        <w:t xml:space="preserve">我们同意从规定的开标日期起遵循本投标文件，并在规定的投标有效期期满之前均具有约束力。</w:t>
      </w:r>
      <w:r/>
    </w:p>
    <w:p>
      <w:pPr>
        <w:pStyle w:val="1016"/>
        <w:ind w:firstLine="480"/>
        <w:spacing w:beforeAutospacing="0" w:afterAutospacing="0" w:line="360" w:lineRule="auto"/>
        <w:rPr>
          <w:color w:val="000000" w:themeColor="text1"/>
          <w:sz w:val="21"/>
          <w:szCs w:val="21"/>
        </w:rPr>
      </w:pPr>
      <w:r>
        <w:rPr>
          <w:rFonts w:hint="eastAsia" w:ascii="宋体" w:hAnsi="宋体" w:cs="宋体"/>
          <w:color w:val="000000" w:themeColor="text1"/>
          <w:sz w:val="21"/>
          <w:szCs w:val="21"/>
        </w:rPr>
        <w:t xml:space="preserve">5.</w:t>
      </w:r>
      <w:r>
        <w:rPr>
          <w:rFonts w:hint="eastAsia" w:ascii="宋体" w:hAnsi="宋体" w:cs="宋体"/>
          <w:color w:val="000000" w:themeColor="text1"/>
          <w:sz w:val="21"/>
          <w:szCs w:val="21"/>
        </w:rPr>
        <w:t xml:space="preserve">同意向贵方提供贵方可能另外要求的与投标有关的任何证据或资料，并保证我方已提供和将要提供的文件是真实的、准确的。</w:t>
      </w:r>
      <w:r/>
    </w:p>
    <w:p>
      <w:pPr>
        <w:pStyle w:val="1016"/>
        <w:ind w:firstLine="480"/>
        <w:spacing w:beforeAutospacing="0" w:afterAutospacing="0" w:line="360" w:lineRule="auto"/>
        <w:rPr>
          <w:color w:val="000000" w:themeColor="text1"/>
          <w:sz w:val="21"/>
          <w:szCs w:val="21"/>
        </w:rPr>
      </w:pPr>
      <w:r>
        <w:rPr>
          <w:rFonts w:hint="eastAsia" w:ascii="宋体" w:hAnsi="宋体" w:cs="宋体"/>
          <w:color w:val="000000" w:themeColor="text1"/>
          <w:sz w:val="21"/>
          <w:szCs w:val="21"/>
        </w:rPr>
        <w:t xml:space="preserve">6.</w:t>
      </w:r>
      <w:r>
        <w:rPr>
          <w:rFonts w:hint="eastAsia" w:ascii="宋体" w:hAnsi="宋体" w:cs="宋体"/>
          <w:color w:val="000000" w:themeColor="text1"/>
          <w:sz w:val="21"/>
          <w:szCs w:val="21"/>
        </w:rPr>
        <w:t xml:space="preserve">一旦我方中标</w:t>
      </w:r>
      <w:r>
        <w:rPr>
          <w:rFonts w:hint="eastAsia" w:ascii="宋体" w:hAnsi="宋体" w:cs="宋体"/>
          <w:color w:val="000000" w:themeColor="text1"/>
          <w:sz w:val="21"/>
          <w:szCs w:val="21"/>
        </w:rPr>
        <w:t xml:space="preserve">,</w:t>
      </w:r>
      <w:r>
        <w:rPr>
          <w:rFonts w:hint="eastAsia" w:ascii="宋体" w:hAnsi="宋体" w:cs="宋体"/>
          <w:color w:val="000000" w:themeColor="text1"/>
          <w:sz w:val="21"/>
          <w:szCs w:val="21"/>
        </w:rPr>
        <w:t xml:space="preserve">我方将根据招标文件的规定，严格履行合同的责任和义务</w:t>
      </w:r>
      <w:r>
        <w:rPr>
          <w:rFonts w:hint="eastAsia" w:ascii="宋体" w:hAnsi="宋体" w:cs="宋体"/>
          <w:color w:val="000000" w:themeColor="text1"/>
          <w:sz w:val="21"/>
          <w:szCs w:val="21"/>
        </w:rPr>
        <w:t xml:space="preserve">,</w:t>
      </w:r>
      <w:r>
        <w:rPr>
          <w:rFonts w:hint="eastAsia" w:ascii="宋体" w:hAnsi="宋体" w:cs="宋体"/>
          <w:color w:val="000000" w:themeColor="text1"/>
          <w:sz w:val="21"/>
          <w:szCs w:val="21"/>
        </w:rPr>
        <w:t xml:space="preserve">并保证在</w:t>
      </w:r>
      <w:r>
        <w:rPr>
          <w:rFonts w:hint="eastAsia" w:ascii="宋体" w:hAnsi="宋体" w:cs="宋体"/>
          <w:color w:val="000000" w:themeColor="text1"/>
          <w:sz w:val="21"/>
          <w:szCs w:val="21"/>
        </w:rPr>
        <w:t xml:space="preserve">招标文件规定的时间完成项目，交付买方验收、使用。</w:t>
      </w:r>
      <w:r/>
    </w:p>
    <w:p>
      <w:pPr>
        <w:pStyle w:val="1016"/>
        <w:ind w:left="425"/>
        <w:spacing w:beforeAutospacing="0" w:afterAutospacing="0" w:line="360" w:lineRule="auto"/>
        <w:rPr>
          <w:color w:val="000000" w:themeColor="text1"/>
          <w:sz w:val="21"/>
          <w:szCs w:val="21"/>
        </w:rPr>
      </w:pPr>
      <w:r>
        <w:rPr>
          <w:rFonts w:hint="eastAsia" w:ascii="宋体" w:hAnsi="宋体" w:cs="宋体"/>
          <w:color w:val="000000" w:themeColor="text1"/>
          <w:sz w:val="21"/>
          <w:szCs w:val="21"/>
        </w:rPr>
        <w:t xml:space="preserve">7.</w:t>
      </w:r>
      <w:r>
        <w:rPr>
          <w:rFonts w:hint="eastAsia" w:ascii="宋体" w:hAnsi="宋体" w:cs="宋体"/>
          <w:color w:val="000000" w:themeColor="text1"/>
          <w:sz w:val="21"/>
          <w:szCs w:val="21"/>
        </w:rPr>
        <w:t xml:space="preserve">与本投标有关的正式通讯地址为：</w:t>
      </w:r>
      <w:r/>
    </w:p>
    <w:p>
      <w:pPr>
        <w:pStyle w:val="1016"/>
        <w:ind w:left="420" w:firstLine="480"/>
        <w:spacing w:beforeAutospacing="0" w:afterAutospacing="0" w:line="360" w:lineRule="auto"/>
        <w:rPr>
          <w:color w:val="000000" w:themeColor="text1"/>
          <w:sz w:val="21"/>
          <w:szCs w:val="21"/>
        </w:rPr>
      </w:pPr>
      <w:r>
        <w:rPr>
          <w:rFonts w:hint="eastAsia" w:ascii="宋体" w:hAnsi="宋体" w:cs="宋体"/>
          <w:color w:val="000000" w:themeColor="text1"/>
          <w:sz w:val="21"/>
          <w:szCs w:val="21"/>
        </w:rPr>
        <w:t xml:space="preserve">地</w:t>
      </w:r>
      <w:r>
        <w:rPr>
          <w:rFonts w:hint="eastAsia" w:ascii="宋体" w:hAnsi="宋体" w:cs="宋体"/>
          <w:color w:val="000000" w:themeColor="text1"/>
          <w:sz w:val="21"/>
          <w:szCs w:val="21"/>
        </w:rPr>
        <w:t xml:space="preserve">          </w:t>
      </w:r>
      <w:r>
        <w:rPr>
          <w:rFonts w:hint="eastAsia" w:ascii="宋体" w:hAnsi="宋体" w:cs="宋体"/>
          <w:color w:val="000000" w:themeColor="text1"/>
          <w:sz w:val="21"/>
          <w:szCs w:val="21"/>
        </w:rPr>
        <w:t xml:space="preserve">址：</w:t>
      </w:r>
      <w:r/>
    </w:p>
    <w:p>
      <w:pPr>
        <w:pStyle w:val="1016"/>
        <w:ind w:left="420" w:firstLine="480"/>
        <w:spacing w:beforeAutospacing="0" w:afterAutospacing="0" w:line="360" w:lineRule="auto"/>
        <w:rPr>
          <w:color w:val="000000" w:themeColor="text1"/>
          <w:sz w:val="21"/>
          <w:szCs w:val="21"/>
        </w:rPr>
      </w:pPr>
      <w:r>
        <w:rPr>
          <w:rFonts w:hint="eastAsia" w:ascii="宋体" w:hAnsi="宋体" w:cs="宋体"/>
          <w:color w:val="000000" w:themeColor="text1"/>
          <w:sz w:val="21"/>
          <w:szCs w:val="21"/>
        </w:rPr>
        <w:t xml:space="preserve">邮</w:t>
      </w:r>
      <w:r>
        <w:rPr>
          <w:rFonts w:hint="eastAsia" w:ascii="宋体" w:hAnsi="宋体" w:cs="宋体"/>
          <w:color w:val="000000" w:themeColor="text1"/>
          <w:sz w:val="21"/>
          <w:szCs w:val="21"/>
        </w:rPr>
        <w:t xml:space="preserve">          </w:t>
      </w:r>
      <w:r>
        <w:rPr>
          <w:rFonts w:hint="eastAsia" w:ascii="宋体" w:hAnsi="宋体" w:cs="宋体"/>
          <w:color w:val="000000" w:themeColor="text1"/>
          <w:sz w:val="21"/>
          <w:szCs w:val="21"/>
        </w:rPr>
        <w:t xml:space="preserve">编：</w:t>
      </w:r>
      <w:r/>
    </w:p>
    <w:p>
      <w:pPr>
        <w:pStyle w:val="1016"/>
        <w:ind w:left="420" w:firstLine="480"/>
        <w:spacing w:beforeAutospacing="0" w:afterAutospacing="0" w:line="360" w:lineRule="auto"/>
        <w:rPr>
          <w:color w:val="000000" w:themeColor="text1"/>
          <w:sz w:val="21"/>
          <w:szCs w:val="21"/>
        </w:rPr>
      </w:pPr>
      <w:r>
        <w:rPr>
          <w:rFonts w:hint="eastAsia" w:ascii="宋体" w:hAnsi="宋体" w:cs="宋体"/>
          <w:color w:val="000000" w:themeColor="text1"/>
          <w:sz w:val="21"/>
          <w:szCs w:val="21"/>
        </w:rPr>
        <w:t xml:space="preserve">电</w:t>
      </w:r>
      <w:r>
        <w:rPr>
          <w:rFonts w:hint="eastAsia" w:ascii="宋体" w:hAnsi="宋体" w:cs="宋体"/>
          <w:color w:val="000000" w:themeColor="text1"/>
          <w:sz w:val="21"/>
          <w:szCs w:val="21"/>
        </w:rPr>
        <w:t xml:space="preserve">          </w:t>
      </w:r>
      <w:r>
        <w:rPr>
          <w:rFonts w:hint="eastAsia" w:ascii="宋体" w:hAnsi="宋体" w:cs="宋体"/>
          <w:color w:val="000000" w:themeColor="text1"/>
          <w:sz w:val="21"/>
          <w:szCs w:val="21"/>
        </w:rPr>
        <w:t xml:space="preserve">话：</w:t>
      </w:r>
      <w:r/>
    </w:p>
    <w:p>
      <w:pPr>
        <w:pStyle w:val="1016"/>
        <w:ind w:left="420" w:firstLine="480"/>
        <w:spacing w:beforeAutospacing="0" w:afterAutospacing="0" w:line="360" w:lineRule="auto"/>
        <w:rPr>
          <w:color w:val="000000" w:themeColor="text1"/>
          <w:sz w:val="21"/>
          <w:szCs w:val="21"/>
        </w:rPr>
      </w:pPr>
      <w:r>
        <w:rPr>
          <w:rFonts w:hint="eastAsia" w:ascii="宋体" w:hAnsi="宋体" w:cs="宋体"/>
          <w:color w:val="000000" w:themeColor="text1"/>
          <w:sz w:val="21"/>
          <w:szCs w:val="21"/>
        </w:rPr>
        <w:t xml:space="preserve">传</w:t>
      </w:r>
      <w:r>
        <w:rPr>
          <w:rFonts w:hint="eastAsia" w:ascii="宋体" w:hAnsi="宋体" w:cs="宋体"/>
          <w:color w:val="000000" w:themeColor="text1"/>
          <w:sz w:val="21"/>
          <w:szCs w:val="21"/>
        </w:rPr>
        <w:t xml:space="preserve">          </w:t>
      </w:r>
      <w:r>
        <w:rPr>
          <w:rFonts w:hint="eastAsia" w:ascii="宋体" w:hAnsi="宋体" w:cs="宋体"/>
          <w:color w:val="000000" w:themeColor="text1"/>
          <w:sz w:val="21"/>
          <w:szCs w:val="21"/>
        </w:rPr>
        <w:t xml:space="preserve">真：</w:t>
      </w:r>
      <w:r/>
    </w:p>
    <w:p>
      <w:pPr>
        <w:pStyle w:val="1016"/>
        <w:ind w:left="420" w:firstLine="480"/>
        <w:spacing w:beforeAutospacing="0" w:afterAutospacing="0" w:line="360" w:lineRule="auto"/>
        <w:rPr>
          <w:color w:val="000000" w:themeColor="text1"/>
          <w:sz w:val="21"/>
          <w:szCs w:val="21"/>
        </w:rPr>
      </w:pPr>
      <w:r>
        <w:rPr>
          <w:rFonts w:hint="eastAsia" w:ascii="宋体" w:hAnsi="宋体" w:cs="宋体"/>
          <w:color w:val="000000" w:themeColor="text1"/>
          <w:sz w:val="21"/>
          <w:szCs w:val="21"/>
        </w:rPr>
        <w:t xml:space="preserve">投标人开户行：</w:t>
      </w:r>
      <w:r/>
    </w:p>
    <w:p>
      <w:pPr>
        <w:pStyle w:val="1016"/>
        <w:ind w:left="420" w:firstLine="480"/>
        <w:spacing w:beforeAutospacing="0" w:afterAutospacing="0" w:line="360" w:lineRule="auto"/>
        <w:rPr>
          <w:color w:val="000000" w:themeColor="text1"/>
          <w:sz w:val="21"/>
          <w:szCs w:val="21"/>
        </w:rPr>
      </w:pPr>
      <w:r>
        <w:rPr>
          <w:rFonts w:hint="eastAsia" w:ascii="宋体" w:hAnsi="宋体" w:cs="宋体"/>
          <w:color w:val="000000" w:themeColor="text1"/>
          <w:sz w:val="21"/>
          <w:szCs w:val="21"/>
        </w:rPr>
        <w:t xml:space="preserve">账</w:t>
      </w:r>
      <w:r>
        <w:rPr>
          <w:rFonts w:hint="eastAsia" w:ascii="宋体" w:hAnsi="宋体" w:cs="宋体"/>
          <w:color w:val="000000" w:themeColor="text1"/>
          <w:sz w:val="21"/>
          <w:szCs w:val="21"/>
        </w:rPr>
        <w:t xml:space="preserve">          </w:t>
      </w:r>
      <w:r>
        <w:rPr>
          <w:rFonts w:hint="eastAsia" w:ascii="宋体" w:hAnsi="宋体" w:cs="宋体"/>
          <w:color w:val="000000" w:themeColor="text1"/>
          <w:sz w:val="21"/>
          <w:szCs w:val="21"/>
        </w:rPr>
        <w:t xml:space="preserve">号：</w:t>
      </w:r>
      <w:r>
        <w:rPr>
          <w:rFonts w:hint="eastAsia" w:ascii="宋体" w:hAnsi="宋体" w:cs="宋体"/>
          <w:color w:val="000000" w:themeColor="text1"/>
          <w:sz w:val="21"/>
          <w:szCs w:val="21"/>
        </w:rPr>
        <w:t xml:space="preserve"> </w:t>
      </w:r>
      <w:r/>
    </w:p>
    <w:p>
      <w:pPr>
        <w:pStyle w:val="1016"/>
        <w:ind w:left="420" w:firstLine="480"/>
        <w:spacing w:beforeAutospacing="0" w:afterAutospacing="0" w:line="360" w:lineRule="auto"/>
        <w:rPr>
          <w:color w:val="000000" w:themeColor="text1"/>
          <w:sz w:val="21"/>
          <w:szCs w:val="21"/>
        </w:rPr>
      </w:pPr>
      <w:r>
        <w:rPr>
          <w:rFonts w:hint="eastAsia" w:ascii="宋体" w:hAnsi="宋体" w:cs="宋体"/>
          <w:color w:val="000000" w:themeColor="text1"/>
          <w:sz w:val="21"/>
          <w:szCs w:val="21"/>
        </w:rPr>
        <w:t xml:space="preserve">日</w:t>
      </w:r>
      <w:r>
        <w:rPr>
          <w:rFonts w:hint="eastAsia" w:ascii="宋体" w:hAnsi="宋体" w:cs="宋体"/>
          <w:color w:val="000000" w:themeColor="text1"/>
          <w:sz w:val="21"/>
          <w:szCs w:val="21"/>
        </w:rPr>
        <w:t xml:space="preserve">           </w:t>
      </w:r>
      <w:r>
        <w:rPr>
          <w:rFonts w:hint="eastAsia" w:ascii="宋体" w:hAnsi="宋体" w:cs="宋体"/>
          <w:color w:val="000000" w:themeColor="text1"/>
          <w:sz w:val="21"/>
          <w:szCs w:val="21"/>
        </w:rPr>
        <w:t xml:space="preserve">期：</w:t>
      </w:r>
      <w:r>
        <w:rPr>
          <w:rFonts w:hint="eastAsia" w:ascii="宋体" w:hAnsi="宋体" w:cs="宋体"/>
          <w:color w:val="000000" w:themeColor="text1"/>
          <w:sz w:val="21"/>
          <w:szCs w:val="21"/>
        </w:rPr>
        <w:t xml:space="preserve">________</w:t>
      </w:r>
      <w:r>
        <w:rPr>
          <w:rFonts w:hint="eastAsia" w:ascii="宋体" w:hAnsi="宋体" w:cs="宋体"/>
          <w:color w:val="000000" w:themeColor="text1"/>
          <w:sz w:val="21"/>
          <w:szCs w:val="21"/>
        </w:rPr>
        <w:t xml:space="preserve">年</w:t>
      </w:r>
      <w:r>
        <w:rPr>
          <w:rFonts w:hint="eastAsia" w:ascii="宋体" w:hAnsi="宋体" w:cs="宋体"/>
          <w:color w:val="000000" w:themeColor="text1"/>
          <w:sz w:val="21"/>
          <w:szCs w:val="21"/>
        </w:rPr>
        <w:t xml:space="preserve">____</w:t>
      </w:r>
      <w:r>
        <w:rPr>
          <w:rFonts w:hint="eastAsia" w:ascii="宋体" w:hAnsi="宋体" w:cs="宋体"/>
          <w:color w:val="000000" w:themeColor="text1"/>
          <w:sz w:val="21"/>
          <w:szCs w:val="21"/>
        </w:rPr>
        <w:t xml:space="preserve">月</w:t>
      </w:r>
      <w:r>
        <w:rPr>
          <w:rFonts w:hint="eastAsia" w:ascii="宋体" w:hAnsi="宋体" w:cs="宋体"/>
          <w:color w:val="000000" w:themeColor="text1"/>
          <w:sz w:val="21"/>
          <w:szCs w:val="21"/>
        </w:rPr>
        <w:t xml:space="preserve">____</w:t>
      </w:r>
      <w:r>
        <w:rPr>
          <w:rFonts w:hint="eastAsia" w:ascii="宋体" w:hAnsi="宋体" w:cs="宋体"/>
          <w:color w:val="000000" w:themeColor="text1"/>
          <w:sz w:val="21"/>
          <w:szCs w:val="21"/>
        </w:rPr>
        <w:t xml:space="preserve">日</w:t>
      </w:r>
      <w:r/>
    </w:p>
    <w:p>
      <w:pPr>
        <w:pStyle w:val="1016"/>
        <w:ind w:firstLine="240"/>
        <w:jc w:val="center"/>
        <w:spacing w:beforeAutospacing="0" w:afterAutospacing="0" w:line="0" w:lineRule="atLeast"/>
        <w:rPr>
          <w:color w:val="000000" w:themeColor="text1"/>
        </w:rPr>
      </w:pPr>
      <w:r>
        <w:rPr>
          <w:color w:val="000000" w:themeColor="text1"/>
        </w:rPr>
        <w:t xml:space="preserve"> </w:t>
      </w:r>
      <w:r/>
    </w:p>
    <w:p>
      <w:pPr>
        <w:pStyle w:val="1016"/>
        <w:ind w:firstLine="240"/>
        <w:jc w:val="center"/>
        <w:spacing w:beforeAutospacing="0" w:afterAutospacing="0" w:line="0" w:lineRule="atLeast"/>
        <w:rPr>
          <w:color w:val="000000" w:themeColor="text1"/>
        </w:rPr>
      </w:pPr>
      <w:r>
        <w:rPr>
          <w:color w:val="000000" w:themeColor="text1"/>
        </w:rPr>
        <w:t xml:space="preserve"> </w:t>
      </w:r>
      <w:r/>
    </w:p>
    <w:p>
      <w:pPr>
        <w:pStyle w:val="1016"/>
        <w:ind w:firstLine="240"/>
        <w:jc w:val="center"/>
        <w:spacing w:beforeAutospacing="0" w:afterAutospacing="0" w:line="0" w:lineRule="atLeast"/>
        <w:rPr>
          <w:color w:val="000000" w:themeColor="text1"/>
        </w:rPr>
      </w:pPr>
      <w:r>
        <w:rPr>
          <w:color w:val="000000" w:themeColor="text1"/>
        </w:rPr>
        <w:t xml:space="preserve"> </w:t>
      </w:r>
      <w:r/>
    </w:p>
    <w:p>
      <w:pPr>
        <w:pStyle w:val="1016"/>
        <w:ind w:firstLine="240"/>
        <w:jc w:val="center"/>
        <w:spacing w:beforeAutospacing="0" w:afterAutospacing="0" w:line="0" w:lineRule="atLeast"/>
        <w:rPr>
          <w:color w:val="000000" w:themeColor="text1"/>
        </w:rPr>
      </w:pPr>
      <w:r>
        <w:rPr>
          <w:color w:val="000000" w:themeColor="text1"/>
        </w:rPr>
        <w:t xml:space="preserve"> </w:t>
      </w:r>
      <w:r/>
    </w:p>
    <w:p>
      <w:pPr>
        <w:pStyle w:val="1016"/>
        <w:ind w:firstLine="240"/>
        <w:jc w:val="center"/>
        <w:spacing w:beforeAutospacing="0" w:afterAutospacing="0" w:line="0" w:lineRule="atLeast"/>
        <w:rPr>
          <w:color w:val="000000" w:themeColor="text1"/>
        </w:rPr>
      </w:pPr>
      <w:r>
        <w:rPr>
          <w:color w:val="000000" w:themeColor="text1"/>
        </w:rPr>
      </w:r>
      <w:r/>
    </w:p>
    <w:p>
      <w:pPr>
        <w:pStyle w:val="1016"/>
        <w:ind w:firstLine="240"/>
        <w:jc w:val="center"/>
        <w:spacing w:beforeAutospacing="0" w:afterAutospacing="0" w:line="0" w:lineRule="atLeast"/>
        <w:rPr>
          <w:color w:val="000000" w:themeColor="text1"/>
        </w:rPr>
      </w:pPr>
      <w:r>
        <w:rPr>
          <w:color w:val="000000" w:themeColor="text1"/>
        </w:rPr>
      </w:r>
      <w:r/>
    </w:p>
    <w:p>
      <w:pPr>
        <w:pStyle w:val="1016"/>
        <w:ind w:firstLine="240"/>
        <w:jc w:val="center"/>
        <w:spacing w:beforeAutospacing="0" w:afterAutospacing="0" w:line="0" w:lineRule="atLeast"/>
        <w:rPr>
          <w:color w:val="000000" w:themeColor="text1"/>
        </w:rPr>
      </w:pPr>
      <w:r>
        <w:rPr>
          <w:color w:val="000000" w:themeColor="text1"/>
        </w:rPr>
      </w:r>
      <w:r/>
    </w:p>
    <w:p>
      <w:pPr>
        <w:pStyle w:val="1016"/>
        <w:ind w:firstLine="240"/>
        <w:jc w:val="center"/>
        <w:spacing w:beforeAutospacing="0" w:afterAutospacing="0" w:line="0" w:lineRule="atLeast"/>
        <w:rPr>
          <w:color w:val="000000" w:themeColor="text1"/>
        </w:rPr>
      </w:pPr>
      <w:r>
        <w:rPr>
          <w:color w:val="000000" w:themeColor="text1"/>
        </w:rPr>
      </w:r>
      <w:r/>
    </w:p>
    <w:p>
      <w:pPr>
        <w:pStyle w:val="1016"/>
        <w:ind w:firstLine="240"/>
        <w:jc w:val="center"/>
        <w:spacing w:beforeAutospacing="0" w:afterAutospacing="0" w:line="0" w:lineRule="atLeast"/>
        <w:rPr>
          <w:color w:val="000000" w:themeColor="text1"/>
        </w:rPr>
      </w:pPr>
      <w:r>
        <w:rPr>
          <w:color w:val="000000" w:themeColor="text1"/>
        </w:rPr>
      </w:r>
      <w:r/>
    </w:p>
    <w:p>
      <w:pPr>
        <w:pStyle w:val="1016"/>
        <w:ind w:firstLine="240"/>
        <w:jc w:val="center"/>
        <w:spacing w:beforeAutospacing="0" w:afterAutospacing="0" w:line="0" w:lineRule="atLeast"/>
        <w:rPr>
          <w:color w:val="000000" w:themeColor="text1"/>
        </w:rPr>
      </w:pPr>
      <w:r>
        <w:rPr>
          <w:color w:val="000000" w:themeColor="text1"/>
        </w:rPr>
        <w:t xml:space="preserve"> </w:t>
      </w:r>
      <w:r/>
    </w:p>
    <w:p>
      <w:pPr>
        <w:pStyle w:val="1016"/>
        <w:jc w:val="center"/>
        <w:spacing w:beforeAutospacing="0" w:afterAutospacing="0" w:line="0" w:lineRule="atLeast"/>
        <w:rPr>
          <w:color w:val="000000" w:themeColor="text1"/>
        </w:rPr>
      </w:pPr>
      <w:r>
        <w:rPr>
          <w:rFonts w:hint="eastAsia" w:ascii="黑体" w:hAnsi="宋体" w:eastAsia="黑体" w:cs="黑体"/>
          <w:b/>
          <w:color w:val="000000" w:themeColor="text1"/>
          <w:sz w:val="32"/>
          <w:szCs w:val="32"/>
        </w:rPr>
        <w:br w:type="page" w:clear="all"/>
      </w:r>
      <w:r>
        <w:rPr>
          <w:rFonts w:hint="eastAsia" w:ascii="黑体" w:hAnsi="宋体" w:eastAsia="黑体" w:cs="黑体"/>
          <w:b/>
          <w:color w:val="000000" w:themeColor="text1"/>
          <w:sz w:val="32"/>
          <w:szCs w:val="32"/>
        </w:rPr>
        <w:t xml:space="preserve">九、中小企业声明函（货物）（分包号：</w:t>
      </w:r>
      <w:r>
        <w:rPr>
          <w:rFonts w:hint="eastAsia" w:ascii="黑体" w:hAnsi="宋体" w:eastAsia="黑体" w:cs="黑体"/>
          <w:b/>
          <w:color w:val="000000" w:themeColor="text1"/>
          <w:sz w:val="32"/>
          <w:szCs w:val="32"/>
        </w:rPr>
        <w:t xml:space="preserve">**</w:t>
      </w:r>
      <w:r>
        <w:rPr>
          <w:rFonts w:hint="eastAsia" w:ascii="黑体" w:hAnsi="宋体" w:eastAsia="黑体" w:cs="黑体"/>
          <w:b/>
          <w:color w:val="000000" w:themeColor="text1"/>
          <w:sz w:val="32"/>
          <w:szCs w:val="32"/>
        </w:rPr>
        <w:t xml:space="preserve">）</w:t>
      </w:r>
      <w:r/>
    </w:p>
    <w:p>
      <w:pPr>
        <w:ind w:firstLine="480"/>
        <w:spacing w:line="500" w:lineRule="exact"/>
        <w:rPr>
          <w:color w:val="000000" w:themeColor="text1"/>
          <w:sz w:val="24"/>
        </w:rPr>
      </w:pPr>
      <w:r>
        <w:rPr>
          <w:color w:val="000000" w:themeColor="text1"/>
          <w:sz w:val="24"/>
        </w:rPr>
      </w:r>
      <w:r/>
    </w:p>
    <w:p>
      <w:pPr>
        <w:ind w:firstLine="480"/>
        <w:spacing w:line="480" w:lineRule="exact"/>
        <w:rPr>
          <w:rFonts w:ascii="宋体" w:hAnsi="宋体" w:cs="宋体"/>
          <w:color w:val="000000" w:themeColor="text1"/>
          <w:szCs w:val="21"/>
        </w:rPr>
      </w:pPr>
      <w:r>
        <w:rPr>
          <w:rFonts w:hint="eastAsia" w:ascii="宋体" w:hAnsi="宋体" w:cs="宋体"/>
          <w:color w:val="000000" w:themeColor="text1"/>
          <w:szCs w:val="21"/>
        </w:rPr>
        <w:t xml:space="preserve">本公司（联合体）郑重声明，根据《政府采购促进中小企业发展管理办法》</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财库〔</w:t>
      </w:r>
      <w:r>
        <w:rPr>
          <w:rFonts w:hint="eastAsia" w:ascii="宋体" w:hAnsi="宋体" w:cs="宋体"/>
          <w:color w:val="000000" w:themeColor="text1"/>
          <w:szCs w:val="21"/>
        </w:rPr>
        <w:t xml:space="preserve">2020</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46</w:t>
      </w:r>
      <w:r>
        <w:rPr>
          <w:rFonts w:hint="eastAsia" w:ascii="宋体" w:hAnsi="宋体" w:cs="宋体"/>
          <w:color w:val="000000" w:themeColor="text1"/>
          <w:szCs w:val="21"/>
        </w:rPr>
        <w:t xml:space="preserve">号</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的规定，本公司（联合体）参加江苏医药职业学院组织的采购编号为</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的</w:t>
      </w:r>
      <w:r>
        <w:rPr>
          <w:rFonts w:hint="eastAsia" w:ascii="宋体" w:hAnsi="宋体" w:cs="宋体"/>
          <w:color w:val="000000" w:themeColor="text1"/>
          <w:szCs w:val="21"/>
          <w:u w:val="single"/>
        </w:rPr>
        <w:t xml:space="preserve">（项目名称）</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的采购活动，提供的货物全部由符合政策要求的中小企业制造。相关企业（含联合体中的中小企业、签订分包意向协议的中小企业）的具体情况如下：</w:t>
      </w:r>
      <w:r/>
    </w:p>
    <w:p>
      <w:pPr>
        <w:pStyle w:val="856"/>
        <w:ind w:firstLine="360"/>
        <w:jc w:val="both"/>
        <w:spacing w:before="0" w:beforeAutospacing="0" w:after="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u w:val="single"/>
        </w:rPr>
        <w:t xml:space="preserve">（标的名称）</w:t>
      </w:r>
      <w:r>
        <w:rPr>
          <w:rFonts w:hint="eastAsia" w:ascii="宋体" w:hAnsi="宋体" w:cs="宋体"/>
          <w:i/>
          <w:color w:val="000000" w:themeColor="text1"/>
          <w:sz w:val="21"/>
          <w:szCs w:val="21"/>
        </w:rPr>
        <w:t xml:space="preserve">，</w:t>
      </w:r>
      <w:r>
        <w:rPr>
          <w:rFonts w:hint="eastAsia" w:ascii="宋体" w:hAnsi="宋体" w:cs="宋体"/>
          <w:color w:val="000000" w:themeColor="text1"/>
          <w:sz w:val="21"/>
          <w:szCs w:val="21"/>
        </w:rPr>
        <w:t xml:space="preserve">属于</w:t>
      </w:r>
      <w:r>
        <w:rPr>
          <w:rFonts w:hint="eastAsia" w:ascii="宋体" w:hAnsi="宋体" w:cs="宋体"/>
          <w:color w:val="000000" w:themeColor="text1"/>
          <w:sz w:val="21"/>
          <w:szCs w:val="21"/>
          <w:u w:val="single"/>
        </w:rPr>
        <w:t xml:space="preserve">(</w:t>
      </w:r>
      <w:r>
        <w:rPr>
          <w:rFonts w:hint="eastAsia" w:ascii="宋体" w:hAnsi="宋体" w:cs="宋体"/>
          <w:color w:val="000000" w:themeColor="text1"/>
          <w:sz w:val="21"/>
          <w:szCs w:val="21"/>
          <w:u w:val="single"/>
        </w:rPr>
        <w:t xml:space="preserve">采购文件中明确的所属行业</w:t>
      </w:r>
      <w:r>
        <w:rPr>
          <w:rFonts w:hint="eastAsia" w:ascii="宋体" w:hAnsi="宋体" w:cs="宋体"/>
          <w:color w:val="000000" w:themeColor="text1"/>
          <w:sz w:val="21"/>
          <w:szCs w:val="21"/>
          <w:u w:val="single"/>
        </w:rPr>
        <w:t xml:space="preserve">)</w:t>
      </w:r>
      <w:r>
        <w:rPr>
          <w:rFonts w:hint="eastAsia" w:ascii="宋体" w:hAnsi="宋体" w:cs="宋体"/>
          <w:color w:val="000000" w:themeColor="text1"/>
          <w:sz w:val="21"/>
          <w:szCs w:val="21"/>
        </w:rPr>
        <w:t xml:space="preserve">行业；制造商为</w:t>
      </w:r>
      <w:r>
        <w:rPr>
          <w:rFonts w:hint="eastAsia" w:ascii="宋体" w:hAnsi="宋体" w:cs="宋体"/>
          <w:color w:val="000000" w:themeColor="text1"/>
          <w:sz w:val="21"/>
          <w:szCs w:val="21"/>
          <w:u w:val="single"/>
        </w:rPr>
        <w:t xml:space="preserve">（企业名称）</w:t>
      </w:r>
      <w:r>
        <w:rPr>
          <w:rFonts w:hint="eastAsia" w:ascii="宋体" w:hAnsi="宋体" w:cs="宋体"/>
          <w:color w:val="000000" w:themeColor="text1"/>
          <w:sz w:val="21"/>
          <w:szCs w:val="21"/>
        </w:rPr>
        <w:t xml:space="preserve">，从业人员</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rPr>
        <w:t xml:space="preserve">人，营业收入为</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rPr>
        <w:t xml:space="preserve">万元，资产总额为</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rPr>
        <w:t xml:space="preserve">万元，属于</w:t>
      </w:r>
      <w:r>
        <w:rPr>
          <w:rFonts w:hint="eastAsia" w:ascii="宋体" w:hAnsi="宋体" w:cs="宋体"/>
          <w:color w:val="000000" w:themeColor="text1"/>
          <w:sz w:val="21"/>
          <w:szCs w:val="21"/>
          <w:u w:val="single"/>
        </w:rPr>
        <w:t xml:space="preserve">（中型企业、小型企业、微型企业）；</w:t>
      </w:r>
      <w:r/>
    </w:p>
    <w:p>
      <w:pPr>
        <w:pStyle w:val="856"/>
        <w:ind w:firstLine="360"/>
        <w:jc w:val="both"/>
        <w:spacing w:before="0" w:beforeAutospacing="0" w:after="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hint="eastAsia" w:ascii="宋体" w:hAnsi="宋体" w:cs="宋体"/>
          <w:color w:val="000000" w:themeColor="text1"/>
          <w:sz w:val="21"/>
          <w:szCs w:val="21"/>
          <w:u w:val="single"/>
        </w:rPr>
        <w:t xml:space="preserve">（标的名称）</w:t>
      </w:r>
      <w:r>
        <w:rPr>
          <w:rFonts w:hint="eastAsia" w:ascii="宋体" w:hAnsi="宋体" w:cs="宋体"/>
          <w:i/>
          <w:color w:val="000000" w:themeColor="text1"/>
          <w:sz w:val="21"/>
          <w:szCs w:val="21"/>
        </w:rPr>
        <w:t xml:space="preserve">，</w:t>
      </w:r>
      <w:r>
        <w:rPr>
          <w:rFonts w:hint="eastAsia" w:ascii="宋体" w:hAnsi="宋体" w:cs="宋体"/>
          <w:color w:val="000000" w:themeColor="text1"/>
          <w:sz w:val="21"/>
          <w:szCs w:val="21"/>
        </w:rPr>
        <w:t xml:space="preserve">属于</w:t>
      </w:r>
      <w:r>
        <w:rPr>
          <w:rFonts w:hint="eastAsia" w:ascii="宋体" w:hAnsi="宋体" w:cs="宋体"/>
          <w:color w:val="000000" w:themeColor="text1"/>
          <w:sz w:val="21"/>
          <w:szCs w:val="21"/>
          <w:u w:val="single"/>
        </w:rPr>
        <w:t xml:space="preserve">(</w:t>
      </w:r>
      <w:r>
        <w:rPr>
          <w:rFonts w:hint="eastAsia" w:ascii="宋体" w:hAnsi="宋体" w:cs="宋体"/>
          <w:color w:val="000000" w:themeColor="text1"/>
          <w:sz w:val="21"/>
          <w:szCs w:val="21"/>
          <w:u w:val="single"/>
        </w:rPr>
        <w:t xml:space="preserve">采购文件中明确的所属行业</w:t>
      </w:r>
      <w:r>
        <w:rPr>
          <w:rFonts w:hint="eastAsia" w:ascii="宋体" w:hAnsi="宋体" w:cs="宋体"/>
          <w:color w:val="000000" w:themeColor="text1"/>
          <w:sz w:val="21"/>
          <w:szCs w:val="21"/>
          <w:u w:val="single"/>
        </w:rPr>
        <w:t xml:space="preserve">)</w:t>
      </w:r>
      <w:r>
        <w:rPr>
          <w:rFonts w:hint="eastAsia" w:ascii="宋体" w:hAnsi="宋体" w:cs="宋体"/>
          <w:color w:val="000000" w:themeColor="text1"/>
          <w:sz w:val="21"/>
          <w:szCs w:val="21"/>
        </w:rPr>
        <w:t xml:space="preserve">行业；制造商为</w:t>
      </w:r>
      <w:r>
        <w:rPr>
          <w:rFonts w:hint="eastAsia" w:ascii="宋体" w:hAnsi="宋体" w:cs="宋体"/>
          <w:color w:val="000000" w:themeColor="text1"/>
          <w:sz w:val="21"/>
          <w:szCs w:val="21"/>
          <w:u w:val="single"/>
        </w:rPr>
        <w:t xml:space="preserve">（企业名称）</w:t>
      </w:r>
      <w:r>
        <w:rPr>
          <w:rFonts w:hint="eastAsia" w:ascii="宋体" w:hAnsi="宋体" w:cs="宋体"/>
          <w:color w:val="000000" w:themeColor="text1"/>
          <w:sz w:val="21"/>
          <w:szCs w:val="21"/>
        </w:rPr>
        <w:t xml:space="preserve">，从业人员</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rPr>
        <w:t xml:space="preserve">人，营业收入为</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rPr>
        <w:t xml:space="preserve">万元，资产总额为</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rPr>
        <w:t xml:space="preserve">万元，属于</w:t>
      </w:r>
      <w:r>
        <w:rPr>
          <w:rFonts w:hint="eastAsia" w:ascii="宋体" w:hAnsi="宋体" w:cs="宋体"/>
          <w:color w:val="000000" w:themeColor="text1"/>
          <w:sz w:val="21"/>
          <w:szCs w:val="21"/>
          <w:u w:val="single"/>
        </w:rPr>
        <w:t xml:space="preserve">（中型企业、小型企业、微型企业）；</w:t>
      </w:r>
      <w:r/>
    </w:p>
    <w:p>
      <w:pPr>
        <w:pStyle w:val="856"/>
        <w:ind w:firstLine="360"/>
        <w:jc w:val="both"/>
        <w:spacing w:before="0" w:beforeAutospacing="0" w:after="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w:t>
      </w:r>
      <w:r/>
    </w:p>
    <w:p>
      <w:pPr>
        <w:pStyle w:val="856"/>
        <w:ind w:firstLine="360"/>
        <w:jc w:val="both"/>
        <w:spacing w:before="0" w:beforeAutospacing="0" w:after="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以上企业，不属于大企业的分支机构，不存在控股股东为大企业的情形，也不存在与大企业的负责人为同一人的情形。</w:t>
      </w:r>
      <w:r/>
    </w:p>
    <w:p>
      <w:pPr>
        <w:pStyle w:val="856"/>
        <w:ind w:firstLine="360"/>
        <w:jc w:val="both"/>
        <w:spacing w:before="0" w:beforeAutospacing="0" w:after="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本企业对上述声明内容的真实性负责。如有虚假，将依法承担相应责任</w:t>
      </w:r>
      <w:r/>
    </w:p>
    <w:p>
      <w:pPr>
        <w:pStyle w:val="856"/>
        <w:ind w:right="720"/>
        <w:jc w:val="both"/>
        <w:spacing w:before="0" w:beforeAutospacing="0" w:after="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 </w:t>
      </w:r>
      <w:r/>
    </w:p>
    <w:p>
      <w:pPr>
        <w:pStyle w:val="856"/>
        <w:ind w:right="180" w:firstLine="360"/>
        <w:jc w:val="right"/>
        <w:spacing w:before="0" w:beforeAutospacing="0" w:after="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企业名称（加盖</w:t>
      </w:r>
      <w:r>
        <w:rPr>
          <w:rFonts w:hint="eastAsia" w:ascii="宋体" w:hAnsi="宋体" w:cs="宋体"/>
          <w:color w:val="000000" w:themeColor="text1"/>
          <w:sz w:val="21"/>
          <w:szCs w:val="21"/>
        </w:rPr>
        <w:t xml:space="preserve">CA</w:t>
      </w:r>
      <w:r>
        <w:rPr>
          <w:rFonts w:hint="eastAsia" w:ascii="宋体" w:hAnsi="宋体" w:cs="宋体"/>
          <w:color w:val="000000" w:themeColor="text1"/>
          <w:sz w:val="21"/>
          <w:szCs w:val="21"/>
        </w:rPr>
        <w:t xml:space="preserve">电子公章）：</w:t>
      </w:r>
      <w:r/>
    </w:p>
    <w:p>
      <w:pPr>
        <w:pStyle w:val="856"/>
        <w:ind w:right="480" w:firstLine="5400"/>
        <w:jc w:val="both"/>
        <w:spacing w:before="0" w:beforeAutospacing="0" w:after="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日</w:t>
      </w:r>
      <w:r>
        <w:rPr>
          <w:rFonts w:hint="eastAsia" w:ascii="宋体" w:hAnsi="宋体" w:cs="宋体"/>
          <w:color w:val="000000" w:themeColor="text1"/>
          <w:sz w:val="21"/>
          <w:szCs w:val="21"/>
        </w:rPr>
        <w:t xml:space="preserve">  </w:t>
      </w:r>
      <w:r>
        <w:rPr>
          <w:rFonts w:hint="eastAsia" w:ascii="宋体" w:hAnsi="宋体" w:cs="宋体"/>
          <w:color w:val="000000" w:themeColor="text1"/>
          <w:sz w:val="21"/>
          <w:szCs w:val="21"/>
        </w:rPr>
        <w:t xml:space="preserve">期：</w:t>
      </w:r>
      <w:r/>
    </w:p>
    <w:p>
      <w:pPr>
        <w:pStyle w:val="856"/>
        <w:ind w:firstLine="360"/>
        <w:jc w:val="both"/>
        <w:spacing w:before="0" w:beforeAutospacing="0" w:after="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 </w:t>
      </w:r>
      <w:r/>
    </w:p>
    <w:p>
      <w:pPr>
        <w:pStyle w:val="856"/>
        <w:ind w:firstLine="480"/>
        <w:jc w:val="both"/>
        <w:spacing w:before="0" w:beforeAutospacing="0" w:after="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备注</w:t>
      </w: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：从业人员、营业收入、资产总额填报上一年度数据，无上一年度数据的新成立企业可不填报。</w:t>
      </w:r>
      <w:r/>
    </w:p>
    <w:p>
      <w:pPr>
        <w:pStyle w:val="856"/>
        <w:ind w:firstLine="480"/>
        <w:jc w:val="both"/>
        <w:spacing w:before="0" w:beforeAutospacing="0" w:after="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备注</w:t>
      </w:r>
      <w:r>
        <w:rPr>
          <w:rFonts w:hint="eastAsia" w:ascii="宋体" w:hAnsi="宋体" w:cs="宋体"/>
          <w:color w:val="000000" w:themeColor="text1"/>
          <w:sz w:val="21"/>
          <w:szCs w:val="21"/>
        </w:rPr>
        <w:t xml:space="preserve">2</w:t>
      </w:r>
      <w:r>
        <w:rPr>
          <w:rFonts w:hint="eastAsia" w:ascii="宋体" w:hAnsi="宋体" w:cs="宋体"/>
          <w:color w:val="000000" w:themeColor="text1"/>
          <w:sz w:val="21"/>
          <w:szCs w:val="21"/>
        </w:rPr>
        <w:t xml:space="preserve">：供应商如不提供此声明函，价格将不做相应扣除（如项目全面面向中小企业，则资格审查不通过）。</w:t>
      </w:r>
      <w:r/>
    </w:p>
    <w:p>
      <w:pPr>
        <w:pStyle w:val="1016"/>
        <w:jc w:val="center"/>
        <w:spacing w:beforeAutospacing="0" w:afterAutospacing="0" w:line="0" w:lineRule="atLeast"/>
        <w:rPr>
          <w:rFonts w:ascii="黑体" w:hAnsi="宋体" w:eastAsia="黑体" w:cs="黑体"/>
          <w:b/>
          <w:color w:val="000000" w:themeColor="text1"/>
          <w:sz w:val="21"/>
          <w:szCs w:val="21"/>
        </w:rPr>
      </w:pPr>
      <w:r>
        <w:rPr>
          <w:rFonts w:ascii="黑体" w:hAnsi="宋体" w:eastAsia="黑体" w:cs="黑体"/>
          <w:b/>
          <w:color w:val="000000" w:themeColor="text1"/>
          <w:sz w:val="21"/>
          <w:szCs w:val="21"/>
        </w:rPr>
      </w:r>
      <w:r/>
    </w:p>
    <w:p>
      <w:pPr>
        <w:pStyle w:val="1016"/>
        <w:jc w:val="center"/>
        <w:spacing w:beforeAutospacing="0" w:afterAutospacing="0" w:line="0" w:lineRule="atLeast"/>
        <w:rPr>
          <w:rFonts w:ascii="黑体" w:hAnsi="宋体" w:eastAsia="黑体" w:cs="黑体"/>
          <w:b/>
          <w:color w:val="000000" w:themeColor="text1"/>
          <w:sz w:val="32"/>
          <w:szCs w:val="32"/>
        </w:rPr>
      </w:pPr>
      <w:r>
        <w:rPr>
          <w:rFonts w:ascii="黑体" w:hAnsi="宋体" w:eastAsia="黑体" w:cs="黑体"/>
          <w:b/>
          <w:color w:val="000000" w:themeColor="text1"/>
          <w:sz w:val="32"/>
          <w:szCs w:val="32"/>
        </w:rPr>
      </w:r>
      <w:r/>
    </w:p>
    <w:p>
      <w:pPr>
        <w:pStyle w:val="1016"/>
        <w:jc w:val="center"/>
        <w:spacing w:beforeAutospacing="0" w:afterAutospacing="0" w:line="0" w:lineRule="atLeast"/>
        <w:rPr>
          <w:rFonts w:ascii="黑体" w:hAnsi="宋体" w:eastAsia="黑体" w:cs="黑体"/>
          <w:b/>
          <w:color w:val="000000" w:themeColor="text1"/>
          <w:sz w:val="32"/>
          <w:szCs w:val="32"/>
        </w:rPr>
      </w:pPr>
      <w:r>
        <w:rPr>
          <w:rFonts w:ascii="黑体" w:hAnsi="宋体" w:eastAsia="黑体" w:cs="黑体"/>
          <w:b/>
          <w:color w:val="000000" w:themeColor="text1"/>
          <w:sz w:val="32"/>
          <w:szCs w:val="32"/>
        </w:rPr>
      </w:r>
      <w:r/>
    </w:p>
    <w:p>
      <w:pPr>
        <w:pStyle w:val="1016"/>
        <w:jc w:val="center"/>
        <w:spacing w:beforeAutospacing="0" w:afterAutospacing="0" w:line="0" w:lineRule="atLeast"/>
        <w:rPr>
          <w:rFonts w:ascii="黑体" w:hAnsi="宋体" w:eastAsia="黑体" w:cs="黑体"/>
          <w:b/>
          <w:color w:val="000000" w:themeColor="text1"/>
          <w:sz w:val="32"/>
          <w:szCs w:val="32"/>
        </w:rPr>
      </w:pPr>
      <w:r>
        <w:rPr>
          <w:rFonts w:ascii="黑体" w:hAnsi="宋体" w:eastAsia="黑体" w:cs="黑体"/>
          <w:b/>
          <w:color w:val="000000" w:themeColor="text1"/>
          <w:sz w:val="32"/>
          <w:szCs w:val="32"/>
        </w:rPr>
      </w:r>
      <w:r/>
    </w:p>
    <w:p>
      <w:pPr>
        <w:pStyle w:val="1016"/>
        <w:jc w:val="center"/>
        <w:spacing w:beforeAutospacing="0" w:afterAutospacing="0" w:line="0" w:lineRule="atLeast"/>
        <w:rPr>
          <w:rFonts w:ascii="黑体" w:hAnsi="宋体" w:eastAsia="黑体" w:cs="黑体"/>
          <w:b/>
          <w:color w:val="000000" w:themeColor="text1"/>
          <w:sz w:val="32"/>
          <w:szCs w:val="32"/>
        </w:rPr>
      </w:pPr>
      <w:r>
        <w:rPr>
          <w:rFonts w:ascii="黑体" w:hAnsi="宋体" w:eastAsia="黑体" w:cs="黑体"/>
          <w:b/>
          <w:color w:val="000000" w:themeColor="text1"/>
          <w:sz w:val="32"/>
          <w:szCs w:val="32"/>
        </w:rPr>
      </w:r>
      <w:r/>
    </w:p>
    <w:p>
      <w:pPr>
        <w:pStyle w:val="1016"/>
        <w:jc w:val="center"/>
        <w:spacing w:beforeAutospacing="0" w:afterAutospacing="0" w:line="0" w:lineRule="atLeast"/>
        <w:rPr>
          <w:rFonts w:ascii="黑体" w:hAnsi="宋体" w:eastAsia="黑体" w:cs="黑体"/>
          <w:b/>
          <w:color w:val="000000" w:themeColor="text1"/>
          <w:sz w:val="32"/>
          <w:szCs w:val="32"/>
        </w:rPr>
      </w:pPr>
      <w:r>
        <w:rPr>
          <w:rFonts w:hint="eastAsia" w:ascii="黑体" w:hAnsi="宋体" w:eastAsia="黑体" w:cs="黑体"/>
          <w:b/>
          <w:color w:val="000000" w:themeColor="text1"/>
          <w:sz w:val="32"/>
          <w:szCs w:val="32"/>
        </w:rPr>
        <w:t xml:space="preserve"> </w:t>
      </w:r>
      <w:r/>
    </w:p>
    <w:p>
      <w:pPr>
        <w:pStyle w:val="1016"/>
        <w:jc w:val="center"/>
        <w:spacing w:beforeAutospacing="0" w:afterAutospacing="0" w:line="0" w:lineRule="atLeast"/>
        <w:rPr>
          <w:color w:val="000000" w:themeColor="text1"/>
        </w:rPr>
      </w:pPr>
      <w:r>
        <w:rPr>
          <w:rFonts w:hint="eastAsia" w:ascii="黑体" w:hAnsi="宋体" w:eastAsia="黑体" w:cs="黑体"/>
          <w:b/>
          <w:color w:val="000000" w:themeColor="text1"/>
          <w:sz w:val="32"/>
          <w:szCs w:val="32"/>
        </w:rPr>
        <w:t xml:space="preserve">十、残疾人福利性单位声明函（分包号：</w:t>
      </w:r>
      <w:r>
        <w:rPr>
          <w:rFonts w:hint="eastAsia" w:ascii="黑体" w:hAnsi="宋体" w:eastAsia="黑体" w:cs="黑体"/>
          <w:b/>
          <w:color w:val="000000" w:themeColor="text1"/>
          <w:sz w:val="32"/>
          <w:szCs w:val="32"/>
        </w:rPr>
        <w:t xml:space="preserve">**</w:t>
      </w:r>
      <w:r>
        <w:rPr>
          <w:rFonts w:hint="eastAsia" w:ascii="黑体" w:hAnsi="宋体" w:eastAsia="黑体" w:cs="黑体"/>
          <w:b/>
          <w:color w:val="000000" w:themeColor="text1"/>
          <w:sz w:val="32"/>
          <w:szCs w:val="32"/>
        </w:rPr>
        <w:t xml:space="preserve">）</w:t>
      </w:r>
      <w:r/>
    </w:p>
    <w:p>
      <w:pPr>
        <w:pStyle w:val="1016"/>
        <w:ind w:firstLine="480"/>
        <w:jc w:val="both"/>
        <w:spacing w:beforeAutospacing="0" w:afterAutospacing="0" w:line="360" w:lineRule="auto"/>
        <w:rPr>
          <w:color w:val="000000" w:themeColor="text1"/>
          <w:sz w:val="21"/>
          <w:szCs w:val="21"/>
        </w:rPr>
      </w:pPr>
      <w:r>
        <w:rPr>
          <w:rFonts w:hint="eastAsia" w:ascii="宋体" w:hAnsi="宋体" w:cs="宋体"/>
          <w:color w:val="000000" w:themeColor="text1"/>
          <w:sz w:val="21"/>
          <w:szCs w:val="21"/>
        </w:rPr>
        <w:t xml:space="preserve">本单位郑重声明，根据《财政部</w:t>
      </w:r>
      <w:r>
        <w:rPr>
          <w:rFonts w:hint="eastAsia" w:ascii="宋体" w:hAnsi="宋体" w:cs="宋体"/>
          <w:color w:val="000000" w:themeColor="text1"/>
          <w:sz w:val="21"/>
          <w:szCs w:val="21"/>
        </w:rPr>
        <w:t xml:space="preserve"> </w:t>
      </w:r>
      <w:r>
        <w:rPr>
          <w:rFonts w:hint="eastAsia" w:ascii="宋体" w:hAnsi="宋体" w:cs="宋体"/>
          <w:color w:val="000000" w:themeColor="text1"/>
          <w:sz w:val="21"/>
          <w:szCs w:val="21"/>
        </w:rPr>
        <w:t xml:space="preserve">民政部</w:t>
      </w:r>
      <w:r>
        <w:rPr>
          <w:rFonts w:hint="eastAsia" w:ascii="宋体" w:hAnsi="宋体" w:cs="宋体"/>
          <w:color w:val="000000" w:themeColor="text1"/>
          <w:sz w:val="21"/>
          <w:szCs w:val="21"/>
        </w:rPr>
        <w:t xml:space="preserve"> </w:t>
      </w:r>
      <w:r>
        <w:rPr>
          <w:rFonts w:hint="eastAsia" w:ascii="宋体" w:hAnsi="宋体" w:cs="宋体"/>
          <w:color w:val="000000" w:themeColor="text1"/>
          <w:sz w:val="21"/>
          <w:szCs w:val="21"/>
        </w:rPr>
        <w:t xml:space="preserve">中国残疾人联合会关于促进残疾人就业政府采购政策的通知》（财库〔</w:t>
      </w:r>
      <w:r>
        <w:rPr>
          <w:rFonts w:hint="eastAsia" w:ascii="宋体" w:hAnsi="宋体" w:cs="宋体"/>
          <w:color w:val="000000" w:themeColor="text1"/>
          <w:sz w:val="21"/>
          <w:szCs w:val="21"/>
        </w:rPr>
        <w:t xml:space="preserve">2017</w:t>
      </w:r>
      <w:r>
        <w:rPr>
          <w:rFonts w:hint="eastAsia" w:ascii="宋体" w:hAnsi="宋体" w:cs="宋体"/>
          <w:color w:val="000000" w:themeColor="text1"/>
          <w:sz w:val="21"/>
          <w:szCs w:val="21"/>
        </w:rPr>
        <w:t xml:space="preserve">〕</w:t>
      </w:r>
      <w:r>
        <w:rPr>
          <w:rFonts w:hint="eastAsia" w:ascii="宋体" w:hAnsi="宋体" w:cs="宋体"/>
          <w:color w:val="000000" w:themeColor="text1"/>
          <w:sz w:val="21"/>
          <w:szCs w:val="21"/>
        </w:rPr>
        <w:t xml:space="preserve">141</w:t>
      </w:r>
      <w:r>
        <w:rPr>
          <w:rFonts w:hint="eastAsia" w:ascii="宋体" w:hAnsi="宋体" w:cs="宋体"/>
          <w:color w:val="000000" w:themeColor="text1"/>
          <w:sz w:val="21"/>
          <w:szCs w:val="21"/>
        </w:rPr>
        <w:t xml:space="preserve">号）的规定，本单位为符合条件的残疾人福利性单位，且本单位参加</w:t>
      </w:r>
      <w:r>
        <w:rPr>
          <w:rFonts w:hint="eastAsia" w:ascii="宋体" w:hAnsi="宋体" w:cs="宋体"/>
          <w:color w:val="000000" w:themeColor="text1"/>
          <w:sz w:val="21"/>
          <w:szCs w:val="21"/>
        </w:rPr>
        <w:t xml:space="preserve">______</w:t>
      </w:r>
      <w:r>
        <w:rPr>
          <w:rFonts w:hint="eastAsia" w:ascii="宋体" w:hAnsi="宋体" w:cs="宋体"/>
          <w:color w:val="000000" w:themeColor="text1"/>
          <w:sz w:val="21"/>
          <w:szCs w:val="21"/>
        </w:rPr>
        <w:t xml:space="preserve">单位的采购文件编号为</w:t>
      </w:r>
      <w:r>
        <w:rPr>
          <w:rFonts w:hint="eastAsia" w:ascii="宋体" w:hAnsi="宋体" w:cs="宋体"/>
          <w:color w:val="000000" w:themeColor="text1"/>
          <w:sz w:val="21"/>
          <w:szCs w:val="21"/>
        </w:rPr>
        <w:t xml:space="preserve">______</w:t>
      </w:r>
      <w:r>
        <w:rPr>
          <w:rFonts w:hint="eastAsia" w:ascii="宋体" w:hAnsi="宋体" w:cs="宋体"/>
          <w:color w:val="000000" w:themeColor="text1"/>
          <w:sz w:val="21"/>
          <w:szCs w:val="21"/>
        </w:rPr>
        <w:t xml:space="preserve">的</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rPr>
        <w:t xml:space="preserve">项目（分包号：</w:t>
      </w:r>
      <w:r>
        <w:rPr>
          <w:rFonts w:hint="eastAsia" w:ascii="宋体" w:hAnsi="宋体" w:cs="宋体"/>
          <w:color w:val="000000" w:themeColor="text1"/>
          <w:sz w:val="21"/>
          <w:szCs w:val="21"/>
        </w:rPr>
        <w:t xml:space="preserve">**</w:t>
      </w:r>
      <w:r>
        <w:rPr>
          <w:rFonts w:hint="eastAsia" w:ascii="宋体" w:hAnsi="宋体" w:cs="宋体"/>
          <w:color w:val="000000" w:themeColor="text1"/>
          <w:sz w:val="21"/>
          <w:szCs w:val="21"/>
        </w:rPr>
        <w:t xml:space="preserve">）采购活动提供本单位制造的货物，或者提供其他残疾人福利性单位制造的货物（不包括使用非残疾人福利性单位注册商标的货物）。</w:t>
      </w:r>
      <w:r/>
    </w:p>
    <w:p>
      <w:pPr>
        <w:pStyle w:val="1016"/>
        <w:ind w:firstLine="480"/>
        <w:jc w:val="both"/>
        <w:spacing w:beforeAutospacing="0" w:afterAutospacing="0" w:line="360" w:lineRule="auto"/>
        <w:rPr>
          <w:color w:val="000000" w:themeColor="text1"/>
          <w:sz w:val="21"/>
          <w:szCs w:val="21"/>
        </w:rPr>
      </w:pPr>
      <w:r>
        <w:rPr>
          <w:rFonts w:hint="eastAsia" w:ascii="宋体" w:hAnsi="宋体" w:cs="宋体"/>
          <w:color w:val="000000" w:themeColor="text1"/>
          <w:sz w:val="21"/>
          <w:szCs w:val="21"/>
        </w:rPr>
        <w:t xml:space="preserve">本单位对上述声明的真实性负责。如有虚假，将依法承担相应责任。</w:t>
      </w:r>
      <w:r/>
    </w:p>
    <w:p>
      <w:pPr>
        <w:pStyle w:val="1016"/>
        <w:ind w:firstLine="480"/>
        <w:jc w:val="both"/>
        <w:spacing w:beforeAutospacing="0" w:afterAutospacing="0" w:line="360" w:lineRule="auto"/>
        <w:rPr>
          <w:color w:val="000000" w:themeColor="text1"/>
          <w:sz w:val="21"/>
          <w:szCs w:val="21"/>
        </w:rPr>
      </w:pPr>
      <w:r>
        <w:rPr>
          <w:color w:val="000000" w:themeColor="text1"/>
          <w:sz w:val="21"/>
          <w:szCs w:val="21"/>
        </w:rPr>
        <w:t xml:space="preserve"> </w:t>
      </w:r>
      <w:r/>
    </w:p>
    <w:p>
      <w:pPr>
        <w:pStyle w:val="1016"/>
        <w:ind w:firstLine="480"/>
        <w:jc w:val="both"/>
        <w:spacing w:beforeAutospacing="0" w:afterAutospacing="0" w:line="360" w:lineRule="auto"/>
        <w:rPr>
          <w:color w:val="000000" w:themeColor="text1"/>
          <w:sz w:val="21"/>
          <w:szCs w:val="21"/>
        </w:rPr>
      </w:pPr>
      <w:r>
        <w:rPr>
          <w:rFonts w:hint="eastAsia" w:ascii="宋体" w:hAnsi="宋体" w:cs="宋体"/>
          <w:color w:val="000000" w:themeColor="text1"/>
          <w:sz w:val="21"/>
          <w:szCs w:val="21"/>
        </w:rPr>
        <w:t xml:space="preserve">备注：</w:t>
      </w: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、供应商如不提供此声明函，价格将不做相应扣除（如项目全面面向中小企业，则资格审查不通过）。</w:t>
      </w:r>
      <w:r>
        <w:rPr>
          <w:rFonts w:hint="eastAsia" w:ascii="宋体" w:hAnsi="宋体" w:cs="宋体"/>
          <w:color w:val="000000" w:themeColor="text1"/>
          <w:sz w:val="21"/>
          <w:szCs w:val="21"/>
        </w:rPr>
        <w:t xml:space="preserve">2</w:t>
      </w:r>
      <w:r>
        <w:rPr>
          <w:rFonts w:hint="eastAsia" w:ascii="宋体" w:hAnsi="宋体" w:cs="宋体"/>
          <w:color w:val="000000" w:themeColor="text1"/>
          <w:sz w:val="21"/>
          <w:szCs w:val="21"/>
        </w:rPr>
        <w:t xml:space="preserve">、中标供应商为残疾人福利单位的，此声明函将随中标结果同时公告，接受社会监督</w:t>
      </w:r>
      <w:r/>
    </w:p>
    <w:p>
      <w:pPr>
        <w:pStyle w:val="1016"/>
        <w:ind w:firstLine="624"/>
        <w:jc w:val="both"/>
        <w:spacing w:beforeAutospacing="0" w:afterAutospacing="0" w:line="360" w:lineRule="auto"/>
        <w:rPr>
          <w:color w:val="000000" w:themeColor="text1"/>
          <w:sz w:val="21"/>
          <w:szCs w:val="21"/>
        </w:rPr>
      </w:pPr>
      <w:r>
        <w:rPr>
          <w:color w:val="000000" w:themeColor="text1"/>
          <w:sz w:val="21"/>
          <w:szCs w:val="21"/>
        </w:rPr>
        <w:t xml:space="preserve"> </w:t>
      </w:r>
      <w:r/>
    </w:p>
    <w:p>
      <w:pPr>
        <w:pStyle w:val="1016"/>
        <w:ind w:right="1560" w:firstLine="624"/>
        <w:jc w:val="center"/>
        <w:spacing w:beforeAutospacing="0" w:afterAutospacing="0" w:line="360" w:lineRule="auto"/>
        <w:tabs>
          <w:tab w:val="left" w:pos="4864" w:leader="none"/>
        </w:tabs>
        <w:rPr>
          <w:color w:val="000000" w:themeColor="text1"/>
          <w:sz w:val="21"/>
          <w:szCs w:val="21"/>
        </w:rPr>
      </w:pPr>
      <w:r>
        <w:rPr>
          <w:rFonts w:ascii="仿宋_GB2312" w:eastAsia="仿宋_GB2312" w:cs="仿宋_GB2312"/>
          <w:color w:val="000000" w:themeColor="text1"/>
          <w:sz w:val="21"/>
          <w:szCs w:val="21"/>
        </w:rPr>
        <w:t xml:space="preserve">            </w:t>
      </w:r>
      <w:r>
        <w:rPr>
          <w:rFonts w:ascii="仿宋_GB2312" w:eastAsia="仿宋_GB2312" w:cs="仿宋_GB2312"/>
          <w:color w:val="000000" w:themeColor="text1"/>
          <w:sz w:val="21"/>
          <w:szCs w:val="21"/>
        </w:rPr>
        <w:t xml:space="preserve"> </w:t>
      </w:r>
      <w:r>
        <w:rPr>
          <w:rFonts w:hint="eastAsia" w:ascii="宋体" w:hAnsi="宋体" w:cs="宋体"/>
          <w:color w:val="000000" w:themeColor="text1"/>
          <w:sz w:val="21"/>
          <w:szCs w:val="21"/>
        </w:rPr>
        <w:t xml:space="preserve">          </w:t>
      </w:r>
      <w:r>
        <w:rPr>
          <w:rFonts w:hint="eastAsia" w:ascii="宋体" w:hAnsi="宋体" w:cs="宋体"/>
          <w:color w:val="000000" w:themeColor="text1"/>
          <w:sz w:val="21"/>
          <w:szCs w:val="21"/>
        </w:rPr>
        <w:t xml:space="preserve">供应商全称（加盖</w:t>
      </w:r>
      <w:r>
        <w:rPr>
          <w:rFonts w:hint="eastAsia" w:ascii="宋体" w:hAnsi="宋体" w:cs="宋体"/>
          <w:color w:val="000000" w:themeColor="text1"/>
          <w:sz w:val="21"/>
          <w:szCs w:val="21"/>
        </w:rPr>
        <w:t xml:space="preserve">CA</w:t>
      </w:r>
      <w:r>
        <w:rPr>
          <w:rFonts w:hint="eastAsia" w:ascii="宋体" w:hAnsi="宋体" w:cs="宋体"/>
          <w:color w:val="000000" w:themeColor="text1"/>
          <w:sz w:val="21"/>
          <w:szCs w:val="21"/>
        </w:rPr>
        <w:t xml:space="preserve">电子公章）：</w:t>
      </w:r>
      <w:r/>
    </w:p>
    <w:p>
      <w:pPr>
        <w:pStyle w:val="1016"/>
        <w:ind w:right="1560" w:firstLine="480"/>
        <w:jc w:val="center"/>
        <w:spacing w:beforeAutospacing="0" w:afterAutospacing="0" w:line="360" w:lineRule="auto"/>
        <w:tabs>
          <w:tab w:val="left" w:pos="4864" w:leader="none"/>
        </w:tabs>
        <w:rPr>
          <w:color w:val="000000" w:themeColor="text1"/>
          <w:sz w:val="21"/>
          <w:szCs w:val="21"/>
        </w:rPr>
      </w:pPr>
      <w:r>
        <w:rPr>
          <w:rFonts w:hint="eastAsia" w:ascii="宋体" w:hAnsi="宋体" w:cs="宋体"/>
          <w:color w:val="000000" w:themeColor="text1"/>
          <w:sz w:val="21"/>
          <w:szCs w:val="21"/>
        </w:rPr>
        <w:t xml:space="preserve">        </w:t>
      </w:r>
      <w:r>
        <w:rPr>
          <w:rFonts w:hint="eastAsia" w:ascii="宋体" w:hAnsi="宋体" w:cs="宋体"/>
          <w:color w:val="000000" w:themeColor="text1"/>
          <w:sz w:val="21"/>
          <w:szCs w:val="21"/>
        </w:rPr>
        <w:t xml:space="preserve">日</w:t>
      </w:r>
      <w:r>
        <w:rPr>
          <w:rFonts w:hint="eastAsia" w:ascii="宋体" w:hAnsi="宋体" w:cs="宋体"/>
          <w:color w:val="000000" w:themeColor="text1"/>
          <w:sz w:val="21"/>
          <w:szCs w:val="21"/>
        </w:rPr>
        <w:t xml:space="preserve">  </w:t>
      </w:r>
      <w:r>
        <w:rPr>
          <w:rFonts w:hint="eastAsia" w:ascii="宋体" w:hAnsi="宋体" w:cs="宋体"/>
          <w:color w:val="000000" w:themeColor="text1"/>
          <w:sz w:val="21"/>
          <w:szCs w:val="21"/>
        </w:rPr>
        <w:t xml:space="preserve">期：</w:t>
      </w:r>
      <w:r/>
    </w:p>
    <w:p>
      <w:pPr>
        <w:pStyle w:val="1016"/>
        <w:jc w:val="center"/>
        <w:spacing w:beforeAutospacing="0" w:afterAutospacing="0" w:line="360" w:lineRule="auto"/>
        <w:rPr>
          <w:color w:val="000000" w:themeColor="text1"/>
          <w:sz w:val="21"/>
          <w:szCs w:val="21"/>
        </w:rPr>
      </w:pPr>
      <w:r>
        <w:rPr>
          <w:color w:val="000000" w:themeColor="text1"/>
          <w:sz w:val="21"/>
          <w:szCs w:val="21"/>
        </w:rPr>
        <w:t xml:space="preserve"> </w:t>
      </w:r>
      <w:r/>
    </w:p>
    <w:p>
      <w:pPr>
        <w:pStyle w:val="1016"/>
        <w:jc w:val="center"/>
        <w:spacing w:beforeAutospacing="0" w:afterAutospacing="0" w:line="0" w:lineRule="atLeast"/>
        <w:rPr>
          <w:color w:val="000000" w:themeColor="text1"/>
        </w:rPr>
      </w:pPr>
      <w:r>
        <w:rPr>
          <w:color w:val="000000" w:themeColor="text1"/>
        </w:rPr>
        <w:t xml:space="preserve"> </w:t>
      </w:r>
      <w:r/>
    </w:p>
    <w:p>
      <w:pPr>
        <w:pStyle w:val="1016"/>
        <w:jc w:val="center"/>
        <w:spacing w:beforeAutospacing="0" w:afterAutospacing="0" w:line="0" w:lineRule="atLeast"/>
        <w:rPr>
          <w:color w:val="000000" w:themeColor="text1"/>
        </w:rPr>
      </w:pPr>
      <w:r>
        <w:rPr>
          <w:color w:val="000000" w:themeColor="text1"/>
        </w:rPr>
        <w:t xml:space="preserve"> </w:t>
      </w:r>
      <w:r/>
    </w:p>
    <w:p>
      <w:pPr>
        <w:pStyle w:val="1016"/>
        <w:jc w:val="center"/>
        <w:spacing w:beforeAutospacing="0" w:afterAutospacing="0" w:line="0" w:lineRule="atLeast"/>
        <w:rPr>
          <w:color w:val="000000" w:themeColor="text1"/>
        </w:rPr>
      </w:pPr>
      <w:r>
        <w:rPr>
          <w:color w:val="000000" w:themeColor="text1"/>
        </w:rPr>
        <w:t xml:space="preserve"> </w:t>
      </w:r>
      <w:r/>
    </w:p>
    <w:p>
      <w:pPr>
        <w:pStyle w:val="1016"/>
        <w:jc w:val="center"/>
        <w:spacing w:beforeAutospacing="0" w:afterAutospacing="0" w:line="0" w:lineRule="atLeast"/>
        <w:rPr>
          <w:color w:val="000000" w:themeColor="text1"/>
        </w:rPr>
      </w:pPr>
      <w:r>
        <w:rPr>
          <w:color w:val="000000" w:themeColor="text1"/>
        </w:rPr>
        <w:t xml:space="preserve"> </w:t>
      </w:r>
      <w:r/>
    </w:p>
    <w:p>
      <w:pPr>
        <w:pStyle w:val="1016"/>
        <w:jc w:val="center"/>
        <w:spacing w:beforeAutospacing="0" w:afterAutospacing="0" w:line="0" w:lineRule="atLeast"/>
        <w:rPr>
          <w:color w:val="000000" w:themeColor="text1"/>
        </w:rPr>
      </w:pPr>
      <w:r>
        <w:rPr>
          <w:color w:val="000000" w:themeColor="text1"/>
        </w:rPr>
        <w:t xml:space="preserve"> </w:t>
      </w:r>
      <w:r/>
    </w:p>
    <w:p>
      <w:pPr>
        <w:pStyle w:val="1016"/>
        <w:jc w:val="center"/>
        <w:spacing w:beforeAutospacing="0" w:afterAutospacing="0" w:line="0" w:lineRule="atLeast"/>
        <w:rPr>
          <w:color w:val="000000" w:themeColor="text1"/>
        </w:rPr>
      </w:pPr>
      <w:r>
        <w:rPr>
          <w:color w:val="000000" w:themeColor="text1"/>
        </w:rPr>
        <w:t xml:space="preserve"> </w:t>
      </w:r>
      <w:r/>
    </w:p>
    <w:p>
      <w:pPr>
        <w:pStyle w:val="1016"/>
        <w:jc w:val="center"/>
        <w:spacing w:beforeAutospacing="0" w:afterAutospacing="0" w:line="0" w:lineRule="atLeast"/>
        <w:rPr>
          <w:color w:val="000000" w:themeColor="text1"/>
        </w:rPr>
      </w:pPr>
      <w:r>
        <w:rPr>
          <w:color w:val="000000" w:themeColor="text1"/>
        </w:rPr>
        <w:t xml:space="preserve"> </w:t>
      </w:r>
      <w:r/>
    </w:p>
    <w:p>
      <w:pPr>
        <w:pStyle w:val="1016"/>
        <w:jc w:val="center"/>
        <w:spacing w:beforeAutospacing="0" w:afterAutospacing="0" w:line="0" w:lineRule="atLeast"/>
        <w:rPr>
          <w:color w:val="000000" w:themeColor="text1"/>
        </w:rPr>
      </w:pPr>
      <w:r>
        <w:rPr>
          <w:color w:val="000000" w:themeColor="text1"/>
        </w:rPr>
        <w:t xml:space="preserve"> </w:t>
      </w:r>
      <w:r/>
    </w:p>
    <w:p>
      <w:pPr>
        <w:pStyle w:val="1016"/>
        <w:jc w:val="center"/>
        <w:spacing w:beforeAutospacing="0" w:afterAutospacing="0" w:line="0" w:lineRule="atLeast"/>
        <w:rPr>
          <w:color w:val="000000" w:themeColor="text1"/>
        </w:rPr>
      </w:pPr>
      <w:r>
        <w:rPr>
          <w:color w:val="000000" w:themeColor="text1"/>
        </w:rPr>
      </w:r>
      <w:r/>
    </w:p>
    <w:p>
      <w:pPr>
        <w:pStyle w:val="1016"/>
        <w:jc w:val="center"/>
        <w:spacing w:beforeAutospacing="0" w:afterAutospacing="0" w:line="0" w:lineRule="atLeast"/>
        <w:rPr>
          <w:color w:val="000000" w:themeColor="text1"/>
        </w:rPr>
      </w:pPr>
      <w:r>
        <w:rPr>
          <w:color w:val="000000" w:themeColor="text1"/>
        </w:rPr>
      </w:r>
      <w:r/>
    </w:p>
    <w:p>
      <w:pPr>
        <w:pStyle w:val="1016"/>
        <w:jc w:val="center"/>
        <w:spacing w:beforeAutospacing="0" w:afterAutospacing="0" w:line="0" w:lineRule="atLeast"/>
        <w:rPr>
          <w:color w:val="000000" w:themeColor="text1"/>
        </w:rPr>
      </w:pPr>
      <w:r>
        <w:rPr>
          <w:color w:val="000000" w:themeColor="text1"/>
        </w:rPr>
      </w:r>
      <w:r/>
    </w:p>
    <w:p>
      <w:pPr>
        <w:pStyle w:val="1016"/>
        <w:jc w:val="center"/>
        <w:spacing w:beforeAutospacing="0" w:afterAutospacing="0" w:line="0" w:lineRule="atLeast"/>
        <w:rPr>
          <w:color w:val="000000" w:themeColor="text1"/>
        </w:rPr>
      </w:pPr>
      <w:r>
        <w:rPr>
          <w:color w:val="000000" w:themeColor="text1"/>
        </w:rPr>
      </w:r>
      <w:r/>
    </w:p>
    <w:p>
      <w:pPr>
        <w:pStyle w:val="1016"/>
        <w:jc w:val="center"/>
        <w:spacing w:beforeAutospacing="0" w:afterAutospacing="0" w:line="0" w:lineRule="atLeast"/>
        <w:rPr>
          <w:color w:val="000000" w:themeColor="text1"/>
        </w:rPr>
      </w:pPr>
      <w:r>
        <w:rPr>
          <w:color w:val="000000" w:themeColor="text1"/>
        </w:rPr>
      </w:r>
      <w:r/>
    </w:p>
    <w:p>
      <w:pPr>
        <w:pStyle w:val="1016"/>
        <w:jc w:val="center"/>
        <w:spacing w:beforeAutospacing="0" w:afterAutospacing="0" w:line="0" w:lineRule="atLeast"/>
        <w:rPr>
          <w:color w:val="000000" w:themeColor="text1"/>
        </w:rPr>
      </w:pPr>
      <w:r>
        <w:rPr>
          <w:color w:val="000000" w:themeColor="text1"/>
        </w:rPr>
      </w:r>
      <w:r/>
    </w:p>
    <w:p>
      <w:pPr>
        <w:pStyle w:val="1016"/>
        <w:jc w:val="center"/>
        <w:spacing w:beforeAutospacing="0" w:afterAutospacing="0" w:line="0" w:lineRule="atLeast"/>
        <w:rPr>
          <w:color w:val="000000" w:themeColor="text1"/>
        </w:rPr>
      </w:pPr>
      <w:r>
        <w:rPr>
          <w:color w:val="000000" w:themeColor="text1"/>
        </w:rPr>
      </w:r>
      <w:r/>
    </w:p>
    <w:p>
      <w:pPr>
        <w:pStyle w:val="1016"/>
        <w:jc w:val="center"/>
        <w:spacing w:beforeAutospacing="0" w:afterAutospacing="0" w:line="0" w:lineRule="atLeast"/>
        <w:rPr>
          <w:color w:val="000000" w:themeColor="text1"/>
        </w:rPr>
      </w:pPr>
      <w:r>
        <w:rPr>
          <w:color w:val="000000" w:themeColor="text1"/>
        </w:rPr>
      </w:r>
      <w:r/>
    </w:p>
    <w:p>
      <w:pPr>
        <w:pStyle w:val="1016"/>
        <w:jc w:val="center"/>
        <w:spacing w:beforeAutospacing="0" w:afterAutospacing="0" w:line="0" w:lineRule="atLeast"/>
        <w:rPr>
          <w:color w:val="000000" w:themeColor="text1"/>
        </w:rPr>
      </w:pPr>
      <w:r>
        <w:rPr>
          <w:color w:val="000000" w:themeColor="text1"/>
        </w:rPr>
      </w:r>
      <w:r/>
    </w:p>
    <w:p>
      <w:pPr>
        <w:pStyle w:val="1016"/>
        <w:jc w:val="center"/>
        <w:spacing w:beforeAutospacing="0" w:afterAutospacing="0" w:line="0" w:lineRule="atLeast"/>
        <w:rPr>
          <w:color w:val="000000" w:themeColor="text1"/>
        </w:rPr>
      </w:pPr>
      <w:r>
        <w:rPr>
          <w:color w:val="000000" w:themeColor="text1"/>
        </w:rPr>
      </w:r>
      <w:r/>
    </w:p>
    <w:p>
      <w:pPr>
        <w:pStyle w:val="1016"/>
        <w:jc w:val="center"/>
        <w:spacing w:beforeAutospacing="0" w:afterAutospacing="0" w:line="0" w:lineRule="atLeast"/>
        <w:rPr>
          <w:color w:val="000000" w:themeColor="text1"/>
        </w:rPr>
      </w:pPr>
      <w:r>
        <w:rPr>
          <w:color w:val="000000" w:themeColor="text1"/>
        </w:rPr>
      </w:r>
      <w:r/>
    </w:p>
    <w:p>
      <w:pPr>
        <w:pStyle w:val="1016"/>
        <w:jc w:val="center"/>
        <w:spacing w:beforeAutospacing="0" w:afterAutospacing="0" w:line="0" w:lineRule="atLeast"/>
        <w:rPr>
          <w:color w:val="000000" w:themeColor="text1"/>
        </w:rPr>
      </w:pPr>
      <w:r>
        <w:rPr>
          <w:color w:val="000000" w:themeColor="text1"/>
        </w:rPr>
      </w:r>
      <w:r/>
    </w:p>
    <w:p>
      <w:pPr>
        <w:pStyle w:val="1016"/>
        <w:jc w:val="center"/>
        <w:spacing w:beforeAutospacing="0" w:afterAutospacing="0" w:line="0" w:lineRule="atLeast"/>
        <w:rPr>
          <w:color w:val="000000" w:themeColor="text1"/>
        </w:rPr>
      </w:pPr>
      <w:r>
        <w:rPr>
          <w:color w:val="000000" w:themeColor="text1"/>
        </w:rPr>
      </w:r>
      <w:r/>
    </w:p>
    <w:p>
      <w:pPr>
        <w:pStyle w:val="1016"/>
        <w:jc w:val="center"/>
        <w:spacing w:beforeAutospacing="0" w:afterAutospacing="0" w:line="0" w:lineRule="atLeast"/>
        <w:rPr>
          <w:color w:val="000000" w:themeColor="text1"/>
        </w:rPr>
      </w:pPr>
      <w:r>
        <w:rPr>
          <w:color w:val="000000" w:themeColor="text1"/>
        </w:rPr>
      </w:r>
      <w:r/>
    </w:p>
    <w:p>
      <w:pPr>
        <w:pStyle w:val="1016"/>
        <w:jc w:val="both"/>
        <w:spacing w:beforeAutospacing="0" w:afterAutospacing="0" w:line="0" w:lineRule="atLeast"/>
        <w:rPr>
          <w:color w:val="000000" w:themeColor="text1"/>
        </w:rPr>
      </w:pPr>
      <w:r>
        <w:rPr>
          <w:color w:val="000000" w:themeColor="text1"/>
        </w:rPr>
        <w:t xml:space="preserve"> </w:t>
      </w:r>
      <w:r/>
    </w:p>
    <w:p>
      <w:pPr>
        <w:pStyle w:val="1016"/>
        <w:jc w:val="both"/>
        <w:spacing w:beforeAutospacing="0" w:afterAutospacing="0" w:line="0" w:lineRule="atLeast"/>
        <w:rPr>
          <w:color w:val="000000" w:themeColor="text1"/>
        </w:rPr>
      </w:pPr>
      <w:r>
        <w:rPr>
          <w:color w:val="000000" w:themeColor="text1"/>
        </w:rPr>
      </w:r>
      <w:r/>
    </w:p>
    <w:p>
      <w:pPr>
        <w:pStyle w:val="1016"/>
        <w:jc w:val="both"/>
        <w:spacing w:beforeAutospacing="0" w:afterAutospacing="0" w:line="0" w:lineRule="atLeast"/>
        <w:rPr>
          <w:color w:val="000000" w:themeColor="text1"/>
        </w:rPr>
      </w:pPr>
      <w:r>
        <w:rPr>
          <w:color w:val="000000" w:themeColor="text1"/>
        </w:rPr>
      </w:r>
      <w:r/>
    </w:p>
    <w:p>
      <w:pPr>
        <w:pStyle w:val="1016"/>
        <w:jc w:val="both"/>
        <w:spacing w:beforeAutospacing="0" w:afterAutospacing="0" w:line="0" w:lineRule="atLeast"/>
        <w:rPr>
          <w:color w:val="000000" w:themeColor="text1"/>
        </w:rPr>
      </w:pPr>
      <w:r>
        <w:rPr>
          <w:color w:val="000000" w:themeColor="text1"/>
        </w:rPr>
      </w:r>
      <w:r/>
    </w:p>
    <w:p>
      <w:pPr>
        <w:pStyle w:val="856"/>
        <w:jc w:val="center"/>
        <w:spacing w:before="0" w:beforeAutospacing="0" w:after="0" w:afterAutospacing="0"/>
        <w:rPr>
          <w:b/>
          <w:bCs/>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ascii="黑体" w:hAnsi="宋体" w:eastAsia="黑体" w:cs="黑体"/>
          <w:b/>
          <w:bCs/>
          <w:color w:val="000000" w:themeColor="text1"/>
          <w:sz w:val="32"/>
          <w:szCs w:val="32"/>
        </w:rPr>
        <w:br w:type="page" w:clear="all"/>
      </w:r>
      <w:r>
        <w:rPr>
          <w:rFonts w:ascii="黑体" w:hAnsi="宋体" w:eastAsia="黑体" w:cs="黑体"/>
          <w:b/>
          <w:bCs/>
          <w:color w:val="000000" w:themeColor="text1"/>
          <w:sz w:val="32"/>
          <w:szCs w:val="32"/>
        </w:rPr>
        <w:t xml:space="preserve">十一、</w:t>
      </w:r>
      <w:r>
        <w:rPr>
          <w:rFonts w:ascii="黑体" w:hAnsi="宋体" w:eastAsia="黑体" w:cs="黑体"/>
          <w:b/>
          <w:bCs/>
          <w:color w:val="000000" w:themeColor="text1"/>
          <w:sz w:val="32"/>
          <w:szCs w:val="32"/>
        </w:rPr>
        <w:t xml:space="preserve"> </w:t>
      </w:r>
      <w:r>
        <w:rPr>
          <w:rFonts w:ascii="黑体" w:hAnsi="宋体" w:eastAsia="黑体" w:cs="黑体"/>
          <w:b/>
          <w:bCs/>
          <w:color w:val="000000" w:themeColor="text1"/>
          <w:sz w:val="32"/>
          <w:szCs w:val="32"/>
        </w:rPr>
        <w:t xml:space="preserve">关于符合本国产品标准的声明函（采购包号：</w:t>
      </w:r>
      <w:r>
        <w:rPr>
          <w:rFonts w:ascii="黑体" w:hAnsi="宋体" w:eastAsia="黑体" w:cs="黑体"/>
          <w:b/>
          <w:bCs/>
          <w:color w:val="000000" w:themeColor="text1"/>
          <w:sz w:val="32"/>
          <w:szCs w:val="32"/>
        </w:rPr>
        <w:t xml:space="preserve">**</w:t>
      </w:r>
      <w:r>
        <w:rPr>
          <w:rFonts w:ascii="黑体" w:hAnsi="宋体" w:eastAsia="黑体" w:cs="黑体"/>
          <w:b/>
          <w:bCs/>
          <w:color w:val="000000" w:themeColor="text1"/>
          <w:sz w:val="32"/>
          <w:szCs w:val="32"/>
        </w:rPr>
        <w:t xml:space="preserve">）</w:t>
      </w:r>
      <w:r/>
    </w:p>
    <w:p>
      <w:pPr>
        <w:pStyle w:val="856"/>
        <w:ind w:firstLine="420"/>
        <w:jc w:val="both"/>
        <w:spacing w:before="0" w:beforeAutospacing="0" w:after="0" w:afterAutospacing="0"/>
        <w:rPr>
          <w:b/>
          <w:bCs/>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ascii="Arial" w:hAnsi="Arial" w:cs="Arial"/>
          <w:b/>
          <w:bCs/>
          <w:color w:val="000000" w:themeColor="text1"/>
        </w:rPr>
        <w:t xml:space="preserve"> </w:t>
      </w:r>
      <w:r/>
    </w:p>
    <w:p>
      <w:pPr>
        <w:pStyle w:val="856"/>
        <w:ind w:firstLine="420"/>
        <w:jc w:val="both"/>
        <w:spacing w:before="0" w:beforeAutospacing="0" w:after="0" w:afterAutospacing="0"/>
        <w:rPr>
          <w:b/>
          <w:bCs/>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000000" w:themeColor="text1"/>
        </w:rPr>
        <w:t xml:space="preserve">本公司（单位）郑重声明，根据《国务院办公厅关于在政府采购中实施本国产品标准及相关政策的通知》（国办发〔</w:t>
      </w:r>
      <w:r>
        <w:rPr>
          <w:rFonts w:ascii="宋体" w:hAnsi="宋体" w:cs="宋体"/>
          <w:b/>
          <w:bCs/>
          <w:color w:val="000000" w:themeColor="text1"/>
        </w:rPr>
        <w:t xml:space="preserve">2025</w:t>
      </w:r>
      <w:r>
        <w:rPr>
          <w:rFonts w:ascii="宋体" w:hAnsi="宋体" w:cs="宋体"/>
          <w:b/>
          <w:bCs/>
          <w:color w:val="000000" w:themeColor="text1"/>
        </w:rPr>
        <w:t xml:space="preserve">〕</w:t>
      </w:r>
      <w:r>
        <w:rPr>
          <w:rFonts w:ascii="宋体" w:hAnsi="宋体" w:cs="宋体"/>
          <w:b/>
          <w:bCs/>
          <w:color w:val="000000" w:themeColor="text1"/>
        </w:rPr>
        <w:t xml:space="preserve">34</w:t>
      </w:r>
      <w:r>
        <w:rPr>
          <w:rFonts w:ascii="宋体" w:hAnsi="宋体" w:cs="宋体"/>
          <w:b/>
          <w:bCs/>
          <w:color w:val="000000" w:themeColor="text1"/>
        </w:rPr>
        <w:t xml:space="preserve">号）的规定，本公司（单位）提供的以下产品属于本国产品。具体情况如下：</w:t>
      </w:r>
      <w:r/>
    </w:p>
    <w:p>
      <w:pPr>
        <w:pStyle w:val="856"/>
        <w:ind w:firstLine="420"/>
        <w:jc w:val="both"/>
        <w:spacing w:before="30" w:beforeAutospacing="0" w:after="30" w:afterAutospacing="0"/>
        <w:rPr>
          <w:b/>
          <w:bCs/>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000000" w:themeColor="text1"/>
          <w:shd w:val="clear" w:color="auto" w:fill="ffffff"/>
        </w:rPr>
        <w:t xml:space="preserve">1.</w:t>
      </w:r>
      <w:r>
        <w:rPr>
          <w:rFonts w:ascii="宋体" w:hAnsi="宋体" w:cs="宋体"/>
          <w:b/>
          <w:bCs/>
          <w:color w:val="000000" w:themeColor="text1"/>
          <w:u w:val="single"/>
          <w:shd w:val="clear" w:color="auto" w:fill="ffffff"/>
        </w:rPr>
        <w:t xml:space="preserve">（产品名称</w:t>
      </w:r>
      <w:r>
        <w:rPr>
          <w:rFonts w:ascii="宋体" w:hAnsi="宋体" w:cs="宋体"/>
          <w:b/>
          <w:bCs/>
          <w:color w:val="000000" w:themeColor="text1"/>
          <w:u w:val="single"/>
          <w:shd w:val="clear" w:color="auto" w:fill="ffffff"/>
        </w:rPr>
        <w:t xml:space="preserve">1</w:t>
      </w:r>
      <w:r>
        <w:rPr>
          <w:rFonts w:ascii="宋体" w:hAnsi="宋体" w:cs="宋体"/>
          <w:b/>
          <w:bCs/>
          <w:color w:val="000000" w:themeColor="text1"/>
          <w:u w:val="single"/>
          <w:shd w:val="clear" w:color="auto" w:fill="ffffff"/>
        </w:rPr>
        <w:t xml:space="preserve">）</w:t>
      </w:r>
      <w:r>
        <w:rPr>
          <w:rFonts w:ascii="宋体" w:hAnsi="宋体" w:cs="宋体"/>
          <w:b/>
          <w:bCs/>
          <w:color w:val="000000" w:themeColor="text1"/>
          <w:shd w:val="clear" w:color="auto" w:fill="ffffff"/>
          <w:vertAlign w:val="superscript"/>
        </w:rPr>
        <w:t xml:space="preserve">1</w:t>
      </w:r>
      <w:r>
        <w:rPr>
          <w:rFonts w:ascii="宋体" w:hAnsi="宋体" w:cs="宋体"/>
          <w:b/>
          <w:bCs/>
          <w:color w:val="000000" w:themeColor="text1"/>
          <w:shd w:val="clear" w:color="auto" w:fill="ffffff"/>
        </w:rPr>
        <w:t xml:space="preserve">，生产厂为</w:t>
      </w:r>
      <w:r>
        <w:rPr>
          <w:rFonts w:ascii="宋体" w:hAnsi="宋体" w:cs="宋体"/>
          <w:b/>
          <w:bCs/>
          <w:color w:val="000000" w:themeColor="text1"/>
          <w:u w:val="single"/>
          <w:shd w:val="clear" w:color="auto" w:fill="ffffff"/>
        </w:rPr>
        <w:t xml:space="preserve">（厂名）</w:t>
      </w:r>
      <w:r>
        <w:rPr>
          <w:rFonts w:ascii="宋体" w:hAnsi="宋体" w:cs="宋体"/>
          <w:b/>
          <w:bCs/>
          <w:color w:val="000000" w:themeColor="text1"/>
          <w:shd w:val="clear" w:color="auto" w:fill="ffffff"/>
          <w:vertAlign w:val="superscript"/>
        </w:rPr>
        <w:t xml:space="preserve">2</w:t>
      </w:r>
      <w:r>
        <w:rPr>
          <w:rFonts w:ascii="宋体" w:hAnsi="宋体" w:cs="宋体"/>
          <w:b/>
          <w:bCs/>
          <w:color w:val="000000" w:themeColor="text1"/>
          <w:shd w:val="clear" w:color="auto" w:fill="ffffff"/>
        </w:rPr>
        <w:t xml:space="preserve">，厂址为</w:t>
      </w:r>
      <w:r>
        <w:rPr>
          <w:rFonts w:ascii="宋体" w:hAnsi="宋体" w:cs="宋体"/>
          <w:b/>
          <w:bCs/>
          <w:color w:val="000000" w:themeColor="text1"/>
          <w:u w:val="single"/>
          <w:shd w:val="clear" w:color="auto" w:fill="ffffff"/>
        </w:rPr>
        <w:t xml:space="preserve">（生产厂址）</w:t>
      </w:r>
      <w:r>
        <w:rPr>
          <w:rFonts w:ascii="宋体" w:hAnsi="宋体" w:cs="宋体"/>
          <w:b/>
          <w:bCs/>
          <w:color w:val="000000" w:themeColor="text1"/>
          <w:shd w:val="clear" w:color="auto" w:fill="ffffff"/>
        </w:rPr>
        <w:t xml:space="preserve">。</w:t>
      </w:r>
      <w:r>
        <w:rPr>
          <w:rFonts w:ascii="宋体" w:hAnsi="宋体" w:cs="宋体"/>
          <w:b/>
          <w:bCs/>
          <w:color w:val="000000" w:themeColor="text1"/>
          <w:u w:val="single"/>
          <w:shd w:val="clear" w:color="auto" w:fill="ffffff"/>
        </w:rPr>
        <w:t xml:space="preserve"> </w:t>
      </w:r>
      <w:r>
        <w:rPr>
          <w:rFonts w:ascii="宋体" w:hAnsi="宋体" w:cs="宋体"/>
          <w:b/>
          <w:bCs/>
          <w:color w:val="000000" w:themeColor="text1"/>
          <w:u w:val="single"/>
          <w:shd w:val="clear" w:color="auto" w:fill="ffffff"/>
        </w:rPr>
        <w:t xml:space="preserve">（产品名称</w:t>
      </w:r>
      <w:r>
        <w:rPr>
          <w:rFonts w:ascii="宋体" w:hAnsi="宋体" w:cs="宋体"/>
          <w:b/>
          <w:bCs/>
          <w:color w:val="000000" w:themeColor="text1"/>
          <w:u w:val="single"/>
          <w:shd w:val="clear" w:color="auto" w:fill="ffffff"/>
        </w:rPr>
        <w:t xml:space="preserve">1</w:t>
      </w:r>
      <w:r>
        <w:rPr>
          <w:rFonts w:ascii="宋体" w:hAnsi="宋体" w:cs="宋体"/>
          <w:b/>
          <w:bCs/>
          <w:color w:val="000000" w:themeColor="text1"/>
          <w:u w:val="single"/>
          <w:shd w:val="clear" w:color="auto" w:fill="ffffff"/>
        </w:rPr>
        <w:t xml:space="preserve">）</w:t>
      </w:r>
      <w:r>
        <w:rPr>
          <w:rFonts w:ascii="宋体" w:hAnsi="宋体" w:cs="宋体"/>
          <w:b/>
          <w:bCs/>
          <w:color w:val="000000" w:themeColor="text1"/>
          <w:u w:val="single"/>
          <w:shd w:val="clear" w:color="auto" w:fill="ffffff"/>
        </w:rPr>
        <w:t xml:space="preserve"> </w:t>
      </w:r>
      <w:r>
        <w:rPr>
          <w:rFonts w:ascii="宋体" w:hAnsi="宋体" w:cs="宋体"/>
          <w:b/>
          <w:bCs/>
          <w:color w:val="000000" w:themeColor="text1"/>
          <w:shd w:val="clear" w:color="auto" w:fill="ffffff"/>
        </w:rPr>
        <w:t xml:space="preserve">的中国境内生产的组件成本占比</w:t>
      </w:r>
      <w:r>
        <w:rPr>
          <w:rFonts w:ascii="宋体" w:hAnsi="宋体" w:cs="宋体"/>
          <w:b/>
          <w:bCs/>
          <w:color w:val="000000" w:themeColor="text1"/>
          <w:shd w:val="clear" w:color="auto" w:fill="ffffff"/>
        </w:rPr>
        <w:t xml:space="preserve">≥</w:t>
      </w:r>
      <w:r>
        <w:rPr>
          <w:rFonts w:ascii="宋体" w:hAnsi="宋体" w:cs="宋体"/>
          <w:b/>
          <w:bCs/>
          <w:color w:val="000000" w:themeColor="text1"/>
          <w:u w:val="single"/>
          <w:shd w:val="clear" w:color="auto" w:fill="ffffff"/>
        </w:rPr>
        <w:t xml:space="preserve">（规定比例）</w:t>
      </w:r>
      <w:r>
        <w:rPr>
          <w:rFonts w:ascii="宋体" w:hAnsi="宋体" w:cs="宋体"/>
          <w:b/>
          <w:bCs/>
          <w:color w:val="000000" w:themeColor="text1"/>
          <w:shd w:val="clear" w:color="auto" w:fill="ffffff"/>
          <w:vertAlign w:val="superscript"/>
        </w:rPr>
        <w:t xml:space="preserve">3</w:t>
      </w:r>
      <w:r>
        <w:rPr>
          <w:rFonts w:ascii="宋体" w:hAnsi="宋体" w:cs="宋体"/>
          <w:b/>
          <w:bCs/>
          <w:color w:val="000000" w:themeColor="text1"/>
          <w:shd w:val="clear" w:color="auto" w:fill="ffffff"/>
        </w:rPr>
        <w:t xml:space="preserve">。</w:t>
      </w:r>
      <w:r>
        <w:rPr>
          <w:rFonts w:ascii="宋体" w:hAnsi="宋体" w:cs="宋体"/>
          <w:b/>
          <w:bCs/>
          <w:color w:val="000000" w:themeColor="text1"/>
          <w:u w:val="single"/>
          <w:shd w:val="clear" w:color="auto" w:fill="ffffff"/>
        </w:rPr>
        <w:t xml:space="preserve">（产品名称</w:t>
      </w:r>
      <w:r>
        <w:rPr>
          <w:rFonts w:ascii="宋体" w:hAnsi="宋体" w:cs="宋体"/>
          <w:b/>
          <w:bCs/>
          <w:color w:val="000000" w:themeColor="text1"/>
          <w:u w:val="single"/>
          <w:shd w:val="clear" w:color="auto" w:fill="ffffff"/>
        </w:rPr>
        <w:t xml:space="preserve">1</w:t>
      </w:r>
      <w:r>
        <w:rPr>
          <w:rFonts w:ascii="宋体" w:hAnsi="宋体" w:cs="宋体"/>
          <w:b/>
          <w:bCs/>
          <w:color w:val="000000" w:themeColor="text1"/>
          <w:u w:val="single"/>
          <w:shd w:val="clear" w:color="auto" w:fill="ffffff"/>
        </w:rPr>
        <w:t xml:space="preserve">）</w:t>
      </w:r>
      <w:r>
        <w:rPr>
          <w:rFonts w:ascii="宋体" w:hAnsi="宋体" w:cs="宋体"/>
          <w:b/>
          <w:bCs/>
          <w:color w:val="000000" w:themeColor="text1"/>
          <w:shd w:val="clear" w:color="auto" w:fill="ffffff"/>
        </w:rPr>
        <w:t xml:space="preserve">的</w:t>
      </w:r>
      <w:r>
        <w:rPr>
          <w:rFonts w:ascii="宋体" w:hAnsi="宋体" w:cs="宋体"/>
          <w:b/>
          <w:bCs/>
          <w:color w:val="000000" w:themeColor="text1"/>
          <w:u w:val="single"/>
          <w:shd w:val="clear" w:color="auto" w:fill="ffffff"/>
        </w:rPr>
        <w:t xml:space="preserve">（关键组件）</w:t>
      </w:r>
      <w:r>
        <w:rPr>
          <w:rFonts w:ascii="宋体" w:hAnsi="宋体" w:cs="宋体"/>
          <w:b/>
          <w:bCs/>
          <w:color w:val="000000" w:themeColor="text1"/>
          <w:shd w:val="clear" w:color="auto" w:fill="ffffff"/>
          <w:vertAlign w:val="superscript"/>
        </w:rPr>
        <w:t xml:space="preserve">4</w:t>
      </w:r>
      <w:r>
        <w:rPr>
          <w:rFonts w:ascii="宋体" w:hAnsi="宋体" w:cs="宋体"/>
          <w:b/>
          <w:bCs/>
          <w:color w:val="000000" w:themeColor="text1"/>
          <w:shd w:val="clear" w:color="auto" w:fill="ffffff"/>
        </w:rPr>
        <w:t xml:space="preserve">在中国境内生产。</w:t>
      </w:r>
      <w:r>
        <w:rPr>
          <w:rFonts w:ascii="宋体" w:hAnsi="宋体" w:cs="宋体"/>
          <w:b/>
          <w:bCs/>
          <w:color w:val="000000" w:themeColor="text1"/>
          <w:u w:val="single"/>
          <w:shd w:val="clear" w:color="auto" w:fill="ffffff"/>
        </w:rPr>
        <w:t xml:space="preserve">（产品名称</w:t>
      </w:r>
      <w:r>
        <w:rPr>
          <w:rFonts w:ascii="宋体" w:hAnsi="宋体" w:cs="宋体"/>
          <w:b/>
          <w:bCs/>
          <w:color w:val="000000" w:themeColor="text1"/>
          <w:u w:val="single"/>
          <w:shd w:val="clear" w:color="auto" w:fill="ffffff"/>
        </w:rPr>
        <w:t xml:space="preserve">1</w:t>
      </w:r>
      <w:r>
        <w:rPr>
          <w:rFonts w:ascii="宋体" w:hAnsi="宋体" w:cs="宋体"/>
          <w:b/>
          <w:bCs/>
          <w:color w:val="000000" w:themeColor="text1"/>
          <w:u w:val="single"/>
          <w:shd w:val="clear" w:color="auto" w:fill="ffffff"/>
        </w:rPr>
        <w:t xml:space="preserve">）</w:t>
      </w:r>
      <w:r>
        <w:rPr>
          <w:rFonts w:ascii="宋体" w:hAnsi="宋体" w:cs="宋体"/>
          <w:b/>
          <w:bCs/>
          <w:color w:val="000000" w:themeColor="text1"/>
          <w:shd w:val="clear" w:color="auto" w:fill="ffffff"/>
        </w:rPr>
        <w:t xml:space="preserve">的</w:t>
      </w:r>
      <w:r>
        <w:rPr>
          <w:rFonts w:ascii="宋体" w:hAnsi="宋体" w:cs="宋体"/>
          <w:b/>
          <w:bCs/>
          <w:color w:val="000000" w:themeColor="text1"/>
          <w:u w:val="single"/>
          <w:shd w:val="clear" w:color="auto" w:fill="ffffff"/>
        </w:rPr>
        <w:t xml:space="preserve">（关键工序）</w:t>
      </w:r>
      <w:r>
        <w:rPr>
          <w:rFonts w:ascii="宋体" w:hAnsi="宋体" w:cs="宋体"/>
          <w:b/>
          <w:bCs/>
          <w:color w:val="000000" w:themeColor="text1"/>
          <w:shd w:val="clear" w:color="auto" w:fill="ffffff"/>
          <w:vertAlign w:val="superscript"/>
        </w:rPr>
        <w:t xml:space="preserve">5</w:t>
      </w:r>
      <w:r>
        <w:rPr>
          <w:rFonts w:ascii="宋体" w:hAnsi="宋体" w:cs="宋体"/>
          <w:b/>
          <w:bCs/>
          <w:color w:val="000000" w:themeColor="text1"/>
          <w:shd w:val="clear" w:color="auto" w:fill="ffffff"/>
        </w:rPr>
        <w:t xml:space="preserve">在中国境内完成。</w:t>
      </w:r>
      <w:r/>
    </w:p>
    <w:p>
      <w:pPr>
        <w:pStyle w:val="856"/>
        <w:ind w:firstLine="420"/>
        <w:jc w:val="both"/>
        <w:spacing w:before="30" w:beforeAutospacing="0" w:after="30" w:afterAutospacing="0"/>
        <w:rPr>
          <w:b/>
          <w:bCs/>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000000" w:themeColor="text1"/>
          <w:shd w:val="clear" w:color="auto" w:fill="ffffff"/>
        </w:rPr>
        <w:t xml:space="preserve">2.</w:t>
      </w:r>
      <w:r>
        <w:rPr>
          <w:rFonts w:ascii="宋体" w:hAnsi="宋体" w:cs="宋体"/>
          <w:b/>
          <w:bCs/>
          <w:color w:val="000000" w:themeColor="text1"/>
          <w:u w:val="single"/>
          <w:shd w:val="clear" w:color="auto" w:fill="ffffff"/>
        </w:rPr>
        <w:t xml:space="preserve">（产品名称</w:t>
      </w:r>
      <w:r>
        <w:rPr>
          <w:rFonts w:ascii="宋体" w:hAnsi="宋体" w:cs="宋体"/>
          <w:b/>
          <w:bCs/>
          <w:color w:val="000000" w:themeColor="text1"/>
          <w:u w:val="single"/>
          <w:shd w:val="clear" w:color="auto" w:fill="ffffff"/>
        </w:rPr>
        <w:t xml:space="preserve">2</w:t>
      </w:r>
      <w:r>
        <w:rPr>
          <w:rFonts w:ascii="宋体" w:hAnsi="宋体" w:cs="宋体"/>
          <w:b/>
          <w:bCs/>
          <w:color w:val="000000" w:themeColor="text1"/>
          <w:u w:val="single"/>
          <w:shd w:val="clear" w:color="auto" w:fill="ffffff"/>
        </w:rPr>
        <w:t xml:space="preserve">）</w:t>
      </w:r>
      <w:r>
        <w:rPr>
          <w:rFonts w:ascii="宋体" w:hAnsi="宋体" w:cs="宋体"/>
          <w:b/>
          <w:bCs/>
          <w:color w:val="000000" w:themeColor="text1"/>
          <w:shd w:val="clear" w:color="auto" w:fill="ffffff"/>
        </w:rPr>
        <w:t xml:space="preserve">，生产厂为</w:t>
      </w:r>
      <w:r>
        <w:rPr>
          <w:rFonts w:ascii="宋体" w:hAnsi="宋体" w:cs="宋体"/>
          <w:b/>
          <w:bCs/>
          <w:color w:val="000000" w:themeColor="text1"/>
          <w:u w:val="single"/>
          <w:shd w:val="clear" w:color="auto" w:fill="ffffff"/>
        </w:rPr>
        <w:t xml:space="preserve">（厂名）</w:t>
      </w:r>
      <w:r>
        <w:rPr>
          <w:rFonts w:ascii="宋体" w:hAnsi="宋体" w:cs="宋体"/>
          <w:b/>
          <w:bCs/>
          <w:color w:val="000000" w:themeColor="text1"/>
          <w:shd w:val="clear" w:color="auto" w:fill="ffffff"/>
        </w:rPr>
        <w:t xml:space="preserve">，厂址为</w:t>
      </w:r>
      <w:r>
        <w:rPr>
          <w:rFonts w:ascii="宋体" w:hAnsi="宋体" w:cs="宋体"/>
          <w:b/>
          <w:bCs/>
          <w:color w:val="000000" w:themeColor="text1"/>
          <w:u w:val="single"/>
          <w:shd w:val="clear" w:color="auto" w:fill="ffffff"/>
        </w:rPr>
        <w:t xml:space="preserve">（生产厂址）</w:t>
      </w:r>
      <w:r>
        <w:rPr>
          <w:rFonts w:ascii="宋体" w:hAnsi="宋体" w:cs="宋体"/>
          <w:b/>
          <w:bCs/>
          <w:color w:val="000000" w:themeColor="text1"/>
          <w:shd w:val="clear" w:color="auto" w:fill="ffffff"/>
        </w:rPr>
        <w:t xml:space="preserve">。</w:t>
      </w:r>
      <w:r>
        <w:rPr>
          <w:rFonts w:ascii="宋体" w:hAnsi="宋体" w:cs="宋体"/>
          <w:b/>
          <w:bCs/>
          <w:color w:val="000000" w:themeColor="text1"/>
          <w:u w:val="single"/>
          <w:shd w:val="clear" w:color="auto" w:fill="ffffff"/>
        </w:rPr>
        <w:t xml:space="preserve">（产品名称</w:t>
      </w:r>
      <w:r>
        <w:rPr>
          <w:rFonts w:ascii="宋体" w:hAnsi="宋体" w:cs="宋体"/>
          <w:b/>
          <w:bCs/>
          <w:color w:val="000000" w:themeColor="text1"/>
          <w:u w:val="single"/>
          <w:shd w:val="clear" w:color="auto" w:fill="ffffff"/>
        </w:rPr>
        <w:t xml:space="preserve">2</w:t>
      </w:r>
      <w:r>
        <w:rPr>
          <w:rFonts w:ascii="宋体" w:hAnsi="宋体" w:cs="宋体"/>
          <w:b/>
          <w:bCs/>
          <w:color w:val="000000" w:themeColor="text1"/>
          <w:u w:val="single"/>
          <w:shd w:val="clear" w:color="auto" w:fill="ffffff"/>
        </w:rPr>
        <w:t xml:space="preserve">）</w:t>
      </w:r>
      <w:r>
        <w:rPr>
          <w:rFonts w:ascii="宋体" w:hAnsi="宋体" w:cs="宋体"/>
          <w:b/>
          <w:bCs/>
          <w:color w:val="000000" w:themeColor="text1"/>
          <w:shd w:val="clear" w:color="auto" w:fill="ffffff"/>
        </w:rPr>
        <w:t xml:space="preserve">的中国境内生产的组件成本占比</w:t>
      </w:r>
      <w:r>
        <w:rPr>
          <w:rFonts w:ascii="宋体" w:hAnsi="宋体" w:cs="宋体"/>
          <w:b/>
          <w:bCs/>
          <w:color w:val="000000" w:themeColor="text1"/>
          <w:shd w:val="clear" w:color="auto" w:fill="ffffff"/>
        </w:rPr>
        <w:t xml:space="preserve">≥</w:t>
      </w:r>
      <w:r>
        <w:rPr>
          <w:rFonts w:ascii="宋体" w:hAnsi="宋体" w:cs="宋体"/>
          <w:b/>
          <w:bCs/>
          <w:color w:val="000000" w:themeColor="text1"/>
          <w:u w:val="single"/>
          <w:shd w:val="clear" w:color="auto" w:fill="ffffff"/>
        </w:rPr>
        <w:t xml:space="preserve">（规定比例）</w:t>
      </w:r>
      <w:r>
        <w:rPr>
          <w:rFonts w:ascii="宋体" w:hAnsi="宋体" w:cs="宋体"/>
          <w:b/>
          <w:bCs/>
          <w:color w:val="000000" w:themeColor="text1"/>
          <w:shd w:val="clear" w:color="auto" w:fill="ffffff"/>
        </w:rPr>
        <w:t xml:space="preserve">。</w:t>
      </w:r>
      <w:r>
        <w:rPr>
          <w:rFonts w:ascii="宋体" w:hAnsi="宋体" w:cs="宋体"/>
          <w:b/>
          <w:bCs/>
          <w:color w:val="000000" w:themeColor="text1"/>
          <w:u w:val="single"/>
          <w:shd w:val="clear" w:color="auto" w:fill="ffffff"/>
        </w:rPr>
        <w:t xml:space="preserve">（产品名称</w:t>
      </w:r>
      <w:r>
        <w:rPr>
          <w:rFonts w:ascii="宋体" w:hAnsi="宋体" w:cs="宋体"/>
          <w:b/>
          <w:bCs/>
          <w:color w:val="000000" w:themeColor="text1"/>
          <w:u w:val="single"/>
          <w:shd w:val="clear" w:color="auto" w:fill="ffffff"/>
        </w:rPr>
        <w:t xml:space="preserve">2</w:t>
      </w:r>
      <w:r>
        <w:rPr>
          <w:rFonts w:ascii="宋体" w:hAnsi="宋体" w:cs="宋体"/>
          <w:b/>
          <w:bCs/>
          <w:color w:val="000000" w:themeColor="text1"/>
          <w:u w:val="single"/>
          <w:shd w:val="clear" w:color="auto" w:fill="ffffff"/>
        </w:rPr>
        <w:t xml:space="preserve">）</w:t>
      </w:r>
      <w:r>
        <w:rPr>
          <w:rFonts w:ascii="宋体" w:hAnsi="宋体" w:cs="宋体"/>
          <w:b/>
          <w:bCs/>
          <w:color w:val="000000" w:themeColor="text1"/>
          <w:shd w:val="clear" w:color="auto" w:fill="ffffff"/>
        </w:rPr>
        <w:t xml:space="preserve">的</w:t>
      </w:r>
      <w:r>
        <w:rPr>
          <w:rFonts w:ascii="宋体" w:hAnsi="宋体" w:cs="宋体"/>
          <w:b/>
          <w:bCs/>
          <w:color w:val="000000" w:themeColor="text1"/>
          <w:u w:val="single"/>
          <w:shd w:val="clear" w:color="auto" w:fill="ffffff"/>
        </w:rPr>
        <w:t xml:space="preserve">（关键组件）</w:t>
      </w:r>
      <w:r>
        <w:rPr>
          <w:rFonts w:ascii="宋体" w:hAnsi="宋体" w:cs="宋体"/>
          <w:b/>
          <w:bCs/>
          <w:color w:val="000000" w:themeColor="text1"/>
          <w:shd w:val="clear" w:color="auto" w:fill="ffffff"/>
        </w:rPr>
        <w:t xml:space="preserve">在中国境内生产。</w:t>
      </w:r>
      <w:r>
        <w:rPr>
          <w:rFonts w:ascii="宋体" w:hAnsi="宋体" w:cs="宋体"/>
          <w:b/>
          <w:bCs/>
          <w:color w:val="000000" w:themeColor="text1"/>
          <w:u w:val="single"/>
          <w:shd w:val="clear" w:color="auto" w:fill="ffffff"/>
        </w:rPr>
        <w:t xml:space="preserve">（产品名称</w:t>
      </w:r>
      <w:r>
        <w:rPr>
          <w:rFonts w:ascii="宋体" w:hAnsi="宋体" w:cs="宋体"/>
          <w:b/>
          <w:bCs/>
          <w:color w:val="000000" w:themeColor="text1"/>
          <w:u w:val="single"/>
          <w:shd w:val="clear" w:color="auto" w:fill="ffffff"/>
        </w:rPr>
        <w:t xml:space="preserve">1</w:t>
      </w:r>
      <w:r>
        <w:rPr>
          <w:rFonts w:ascii="宋体" w:hAnsi="宋体" w:cs="宋体"/>
          <w:b/>
          <w:bCs/>
          <w:color w:val="000000" w:themeColor="text1"/>
          <w:u w:val="single"/>
          <w:shd w:val="clear" w:color="auto" w:fill="ffffff"/>
        </w:rPr>
        <w:t xml:space="preserve">）</w:t>
      </w:r>
      <w:r>
        <w:rPr>
          <w:rFonts w:ascii="宋体" w:hAnsi="宋体" w:cs="宋体"/>
          <w:b/>
          <w:bCs/>
          <w:color w:val="000000" w:themeColor="text1"/>
          <w:shd w:val="clear" w:color="auto" w:fill="ffffff"/>
        </w:rPr>
        <w:t xml:space="preserve">的</w:t>
      </w:r>
      <w:r>
        <w:rPr>
          <w:rFonts w:ascii="宋体" w:hAnsi="宋体" w:cs="宋体"/>
          <w:b/>
          <w:bCs/>
          <w:color w:val="000000" w:themeColor="text1"/>
          <w:u w:val="single"/>
          <w:shd w:val="clear" w:color="auto" w:fill="ffffff"/>
        </w:rPr>
        <w:t xml:space="preserve">（关键工序）</w:t>
      </w:r>
      <w:r>
        <w:rPr>
          <w:rFonts w:ascii="宋体" w:hAnsi="宋体" w:cs="宋体"/>
          <w:b/>
          <w:bCs/>
          <w:color w:val="000000" w:themeColor="text1"/>
          <w:shd w:val="clear" w:color="auto" w:fill="ffffff"/>
        </w:rPr>
        <w:t xml:space="preserve">在中国境内完成。</w:t>
      </w:r>
      <w:r/>
    </w:p>
    <w:p>
      <w:pPr>
        <w:pStyle w:val="856"/>
        <w:ind w:firstLine="420"/>
        <w:jc w:val="both"/>
        <w:spacing w:before="30" w:beforeAutospacing="0" w:after="30" w:afterAutospacing="0"/>
        <w:rPr>
          <w:b/>
          <w:bCs/>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000000" w:themeColor="text1"/>
          <w:shd w:val="clear" w:color="auto" w:fill="ffffff"/>
        </w:rPr>
        <w:t xml:space="preserve">……</w:t>
      </w:r>
      <w:r/>
    </w:p>
    <w:p>
      <w:pPr>
        <w:pStyle w:val="856"/>
        <w:ind w:firstLine="420"/>
        <w:jc w:val="both"/>
        <w:spacing w:before="30" w:beforeAutospacing="0" w:after="30" w:afterAutospacing="0"/>
        <w:rPr>
          <w:b/>
          <w:bCs/>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000000" w:themeColor="text1"/>
          <w:shd w:val="clear" w:color="auto" w:fill="ffffff"/>
        </w:rPr>
        <w:t xml:space="preserve">本公司（单位）对上述声明内容的真实性负责。如有虚假，愿承担相应法律责任。</w:t>
      </w:r>
      <w:r/>
    </w:p>
    <w:p>
      <w:pPr>
        <w:pStyle w:val="856"/>
        <w:jc w:val="both"/>
        <w:spacing w:before="30" w:beforeAutospacing="0" w:after="30" w:afterAutospacing="0"/>
        <w:rPr>
          <w:b/>
          <w:bCs/>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000000" w:themeColor="text1"/>
        </w:rPr>
        <w:t xml:space="preserve"> </w:t>
      </w:r>
      <w:r/>
    </w:p>
    <w:p>
      <w:pPr>
        <w:pStyle w:val="856"/>
        <w:ind w:right="480" w:firstLine="3720"/>
        <w:jc w:val="both"/>
        <w:spacing w:before="30" w:beforeAutospacing="0" w:after="30" w:afterAutospacing="0"/>
        <w:rPr>
          <w:b/>
          <w:bCs/>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000000" w:themeColor="text1"/>
          <w:shd w:val="clear" w:color="auto" w:fill="ffffff"/>
        </w:rPr>
        <w:t xml:space="preserve">公司（单位）名称（盖章）：　</w:t>
      </w:r>
      <w:r/>
    </w:p>
    <w:p>
      <w:pPr>
        <w:pStyle w:val="856"/>
        <w:jc w:val="center"/>
        <w:spacing w:before="30" w:beforeAutospacing="0" w:after="30" w:afterAutospacing="0"/>
        <w:rPr>
          <w:b/>
          <w:bCs/>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000000" w:themeColor="text1"/>
          <w:shd w:val="clear" w:color="auto" w:fill="ffffff"/>
        </w:rPr>
        <w:t xml:space="preserve">                                </w:t>
      </w:r>
      <w:r>
        <w:rPr>
          <w:rFonts w:ascii="宋体" w:hAnsi="宋体" w:cs="宋体"/>
          <w:b/>
          <w:bCs/>
          <w:color w:val="000000" w:themeColor="text1"/>
          <w:shd w:val="clear" w:color="auto" w:fill="ffffff"/>
        </w:rPr>
        <w:t xml:space="preserve">日期：　</w:t>
      </w:r>
      <w:r>
        <w:rPr>
          <w:rFonts w:ascii="宋体" w:hAnsi="宋体" w:cs="宋体"/>
          <w:b/>
          <w:bCs/>
          <w:color w:val="000000" w:themeColor="text1"/>
          <w:shd w:val="clear" w:color="auto" w:fill="ffffff"/>
        </w:rPr>
        <w:t xml:space="preserve">   </w:t>
      </w:r>
      <w:r>
        <w:rPr>
          <w:rFonts w:ascii="宋体" w:hAnsi="宋体" w:cs="宋体"/>
          <w:b/>
          <w:bCs/>
          <w:color w:val="000000" w:themeColor="text1"/>
          <w:shd w:val="clear" w:color="auto" w:fill="ffffff"/>
        </w:rPr>
        <w:t xml:space="preserve">年　</w:t>
      </w:r>
      <w:r>
        <w:rPr>
          <w:rFonts w:ascii="宋体" w:hAnsi="宋体" w:cs="宋体"/>
          <w:b/>
          <w:bCs/>
          <w:color w:val="000000" w:themeColor="text1"/>
          <w:shd w:val="clear" w:color="auto" w:fill="ffffff"/>
        </w:rPr>
        <w:t xml:space="preserve">  </w:t>
      </w:r>
      <w:r>
        <w:rPr>
          <w:rFonts w:ascii="宋体" w:hAnsi="宋体" w:cs="宋体"/>
          <w:b/>
          <w:bCs/>
          <w:color w:val="000000" w:themeColor="text1"/>
          <w:shd w:val="clear" w:color="auto" w:fill="ffffff"/>
        </w:rPr>
        <w:t xml:space="preserve">月　</w:t>
      </w:r>
      <w:r>
        <w:rPr>
          <w:rFonts w:ascii="宋体" w:hAnsi="宋体" w:cs="宋体"/>
          <w:b/>
          <w:bCs/>
          <w:color w:val="000000" w:themeColor="text1"/>
          <w:shd w:val="clear" w:color="auto" w:fill="ffffff"/>
        </w:rPr>
        <w:t xml:space="preserve">  </w:t>
      </w:r>
      <w:r>
        <w:rPr>
          <w:rFonts w:ascii="宋体" w:hAnsi="宋体" w:cs="宋体"/>
          <w:b/>
          <w:bCs/>
          <w:color w:val="000000" w:themeColor="text1"/>
          <w:shd w:val="clear" w:color="auto" w:fill="ffffff"/>
        </w:rPr>
        <w:t xml:space="preserve">日</w:t>
      </w:r>
      <w:r>
        <w:rPr>
          <w:rFonts w:ascii="宋体" w:hAnsi="宋体" w:cs="宋体"/>
          <w:b/>
          <w:bCs/>
          <w:color w:val="000000" w:themeColor="text1"/>
          <w:shd w:val="clear" w:color="auto" w:fill="ffffff"/>
        </w:rPr>
        <w:t xml:space="preserve">         </w:t>
      </w:r>
      <w:r/>
    </w:p>
    <w:p>
      <w:pPr>
        <w:pStyle w:val="856"/>
        <w:jc w:val="both"/>
        <w:spacing w:before="30" w:beforeAutospacing="0" w:after="30" w:afterAutospacing="0"/>
        <w:rPr>
          <w:b/>
          <w:bCs/>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000000" w:themeColor="text1"/>
          <w:shd w:val="clear" w:color="auto" w:fill="ffffff"/>
        </w:rPr>
        <w:t xml:space="preserve">__________________</w:t>
      </w:r>
      <w:r/>
    </w:p>
    <w:p>
      <w:pPr>
        <w:pStyle w:val="856"/>
        <w:jc w:val="both"/>
        <w:spacing w:before="30" w:beforeAutospacing="0" w:after="30" w:afterAutospacing="0"/>
        <w:rPr>
          <w:b/>
          <w:bCs/>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000000" w:themeColor="text1"/>
          <w:shd w:val="clear" w:color="auto" w:fill="ffffff"/>
        </w:rPr>
        <w:t xml:space="preserve">1.</w:t>
      </w:r>
      <w:r>
        <w:rPr>
          <w:rFonts w:ascii="宋体" w:hAnsi="宋体" w:cs="宋体"/>
          <w:b/>
          <w:bCs/>
          <w:color w:val="000000" w:themeColor="text1"/>
          <w:shd w:val="clear" w:color="auto" w:fill="ffffff"/>
        </w:rPr>
        <w:t xml:space="preserve">产品如有型号，请在</w:t>
      </w:r>
      <w:r>
        <w:rPr>
          <w:rFonts w:ascii="宋体" w:hAnsi="宋体" w:cs="宋体"/>
          <w:b/>
          <w:bCs/>
          <w:color w:val="000000" w:themeColor="text1"/>
          <w:shd w:val="clear" w:color="auto" w:fill="ffffff"/>
        </w:rPr>
        <w:t xml:space="preserve">“</w:t>
      </w:r>
      <w:r>
        <w:rPr>
          <w:rFonts w:ascii="宋体" w:hAnsi="宋体" w:cs="宋体"/>
          <w:b/>
          <w:bCs/>
          <w:color w:val="000000" w:themeColor="text1"/>
          <w:shd w:val="clear" w:color="auto" w:fill="ffffff"/>
        </w:rPr>
        <w:t xml:space="preserve">产品名称</w:t>
      </w:r>
      <w:r>
        <w:rPr>
          <w:rFonts w:ascii="宋体" w:hAnsi="宋体" w:cs="宋体"/>
          <w:b/>
          <w:bCs/>
          <w:color w:val="000000" w:themeColor="text1"/>
          <w:shd w:val="clear" w:color="auto" w:fill="ffffff"/>
        </w:rPr>
        <w:t xml:space="preserve">”</w:t>
      </w:r>
      <w:r>
        <w:rPr>
          <w:rFonts w:ascii="宋体" w:hAnsi="宋体" w:cs="宋体"/>
          <w:b/>
          <w:bCs/>
          <w:color w:val="000000" w:themeColor="text1"/>
          <w:shd w:val="clear" w:color="auto" w:fill="ffffff"/>
        </w:rPr>
        <w:t xml:space="preserve">栏一并填写。</w:t>
      </w:r>
      <w:r/>
    </w:p>
    <w:p>
      <w:pPr>
        <w:pStyle w:val="856"/>
        <w:jc w:val="both"/>
        <w:spacing w:before="30" w:beforeAutospacing="0" w:after="30" w:afterAutospacing="0"/>
        <w:rPr>
          <w:b/>
          <w:bCs/>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000000" w:themeColor="text1"/>
          <w:shd w:val="clear" w:color="auto" w:fill="ffffff"/>
        </w:rPr>
        <w:t xml:space="preserve">2.</w:t>
      </w:r>
      <w:r>
        <w:rPr>
          <w:rFonts w:ascii="宋体" w:hAnsi="宋体" w:cs="宋体"/>
          <w:b/>
          <w:bCs/>
          <w:color w:val="000000" w:themeColor="text1"/>
          <w:shd w:val="clear" w:color="auto" w:fill="ffffff"/>
        </w:rPr>
        <w:t xml:space="preserve">生产厂名与厂址应与生产厂营业执照载明的相关信息保持一致。</w:t>
      </w:r>
      <w:r/>
    </w:p>
    <w:p>
      <w:pPr>
        <w:pStyle w:val="856"/>
        <w:jc w:val="both"/>
        <w:spacing w:before="30" w:beforeAutospacing="0" w:after="30" w:afterAutospacing="0"/>
        <w:rPr>
          <w:b/>
          <w:bCs/>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000000" w:themeColor="text1"/>
          <w:shd w:val="clear" w:color="auto" w:fill="ffffff"/>
        </w:rPr>
        <w:t xml:space="preserve">3.</w:t>
      </w:r>
      <w:r>
        <w:rPr>
          <w:rFonts w:ascii="宋体" w:hAnsi="宋体" w:cs="宋体"/>
          <w:b/>
          <w:bCs/>
          <w:color w:val="000000" w:themeColor="text1"/>
          <w:shd w:val="clear" w:color="auto" w:fill="ffffff"/>
        </w:rPr>
        <w:t xml:space="preserve">该产品的中国境内生产的组件成本占比相关要求实施前，</w:t>
      </w:r>
      <w:r>
        <w:rPr>
          <w:rFonts w:ascii="宋体" w:hAnsi="宋体" w:cs="宋体"/>
          <w:b/>
          <w:bCs/>
          <w:color w:val="000000" w:themeColor="text1"/>
          <w:shd w:val="clear" w:color="auto" w:fill="ffffff"/>
        </w:rPr>
        <w:t xml:space="preserve">“</w:t>
      </w:r>
      <w:r>
        <w:rPr>
          <w:rFonts w:ascii="宋体" w:hAnsi="宋体" w:cs="宋体"/>
          <w:b/>
          <w:bCs/>
          <w:color w:val="000000" w:themeColor="text1"/>
          <w:shd w:val="clear" w:color="auto" w:fill="ffffff"/>
        </w:rPr>
        <w:t xml:space="preserve">规定比例</w:t>
      </w:r>
      <w:r>
        <w:rPr>
          <w:rFonts w:ascii="宋体" w:hAnsi="宋体" w:cs="宋体"/>
          <w:b/>
          <w:bCs/>
          <w:color w:val="000000" w:themeColor="text1"/>
          <w:shd w:val="clear" w:color="auto" w:fill="ffffff"/>
        </w:rPr>
        <w:t xml:space="preserve">”</w:t>
      </w:r>
      <w:r>
        <w:rPr>
          <w:rFonts w:ascii="宋体" w:hAnsi="宋体" w:cs="宋体"/>
          <w:b/>
          <w:bCs/>
          <w:color w:val="000000" w:themeColor="text1"/>
          <w:shd w:val="clear" w:color="auto" w:fill="ffffff"/>
        </w:rPr>
        <w:t xml:space="preserve">栏可不填，下同。</w:t>
      </w:r>
      <w:r/>
    </w:p>
    <w:p>
      <w:pPr>
        <w:pStyle w:val="856"/>
        <w:jc w:val="both"/>
        <w:spacing w:before="30" w:beforeAutospacing="0" w:after="30" w:afterAutospacing="0"/>
        <w:rPr>
          <w:b/>
          <w:bCs/>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000000" w:themeColor="text1"/>
          <w:shd w:val="clear" w:color="auto" w:fill="ffffff"/>
        </w:rPr>
        <w:t xml:space="preserve">4.</w:t>
      </w:r>
      <w:r>
        <w:rPr>
          <w:rFonts w:ascii="宋体" w:hAnsi="宋体" w:cs="宋体"/>
          <w:b/>
          <w:bCs/>
          <w:color w:val="000000" w:themeColor="text1"/>
          <w:shd w:val="clear" w:color="auto" w:fill="ffffff"/>
        </w:rPr>
        <w:t xml:space="preserve">该产品的关键组件要求实施前，</w:t>
      </w:r>
      <w:r>
        <w:rPr>
          <w:rFonts w:ascii="宋体" w:hAnsi="宋体" w:cs="宋体"/>
          <w:b/>
          <w:bCs/>
          <w:color w:val="000000" w:themeColor="text1"/>
          <w:shd w:val="clear" w:color="auto" w:fill="ffffff"/>
        </w:rPr>
        <w:t xml:space="preserve">“</w:t>
      </w:r>
      <w:r>
        <w:rPr>
          <w:rFonts w:ascii="宋体" w:hAnsi="宋体" w:cs="宋体"/>
          <w:b/>
          <w:bCs/>
          <w:color w:val="000000" w:themeColor="text1"/>
          <w:shd w:val="clear" w:color="auto" w:fill="ffffff"/>
        </w:rPr>
        <w:t xml:space="preserve">关键组件</w:t>
      </w:r>
      <w:r>
        <w:rPr>
          <w:rFonts w:ascii="宋体" w:hAnsi="宋体" w:cs="宋体"/>
          <w:b/>
          <w:bCs/>
          <w:color w:val="000000" w:themeColor="text1"/>
          <w:shd w:val="clear" w:color="auto" w:fill="ffffff"/>
        </w:rPr>
        <w:t xml:space="preserve">”</w:t>
      </w:r>
      <w:r>
        <w:rPr>
          <w:rFonts w:ascii="宋体" w:hAnsi="宋体" w:cs="宋体"/>
          <w:b/>
          <w:bCs/>
          <w:color w:val="000000" w:themeColor="text1"/>
          <w:shd w:val="clear" w:color="auto" w:fill="ffffff"/>
        </w:rPr>
        <w:t xml:space="preserve">栏可不填，下同。</w:t>
      </w:r>
      <w:r/>
    </w:p>
    <w:p>
      <w:pPr>
        <w:pStyle w:val="856"/>
        <w:jc w:val="both"/>
        <w:spacing w:before="30" w:beforeAutospacing="0" w:after="30" w:afterAutospacing="0"/>
        <w:rPr>
          <w:b/>
          <w:bCs/>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000000" w:themeColor="text1"/>
          <w:shd w:val="clear" w:color="auto" w:fill="ffffff"/>
        </w:rPr>
        <w:t xml:space="preserve">5.</w:t>
      </w:r>
      <w:r>
        <w:rPr>
          <w:rFonts w:ascii="宋体" w:hAnsi="宋体" w:cs="宋体"/>
          <w:b/>
          <w:bCs/>
          <w:color w:val="000000" w:themeColor="text1"/>
          <w:shd w:val="clear" w:color="auto" w:fill="ffffff"/>
        </w:rPr>
        <w:t xml:space="preserve">该产品的关键工序要求实施前，</w:t>
      </w:r>
      <w:r>
        <w:rPr>
          <w:rFonts w:ascii="宋体" w:hAnsi="宋体" w:cs="宋体"/>
          <w:b/>
          <w:bCs/>
          <w:color w:val="000000" w:themeColor="text1"/>
          <w:shd w:val="clear" w:color="auto" w:fill="ffffff"/>
        </w:rPr>
        <w:t xml:space="preserve">“</w:t>
      </w:r>
      <w:r>
        <w:rPr>
          <w:rFonts w:ascii="宋体" w:hAnsi="宋体" w:cs="宋体"/>
          <w:b/>
          <w:bCs/>
          <w:color w:val="000000" w:themeColor="text1"/>
          <w:shd w:val="clear" w:color="auto" w:fill="ffffff"/>
        </w:rPr>
        <w:t xml:space="preserve">关键工序</w:t>
      </w:r>
      <w:r>
        <w:rPr>
          <w:rFonts w:ascii="宋体" w:hAnsi="宋体" w:cs="宋体"/>
          <w:b/>
          <w:bCs/>
          <w:color w:val="000000" w:themeColor="text1"/>
          <w:shd w:val="clear" w:color="auto" w:fill="ffffff"/>
        </w:rPr>
        <w:t xml:space="preserve">”</w:t>
      </w:r>
      <w:r>
        <w:rPr>
          <w:rFonts w:ascii="宋体" w:hAnsi="宋体" w:cs="宋体"/>
          <w:b/>
          <w:bCs/>
          <w:color w:val="000000" w:themeColor="text1"/>
          <w:shd w:val="clear" w:color="auto" w:fill="ffffff"/>
        </w:rPr>
        <w:t xml:space="preserve">栏可不填，下同。</w:t>
      </w:r>
      <w:r/>
    </w:p>
    <w:p>
      <w:pPr>
        <w:pStyle w:val="856"/>
        <w:jc w:val="both"/>
        <w:spacing w:before="30" w:beforeAutospacing="0" w:after="30" w:afterAutospacing="0"/>
        <w:rPr>
          <w:rFonts w:ascii="宋体" w:hAnsi="宋体" w:cs="宋体"/>
          <w:b/>
          <w:bCs/>
          <w:color w:val="000000" w:themeColor="text1"/>
          <w:shd w:val="clear" w:color="auto" w:fill="ffffff"/>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000000" w:themeColor="text1"/>
          <w:shd w:val="clear" w:color="auto" w:fill="ffffff"/>
        </w:rPr>
        <w:t xml:space="preserve">6.</w:t>
      </w:r>
      <w:r>
        <w:rPr>
          <w:rFonts w:ascii="宋体" w:hAnsi="宋体" w:cs="宋体"/>
          <w:b/>
          <w:bCs/>
          <w:color w:val="000000" w:themeColor="text1"/>
          <w:shd w:val="clear" w:color="auto" w:fill="ffffff"/>
        </w:rPr>
        <w:t xml:space="preserve">用</w:t>
      </w:r>
      <w:r>
        <w:rPr>
          <w:rFonts w:hint="eastAsia" w:ascii="宋体" w:hAnsi="宋体" w:cs="宋体"/>
          <w:b/>
          <w:bCs/>
          <w:color w:val="000000" w:themeColor="text1"/>
          <w:shd w:val="clear" w:color="auto" w:fill="ffffff"/>
        </w:rPr>
        <w:t xml:space="preserve">横</w:t>
      </w:r>
      <w:r>
        <w:rPr>
          <w:rFonts w:ascii="宋体" w:hAnsi="宋体" w:cs="宋体"/>
          <w:b/>
          <w:bCs/>
          <w:color w:val="000000" w:themeColor="text1"/>
          <w:shd w:val="clear" w:color="auto" w:fill="ffffff"/>
        </w:rPr>
        <w:t xml:space="preserve">线划除的地方无需填写。</w:t>
      </w:r>
      <w:r/>
    </w:p>
    <w:p>
      <w:pPr>
        <w:rPr>
          <w:rFonts w:ascii="宋体" w:hAnsi="宋体" w:cs="宋体"/>
          <w:b/>
          <w:bCs/>
          <w:color w:val="000000" w:themeColor="text1"/>
          <w:sz w:val="24"/>
          <w:u w:val="single"/>
        </w:rPr>
      </w:pPr>
      <w:r>
        <w:rPr>
          <w:rFonts w:hint="eastAsia" w:ascii="宋体" w:hAnsi="宋体" w:cs="宋体"/>
          <w:b/>
          <w:bCs/>
          <w:color w:val="000000" w:themeColor="text1"/>
          <w:sz w:val="24"/>
          <w:shd w:val="clear" w:color="auto" w:fill="ffffff"/>
        </w:rPr>
        <w:t xml:space="preserve">备注：</w:t>
      </w:r>
      <w:r>
        <w:rPr>
          <w:rFonts w:hint="eastAsia" w:ascii="宋体" w:hAnsi="宋体" w:cs="宋体"/>
          <w:b/>
          <w:bCs/>
          <w:color w:val="000000" w:themeColor="text1"/>
          <w:sz w:val="24"/>
        </w:rPr>
        <w:t xml:space="preserve">进口产品属于非本国产品。但对一些非进口产品，如果不满足《国务院办公厅关于在政府采购中实施本国产品标准及相关政策的通知》（国办发〔</w:t>
      </w:r>
      <w:r>
        <w:rPr>
          <w:rFonts w:hint="eastAsia" w:ascii="宋体" w:hAnsi="宋体" w:cs="宋体"/>
          <w:b/>
          <w:bCs/>
          <w:color w:val="000000" w:themeColor="text1"/>
          <w:sz w:val="24"/>
        </w:rPr>
        <w:t xml:space="preserve">2025</w:t>
      </w:r>
      <w:r>
        <w:rPr>
          <w:rFonts w:hint="eastAsia" w:ascii="宋体" w:hAnsi="宋体" w:cs="宋体"/>
          <w:b/>
          <w:bCs/>
          <w:color w:val="000000" w:themeColor="text1"/>
          <w:sz w:val="24"/>
        </w:rPr>
        <w:t xml:space="preserve">〕</w:t>
      </w:r>
      <w:r>
        <w:rPr>
          <w:rFonts w:hint="eastAsia" w:ascii="宋体" w:hAnsi="宋体" w:cs="宋体"/>
          <w:b/>
          <w:bCs/>
          <w:color w:val="000000" w:themeColor="text1"/>
          <w:sz w:val="24"/>
        </w:rPr>
        <w:t xml:space="preserve">34</w:t>
      </w:r>
      <w:r>
        <w:rPr>
          <w:rFonts w:hint="eastAsia" w:ascii="宋体" w:hAnsi="宋体" w:cs="宋体"/>
          <w:b/>
          <w:bCs/>
          <w:color w:val="000000" w:themeColor="text1"/>
          <w:sz w:val="24"/>
        </w:rPr>
        <w:t xml:space="preserve">号，以下简称《通知》）规定的“在中国境内生产”等条件，这些产品也属于非本国产品。</w:t>
      </w:r>
      <w:r>
        <w:rPr>
          <w:rFonts w:hint="eastAsia" w:ascii="宋体" w:hAnsi="宋体" w:cs="宋体"/>
          <w:b/>
          <w:bCs/>
          <w:color w:val="000000" w:themeColor="text1"/>
          <w:sz w:val="24"/>
          <w:u w:val="single"/>
        </w:rPr>
        <w:t xml:space="preserve">故，如供应商所提供产品为本国产品的，应当对其提供的产品出具《关于符合本国产品标准的声明函》（以下简称《声明函》），不出具《声明函》的，不享受政府采购对本国产品的支持政策。</w:t>
      </w:r>
      <w:r/>
    </w:p>
    <w:p>
      <w:pPr>
        <w:rPr>
          <w:rFonts w:ascii="Arial" w:hAnsi="Arial" w:eastAsia="Arial" w:cs="Arial"/>
          <w:b/>
          <w:color w:val="000000" w:themeColor="text1"/>
          <w:sz w:val="24"/>
        </w:rPr>
      </w:pPr>
      <w:r>
        <w:rPr>
          <w:rFonts w:ascii="Arial" w:hAnsi="Arial" w:eastAsia="Arial" w:cs="Arial"/>
          <w:b/>
          <w:color w:val="000000" w:themeColor="text1"/>
          <w:sz w:val="24"/>
        </w:rPr>
      </w:r>
      <w:r/>
    </w:p>
    <w:p>
      <w:pPr>
        <w:spacing w:line="241" w:lineRule="auto"/>
        <w:rPr>
          <w:rFonts w:ascii="Arial"/>
          <w:color w:val="000000" w:themeColor="text1"/>
        </w:rPr>
      </w:pPr>
      <w:r>
        <w:rPr>
          <w:rFonts w:ascii="Arial"/>
          <w:color w:val="000000" w:themeColor="text1"/>
        </w:rPr>
      </w:r>
      <w:r/>
    </w:p>
    <w:p>
      <w:pPr>
        <w:spacing w:line="241" w:lineRule="auto"/>
        <w:rPr>
          <w:rFonts w:ascii="Arial"/>
          <w:color w:val="000000" w:themeColor="text1"/>
        </w:rPr>
      </w:pPr>
      <w:r>
        <w:rPr>
          <w:rFonts w:ascii="Arial"/>
          <w:color w:val="000000" w:themeColor="text1"/>
        </w:rPr>
      </w:r>
      <w:r/>
    </w:p>
    <w:p>
      <w:pPr>
        <w:pStyle w:val="856"/>
        <w:jc w:val="center"/>
        <w:spacing w:beforeAutospacing="0" w:afterAutospacing="0" w:line="0" w:lineRule="atLeast"/>
        <w:rPr>
          <w:color w:val="000000" w:themeColor="text1"/>
        </w:rPr>
      </w:pPr>
      <w:r>
        <w:rPr>
          <w:color w:val="000000" w:themeColor="text1"/>
        </w:rPr>
        <w:t xml:space="preserve"> </w:t>
      </w:r>
      <w:r/>
    </w:p>
    <w:p>
      <w:pPr>
        <w:pStyle w:val="856"/>
        <w:jc w:val="center"/>
        <w:spacing w:beforeAutospacing="0" w:afterAutospacing="0" w:line="0" w:lineRule="atLeast"/>
        <w:rPr>
          <w:color w:val="000000" w:themeColor="text1"/>
        </w:rPr>
      </w:pPr>
      <w:r>
        <w:rPr>
          <w:color w:val="000000" w:themeColor="text1"/>
        </w:rPr>
      </w:r>
      <w:r/>
    </w:p>
    <w:p>
      <w:pPr>
        <w:pStyle w:val="856"/>
        <w:jc w:val="center"/>
        <w:spacing w:beforeAutospacing="0" w:afterAutospacing="0" w:line="0" w:lineRule="atLeast"/>
        <w:rPr>
          <w:color w:val="000000" w:themeColor="text1"/>
        </w:rPr>
      </w:pPr>
      <w:r>
        <w:rPr>
          <w:color w:val="000000" w:themeColor="text1"/>
        </w:rPr>
      </w:r>
      <w:r/>
    </w:p>
    <w:p>
      <w:pPr>
        <w:jc w:val="center"/>
        <w:rPr>
          <w:rFonts w:ascii="Arial" w:hAnsi="Arial" w:eastAsia="Arial" w:cs="Arial"/>
          <w:b/>
          <w:color w:val="000000" w:themeColor="text1"/>
          <w:sz w:val="24"/>
        </w:rPr>
      </w:pPr>
      <w:r>
        <w:rPr>
          <w:rFonts w:ascii="Arial" w:hAnsi="Arial" w:eastAsia="Arial" w:cs="Arial"/>
          <w:b/>
          <w:color w:val="000000" w:themeColor="text1"/>
          <w:sz w:val="24"/>
        </w:rPr>
      </w:r>
      <w:r/>
    </w:p>
    <w:p>
      <w:pPr>
        <w:spacing w:line="241" w:lineRule="auto"/>
        <w:rPr>
          <w:rFonts w:ascii="Arial"/>
          <w:color w:val="000000" w:themeColor="text1"/>
        </w:rPr>
      </w:pPr>
      <w:r>
        <w:rPr>
          <w:rFonts w:ascii="Arial"/>
          <w:color w:val="000000" w:themeColor="text1"/>
        </w:rPr>
      </w:r>
      <w:r/>
    </w:p>
    <w:p>
      <w:pPr>
        <w:pStyle w:val="794"/>
        <w:rPr>
          <w:rFonts w:ascii="Arial"/>
          <w:color w:val="000000" w:themeColor="text1"/>
          <w:sz w:val="21"/>
        </w:rPr>
      </w:pPr>
      <w:r>
        <w:rPr>
          <w:rFonts w:ascii="Arial"/>
          <w:color w:val="000000" w:themeColor="text1"/>
          <w:sz w:val="21"/>
        </w:rPr>
      </w:r>
      <w:r/>
    </w:p>
    <w:p>
      <w:pPr>
        <w:rPr>
          <w:rFonts w:ascii="Arial"/>
          <w:color w:val="000000" w:themeColor="text1"/>
        </w:rPr>
      </w:pPr>
      <w:r>
        <w:rPr>
          <w:rFonts w:ascii="Arial"/>
          <w:color w:val="000000" w:themeColor="text1"/>
        </w:rPr>
      </w:r>
      <w:r/>
    </w:p>
    <w:p>
      <w:pPr>
        <w:pStyle w:val="794"/>
        <w:rPr>
          <w:rFonts w:ascii="Arial"/>
          <w:color w:val="000000" w:themeColor="text1"/>
          <w:sz w:val="21"/>
        </w:rPr>
      </w:pPr>
      <w:r>
        <w:rPr>
          <w:rFonts w:ascii="Arial"/>
          <w:color w:val="000000" w:themeColor="text1"/>
          <w:sz w:val="21"/>
        </w:rPr>
      </w:r>
      <w:r/>
    </w:p>
    <w:p>
      <w:pPr>
        <w:pStyle w:val="1016"/>
        <w:jc w:val="center"/>
        <w:spacing w:beforeAutospacing="0" w:afterAutospacing="0"/>
        <w:rPr>
          <w:rFonts w:ascii="黑体" w:hAnsi="宋体" w:eastAsia="黑体" w:cs="黑体"/>
          <w:b/>
          <w:bCs/>
          <w:color w:val="000000" w:themeColor="text1"/>
          <w:sz w:val="32"/>
          <w:szCs w:val="32"/>
        </w:rPr>
      </w:pPr>
      <w:r>
        <w:rPr>
          <w:rFonts w:ascii="黑体" w:hAnsi="宋体" w:eastAsia="黑体" w:cs="黑体"/>
          <w:b/>
          <w:bCs/>
          <w:color w:val="000000" w:themeColor="text1"/>
          <w:sz w:val="32"/>
          <w:szCs w:val="32"/>
        </w:rPr>
      </w:r>
      <w:r/>
    </w:p>
    <w:p>
      <w:pPr>
        <w:pStyle w:val="1016"/>
        <w:jc w:val="center"/>
        <w:spacing w:beforeAutospacing="0" w:afterAutospacing="0"/>
        <w:rPr>
          <w:rFonts w:ascii="黑体" w:hAnsi="宋体" w:eastAsia="黑体" w:cs="黑体"/>
          <w:b/>
          <w:bCs/>
          <w:color w:val="000000" w:themeColor="text1"/>
          <w:sz w:val="32"/>
          <w:szCs w:val="32"/>
        </w:rPr>
      </w:pPr>
      <w:r>
        <w:rPr>
          <w:rFonts w:hint="eastAsia" w:ascii="黑体" w:hAnsi="宋体" w:eastAsia="黑体" w:cs="黑体"/>
          <w:b/>
          <w:color w:val="000000" w:themeColor="text1"/>
          <w:sz w:val="32"/>
          <w:szCs w:val="32"/>
        </w:rPr>
        <w:t xml:space="preserve">十二、</w:t>
      </w:r>
      <w:bookmarkStart w:id="199" w:name="OLE_LINK22"/>
      <w:r>
        <w:rPr>
          <w:rFonts w:hint="eastAsia" w:ascii="黑体" w:hAnsi="宋体" w:eastAsia="黑体" w:cs="黑体"/>
          <w:b/>
          <w:color w:val="000000" w:themeColor="text1"/>
          <w:sz w:val="32"/>
          <w:szCs w:val="32"/>
        </w:rPr>
        <w:t xml:space="preserve">投标分项报价表（分包号：</w:t>
      </w:r>
      <w:r>
        <w:rPr>
          <w:rFonts w:hint="eastAsia" w:ascii="黑体" w:hAnsi="宋体" w:eastAsia="黑体" w:cs="黑体"/>
          <w:b/>
          <w:color w:val="000000" w:themeColor="text1"/>
          <w:sz w:val="32"/>
          <w:szCs w:val="32"/>
        </w:rPr>
        <w:t xml:space="preserve">***</w:t>
      </w:r>
      <w:r>
        <w:rPr>
          <w:rFonts w:hint="eastAsia" w:ascii="黑体" w:hAnsi="宋体" w:eastAsia="黑体" w:cs="黑体"/>
          <w:b/>
          <w:color w:val="000000" w:themeColor="text1"/>
          <w:sz w:val="32"/>
          <w:szCs w:val="32"/>
        </w:rPr>
        <w:t xml:space="preserve">）</w:t>
      </w:r>
      <w:bookmarkEnd w:id="199"/>
      <w:r/>
      <w:r/>
    </w:p>
    <w:tbl>
      <w:tblPr>
        <w:tblW w:w="8764" w:type="dxa"/>
        <w:tblInd w:w="-30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07"/>
        <w:gridCol w:w="728"/>
        <w:gridCol w:w="728"/>
        <w:gridCol w:w="758"/>
        <w:gridCol w:w="997"/>
        <w:gridCol w:w="739"/>
        <w:gridCol w:w="1361"/>
        <w:gridCol w:w="835"/>
        <w:gridCol w:w="890"/>
        <w:gridCol w:w="921"/>
      </w:tblGrid>
      <w:tr>
        <w:trPr>
          <w:cantSplit/>
          <w:trHeight w:val="544"/>
        </w:trPr>
        <w:tc>
          <w:tcPr>
            <w:tcW w:w="807" w:type="dxa"/>
            <w:vAlign w:val="center"/>
            <w:textDirection w:val="lrTb"/>
            <w:noWrap w:val="false"/>
          </w:tcPr>
          <w:p>
            <w:pPr>
              <w:jc w:val="center"/>
              <w:spacing w:line="0" w:lineRule="atLeast"/>
              <w:rPr>
                <w:rFonts w:ascii="宋体" w:hAnsi="宋体"/>
                <w:color w:val="000000" w:themeColor="text1"/>
                <w:sz w:val="24"/>
              </w:rPr>
            </w:pPr>
            <w:r>
              <w:rPr>
                <w:rFonts w:hint="eastAsia" w:ascii="宋体" w:hAnsi="宋体"/>
                <w:color w:val="000000" w:themeColor="text1"/>
                <w:sz w:val="24"/>
              </w:rPr>
              <w:t xml:space="preserve">序号</w:t>
            </w:r>
            <w:r/>
          </w:p>
        </w:tc>
        <w:tc>
          <w:tcPr>
            <w:tcW w:w="728" w:type="dxa"/>
            <w:vAlign w:val="center"/>
            <w:textDirection w:val="lrTb"/>
            <w:noWrap w:val="false"/>
          </w:tcPr>
          <w:p>
            <w:pPr>
              <w:jc w:val="center"/>
              <w:spacing w:line="0" w:lineRule="atLeast"/>
              <w:rPr>
                <w:rFonts w:ascii="宋体" w:hAnsi="宋体"/>
                <w:color w:val="000000" w:themeColor="text1"/>
                <w:sz w:val="24"/>
              </w:rPr>
            </w:pPr>
            <w:r>
              <w:rPr>
                <w:rFonts w:hint="eastAsia" w:ascii="宋体" w:hAnsi="宋体"/>
                <w:color w:val="000000" w:themeColor="text1"/>
                <w:sz w:val="24"/>
              </w:rPr>
              <w:t xml:space="preserve">1</w:t>
            </w:r>
            <w:r/>
          </w:p>
        </w:tc>
        <w:tc>
          <w:tcPr>
            <w:tcW w:w="728" w:type="dxa"/>
            <w:vAlign w:val="center"/>
            <w:textDirection w:val="lrTb"/>
            <w:noWrap w:val="false"/>
          </w:tcPr>
          <w:p>
            <w:pPr>
              <w:jc w:val="center"/>
              <w:spacing w:line="0" w:lineRule="atLeast"/>
              <w:rPr>
                <w:rFonts w:ascii="宋体" w:hAnsi="宋体"/>
                <w:color w:val="000000" w:themeColor="text1"/>
                <w:sz w:val="24"/>
              </w:rPr>
            </w:pPr>
            <w:r>
              <w:rPr>
                <w:rFonts w:hint="eastAsia" w:ascii="宋体" w:hAnsi="宋体"/>
                <w:color w:val="000000" w:themeColor="text1"/>
                <w:sz w:val="24"/>
              </w:rPr>
              <w:t xml:space="preserve">2</w:t>
            </w:r>
            <w:r/>
          </w:p>
        </w:tc>
        <w:tc>
          <w:tcPr>
            <w:tcW w:w="758" w:type="dxa"/>
            <w:vAlign w:val="center"/>
            <w:textDirection w:val="lrTb"/>
            <w:noWrap w:val="false"/>
          </w:tcPr>
          <w:p>
            <w:pPr>
              <w:jc w:val="center"/>
              <w:spacing w:line="0" w:lineRule="atLeast"/>
              <w:rPr>
                <w:rFonts w:ascii="宋体" w:hAnsi="宋体"/>
                <w:color w:val="000000" w:themeColor="text1"/>
                <w:sz w:val="24"/>
              </w:rPr>
            </w:pPr>
            <w:r>
              <w:rPr>
                <w:rFonts w:hint="eastAsia" w:ascii="宋体" w:hAnsi="宋体"/>
                <w:color w:val="000000" w:themeColor="text1"/>
                <w:sz w:val="24"/>
              </w:rPr>
              <w:t xml:space="preserve">3</w:t>
            </w:r>
            <w:r/>
          </w:p>
        </w:tc>
        <w:tc>
          <w:tcPr>
            <w:tcW w:w="997" w:type="dxa"/>
            <w:vAlign w:val="center"/>
            <w:textDirection w:val="lrTb"/>
            <w:noWrap w:val="false"/>
          </w:tcPr>
          <w:p>
            <w:pPr>
              <w:jc w:val="center"/>
              <w:spacing w:line="0" w:lineRule="atLeast"/>
              <w:rPr>
                <w:rFonts w:ascii="宋体" w:hAnsi="宋体"/>
                <w:color w:val="000000" w:themeColor="text1"/>
                <w:sz w:val="24"/>
              </w:rPr>
            </w:pPr>
            <w:r>
              <w:rPr>
                <w:rFonts w:hint="eastAsia" w:ascii="宋体" w:hAnsi="宋体"/>
                <w:color w:val="000000" w:themeColor="text1"/>
                <w:sz w:val="24"/>
              </w:rPr>
              <w:t xml:space="preserve">4</w:t>
            </w:r>
            <w:r/>
          </w:p>
        </w:tc>
        <w:tc>
          <w:tcPr>
            <w:tcW w:w="739" w:type="dxa"/>
            <w:vAlign w:val="center"/>
            <w:textDirection w:val="lrTb"/>
            <w:noWrap w:val="false"/>
          </w:tcPr>
          <w:p>
            <w:pPr>
              <w:jc w:val="center"/>
              <w:spacing w:line="0" w:lineRule="atLeast"/>
              <w:rPr>
                <w:rFonts w:ascii="宋体" w:hAnsi="宋体"/>
                <w:color w:val="000000" w:themeColor="text1"/>
                <w:sz w:val="24"/>
              </w:rPr>
            </w:pPr>
            <w:r>
              <w:rPr>
                <w:rFonts w:ascii="宋体" w:hAnsi="宋体"/>
                <w:color w:val="000000" w:themeColor="text1"/>
                <w:sz w:val="24"/>
              </w:rPr>
              <w:t xml:space="preserve">5</w:t>
            </w:r>
            <w:r/>
          </w:p>
        </w:tc>
        <w:tc>
          <w:tcPr>
            <w:tcW w:w="1361" w:type="dxa"/>
            <w:vAlign w:val="center"/>
            <w:textDirection w:val="lrTb"/>
            <w:noWrap w:val="false"/>
          </w:tcPr>
          <w:p>
            <w:pPr>
              <w:jc w:val="center"/>
              <w:spacing w:line="0" w:lineRule="atLeast"/>
              <w:rPr>
                <w:rFonts w:ascii="宋体" w:hAnsi="宋体"/>
                <w:color w:val="000000" w:themeColor="text1"/>
                <w:sz w:val="24"/>
              </w:rPr>
            </w:pPr>
            <w:r>
              <w:rPr>
                <w:rFonts w:hint="eastAsia" w:ascii="宋体" w:hAnsi="宋体"/>
                <w:color w:val="000000" w:themeColor="text1"/>
                <w:sz w:val="24"/>
              </w:rPr>
              <w:t xml:space="preserve">6</w:t>
            </w:r>
            <w:r/>
          </w:p>
        </w:tc>
        <w:tc>
          <w:tcPr>
            <w:tcW w:w="835" w:type="dxa"/>
            <w:vAlign w:val="center"/>
            <w:textDirection w:val="lrTb"/>
            <w:noWrap w:val="false"/>
          </w:tcPr>
          <w:p>
            <w:pPr>
              <w:jc w:val="center"/>
              <w:spacing w:line="0" w:lineRule="atLeast"/>
              <w:rPr>
                <w:rFonts w:ascii="宋体" w:hAnsi="宋体"/>
                <w:color w:val="000000" w:themeColor="text1"/>
                <w:sz w:val="24"/>
              </w:rPr>
            </w:pPr>
            <w:r>
              <w:rPr>
                <w:rFonts w:hint="eastAsia" w:ascii="宋体" w:hAnsi="宋体"/>
                <w:color w:val="000000" w:themeColor="text1"/>
                <w:sz w:val="24"/>
              </w:rPr>
              <w:t xml:space="preserve">7</w:t>
            </w:r>
            <w:r/>
          </w:p>
        </w:tc>
        <w:tc>
          <w:tcPr>
            <w:tcW w:w="890" w:type="dxa"/>
            <w:vAlign w:val="center"/>
            <w:textDirection w:val="lrTb"/>
            <w:noWrap w:val="false"/>
          </w:tcPr>
          <w:p>
            <w:pPr>
              <w:jc w:val="center"/>
              <w:spacing w:line="0" w:lineRule="atLeast"/>
              <w:rPr>
                <w:rFonts w:ascii="宋体" w:hAnsi="宋体"/>
                <w:color w:val="000000" w:themeColor="text1"/>
                <w:sz w:val="24"/>
              </w:rPr>
            </w:pPr>
            <w:r>
              <w:rPr>
                <w:rFonts w:hint="eastAsia" w:ascii="宋体" w:hAnsi="宋体"/>
                <w:color w:val="000000" w:themeColor="text1"/>
                <w:sz w:val="24"/>
              </w:rPr>
              <w:t xml:space="preserve">8</w:t>
            </w:r>
            <w:r/>
          </w:p>
        </w:tc>
        <w:tc>
          <w:tcPr>
            <w:tcW w:w="921" w:type="dxa"/>
            <w:vAlign w:val="center"/>
            <w:textDirection w:val="lrTb"/>
            <w:noWrap w:val="false"/>
          </w:tcPr>
          <w:p>
            <w:pPr>
              <w:jc w:val="center"/>
              <w:spacing w:line="0" w:lineRule="atLeast"/>
              <w:rPr>
                <w:rFonts w:ascii="宋体" w:hAnsi="宋体"/>
                <w:color w:val="000000" w:themeColor="text1"/>
                <w:sz w:val="24"/>
              </w:rPr>
            </w:pPr>
            <w:r>
              <w:rPr>
                <w:rFonts w:hint="eastAsia" w:ascii="宋体" w:hAnsi="宋体"/>
                <w:color w:val="000000" w:themeColor="text1"/>
                <w:sz w:val="24"/>
              </w:rPr>
              <w:t xml:space="preserve">9</w:t>
            </w:r>
            <w:r/>
          </w:p>
        </w:tc>
      </w:tr>
      <w:tr>
        <w:trPr>
          <w:cantSplit/>
          <w:trHeight w:val="294"/>
        </w:trPr>
        <w:tc>
          <w:tcPr>
            <w:tcW w:w="807" w:type="dxa"/>
            <w:vAlign w:val="center"/>
            <w:textDirection w:val="lrTb"/>
            <w:noWrap w:val="false"/>
          </w:tcPr>
          <w:p>
            <w:pPr>
              <w:jc w:val="center"/>
              <w:spacing w:line="0" w:lineRule="atLeast"/>
              <w:rPr>
                <w:rFonts w:ascii="宋体" w:hAnsi="宋体"/>
                <w:color w:val="000000" w:themeColor="text1"/>
                <w:sz w:val="24"/>
              </w:rPr>
            </w:pPr>
            <w:r>
              <w:rPr>
                <w:rFonts w:hint="eastAsia" w:ascii="宋体" w:hAnsi="宋体"/>
                <w:color w:val="000000" w:themeColor="text1"/>
                <w:sz w:val="24"/>
              </w:rPr>
              <w:t xml:space="preserve">1</w:t>
            </w:r>
            <w:r/>
          </w:p>
        </w:tc>
        <w:tc>
          <w:tcPr>
            <w:tcW w:w="728" w:type="dxa"/>
            <w:vAlign w:val="center"/>
            <w:textDirection w:val="lrTb"/>
            <w:noWrap w:val="false"/>
          </w:tcPr>
          <w:p>
            <w:pPr>
              <w:jc w:val="center"/>
              <w:spacing w:line="0" w:lineRule="atLeast"/>
              <w:rPr>
                <w:rFonts w:ascii="宋体" w:hAnsi="宋体"/>
                <w:color w:val="000000" w:themeColor="text1"/>
                <w:sz w:val="24"/>
              </w:rPr>
            </w:pPr>
            <w:r>
              <w:rPr>
                <w:rFonts w:hint="eastAsia" w:ascii="宋体" w:hAnsi="宋体"/>
                <w:color w:val="000000" w:themeColor="text1"/>
                <w:sz w:val="24"/>
              </w:rPr>
              <w:t xml:space="preserve">产品</w:t>
            </w:r>
            <w:r/>
          </w:p>
          <w:p>
            <w:pPr>
              <w:jc w:val="center"/>
              <w:spacing w:line="0" w:lineRule="atLeast"/>
              <w:rPr>
                <w:rFonts w:ascii="宋体" w:hAnsi="宋体"/>
                <w:color w:val="000000" w:themeColor="text1"/>
                <w:sz w:val="24"/>
              </w:rPr>
            </w:pPr>
            <w:r>
              <w:rPr>
                <w:rFonts w:hint="eastAsia" w:ascii="宋体" w:hAnsi="宋体"/>
                <w:color w:val="000000" w:themeColor="text1"/>
                <w:sz w:val="24"/>
              </w:rPr>
              <w:t xml:space="preserve">名称</w:t>
            </w:r>
            <w:r/>
          </w:p>
        </w:tc>
        <w:tc>
          <w:tcPr>
            <w:tcW w:w="728" w:type="dxa"/>
            <w:vAlign w:val="center"/>
            <w:textDirection w:val="lrTb"/>
            <w:noWrap w:val="false"/>
          </w:tcPr>
          <w:p>
            <w:pPr>
              <w:jc w:val="center"/>
              <w:spacing w:line="0" w:lineRule="atLeast"/>
              <w:rPr>
                <w:rFonts w:ascii="宋体" w:hAnsi="宋体"/>
                <w:color w:val="000000" w:themeColor="text1"/>
                <w:sz w:val="24"/>
              </w:rPr>
            </w:pPr>
            <w:r>
              <w:rPr>
                <w:rFonts w:hint="eastAsia" w:ascii="宋体" w:hAnsi="宋体"/>
                <w:color w:val="000000" w:themeColor="text1"/>
                <w:sz w:val="24"/>
              </w:rPr>
              <w:t xml:space="preserve">品牌</w:t>
            </w:r>
            <w:r/>
          </w:p>
        </w:tc>
        <w:tc>
          <w:tcPr>
            <w:tcW w:w="758" w:type="dxa"/>
            <w:vAlign w:val="center"/>
            <w:textDirection w:val="lrTb"/>
            <w:noWrap w:val="false"/>
          </w:tcPr>
          <w:p>
            <w:pPr>
              <w:jc w:val="center"/>
              <w:spacing w:line="0" w:lineRule="atLeast"/>
              <w:rPr>
                <w:rFonts w:ascii="宋体" w:hAnsi="宋体"/>
                <w:color w:val="000000" w:themeColor="text1"/>
                <w:sz w:val="24"/>
              </w:rPr>
            </w:pPr>
            <w:r>
              <w:rPr>
                <w:rFonts w:hint="eastAsia" w:ascii="宋体" w:hAnsi="宋体"/>
                <w:color w:val="000000" w:themeColor="text1"/>
                <w:sz w:val="24"/>
              </w:rPr>
              <w:t xml:space="preserve">规格</w:t>
            </w:r>
            <w:r/>
          </w:p>
          <w:p>
            <w:pPr>
              <w:jc w:val="center"/>
              <w:spacing w:line="0" w:lineRule="atLeast"/>
              <w:rPr>
                <w:rFonts w:ascii="宋体" w:hAnsi="宋体"/>
                <w:color w:val="000000" w:themeColor="text1"/>
                <w:sz w:val="24"/>
              </w:rPr>
            </w:pPr>
            <w:r>
              <w:rPr>
                <w:rFonts w:hint="eastAsia" w:ascii="宋体" w:hAnsi="宋体"/>
                <w:color w:val="000000" w:themeColor="text1"/>
                <w:sz w:val="24"/>
              </w:rPr>
              <w:t xml:space="preserve">型号</w:t>
            </w:r>
            <w:r/>
          </w:p>
        </w:tc>
        <w:tc>
          <w:tcPr>
            <w:tcW w:w="997" w:type="dxa"/>
            <w:vAlign w:val="center"/>
            <w:textDirection w:val="lrTb"/>
            <w:noWrap w:val="false"/>
          </w:tcPr>
          <w:p>
            <w:pPr>
              <w:jc w:val="center"/>
              <w:spacing w:line="0" w:lineRule="atLeast"/>
              <w:rPr>
                <w:rFonts w:ascii="宋体" w:hAnsi="宋体"/>
                <w:color w:val="000000" w:themeColor="text1"/>
                <w:sz w:val="24"/>
              </w:rPr>
            </w:pPr>
            <w:r>
              <w:rPr>
                <w:rFonts w:hint="eastAsia" w:ascii="宋体" w:hAnsi="宋体"/>
                <w:color w:val="000000" w:themeColor="text1"/>
                <w:sz w:val="24"/>
              </w:rPr>
              <w:t xml:space="preserve">制造商名称</w:t>
            </w:r>
            <w:r/>
          </w:p>
        </w:tc>
        <w:tc>
          <w:tcPr>
            <w:tcW w:w="739" w:type="dxa"/>
            <w:vAlign w:val="center"/>
            <w:textDirection w:val="lrTb"/>
            <w:noWrap w:val="false"/>
          </w:tcPr>
          <w:p>
            <w:pPr>
              <w:jc w:val="center"/>
              <w:spacing w:line="0" w:lineRule="atLeast"/>
              <w:rPr>
                <w:rFonts w:ascii="宋体" w:hAnsi="宋体"/>
                <w:color w:val="000000" w:themeColor="text1"/>
                <w:sz w:val="24"/>
              </w:rPr>
            </w:pPr>
            <w:r>
              <w:rPr>
                <w:rFonts w:hint="eastAsia" w:ascii="宋体" w:hAnsi="宋体"/>
                <w:color w:val="000000" w:themeColor="text1"/>
                <w:sz w:val="24"/>
              </w:rPr>
              <w:t xml:space="preserve">产地</w:t>
            </w:r>
            <w:r/>
          </w:p>
        </w:tc>
        <w:tc>
          <w:tcPr>
            <w:tcW w:w="1361" w:type="dxa"/>
            <w:vAlign w:val="center"/>
            <w:textDirection w:val="lrTb"/>
            <w:noWrap w:val="false"/>
          </w:tcPr>
          <w:p>
            <w:pPr>
              <w:jc w:val="center"/>
              <w:spacing w:line="0" w:lineRule="atLeast"/>
              <w:rPr>
                <w:rFonts w:ascii="宋体" w:hAnsi="宋体"/>
                <w:color w:val="000000" w:themeColor="text1"/>
                <w:sz w:val="24"/>
              </w:rPr>
            </w:pPr>
            <w:r>
              <w:rPr>
                <w:rFonts w:hint="eastAsia" w:ascii="宋体" w:hAnsi="宋体"/>
                <w:color w:val="000000" w:themeColor="text1"/>
                <w:sz w:val="24"/>
              </w:rPr>
              <w:t xml:space="preserve">交付期</w:t>
            </w:r>
            <w:r/>
          </w:p>
        </w:tc>
        <w:tc>
          <w:tcPr>
            <w:tcW w:w="835" w:type="dxa"/>
            <w:vAlign w:val="center"/>
            <w:textDirection w:val="lrTb"/>
            <w:noWrap w:val="false"/>
          </w:tcPr>
          <w:p>
            <w:pPr>
              <w:jc w:val="center"/>
              <w:spacing w:line="0" w:lineRule="atLeast"/>
              <w:rPr>
                <w:rFonts w:ascii="宋体" w:hAnsi="宋体"/>
                <w:color w:val="000000" w:themeColor="text1"/>
                <w:sz w:val="24"/>
              </w:rPr>
            </w:pPr>
            <w:r>
              <w:rPr>
                <w:rFonts w:hint="eastAsia" w:ascii="宋体" w:hAnsi="宋体"/>
                <w:color w:val="000000" w:themeColor="text1"/>
                <w:sz w:val="24"/>
              </w:rPr>
              <w:t xml:space="preserve">数量</w:t>
            </w:r>
            <w:r/>
          </w:p>
        </w:tc>
        <w:tc>
          <w:tcPr>
            <w:tcW w:w="890" w:type="dxa"/>
            <w:vAlign w:val="center"/>
            <w:textDirection w:val="lrTb"/>
            <w:noWrap w:val="false"/>
          </w:tcPr>
          <w:p>
            <w:pPr>
              <w:jc w:val="center"/>
              <w:spacing w:line="0" w:lineRule="atLeast"/>
              <w:rPr>
                <w:rFonts w:ascii="宋体" w:hAnsi="宋体"/>
                <w:color w:val="000000" w:themeColor="text1"/>
                <w:sz w:val="24"/>
              </w:rPr>
            </w:pPr>
            <w:r>
              <w:rPr>
                <w:rFonts w:hint="eastAsia" w:ascii="宋体" w:hAnsi="宋体"/>
                <w:color w:val="000000" w:themeColor="text1"/>
                <w:sz w:val="24"/>
              </w:rPr>
              <w:t xml:space="preserve">分项</w:t>
            </w:r>
            <w:r/>
          </w:p>
          <w:p>
            <w:pPr>
              <w:jc w:val="center"/>
              <w:spacing w:line="0" w:lineRule="atLeast"/>
              <w:rPr>
                <w:rFonts w:ascii="宋体" w:hAnsi="宋体"/>
                <w:color w:val="000000" w:themeColor="text1"/>
                <w:sz w:val="24"/>
              </w:rPr>
            </w:pPr>
            <w:r>
              <w:rPr>
                <w:rFonts w:hint="eastAsia" w:ascii="宋体" w:hAnsi="宋体"/>
                <w:color w:val="000000" w:themeColor="text1"/>
                <w:sz w:val="24"/>
              </w:rPr>
              <w:t xml:space="preserve">单价</w:t>
            </w:r>
            <w:r/>
          </w:p>
        </w:tc>
        <w:tc>
          <w:tcPr>
            <w:tcW w:w="921" w:type="dxa"/>
            <w:vAlign w:val="center"/>
            <w:textDirection w:val="lrTb"/>
            <w:noWrap w:val="false"/>
          </w:tcPr>
          <w:p>
            <w:pPr>
              <w:jc w:val="center"/>
              <w:spacing w:line="0" w:lineRule="atLeast"/>
              <w:rPr>
                <w:rFonts w:ascii="宋体" w:hAnsi="宋体"/>
                <w:color w:val="000000" w:themeColor="text1"/>
                <w:sz w:val="24"/>
              </w:rPr>
            </w:pPr>
            <w:r>
              <w:rPr>
                <w:rFonts w:hint="eastAsia" w:ascii="宋体" w:hAnsi="宋体"/>
                <w:color w:val="000000" w:themeColor="text1"/>
                <w:sz w:val="24"/>
              </w:rPr>
              <w:t xml:space="preserve">分项</w:t>
            </w:r>
            <w:r/>
          </w:p>
          <w:p>
            <w:pPr>
              <w:jc w:val="center"/>
              <w:spacing w:line="0" w:lineRule="atLeast"/>
              <w:rPr>
                <w:rFonts w:ascii="宋体" w:hAnsi="宋体"/>
                <w:color w:val="000000" w:themeColor="text1"/>
                <w:sz w:val="24"/>
              </w:rPr>
            </w:pPr>
            <w:r>
              <w:rPr>
                <w:rFonts w:hint="eastAsia" w:ascii="宋体" w:hAnsi="宋体"/>
                <w:color w:val="000000" w:themeColor="text1"/>
                <w:sz w:val="24"/>
              </w:rPr>
              <w:t xml:space="preserve">总价</w:t>
            </w:r>
            <w:r/>
          </w:p>
        </w:tc>
      </w:tr>
      <w:tr>
        <w:trPr>
          <w:cantSplit/>
          <w:trHeight w:val="654"/>
        </w:trPr>
        <w:tc>
          <w:tcPr>
            <w:tcW w:w="807" w:type="dxa"/>
            <w:vAlign w:val="center"/>
            <w:textDirection w:val="lrTb"/>
            <w:noWrap w:val="false"/>
          </w:tcPr>
          <w:p>
            <w:pPr>
              <w:jc w:val="center"/>
              <w:spacing w:line="0" w:lineRule="atLeast"/>
              <w:rPr>
                <w:rFonts w:ascii="宋体" w:hAnsi="宋体"/>
                <w:color w:val="000000" w:themeColor="text1"/>
                <w:sz w:val="24"/>
              </w:rPr>
            </w:pPr>
            <w:r>
              <w:rPr>
                <w:rFonts w:hint="eastAsia" w:ascii="宋体" w:hAnsi="宋体"/>
                <w:color w:val="000000" w:themeColor="text1"/>
                <w:sz w:val="24"/>
              </w:rPr>
              <w:t xml:space="preserve">2</w:t>
            </w:r>
            <w:r/>
          </w:p>
        </w:tc>
        <w:tc>
          <w:tcPr>
            <w:tcW w:w="728" w:type="dxa"/>
            <w:vAlign w:val="center"/>
            <w:textDirection w:val="lrTb"/>
            <w:noWrap w:val="false"/>
          </w:tcPr>
          <w:p>
            <w:pPr>
              <w:jc w:val="center"/>
              <w:spacing w:line="0" w:lineRule="atLeast"/>
              <w:rPr>
                <w:rFonts w:ascii="宋体" w:hAnsi="宋体"/>
                <w:color w:val="000000" w:themeColor="text1"/>
                <w:sz w:val="24"/>
              </w:rPr>
            </w:pPr>
            <w:r>
              <w:rPr>
                <w:rFonts w:ascii="宋体" w:hAnsi="宋体"/>
                <w:color w:val="000000" w:themeColor="text1"/>
                <w:sz w:val="24"/>
              </w:rPr>
            </w:r>
            <w:r/>
          </w:p>
        </w:tc>
        <w:tc>
          <w:tcPr>
            <w:tcW w:w="728" w:type="dxa"/>
            <w:vAlign w:val="center"/>
            <w:textDirection w:val="lrTb"/>
            <w:noWrap w:val="false"/>
          </w:tcPr>
          <w:p>
            <w:pPr>
              <w:jc w:val="center"/>
              <w:spacing w:line="0" w:lineRule="atLeast"/>
              <w:rPr>
                <w:rFonts w:ascii="宋体" w:hAnsi="宋体"/>
                <w:color w:val="000000" w:themeColor="text1"/>
                <w:sz w:val="24"/>
              </w:rPr>
            </w:pPr>
            <w:r>
              <w:rPr>
                <w:rFonts w:ascii="宋体" w:hAnsi="宋体"/>
                <w:color w:val="000000" w:themeColor="text1"/>
                <w:sz w:val="24"/>
              </w:rPr>
            </w:r>
            <w:r/>
          </w:p>
        </w:tc>
        <w:tc>
          <w:tcPr>
            <w:tcW w:w="758" w:type="dxa"/>
            <w:vAlign w:val="center"/>
            <w:textDirection w:val="lrTb"/>
            <w:noWrap w:val="false"/>
          </w:tcPr>
          <w:p>
            <w:pPr>
              <w:jc w:val="center"/>
              <w:spacing w:line="0" w:lineRule="atLeast"/>
              <w:rPr>
                <w:rFonts w:ascii="宋体" w:hAnsi="宋体"/>
                <w:color w:val="000000" w:themeColor="text1"/>
                <w:sz w:val="24"/>
              </w:rPr>
            </w:pPr>
            <w:r>
              <w:rPr>
                <w:rFonts w:ascii="宋体" w:hAnsi="宋体"/>
                <w:color w:val="000000" w:themeColor="text1"/>
                <w:sz w:val="24"/>
              </w:rPr>
            </w:r>
            <w:r/>
          </w:p>
        </w:tc>
        <w:tc>
          <w:tcPr>
            <w:tcW w:w="997" w:type="dxa"/>
            <w:vAlign w:val="center"/>
            <w:textDirection w:val="lrTb"/>
            <w:noWrap w:val="false"/>
          </w:tcPr>
          <w:p>
            <w:pPr>
              <w:jc w:val="center"/>
              <w:spacing w:line="0" w:lineRule="atLeast"/>
              <w:rPr>
                <w:rFonts w:ascii="宋体" w:hAnsi="宋体"/>
                <w:color w:val="000000" w:themeColor="text1"/>
                <w:sz w:val="24"/>
                <w:highlight w:val="cyan"/>
              </w:rPr>
            </w:pPr>
            <w:r>
              <w:rPr>
                <w:rFonts w:ascii="宋体" w:hAnsi="宋体"/>
                <w:color w:val="000000" w:themeColor="text1"/>
                <w:sz w:val="24"/>
                <w:highlight w:val="cyan"/>
              </w:rPr>
            </w:r>
            <w:r/>
          </w:p>
        </w:tc>
        <w:tc>
          <w:tcPr>
            <w:tcW w:w="739" w:type="dxa"/>
            <w:textDirection w:val="lrTb"/>
            <w:noWrap w:val="false"/>
          </w:tcPr>
          <w:p>
            <w:pPr>
              <w:jc w:val="center"/>
              <w:spacing w:line="0" w:lineRule="atLeast"/>
              <w:rPr>
                <w:rFonts w:ascii="宋体" w:hAnsi="宋体"/>
                <w:color w:val="000000" w:themeColor="text1"/>
                <w:sz w:val="24"/>
              </w:rPr>
            </w:pPr>
            <w:r>
              <w:rPr>
                <w:rFonts w:ascii="宋体" w:hAnsi="宋体"/>
                <w:color w:val="000000" w:themeColor="text1"/>
                <w:sz w:val="24"/>
              </w:rPr>
            </w:r>
            <w:r/>
          </w:p>
        </w:tc>
        <w:tc>
          <w:tcPr>
            <w:tcW w:w="1361" w:type="dxa"/>
            <w:vAlign w:val="center"/>
            <w:textDirection w:val="lrTb"/>
            <w:noWrap w:val="false"/>
          </w:tcPr>
          <w:p>
            <w:pPr>
              <w:jc w:val="center"/>
              <w:spacing w:line="0" w:lineRule="atLeast"/>
              <w:rPr>
                <w:rFonts w:ascii="宋体" w:hAnsi="宋体"/>
                <w:color w:val="000000" w:themeColor="text1"/>
                <w:sz w:val="24"/>
                <w:u w:val="single"/>
              </w:rPr>
            </w:pPr>
            <w:r>
              <w:rPr>
                <w:rFonts w:hint="eastAsia" w:ascii="宋体" w:hAnsi="宋体"/>
                <w:color w:val="000000" w:themeColor="text1"/>
                <w:sz w:val="24"/>
              </w:rPr>
              <w:t xml:space="preserve">合同签订后</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日</w:t>
            </w:r>
            <w:r/>
          </w:p>
        </w:tc>
        <w:tc>
          <w:tcPr>
            <w:tcW w:w="835" w:type="dxa"/>
            <w:vAlign w:val="center"/>
            <w:textDirection w:val="lrTb"/>
            <w:noWrap w:val="false"/>
          </w:tcPr>
          <w:p>
            <w:pPr>
              <w:jc w:val="center"/>
              <w:spacing w:line="0" w:lineRule="atLeast"/>
              <w:rPr>
                <w:rFonts w:ascii="宋体" w:hAnsi="宋体"/>
                <w:color w:val="000000" w:themeColor="text1"/>
                <w:sz w:val="24"/>
              </w:rPr>
            </w:pPr>
            <w:r>
              <w:rPr>
                <w:rFonts w:ascii="宋体" w:hAnsi="宋体"/>
                <w:color w:val="000000" w:themeColor="text1"/>
                <w:sz w:val="24"/>
              </w:rPr>
            </w:r>
            <w:r/>
          </w:p>
        </w:tc>
        <w:tc>
          <w:tcPr>
            <w:tcW w:w="890" w:type="dxa"/>
            <w:vAlign w:val="center"/>
            <w:textDirection w:val="lrTb"/>
            <w:noWrap w:val="false"/>
          </w:tcPr>
          <w:p>
            <w:pPr>
              <w:jc w:val="center"/>
              <w:spacing w:line="0" w:lineRule="atLeast"/>
              <w:rPr>
                <w:rFonts w:ascii="宋体" w:hAnsi="宋体"/>
                <w:color w:val="000000" w:themeColor="text1"/>
                <w:sz w:val="24"/>
              </w:rPr>
            </w:pPr>
            <w:r>
              <w:rPr>
                <w:rFonts w:ascii="宋体" w:hAnsi="宋体"/>
                <w:color w:val="000000" w:themeColor="text1"/>
                <w:sz w:val="24"/>
              </w:rPr>
            </w:r>
            <w:r/>
          </w:p>
        </w:tc>
        <w:tc>
          <w:tcPr>
            <w:tcW w:w="921" w:type="dxa"/>
            <w:vAlign w:val="center"/>
            <w:textDirection w:val="lrTb"/>
            <w:noWrap w:val="false"/>
          </w:tcPr>
          <w:p>
            <w:pPr>
              <w:jc w:val="center"/>
              <w:spacing w:line="0" w:lineRule="atLeast"/>
              <w:rPr>
                <w:rFonts w:ascii="宋体" w:hAnsi="宋体"/>
                <w:color w:val="000000" w:themeColor="text1"/>
                <w:sz w:val="24"/>
              </w:rPr>
            </w:pPr>
            <w:r>
              <w:rPr>
                <w:rFonts w:ascii="宋体" w:hAnsi="宋体"/>
                <w:color w:val="000000" w:themeColor="text1"/>
                <w:sz w:val="24"/>
              </w:rPr>
            </w:r>
            <w:r/>
          </w:p>
        </w:tc>
      </w:tr>
      <w:tr>
        <w:trPr>
          <w:cantSplit/>
          <w:trHeight w:val="436"/>
        </w:trPr>
        <w:tc>
          <w:tcPr>
            <w:tcW w:w="807" w:type="dxa"/>
            <w:vAlign w:val="center"/>
            <w:textDirection w:val="lrTb"/>
            <w:noWrap w:val="false"/>
          </w:tcPr>
          <w:p>
            <w:pPr>
              <w:jc w:val="center"/>
              <w:spacing w:line="0" w:lineRule="atLeast"/>
              <w:rPr>
                <w:rFonts w:ascii="宋体" w:hAnsi="宋体"/>
                <w:color w:val="000000" w:themeColor="text1"/>
                <w:sz w:val="24"/>
              </w:rPr>
            </w:pPr>
            <w:r>
              <w:rPr>
                <w:rFonts w:hint="eastAsia" w:ascii="宋体" w:hAnsi="宋体"/>
                <w:color w:val="000000" w:themeColor="text1"/>
                <w:sz w:val="24"/>
              </w:rPr>
              <w:t xml:space="preserve">3</w:t>
            </w:r>
            <w:r/>
          </w:p>
        </w:tc>
        <w:tc>
          <w:tcPr>
            <w:tcW w:w="728" w:type="dxa"/>
            <w:vAlign w:val="center"/>
            <w:textDirection w:val="lrTb"/>
            <w:noWrap w:val="false"/>
          </w:tcPr>
          <w:p>
            <w:pPr>
              <w:jc w:val="center"/>
              <w:spacing w:line="0" w:lineRule="atLeast"/>
              <w:rPr>
                <w:rFonts w:ascii="宋体" w:hAnsi="宋体"/>
                <w:color w:val="000000" w:themeColor="text1"/>
                <w:sz w:val="24"/>
              </w:rPr>
            </w:pPr>
            <w:r>
              <w:rPr>
                <w:rFonts w:ascii="宋体" w:hAnsi="宋体"/>
                <w:color w:val="000000" w:themeColor="text1"/>
                <w:sz w:val="24"/>
              </w:rPr>
            </w:r>
            <w:r/>
          </w:p>
        </w:tc>
        <w:tc>
          <w:tcPr>
            <w:tcW w:w="728" w:type="dxa"/>
            <w:vAlign w:val="center"/>
            <w:textDirection w:val="lrTb"/>
            <w:noWrap w:val="false"/>
          </w:tcPr>
          <w:p>
            <w:pPr>
              <w:jc w:val="center"/>
              <w:spacing w:line="0" w:lineRule="atLeast"/>
              <w:rPr>
                <w:rFonts w:ascii="宋体" w:hAnsi="宋体"/>
                <w:color w:val="000000" w:themeColor="text1"/>
                <w:sz w:val="24"/>
              </w:rPr>
            </w:pPr>
            <w:r>
              <w:rPr>
                <w:rFonts w:ascii="宋体" w:hAnsi="宋体"/>
                <w:color w:val="000000" w:themeColor="text1"/>
                <w:sz w:val="24"/>
              </w:rPr>
            </w:r>
            <w:r/>
          </w:p>
        </w:tc>
        <w:tc>
          <w:tcPr>
            <w:tcW w:w="758" w:type="dxa"/>
            <w:vAlign w:val="center"/>
            <w:textDirection w:val="lrTb"/>
            <w:noWrap w:val="false"/>
          </w:tcPr>
          <w:p>
            <w:pPr>
              <w:jc w:val="center"/>
              <w:spacing w:line="0" w:lineRule="atLeast"/>
              <w:rPr>
                <w:rFonts w:ascii="宋体" w:hAnsi="宋体"/>
                <w:color w:val="000000" w:themeColor="text1"/>
                <w:sz w:val="24"/>
              </w:rPr>
            </w:pPr>
            <w:r>
              <w:rPr>
                <w:rFonts w:ascii="宋体" w:hAnsi="宋体"/>
                <w:color w:val="000000" w:themeColor="text1"/>
                <w:sz w:val="24"/>
              </w:rPr>
            </w:r>
            <w:r/>
          </w:p>
        </w:tc>
        <w:tc>
          <w:tcPr>
            <w:tcW w:w="997" w:type="dxa"/>
            <w:vAlign w:val="center"/>
            <w:textDirection w:val="lrTb"/>
            <w:noWrap w:val="false"/>
          </w:tcPr>
          <w:p>
            <w:pPr>
              <w:jc w:val="center"/>
              <w:spacing w:line="0" w:lineRule="atLeast"/>
              <w:rPr>
                <w:rFonts w:ascii="宋体" w:hAnsi="宋体"/>
                <w:color w:val="000000" w:themeColor="text1"/>
                <w:sz w:val="24"/>
              </w:rPr>
            </w:pPr>
            <w:r>
              <w:rPr>
                <w:rFonts w:ascii="宋体" w:hAnsi="宋体"/>
                <w:color w:val="000000" w:themeColor="text1"/>
                <w:sz w:val="24"/>
              </w:rPr>
            </w:r>
            <w:r/>
          </w:p>
        </w:tc>
        <w:tc>
          <w:tcPr>
            <w:tcW w:w="739" w:type="dxa"/>
            <w:textDirection w:val="lrTb"/>
            <w:noWrap w:val="false"/>
          </w:tcPr>
          <w:p>
            <w:pPr>
              <w:jc w:val="center"/>
              <w:spacing w:line="0" w:lineRule="atLeast"/>
              <w:rPr>
                <w:rFonts w:ascii="宋体" w:hAnsi="宋体"/>
                <w:color w:val="000000" w:themeColor="text1"/>
                <w:sz w:val="24"/>
              </w:rPr>
            </w:pPr>
            <w:r>
              <w:rPr>
                <w:rFonts w:ascii="宋体" w:hAnsi="宋体"/>
                <w:color w:val="000000" w:themeColor="text1"/>
                <w:sz w:val="24"/>
              </w:rPr>
            </w:r>
            <w:r/>
          </w:p>
        </w:tc>
        <w:tc>
          <w:tcPr>
            <w:tcW w:w="1361" w:type="dxa"/>
            <w:vAlign w:val="center"/>
            <w:textDirection w:val="lrTb"/>
            <w:noWrap w:val="false"/>
          </w:tcPr>
          <w:p>
            <w:pPr>
              <w:jc w:val="center"/>
              <w:spacing w:line="0" w:lineRule="atLeast"/>
              <w:rPr>
                <w:rFonts w:ascii="宋体" w:hAnsi="宋体"/>
                <w:color w:val="000000" w:themeColor="text1"/>
                <w:sz w:val="24"/>
              </w:rPr>
            </w:pPr>
            <w:r>
              <w:rPr>
                <w:rFonts w:ascii="宋体" w:hAnsi="宋体"/>
                <w:color w:val="000000" w:themeColor="text1"/>
                <w:sz w:val="24"/>
              </w:rPr>
            </w:r>
            <w:r/>
          </w:p>
        </w:tc>
        <w:tc>
          <w:tcPr>
            <w:tcW w:w="835" w:type="dxa"/>
            <w:vAlign w:val="center"/>
            <w:textDirection w:val="lrTb"/>
            <w:noWrap w:val="false"/>
          </w:tcPr>
          <w:p>
            <w:pPr>
              <w:jc w:val="center"/>
              <w:spacing w:line="0" w:lineRule="atLeast"/>
              <w:rPr>
                <w:rFonts w:ascii="宋体" w:hAnsi="宋体"/>
                <w:color w:val="000000" w:themeColor="text1"/>
                <w:sz w:val="24"/>
              </w:rPr>
            </w:pPr>
            <w:r>
              <w:rPr>
                <w:rFonts w:ascii="宋体" w:hAnsi="宋体"/>
                <w:color w:val="000000" w:themeColor="text1"/>
                <w:sz w:val="24"/>
              </w:rPr>
            </w:r>
            <w:r/>
          </w:p>
        </w:tc>
        <w:tc>
          <w:tcPr>
            <w:tcW w:w="890" w:type="dxa"/>
            <w:vAlign w:val="center"/>
            <w:textDirection w:val="lrTb"/>
            <w:noWrap w:val="false"/>
          </w:tcPr>
          <w:p>
            <w:pPr>
              <w:jc w:val="center"/>
              <w:spacing w:line="0" w:lineRule="atLeast"/>
              <w:rPr>
                <w:rFonts w:ascii="宋体" w:hAnsi="宋体"/>
                <w:color w:val="000000" w:themeColor="text1"/>
                <w:sz w:val="24"/>
              </w:rPr>
            </w:pPr>
            <w:r>
              <w:rPr>
                <w:rFonts w:ascii="宋体" w:hAnsi="宋体"/>
                <w:color w:val="000000" w:themeColor="text1"/>
                <w:sz w:val="24"/>
              </w:rPr>
            </w:r>
            <w:r/>
          </w:p>
        </w:tc>
        <w:tc>
          <w:tcPr>
            <w:tcW w:w="921" w:type="dxa"/>
            <w:vAlign w:val="center"/>
            <w:textDirection w:val="lrTb"/>
            <w:noWrap w:val="false"/>
          </w:tcPr>
          <w:p>
            <w:pPr>
              <w:jc w:val="center"/>
              <w:spacing w:line="0" w:lineRule="atLeast"/>
              <w:rPr>
                <w:rFonts w:ascii="宋体" w:hAnsi="宋体"/>
                <w:color w:val="000000" w:themeColor="text1"/>
                <w:sz w:val="24"/>
              </w:rPr>
            </w:pPr>
            <w:r>
              <w:rPr>
                <w:rFonts w:ascii="宋体" w:hAnsi="宋体"/>
                <w:color w:val="000000" w:themeColor="text1"/>
                <w:sz w:val="24"/>
              </w:rPr>
            </w:r>
            <w:r/>
          </w:p>
        </w:tc>
      </w:tr>
      <w:tr>
        <w:trPr>
          <w:cantSplit/>
          <w:trHeight w:val="459"/>
        </w:trPr>
        <w:tc>
          <w:tcPr>
            <w:tcW w:w="807" w:type="dxa"/>
            <w:vAlign w:val="center"/>
            <w:textDirection w:val="lrTb"/>
            <w:noWrap w:val="false"/>
          </w:tcPr>
          <w:p>
            <w:pPr>
              <w:jc w:val="center"/>
              <w:spacing w:line="0" w:lineRule="atLeast"/>
              <w:rPr>
                <w:rFonts w:ascii="宋体" w:hAnsi="宋体"/>
                <w:color w:val="000000" w:themeColor="text1"/>
                <w:sz w:val="24"/>
              </w:rPr>
            </w:pPr>
            <w:r>
              <w:rPr>
                <w:rFonts w:hint="eastAsia" w:ascii="宋体" w:hAnsi="宋体"/>
                <w:color w:val="000000" w:themeColor="text1"/>
                <w:sz w:val="24"/>
              </w:rPr>
              <w:t xml:space="preserve">4</w:t>
            </w:r>
            <w:r/>
          </w:p>
        </w:tc>
        <w:tc>
          <w:tcPr>
            <w:tcW w:w="728" w:type="dxa"/>
            <w:vAlign w:val="center"/>
            <w:textDirection w:val="lrTb"/>
            <w:noWrap w:val="false"/>
          </w:tcPr>
          <w:p>
            <w:pPr>
              <w:jc w:val="center"/>
              <w:spacing w:line="0" w:lineRule="atLeast"/>
              <w:rPr>
                <w:rFonts w:ascii="宋体" w:hAnsi="宋体"/>
                <w:color w:val="000000" w:themeColor="text1"/>
                <w:sz w:val="24"/>
              </w:rPr>
            </w:pPr>
            <w:r>
              <w:rPr>
                <w:rFonts w:ascii="宋体" w:hAnsi="宋体"/>
                <w:color w:val="000000" w:themeColor="text1"/>
                <w:sz w:val="24"/>
              </w:rPr>
            </w:r>
            <w:r/>
          </w:p>
        </w:tc>
        <w:tc>
          <w:tcPr>
            <w:tcW w:w="728" w:type="dxa"/>
            <w:vAlign w:val="center"/>
            <w:textDirection w:val="lrTb"/>
            <w:noWrap w:val="false"/>
          </w:tcPr>
          <w:p>
            <w:pPr>
              <w:jc w:val="center"/>
              <w:spacing w:line="0" w:lineRule="atLeast"/>
              <w:rPr>
                <w:rFonts w:ascii="宋体" w:hAnsi="宋体"/>
                <w:color w:val="000000" w:themeColor="text1"/>
                <w:sz w:val="24"/>
              </w:rPr>
            </w:pPr>
            <w:r>
              <w:rPr>
                <w:rFonts w:ascii="宋体" w:hAnsi="宋体"/>
                <w:color w:val="000000" w:themeColor="text1"/>
                <w:sz w:val="24"/>
              </w:rPr>
            </w:r>
            <w:r/>
          </w:p>
        </w:tc>
        <w:tc>
          <w:tcPr>
            <w:tcW w:w="758" w:type="dxa"/>
            <w:vAlign w:val="center"/>
            <w:textDirection w:val="lrTb"/>
            <w:noWrap w:val="false"/>
          </w:tcPr>
          <w:p>
            <w:pPr>
              <w:jc w:val="center"/>
              <w:spacing w:line="0" w:lineRule="atLeast"/>
              <w:rPr>
                <w:rFonts w:ascii="宋体" w:hAnsi="宋体"/>
                <w:color w:val="000000" w:themeColor="text1"/>
                <w:sz w:val="24"/>
              </w:rPr>
            </w:pPr>
            <w:r>
              <w:rPr>
                <w:rFonts w:ascii="宋体" w:hAnsi="宋体"/>
                <w:color w:val="000000" w:themeColor="text1"/>
                <w:sz w:val="24"/>
              </w:rPr>
            </w:r>
            <w:r/>
          </w:p>
        </w:tc>
        <w:tc>
          <w:tcPr>
            <w:tcW w:w="997" w:type="dxa"/>
            <w:vAlign w:val="center"/>
            <w:textDirection w:val="lrTb"/>
            <w:noWrap w:val="false"/>
          </w:tcPr>
          <w:p>
            <w:pPr>
              <w:jc w:val="center"/>
              <w:spacing w:line="0" w:lineRule="atLeast"/>
              <w:rPr>
                <w:rFonts w:ascii="宋体" w:hAnsi="宋体"/>
                <w:color w:val="000000" w:themeColor="text1"/>
                <w:sz w:val="24"/>
              </w:rPr>
            </w:pPr>
            <w:r>
              <w:rPr>
                <w:rFonts w:ascii="宋体" w:hAnsi="宋体"/>
                <w:color w:val="000000" w:themeColor="text1"/>
                <w:sz w:val="24"/>
              </w:rPr>
            </w:r>
            <w:r/>
          </w:p>
        </w:tc>
        <w:tc>
          <w:tcPr>
            <w:tcW w:w="739" w:type="dxa"/>
            <w:textDirection w:val="lrTb"/>
            <w:noWrap w:val="false"/>
          </w:tcPr>
          <w:p>
            <w:pPr>
              <w:jc w:val="center"/>
              <w:spacing w:line="0" w:lineRule="atLeast"/>
              <w:rPr>
                <w:rFonts w:ascii="宋体" w:hAnsi="宋体"/>
                <w:color w:val="000000" w:themeColor="text1"/>
                <w:sz w:val="24"/>
              </w:rPr>
            </w:pPr>
            <w:r>
              <w:rPr>
                <w:rFonts w:ascii="宋体" w:hAnsi="宋体"/>
                <w:color w:val="000000" w:themeColor="text1"/>
                <w:sz w:val="24"/>
              </w:rPr>
            </w:r>
            <w:r/>
          </w:p>
        </w:tc>
        <w:tc>
          <w:tcPr>
            <w:tcW w:w="1361" w:type="dxa"/>
            <w:vAlign w:val="center"/>
            <w:textDirection w:val="lrTb"/>
            <w:noWrap w:val="false"/>
          </w:tcPr>
          <w:p>
            <w:pPr>
              <w:jc w:val="center"/>
              <w:spacing w:line="0" w:lineRule="atLeast"/>
              <w:rPr>
                <w:rFonts w:ascii="宋体" w:hAnsi="宋体"/>
                <w:color w:val="000000" w:themeColor="text1"/>
                <w:sz w:val="24"/>
              </w:rPr>
            </w:pPr>
            <w:r>
              <w:rPr>
                <w:rFonts w:ascii="宋体" w:hAnsi="宋体"/>
                <w:color w:val="000000" w:themeColor="text1"/>
                <w:sz w:val="24"/>
              </w:rPr>
            </w:r>
            <w:r/>
          </w:p>
        </w:tc>
        <w:tc>
          <w:tcPr>
            <w:tcW w:w="835" w:type="dxa"/>
            <w:vAlign w:val="center"/>
            <w:textDirection w:val="lrTb"/>
            <w:noWrap w:val="false"/>
          </w:tcPr>
          <w:p>
            <w:pPr>
              <w:jc w:val="center"/>
              <w:spacing w:line="0" w:lineRule="atLeast"/>
              <w:rPr>
                <w:rFonts w:ascii="宋体" w:hAnsi="宋体"/>
                <w:color w:val="000000" w:themeColor="text1"/>
                <w:sz w:val="24"/>
              </w:rPr>
            </w:pPr>
            <w:r>
              <w:rPr>
                <w:rFonts w:ascii="宋体" w:hAnsi="宋体"/>
                <w:color w:val="000000" w:themeColor="text1"/>
                <w:sz w:val="24"/>
              </w:rPr>
            </w:r>
            <w:r/>
          </w:p>
        </w:tc>
        <w:tc>
          <w:tcPr>
            <w:tcW w:w="890" w:type="dxa"/>
            <w:vAlign w:val="center"/>
            <w:textDirection w:val="lrTb"/>
            <w:noWrap w:val="false"/>
          </w:tcPr>
          <w:p>
            <w:pPr>
              <w:jc w:val="center"/>
              <w:spacing w:line="0" w:lineRule="atLeast"/>
              <w:rPr>
                <w:rFonts w:ascii="宋体" w:hAnsi="宋体"/>
                <w:color w:val="000000" w:themeColor="text1"/>
                <w:sz w:val="24"/>
              </w:rPr>
            </w:pPr>
            <w:r>
              <w:rPr>
                <w:rFonts w:ascii="宋体" w:hAnsi="宋体"/>
                <w:color w:val="000000" w:themeColor="text1"/>
                <w:sz w:val="24"/>
              </w:rPr>
            </w:r>
            <w:r/>
          </w:p>
        </w:tc>
        <w:tc>
          <w:tcPr>
            <w:tcW w:w="921" w:type="dxa"/>
            <w:vAlign w:val="center"/>
            <w:textDirection w:val="lrTb"/>
            <w:noWrap w:val="false"/>
          </w:tcPr>
          <w:p>
            <w:pPr>
              <w:jc w:val="center"/>
              <w:spacing w:line="0" w:lineRule="atLeast"/>
              <w:rPr>
                <w:rFonts w:ascii="宋体" w:hAnsi="宋体"/>
                <w:color w:val="000000" w:themeColor="text1"/>
                <w:sz w:val="24"/>
              </w:rPr>
            </w:pPr>
            <w:r>
              <w:rPr>
                <w:rFonts w:ascii="宋体" w:hAnsi="宋体"/>
                <w:color w:val="000000" w:themeColor="text1"/>
                <w:sz w:val="24"/>
              </w:rPr>
            </w:r>
            <w:r/>
          </w:p>
        </w:tc>
      </w:tr>
      <w:tr>
        <w:trPr>
          <w:cantSplit/>
          <w:trHeight w:val="441"/>
        </w:trPr>
        <w:tc>
          <w:tcPr>
            <w:tcW w:w="807" w:type="dxa"/>
            <w:vAlign w:val="center"/>
            <w:textDirection w:val="lrTb"/>
            <w:noWrap w:val="false"/>
          </w:tcPr>
          <w:p>
            <w:pPr>
              <w:jc w:val="center"/>
              <w:spacing w:line="0" w:lineRule="atLeast"/>
              <w:rPr>
                <w:rFonts w:ascii="宋体" w:hAnsi="宋体"/>
                <w:color w:val="000000" w:themeColor="text1"/>
                <w:sz w:val="24"/>
              </w:rPr>
            </w:pPr>
            <w:r>
              <w:rPr>
                <w:rFonts w:ascii="宋体" w:hAnsi="宋体"/>
                <w:color w:val="000000" w:themeColor="text1"/>
                <w:sz w:val="24"/>
              </w:rPr>
              <w:t xml:space="preserve">…</w:t>
            </w:r>
            <w:r/>
          </w:p>
        </w:tc>
        <w:tc>
          <w:tcPr>
            <w:tcW w:w="728" w:type="dxa"/>
            <w:vAlign w:val="center"/>
            <w:textDirection w:val="lrTb"/>
            <w:noWrap w:val="false"/>
          </w:tcPr>
          <w:p>
            <w:pPr>
              <w:jc w:val="center"/>
              <w:spacing w:line="0" w:lineRule="atLeast"/>
              <w:rPr>
                <w:rFonts w:ascii="宋体" w:hAnsi="宋体"/>
                <w:color w:val="000000" w:themeColor="text1"/>
                <w:sz w:val="24"/>
              </w:rPr>
            </w:pPr>
            <w:r>
              <w:rPr>
                <w:rFonts w:ascii="宋体" w:hAnsi="宋体"/>
                <w:color w:val="000000" w:themeColor="text1"/>
                <w:sz w:val="24"/>
              </w:rPr>
              <w:t xml:space="preserve">……</w:t>
            </w:r>
            <w:r/>
          </w:p>
        </w:tc>
        <w:tc>
          <w:tcPr>
            <w:tcW w:w="728" w:type="dxa"/>
            <w:vAlign w:val="center"/>
            <w:textDirection w:val="lrTb"/>
            <w:noWrap w:val="false"/>
          </w:tcPr>
          <w:p>
            <w:pPr>
              <w:jc w:val="center"/>
              <w:spacing w:line="0" w:lineRule="atLeast"/>
              <w:rPr>
                <w:rFonts w:ascii="宋体" w:hAnsi="宋体"/>
                <w:color w:val="000000" w:themeColor="text1"/>
                <w:sz w:val="24"/>
              </w:rPr>
            </w:pPr>
            <w:r>
              <w:rPr>
                <w:rFonts w:ascii="宋体" w:hAnsi="宋体"/>
                <w:color w:val="000000" w:themeColor="text1"/>
                <w:sz w:val="24"/>
              </w:rPr>
            </w:r>
            <w:r/>
          </w:p>
        </w:tc>
        <w:tc>
          <w:tcPr>
            <w:tcW w:w="758" w:type="dxa"/>
            <w:vAlign w:val="center"/>
            <w:textDirection w:val="lrTb"/>
            <w:noWrap w:val="false"/>
          </w:tcPr>
          <w:p>
            <w:pPr>
              <w:jc w:val="center"/>
              <w:spacing w:line="0" w:lineRule="atLeast"/>
              <w:rPr>
                <w:rFonts w:ascii="宋体" w:hAnsi="宋体"/>
                <w:color w:val="000000" w:themeColor="text1"/>
                <w:sz w:val="24"/>
              </w:rPr>
            </w:pPr>
            <w:r>
              <w:rPr>
                <w:rFonts w:ascii="宋体" w:hAnsi="宋体"/>
                <w:color w:val="000000" w:themeColor="text1"/>
                <w:sz w:val="24"/>
              </w:rPr>
            </w:r>
            <w:r/>
          </w:p>
        </w:tc>
        <w:tc>
          <w:tcPr>
            <w:tcW w:w="997" w:type="dxa"/>
            <w:vAlign w:val="center"/>
            <w:textDirection w:val="lrTb"/>
            <w:noWrap w:val="false"/>
          </w:tcPr>
          <w:p>
            <w:pPr>
              <w:jc w:val="center"/>
              <w:spacing w:line="0" w:lineRule="atLeast"/>
              <w:rPr>
                <w:rFonts w:ascii="宋体" w:hAnsi="宋体"/>
                <w:color w:val="000000" w:themeColor="text1"/>
                <w:sz w:val="24"/>
              </w:rPr>
            </w:pPr>
            <w:r>
              <w:rPr>
                <w:rFonts w:ascii="宋体" w:hAnsi="宋体"/>
                <w:color w:val="000000" w:themeColor="text1"/>
                <w:sz w:val="24"/>
              </w:rPr>
            </w:r>
            <w:r/>
          </w:p>
        </w:tc>
        <w:tc>
          <w:tcPr>
            <w:tcW w:w="739" w:type="dxa"/>
            <w:textDirection w:val="lrTb"/>
            <w:noWrap w:val="false"/>
          </w:tcPr>
          <w:p>
            <w:pPr>
              <w:jc w:val="center"/>
              <w:spacing w:line="0" w:lineRule="atLeast"/>
              <w:rPr>
                <w:rFonts w:ascii="宋体" w:hAnsi="宋体"/>
                <w:color w:val="000000" w:themeColor="text1"/>
                <w:sz w:val="24"/>
              </w:rPr>
            </w:pPr>
            <w:r>
              <w:rPr>
                <w:rFonts w:ascii="宋体" w:hAnsi="宋体"/>
                <w:color w:val="000000" w:themeColor="text1"/>
                <w:sz w:val="24"/>
              </w:rPr>
            </w:r>
            <w:r/>
          </w:p>
        </w:tc>
        <w:tc>
          <w:tcPr>
            <w:tcW w:w="1361" w:type="dxa"/>
            <w:vAlign w:val="center"/>
            <w:textDirection w:val="lrTb"/>
            <w:noWrap w:val="false"/>
          </w:tcPr>
          <w:p>
            <w:pPr>
              <w:jc w:val="center"/>
              <w:spacing w:line="0" w:lineRule="atLeast"/>
              <w:rPr>
                <w:rFonts w:ascii="宋体" w:hAnsi="宋体"/>
                <w:color w:val="000000" w:themeColor="text1"/>
                <w:sz w:val="24"/>
              </w:rPr>
            </w:pPr>
            <w:r>
              <w:rPr>
                <w:rFonts w:ascii="宋体" w:hAnsi="宋体"/>
                <w:color w:val="000000" w:themeColor="text1"/>
                <w:sz w:val="24"/>
              </w:rPr>
            </w:r>
            <w:r/>
          </w:p>
        </w:tc>
        <w:tc>
          <w:tcPr>
            <w:tcW w:w="835" w:type="dxa"/>
            <w:vAlign w:val="center"/>
            <w:textDirection w:val="lrTb"/>
            <w:noWrap w:val="false"/>
          </w:tcPr>
          <w:p>
            <w:pPr>
              <w:jc w:val="center"/>
              <w:spacing w:line="0" w:lineRule="atLeast"/>
              <w:rPr>
                <w:rFonts w:ascii="宋体" w:hAnsi="宋体"/>
                <w:color w:val="000000" w:themeColor="text1"/>
                <w:sz w:val="24"/>
              </w:rPr>
            </w:pPr>
            <w:r>
              <w:rPr>
                <w:rFonts w:ascii="宋体" w:hAnsi="宋体"/>
                <w:color w:val="000000" w:themeColor="text1"/>
                <w:sz w:val="24"/>
              </w:rPr>
            </w:r>
            <w:r/>
          </w:p>
        </w:tc>
        <w:tc>
          <w:tcPr>
            <w:tcW w:w="890" w:type="dxa"/>
            <w:vAlign w:val="center"/>
            <w:textDirection w:val="lrTb"/>
            <w:noWrap w:val="false"/>
          </w:tcPr>
          <w:p>
            <w:pPr>
              <w:jc w:val="center"/>
              <w:spacing w:line="0" w:lineRule="atLeast"/>
              <w:rPr>
                <w:rFonts w:ascii="宋体" w:hAnsi="宋体"/>
                <w:color w:val="000000" w:themeColor="text1"/>
                <w:sz w:val="24"/>
              </w:rPr>
            </w:pPr>
            <w:r>
              <w:rPr>
                <w:rFonts w:ascii="宋体" w:hAnsi="宋体"/>
                <w:color w:val="000000" w:themeColor="text1"/>
                <w:sz w:val="24"/>
              </w:rPr>
            </w:r>
            <w:r/>
          </w:p>
        </w:tc>
        <w:tc>
          <w:tcPr>
            <w:tcW w:w="921" w:type="dxa"/>
            <w:vAlign w:val="center"/>
            <w:textDirection w:val="lrTb"/>
            <w:noWrap w:val="false"/>
          </w:tcPr>
          <w:p>
            <w:pPr>
              <w:jc w:val="center"/>
              <w:spacing w:line="0" w:lineRule="atLeast"/>
              <w:rPr>
                <w:rFonts w:ascii="宋体" w:hAnsi="宋体"/>
                <w:color w:val="000000" w:themeColor="text1"/>
                <w:sz w:val="24"/>
              </w:rPr>
            </w:pPr>
            <w:r>
              <w:rPr>
                <w:rFonts w:ascii="宋体" w:hAnsi="宋体"/>
                <w:color w:val="000000" w:themeColor="text1"/>
                <w:sz w:val="24"/>
              </w:rPr>
            </w:r>
            <w:r/>
          </w:p>
        </w:tc>
      </w:tr>
      <w:tr>
        <w:trPr>
          <w:cantSplit/>
          <w:trHeight w:val="249"/>
        </w:trPr>
        <w:tc>
          <w:tcPr>
            <w:tcW w:w="807" w:type="dxa"/>
            <w:textDirection w:val="lrTb"/>
            <w:noWrap w:val="false"/>
          </w:tcPr>
          <w:p>
            <w:pPr>
              <w:jc w:val="center"/>
              <w:rPr>
                <w:rFonts w:ascii="宋体" w:hAnsi="宋体"/>
                <w:color w:val="000000" w:themeColor="text1"/>
                <w:sz w:val="24"/>
              </w:rPr>
            </w:pPr>
            <w:r>
              <w:rPr>
                <w:rFonts w:ascii="宋体" w:hAnsi="宋体"/>
                <w:color w:val="000000" w:themeColor="text1"/>
                <w:sz w:val="24"/>
              </w:rPr>
            </w:r>
            <w:r/>
          </w:p>
        </w:tc>
        <w:tc>
          <w:tcPr>
            <w:gridSpan w:val="8"/>
            <w:tcW w:w="7036" w:type="dxa"/>
            <w:vAlign w:val="center"/>
            <w:textDirection w:val="lrTb"/>
            <w:noWrap w:val="false"/>
          </w:tcPr>
          <w:p>
            <w:pPr>
              <w:jc w:val="center"/>
              <w:spacing w:line="0" w:lineRule="atLeast"/>
              <w:rPr>
                <w:rFonts w:ascii="宋体" w:hAnsi="宋体"/>
                <w:color w:val="000000" w:themeColor="text1"/>
                <w:sz w:val="24"/>
              </w:rPr>
            </w:pPr>
            <w:r>
              <w:rPr>
                <w:rFonts w:hint="eastAsia" w:ascii="宋体" w:hAnsi="宋体"/>
                <w:color w:val="000000" w:themeColor="text1"/>
                <w:sz w:val="24"/>
              </w:rPr>
              <w:t xml:space="preserve">投标总报价（人民币：元）</w:t>
            </w:r>
            <w:r/>
          </w:p>
        </w:tc>
        <w:tc>
          <w:tcPr>
            <w:tcW w:w="921" w:type="dxa"/>
            <w:textDirection w:val="lrTb"/>
            <w:noWrap w:val="false"/>
          </w:tcPr>
          <w:p>
            <w:pPr>
              <w:rPr>
                <w:rFonts w:ascii="宋体" w:hAnsi="宋体"/>
                <w:color w:val="000000" w:themeColor="text1"/>
                <w:sz w:val="24"/>
              </w:rPr>
            </w:pPr>
            <w:r>
              <w:rPr>
                <w:rFonts w:ascii="宋体" w:hAnsi="宋体"/>
                <w:color w:val="000000" w:themeColor="text1"/>
                <w:sz w:val="24"/>
              </w:rPr>
            </w:r>
            <w:r/>
          </w:p>
        </w:tc>
      </w:tr>
    </w:tbl>
    <w:p>
      <w:pPr>
        <w:pStyle w:val="856"/>
        <w:jc w:val="both"/>
        <w:spacing w:beforeAutospacing="0" w:afterAutospacing="0"/>
        <w:rPr>
          <w:rFonts w:ascii="宋体" w:hAnsi="宋体" w:cs="宋体"/>
          <w:color w:val="000000" w:themeColor="text1"/>
        </w:rPr>
      </w:pPr>
      <w:r>
        <w:rPr>
          <w:rFonts w:hint="eastAsia" w:ascii="宋体" w:hAnsi="宋体" w:cs="宋体"/>
          <w:color w:val="000000" w:themeColor="text1"/>
        </w:rPr>
        <w:t xml:space="preserve">备注：</w:t>
      </w:r>
      <w:r/>
    </w:p>
    <w:p>
      <w:pPr>
        <w:pStyle w:val="856"/>
        <w:jc w:val="both"/>
        <w:spacing w:beforeAutospacing="0" w:afterAutospacing="0"/>
        <w:rPr>
          <w:rFonts w:ascii="宋体" w:hAnsi="宋体" w:cs="宋体"/>
          <w:color w:val="000000" w:themeColor="text1"/>
        </w:rPr>
      </w:pPr>
      <w:r>
        <w:rPr>
          <w:rFonts w:hint="eastAsia" w:ascii="宋体" w:hAnsi="宋体" w:cs="宋体"/>
          <w:color w:val="000000" w:themeColor="text1"/>
        </w:rPr>
        <w:t xml:space="preserve">1.</w:t>
      </w:r>
      <w:r>
        <w:rPr>
          <w:rFonts w:hint="eastAsia" w:ascii="宋体" w:hAnsi="宋体" w:cs="宋体"/>
          <w:color w:val="000000" w:themeColor="text1"/>
        </w:rPr>
        <w:t xml:space="preserve">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pStyle w:val="856"/>
        <w:jc w:val="both"/>
        <w:spacing w:beforeAutospacing="0" w:afterAutospacing="0"/>
        <w:rPr>
          <w:rFonts w:ascii="宋体" w:hAnsi="宋体" w:cs="宋体"/>
          <w:color w:val="000000" w:themeColor="text1"/>
        </w:rPr>
      </w:pPr>
      <w:r>
        <w:rPr>
          <w:rFonts w:hint="eastAsia" w:ascii="宋体" w:hAnsi="宋体" w:cs="宋体"/>
          <w:color w:val="000000" w:themeColor="text1"/>
        </w:rPr>
        <w:t xml:space="preserve">2.</w:t>
      </w:r>
      <w:r>
        <w:rPr>
          <w:color w:val="000000" w:themeColor="text1"/>
          <w:sz w:val="21"/>
          <w:szCs w:val="21"/>
        </w:rPr>
        <w:t xml:space="preserve"> “</w:t>
      </w:r>
      <w:r>
        <w:rPr>
          <w:rFonts w:hint="eastAsia" w:ascii="宋体" w:hAnsi="宋体" w:cs="宋体"/>
          <w:color w:val="000000" w:themeColor="text1"/>
        </w:rPr>
        <w:t xml:space="preserve">投标分项报价表</w:t>
      </w:r>
      <w:r>
        <w:rPr>
          <w:color w:val="000000" w:themeColor="text1"/>
          <w:sz w:val="21"/>
          <w:szCs w:val="21"/>
        </w:rPr>
        <w:t xml:space="preserve">”</w:t>
      </w:r>
      <w:r>
        <w:rPr>
          <w:rFonts w:hint="eastAsia" w:ascii="宋体" w:hAnsi="宋体" w:cs="宋体"/>
          <w:color w:val="000000" w:themeColor="text1"/>
        </w:rPr>
        <w:t xml:space="preserve">中“投标总报价”数额应当与“开标一览表”中“投标总报价”数额一致。</w:t>
      </w:r>
      <w:r/>
    </w:p>
    <w:p>
      <w:pPr>
        <w:spacing w:line="400" w:lineRule="exact"/>
        <w:rPr>
          <w:rFonts w:ascii="宋体" w:hAnsi="宋体" w:cs="宋体"/>
          <w:color w:val="000000" w:themeColor="text1"/>
        </w:rPr>
      </w:pPr>
      <w:r>
        <w:rPr>
          <w:rFonts w:hint="eastAsia" w:ascii="Arial" w:hAnsi="Arial" w:eastAsia="Arial" w:cs="Arial"/>
          <w:color w:val="000000" w:themeColor="text1"/>
          <w:sz w:val="24"/>
        </w:rPr>
        <w:t xml:space="preserve">3.</w:t>
      </w:r>
      <w:r>
        <w:rPr>
          <w:rFonts w:hint="eastAsia" w:ascii="Arial" w:hAnsi="Arial" w:eastAsia="Arial" w:cs="Arial"/>
          <w:color w:val="000000" w:themeColor="text1"/>
          <w:sz w:val="24"/>
        </w:rPr>
        <w:t xml:space="preserve">本采购包中含有多种产品时，供应商未填写本采购包中提供的符合本国产品标准的产品成本之和占该采购包提供的全部产品成本之和的比例数值的，或比例数值未达到</w:t>
      </w:r>
      <w:r>
        <w:rPr>
          <w:rFonts w:hint="eastAsia" w:ascii="Arial" w:hAnsi="Arial" w:eastAsia="Arial" w:cs="Arial"/>
          <w:color w:val="000000" w:themeColor="text1"/>
          <w:sz w:val="24"/>
        </w:rPr>
        <w:t xml:space="preserve">80%</w:t>
      </w:r>
      <w:r>
        <w:rPr>
          <w:rFonts w:hint="eastAsia" w:ascii="Arial" w:hAnsi="Arial" w:eastAsia="Arial" w:cs="Arial"/>
          <w:color w:val="000000" w:themeColor="text1"/>
          <w:sz w:val="24"/>
        </w:rPr>
        <w:t xml:space="preserve">的，将不享受本国产品价格评审优惠。</w:t>
      </w:r>
      <w:r/>
    </w:p>
    <w:p>
      <w:pPr>
        <w:pStyle w:val="856"/>
        <w:jc w:val="both"/>
        <w:spacing w:beforeAutospacing="0" w:afterAutospacing="0"/>
        <w:rPr>
          <w:color w:val="000000" w:themeColor="text1"/>
        </w:rPr>
      </w:pPr>
      <w:r>
        <w:rPr>
          <w:rFonts w:hint="eastAsia" w:ascii="宋体" w:hAnsi="宋体" w:cs="宋体"/>
          <w:color w:val="000000" w:themeColor="text1"/>
        </w:rPr>
        <w:t xml:space="preserve">（备注：该表仅适用于项目采用货币报价的情形。项目采用折扣率报价的，如需要填写投标分项报价表，请项目经办人自行设计表格。招标文件定稿后该备注删除。）</w:t>
      </w:r>
      <w:r/>
    </w:p>
    <w:p>
      <w:pPr>
        <w:rPr>
          <w:rFonts w:ascii="黑体" w:hAnsi="宋体" w:eastAsia="黑体" w:cs="黑体"/>
          <w:b/>
          <w:color w:val="000000" w:themeColor="text1"/>
          <w:sz w:val="32"/>
          <w:szCs w:val="32"/>
        </w:rPr>
      </w:pPr>
      <w:r>
        <w:rPr>
          <w:rFonts w:hint="eastAsia" w:ascii="黑体" w:hAnsi="宋体" w:eastAsia="黑体" w:cs="黑体"/>
          <w:b/>
          <w:color w:val="000000" w:themeColor="text1"/>
          <w:sz w:val="32"/>
          <w:szCs w:val="32"/>
        </w:rPr>
        <w:br w:type="page" w:clear="all"/>
      </w:r>
      <w:r/>
    </w:p>
    <w:p>
      <w:pPr>
        <w:jc w:val="center"/>
        <w:spacing w:line="560" w:lineRule="exact"/>
        <w:rPr>
          <w:rFonts w:ascii="黑体" w:hAnsi="宋体" w:eastAsia="黑体" w:cs="黑体"/>
          <w:b/>
          <w:color w:val="000000" w:themeColor="text1"/>
          <w:sz w:val="32"/>
          <w:szCs w:val="32"/>
        </w:rPr>
      </w:pPr>
      <w:r>
        <w:rPr>
          <w:rFonts w:hint="eastAsia" w:ascii="黑体" w:hAnsi="宋体" w:eastAsia="黑体" w:cs="黑体"/>
          <w:b/>
          <w:color w:val="000000" w:themeColor="text1"/>
          <w:sz w:val="32"/>
          <w:szCs w:val="32"/>
        </w:rPr>
        <w:t xml:space="preserve">十三、</w:t>
      </w:r>
      <w:bookmarkStart w:id="200" w:name="OLE_LINK25"/>
      <w:r>
        <w:rPr>
          <w:rFonts w:hint="eastAsia" w:ascii="黑体" w:hAnsi="宋体" w:eastAsia="黑体" w:cs="黑体"/>
          <w:b/>
          <w:color w:val="000000" w:themeColor="text1"/>
          <w:sz w:val="32"/>
          <w:szCs w:val="32"/>
        </w:rPr>
        <w:t xml:space="preserve">实质性要求响应及偏离表（采购包号：</w:t>
      </w:r>
      <w:r>
        <w:rPr>
          <w:rFonts w:hint="eastAsia" w:ascii="黑体" w:hAnsi="宋体" w:eastAsia="黑体" w:cs="黑体"/>
          <w:b/>
          <w:color w:val="000000" w:themeColor="text1"/>
          <w:sz w:val="32"/>
          <w:szCs w:val="32"/>
        </w:rPr>
        <w:t xml:space="preserve">**</w:t>
      </w:r>
      <w:r>
        <w:rPr>
          <w:rFonts w:hint="eastAsia" w:ascii="黑体" w:hAnsi="宋体" w:eastAsia="黑体" w:cs="黑体"/>
          <w:b/>
          <w:color w:val="000000" w:themeColor="text1"/>
          <w:sz w:val="32"/>
          <w:szCs w:val="32"/>
        </w:rPr>
        <w:t xml:space="preserve">）</w:t>
      </w:r>
      <w:r/>
    </w:p>
    <w:tbl>
      <w:tblPr>
        <w:tblW w:w="899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ascii="宋体" w:hAnsi="宋体"/>
                <w:color w:val="000000" w:themeColor="text1"/>
                <w:sz w:val="24"/>
              </w:rPr>
            </w:pPr>
            <w:r>
              <w:rPr>
                <w:rFonts w:hint="eastAsia" w:ascii="宋体" w:hAnsi="宋体"/>
                <w:color w:val="000000" w:themeColor="text1"/>
                <w:sz w:val="24"/>
              </w:rPr>
              <w:t xml:space="preserve">序号</w:t>
            </w:r>
            <w:r/>
          </w:p>
        </w:tc>
        <w:tc>
          <w:tcPr>
            <w:tcW w:w="3609" w:type="dxa"/>
            <w:vAlign w:val="center"/>
            <w:textDirection w:val="lrTb"/>
            <w:noWrap w:val="false"/>
          </w:tcPr>
          <w:p>
            <w:pPr>
              <w:jc w:val="center"/>
              <w:spacing w:line="400" w:lineRule="exact"/>
              <w:rPr>
                <w:rFonts w:ascii="宋体" w:hAnsi="宋体"/>
                <w:color w:val="000000" w:themeColor="text1"/>
                <w:sz w:val="24"/>
              </w:rPr>
            </w:pPr>
            <w:r>
              <w:rPr>
                <w:rFonts w:hint="eastAsia" w:ascii="宋体" w:hAnsi="宋体"/>
                <w:color w:val="000000" w:themeColor="text1"/>
                <w:sz w:val="24"/>
              </w:rPr>
              <w:t xml:space="preserve">技术</w:t>
            </w:r>
            <w:r>
              <w:rPr>
                <w:rFonts w:ascii="宋体" w:hAnsi="宋体"/>
                <w:color w:val="000000" w:themeColor="text1"/>
                <w:sz w:val="24"/>
              </w:rPr>
              <w:t xml:space="preserve">要求和商务要求中的实质性要求</w:t>
            </w:r>
            <w:r>
              <w:rPr>
                <w:rFonts w:hint="eastAsia" w:ascii="宋体" w:hAnsi="宋体"/>
                <w:b/>
                <w:bCs/>
                <w:color w:val="000000" w:themeColor="text1"/>
                <w:sz w:val="24"/>
              </w:rPr>
              <w:t xml:space="preserve">（</w:t>
            </w:r>
            <w:r>
              <w:rPr>
                <w:rFonts w:hint="eastAsia" w:ascii="宋体" w:hAnsi="宋体"/>
                <w:b/>
                <w:bCs/>
                <w:i/>
                <w:color w:val="000000" w:themeColor="text1"/>
                <w:sz w:val="24"/>
                <w:szCs w:val="21"/>
                <w:u w:val="single"/>
              </w:rPr>
              <w:t xml:space="preserve">斜体且有下划线部分</w:t>
            </w:r>
            <w:r>
              <w:rPr>
                <w:rFonts w:hint="eastAsia" w:ascii="宋体" w:hAnsi="宋体"/>
                <w:b/>
                <w:bCs/>
                <w:color w:val="000000" w:themeColor="text1"/>
                <w:sz w:val="24"/>
                <w:szCs w:val="21"/>
              </w:rPr>
              <w:t xml:space="preserve">或加</w:t>
            </w:r>
            <w:r>
              <w:rPr>
                <w:rFonts w:hint="eastAsia" w:ascii="宋体" w:hAnsi="宋体"/>
                <w:b/>
                <w:bCs/>
                <w:color w:val="000000" w:themeColor="text1"/>
                <w:sz w:val="24"/>
                <w:szCs w:val="21"/>
              </w:rPr>
              <w:t xml:space="preserve">*</w:t>
            </w:r>
            <w:r>
              <w:rPr>
                <w:rFonts w:hint="eastAsia" w:ascii="宋体" w:hAnsi="宋体"/>
                <w:b/>
                <w:bCs/>
                <w:color w:val="000000" w:themeColor="text1"/>
                <w:sz w:val="24"/>
                <w:szCs w:val="21"/>
              </w:rPr>
              <w:t xml:space="preserve">号条款）</w:t>
            </w:r>
            <w:r/>
          </w:p>
        </w:tc>
        <w:tc>
          <w:tcPr>
            <w:tcW w:w="3317" w:type="dxa"/>
            <w:vAlign w:val="center"/>
            <w:textDirection w:val="lrTb"/>
            <w:noWrap w:val="false"/>
          </w:tcPr>
          <w:p>
            <w:pPr>
              <w:jc w:val="center"/>
              <w:spacing w:line="400" w:lineRule="exact"/>
              <w:rPr>
                <w:rFonts w:ascii="宋体" w:hAnsi="宋体"/>
                <w:color w:val="000000" w:themeColor="text1"/>
                <w:sz w:val="24"/>
              </w:rPr>
            </w:pPr>
            <w:r>
              <w:rPr>
                <w:rFonts w:hint="eastAsia" w:ascii="宋体" w:hAnsi="宋体"/>
                <w:color w:val="000000" w:themeColor="text1"/>
                <w:sz w:val="24"/>
              </w:rPr>
              <w:t xml:space="preserve">投标响应情况</w:t>
            </w:r>
            <w:r/>
          </w:p>
        </w:tc>
        <w:tc>
          <w:tcPr>
            <w:tcW w:w="1526" w:type="dxa"/>
            <w:vAlign w:val="center"/>
            <w:textDirection w:val="lrTb"/>
            <w:noWrap w:val="false"/>
          </w:tcPr>
          <w:p>
            <w:pPr>
              <w:jc w:val="center"/>
              <w:spacing w:line="400" w:lineRule="exact"/>
              <w:rPr>
                <w:rFonts w:ascii="宋体" w:hAnsi="宋体"/>
                <w:color w:val="000000" w:themeColor="text1"/>
                <w:sz w:val="24"/>
              </w:rPr>
            </w:pPr>
            <w:r>
              <w:rPr>
                <w:rFonts w:hint="eastAsia" w:ascii="宋体" w:hAnsi="宋体"/>
                <w:color w:val="000000" w:themeColor="text1"/>
                <w:sz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color w:val="000000" w:themeColor="text1"/>
                <w:sz w:val="24"/>
              </w:rPr>
            </w:pPr>
            <w:r>
              <w:rPr>
                <w:rFonts w:hint="eastAsia" w:ascii="宋体" w:hAnsi="宋体"/>
                <w:color w:val="000000" w:themeColor="text1"/>
                <w:sz w:val="24"/>
              </w:rPr>
              <w:t xml:space="preserve">1</w:t>
            </w:r>
            <w:r/>
          </w:p>
        </w:tc>
        <w:tc>
          <w:tcPr>
            <w:tcW w:w="3609" w:type="dxa"/>
            <w:textDirection w:val="lrTb"/>
            <w:noWrap w:val="false"/>
          </w:tcPr>
          <w:p>
            <w:pPr>
              <w:jc w:val="center"/>
              <w:spacing w:line="400" w:lineRule="exact"/>
              <w:rPr>
                <w:rFonts w:ascii="宋体" w:hAnsi="宋体"/>
                <w:color w:val="000000" w:themeColor="text1"/>
                <w:sz w:val="24"/>
              </w:rPr>
            </w:pPr>
            <w:r>
              <w:rPr>
                <w:rFonts w:ascii="宋体" w:hAnsi="宋体"/>
                <w:color w:val="000000" w:themeColor="text1"/>
                <w:sz w:val="24"/>
              </w:rPr>
            </w:r>
            <w:r/>
          </w:p>
        </w:tc>
        <w:tc>
          <w:tcPr>
            <w:tcW w:w="3317" w:type="dxa"/>
            <w:textDirection w:val="lrTb"/>
            <w:noWrap w:val="false"/>
          </w:tcPr>
          <w:p>
            <w:pPr>
              <w:jc w:val="center"/>
              <w:spacing w:line="400" w:lineRule="exact"/>
              <w:rPr>
                <w:rFonts w:ascii="宋体" w:hAnsi="宋体"/>
                <w:color w:val="000000" w:themeColor="text1"/>
                <w:sz w:val="24"/>
              </w:rPr>
            </w:pPr>
            <w:r>
              <w:rPr>
                <w:rFonts w:ascii="宋体" w:hAnsi="宋体"/>
                <w:color w:val="000000" w:themeColor="text1"/>
                <w:sz w:val="24"/>
              </w:rPr>
            </w:r>
            <w:r/>
          </w:p>
        </w:tc>
        <w:tc>
          <w:tcPr>
            <w:tcW w:w="1526" w:type="dxa"/>
            <w:textDirection w:val="lrTb"/>
            <w:noWrap w:val="false"/>
          </w:tcPr>
          <w:p>
            <w:pPr>
              <w:jc w:val="center"/>
              <w:spacing w:line="400" w:lineRule="exact"/>
              <w:rPr>
                <w:rFonts w:ascii="宋体" w:hAnsi="宋体"/>
                <w:color w:val="000000" w:themeColor="text1"/>
                <w:sz w:val="24"/>
              </w:rPr>
            </w:pPr>
            <w:r>
              <w:rPr>
                <w:rFonts w:ascii="宋体" w:hAnsi="宋体"/>
                <w:color w:val="000000" w:themeColor="text1"/>
                <w:sz w:val="24"/>
              </w:rPr>
            </w:r>
            <w:r/>
          </w:p>
        </w:tc>
      </w:tr>
      <w:tr>
        <w:trPr>
          <w:cantSplit/>
          <w:trHeight w:val="640"/>
        </w:trPr>
        <w:tc>
          <w:tcPr>
            <w:tcW w:w="545" w:type="dxa"/>
            <w:textDirection w:val="lrTb"/>
            <w:noWrap w:val="false"/>
          </w:tcPr>
          <w:p>
            <w:pPr>
              <w:jc w:val="center"/>
              <w:spacing w:line="400" w:lineRule="exact"/>
              <w:rPr>
                <w:rFonts w:ascii="宋体" w:hAnsi="宋体"/>
                <w:color w:val="000000" w:themeColor="text1"/>
                <w:sz w:val="24"/>
              </w:rPr>
            </w:pPr>
            <w:r>
              <w:rPr>
                <w:rFonts w:hint="eastAsia" w:ascii="宋体" w:hAnsi="宋体"/>
                <w:color w:val="000000" w:themeColor="text1"/>
                <w:sz w:val="24"/>
              </w:rPr>
              <w:t xml:space="preserve">2</w:t>
            </w:r>
            <w:r/>
          </w:p>
        </w:tc>
        <w:tc>
          <w:tcPr>
            <w:tcW w:w="3609" w:type="dxa"/>
            <w:textDirection w:val="lrTb"/>
            <w:noWrap w:val="false"/>
          </w:tcPr>
          <w:p>
            <w:pPr>
              <w:jc w:val="center"/>
              <w:spacing w:line="400" w:lineRule="exact"/>
              <w:rPr>
                <w:rFonts w:ascii="宋体" w:hAnsi="宋体"/>
                <w:color w:val="000000" w:themeColor="text1"/>
                <w:sz w:val="24"/>
              </w:rPr>
            </w:pPr>
            <w:r>
              <w:rPr>
                <w:rFonts w:ascii="宋体" w:hAnsi="宋体"/>
                <w:color w:val="000000" w:themeColor="text1"/>
                <w:sz w:val="24"/>
              </w:rPr>
            </w:r>
            <w:r/>
          </w:p>
        </w:tc>
        <w:tc>
          <w:tcPr>
            <w:tcW w:w="3317" w:type="dxa"/>
            <w:textDirection w:val="lrTb"/>
            <w:noWrap w:val="false"/>
          </w:tcPr>
          <w:p>
            <w:pPr>
              <w:jc w:val="center"/>
              <w:spacing w:line="400" w:lineRule="exact"/>
              <w:rPr>
                <w:rFonts w:ascii="宋体" w:hAnsi="宋体"/>
                <w:color w:val="000000" w:themeColor="text1"/>
                <w:sz w:val="24"/>
              </w:rPr>
            </w:pPr>
            <w:r>
              <w:rPr>
                <w:rFonts w:ascii="宋体" w:hAnsi="宋体"/>
                <w:color w:val="000000" w:themeColor="text1"/>
                <w:sz w:val="24"/>
              </w:rPr>
            </w:r>
            <w:r/>
          </w:p>
        </w:tc>
        <w:tc>
          <w:tcPr>
            <w:tcW w:w="1526" w:type="dxa"/>
            <w:textDirection w:val="lrTb"/>
            <w:noWrap w:val="false"/>
          </w:tcPr>
          <w:p>
            <w:pPr>
              <w:jc w:val="center"/>
              <w:spacing w:line="400" w:lineRule="exact"/>
              <w:rPr>
                <w:rFonts w:ascii="宋体" w:hAnsi="宋体"/>
                <w:color w:val="000000" w:themeColor="text1"/>
                <w:sz w:val="24"/>
              </w:rPr>
            </w:pPr>
            <w:r>
              <w:rPr>
                <w:rFonts w:ascii="宋体" w:hAnsi="宋体"/>
                <w:color w:val="000000" w:themeColor="text1"/>
                <w:sz w:val="24"/>
              </w:rPr>
            </w:r>
            <w:r/>
          </w:p>
        </w:tc>
      </w:tr>
      <w:tr>
        <w:trPr>
          <w:cantSplit/>
          <w:trHeight w:val="640"/>
        </w:trPr>
        <w:tc>
          <w:tcPr>
            <w:tcW w:w="545" w:type="dxa"/>
            <w:textDirection w:val="lrTb"/>
            <w:noWrap w:val="false"/>
          </w:tcPr>
          <w:p>
            <w:pPr>
              <w:jc w:val="center"/>
              <w:spacing w:line="400" w:lineRule="exact"/>
              <w:rPr>
                <w:rFonts w:ascii="宋体" w:hAnsi="宋体"/>
                <w:color w:val="000000" w:themeColor="text1"/>
                <w:sz w:val="24"/>
              </w:rPr>
            </w:pPr>
            <w:r>
              <w:rPr>
                <w:rFonts w:ascii="宋体" w:hAnsi="宋体"/>
                <w:color w:val="000000" w:themeColor="text1"/>
                <w:sz w:val="24"/>
              </w:rPr>
            </w:r>
            <w:r/>
          </w:p>
        </w:tc>
        <w:tc>
          <w:tcPr>
            <w:tcW w:w="3609" w:type="dxa"/>
            <w:textDirection w:val="lrTb"/>
            <w:noWrap w:val="false"/>
          </w:tcPr>
          <w:p>
            <w:pPr>
              <w:jc w:val="center"/>
              <w:spacing w:line="400" w:lineRule="exact"/>
              <w:rPr>
                <w:rFonts w:ascii="宋体" w:hAnsi="宋体"/>
                <w:color w:val="000000" w:themeColor="text1"/>
                <w:sz w:val="24"/>
              </w:rPr>
            </w:pPr>
            <w:r>
              <w:rPr>
                <w:rFonts w:ascii="宋体" w:hAnsi="宋体"/>
                <w:color w:val="000000" w:themeColor="text1"/>
                <w:sz w:val="24"/>
              </w:rPr>
              <w:t xml:space="preserve">……</w:t>
            </w:r>
            <w:r/>
          </w:p>
        </w:tc>
        <w:tc>
          <w:tcPr>
            <w:tcW w:w="3317" w:type="dxa"/>
            <w:textDirection w:val="lrTb"/>
            <w:noWrap w:val="false"/>
          </w:tcPr>
          <w:p>
            <w:pPr>
              <w:jc w:val="center"/>
              <w:spacing w:line="400" w:lineRule="exact"/>
              <w:rPr>
                <w:rFonts w:ascii="宋体" w:hAnsi="宋体"/>
                <w:color w:val="000000" w:themeColor="text1"/>
                <w:sz w:val="24"/>
              </w:rPr>
            </w:pPr>
            <w:r>
              <w:rPr>
                <w:rFonts w:ascii="宋体" w:hAnsi="宋体"/>
                <w:color w:val="000000" w:themeColor="text1"/>
                <w:sz w:val="24"/>
              </w:rPr>
            </w:r>
            <w:r/>
          </w:p>
        </w:tc>
        <w:tc>
          <w:tcPr>
            <w:tcW w:w="1526" w:type="dxa"/>
            <w:textDirection w:val="lrTb"/>
            <w:noWrap w:val="false"/>
          </w:tcPr>
          <w:p>
            <w:pPr>
              <w:jc w:val="center"/>
              <w:spacing w:line="400" w:lineRule="exact"/>
              <w:rPr>
                <w:rFonts w:ascii="宋体" w:hAnsi="宋体"/>
                <w:color w:val="000000" w:themeColor="text1"/>
                <w:sz w:val="24"/>
              </w:rPr>
            </w:pPr>
            <w:r>
              <w:rPr>
                <w:rFonts w:ascii="宋体" w:hAnsi="宋体"/>
                <w:color w:val="000000" w:themeColor="text1"/>
                <w:sz w:val="24"/>
              </w:rPr>
            </w:r>
            <w:r/>
          </w:p>
        </w:tc>
      </w:tr>
    </w:tbl>
    <w:p>
      <w:pPr>
        <w:spacing w:line="400" w:lineRule="exact"/>
        <w:rPr>
          <w:rFonts w:ascii="宋体" w:hAnsi="宋体"/>
          <w:color w:val="000000" w:themeColor="text1"/>
          <w:sz w:val="24"/>
        </w:rPr>
      </w:pPr>
      <w:r>
        <w:rPr>
          <w:rFonts w:ascii="宋体" w:hAnsi="宋体"/>
          <w:color w:val="000000" w:themeColor="text1"/>
          <w:sz w:val="24"/>
        </w:rPr>
      </w:r>
      <w:r/>
    </w:p>
    <w:p>
      <w:pPr>
        <w:spacing w:line="400" w:lineRule="exact"/>
        <w:rPr>
          <w:rFonts w:ascii="宋体" w:hAnsi="宋体"/>
          <w:color w:val="000000" w:themeColor="text1"/>
          <w:sz w:val="24"/>
        </w:rPr>
      </w:pPr>
      <w:r>
        <w:rPr>
          <w:rFonts w:hint="eastAsia" w:ascii="宋体" w:hAnsi="宋体"/>
          <w:color w:val="000000" w:themeColor="text1"/>
          <w:sz w:val="24"/>
        </w:rPr>
        <w:t xml:space="preserve">备注</w:t>
      </w:r>
      <w:r>
        <w:rPr>
          <w:rFonts w:ascii="宋体" w:hAnsi="宋体"/>
          <w:color w:val="000000" w:themeColor="text1"/>
          <w:sz w:val="24"/>
        </w:rPr>
        <w:t xml:space="preserve">：</w:t>
      </w:r>
      <w:r/>
    </w:p>
    <w:p>
      <w:pPr>
        <w:spacing w:line="400" w:lineRule="exact"/>
        <w:rPr>
          <w:rFonts w:ascii="宋体" w:hAnsi="宋体"/>
          <w:color w:val="000000" w:themeColor="text1"/>
          <w:sz w:val="24"/>
        </w:rPr>
      </w:pPr>
      <w:r>
        <w:rPr>
          <w:rFonts w:hint="eastAsia" w:ascii="宋体" w:hAnsi="宋体"/>
          <w:color w:val="000000" w:themeColor="text1"/>
          <w:sz w:val="24"/>
        </w:rPr>
        <w:t xml:space="preserve">1.</w:t>
      </w:r>
      <w:r>
        <w:rPr>
          <w:rFonts w:hint="eastAsia" w:ascii="宋体" w:hAnsi="宋体"/>
          <w:color w:val="000000" w:themeColor="text1"/>
          <w:sz w:val="24"/>
        </w:rPr>
        <w:t xml:space="preserve">投标人必须</w:t>
      </w:r>
      <w:r>
        <w:rPr>
          <w:rFonts w:ascii="宋体" w:hAnsi="宋体"/>
          <w:color w:val="000000" w:themeColor="text1"/>
          <w:sz w:val="24"/>
        </w:rPr>
        <w:t xml:space="preserve">对技术</w:t>
      </w:r>
      <w:r>
        <w:rPr>
          <w:rFonts w:hint="eastAsia" w:ascii="宋体" w:hAnsi="宋体"/>
          <w:color w:val="000000" w:themeColor="text1"/>
          <w:sz w:val="24"/>
        </w:rPr>
        <w:t xml:space="preserve">要求</w:t>
      </w:r>
      <w:r>
        <w:rPr>
          <w:rFonts w:ascii="宋体" w:hAnsi="宋体"/>
          <w:color w:val="000000" w:themeColor="text1"/>
          <w:sz w:val="24"/>
        </w:rPr>
        <w:t xml:space="preserve">和商务要求中的实质性要求</w:t>
      </w:r>
      <w:r>
        <w:rPr>
          <w:rFonts w:hint="eastAsia" w:ascii="宋体" w:hAnsi="宋体"/>
          <w:b/>
          <w:bCs/>
          <w:color w:val="000000" w:themeColor="text1"/>
          <w:sz w:val="24"/>
        </w:rPr>
        <w:t xml:space="preserve">（</w:t>
      </w:r>
      <w:r>
        <w:rPr>
          <w:rFonts w:hint="eastAsia" w:ascii="宋体" w:hAnsi="宋体"/>
          <w:b/>
          <w:bCs/>
          <w:i/>
          <w:color w:val="000000" w:themeColor="text1"/>
          <w:sz w:val="24"/>
          <w:szCs w:val="21"/>
          <w:u w:val="single"/>
        </w:rPr>
        <w:t xml:space="preserve">斜体且有下划线部分</w:t>
      </w:r>
      <w:r>
        <w:rPr>
          <w:rFonts w:hint="eastAsia" w:ascii="宋体" w:hAnsi="宋体"/>
          <w:b/>
          <w:bCs/>
          <w:color w:val="000000" w:themeColor="text1"/>
          <w:sz w:val="24"/>
          <w:szCs w:val="21"/>
        </w:rPr>
        <w:t xml:space="preserve">或加</w:t>
      </w:r>
      <w:r>
        <w:rPr>
          <w:rFonts w:hint="eastAsia" w:ascii="宋体" w:hAnsi="宋体"/>
          <w:b/>
          <w:bCs/>
          <w:color w:val="000000" w:themeColor="text1"/>
          <w:sz w:val="24"/>
          <w:szCs w:val="21"/>
        </w:rPr>
        <w:t xml:space="preserve">*</w:t>
      </w:r>
      <w:r>
        <w:rPr>
          <w:rFonts w:hint="eastAsia" w:ascii="宋体" w:hAnsi="宋体"/>
          <w:b/>
          <w:bCs/>
          <w:color w:val="000000" w:themeColor="text1"/>
          <w:sz w:val="24"/>
          <w:szCs w:val="21"/>
        </w:rPr>
        <w:t xml:space="preserve">号条款）</w:t>
      </w:r>
      <w:r>
        <w:rPr>
          <w:rFonts w:ascii="宋体" w:hAnsi="宋体"/>
          <w:color w:val="000000" w:themeColor="text1"/>
          <w:sz w:val="24"/>
        </w:rPr>
        <w:t xml:space="preserve">逐条做出明确响应</w:t>
      </w:r>
      <w:r>
        <w:rPr>
          <w:rFonts w:hint="eastAsia" w:ascii="宋体" w:hAnsi="宋体"/>
          <w:color w:val="000000" w:themeColor="text1"/>
          <w:sz w:val="24"/>
        </w:rPr>
        <w:t xml:space="preserve">。</w:t>
      </w:r>
      <w:r/>
    </w:p>
    <w:p>
      <w:pPr>
        <w:spacing w:line="400" w:lineRule="exact"/>
        <w:rPr>
          <w:rFonts w:ascii="宋体" w:hAnsi="宋体"/>
          <w:color w:val="000000" w:themeColor="text1"/>
          <w:sz w:val="24"/>
        </w:rPr>
      </w:pPr>
      <w:r>
        <w:rPr>
          <w:rFonts w:hint="eastAsia" w:ascii="宋体" w:hAnsi="宋体"/>
          <w:color w:val="000000" w:themeColor="text1"/>
          <w:sz w:val="24"/>
        </w:rPr>
        <w:t xml:space="preserve">2.</w:t>
      </w:r>
      <w:r>
        <w:rPr>
          <w:rFonts w:hint="eastAsia" w:ascii="宋体" w:hAnsi="宋体"/>
          <w:color w:val="000000" w:themeColor="text1"/>
          <w:sz w:val="24"/>
        </w:rPr>
        <w:t xml:space="preserve">如果招标</w:t>
      </w:r>
      <w:r>
        <w:rPr>
          <w:rFonts w:ascii="宋体" w:hAnsi="宋体"/>
          <w:color w:val="000000" w:themeColor="text1"/>
          <w:sz w:val="24"/>
        </w:rPr>
        <w:t xml:space="preserve">文件要求提供</w:t>
      </w:r>
      <w:r>
        <w:rPr>
          <w:rFonts w:hint="eastAsia" w:ascii="宋体" w:hAnsi="宋体"/>
          <w:color w:val="000000" w:themeColor="text1"/>
          <w:sz w:val="24"/>
        </w:rPr>
        <w:t xml:space="preserve">证明</w:t>
      </w:r>
      <w:r>
        <w:rPr>
          <w:rFonts w:ascii="宋体" w:hAnsi="宋体"/>
          <w:color w:val="000000" w:themeColor="text1"/>
          <w:sz w:val="24"/>
        </w:rPr>
        <w:t xml:space="preserve">材料，投标人</w:t>
      </w:r>
      <w:r>
        <w:rPr>
          <w:rFonts w:hint="eastAsia" w:ascii="宋体" w:hAnsi="宋体"/>
          <w:color w:val="000000" w:themeColor="text1"/>
          <w:sz w:val="24"/>
        </w:rPr>
        <w:t xml:space="preserve">必须</w:t>
      </w:r>
      <w:r>
        <w:rPr>
          <w:rFonts w:ascii="宋体" w:hAnsi="宋体"/>
          <w:color w:val="000000" w:themeColor="text1"/>
          <w:sz w:val="24"/>
        </w:rPr>
        <w:t xml:space="preserve">将证明材料</w:t>
      </w:r>
      <w:r>
        <w:rPr>
          <w:rFonts w:hint="eastAsia" w:ascii="宋体" w:hAnsi="宋体"/>
          <w:color w:val="000000" w:themeColor="text1"/>
          <w:sz w:val="24"/>
        </w:rPr>
        <w:t xml:space="preserve">列于</w:t>
      </w:r>
      <w:r>
        <w:rPr>
          <w:rFonts w:ascii="宋体" w:hAnsi="宋体"/>
          <w:color w:val="000000" w:themeColor="text1"/>
          <w:sz w:val="24"/>
        </w:rPr>
        <w:t xml:space="preserve">该表之下。</w:t>
      </w:r>
      <w:r/>
    </w:p>
    <w:p>
      <w:pPr>
        <w:spacing w:line="400" w:lineRule="exact"/>
        <w:rPr>
          <w:rFonts w:ascii="宋体" w:hAnsi="宋体"/>
          <w:color w:val="000000" w:themeColor="text1"/>
          <w:sz w:val="24"/>
        </w:rPr>
      </w:pPr>
      <w:r>
        <w:rPr>
          <w:rFonts w:hint="eastAsia" w:ascii="宋体" w:hAnsi="宋体"/>
          <w:color w:val="000000" w:themeColor="text1"/>
          <w:sz w:val="24"/>
        </w:rPr>
        <w:t xml:space="preserve">3.</w:t>
      </w:r>
      <w:r>
        <w:rPr>
          <w:rFonts w:hint="eastAsia" w:ascii="宋体" w:hAnsi="宋体"/>
          <w:color w:val="000000" w:themeColor="text1"/>
          <w:sz w:val="24"/>
        </w:rPr>
        <w:t xml:space="preserve">投标人未对实质性要求逐条作出明确响应的，或未按招标文件要求提供证明材料的，该采购包作无效投标处理。</w:t>
      </w:r>
      <w:r/>
    </w:p>
    <w:p>
      <w:pPr>
        <w:spacing w:line="400" w:lineRule="exact"/>
        <w:rPr>
          <w:rFonts w:ascii="宋体" w:hAnsi="宋体"/>
          <w:color w:val="000000" w:themeColor="text1"/>
          <w:sz w:val="24"/>
        </w:rPr>
      </w:pPr>
      <w:r>
        <w:rPr>
          <w:rFonts w:ascii="宋体" w:hAnsi="宋体"/>
          <w:color w:val="000000" w:themeColor="text1"/>
          <w:sz w:val="24"/>
        </w:rPr>
      </w:r>
      <w:r/>
    </w:p>
    <w:p>
      <w:pPr>
        <w:pStyle w:val="1016"/>
        <w:jc w:val="center"/>
        <w:spacing w:beforeAutospacing="0" w:afterAutospacing="0"/>
        <w:rPr>
          <w:rFonts w:ascii="黑体" w:hAnsi="宋体" w:eastAsia="黑体" w:cs="黑体"/>
          <w:b/>
          <w:color w:val="000000" w:themeColor="text1"/>
          <w:sz w:val="32"/>
          <w:szCs w:val="32"/>
        </w:rPr>
      </w:pPr>
      <w:r>
        <w:rPr>
          <w:rFonts w:ascii="黑体" w:hAnsi="宋体" w:eastAsia="黑体" w:cs="黑体"/>
          <w:b/>
          <w:color w:val="000000" w:themeColor="text1"/>
          <w:sz w:val="32"/>
          <w:szCs w:val="32"/>
        </w:rPr>
      </w:r>
      <w:r/>
    </w:p>
    <w:p>
      <w:pPr>
        <w:pStyle w:val="1016"/>
        <w:jc w:val="center"/>
        <w:spacing w:beforeAutospacing="0" w:afterAutospacing="0"/>
        <w:rPr>
          <w:rFonts w:ascii="黑体" w:hAnsi="宋体" w:eastAsia="黑体" w:cs="黑体"/>
          <w:b/>
          <w:color w:val="000000" w:themeColor="text1"/>
          <w:sz w:val="32"/>
          <w:szCs w:val="32"/>
        </w:rPr>
      </w:pPr>
      <w:r>
        <w:rPr>
          <w:rFonts w:ascii="黑体" w:hAnsi="宋体" w:eastAsia="黑体" w:cs="黑体"/>
          <w:b/>
          <w:color w:val="000000" w:themeColor="text1"/>
          <w:sz w:val="32"/>
          <w:szCs w:val="32"/>
        </w:rPr>
      </w:r>
      <w:r/>
    </w:p>
    <w:p>
      <w:pPr>
        <w:pStyle w:val="1016"/>
        <w:jc w:val="center"/>
        <w:spacing w:beforeAutospacing="0" w:afterAutospacing="0"/>
        <w:rPr>
          <w:rFonts w:ascii="黑体" w:hAnsi="宋体" w:eastAsia="黑体" w:cs="黑体"/>
          <w:b/>
          <w:color w:val="000000" w:themeColor="text1"/>
          <w:sz w:val="32"/>
          <w:szCs w:val="32"/>
        </w:rPr>
      </w:pPr>
      <w:r>
        <w:rPr>
          <w:rFonts w:ascii="黑体" w:hAnsi="宋体" w:eastAsia="黑体" w:cs="黑体"/>
          <w:b/>
          <w:color w:val="000000" w:themeColor="text1"/>
          <w:sz w:val="32"/>
          <w:szCs w:val="32"/>
        </w:rPr>
      </w:r>
      <w:r/>
    </w:p>
    <w:p>
      <w:pPr>
        <w:pStyle w:val="1016"/>
        <w:jc w:val="center"/>
        <w:spacing w:beforeAutospacing="0" w:afterAutospacing="0"/>
        <w:rPr>
          <w:rFonts w:ascii="黑体" w:hAnsi="宋体" w:eastAsia="黑体" w:cs="黑体"/>
          <w:b/>
          <w:color w:val="000000" w:themeColor="text1"/>
          <w:sz w:val="32"/>
          <w:szCs w:val="32"/>
        </w:rPr>
      </w:pPr>
      <w:r>
        <w:rPr>
          <w:rFonts w:ascii="黑体" w:hAnsi="宋体" w:eastAsia="黑体" w:cs="黑体"/>
          <w:b/>
          <w:color w:val="000000" w:themeColor="text1"/>
          <w:sz w:val="32"/>
          <w:szCs w:val="32"/>
        </w:rPr>
      </w:r>
      <w:r/>
    </w:p>
    <w:p>
      <w:pPr>
        <w:pStyle w:val="1016"/>
        <w:jc w:val="center"/>
        <w:spacing w:beforeAutospacing="0" w:afterAutospacing="0"/>
        <w:rPr>
          <w:rFonts w:ascii="黑体" w:hAnsi="宋体" w:eastAsia="黑体" w:cs="黑体"/>
          <w:b/>
          <w:color w:val="000000" w:themeColor="text1"/>
          <w:sz w:val="32"/>
          <w:szCs w:val="32"/>
        </w:rPr>
      </w:pPr>
      <w:r>
        <w:rPr>
          <w:rFonts w:ascii="黑体" w:hAnsi="宋体" w:eastAsia="黑体" w:cs="黑体"/>
          <w:b/>
          <w:color w:val="000000" w:themeColor="text1"/>
          <w:sz w:val="32"/>
          <w:szCs w:val="32"/>
        </w:rPr>
      </w:r>
      <w:r/>
    </w:p>
    <w:p>
      <w:pPr>
        <w:pStyle w:val="1016"/>
        <w:jc w:val="center"/>
        <w:spacing w:beforeAutospacing="0" w:afterAutospacing="0"/>
        <w:rPr>
          <w:rFonts w:ascii="黑体" w:hAnsi="宋体" w:eastAsia="黑体" w:cs="黑体"/>
          <w:b/>
          <w:color w:val="000000" w:themeColor="text1"/>
          <w:sz w:val="32"/>
          <w:szCs w:val="32"/>
        </w:rPr>
      </w:pPr>
      <w:r>
        <w:rPr>
          <w:rFonts w:ascii="黑体" w:hAnsi="宋体" w:eastAsia="黑体" w:cs="黑体"/>
          <w:b/>
          <w:color w:val="000000" w:themeColor="text1"/>
          <w:sz w:val="32"/>
          <w:szCs w:val="32"/>
        </w:rPr>
      </w:r>
      <w:r/>
    </w:p>
    <w:p>
      <w:pPr>
        <w:pStyle w:val="1016"/>
        <w:jc w:val="center"/>
        <w:spacing w:beforeAutospacing="0" w:afterAutospacing="0"/>
        <w:rPr>
          <w:rFonts w:ascii="黑体" w:hAnsi="宋体" w:eastAsia="黑体" w:cs="黑体"/>
          <w:b/>
          <w:color w:val="000000" w:themeColor="text1"/>
          <w:sz w:val="32"/>
          <w:szCs w:val="32"/>
        </w:rPr>
      </w:pPr>
      <w:r>
        <w:rPr>
          <w:rFonts w:ascii="黑体" w:hAnsi="宋体" w:eastAsia="黑体" w:cs="黑体"/>
          <w:b/>
          <w:color w:val="000000" w:themeColor="text1"/>
          <w:sz w:val="32"/>
          <w:szCs w:val="32"/>
        </w:rPr>
      </w:r>
      <w:r/>
    </w:p>
    <w:p>
      <w:pPr>
        <w:pStyle w:val="1016"/>
        <w:jc w:val="center"/>
        <w:spacing w:beforeAutospacing="0" w:afterAutospacing="0"/>
        <w:rPr>
          <w:rFonts w:ascii="黑体" w:hAnsi="宋体" w:eastAsia="黑体" w:cs="黑体"/>
          <w:b/>
          <w:color w:val="000000" w:themeColor="text1"/>
          <w:sz w:val="32"/>
          <w:szCs w:val="32"/>
        </w:rPr>
      </w:pPr>
      <w:r>
        <w:rPr>
          <w:rFonts w:ascii="黑体" w:hAnsi="宋体" w:eastAsia="黑体" w:cs="黑体"/>
          <w:b/>
          <w:color w:val="000000" w:themeColor="text1"/>
          <w:sz w:val="32"/>
          <w:szCs w:val="32"/>
        </w:rPr>
      </w:r>
      <w:r/>
    </w:p>
    <w:p>
      <w:pPr>
        <w:pStyle w:val="1016"/>
        <w:jc w:val="center"/>
        <w:spacing w:beforeAutospacing="0" w:afterAutospacing="0"/>
        <w:rPr>
          <w:rFonts w:ascii="黑体" w:hAnsi="宋体" w:eastAsia="黑体" w:cs="黑体"/>
          <w:b/>
          <w:color w:val="000000" w:themeColor="text1"/>
          <w:sz w:val="32"/>
          <w:szCs w:val="32"/>
        </w:rPr>
      </w:pPr>
      <w:r>
        <w:rPr>
          <w:rFonts w:ascii="黑体" w:hAnsi="宋体" w:eastAsia="黑体" w:cs="黑体"/>
          <w:b/>
          <w:color w:val="000000" w:themeColor="text1"/>
          <w:sz w:val="32"/>
          <w:szCs w:val="32"/>
        </w:rPr>
      </w:r>
      <w:r/>
    </w:p>
    <w:p>
      <w:pPr>
        <w:pStyle w:val="1016"/>
        <w:jc w:val="center"/>
        <w:spacing w:beforeAutospacing="0" w:afterAutospacing="0"/>
        <w:rPr>
          <w:rFonts w:ascii="黑体" w:hAnsi="宋体" w:eastAsia="黑体" w:cs="黑体"/>
          <w:b/>
          <w:color w:val="000000" w:themeColor="text1"/>
          <w:sz w:val="32"/>
          <w:szCs w:val="32"/>
        </w:rPr>
      </w:pPr>
      <w:r>
        <w:rPr>
          <w:rFonts w:ascii="黑体" w:hAnsi="宋体" w:eastAsia="黑体" w:cs="黑体"/>
          <w:b/>
          <w:color w:val="000000" w:themeColor="text1"/>
          <w:sz w:val="32"/>
          <w:szCs w:val="32"/>
        </w:rPr>
      </w:r>
      <w:r/>
    </w:p>
    <w:p>
      <w:pPr>
        <w:pStyle w:val="1016"/>
        <w:jc w:val="center"/>
        <w:spacing w:beforeAutospacing="0" w:afterAutospacing="0"/>
        <w:rPr>
          <w:rFonts w:ascii="黑体" w:hAnsi="宋体" w:eastAsia="黑体" w:cs="黑体"/>
          <w:b/>
          <w:color w:val="000000" w:themeColor="text1"/>
          <w:sz w:val="32"/>
          <w:szCs w:val="32"/>
        </w:rPr>
      </w:pPr>
      <w:r>
        <w:rPr>
          <w:rFonts w:ascii="黑体" w:hAnsi="宋体" w:eastAsia="黑体" w:cs="黑体"/>
          <w:b/>
          <w:color w:val="000000" w:themeColor="text1"/>
          <w:sz w:val="32"/>
          <w:szCs w:val="32"/>
        </w:rPr>
      </w:r>
      <w:r/>
    </w:p>
    <w:p>
      <w:pPr>
        <w:pStyle w:val="1016"/>
        <w:jc w:val="center"/>
        <w:spacing w:beforeAutospacing="0" w:afterAutospacing="0"/>
        <w:rPr>
          <w:rFonts w:ascii="黑体" w:hAnsi="宋体" w:eastAsia="黑体" w:cs="黑体"/>
          <w:b/>
          <w:color w:val="000000" w:themeColor="text1"/>
          <w:sz w:val="32"/>
          <w:szCs w:val="32"/>
        </w:rPr>
      </w:pPr>
      <w:r>
        <w:rPr>
          <w:rFonts w:ascii="黑体" w:hAnsi="宋体" w:eastAsia="黑体" w:cs="黑体"/>
          <w:b/>
          <w:color w:val="000000" w:themeColor="text1"/>
          <w:sz w:val="32"/>
          <w:szCs w:val="32"/>
        </w:rPr>
      </w:r>
      <w:r/>
    </w:p>
    <w:p>
      <w:pPr>
        <w:pStyle w:val="1016"/>
        <w:jc w:val="center"/>
        <w:spacing w:beforeAutospacing="0" w:afterAutospacing="0"/>
        <w:rPr>
          <w:rFonts w:ascii="黑体" w:hAnsi="宋体" w:eastAsia="黑体" w:cs="黑体"/>
          <w:b/>
          <w:color w:val="000000" w:themeColor="text1"/>
          <w:sz w:val="32"/>
          <w:szCs w:val="32"/>
        </w:rPr>
      </w:pPr>
      <w:r>
        <w:rPr>
          <w:rFonts w:ascii="黑体" w:hAnsi="宋体" w:eastAsia="黑体" w:cs="黑体"/>
          <w:b/>
          <w:color w:val="000000" w:themeColor="text1"/>
          <w:sz w:val="32"/>
          <w:szCs w:val="32"/>
        </w:rPr>
      </w:r>
      <w:r/>
    </w:p>
    <w:p>
      <w:pPr>
        <w:pStyle w:val="1016"/>
        <w:jc w:val="center"/>
        <w:spacing w:beforeAutospacing="0" w:afterAutospacing="0"/>
        <w:rPr>
          <w:rFonts w:ascii="黑体" w:hAnsi="宋体" w:eastAsia="黑体" w:cs="黑体"/>
          <w:b/>
          <w:color w:val="000000" w:themeColor="text1"/>
          <w:sz w:val="32"/>
          <w:szCs w:val="32"/>
        </w:rPr>
      </w:pPr>
      <w:r>
        <w:rPr>
          <w:rFonts w:ascii="黑体" w:hAnsi="宋体" w:eastAsia="黑体" w:cs="黑体"/>
          <w:b/>
          <w:color w:val="000000" w:themeColor="text1"/>
          <w:sz w:val="32"/>
          <w:szCs w:val="32"/>
        </w:rPr>
      </w:r>
      <w:r/>
    </w:p>
    <w:p>
      <w:pPr>
        <w:pStyle w:val="1016"/>
        <w:jc w:val="center"/>
        <w:spacing w:beforeAutospacing="0" w:afterAutospacing="0"/>
        <w:rPr>
          <w:rFonts w:ascii="黑体" w:hAnsi="宋体" w:eastAsia="黑体" w:cs="黑体"/>
          <w:b/>
          <w:color w:val="000000" w:themeColor="text1"/>
          <w:sz w:val="32"/>
          <w:szCs w:val="32"/>
        </w:rPr>
      </w:pPr>
      <w:r>
        <w:rPr>
          <w:rFonts w:ascii="黑体" w:hAnsi="宋体" w:eastAsia="黑体" w:cs="黑体"/>
          <w:b/>
          <w:color w:val="000000" w:themeColor="text1"/>
          <w:sz w:val="32"/>
          <w:szCs w:val="32"/>
        </w:rPr>
      </w:r>
      <w:r/>
    </w:p>
    <w:p>
      <w:pPr>
        <w:pStyle w:val="1016"/>
        <w:jc w:val="center"/>
        <w:spacing w:beforeAutospacing="0" w:afterAutospacing="0"/>
        <w:rPr>
          <w:rFonts w:ascii="黑体" w:hAnsi="宋体" w:eastAsia="黑体" w:cs="黑体"/>
          <w:b/>
          <w:color w:val="000000" w:themeColor="text1"/>
          <w:sz w:val="32"/>
          <w:szCs w:val="32"/>
        </w:rPr>
      </w:pPr>
      <w:r>
        <w:rPr>
          <w:rFonts w:ascii="黑体" w:hAnsi="宋体" w:eastAsia="黑体" w:cs="黑体"/>
          <w:b/>
          <w:color w:val="000000" w:themeColor="text1"/>
          <w:sz w:val="32"/>
          <w:szCs w:val="32"/>
        </w:rPr>
      </w:r>
      <w:r/>
    </w:p>
    <w:p>
      <w:pPr>
        <w:pStyle w:val="1016"/>
        <w:jc w:val="center"/>
        <w:spacing w:beforeAutospacing="0" w:afterAutospacing="0"/>
        <w:rPr>
          <w:color w:val="000000" w:themeColor="text1"/>
        </w:rPr>
      </w:pPr>
      <w:r>
        <w:rPr>
          <w:rFonts w:hint="eastAsia" w:ascii="黑体" w:hAnsi="宋体" w:eastAsia="黑体" w:cs="黑体"/>
          <w:b/>
          <w:color w:val="000000" w:themeColor="text1"/>
          <w:sz w:val="32"/>
          <w:szCs w:val="32"/>
        </w:rPr>
        <w:t xml:space="preserve">技术要求响应及偏离表（分包号：</w:t>
      </w:r>
      <w:r>
        <w:rPr>
          <w:rFonts w:hint="eastAsia" w:ascii="黑体" w:hAnsi="宋体" w:eastAsia="黑体" w:cs="黑体"/>
          <w:b/>
          <w:color w:val="000000" w:themeColor="text1"/>
          <w:sz w:val="32"/>
          <w:szCs w:val="32"/>
        </w:rPr>
        <w:t xml:space="preserve">**</w:t>
      </w:r>
      <w:r>
        <w:rPr>
          <w:rFonts w:hint="eastAsia" w:ascii="黑体" w:hAnsi="宋体" w:eastAsia="黑体" w:cs="黑体"/>
          <w:b/>
          <w:color w:val="000000" w:themeColor="text1"/>
          <w:sz w:val="32"/>
          <w:szCs w:val="32"/>
        </w:rPr>
        <w:t xml:space="preserve">）</w:t>
      </w:r>
      <w:r/>
    </w:p>
    <w:tbl>
      <w:tblPr>
        <w:tblW w:w="8520" w:type="dxa"/>
        <w:tblCellSpacing w:w="0" w:type="dxa"/>
        <w:tblInd w:w="-108" w:type="dxa"/>
        <w:tblLayout w:type="fixed"/>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16"/>
              <w:jc w:val="center"/>
              <w:spacing w:beforeAutospacing="0" w:afterAutospacing="0"/>
              <w:rPr>
                <w:color w:val="000000" w:themeColor="text1"/>
                <w:sz w:val="21"/>
                <w:szCs w:val="21"/>
              </w:rPr>
            </w:pPr>
            <w:r>
              <w:rPr>
                <w:rFonts w:hint="eastAsia" w:ascii="宋体" w:hAnsi="宋体" w:cs="宋体"/>
                <w:color w:val="000000" w:themeColor="text1"/>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16"/>
              <w:jc w:val="center"/>
              <w:spacing w:beforeAutospacing="0" w:afterAutospacing="0"/>
              <w:rPr>
                <w:color w:val="000000" w:themeColor="text1"/>
                <w:sz w:val="21"/>
                <w:szCs w:val="21"/>
              </w:rPr>
            </w:pPr>
            <w:r>
              <w:rPr>
                <w:rFonts w:hint="eastAsia" w:ascii="宋体" w:hAnsi="宋体" w:cs="宋体"/>
                <w:color w:val="000000" w:themeColor="text1"/>
                <w:sz w:val="21"/>
                <w:szCs w:val="21"/>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16"/>
              <w:jc w:val="center"/>
              <w:spacing w:beforeAutospacing="0" w:afterAutospacing="0"/>
              <w:rPr>
                <w:color w:val="000000" w:themeColor="text1"/>
                <w:sz w:val="21"/>
                <w:szCs w:val="21"/>
              </w:rPr>
            </w:pPr>
            <w:r>
              <w:rPr>
                <w:rFonts w:hint="eastAsia" w:ascii="宋体" w:hAnsi="宋体" w:cs="宋体"/>
                <w:color w:val="000000" w:themeColor="text1"/>
                <w:sz w:val="21"/>
                <w:szCs w:val="21"/>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16"/>
              <w:jc w:val="center"/>
              <w:spacing w:beforeAutospacing="0" w:afterAutospacing="0"/>
              <w:rPr>
                <w:color w:val="000000" w:themeColor="text1"/>
                <w:sz w:val="21"/>
                <w:szCs w:val="21"/>
              </w:rPr>
            </w:pPr>
            <w:r>
              <w:rPr>
                <w:rFonts w:hint="eastAsia" w:ascii="宋体" w:hAnsi="宋体" w:cs="宋体"/>
                <w:color w:val="000000" w:themeColor="text1"/>
                <w:sz w:val="21"/>
                <w:szCs w:val="21"/>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16"/>
              <w:jc w:val="center"/>
              <w:spacing w:beforeAutospacing="0" w:afterAutospacing="0"/>
              <w:rPr>
                <w:color w:val="000000" w:themeColor="text1"/>
                <w:sz w:val="21"/>
                <w:szCs w:val="21"/>
              </w:rPr>
            </w:pPr>
            <w:r>
              <w:rPr>
                <w:rFonts w:hint="eastAsia" w:ascii="宋体" w:hAnsi="宋体" w:cs="宋体"/>
                <w:color w:val="000000" w:themeColor="text1"/>
                <w:sz w:val="21"/>
                <w:szCs w:val="21"/>
              </w:rPr>
              <w:t xml:space="preserve">证明</w:t>
            </w:r>
            <w:r/>
          </w:p>
          <w:p>
            <w:pPr>
              <w:pStyle w:val="1016"/>
              <w:jc w:val="center"/>
              <w:spacing w:beforeAutospacing="0" w:afterAutospacing="0"/>
              <w:rPr>
                <w:color w:val="000000" w:themeColor="text1"/>
                <w:sz w:val="21"/>
                <w:szCs w:val="21"/>
              </w:rPr>
            </w:pPr>
            <w:r>
              <w:rPr>
                <w:rFonts w:hint="eastAsia" w:ascii="宋体" w:hAnsi="宋体" w:cs="宋体"/>
                <w:color w:val="000000" w:themeColor="text1"/>
                <w:sz w:val="21"/>
                <w:szCs w:val="21"/>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16"/>
              <w:jc w:val="center"/>
              <w:spacing w:beforeAutospacing="0" w:afterAutospacing="0"/>
              <w:rPr>
                <w:color w:val="000000" w:themeColor="text1"/>
                <w:sz w:val="21"/>
                <w:szCs w:val="21"/>
              </w:rPr>
            </w:pPr>
            <w:r>
              <w:rPr>
                <w:color w:val="000000" w:themeColor="text1"/>
                <w:sz w:val="21"/>
                <w:szCs w:val="21"/>
              </w:rPr>
              <w:t xml:space="preserve"> </w:t>
            </w:r>
            <w:r>
              <w:rPr>
                <w:rFonts w:hint="eastAsia"/>
                <w:color w:val="000000" w:themeColor="text1"/>
                <w:sz w:val="21"/>
                <w:szCs w:val="21"/>
              </w:rPr>
              <w:t xml:space="preserve">1</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16"/>
              <w:jc w:val="center"/>
              <w:spacing w:beforeAutospacing="0" w:afterAutospacing="0"/>
              <w:rPr>
                <w:color w:val="000000" w:themeColor="text1"/>
                <w:sz w:val="21"/>
                <w:szCs w:val="21"/>
              </w:rPr>
            </w:pPr>
            <w:r>
              <w:rPr>
                <w:color w:val="000000" w:themeColor="text1"/>
                <w:sz w:val="21"/>
                <w:szCs w:val="21"/>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16"/>
              <w:jc w:val="center"/>
              <w:spacing w:beforeAutospacing="0" w:afterAutospacing="0"/>
              <w:rPr>
                <w:color w:val="000000" w:themeColor="text1"/>
                <w:sz w:val="21"/>
                <w:szCs w:val="21"/>
              </w:rPr>
            </w:pPr>
            <w:r>
              <w:rPr>
                <w:color w:val="000000" w:themeColor="text1"/>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16"/>
              <w:jc w:val="center"/>
              <w:spacing w:beforeAutospacing="0" w:afterAutospacing="0"/>
              <w:rPr>
                <w:color w:val="000000" w:themeColor="text1"/>
                <w:sz w:val="21"/>
                <w:szCs w:val="21"/>
              </w:rPr>
            </w:pPr>
            <w:r>
              <w:rPr>
                <w:color w:val="000000" w:themeColor="text1"/>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16"/>
              <w:jc w:val="center"/>
              <w:spacing w:beforeAutospacing="0" w:afterAutospacing="0"/>
              <w:rPr>
                <w:color w:val="000000" w:themeColor="text1"/>
                <w:sz w:val="21"/>
                <w:szCs w:val="21"/>
              </w:rPr>
            </w:pPr>
            <w:r>
              <w:rPr>
                <w:color w:val="000000" w:themeColor="text1"/>
                <w:sz w:val="21"/>
                <w:szCs w:val="21"/>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16"/>
              <w:jc w:val="center"/>
              <w:spacing w:beforeAutospacing="0" w:afterAutospacing="0"/>
              <w:rPr>
                <w:color w:val="000000" w:themeColor="text1"/>
                <w:sz w:val="21"/>
                <w:szCs w:val="21"/>
              </w:rPr>
            </w:pPr>
            <w:r>
              <w:rPr>
                <w:color w:val="000000" w:themeColor="text1"/>
                <w:sz w:val="21"/>
                <w:szCs w:val="21"/>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16"/>
              <w:jc w:val="center"/>
              <w:spacing w:beforeAutospacing="0" w:afterAutospacing="0"/>
              <w:rPr>
                <w:color w:val="000000" w:themeColor="text1"/>
                <w:sz w:val="21"/>
                <w:szCs w:val="21"/>
              </w:rPr>
            </w:pPr>
            <w:r>
              <w:rPr>
                <w:rFonts w:hint="eastAsia" w:ascii="宋体" w:hAnsi="宋体" w:cs="宋体"/>
                <w:color w:val="000000" w:themeColor="text1"/>
                <w:sz w:val="21"/>
                <w:szCs w:val="21"/>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16"/>
              <w:jc w:val="center"/>
              <w:spacing w:beforeAutospacing="0" w:afterAutospacing="0"/>
              <w:rPr>
                <w:color w:val="000000" w:themeColor="text1"/>
                <w:sz w:val="21"/>
                <w:szCs w:val="21"/>
              </w:rPr>
            </w:pPr>
            <w:r>
              <w:rPr>
                <w:color w:val="000000" w:themeColor="text1"/>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16"/>
              <w:jc w:val="center"/>
              <w:spacing w:beforeAutospacing="0" w:afterAutospacing="0"/>
              <w:rPr>
                <w:color w:val="000000" w:themeColor="text1"/>
                <w:sz w:val="21"/>
                <w:szCs w:val="21"/>
              </w:rPr>
            </w:pPr>
            <w:r>
              <w:rPr>
                <w:color w:val="000000" w:themeColor="text1"/>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16"/>
              <w:jc w:val="center"/>
              <w:spacing w:beforeAutospacing="0" w:afterAutospacing="0"/>
              <w:rPr>
                <w:color w:val="000000" w:themeColor="text1"/>
                <w:sz w:val="21"/>
                <w:szCs w:val="21"/>
              </w:rPr>
            </w:pPr>
            <w:r>
              <w:rPr>
                <w:color w:val="000000" w:themeColor="text1"/>
                <w:sz w:val="21"/>
                <w:szCs w:val="21"/>
              </w:rPr>
              <w:t xml:space="preserve"> </w:t>
            </w:r>
            <w:r/>
          </w:p>
        </w:tc>
      </w:tr>
    </w:tbl>
    <w:p>
      <w:pPr>
        <w:spacing w:line="400" w:lineRule="exact"/>
        <w:rPr>
          <w:rFonts w:ascii="宋体" w:hAnsi="宋体"/>
          <w:color w:val="000000" w:themeColor="text1"/>
          <w:sz w:val="24"/>
        </w:rPr>
      </w:pPr>
      <w:r>
        <w:rPr>
          <w:rFonts w:hint="eastAsia" w:ascii="宋体" w:hAnsi="宋体"/>
          <w:color w:val="000000" w:themeColor="text1"/>
          <w:sz w:val="24"/>
        </w:rPr>
        <w:t xml:space="preserve">备注</w:t>
      </w:r>
      <w:r>
        <w:rPr>
          <w:rFonts w:ascii="宋体" w:hAnsi="宋体"/>
          <w:color w:val="000000" w:themeColor="text1"/>
          <w:sz w:val="24"/>
        </w:rPr>
        <w:t xml:space="preserve">：</w:t>
      </w:r>
      <w:r/>
    </w:p>
    <w:p>
      <w:pPr>
        <w:spacing w:line="400" w:lineRule="exact"/>
        <w:rPr>
          <w:rFonts w:ascii="宋体" w:hAnsi="宋体"/>
          <w:color w:val="000000" w:themeColor="text1"/>
          <w:sz w:val="24"/>
        </w:rPr>
      </w:pPr>
      <w:r>
        <w:rPr>
          <w:rFonts w:hint="eastAsia" w:ascii="宋体" w:hAnsi="宋体"/>
          <w:color w:val="000000" w:themeColor="text1"/>
          <w:sz w:val="24"/>
        </w:rPr>
        <w:t xml:space="preserve">1.</w:t>
      </w:r>
      <w:r>
        <w:rPr>
          <w:rFonts w:hint="eastAsia" w:ascii="宋体" w:hAnsi="宋体"/>
          <w:color w:val="000000" w:themeColor="text1"/>
          <w:sz w:val="24"/>
        </w:rPr>
        <w:t xml:space="preserve">投标人需</w:t>
      </w:r>
      <w:r>
        <w:rPr>
          <w:rFonts w:ascii="宋体" w:hAnsi="宋体"/>
          <w:color w:val="000000" w:themeColor="text1"/>
          <w:sz w:val="24"/>
        </w:rPr>
        <w:t xml:space="preserve">对技术</w:t>
      </w:r>
      <w:r>
        <w:rPr>
          <w:rFonts w:hint="eastAsia" w:ascii="宋体" w:hAnsi="宋体"/>
          <w:color w:val="000000" w:themeColor="text1"/>
          <w:sz w:val="24"/>
        </w:rPr>
        <w:t xml:space="preserve">要求（未加斜体</w:t>
      </w:r>
      <w:r>
        <w:rPr>
          <w:rFonts w:ascii="宋体" w:hAnsi="宋体"/>
          <w:color w:val="000000" w:themeColor="text1"/>
          <w:sz w:val="24"/>
        </w:rPr>
        <w:t xml:space="preserve">下划线的</w:t>
      </w:r>
      <w:r>
        <w:rPr>
          <w:rFonts w:hint="eastAsia" w:ascii="宋体" w:hAnsi="宋体"/>
          <w:color w:val="000000" w:themeColor="text1"/>
          <w:sz w:val="24"/>
        </w:rPr>
        <w:t xml:space="preserve">非</w:t>
      </w:r>
      <w:r>
        <w:rPr>
          <w:rFonts w:ascii="宋体" w:hAnsi="宋体"/>
          <w:color w:val="000000" w:themeColor="text1"/>
          <w:sz w:val="24"/>
        </w:rPr>
        <w:t xml:space="preserve">实质性</w:t>
      </w:r>
      <w:r>
        <w:rPr>
          <w:rFonts w:hint="eastAsia" w:ascii="宋体" w:hAnsi="宋体"/>
          <w:color w:val="000000" w:themeColor="text1"/>
          <w:sz w:val="24"/>
        </w:rPr>
        <w:t xml:space="preserve">要求）</w:t>
      </w:r>
      <w:r>
        <w:rPr>
          <w:rFonts w:ascii="宋体" w:hAnsi="宋体"/>
          <w:color w:val="000000" w:themeColor="text1"/>
          <w:sz w:val="24"/>
        </w:rPr>
        <w:t xml:space="preserve">逐条做出明确响应</w:t>
      </w:r>
      <w:r>
        <w:rPr>
          <w:rFonts w:hint="eastAsia" w:ascii="宋体" w:hAnsi="宋体"/>
          <w:color w:val="000000" w:themeColor="text1"/>
          <w:sz w:val="24"/>
        </w:rPr>
        <w:t xml:space="preserve">。</w:t>
      </w:r>
      <w:r/>
    </w:p>
    <w:p>
      <w:pPr>
        <w:spacing w:line="400" w:lineRule="exact"/>
        <w:rPr>
          <w:rFonts w:ascii="宋体" w:hAnsi="宋体"/>
          <w:color w:val="000000" w:themeColor="text1"/>
          <w:sz w:val="24"/>
        </w:rPr>
      </w:pPr>
      <w:r>
        <w:rPr>
          <w:rFonts w:hint="eastAsia" w:ascii="宋体" w:hAnsi="宋体"/>
          <w:color w:val="000000" w:themeColor="text1"/>
          <w:sz w:val="24"/>
        </w:rPr>
        <w:t xml:space="preserve">2.</w:t>
      </w:r>
      <w:r>
        <w:rPr>
          <w:rFonts w:hint="eastAsia" w:ascii="宋体" w:hAnsi="宋体"/>
          <w:color w:val="000000" w:themeColor="text1"/>
          <w:sz w:val="24"/>
        </w:rPr>
        <w:t xml:space="preserve">如果招标</w:t>
      </w:r>
      <w:r>
        <w:rPr>
          <w:rFonts w:ascii="宋体" w:hAnsi="宋体"/>
          <w:color w:val="000000" w:themeColor="text1"/>
          <w:sz w:val="24"/>
        </w:rPr>
        <w:t xml:space="preserve">文件要求提供</w:t>
      </w:r>
      <w:r>
        <w:rPr>
          <w:rFonts w:hint="eastAsia" w:ascii="宋体" w:hAnsi="宋体"/>
          <w:color w:val="000000" w:themeColor="text1"/>
          <w:sz w:val="24"/>
        </w:rPr>
        <w:t xml:space="preserve">证明</w:t>
      </w:r>
      <w:r>
        <w:rPr>
          <w:rFonts w:ascii="宋体" w:hAnsi="宋体"/>
          <w:color w:val="000000" w:themeColor="text1"/>
          <w:sz w:val="24"/>
        </w:rPr>
        <w:t xml:space="preserve">材料，投标人</w:t>
      </w:r>
      <w:r>
        <w:rPr>
          <w:rFonts w:hint="eastAsia" w:ascii="宋体" w:hAnsi="宋体"/>
          <w:color w:val="000000" w:themeColor="text1"/>
          <w:sz w:val="24"/>
        </w:rPr>
        <w:t xml:space="preserve">需</w:t>
      </w:r>
      <w:r>
        <w:rPr>
          <w:rFonts w:ascii="宋体" w:hAnsi="宋体"/>
          <w:color w:val="000000" w:themeColor="text1"/>
          <w:sz w:val="24"/>
        </w:rPr>
        <w:t xml:space="preserve">将证明材料</w:t>
      </w:r>
      <w:r>
        <w:rPr>
          <w:rFonts w:hint="eastAsia" w:ascii="宋体" w:hAnsi="宋体"/>
          <w:color w:val="000000" w:themeColor="text1"/>
          <w:sz w:val="24"/>
        </w:rPr>
        <w:t xml:space="preserve">列于</w:t>
      </w:r>
      <w:r>
        <w:rPr>
          <w:rFonts w:ascii="宋体" w:hAnsi="宋体"/>
          <w:color w:val="000000" w:themeColor="text1"/>
          <w:sz w:val="24"/>
        </w:rPr>
        <w:t xml:space="preserve">该表之下。</w:t>
      </w:r>
      <w:r/>
    </w:p>
    <w:p>
      <w:pPr>
        <w:pStyle w:val="1016"/>
        <w:jc w:val="both"/>
        <w:spacing w:beforeAutospacing="0" w:afterAutospacing="0"/>
        <w:rPr>
          <w:color w:val="000000" w:themeColor="text1"/>
        </w:rPr>
      </w:pPr>
      <w:r>
        <w:rPr>
          <w:rFonts w:hint="eastAsia" w:ascii="宋体" w:hAnsi="宋体"/>
          <w:color w:val="000000" w:themeColor="text1"/>
        </w:rPr>
        <w:t xml:space="preserve">3.</w:t>
      </w:r>
      <w:r>
        <w:rPr>
          <w:rFonts w:hint="eastAsia" w:ascii="宋体" w:hAnsi="宋体" w:cs="宋体"/>
          <w:color w:val="000000" w:themeColor="text1"/>
          <w:sz w:val="21"/>
          <w:szCs w:val="21"/>
        </w:rPr>
        <w:t xml:space="preserve">行数不够，可自行添加。</w:t>
      </w:r>
      <w:bookmarkEnd w:id="200"/>
      <w:r/>
      <w:r/>
    </w:p>
    <w:p>
      <w:pPr>
        <w:pStyle w:val="1016"/>
        <w:jc w:val="center"/>
        <w:spacing w:beforeAutospacing="0" w:afterAutospacing="0"/>
        <w:rPr>
          <w:color w:val="000000" w:themeColor="text1"/>
        </w:rPr>
      </w:pPr>
      <w:r>
        <w:rPr>
          <w:color w:val="000000" w:themeColor="text1"/>
        </w:rPr>
        <w:t xml:space="preserve"> </w:t>
      </w:r>
      <w:r/>
    </w:p>
    <w:p>
      <w:pPr>
        <w:pStyle w:val="1016"/>
        <w:jc w:val="center"/>
        <w:spacing w:beforeAutospacing="0" w:afterAutospacing="0"/>
        <w:rPr>
          <w:color w:val="000000" w:themeColor="text1"/>
        </w:rPr>
      </w:pPr>
      <w:r>
        <w:rPr>
          <w:color w:val="000000" w:themeColor="text1"/>
        </w:rPr>
        <w:t xml:space="preserve"> </w:t>
      </w:r>
      <w:r/>
    </w:p>
    <w:p>
      <w:pPr>
        <w:pStyle w:val="1016"/>
        <w:jc w:val="center"/>
        <w:spacing w:beforeAutospacing="0" w:afterAutospacing="0"/>
        <w:rPr>
          <w:color w:val="000000" w:themeColor="text1"/>
        </w:rPr>
      </w:pPr>
      <w:r>
        <w:rPr>
          <w:color w:val="000000" w:themeColor="text1"/>
        </w:rPr>
        <w:t xml:space="preserve"> </w:t>
      </w:r>
      <w:r/>
    </w:p>
    <w:p>
      <w:pPr>
        <w:pStyle w:val="1016"/>
        <w:jc w:val="center"/>
        <w:spacing w:beforeAutospacing="0" w:afterAutospacing="0"/>
        <w:rPr>
          <w:color w:val="000000" w:themeColor="text1"/>
        </w:rPr>
      </w:pPr>
      <w:r>
        <w:rPr>
          <w:color w:val="000000" w:themeColor="text1"/>
        </w:rPr>
        <w:t xml:space="preserve"> </w:t>
      </w:r>
      <w:r/>
    </w:p>
    <w:p>
      <w:pPr>
        <w:pStyle w:val="1016"/>
        <w:jc w:val="both"/>
        <w:spacing w:beforeAutospacing="0" w:afterAutospacing="0"/>
        <w:rPr>
          <w:color w:val="000000" w:themeColor="text1"/>
        </w:rPr>
      </w:pPr>
      <w:r>
        <w:rPr>
          <w:color w:val="000000" w:themeColor="text1"/>
        </w:rPr>
        <w:t xml:space="preserve"> </w:t>
      </w:r>
      <w:r/>
    </w:p>
    <w:p>
      <w:pPr>
        <w:pStyle w:val="1016"/>
        <w:jc w:val="both"/>
        <w:spacing w:beforeAutospacing="0" w:afterAutospacing="0"/>
        <w:rPr>
          <w:color w:val="000000" w:themeColor="text1"/>
        </w:rPr>
      </w:pPr>
      <w:r>
        <w:rPr>
          <w:color w:val="000000" w:themeColor="text1"/>
        </w:rPr>
        <w:t xml:space="preserve"> </w:t>
      </w:r>
      <w:r/>
    </w:p>
    <w:p>
      <w:pPr>
        <w:pStyle w:val="1016"/>
        <w:jc w:val="both"/>
        <w:spacing w:beforeAutospacing="0" w:afterAutospacing="0"/>
        <w:rPr>
          <w:color w:val="000000" w:themeColor="text1"/>
        </w:rPr>
      </w:pPr>
      <w:r>
        <w:rPr>
          <w:color w:val="000000" w:themeColor="text1"/>
        </w:rPr>
        <w:t xml:space="preserve"> </w:t>
      </w:r>
      <w:r/>
    </w:p>
    <w:p>
      <w:pPr>
        <w:pStyle w:val="1016"/>
        <w:jc w:val="both"/>
        <w:spacing w:beforeAutospacing="0" w:afterAutospacing="0"/>
        <w:rPr>
          <w:color w:val="000000" w:themeColor="text1"/>
        </w:rPr>
      </w:pPr>
      <w:r>
        <w:rPr>
          <w:color w:val="000000" w:themeColor="text1"/>
        </w:rPr>
        <w:t xml:space="preserve"> </w:t>
      </w:r>
      <w:r/>
    </w:p>
    <w:p>
      <w:pPr>
        <w:pStyle w:val="1016"/>
        <w:jc w:val="both"/>
        <w:spacing w:beforeAutospacing="0" w:afterAutospacing="0"/>
        <w:rPr>
          <w:color w:val="000000" w:themeColor="text1"/>
        </w:rPr>
      </w:pPr>
      <w:r>
        <w:rPr>
          <w:color w:val="000000" w:themeColor="text1"/>
        </w:rPr>
        <w:t xml:space="preserve"> </w:t>
      </w:r>
      <w:r/>
    </w:p>
    <w:p>
      <w:pPr>
        <w:pStyle w:val="1016"/>
        <w:jc w:val="both"/>
        <w:spacing w:beforeAutospacing="0" w:afterAutospacing="0"/>
        <w:rPr>
          <w:color w:val="000000" w:themeColor="text1"/>
        </w:rPr>
      </w:pPr>
      <w:r>
        <w:rPr>
          <w:color w:val="000000" w:themeColor="text1"/>
        </w:rPr>
      </w:r>
      <w:r/>
    </w:p>
    <w:p>
      <w:pPr>
        <w:pStyle w:val="1016"/>
        <w:jc w:val="center"/>
        <w:spacing w:beforeAutospacing="0" w:afterAutospacing="0"/>
        <w:rPr>
          <w:rFonts w:ascii="黑体" w:hAnsi="宋体" w:eastAsia="黑体" w:cs="黑体"/>
          <w:b/>
          <w:color w:val="000000" w:themeColor="text1"/>
          <w:sz w:val="32"/>
          <w:szCs w:val="32"/>
        </w:rPr>
      </w:pPr>
      <w:r/>
      <w:bookmarkStart w:id="201" w:name="OLE_LINK18"/>
      <w:r/>
      <w:bookmarkStart w:id="202" w:name="OLE_LINK24"/>
      <w:r/>
      <w:bookmarkStart w:id="203" w:name="_Hlt26955054"/>
      <w:r/>
      <w:r/>
    </w:p>
    <w:p>
      <w:pPr>
        <w:pStyle w:val="1016"/>
        <w:jc w:val="center"/>
        <w:spacing w:beforeAutospacing="0" w:afterAutospacing="0"/>
        <w:rPr>
          <w:rFonts w:ascii="黑体" w:hAnsi="宋体" w:eastAsia="黑体" w:cs="黑体"/>
          <w:b/>
          <w:color w:val="000000" w:themeColor="text1"/>
          <w:sz w:val="32"/>
          <w:szCs w:val="32"/>
        </w:rPr>
      </w:pPr>
      <w:r>
        <w:rPr>
          <w:rFonts w:ascii="黑体" w:hAnsi="宋体" w:eastAsia="黑体" w:cs="黑体"/>
          <w:b/>
          <w:color w:val="000000" w:themeColor="text1"/>
          <w:sz w:val="32"/>
          <w:szCs w:val="32"/>
        </w:rPr>
      </w:r>
      <w:r/>
    </w:p>
    <w:p>
      <w:pPr>
        <w:pStyle w:val="1016"/>
        <w:jc w:val="center"/>
        <w:spacing w:beforeAutospacing="0" w:afterAutospacing="0"/>
        <w:rPr>
          <w:rFonts w:ascii="黑体" w:hAnsi="宋体" w:eastAsia="黑体" w:cs="黑体"/>
          <w:b/>
          <w:color w:val="000000" w:themeColor="text1"/>
          <w:sz w:val="32"/>
          <w:szCs w:val="32"/>
        </w:rPr>
      </w:pPr>
      <w:r>
        <w:rPr>
          <w:rFonts w:ascii="黑体" w:hAnsi="宋体" w:eastAsia="黑体" w:cs="黑体"/>
          <w:b/>
          <w:color w:val="000000" w:themeColor="text1"/>
          <w:sz w:val="32"/>
          <w:szCs w:val="32"/>
        </w:rPr>
      </w:r>
      <w:r/>
    </w:p>
    <w:p>
      <w:pPr>
        <w:pStyle w:val="1016"/>
        <w:jc w:val="center"/>
        <w:spacing w:beforeAutospacing="0" w:afterAutospacing="0"/>
        <w:rPr>
          <w:rFonts w:ascii="黑体" w:hAnsi="宋体" w:eastAsia="黑体" w:cs="黑体"/>
          <w:b/>
          <w:color w:val="000000" w:themeColor="text1"/>
          <w:sz w:val="32"/>
          <w:szCs w:val="32"/>
        </w:rPr>
      </w:pPr>
      <w:r>
        <w:rPr>
          <w:rFonts w:ascii="黑体" w:hAnsi="宋体" w:eastAsia="黑体" w:cs="黑体"/>
          <w:b/>
          <w:color w:val="000000" w:themeColor="text1"/>
          <w:sz w:val="32"/>
          <w:szCs w:val="32"/>
        </w:rPr>
      </w:r>
      <w:r/>
    </w:p>
    <w:p>
      <w:pPr>
        <w:pStyle w:val="1016"/>
        <w:jc w:val="center"/>
        <w:spacing w:beforeAutospacing="0" w:afterAutospacing="0"/>
        <w:rPr>
          <w:rFonts w:ascii="黑体" w:hAnsi="宋体" w:eastAsia="黑体" w:cs="黑体"/>
          <w:b/>
          <w:color w:val="000000" w:themeColor="text1"/>
          <w:sz w:val="32"/>
          <w:szCs w:val="32"/>
        </w:rPr>
      </w:pPr>
      <w:r>
        <w:rPr>
          <w:rFonts w:ascii="黑体" w:hAnsi="宋体" w:eastAsia="黑体" w:cs="黑体"/>
          <w:b/>
          <w:color w:val="000000" w:themeColor="text1"/>
          <w:sz w:val="32"/>
          <w:szCs w:val="32"/>
        </w:rPr>
      </w:r>
      <w:r/>
    </w:p>
    <w:p>
      <w:pPr>
        <w:pStyle w:val="1016"/>
        <w:jc w:val="center"/>
        <w:spacing w:beforeAutospacing="0" w:afterAutospacing="0"/>
        <w:rPr>
          <w:rFonts w:ascii="黑体" w:hAnsi="宋体" w:eastAsia="黑体" w:cs="黑体"/>
          <w:b/>
          <w:color w:val="000000" w:themeColor="text1"/>
          <w:sz w:val="32"/>
          <w:szCs w:val="32"/>
        </w:rPr>
      </w:pPr>
      <w:r>
        <w:rPr>
          <w:rFonts w:ascii="黑体" w:hAnsi="宋体" w:eastAsia="黑体" w:cs="黑体"/>
          <w:b/>
          <w:color w:val="000000" w:themeColor="text1"/>
          <w:sz w:val="32"/>
          <w:szCs w:val="32"/>
        </w:rPr>
      </w:r>
      <w:r/>
    </w:p>
    <w:p>
      <w:pPr>
        <w:pStyle w:val="1016"/>
        <w:jc w:val="center"/>
        <w:spacing w:beforeAutospacing="0" w:afterAutospacing="0"/>
        <w:rPr>
          <w:rFonts w:ascii="黑体" w:hAnsi="宋体" w:eastAsia="黑体" w:cs="黑体"/>
          <w:b/>
          <w:color w:val="000000" w:themeColor="text1"/>
          <w:sz w:val="32"/>
          <w:szCs w:val="32"/>
        </w:rPr>
      </w:pPr>
      <w:r>
        <w:rPr>
          <w:rFonts w:ascii="黑体" w:hAnsi="宋体" w:eastAsia="黑体" w:cs="黑体"/>
          <w:b/>
          <w:color w:val="000000" w:themeColor="text1"/>
          <w:sz w:val="32"/>
          <w:szCs w:val="32"/>
        </w:rPr>
      </w:r>
      <w:r/>
    </w:p>
    <w:p>
      <w:pPr>
        <w:pStyle w:val="1016"/>
        <w:jc w:val="center"/>
        <w:spacing w:beforeAutospacing="0" w:afterAutospacing="0"/>
        <w:rPr>
          <w:rFonts w:ascii="黑体" w:hAnsi="宋体" w:eastAsia="黑体" w:cs="黑体"/>
          <w:b/>
          <w:color w:val="000000" w:themeColor="text1"/>
          <w:sz w:val="32"/>
          <w:szCs w:val="32"/>
        </w:rPr>
      </w:pPr>
      <w:r>
        <w:rPr>
          <w:rFonts w:ascii="黑体" w:hAnsi="宋体" w:eastAsia="黑体" w:cs="黑体"/>
          <w:b/>
          <w:color w:val="000000" w:themeColor="text1"/>
          <w:sz w:val="32"/>
          <w:szCs w:val="32"/>
        </w:rPr>
      </w:r>
      <w:r/>
    </w:p>
    <w:p>
      <w:pPr>
        <w:pStyle w:val="1016"/>
        <w:jc w:val="center"/>
        <w:spacing w:beforeAutospacing="0" w:afterAutospacing="0"/>
        <w:rPr>
          <w:rFonts w:ascii="黑体" w:hAnsi="宋体" w:eastAsia="黑体" w:cs="黑体"/>
          <w:b/>
          <w:color w:val="000000" w:themeColor="text1"/>
          <w:sz w:val="32"/>
          <w:szCs w:val="32"/>
        </w:rPr>
      </w:pPr>
      <w:r>
        <w:rPr>
          <w:rFonts w:ascii="黑体" w:hAnsi="宋体" w:eastAsia="黑体" w:cs="黑体"/>
          <w:b/>
          <w:color w:val="000000" w:themeColor="text1"/>
          <w:sz w:val="32"/>
          <w:szCs w:val="32"/>
        </w:rPr>
      </w:r>
      <w:r/>
    </w:p>
    <w:p>
      <w:pPr>
        <w:pStyle w:val="1016"/>
        <w:jc w:val="center"/>
        <w:spacing w:beforeAutospacing="0" w:afterAutospacing="0"/>
        <w:rPr>
          <w:rFonts w:ascii="黑体" w:hAnsi="宋体" w:eastAsia="黑体" w:cs="黑体"/>
          <w:b/>
          <w:color w:val="000000" w:themeColor="text1"/>
          <w:sz w:val="32"/>
          <w:szCs w:val="32"/>
        </w:rPr>
      </w:pPr>
      <w:r>
        <w:rPr>
          <w:rFonts w:ascii="黑体" w:hAnsi="宋体" w:eastAsia="黑体" w:cs="黑体"/>
          <w:b/>
          <w:color w:val="000000" w:themeColor="text1"/>
          <w:sz w:val="32"/>
          <w:szCs w:val="32"/>
        </w:rPr>
      </w:r>
      <w:r/>
    </w:p>
    <w:p>
      <w:pPr>
        <w:pStyle w:val="1016"/>
        <w:jc w:val="center"/>
        <w:spacing w:beforeAutospacing="0" w:afterAutospacing="0"/>
        <w:rPr>
          <w:rFonts w:ascii="黑体" w:hAnsi="宋体" w:eastAsia="黑体" w:cs="黑体"/>
          <w:b/>
          <w:color w:val="000000" w:themeColor="text1"/>
          <w:sz w:val="32"/>
          <w:szCs w:val="32"/>
        </w:rPr>
      </w:pPr>
      <w:r>
        <w:rPr>
          <w:rFonts w:ascii="黑体" w:hAnsi="宋体" w:eastAsia="黑体" w:cs="黑体"/>
          <w:b/>
          <w:color w:val="000000" w:themeColor="text1"/>
          <w:sz w:val="32"/>
          <w:szCs w:val="32"/>
        </w:rPr>
      </w:r>
      <w:r/>
    </w:p>
    <w:p>
      <w:pPr>
        <w:pStyle w:val="1016"/>
        <w:jc w:val="center"/>
        <w:spacing w:beforeAutospacing="0" w:afterAutospacing="0"/>
        <w:rPr>
          <w:rFonts w:ascii="黑体" w:hAnsi="宋体" w:eastAsia="黑体" w:cs="黑体"/>
          <w:b/>
          <w:color w:val="000000" w:themeColor="text1"/>
          <w:sz w:val="32"/>
          <w:szCs w:val="32"/>
        </w:rPr>
      </w:pPr>
      <w:r>
        <w:rPr>
          <w:rFonts w:ascii="黑体" w:hAnsi="宋体" w:eastAsia="黑体" w:cs="黑体"/>
          <w:b/>
          <w:color w:val="000000" w:themeColor="text1"/>
          <w:sz w:val="32"/>
          <w:szCs w:val="32"/>
        </w:rPr>
      </w:r>
      <w:r/>
    </w:p>
    <w:p>
      <w:pPr>
        <w:pStyle w:val="1016"/>
        <w:jc w:val="center"/>
        <w:spacing w:beforeAutospacing="0" w:afterAutospacing="0"/>
        <w:rPr>
          <w:rFonts w:ascii="黑体" w:hAnsi="宋体" w:eastAsia="黑体" w:cs="黑体"/>
          <w:b/>
          <w:color w:val="000000" w:themeColor="text1"/>
          <w:sz w:val="32"/>
          <w:szCs w:val="32"/>
        </w:rPr>
      </w:pPr>
      <w:r>
        <w:rPr>
          <w:rFonts w:ascii="黑体" w:hAnsi="宋体" w:eastAsia="黑体" w:cs="黑体"/>
          <w:b/>
          <w:color w:val="000000" w:themeColor="text1"/>
          <w:sz w:val="32"/>
          <w:szCs w:val="32"/>
        </w:rPr>
      </w:r>
      <w:r/>
    </w:p>
    <w:p>
      <w:pPr>
        <w:pStyle w:val="1016"/>
        <w:jc w:val="center"/>
        <w:spacing w:beforeAutospacing="0" w:afterAutospacing="0"/>
        <w:rPr>
          <w:rFonts w:ascii="黑体" w:hAnsi="宋体" w:eastAsia="黑体" w:cs="黑体"/>
          <w:b/>
          <w:color w:val="000000" w:themeColor="text1"/>
          <w:sz w:val="32"/>
          <w:szCs w:val="32"/>
        </w:rPr>
      </w:pPr>
      <w:r>
        <w:rPr>
          <w:rFonts w:ascii="黑体" w:hAnsi="宋体" w:eastAsia="黑体" w:cs="黑体"/>
          <w:b/>
          <w:color w:val="000000" w:themeColor="text1"/>
          <w:sz w:val="32"/>
          <w:szCs w:val="32"/>
        </w:rPr>
      </w:r>
      <w:r/>
    </w:p>
    <w:p>
      <w:pPr>
        <w:pStyle w:val="1016"/>
        <w:jc w:val="center"/>
        <w:spacing w:beforeAutospacing="0" w:afterAutospacing="0"/>
        <w:rPr>
          <w:rFonts w:ascii="黑体" w:hAnsi="宋体" w:eastAsia="黑体" w:cs="黑体"/>
          <w:b/>
          <w:color w:val="000000" w:themeColor="text1"/>
          <w:sz w:val="32"/>
          <w:szCs w:val="32"/>
        </w:rPr>
      </w:pPr>
      <w:r>
        <w:rPr>
          <w:rFonts w:ascii="黑体" w:hAnsi="宋体" w:eastAsia="黑体" w:cs="黑体"/>
          <w:b/>
          <w:color w:val="000000" w:themeColor="text1"/>
          <w:sz w:val="32"/>
          <w:szCs w:val="32"/>
        </w:rPr>
      </w:r>
      <w:r/>
    </w:p>
    <w:p>
      <w:pPr>
        <w:pStyle w:val="1016"/>
        <w:jc w:val="center"/>
        <w:spacing w:beforeAutospacing="0" w:afterAutospacing="0"/>
        <w:rPr>
          <w:rFonts w:ascii="黑体" w:hAnsi="宋体" w:eastAsia="黑体" w:cs="黑体"/>
          <w:b/>
          <w:color w:val="000000" w:themeColor="text1"/>
          <w:sz w:val="32"/>
          <w:szCs w:val="32"/>
        </w:rPr>
      </w:pPr>
      <w:r>
        <w:rPr>
          <w:rFonts w:ascii="黑体" w:hAnsi="宋体" w:eastAsia="黑体" w:cs="黑体"/>
          <w:b/>
          <w:color w:val="000000" w:themeColor="text1"/>
          <w:sz w:val="32"/>
          <w:szCs w:val="32"/>
        </w:rPr>
      </w:r>
      <w:r/>
    </w:p>
    <w:p>
      <w:pPr>
        <w:pStyle w:val="1016"/>
        <w:jc w:val="center"/>
        <w:spacing w:beforeAutospacing="0" w:afterAutospacing="0"/>
        <w:rPr>
          <w:rFonts w:ascii="黑体" w:hAnsi="宋体" w:eastAsia="黑体" w:cs="黑体"/>
          <w:b/>
          <w:color w:val="000000" w:themeColor="text1"/>
          <w:sz w:val="32"/>
          <w:szCs w:val="32"/>
        </w:rPr>
      </w:pPr>
      <w:r>
        <w:rPr>
          <w:rFonts w:ascii="黑体" w:hAnsi="宋体" w:eastAsia="黑体" w:cs="黑体"/>
          <w:b/>
          <w:color w:val="000000" w:themeColor="text1"/>
          <w:sz w:val="32"/>
          <w:szCs w:val="32"/>
        </w:rPr>
      </w:r>
      <w:r/>
    </w:p>
    <w:p>
      <w:pPr>
        <w:pStyle w:val="1016"/>
        <w:jc w:val="center"/>
        <w:spacing w:beforeAutospacing="0" w:afterAutospacing="0"/>
        <w:rPr>
          <w:color w:val="000000" w:themeColor="text1"/>
        </w:rPr>
      </w:pPr>
      <w:r>
        <w:rPr>
          <w:rFonts w:hint="eastAsia" w:ascii="黑体" w:hAnsi="宋体" w:eastAsia="黑体" w:cs="黑体"/>
          <w:b/>
          <w:color w:val="000000" w:themeColor="text1"/>
          <w:sz w:val="32"/>
          <w:szCs w:val="32"/>
        </w:rPr>
        <w:t xml:space="preserve">商务要求响应及偏离表</w:t>
      </w:r>
      <w:bookmarkEnd w:id="201"/>
      <w:r>
        <w:rPr>
          <w:rFonts w:hint="eastAsia" w:ascii="黑体" w:hAnsi="宋体" w:eastAsia="黑体" w:cs="黑体"/>
          <w:b/>
          <w:color w:val="000000" w:themeColor="text1"/>
          <w:sz w:val="32"/>
          <w:szCs w:val="32"/>
        </w:rPr>
        <w:t xml:space="preserve">（分包号：</w:t>
      </w:r>
      <w:r>
        <w:rPr>
          <w:rFonts w:hint="eastAsia" w:ascii="黑体" w:hAnsi="宋体" w:eastAsia="黑体" w:cs="黑体"/>
          <w:b/>
          <w:color w:val="000000" w:themeColor="text1"/>
          <w:sz w:val="32"/>
          <w:szCs w:val="32"/>
        </w:rPr>
        <w:t xml:space="preserve">**</w:t>
      </w:r>
      <w:r>
        <w:rPr>
          <w:rFonts w:hint="eastAsia" w:ascii="黑体" w:hAnsi="宋体" w:eastAsia="黑体" w:cs="黑体"/>
          <w:b/>
          <w:color w:val="000000" w:themeColor="text1"/>
          <w:sz w:val="32"/>
          <w:szCs w:val="32"/>
        </w:rPr>
        <w:t xml:space="preserve">）</w:t>
      </w:r>
      <w:r/>
    </w:p>
    <w:tbl>
      <w:tblPr>
        <w:tblW w:w="8520" w:type="dxa"/>
        <w:tblCellSpacing w:w="0" w:type="dxa"/>
        <w:tblInd w:w="-108" w:type="dxa"/>
        <w:tblLayout w:type="fixed"/>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16"/>
              <w:jc w:val="center"/>
              <w:spacing w:beforeAutospacing="0" w:afterAutospacing="0"/>
              <w:rPr>
                <w:color w:val="000000" w:themeColor="text1"/>
                <w:sz w:val="21"/>
                <w:szCs w:val="21"/>
              </w:rPr>
            </w:pPr>
            <w:r/>
            <w:bookmarkStart w:id="204" w:name="_Hlt24879081"/>
            <w:r/>
            <w:bookmarkStart w:id="205" w:name="_Hlt26609391"/>
            <w:r/>
            <w:bookmarkStart w:id="206" w:name="_Hlt26580838"/>
            <w:r/>
            <w:bookmarkStart w:id="207" w:name="_Hlt26782999"/>
            <w:r/>
            <w:bookmarkStart w:id="208" w:name="_Hlt26671343"/>
            <w:r/>
            <w:bookmarkStart w:id="209" w:name="_Hlt26955064"/>
            <w:r/>
            <w:bookmarkStart w:id="210" w:name="_Hlt26671372"/>
            <w:r/>
            <w:bookmarkStart w:id="211" w:name="_Hlt26955056"/>
            <w:r/>
            <w:bookmarkStart w:id="212" w:name="OLE_LINK23"/>
            <w:r>
              <w:rPr>
                <w:rFonts w:hint="eastAsia" w:ascii="宋体" w:hAnsi="宋体" w:cs="宋体"/>
                <w:color w:val="000000" w:themeColor="text1"/>
                <w:sz w:val="21"/>
                <w:szCs w:val="21"/>
              </w:rPr>
              <w:t xml:space="preserve">序号</w:t>
            </w:r>
            <w:bookmarkEnd w:id="204"/>
            <w:r/>
            <w:bookmarkEnd w:id="205"/>
            <w:r/>
            <w:bookmarkEnd w:id="206"/>
            <w:r/>
            <w:bookmarkEnd w:id="207"/>
            <w:r/>
            <w:bookmarkEnd w:id="208"/>
            <w:r/>
            <w:bookmarkEnd w:id="209"/>
            <w:r/>
            <w:bookmarkEnd w:id="210"/>
            <w:r/>
            <w:bookmarkEnd w:id="211"/>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16"/>
              <w:jc w:val="center"/>
              <w:spacing w:beforeAutospacing="0" w:afterAutospacing="0"/>
              <w:rPr>
                <w:color w:val="000000" w:themeColor="text1"/>
                <w:sz w:val="21"/>
                <w:szCs w:val="21"/>
              </w:rPr>
            </w:pPr>
            <w:r>
              <w:rPr>
                <w:rFonts w:hint="eastAsia" w:ascii="宋体" w:hAnsi="宋体" w:cs="宋体"/>
                <w:color w:val="000000" w:themeColor="text1"/>
                <w:sz w:val="21"/>
                <w:szCs w:val="21"/>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16"/>
              <w:jc w:val="center"/>
              <w:spacing w:beforeAutospacing="0" w:afterAutospacing="0"/>
              <w:rPr>
                <w:color w:val="000000" w:themeColor="text1"/>
                <w:sz w:val="21"/>
                <w:szCs w:val="21"/>
              </w:rPr>
            </w:pPr>
            <w:r>
              <w:rPr>
                <w:rFonts w:hint="eastAsia" w:ascii="宋体" w:hAnsi="宋体" w:cs="宋体"/>
                <w:color w:val="000000" w:themeColor="text1"/>
                <w:sz w:val="21"/>
                <w:szCs w:val="21"/>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16"/>
              <w:jc w:val="center"/>
              <w:spacing w:beforeAutospacing="0" w:afterAutospacing="0"/>
              <w:rPr>
                <w:color w:val="000000" w:themeColor="text1"/>
                <w:sz w:val="21"/>
                <w:szCs w:val="21"/>
              </w:rPr>
            </w:pPr>
            <w:r>
              <w:rPr>
                <w:rFonts w:hint="eastAsia" w:ascii="宋体" w:hAnsi="宋体" w:cs="宋体"/>
                <w:color w:val="000000" w:themeColor="text1"/>
                <w:sz w:val="21"/>
                <w:szCs w:val="21"/>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16"/>
              <w:jc w:val="center"/>
              <w:spacing w:beforeAutospacing="0" w:afterAutospacing="0"/>
              <w:rPr>
                <w:color w:val="000000" w:themeColor="text1"/>
                <w:sz w:val="21"/>
                <w:szCs w:val="21"/>
              </w:rPr>
            </w:pPr>
            <w:r>
              <w:rPr>
                <w:rFonts w:hint="eastAsia" w:ascii="宋体" w:hAnsi="宋体" w:cs="宋体"/>
                <w:color w:val="000000" w:themeColor="text1"/>
                <w:sz w:val="21"/>
                <w:szCs w:val="21"/>
              </w:rPr>
              <w:t xml:space="preserve">证明</w:t>
            </w:r>
            <w:r/>
          </w:p>
          <w:p>
            <w:pPr>
              <w:pStyle w:val="1016"/>
              <w:jc w:val="center"/>
              <w:spacing w:beforeAutospacing="0" w:afterAutospacing="0"/>
              <w:rPr>
                <w:color w:val="000000" w:themeColor="text1"/>
                <w:sz w:val="21"/>
                <w:szCs w:val="21"/>
              </w:rPr>
            </w:pPr>
            <w:r>
              <w:rPr>
                <w:rFonts w:hint="eastAsia" w:ascii="宋体" w:hAnsi="宋体" w:cs="宋体"/>
                <w:color w:val="000000" w:themeColor="text1"/>
                <w:sz w:val="21"/>
                <w:szCs w:val="21"/>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16"/>
              <w:jc w:val="center"/>
              <w:spacing w:beforeAutospacing="0" w:afterAutospacing="0"/>
              <w:rPr>
                <w:color w:val="000000" w:themeColor="text1"/>
                <w:sz w:val="21"/>
                <w:szCs w:val="21"/>
              </w:rPr>
            </w:pPr>
            <w:r>
              <w:rPr>
                <w:color w:val="000000" w:themeColor="text1"/>
                <w:sz w:val="21"/>
                <w:szCs w:val="21"/>
              </w:rPr>
              <w:t xml:space="preserve"> </w:t>
            </w:r>
            <w:r>
              <w:rPr>
                <w:rFonts w:hint="eastAsia"/>
                <w:color w:val="000000" w:themeColor="text1"/>
                <w:sz w:val="21"/>
                <w:szCs w:val="21"/>
              </w:rPr>
              <w:t xml:space="preserve">1</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16"/>
              <w:jc w:val="center"/>
              <w:spacing w:beforeAutospacing="0" w:afterAutospacing="0"/>
              <w:rPr>
                <w:color w:val="000000" w:themeColor="text1"/>
                <w:sz w:val="21"/>
                <w:szCs w:val="21"/>
              </w:rPr>
            </w:pPr>
            <w:r>
              <w:rPr>
                <w:color w:val="000000" w:themeColor="text1"/>
                <w:sz w:val="21"/>
                <w:szCs w:val="21"/>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16"/>
              <w:jc w:val="center"/>
              <w:spacing w:beforeAutospacing="0" w:afterAutospacing="0"/>
              <w:rPr>
                <w:color w:val="000000" w:themeColor="text1"/>
                <w:sz w:val="21"/>
                <w:szCs w:val="21"/>
              </w:rPr>
            </w:pPr>
            <w:r>
              <w:rPr>
                <w:color w:val="000000" w:themeColor="text1"/>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16"/>
              <w:jc w:val="center"/>
              <w:spacing w:beforeAutospacing="0" w:afterAutospacing="0"/>
              <w:rPr>
                <w:color w:val="000000" w:themeColor="text1"/>
                <w:sz w:val="21"/>
                <w:szCs w:val="21"/>
              </w:rPr>
            </w:pPr>
            <w:r>
              <w:rPr>
                <w:color w:val="000000" w:themeColor="text1"/>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16"/>
              <w:jc w:val="center"/>
              <w:spacing w:beforeAutospacing="0" w:afterAutospacing="0"/>
              <w:rPr>
                <w:color w:val="000000" w:themeColor="text1"/>
                <w:sz w:val="21"/>
                <w:szCs w:val="21"/>
              </w:rPr>
            </w:pPr>
            <w:r>
              <w:rPr>
                <w:color w:val="000000" w:themeColor="text1"/>
                <w:sz w:val="21"/>
                <w:szCs w:val="21"/>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16"/>
              <w:jc w:val="center"/>
              <w:spacing w:beforeAutospacing="0" w:afterAutospacing="0"/>
              <w:rPr>
                <w:color w:val="000000" w:themeColor="text1"/>
                <w:sz w:val="21"/>
                <w:szCs w:val="21"/>
              </w:rPr>
            </w:pPr>
            <w:r>
              <w:rPr>
                <w:color w:val="000000" w:themeColor="text1"/>
                <w:sz w:val="21"/>
                <w:szCs w:val="21"/>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16"/>
              <w:jc w:val="center"/>
              <w:spacing w:beforeAutospacing="0" w:afterAutospacing="0"/>
              <w:rPr>
                <w:color w:val="000000" w:themeColor="text1"/>
                <w:sz w:val="21"/>
                <w:szCs w:val="21"/>
              </w:rPr>
            </w:pPr>
            <w:r>
              <w:rPr>
                <w:rFonts w:hint="eastAsia" w:ascii="宋体" w:hAnsi="宋体" w:cs="宋体"/>
                <w:color w:val="000000" w:themeColor="text1"/>
                <w:sz w:val="21"/>
                <w:szCs w:val="21"/>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16"/>
              <w:jc w:val="center"/>
              <w:spacing w:beforeAutospacing="0" w:afterAutospacing="0"/>
              <w:rPr>
                <w:color w:val="000000" w:themeColor="text1"/>
                <w:sz w:val="21"/>
                <w:szCs w:val="21"/>
              </w:rPr>
            </w:pPr>
            <w:r>
              <w:rPr>
                <w:color w:val="000000" w:themeColor="text1"/>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16"/>
              <w:jc w:val="center"/>
              <w:spacing w:beforeAutospacing="0" w:afterAutospacing="0"/>
              <w:rPr>
                <w:color w:val="000000" w:themeColor="text1"/>
                <w:sz w:val="21"/>
                <w:szCs w:val="21"/>
              </w:rPr>
            </w:pPr>
            <w:r>
              <w:rPr>
                <w:color w:val="000000" w:themeColor="text1"/>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16"/>
              <w:jc w:val="center"/>
              <w:spacing w:beforeAutospacing="0" w:afterAutospacing="0"/>
              <w:rPr>
                <w:color w:val="000000" w:themeColor="text1"/>
                <w:sz w:val="21"/>
                <w:szCs w:val="21"/>
              </w:rPr>
            </w:pPr>
            <w:r>
              <w:rPr>
                <w:color w:val="000000" w:themeColor="text1"/>
                <w:sz w:val="21"/>
                <w:szCs w:val="21"/>
              </w:rPr>
              <w:t xml:space="preserve"> </w:t>
            </w:r>
            <w:bookmarkEnd w:id="212"/>
            <w:r/>
            <w:r/>
          </w:p>
        </w:tc>
      </w:tr>
    </w:tbl>
    <w:p>
      <w:pPr>
        <w:spacing w:line="400" w:lineRule="exact"/>
        <w:rPr>
          <w:rFonts w:ascii="宋体" w:hAnsi="宋体"/>
          <w:color w:val="000000" w:themeColor="text1"/>
          <w:sz w:val="24"/>
        </w:rPr>
      </w:pPr>
      <w:r>
        <w:rPr>
          <w:rFonts w:hint="eastAsia" w:ascii="宋体" w:hAnsi="宋体"/>
          <w:color w:val="000000" w:themeColor="text1"/>
          <w:sz w:val="24"/>
        </w:rPr>
        <w:t xml:space="preserve">备注</w:t>
      </w:r>
      <w:r>
        <w:rPr>
          <w:rFonts w:ascii="宋体" w:hAnsi="宋体"/>
          <w:color w:val="000000" w:themeColor="text1"/>
          <w:sz w:val="24"/>
        </w:rPr>
        <w:t xml:space="preserve">：</w:t>
      </w:r>
      <w:r/>
    </w:p>
    <w:p>
      <w:pPr>
        <w:spacing w:line="400" w:lineRule="exact"/>
        <w:rPr>
          <w:rFonts w:ascii="宋体" w:hAnsi="宋体"/>
          <w:color w:val="000000" w:themeColor="text1"/>
          <w:sz w:val="24"/>
        </w:rPr>
      </w:pPr>
      <w:r>
        <w:rPr>
          <w:rFonts w:hint="eastAsia" w:ascii="宋体" w:hAnsi="宋体"/>
          <w:color w:val="000000" w:themeColor="text1"/>
          <w:sz w:val="24"/>
        </w:rPr>
        <w:t xml:space="preserve">1.</w:t>
      </w:r>
      <w:r>
        <w:rPr>
          <w:rFonts w:hint="eastAsia" w:ascii="宋体" w:hAnsi="宋体"/>
          <w:color w:val="000000" w:themeColor="text1"/>
          <w:sz w:val="24"/>
        </w:rPr>
        <w:t xml:space="preserve">投标人需</w:t>
      </w:r>
      <w:r>
        <w:rPr>
          <w:rFonts w:ascii="宋体" w:hAnsi="宋体"/>
          <w:color w:val="000000" w:themeColor="text1"/>
          <w:sz w:val="24"/>
        </w:rPr>
        <w:t xml:space="preserve">对</w:t>
      </w:r>
      <w:r>
        <w:rPr>
          <w:rFonts w:hint="eastAsia" w:ascii="宋体" w:hAnsi="宋体"/>
          <w:color w:val="000000" w:themeColor="text1"/>
          <w:sz w:val="24"/>
        </w:rPr>
        <w:t xml:space="preserve">商务要求（未加斜体</w:t>
      </w:r>
      <w:r>
        <w:rPr>
          <w:rFonts w:ascii="宋体" w:hAnsi="宋体"/>
          <w:color w:val="000000" w:themeColor="text1"/>
          <w:sz w:val="24"/>
        </w:rPr>
        <w:t xml:space="preserve">下划线的</w:t>
      </w:r>
      <w:r>
        <w:rPr>
          <w:rFonts w:hint="eastAsia" w:ascii="宋体" w:hAnsi="宋体"/>
          <w:color w:val="000000" w:themeColor="text1"/>
          <w:sz w:val="24"/>
        </w:rPr>
        <w:t xml:space="preserve">非</w:t>
      </w:r>
      <w:r>
        <w:rPr>
          <w:rFonts w:ascii="宋体" w:hAnsi="宋体"/>
          <w:color w:val="000000" w:themeColor="text1"/>
          <w:sz w:val="24"/>
        </w:rPr>
        <w:t xml:space="preserve">实质性</w:t>
      </w:r>
      <w:r>
        <w:rPr>
          <w:rFonts w:hint="eastAsia" w:ascii="宋体" w:hAnsi="宋体"/>
          <w:color w:val="000000" w:themeColor="text1"/>
          <w:sz w:val="24"/>
        </w:rPr>
        <w:t xml:space="preserve">要求）</w:t>
      </w:r>
      <w:r>
        <w:rPr>
          <w:rFonts w:ascii="宋体" w:hAnsi="宋体"/>
          <w:color w:val="000000" w:themeColor="text1"/>
          <w:sz w:val="24"/>
        </w:rPr>
        <w:t xml:space="preserve">逐条做出明确响应</w:t>
      </w:r>
      <w:r>
        <w:rPr>
          <w:rFonts w:hint="eastAsia" w:ascii="宋体" w:hAnsi="宋体"/>
          <w:color w:val="000000" w:themeColor="text1"/>
          <w:sz w:val="24"/>
        </w:rPr>
        <w:t xml:space="preserve">。</w:t>
      </w:r>
      <w:r/>
    </w:p>
    <w:p>
      <w:pPr>
        <w:spacing w:line="400" w:lineRule="exact"/>
        <w:rPr>
          <w:rFonts w:ascii="宋体" w:hAnsi="宋体"/>
          <w:color w:val="000000" w:themeColor="text1"/>
          <w:sz w:val="24"/>
        </w:rPr>
      </w:pPr>
      <w:r>
        <w:rPr>
          <w:rFonts w:hint="eastAsia" w:ascii="宋体" w:hAnsi="宋体"/>
          <w:color w:val="000000" w:themeColor="text1"/>
          <w:sz w:val="24"/>
        </w:rPr>
        <w:t xml:space="preserve">2.</w:t>
      </w:r>
      <w:r>
        <w:rPr>
          <w:rFonts w:hint="eastAsia" w:ascii="宋体" w:hAnsi="宋体"/>
          <w:color w:val="000000" w:themeColor="text1"/>
          <w:sz w:val="24"/>
        </w:rPr>
        <w:t xml:space="preserve">如果招标</w:t>
      </w:r>
      <w:r>
        <w:rPr>
          <w:rFonts w:ascii="宋体" w:hAnsi="宋体"/>
          <w:color w:val="000000" w:themeColor="text1"/>
          <w:sz w:val="24"/>
        </w:rPr>
        <w:t xml:space="preserve">文件要求提供</w:t>
      </w:r>
      <w:r>
        <w:rPr>
          <w:rFonts w:hint="eastAsia" w:ascii="宋体" w:hAnsi="宋体"/>
          <w:color w:val="000000" w:themeColor="text1"/>
          <w:sz w:val="24"/>
        </w:rPr>
        <w:t xml:space="preserve">证明</w:t>
      </w:r>
      <w:r>
        <w:rPr>
          <w:rFonts w:ascii="宋体" w:hAnsi="宋体"/>
          <w:color w:val="000000" w:themeColor="text1"/>
          <w:sz w:val="24"/>
        </w:rPr>
        <w:t xml:space="preserve">材料，投标人</w:t>
      </w:r>
      <w:r>
        <w:rPr>
          <w:rFonts w:hint="eastAsia" w:ascii="宋体" w:hAnsi="宋体"/>
          <w:color w:val="000000" w:themeColor="text1"/>
          <w:sz w:val="24"/>
        </w:rPr>
        <w:t xml:space="preserve">需</w:t>
      </w:r>
      <w:r>
        <w:rPr>
          <w:rFonts w:ascii="宋体" w:hAnsi="宋体"/>
          <w:color w:val="000000" w:themeColor="text1"/>
          <w:sz w:val="24"/>
        </w:rPr>
        <w:t xml:space="preserve">将证明材料</w:t>
      </w:r>
      <w:r>
        <w:rPr>
          <w:rFonts w:hint="eastAsia" w:ascii="宋体" w:hAnsi="宋体"/>
          <w:color w:val="000000" w:themeColor="text1"/>
          <w:sz w:val="24"/>
        </w:rPr>
        <w:t xml:space="preserve">列于</w:t>
      </w:r>
      <w:r>
        <w:rPr>
          <w:rFonts w:ascii="宋体" w:hAnsi="宋体"/>
          <w:color w:val="000000" w:themeColor="text1"/>
          <w:sz w:val="24"/>
        </w:rPr>
        <w:t xml:space="preserve">该表之下。</w:t>
      </w:r>
      <w:r/>
    </w:p>
    <w:p>
      <w:pPr>
        <w:pStyle w:val="1016"/>
        <w:jc w:val="both"/>
        <w:spacing w:beforeAutospacing="0" w:afterAutospacing="0"/>
        <w:rPr>
          <w:color w:val="000000" w:themeColor="text1"/>
          <w:sz w:val="21"/>
          <w:szCs w:val="21"/>
        </w:rPr>
      </w:pPr>
      <w:r>
        <w:rPr>
          <w:rFonts w:hint="eastAsia" w:ascii="宋体" w:hAnsi="宋体" w:cs="宋体"/>
          <w:color w:val="000000" w:themeColor="text1"/>
          <w:sz w:val="21"/>
          <w:szCs w:val="21"/>
        </w:rPr>
        <w:t xml:space="preserve">3.</w:t>
      </w:r>
      <w:r>
        <w:rPr>
          <w:rFonts w:hint="eastAsia" w:ascii="宋体" w:hAnsi="宋体" w:cs="宋体"/>
          <w:color w:val="000000" w:themeColor="text1"/>
          <w:sz w:val="21"/>
          <w:szCs w:val="21"/>
        </w:rPr>
        <w:t xml:space="preserve">行数不够，可自行添加。</w:t>
      </w:r>
      <w:bookmarkEnd w:id="202"/>
      <w:r/>
      <w:r/>
    </w:p>
    <w:p>
      <w:pPr>
        <w:pStyle w:val="1016"/>
        <w:jc w:val="both"/>
        <w:spacing w:beforeAutospacing="0" w:afterAutospacing="0" w:line="480" w:lineRule="auto"/>
        <w:rPr>
          <w:color w:val="000000" w:themeColor="text1"/>
        </w:rPr>
      </w:pPr>
      <w:r>
        <w:rPr>
          <w:color w:val="000000" w:themeColor="text1"/>
          <w:sz w:val="21"/>
          <w:szCs w:val="21"/>
        </w:rPr>
        <w:t xml:space="preserve"> </w:t>
      </w:r>
      <w:r/>
    </w:p>
    <w:p>
      <w:pPr>
        <w:pStyle w:val="1016"/>
        <w:jc w:val="both"/>
        <w:spacing w:beforeAutospacing="0" w:afterAutospacing="0" w:line="480" w:lineRule="auto"/>
        <w:rPr>
          <w:color w:val="000000" w:themeColor="text1"/>
        </w:rPr>
      </w:pPr>
      <w:r>
        <w:rPr>
          <w:color w:val="000000" w:themeColor="text1"/>
        </w:rPr>
        <w:t xml:space="preserve"> </w:t>
      </w:r>
      <w:r/>
    </w:p>
    <w:p>
      <w:pPr>
        <w:pStyle w:val="1016"/>
        <w:jc w:val="center"/>
        <w:spacing w:beforeAutospacing="0" w:afterAutospacing="0"/>
        <w:rPr>
          <w:color w:val="000000" w:themeColor="text1"/>
        </w:rPr>
      </w:pPr>
      <w:r/>
      <w:bookmarkStart w:id="213" w:name="_Toc462564146"/>
      <w:r/>
      <w:bookmarkStart w:id="214" w:name="_格式2__法定代表人授权书"/>
      <w:r/>
      <w:bookmarkStart w:id="215" w:name="_Hlt26609389"/>
      <w:r/>
      <w:bookmarkStart w:id="216" w:name="_Hlt26955066"/>
      <w:r/>
      <w:bookmarkStart w:id="217" w:name="_Hlt26671374"/>
      <w:r>
        <w:rPr>
          <w:color w:val="000000" w:themeColor="text1"/>
        </w:rPr>
        <w:t xml:space="preserve"> </w:t>
      </w:r>
      <w:r/>
    </w:p>
    <w:p>
      <w:pPr>
        <w:pStyle w:val="1016"/>
        <w:jc w:val="center"/>
        <w:spacing w:beforeAutospacing="0" w:afterAutospacing="0"/>
        <w:rPr>
          <w:color w:val="000000" w:themeColor="text1"/>
        </w:rPr>
      </w:pPr>
      <w:r>
        <w:rPr>
          <w:color w:val="000000" w:themeColor="text1"/>
        </w:rPr>
        <w:t xml:space="preserve"> </w:t>
      </w:r>
      <w:r/>
    </w:p>
    <w:p>
      <w:pPr>
        <w:pStyle w:val="1016"/>
        <w:jc w:val="center"/>
        <w:spacing w:beforeAutospacing="0" w:afterAutospacing="0"/>
        <w:rPr>
          <w:color w:val="000000" w:themeColor="text1"/>
        </w:rPr>
      </w:pPr>
      <w:r>
        <w:rPr>
          <w:color w:val="000000" w:themeColor="text1"/>
        </w:rPr>
        <w:t xml:space="preserve"> </w:t>
      </w:r>
      <w:r/>
    </w:p>
    <w:p>
      <w:pPr>
        <w:pStyle w:val="1016"/>
        <w:jc w:val="center"/>
        <w:spacing w:beforeAutospacing="0" w:afterAutospacing="0"/>
        <w:rPr>
          <w:color w:val="000000" w:themeColor="text1"/>
        </w:rPr>
      </w:pPr>
      <w:r>
        <w:rPr>
          <w:color w:val="000000" w:themeColor="text1"/>
        </w:rPr>
        <w:t xml:space="preserve"> </w:t>
      </w:r>
      <w:r/>
    </w:p>
    <w:p>
      <w:pPr>
        <w:pStyle w:val="1016"/>
        <w:jc w:val="center"/>
        <w:spacing w:beforeAutospacing="0" w:afterAutospacing="0"/>
        <w:rPr>
          <w:color w:val="000000" w:themeColor="text1"/>
        </w:rPr>
      </w:pPr>
      <w:r>
        <w:rPr>
          <w:color w:val="000000" w:themeColor="text1"/>
        </w:rPr>
        <w:t xml:space="preserve"> </w:t>
      </w:r>
      <w:r/>
    </w:p>
    <w:p>
      <w:pPr>
        <w:pStyle w:val="1016"/>
        <w:jc w:val="center"/>
        <w:spacing w:beforeAutospacing="0" w:afterAutospacing="0"/>
        <w:rPr>
          <w:color w:val="000000" w:themeColor="text1"/>
        </w:rPr>
      </w:pPr>
      <w:r>
        <w:rPr>
          <w:color w:val="000000" w:themeColor="text1"/>
        </w:rPr>
        <w:t xml:space="preserve"> </w:t>
      </w:r>
      <w:r/>
    </w:p>
    <w:p>
      <w:pPr>
        <w:pStyle w:val="1016"/>
        <w:jc w:val="center"/>
        <w:spacing w:beforeAutospacing="0" w:afterAutospacing="0"/>
        <w:rPr>
          <w:color w:val="000000" w:themeColor="text1"/>
        </w:rPr>
      </w:pPr>
      <w:r>
        <w:rPr>
          <w:color w:val="000000" w:themeColor="text1"/>
        </w:rPr>
      </w:r>
      <w:r/>
    </w:p>
    <w:p>
      <w:pPr>
        <w:pStyle w:val="1016"/>
        <w:jc w:val="center"/>
        <w:spacing w:beforeAutospacing="0" w:afterAutospacing="0"/>
        <w:rPr>
          <w:color w:val="000000" w:themeColor="text1"/>
        </w:rPr>
      </w:pPr>
      <w:r>
        <w:rPr>
          <w:color w:val="000000" w:themeColor="text1"/>
        </w:rPr>
      </w:r>
      <w:r/>
    </w:p>
    <w:p>
      <w:pPr>
        <w:pStyle w:val="1016"/>
        <w:jc w:val="center"/>
        <w:spacing w:beforeAutospacing="0" w:afterAutospacing="0"/>
        <w:rPr>
          <w:color w:val="000000" w:themeColor="text1"/>
        </w:rPr>
      </w:pPr>
      <w:r>
        <w:rPr>
          <w:color w:val="000000" w:themeColor="text1"/>
        </w:rPr>
      </w:r>
      <w:r/>
    </w:p>
    <w:p>
      <w:pPr>
        <w:pStyle w:val="1016"/>
        <w:jc w:val="center"/>
        <w:spacing w:beforeAutospacing="0" w:afterAutospacing="0"/>
        <w:rPr>
          <w:color w:val="000000" w:themeColor="text1"/>
        </w:rPr>
      </w:pPr>
      <w:r>
        <w:rPr>
          <w:color w:val="000000" w:themeColor="text1"/>
        </w:rPr>
      </w:r>
      <w:r/>
    </w:p>
    <w:p>
      <w:pPr>
        <w:pStyle w:val="1016"/>
        <w:jc w:val="center"/>
        <w:spacing w:beforeAutospacing="0" w:afterAutospacing="0"/>
        <w:rPr>
          <w:color w:val="000000" w:themeColor="text1"/>
        </w:rPr>
      </w:pPr>
      <w:r>
        <w:rPr>
          <w:color w:val="000000" w:themeColor="text1"/>
        </w:rPr>
      </w:r>
      <w:r/>
    </w:p>
    <w:p>
      <w:pPr>
        <w:pStyle w:val="1016"/>
        <w:jc w:val="center"/>
        <w:spacing w:beforeAutospacing="0" w:afterAutospacing="0"/>
        <w:rPr>
          <w:color w:val="000000" w:themeColor="text1"/>
        </w:rPr>
      </w:pPr>
      <w:r>
        <w:rPr>
          <w:color w:val="000000" w:themeColor="text1"/>
        </w:rPr>
      </w:r>
      <w:r/>
    </w:p>
    <w:p>
      <w:pPr>
        <w:pStyle w:val="1016"/>
        <w:jc w:val="center"/>
        <w:spacing w:beforeAutospacing="0" w:afterAutospacing="0"/>
        <w:rPr>
          <w:color w:val="000000" w:themeColor="text1"/>
        </w:rPr>
      </w:pPr>
      <w:r>
        <w:rPr>
          <w:color w:val="000000" w:themeColor="text1"/>
        </w:rPr>
      </w:r>
      <w:r/>
    </w:p>
    <w:p>
      <w:pPr>
        <w:pStyle w:val="1016"/>
        <w:jc w:val="center"/>
        <w:spacing w:beforeAutospacing="0" w:afterAutospacing="0"/>
        <w:rPr>
          <w:color w:val="000000" w:themeColor="text1"/>
        </w:rPr>
      </w:pPr>
      <w:r>
        <w:rPr>
          <w:color w:val="000000" w:themeColor="text1"/>
        </w:rPr>
      </w:r>
      <w:r/>
    </w:p>
    <w:p>
      <w:pPr>
        <w:pStyle w:val="1016"/>
        <w:jc w:val="center"/>
        <w:spacing w:beforeAutospacing="0" w:afterAutospacing="0"/>
        <w:rPr>
          <w:color w:val="000000" w:themeColor="text1"/>
        </w:rPr>
      </w:pPr>
      <w:r>
        <w:rPr>
          <w:color w:val="000000" w:themeColor="text1"/>
        </w:rPr>
      </w:r>
      <w:r/>
    </w:p>
    <w:p>
      <w:pPr>
        <w:pStyle w:val="1016"/>
        <w:jc w:val="center"/>
        <w:spacing w:beforeAutospacing="0" w:afterAutospacing="0"/>
        <w:rPr>
          <w:color w:val="000000" w:themeColor="text1"/>
        </w:rPr>
      </w:pPr>
      <w:r>
        <w:rPr>
          <w:color w:val="000000" w:themeColor="text1"/>
        </w:rPr>
        <w:t xml:space="preserve"> </w:t>
      </w:r>
      <w:r/>
    </w:p>
    <w:p>
      <w:pPr>
        <w:pStyle w:val="1016"/>
        <w:jc w:val="center"/>
        <w:spacing w:beforeAutospacing="0" w:afterAutospacing="0"/>
        <w:rPr>
          <w:color w:val="000000" w:themeColor="text1"/>
        </w:rPr>
      </w:pPr>
      <w:r>
        <w:rPr>
          <w:color w:val="000000" w:themeColor="text1"/>
        </w:rPr>
        <w:t xml:space="preserve"> </w:t>
      </w:r>
      <w:r/>
    </w:p>
    <w:p>
      <w:pPr>
        <w:pStyle w:val="1016"/>
        <w:jc w:val="center"/>
        <w:spacing w:beforeAutospacing="0" w:afterAutospacing="0"/>
        <w:rPr>
          <w:rFonts w:ascii="黑体" w:hAnsi="宋体" w:eastAsia="黑体" w:cs="黑体"/>
          <w:b/>
          <w:color w:val="000000" w:themeColor="text1"/>
          <w:sz w:val="32"/>
          <w:szCs w:val="32"/>
        </w:rPr>
      </w:pPr>
      <w:r>
        <w:rPr>
          <w:rFonts w:hint="eastAsia" w:ascii="黑体" w:hAnsi="宋体" w:eastAsia="黑体" w:cs="黑体"/>
          <w:b/>
          <w:color w:val="000000" w:themeColor="text1"/>
          <w:sz w:val="32"/>
          <w:szCs w:val="32"/>
        </w:rPr>
        <w:t xml:space="preserve"> </w:t>
      </w:r>
      <w:r/>
    </w:p>
    <w:p>
      <w:pPr>
        <w:jc w:val="center"/>
        <w:spacing w:before="240" w:after="240"/>
        <w:rPr>
          <w:color w:val="000000" w:themeColor="text1"/>
          <w:sz w:val="24"/>
        </w:rPr>
        <w:pBdr>
          <w:top w:val="none" w:color="000000" w:sz="0" w:space="0"/>
          <w:left w:val="none" w:color="000000" w:sz="0" w:space="0"/>
          <w:bottom w:val="none" w:color="000000" w:sz="0" w:space="0"/>
          <w:right w:val="none" w:color="000000" w:sz="0" w:space="0"/>
        </w:pBdr>
      </w:pPr>
      <w:r>
        <w:rPr>
          <w:color w:val="000000" w:themeColor="text1"/>
          <w:sz w:val="24"/>
        </w:rPr>
      </w:r>
      <w:r/>
    </w:p>
    <w:p>
      <w:pPr>
        <w:jc w:val="center"/>
        <w:spacing w:before="240" w:after="240"/>
        <w:rPr>
          <w:rFonts w:ascii="黑体" w:hAnsi="黑体" w:eastAsia="黑体" w:cs="黑体"/>
          <w:b/>
          <w:bCs/>
          <w:i/>
          <w:color w:val="000000" w:themeColor="text1"/>
          <w:sz w:val="32"/>
          <w:szCs w:val="32"/>
          <w:u w:val="single"/>
        </w:rPr>
        <w:pBdr>
          <w:top w:val="none" w:color="000000" w:sz="0" w:space="0"/>
          <w:left w:val="none" w:color="000000" w:sz="0" w:space="0"/>
          <w:bottom w:val="none" w:color="000000" w:sz="0" w:space="0"/>
          <w:right w:val="none" w:color="000000" w:sz="0" w:space="0"/>
        </w:pBdr>
      </w:pPr>
      <w:r>
        <w:rPr>
          <w:rFonts w:ascii="黑体" w:hAnsi="黑体" w:eastAsia="黑体" w:cs="黑体"/>
          <w:b/>
          <w:i/>
          <w:color w:val="000000" w:themeColor="text1"/>
          <w:sz w:val="32"/>
          <w:u w:val="single"/>
        </w:rPr>
        <w:br w:type="page" w:clear="all"/>
      </w:r>
      <w:r>
        <w:rPr>
          <w:rFonts w:ascii="黑体" w:hAnsi="黑体" w:eastAsia="黑体" w:cs="黑体"/>
          <w:b/>
          <w:i/>
          <w:color w:val="000000" w:themeColor="text1"/>
          <w:sz w:val="32"/>
          <w:u w:val="single"/>
        </w:rPr>
        <w:t xml:space="preserve">十</w:t>
      </w:r>
      <w:r>
        <w:rPr>
          <w:rFonts w:hint="eastAsia" w:ascii="黑体" w:hAnsi="黑体" w:eastAsia="黑体" w:cs="黑体"/>
          <w:b/>
          <w:i/>
          <w:color w:val="000000" w:themeColor="text1"/>
          <w:sz w:val="32"/>
          <w:u w:val="single"/>
        </w:rPr>
        <w:t xml:space="preserve">四</w:t>
      </w:r>
      <w:r>
        <w:rPr>
          <w:rFonts w:ascii="黑体" w:hAnsi="黑体" w:eastAsia="黑体" w:cs="黑体"/>
          <w:b/>
          <w:i/>
          <w:color w:val="000000" w:themeColor="text1"/>
          <w:sz w:val="32"/>
          <w:u w:val="single"/>
        </w:rPr>
        <w:t xml:space="preserve">、开标一览表</w:t>
      </w:r>
      <w:r>
        <w:rPr>
          <w:rFonts w:hint="eastAsia" w:ascii="黑体" w:hAnsi="黑体" w:eastAsia="黑体" w:cs="黑体"/>
          <w:b/>
          <w:i/>
          <w:color w:val="000000" w:themeColor="text1"/>
          <w:sz w:val="32"/>
          <w:u w:val="single"/>
        </w:rPr>
        <w:t xml:space="preserve">（总价）</w:t>
      </w:r>
      <w:r/>
    </w:p>
    <w:p>
      <w:pPr>
        <w:pStyle w:val="1016"/>
        <w:ind w:firstLine="480"/>
        <w:jc w:val="both"/>
        <w:spacing w:beforeAutospacing="0" w:afterAutospacing="0"/>
        <w:rPr>
          <w:rFonts w:ascii="宋体" w:hAnsi="宋体" w:cs="宋体"/>
          <w:color w:val="000000" w:themeColor="text1"/>
          <w:sz w:val="21"/>
          <w:szCs w:val="21"/>
        </w:rPr>
      </w:pPr>
      <w:r>
        <w:rPr>
          <w:rFonts w:ascii="宋体" w:hAnsi="宋体" w:cs="宋体"/>
          <w:color w:val="000000" w:themeColor="text1"/>
          <w:sz w:val="21"/>
          <w:szCs w:val="21"/>
        </w:rPr>
      </w:r>
      <w:r/>
    </w:p>
    <w:p>
      <w:pPr>
        <w:pStyle w:val="856"/>
        <w:ind w:firstLine="480"/>
        <w:jc w:val="both"/>
        <w:spacing w:beforeAutospacing="0" w:afterAutospacing="0"/>
        <w:rPr>
          <w:color w:val="000000" w:themeColor="text1"/>
        </w:rPr>
      </w:pPr>
      <w:r>
        <w:rPr>
          <w:rFonts w:hint="eastAsia" w:ascii="宋体" w:hAnsi="宋体" w:cs="宋体"/>
          <w:color w:val="000000" w:themeColor="text1"/>
        </w:rPr>
        <w:t xml:space="preserve">投标人全称（加盖</w:t>
      </w:r>
      <w:r>
        <w:rPr>
          <w:rFonts w:hint="eastAsia" w:ascii="宋体" w:hAnsi="宋体" w:cs="宋体"/>
          <w:color w:val="000000" w:themeColor="text1"/>
        </w:rPr>
        <w:t xml:space="preserve">CA</w:t>
      </w:r>
      <w:r>
        <w:rPr>
          <w:rFonts w:hint="eastAsia" w:ascii="宋体" w:hAnsi="宋体" w:cs="宋体"/>
          <w:color w:val="000000" w:themeColor="text1"/>
        </w:rPr>
        <w:t xml:space="preserve">电子签章）：</w:t>
      </w:r>
      <w:r/>
    </w:p>
    <w:p>
      <w:pPr>
        <w:pStyle w:val="856"/>
        <w:ind w:firstLine="480"/>
        <w:jc w:val="both"/>
        <w:spacing w:beforeAutospacing="0" w:afterAutospacing="0"/>
        <w:rPr>
          <w:color w:val="000000" w:themeColor="text1"/>
        </w:rPr>
      </w:pPr>
      <w:r>
        <w:rPr>
          <w:rFonts w:hint="eastAsia" w:ascii="宋体" w:hAnsi="宋体" w:cs="宋体"/>
          <w:color w:val="000000" w:themeColor="text1"/>
        </w:rPr>
        <w:t xml:space="preserve">项目名称：江苏医药职业学院学生公寓组团家具采购项目</w:t>
      </w:r>
      <w:r/>
    </w:p>
    <w:p>
      <w:pPr>
        <w:pStyle w:val="856"/>
        <w:ind w:firstLine="480"/>
        <w:jc w:val="both"/>
        <w:spacing w:beforeAutospacing="0" w:afterAutospacing="0"/>
        <w:rPr>
          <w:rFonts w:ascii="宋体" w:hAnsi="宋体" w:cs="宋体"/>
          <w:color w:val="000000" w:themeColor="text1"/>
        </w:rPr>
      </w:pPr>
      <w:r>
        <w:rPr>
          <w:rFonts w:hint="eastAsia" w:ascii="宋体" w:hAnsi="宋体" w:cs="宋体"/>
          <w:color w:val="000000" w:themeColor="text1"/>
        </w:rPr>
        <w:t xml:space="preserve">项目编号：</w:t>
      </w:r>
      <w:r>
        <w:rPr>
          <w:rFonts w:hint="eastAsia" w:ascii="宋体" w:hAnsi="宋体" w:cs="宋体"/>
          <w:color w:val="000000" w:themeColor="text1"/>
        </w:rPr>
        <w:t xml:space="preserve">JSZC-320000-JSGX-G2026-0015</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920"/>
        <w:gridCol w:w="6094"/>
      </w:tblGrid>
      <w:tr>
        <w:trPr>
          <w:trHeight w:val="793"/>
        </w:trPr>
        <w:tc>
          <w:tcPr>
            <w:tcW w:w="2920" w:type="dxa"/>
            <w:textDirection w:val="lrTb"/>
            <w:noWrap w:val="false"/>
          </w:tcPr>
          <w:p>
            <w:pPr>
              <w:pStyle w:val="856"/>
              <w:jc w:val="both"/>
              <w:spacing w:beforeAutospacing="0" w:afterAutospacing="0"/>
              <w:rPr>
                <w:rFonts w:ascii="宋体" w:hAnsi="宋体" w:cs="宋体"/>
                <w:color w:val="000000" w:themeColor="text1"/>
              </w:rPr>
            </w:pPr>
            <w:r>
              <w:rPr>
                <w:color w:val="000000" w:themeColor="text1"/>
              </w:rPr>
              <w:t xml:space="preserve"> </w:t>
            </w:r>
            <w:r>
              <w:rPr>
                <w:color w:val="000000" w:themeColor="text1"/>
              </w:rPr>
              <w:t xml:space="preserve">投标货物名称</w:t>
            </w:r>
            <w:r/>
          </w:p>
        </w:tc>
        <w:tc>
          <w:tcPr>
            <w:tcW w:w="6094" w:type="dxa"/>
            <w:textDirection w:val="lrTb"/>
            <w:noWrap w:val="false"/>
          </w:tcPr>
          <w:p>
            <w:pPr>
              <w:spacing w:before="240" w:after="240"/>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color w:val="000000" w:themeColor="text1"/>
              </w:rPr>
              <w:t xml:space="preserve">总价（小写）</w:t>
            </w:r>
            <w:r/>
          </w:p>
        </w:tc>
      </w:tr>
      <w:tr>
        <w:trPr/>
        <w:tc>
          <w:tcPr>
            <w:tcW w:w="2920" w:type="dxa"/>
            <w:textDirection w:val="lrTb"/>
            <w:noWrap w:val="false"/>
          </w:tcPr>
          <w:p>
            <w:pPr>
              <w:spacing w:before="240" w:after="240"/>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投标产品名称</w:t>
            </w:r>
            <w:r/>
          </w:p>
        </w:tc>
        <w:tc>
          <w:tcPr>
            <w:tcW w:w="6094" w:type="dxa"/>
            <w:textDirection w:val="lrTb"/>
            <w:noWrap w:val="false"/>
          </w:tcPr>
          <w:p>
            <w:pPr>
              <w:spacing w:before="240" w:after="240"/>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元</w:t>
            </w:r>
            <w:r/>
          </w:p>
        </w:tc>
      </w:tr>
      <w:tr>
        <w:trPr/>
        <w:tc>
          <w:tcPr>
            <w:tcW w:w="2920" w:type="dxa"/>
            <w:textDirection w:val="lrTb"/>
            <w:noWrap w:val="false"/>
          </w:tcPr>
          <w:p>
            <w:pPr>
              <w:spacing w:before="240" w:after="240"/>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color w:val="000000" w:themeColor="text1"/>
              </w:rPr>
              <w:t xml:space="preserve">核心产品品牌</w:t>
            </w:r>
            <w:r/>
          </w:p>
        </w:tc>
        <w:tc>
          <w:tcPr>
            <w:tcW w:w="6094" w:type="dxa"/>
            <w:textDirection w:val="lrTb"/>
            <w:noWrap w:val="false"/>
          </w:tcPr>
          <w:p>
            <w:pPr>
              <w:spacing w:before="240" w:after="240"/>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r>
            <w:r/>
          </w:p>
        </w:tc>
      </w:tr>
    </w:tbl>
    <w:p>
      <w:pPr>
        <w:pStyle w:val="856"/>
        <w:jc w:val="both"/>
        <w:spacing w:beforeAutospacing="0" w:afterAutospacing="0"/>
        <w:rPr>
          <w:color w:val="000000" w:themeColor="text1"/>
        </w:rPr>
      </w:pPr>
      <w:r>
        <w:rPr>
          <w:color w:val="000000" w:themeColor="text1"/>
        </w:rPr>
      </w:r>
      <w:r/>
    </w:p>
    <w:p>
      <w:pPr>
        <w:pStyle w:val="856"/>
        <w:ind w:firstLine="480"/>
        <w:jc w:val="both"/>
        <w:spacing w:beforeAutospacing="0" w:afterAutospacing="0"/>
        <w:rPr>
          <w:color w:val="000000" w:themeColor="text1"/>
        </w:rPr>
      </w:pPr>
      <w:r>
        <w:rPr>
          <w:rFonts w:hint="eastAsia" w:ascii="宋体" w:hAnsi="宋体" w:cs="宋体"/>
          <w:color w:val="000000" w:themeColor="text1"/>
        </w:rPr>
        <w:t xml:space="preserve">                                              </w:t>
      </w:r>
      <w:r>
        <w:rPr>
          <w:rFonts w:hint="eastAsia" w:ascii="宋体" w:hAnsi="宋体" w:cs="宋体"/>
          <w:color w:val="000000" w:themeColor="text1"/>
        </w:rPr>
        <w:t xml:space="preserve">日期：</w:t>
      </w:r>
      <w:r>
        <w:rPr>
          <w:rFonts w:hint="eastAsia" w:ascii="宋体" w:hAnsi="宋体" w:cs="宋体"/>
          <w:color w:val="000000" w:themeColor="text1"/>
        </w:rPr>
        <w:t xml:space="preserve">  </w:t>
      </w:r>
      <w:r>
        <w:rPr>
          <w:rFonts w:hint="eastAsia" w:ascii="宋体" w:hAnsi="宋体" w:cs="宋体"/>
          <w:color w:val="000000" w:themeColor="text1"/>
          <w:u w:val="single"/>
        </w:rPr>
        <w:t xml:space="preserve">     </w:t>
      </w:r>
      <w:r>
        <w:rPr>
          <w:rFonts w:hint="eastAsia" w:ascii="宋体" w:hAnsi="宋体" w:cs="宋体"/>
          <w:color w:val="000000" w:themeColor="text1"/>
        </w:rPr>
        <w:t xml:space="preserve">年</w:t>
      </w:r>
      <w:r>
        <w:rPr>
          <w:rFonts w:hint="eastAsia" w:ascii="宋体" w:hAnsi="宋体" w:cs="宋体"/>
          <w:color w:val="000000" w:themeColor="text1"/>
          <w:u w:val="single"/>
        </w:rPr>
        <w:t xml:space="preserve">   </w:t>
      </w:r>
      <w:r>
        <w:rPr>
          <w:rFonts w:hint="eastAsia" w:ascii="宋体" w:hAnsi="宋体" w:cs="宋体"/>
          <w:color w:val="000000" w:themeColor="text1"/>
        </w:rPr>
        <w:t xml:space="preserve">月</w:t>
      </w:r>
      <w:r>
        <w:rPr>
          <w:rFonts w:hint="eastAsia" w:ascii="宋体" w:hAnsi="宋体" w:cs="宋体"/>
          <w:color w:val="000000" w:themeColor="text1"/>
          <w:u w:val="single"/>
        </w:rPr>
        <w:t xml:space="preserve">   </w:t>
      </w:r>
      <w:r>
        <w:rPr>
          <w:rFonts w:hint="eastAsia" w:ascii="宋体" w:hAnsi="宋体" w:cs="宋体"/>
          <w:color w:val="000000" w:themeColor="text1"/>
        </w:rPr>
        <w:t xml:space="preserve">日</w:t>
      </w:r>
      <w:r/>
    </w:p>
    <w:p>
      <w:pPr>
        <w:pStyle w:val="1016"/>
        <w:ind w:firstLine="480"/>
        <w:jc w:val="both"/>
        <w:spacing w:beforeAutospacing="0" w:afterAutospacing="0"/>
        <w:rPr>
          <w:color w:val="000000" w:themeColor="text1"/>
        </w:rPr>
      </w:pPr>
      <w:r>
        <w:rPr>
          <w:color w:val="000000" w:themeColor="text1"/>
        </w:rPr>
      </w:r>
      <w:r/>
    </w:p>
    <w:p>
      <w:pPr>
        <w:pStyle w:val="1016"/>
        <w:ind w:firstLine="480"/>
        <w:jc w:val="both"/>
        <w:spacing w:beforeAutospacing="0" w:afterAutospacing="0"/>
        <w:rPr>
          <w:color w:val="000000" w:themeColor="text1"/>
        </w:rPr>
      </w:pPr>
      <w:r>
        <w:rPr>
          <w:color w:val="000000" w:themeColor="text1"/>
        </w:rPr>
      </w:r>
      <w:r/>
    </w:p>
    <w:p>
      <w:pPr>
        <w:pStyle w:val="1016"/>
        <w:ind w:firstLine="480"/>
        <w:jc w:val="both"/>
        <w:spacing w:beforeAutospacing="0" w:afterAutospacing="0"/>
        <w:rPr>
          <w:color w:val="000000" w:themeColor="text1"/>
        </w:rPr>
      </w:pPr>
      <w:r>
        <w:rPr>
          <w:color w:val="000000" w:themeColor="text1"/>
        </w:rPr>
      </w:r>
      <w:r/>
    </w:p>
    <w:p>
      <w:pPr>
        <w:pStyle w:val="1016"/>
        <w:ind w:firstLine="480"/>
        <w:jc w:val="both"/>
        <w:spacing w:beforeAutospacing="0" w:afterAutospacing="0"/>
        <w:rPr>
          <w:color w:val="000000" w:themeColor="text1"/>
        </w:rPr>
      </w:pPr>
      <w:r>
        <w:rPr>
          <w:color w:val="000000" w:themeColor="text1"/>
        </w:rPr>
        <w:t xml:space="preserve"> </w:t>
      </w:r>
      <w:r/>
    </w:p>
    <w:p>
      <w:pPr>
        <w:pStyle w:val="1016"/>
        <w:ind w:firstLine="480"/>
        <w:jc w:val="both"/>
        <w:spacing w:beforeAutospacing="0" w:afterAutospacing="0"/>
        <w:rPr>
          <w:color w:val="000000" w:themeColor="text1"/>
        </w:rPr>
      </w:pPr>
      <w:r>
        <w:rPr>
          <w:color w:val="000000" w:themeColor="text1"/>
        </w:rPr>
        <w:t xml:space="preserve"> </w:t>
      </w:r>
      <w:r/>
    </w:p>
    <w:p>
      <w:pPr>
        <w:pStyle w:val="1016"/>
        <w:jc w:val="both"/>
        <w:spacing w:beforeAutospacing="0" w:afterAutospacing="0"/>
        <w:rPr>
          <w:color w:val="000000" w:themeColor="text1"/>
        </w:rPr>
      </w:pPr>
      <w:r>
        <w:rPr>
          <w:color w:val="000000" w:themeColor="text1"/>
        </w:rPr>
        <w:t xml:space="preserve"> </w:t>
      </w:r>
      <w:r/>
    </w:p>
    <w:p>
      <w:pPr>
        <w:pStyle w:val="1016"/>
        <w:jc w:val="both"/>
        <w:spacing w:beforeAutospacing="0" w:afterAutospacing="0"/>
        <w:rPr>
          <w:rFonts w:ascii="宋体" w:hAnsi="宋体" w:cs="宋体"/>
          <w:color w:val="000000" w:themeColor="text1"/>
        </w:rPr>
      </w:pPr>
      <w:r>
        <w:rPr>
          <w:rFonts w:hint="eastAsia" w:ascii="宋体" w:hAnsi="宋体" w:cs="宋体"/>
          <w:color w:val="000000" w:themeColor="text1"/>
        </w:rPr>
        <w:t xml:space="preserve">             </w:t>
      </w:r>
      <w:r/>
    </w:p>
    <w:p>
      <w:pPr>
        <w:pStyle w:val="1016"/>
        <w:jc w:val="both"/>
        <w:spacing w:beforeAutospacing="0" w:afterAutospacing="0"/>
        <w:rPr>
          <w:rFonts w:ascii="宋体" w:hAnsi="宋体" w:cs="宋体"/>
          <w:color w:val="000000" w:themeColor="text1"/>
        </w:rPr>
      </w:pPr>
      <w:r>
        <w:rPr>
          <w:rFonts w:ascii="宋体" w:hAnsi="宋体" w:cs="宋体"/>
          <w:color w:val="000000" w:themeColor="text1"/>
        </w:rPr>
      </w:r>
      <w:r/>
    </w:p>
    <w:p>
      <w:pPr>
        <w:pStyle w:val="1016"/>
        <w:jc w:val="both"/>
        <w:spacing w:beforeAutospacing="0" w:afterAutospacing="0"/>
        <w:rPr>
          <w:color w:val="000000" w:themeColor="text1"/>
        </w:rPr>
      </w:pPr>
      <w:r>
        <w:rPr>
          <w:rFonts w:hint="eastAsia" w:ascii="宋体" w:hAnsi="宋体" w:cs="宋体"/>
          <w:color w:val="000000" w:themeColor="text1"/>
        </w:rPr>
        <w:t xml:space="preserve">                        </w:t>
      </w:r>
      <w:r/>
    </w:p>
    <w:p>
      <w:pPr>
        <w:pStyle w:val="1016"/>
        <w:jc w:val="center"/>
        <w:spacing w:beforeAutospacing="0" w:afterAutospacing="0"/>
        <w:rPr>
          <w:rFonts w:ascii="宋体" w:hAnsi="宋体" w:cs="宋体"/>
          <w:b/>
          <w:color w:val="000000" w:themeColor="text1"/>
          <w:sz w:val="32"/>
          <w:szCs w:val="32"/>
        </w:rPr>
      </w:pPr>
      <w:r>
        <w:rPr>
          <w:rFonts w:ascii="宋体" w:hAnsi="宋体" w:cs="宋体"/>
          <w:b/>
          <w:color w:val="000000" w:themeColor="text1"/>
          <w:sz w:val="32"/>
          <w:szCs w:val="32"/>
        </w:rPr>
      </w:r>
      <w:r/>
    </w:p>
    <w:p>
      <w:pPr>
        <w:pStyle w:val="1016"/>
        <w:spacing w:beforeAutospacing="0" w:afterAutospacing="0"/>
        <w:rPr>
          <w:rFonts w:ascii="宋体" w:hAnsi="宋体" w:cs="宋体"/>
          <w:b/>
          <w:color w:val="000000" w:themeColor="text1"/>
          <w:sz w:val="32"/>
          <w:szCs w:val="32"/>
        </w:rPr>
      </w:pPr>
      <w:r>
        <w:rPr>
          <w:rFonts w:ascii="宋体" w:hAnsi="宋体" w:cs="宋体"/>
          <w:b/>
          <w:color w:val="000000" w:themeColor="text1"/>
          <w:sz w:val="32"/>
          <w:szCs w:val="32"/>
        </w:rPr>
      </w:r>
      <w:r/>
    </w:p>
    <w:p>
      <w:pPr>
        <w:pStyle w:val="1016"/>
        <w:spacing w:beforeAutospacing="0" w:afterAutospacing="0"/>
        <w:rPr>
          <w:rFonts w:ascii="宋体" w:hAnsi="宋体" w:cs="宋体"/>
          <w:b/>
          <w:color w:val="000000" w:themeColor="text1"/>
          <w:sz w:val="32"/>
          <w:szCs w:val="32"/>
        </w:rPr>
      </w:pPr>
      <w:r>
        <w:rPr>
          <w:rFonts w:ascii="宋体" w:hAnsi="宋体" w:cs="宋体"/>
          <w:b/>
          <w:color w:val="000000" w:themeColor="text1"/>
          <w:sz w:val="32"/>
          <w:szCs w:val="32"/>
        </w:rPr>
      </w:r>
      <w:r/>
    </w:p>
    <w:p>
      <w:pPr>
        <w:pStyle w:val="1016"/>
        <w:spacing w:beforeAutospacing="0" w:afterAutospacing="0"/>
        <w:rPr>
          <w:rFonts w:ascii="宋体" w:hAnsi="宋体" w:cs="宋体"/>
          <w:b/>
          <w:color w:val="000000" w:themeColor="text1"/>
          <w:sz w:val="32"/>
          <w:szCs w:val="32"/>
        </w:rPr>
      </w:pPr>
      <w:r>
        <w:rPr>
          <w:rFonts w:ascii="宋体" w:hAnsi="宋体" w:cs="宋体"/>
          <w:b/>
          <w:color w:val="000000" w:themeColor="text1"/>
          <w:sz w:val="32"/>
          <w:szCs w:val="32"/>
        </w:rPr>
      </w:r>
      <w:r/>
    </w:p>
    <w:p>
      <w:pPr>
        <w:pStyle w:val="1016"/>
        <w:spacing w:beforeAutospacing="0" w:afterAutospacing="0"/>
        <w:rPr>
          <w:rFonts w:ascii="宋体" w:hAnsi="宋体" w:cs="宋体"/>
          <w:b/>
          <w:color w:val="000000" w:themeColor="text1"/>
          <w:sz w:val="32"/>
          <w:szCs w:val="32"/>
        </w:rPr>
      </w:pPr>
      <w:r>
        <w:rPr>
          <w:rFonts w:ascii="宋体" w:hAnsi="宋体" w:cs="宋体"/>
          <w:b/>
          <w:color w:val="000000" w:themeColor="text1"/>
          <w:sz w:val="32"/>
          <w:szCs w:val="32"/>
        </w:rPr>
      </w:r>
      <w:r/>
    </w:p>
    <w:p>
      <w:pPr>
        <w:pStyle w:val="1016"/>
        <w:spacing w:beforeAutospacing="0" w:afterAutospacing="0"/>
        <w:rPr>
          <w:rFonts w:ascii="宋体" w:hAnsi="宋体" w:cs="宋体"/>
          <w:b/>
          <w:color w:val="000000" w:themeColor="text1"/>
          <w:sz w:val="32"/>
          <w:szCs w:val="32"/>
        </w:rPr>
      </w:pPr>
      <w:r>
        <w:rPr>
          <w:rFonts w:ascii="宋体" w:hAnsi="宋体" w:cs="宋体"/>
          <w:b/>
          <w:color w:val="000000" w:themeColor="text1"/>
          <w:sz w:val="32"/>
          <w:szCs w:val="32"/>
        </w:rPr>
      </w:r>
      <w:r/>
    </w:p>
    <w:p>
      <w:pPr>
        <w:pStyle w:val="1016"/>
        <w:spacing w:beforeAutospacing="0" w:afterAutospacing="0"/>
        <w:rPr>
          <w:rFonts w:ascii="宋体" w:hAnsi="宋体" w:cs="宋体"/>
          <w:b/>
          <w:color w:val="000000" w:themeColor="text1"/>
          <w:sz w:val="32"/>
          <w:szCs w:val="32"/>
        </w:rPr>
      </w:pPr>
      <w:r>
        <w:rPr>
          <w:rFonts w:ascii="宋体" w:hAnsi="宋体" w:cs="宋体"/>
          <w:b/>
          <w:color w:val="000000" w:themeColor="text1"/>
          <w:sz w:val="32"/>
          <w:szCs w:val="32"/>
        </w:rPr>
      </w:r>
      <w:r/>
    </w:p>
    <w:p>
      <w:pPr>
        <w:pStyle w:val="1016"/>
        <w:spacing w:beforeAutospacing="0" w:afterAutospacing="0"/>
        <w:rPr>
          <w:rFonts w:ascii="宋体" w:hAnsi="宋体" w:cs="宋体"/>
          <w:b/>
          <w:color w:val="000000" w:themeColor="text1"/>
          <w:sz w:val="32"/>
          <w:szCs w:val="32"/>
        </w:rPr>
      </w:pPr>
      <w:r>
        <w:rPr>
          <w:rFonts w:ascii="宋体" w:hAnsi="宋体" w:cs="宋体"/>
          <w:b/>
          <w:color w:val="000000" w:themeColor="text1"/>
          <w:sz w:val="32"/>
          <w:szCs w:val="32"/>
        </w:rPr>
      </w:r>
      <w:r/>
    </w:p>
    <w:p>
      <w:pPr>
        <w:jc w:val="center"/>
        <w:spacing w:before="50" w:after="50"/>
        <w:widowControl/>
        <w:rPr>
          <w:color w:val="000000" w:themeColor="text1"/>
        </w:rPr>
      </w:pPr>
      <w:r>
        <w:rPr>
          <w:color w:val="000000" w:themeColor="text1"/>
        </w:rPr>
        <w:tab/>
      </w:r>
      <w:r/>
    </w:p>
    <w:p>
      <w:pPr>
        <w:rPr>
          <w:rFonts w:ascii="宋体" w:hAnsi="宋体" w:cs="宋体"/>
          <w:color w:val="000000" w:themeColor="text1"/>
          <w:sz w:val="32"/>
          <w:szCs w:val="32"/>
        </w:rPr>
      </w:pPr>
      <w:r>
        <w:rPr>
          <w:rFonts w:hint="eastAsia" w:ascii="宋体" w:hAnsi="宋体" w:cs="宋体"/>
          <w:color w:val="000000" w:themeColor="text1"/>
          <w:sz w:val="32"/>
          <w:szCs w:val="32"/>
        </w:rPr>
        <w:br w:type="page" w:clear="all"/>
      </w:r>
      <w:r/>
    </w:p>
    <w:p>
      <w:pPr>
        <w:jc w:val="center"/>
        <w:spacing w:before="50" w:after="50"/>
        <w:widowControl/>
        <w:rPr>
          <w:rFonts w:ascii="宋体" w:hAnsi="宋体" w:cs="宋体"/>
          <w:color w:val="000000" w:themeColor="text1"/>
          <w:sz w:val="32"/>
          <w:szCs w:val="32"/>
        </w:rPr>
      </w:pPr>
      <w:r>
        <w:rPr>
          <w:rFonts w:hint="eastAsia" w:ascii="宋体" w:hAnsi="宋体" w:cs="宋体"/>
          <w:b/>
          <w:bCs/>
          <w:i/>
          <w:iCs/>
          <w:color w:val="000000" w:themeColor="text1"/>
          <w:sz w:val="32"/>
          <w:szCs w:val="32"/>
          <w:u w:val="single"/>
        </w:rPr>
        <w:t xml:space="preserve">十五、技术方案、服务承诺等</w:t>
      </w:r>
      <w:r/>
    </w:p>
    <w:p>
      <w:pPr>
        <w:pStyle w:val="1016"/>
        <w:jc w:val="center"/>
        <w:spacing w:beforeAutospacing="0" w:afterAutospacing="0"/>
        <w:rPr>
          <w:rFonts w:ascii="宋体" w:hAnsi="宋体" w:cs="宋体"/>
          <w:b/>
          <w:color w:val="000000" w:themeColor="text1"/>
          <w:sz w:val="32"/>
          <w:szCs w:val="32"/>
        </w:rPr>
      </w:pPr>
      <w:r>
        <w:rPr>
          <w:rFonts w:ascii="宋体" w:hAnsi="宋体" w:cs="宋体"/>
          <w:b/>
          <w:color w:val="000000" w:themeColor="text1"/>
          <w:sz w:val="32"/>
          <w:szCs w:val="32"/>
        </w:rPr>
      </w:r>
      <w:r/>
    </w:p>
    <w:p>
      <w:pPr>
        <w:pStyle w:val="1016"/>
        <w:jc w:val="center"/>
        <w:spacing w:beforeAutospacing="0" w:afterAutospacing="0"/>
        <w:rPr>
          <w:rFonts w:ascii="宋体" w:hAnsi="宋体" w:cs="宋体"/>
          <w:b/>
          <w:color w:val="000000" w:themeColor="text1"/>
          <w:sz w:val="32"/>
          <w:szCs w:val="32"/>
        </w:rPr>
      </w:pPr>
      <w:r>
        <w:rPr>
          <w:rFonts w:ascii="宋体" w:hAnsi="宋体" w:cs="宋体"/>
          <w:b/>
          <w:color w:val="000000" w:themeColor="text1"/>
          <w:sz w:val="32"/>
          <w:szCs w:val="32"/>
        </w:rPr>
      </w:r>
      <w:r/>
    </w:p>
    <w:p>
      <w:pPr>
        <w:pStyle w:val="1016"/>
        <w:jc w:val="center"/>
        <w:spacing w:beforeAutospacing="0" w:afterAutospacing="0"/>
        <w:rPr>
          <w:rFonts w:ascii="宋体" w:hAnsi="宋体" w:cs="宋体"/>
          <w:b/>
          <w:color w:val="000000" w:themeColor="text1"/>
          <w:sz w:val="32"/>
          <w:szCs w:val="32"/>
        </w:rPr>
      </w:pPr>
      <w:r>
        <w:rPr>
          <w:rFonts w:ascii="宋体" w:hAnsi="宋体" w:cs="宋体"/>
          <w:b/>
          <w:color w:val="000000" w:themeColor="text1"/>
          <w:sz w:val="32"/>
          <w:szCs w:val="32"/>
        </w:rPr>
      </w:r>
      <w:r/>
    </w:p>
    <w:p>
      <w:pPr>
        <w:pStyle w:val="1016"/>
        <w:jc w:val="center"/>
        <w:spacing w:beforeAutospacing="0" w:afterAutospacing="0"/>
        <w:rPr>
          <w:rFonts w:ascii="宋体" w:hAnsi="宋体" w:cs="宋体"/>
          <w:b/>
          <w:color w:val="000000" w:themeColor="text1"/>
          <w:sz w:val="32"/>
          <w:szCs w:val="32"/>
        </w:rPr>
      </w:pPr>
      <w:r>
        <w:rPr>
          <w:rFonts w:ascii="宋体" w:hAnsi="宋体" w:cs="宋体"/>
          <w:b/>
          <w:color w:val="000000" w:themeColor="text1"/>
          <w:sz w:val="32"/>
          <w:szCs w:val="32"/>
        </w:rPr>
      </w:r>
      <w:r/>
    </w:p>
    <w:p>
      <w:pPr>
        <w:pStyle w:val="1016"/>
        <w:jc w:val="center"/>
        <w:spacing w:beforeAutospacing="0" w:afterAutospacing="0"/>
        <w:rPr>
          <w:rFonts w:ascii="宋体" w:hAnsi="宋体" w:cs="宋体"/>
          <w:b/>
          <w:color w:val="000000" w:themeColor="text1"/>
          <w:sz w:val="32"/>
          <w:szCs w:val="32"/>
        </w:rPr>
      </w:pPr>
      <w:r>
        <w:rPr>
          <w:rFonts w:ascii="宋体" w:hAnsi="宋体" w:cs="宋体"/>
          <w:b/>
          <w:color w:val="000000" w:themeColor="text1"/>
          <w:sz w:val="32"/>
          <w:szCs w:val="32"/>
        </w:rPr>
      </w:r>
      <w:r/>
    </w:p>
    <w:p>
      <w:pPr>
        <w:pStyle w:val="1016"/>
        <w:jc w:val="center"/>
        <w:spacing w:beforeAutospacing="0" w:afterAutospacing="0"/>
        <w:rPr>
          <w:rFonts w:ascii="宋体" w:hAnsi="宋体" w:cs="宋体"/>
          <w:b/>
          <w:color w:val="000000" w:themeColor="text1"/>
          <w:sz w:val="32"/>
          <w:szCs w:val="32"/>
        </w:rPr>
      </w:pPr>
      <w:r>
        <w:rPr>
          <w:rFonts w:ascii="宋体" w:hAnsi="宋体" w:cs="宋体"/>
          <w:b/>
          <w:color w:val="000000" w:themeColor="text1"/>
          <w:sz w:val="32"/>
          <w:szCs w:val="32"/>
        </w:rPr>
      </w:r>
      <w:r/>
    </w:p>
    <w:p>
      <w:pPr>
        <w:pStyle w:val="1016"/>
        <w:jc w:val="center"/>
        <w:spacing w:beforeAutospacing="0" w:afterAutospacing="0"/>
        <w:rPr>
          <w:rFonts w:ascii="宋体" w:hAnsi="宋体" w:cs="宋体"/>
          <w:b/>
          <w:color w:val="000000" w:themeColor="text1"/>
          <w:sz w:val="32"/>
          <w:szCs w:val="32"/>
        </w:rPr>
      </w:pPr>
      <w:r>
        <w:rPr>
          <w:rFonts w:ascii="宋体" w:hAnsi="宋体" w:cs="宋体"/>
          <w:b/>
          <w:color w:val="000000" w:themeColor="text1"/>
          <w:sz w:val="32"/>
          <w:szCs w:val="32"/>
        </w:rPr>
      </w:r>
      <w:r/>
    </w:p>
    <w:p>
      <w:pPr>
        <w:pStyle w:val="1016"/>
        <w:jc w:val="center"/>
        <w:spacing w:beforeAutospacing="0" w:afterAutospacing="0"/>
        <w:rPr>
          <w:rFonts w:ascii="宋体" w:hAnsi="宋体" w:cs="宋体"/>
          <w:b/>
          <w:color w:val="000000" w:themeColor="text1"/>
          <w:sz w:val="32"/>
          <w:szCs w:val="32"/>
        </w:rPr>
      </w:pPr>
      <w:r>
        <w:rPr>
          <w:rFonts w:ascii="宋体" w:hAnsi="宋体" w:cs="宋体"/>
          <w:b/>
          <w:color w:val="000000" w:themeColor="text1"/>
          <w:sz w:val="32"/>
          <w:szCs w:val="32"/>
        </w:rPr>
      </w:r>
      <w:r/>
    </w:p>
    <w:p>
      <w:pPr>
        <w:pStyle w:val="1016"/>
        <w:jc w:val="center"/>
        <w:spacing w:beforeAutospacing="0" w:afterAutospacing="0"/>
        <w:rPr>
          <w:rFonts w:ascii="宋体" w:hAnsi="宋体" w:cs="宋体"/>
          <w:b/>
          <w:color w:val="000000" w:themeColor="text1"/>
          <w:sz w:val="32"/>
          <w:szCs w:val="32"/>
        </w:rPr>
      </w:pPr>
      <w:r>
        <w:rPr>
          <w:rFonts w:ascii="宋体" w:hAnsi="宋体" w:cs="宋体"/>
          <w:b/>
          <w:color w:val="000000" w:themeColor="text1"/>
          <w:sz w:val="32"/>
          <w:szCs w:val="32"/>
        </w:rPr>
      </w:r>
      <w:r/>
    </w:p>
    <w:p>
      <w:pPr>
        <w:pStyle w:val="1016"/>
        <w:jc w:val="center"/>
        <w:spacing w:beforeAutospacing="0" w:afterAutospacing="0"/>
        <w:rPr>
          <w:rFonts w:ascii="宋体" w:hAnsi="宋体" w:cs="宋体"/>
          <w:b/>
          <w:color w:val="000000" w:themeColor="text1"/>
          <w:sz w:val="32"/>
          <w:szCs w:val="32"/>
        </w:rPr>
      </w:pPr>
      <w:r>
        <w:rPr>
          <w:rFonts w:ascii="宋体" w:hAnsi="宋体" w:cs="宋体"/>
          <w:b/>
          <w:color w:val="000000" w:themeColor="text1"/>
          <w:sz w:val="32"/>
          <w:szCs w:val="32"/>
        </w:rPr>
      </w:r>
      <w:r/>
    </w:p>
    <w:p>
      <w:pPr>
        <w:pStyle w:val="1016"/>
        <w:jc w:val="center"/>
        <w:spacing w:beforeAutospacing="0" w:afterAutospacing="0"/>
        <w:rPr>
          <w:rFonts w:ascii="宋体" w:hAnsi="宋体" w:cs="宋体"/>
          <w:b/>
          <w:color w:val="000000" w:themeColor="text1"/>
          <w:sz w:val="32"/>
          <w:szCs w:val="32"/>
        </w:rPr>
      </w:pPr>
      <w:r>
        <w:rPr>
          <w:rFonts w:ascii="宋体" w:hAnsi="宋体" w:cs="宋体"/>
          <w:b/>
          <w:color w:val="000000" w:themeColor="text1"/>
          <w:sz w:val="32"/>
          <w:szCs w:val="32"/>
        </w:rPr>
      </w:r>
      <w:r/>
    </w:p>
    <w:p>
      <w:pPr>
        <w:pStyle w:val="1016"/>
        <w:jc w:val="center"/>
        <w:spacing w:beforeAutospacing="0" w:afterAutospacing="0"/>
        <w:rPr>
          <w:rFonts w:ascii="宋体" w:hAnsi="宋体" w:cs="宋体"/>
          <w:b/>
          <w:color w:val="000000" w:themeColor="text1"/>
          <w:sz w:val="32"/>
          <w:szCs w:val="32"/>
        </w:rPr>
      </w:pPr>
      <w:r>
        <w:rPr>
          <w:rFonts w:ascii="宋体" w:hAnsi="宋体" w:cs="宋体"/>
          <w:b/>
          <w:color w:val="000000" w:themeColor="text1"/>
          <w:sz w:val="32"/>
          <w:szCs w:val="32"/>
        </w:rPr>
      </w:r>
      <w:r/>
    </w:p>
    <w:p>
      <w:pPr>
        <w:pStyle w:val="1016"/>
        <w:jc w:val="center"/>
        <w:spacing w:beforeAutospacing="0" w:afterAutospacing="0"/>
        <w:rPr>
          <w:rFonts w:ascii="宋体" w:hAnsi="宋体" w:cs="宋体"/>
          <w:b/>
          <w:color w:val="000000" w:themeColor="text1"/>
          <w:sz w:val="32"/>
          <w:szCs w:val="32"/>
        </w:rPr>
      </w:pPr>
      <w:r>
        <w:rPr>
          <w:rFonts w:ascii="宋体" w:hAnsi="宋体" w:cs="宋体"/>
          <w:b/>
          <w:color w:val="000000" w:themeColor="text1"/>
          <w:sz w:val="32"/>
          <w:szCs w:val="32"/>
        </w:rPr>
      </w:r>
      <w:r/>
    </w:p>
    <w:p>
      <w:pPr>
        <w:pStyle w:val="1016"/>
        <w:jc w:val="center"/>
        <w:spacing w:beforeAutospacing="0" w:afterAutospacing="0"/>
        <w:rPr>
          <w:rFonts w:ascii="宋体" w:hAnsi="宋体" w:cs="宋体"/>
          <w:b/>
          <w:color w:val="000000" w:themeColor="text1"/>
          <w:sz w:val="32"/>
          <w:szCs w:val="32"/>
        </w:rPr>
      </w:pPr>
      <w:r>
        <w:rPr>
          <w:rFonts w:ascii="宋体" w:hAnsi="宋体" w:cs="宋体"/>
          <w:b/>
          <w:color w:val="000000" w:themeColor="text1"/>
          <w:sz w:val="32"/>
          <w:szCs w:val="32"/>
        </w:rPr>
      </w:r>
      <w:r/>
    </w:p>
    <w:p>
      <w:pPr>
        <w:pStyle w:val="1016"/>
        <w:jc w:val="center"/>
        <w:spacing w:beforeAutospacing="0" w:afterAutospacing="0"/>
        <w:rPr>
          <w:rFonts w:ascii="宋体" w:hAnsi="宋体" w:cs="宋体"/>
          <w:b/>
          <w:color w:val="000000" w:themeColor="text1"/>
          <w:sz w:val="32"/>
          <w:szCs w:val="32"/>
        </w:rPr>
      </w:pPr>
      <w:r>
        <w:rPr>
          <w:rFonts w:ascii="宋体" w:hAnsi="宋体" w:cs="宋体"/>
          <w:b/>
          <w:color w:val="000000" w:themeColor="text1"/>
          <w:sz w:val="32"/>
          <w:szCs w:val="32"/>
        </w:rPr>
      </w:r>
      <w:r/>
    </w:p>
    <w:p>
      <w:pPr>
        <w:pStyle w:val="1016"/>
        <w:jc w:val="center"/>
        <w:spacing w:beforeAutospacing="0" w:afterAutospacing="0"/>
        <w:rPr>
          <w:rFonts w:ascii="宋体" w:hAnsi="宋体" w:cs="宋体"/>
          <w:b/>
          <w:color w:val="000000" w:themeColor="text1"/>
          <w:sz w:val="32"/>
          <w:szCs w:val="32"/>
        </w:rPr>
      </w:pPr>
      <w:r>
        <w:rPr>
          <w:rFonts w:ascii="宋体" w:hAnsi="宋体" w:cs="宋体"/>
          <w:b/>
          <w:color w:val="000000" w:themeColor="text1"/>
          <w:sz w:val="32"/>
          <w:szCs w:val="32"/>
        </w:rPr>
      </w:r>
      <w:r/>
    </w:p>
    <w:p>
      <w:pPr>
        <w:pStyle w:val="1016"/>
        <w:jc w:val="center"/>
        <w:spacing w:beforeAutospacing="0" w:afterAutospacing="0"/>
        <w:rPr>
          <w:rFonts w:ascii="宋体" w:hAnsi="宋体" w:cs="宋体"/>
          <w:b/>
          <w:color w:val="000000" w:themeColor="text1"/>
          <w:sz w:val="32"/>
          <w:szCs w:val="32"/>
        </w:rPr>
      </w:pPr>
      <w:r>
        <w:rPr>
          <w:rFonts w:ascii="宋体" w:hAnsi="宋体" w:cs="宋体"/>
          <w:b/>
          <w:color w:val="000000" w:themeColor="text1"/>
          <w:sz w:val="32"/>
          <w:szCs w:val="32"/>
        </w:rPr>
      </w:r>
      <w:r/>
    </w:p>
    <w:p>
      <w:pPr>
        <w:pStyle w:val="1016"/>
        <w:jc w:val="center"/>
        <w:spacing w:beforeAutospacing="0" w:afterAutospacing="0"/>
        <w:rPr>
          <w:rFonts w:ascii="宋体" w:hAnsi="宋体" w:cs="宋体"/>
          <w:b/>
          <w:color w:val="000000" w:themeColor="text1"/>
          <w:sz w:val="32"/>
          <w:szCs w:val="32"/>
        </w:rPr>
      </w:pPr>
      <w:r>
        <w:rPr>
          <w:rFonts w:ascii="宋体" w:hAnsi="宋体" w:cs="宋体"/>
          <w:b/>
          <w:color w:val="000000" w:themeColor="text1"/>
          <w:sz w:val="32"/>
          <w:szCs w:val="32"/>
        </w:rPr>
      </w:r>
      <w:r/>
    </w:p>
    <w:p>
      <w:pPr>
        <w:pStyle w:val="1016"/>
        <w:jc w:val="center"/>
        <w:spacing w:beforeAutospacing="0" w:afterAutospacing="0"/>
        <w:rPr>
          <w:rFonts w:ascii="宋体" w:hAnsi="宋体" w:cs="宋体"/>
          <w:b/>
          <w:color w:val="000000" w:themeColor="text1"/>
          <w:sz w:val="32"/>
          <w:szCs w:val="32"/>
        </w:rPr>
      </w:pPr>
      <w:r>
        <w:rPr>
          <w:rFonts w:ascii="宋体" w:hAnsi="宋体" w:cs="宋体"/>
          <w:b/>
          <w:color w:val="000000" w:themeColor="text1"/>
          <w:sz w:val="32"/>
          <w:szCs w:val="32"/>
        </w:rPr>
      </w:r>
      <w:r/>
    </w:p>
    <w:p>
      <w:pPr>
        <w:pStyle w:val="1016"/>
        <w:jc w:val="center"/>
        <w:spacing w:beforeAutospacing="0" w:afterAutospacing="0"/>
        <w:rPr>
          <w:rFonts w:ascii="宋体" w:hAnsi="宋体" w:cs="宋体"/>
          <w:b/>
          <w:color w:val="000000" w:themeColor="text1"/>
          <w:sz w:val="32"/>
          <w:szCs w:val="32"/>
        </w:rPr>
      </w:pPr>
      <w:r>
        <w:rPr>
          <w:rFonts w:ascii="宋体" w:hAnsi="宋体" w:cs="宋体"/>
          <w:b/>
          <w:color w:val="000000" w:themeColor="text1"/>
          <w:sz w:val="32"/>
          <w:szCs w:val="32"/>
        </w:rPr>
      </w:r>
      <w:r/>
    </w:p>
    <w:p>
      <w:pPr>
        <w:pStyle w:val="1016"/>
        <w:jc w:val="center"/>
        <w:spacing w:beforeAutospacing="0" w:afterAutospacing="0"/>
        <w:rPr>
          <w:rFonts w:ascii="宋体" w:hAnsi="宋体" w:cs="宋体"/>
          <w:b/>
          <w:color w:val="000000" w:themeColor="text1"/>
          <w:sz w:val="32"/>
          <w:szCs w:val="32"/>
        </w:rPr>
      </w:pPr>
      <w:r>
        <w:rPr>
          <w:rFonts w:ascii="宋体" w:hAnsi="宋体" w:cs="宋体"/>
          <w:b/>
          <w:color w:val="000000" w:themeColor="text1"/>
          <w:sz w:val="32"/>
          <w:szCs w:val="32"/>
        </w:rPr>
      </w:r>
      <w:r/>
    </w:p>
    <w:p>
      <w:pPr>
        <w:pStyle w:val="1016"/>
        <w:jc w:val="center"/>
        <w:spacing w:beforeAutospacing="0" w:afterAutospacing="0"/>
        <w:rPr>
          <w:rFonts w:ascii="宋体" w:hAnsi="宋体" w:cs="宋体"/>
          <w:b/>
          <w:color w:val="000000" w:themeColor="text1"/>
          <w:sz w:val="32"/>
          <w:szCs w:val="32"/>
        </w:rPr>
      </w:pPr>
      <w:r>
        <w:rPr>
          <w:rFonts w:ascii="宋体" w:hAnsi="宋体" w:cs="宋体"/>
          <w:b/>
          <w:color w:val="000000" w:themeColor="text1"/>
          <w:sz w:val="32"/>
          <w:szCs w:val="32"/>
        </w:rPr>
      </w:r>
      <w:r/>
    </w:p>
    <w:p>
      <w:pPr>
        <w:pStyle w:val="1016"/>
        <w:jc w:val="center"/>
        <w:spacing w:beforeAutospacing="0" w:afterAutospacing="0"/>
        <w:rPr>
          <w:rFonts w:ascii="宋体" w:hAnsi="宋体" w:cs="宋体"/>
          <w:b/>
          <w:color w:val="000000" w:themeColor="text1"/>
          <w:sz w:val="32"/>
          <w:szCs w:val="32"/>
        </w:rPr>
      </w:pPr>
      <w:r>
        <w:rPr>
          <w:rFonts w:ascii="宋体" w:hAnsi="宋体" w:cs="宋体"/>
          <w:b/>
          <w:color w:val="000000" w:themeColor="text1"/>
          <w:sz w:val="32"/>
          <w:szCs w:val="32"/>
        </w:rPr>
      </w:r>
      <w:r/>
    </w:p>
    <w:p>
      <w:pPr>
        <w:pStyle w:val="1016"/>
        <w:jc w:val="center"/>
        <w:spacing w:beforeAutospacing="0" w:afterAutospacing="0"/>
        <w:rPr>
          <w:rFonts w:ascii="宋体" w:hAnsi="宋体" w:cs="宋体"/>
          <w:b/>
          <w:color w:val="000000" w:themeColor="text1"/>
          <w:sz w:val="32"/>
          <w:szCs w:val="32"/>
        </w:rPr>
      </w:pPr>
      <w:r>
        <w:rPr>
          <w:rFonts w:ascii="宋体" w:hAnsi="宋体" w:cs="宋体"/>
          <w:b/>
          <w:color w:val="000000" w:themeColor="text1"/>
          <w:sz w:val="32"/>
          <w:szCs w:val="32"/>
        </w:rPr>
      </w:r>
      <w:r/>
    </w:p>
    <w:p>
      <w:pPr>
        <w:pStyle w:val="1016"/>
        <w:jc w:val="center"/>
        <w:spacing w:beforeAutospacing="0" w:afterAutospacing="0"/>
        <w:rPr>
          <w:rFonts w:ascii="宋体" w:hAnsi="宋体" w:cs="宋体"/>
          <w:b/>
          <w:color w:val="000000" w:themeColor="text1"/>
          <w:sz w:val="32"/>
          <w:szCs w:val="32"/>
        </w:rPr>
      </w:pPr>
      <w:r>
        <w:rPr>
          <w:rFonts w:ascii="宋体" w:hAnsi="宋体" w:cs="宋体"/>
          <w:b/>
          <w:color w:val="000000" w:themeColor="text1"/>
          <w:sz w:val="32"/>
          <w:szCs w:val="32"/>
        </w:rPr>
      </w:r>
      <w:r/>
    </w:p>
    <w:p>
      <w:pPr>
        <w:pStyle w:val="1016"/>
        <w:jc w:val="center"/>
        <w:spacing w:beforeAutospacing="0" w:afterAutospacing="0"/>
        <w:rPr>
          <w:rFonts w:ascii="宋体" w:hAnsi="宋体" w:cs="宋体"/>
          <w:b/>
          <w:color w:val="000000" w:themeColor="text1"/>
          <w:sz w:val="32"/>
          <w:szCs w:val="32"/>
        </w:rPr>
      </w:pPr>
      <w:r>
        <w:rPr>
          <w:rFonts w:ascii="宋体" w:hAnsi="宋体" w:cs="宋体"/>
          <w:b/>
          <w:color w:val="000000" w:themeColor="text1"/>
          <w:sz w:val="32"/>
          <w:szCs w:val="32"/>
        </w:rPr>
      </w:r>
      <w:r/>
    </w:p>
    <w:p>
      <w:pPr>
        <w:pStyle w:val="1016"/>
        <w:jc w:val="center"/>
        <w:spacing w:beforeAutospacing="0" w:afterAutospacing="0"/>
        <w:rPr>
          <w:rFonts w:ascii="宋体" w:hAnsi="宋体" w:cs="宋体"/>
          <w:b/>
          <w:color w:val="000000" w:themeColor="text1"/>
          <w:sz w:val="32"/>
          <w:szCs w:val="32"/>
        </w:rPr>
      </w:pPr>
      <w:r>
        <w:rPr>
          <w:rFonts w:ascii="宋体" w:hAnsi="宋体" w:cs="宋体"/>
          <w:b/>
          <w:color w:val="000000" w:themeColor="text1"/>
          <w:sz w:val="32"/>
          <w:szCs w:val="32"/>
        </w:rPr>
      </w:r>
      <w:r/>
    </w:p>
    <w:p>
      <w:pPr>
        <w:pStyle w:val="1016"/>
        <w:jc w:val="center"/>
        <w:spacing w:beforeAutospacing="0" w:afterAutospacing="0"/>
        <w:rPr>
          <w:rFonts w:ascii="宋体" w:hAnsi="宋体" w:cs="宋体"/>
          <w:b/>
          <w:color w:val="000000" w:themeColor="text1"/>
          <w:sz w:val="32"/>
          <w:szCs w:val="32"/>
        </w:rPr>
      </w:pPr>
      <w:r>
        <w:rPr>
          <w:rFonts w:ascii="宋体" w:hAnsi="宋体" w:cs="宋体"/>
          <w:b/>
          <w:color w:val="000000" w:themeColor="text1"/>
          <w:sz w:val="32"/>
          <w:szCs w:val="32"/>
        </w:rPr>
      </w:r>
      <w:r/>
    </w:p>
    <w:p>
      <w:pPr>
        <w:pStyle w:val="1016"/>
        <w:jc w:val="center"/>
        <w:spacing w:beforeAutospacing="0" w:afterAutospacing="0"/>
        <w:rPr>
          <w:rFonts w:ascii="宋体" w:hAnsi="宋体" w:cs="宋体"/>
          <w:b/>
          <w:color w:val="000000" w:themeColor="text1"/>
          <w:sz w:val="32"/>
          <w:szCs w:val="32"/>
        </w:rPr>
      </w:pPr>
      <w:r>
        <w:rPr>
          <w:rFonts w:ascii="宋体" w:hAnsi="宋体" w:cs="宋体"/>
          <w:b/>
          <w:color w:val="000000" w:themeColor="text1"/>
          <w:sz w:val="32"/>
          <w:szCs w:val="32"/>
        </w:rPr>
      </w:r>
      <w:r/>
    </w:p>
    <w:p>
      <w:pPr>
        <w:pStyle w:val="1016"/>
        <w:jc w:val="center"/>
        <w:spacing w:beforeAutospacing="0" w:afterAutospacing="0"/>
        <w:rPr>
          <w:rFonts w:ascii="宋体" w:hAnsi="宋体" w:cs="宋体"/>
          <w:b/>
          <w:color w:val="000000" w:themeColor="text1"/>
          <w:sz w:val="32"/>
          <w:szCs w:val="32"/>
        </w:rPr>
      </w:pPr>
      <w:r>
        <w:rPr>
          <w:rFonts w:ascii="宋体" w:hAnsi="宋体" w:cs="宋体"/>
          <w:b/>
          <w:color w:val="000000" w:themeColor="text1"/>
          <w:sz w:val="32"/>
          <w:szCs w:val="32"/>
        </w:rPr>
      </w:r>
      <w:r/>
    </w:p>
    <w:p>
      <w:pPr>
        <w:pStyle w:val="1016"/>
        <w:jc w:val="center"/>
        <w:spacing w:beforeAutospacing="0" w:afterAutospacing="0"/>
        <w:rPr>
          <w:rFonts w:ascii="宋体" w:hAnsi="宋体" w:cs="宋体"/>
          <w:b/>
          <w:color w:val="000000" w:themeColor="text1"/>
          <w:sz w:val="32"/>
          <w:szCs w:val="32"/>
        </w:rPr>
      </w:pPr>
      <w:r>
        <w:rPr>
          <w:rFonts w:ascii="宋体" w:hAnsi="宋体" w:cs="宋体"/>
          <w:b/>
          <w:color w:val="000000" w:themeColor="text1"/>
          <w:sz w:val="32"/>
          <w:szCs w:val="32"/>
        </w:rPr>
      </w:r>
      <w:bookmarkEnd w:id="6"/>
      <w:r/>
      <w:bookmarkEnd w:id="58"/>
      <w:r/>
      <w:bookmarkEnd w:id="105"/>
      <w:r/>
      <w:bookmarkEnd w:id="106"/>
      <w:r/>
      <w:bookmarkEnd w:id="107"/>
      <w:r/>
      <w:bookmarkEnd w:id="108"/>
      <w:r/>
      <w:bookmarkEnd w:id="109"/>
      <w:r/>
      <w:bookmarkEnd w:id="110"/>
      <w:r/>
      <w:bookmarkEnd w:id="111"/>
      <w:r/>
      <w:bookmarkEnd w:id="112"/>
      <w:r/>
      <w:bookmarkEnd w:id="121"/>
      <w:r/>
      <w:bookmarkEnd w:id="122"/>
      <w:r/>
      <w:bookmarkEnd w:id="129"/>
      <w:r/>
      <w:bookmarkEnd w:id="176"/>
      <w:r/>
      <w:bookmarkEnd w:id="184"/>
      <w:r/>
      <w:bookmarkEnd w:id="192"/>
      <w:r/>
      <w:bookmarkEnd w:id="193"/>
      <w:r/>
      <w:bookmarkEnd w:id="194"/>
      <w:r/>
      <w:bookmarkEnd w:id="195"/>
      <w:r/>
      <w:bookmarkEnd w:id="196"/>
      <w:r/>
      <w:bookmarkEnd w:id="197"/>
      <w:r/>
      <w:bookmarkEnd w:id="198"/>
      <w:r/>
      <w:bookmarkEnd w:id="203"/>
      <w:r/>
      <w:bookmarkEnd w:id="213"/>
      <w:r/>
      <w:bookmarkEnd w:id="214"/>
      <w:r/>
      <w:bookmarkEnd w:id="215"/>
      <w:r/>
      <w:bookmarkEnd w:id="216"/>
      <w:r/>
      <w:bookmarkEnd w:id="217"/>
      <w:r/>
      <w:r/>
    </w:p>
    <w:p>
      <w:pPr>
        <w:ind w:firstLine="1600"/>
        <w:spacing w:line="499" w:lineRule="atLeast"/>
        <w:widowControl/>
        <w:rPr>
          <w:rFonts w:ascii="宋体" w:hAnsi="宋体" w:cs="宋体"/>
          <w:color w:val="000000" w:themeColor="text1"/>
          <w:sz w:val="24"/>
        </w:rPr>
      </w:pPr>
      <w:r>
        <w:rPr>
          <w:rFonts w:ascii="宋体" w:hAnsi="宋体" w:cs="宋体"/>
          <w:color w:val="000000" w:themeColor="text1"/>
          <w:sz w:val="24"/>
        </w:rPr>
      </w:r>
      <w:r/>
    </w:p>
    <w:p>
      <w:pPr>
        <w:pStyle w:val="1016"/>
        <w:jc w:val="center"/>
        <w:spacing w:beforeAutospacing="0" w:afterAutospacing="0"/>
        <w:rPr>
          <w:rFonts w:ascii="宋体" w:hAnsi="宋体" w:cs="宋体"/>
          <w:b/>
          <w:color w:val="000000" w:themeColor="text1"/>
          <w:sz w:val="32"/>
          <w:szCs w:val="32"/>
        </w:rPr>
      </w:pPr>
      <w:r>
        <w:rPr>
          <w:rFonts w:hint="eastAsia" w:ascii="宋体" w:hAnsi="宋体" w:cs="宋体"/>
          <w:b/>
          <w:color w:val="000000" w:themeColor="text1"/>
          <w:sz w:val="32"/>
          <w:szCs w:val="32"/>
        </w:rPr>
        <w:t xml:space="preserve">质疑函范本</w:t>
      </w:r>
      <w:r/>
    </w:p>
    <w:p>
      <w:pPr>
        <w:pStyle w:val="1016"/>
        <w:jc w:val="both"/>
        <w:spacing w:before="290"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一、质疑供应商基本信息</w:t>
      </w:r>
      <w:r/>
    </w:p>
    <w:p>
      <w:pPr>
        <w:pStyle w:val="1016"/>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质疑供应商：</w:t>
      </w:r>
      <w:r>
        <w:rPr>
          <w:rFonts w:hint="eastAsia" w:ascii="宋体" w:hAnsi="宋体" w:cs="宋体"/>
          <w:color w:val="000000" w:themeColor="text1"/>
          <w:u w:val="single"/>
        </w:rPr>
        <w:t xml:space="preserve">                    </w:t>
      </w:r>
      <w:r>
        <w:rPr>
          <w:rFonts w:hint="eastAsia" w:ascii="宋体" w:hAnsi="宋体" w:cs="宋体"/>
          <w:color w:val="000000" w:themeColor="text1"/>
          <w:u w:val="single"/>
        </w:rPr>
        <w:tab/>
        <w:t xml:space="preserve"> </w:t>
      </w:r>
      <w:r>
        <w:rPr>
          <w:rFonts w:hint="eastAsia" w:ascii="宋体" w:hAnsi="宋体" w:cs="宋体"/>
          <w:color w:val="000000" w:themeColor="text1"/>
          <w:u w:val="single"/>
        </w:rPr>
        <w:tab/>
        <w:t xml:space="preserve">       </w:t>
      </w:r>
      <w:r/>
    </w:p>
    <w:p>
      <w:pPr>
        <w:pStyle w:val="1016"/>
        <w:jc w:val="both"/>
        <w:spacing w:beforeAutospacing="0" w:afterAutospacing="0" w:line="360" w:lineRule="auto"/>
        <w:rPr>
          <w:rFonts w:ascii="宋体" w:hAnsi="宋体" w:cs="宋体"/>
          <w:color w:val="000000" w:themeColor="text1"/>
          <w:u w:val="single"/>
        </w:rPr>
      </w:pPr>
      <w:r>
        <w:rPr>
          <w:rFonts w:hint="eastAsia" w:ascii="宋体" w:hAnsi="宋体" w:cs="宋体"/>
          <w:color w:val="000000" w:themeColor="text1"/>
        </w:rPr>
        <w:t xml:space="preserve">地址：</w:t>
      </w:r>
      <w:r>
        <w:rPr>
          <w:rFonts w:hint="eastAsia" w:ascii="宋体" w:hAnsi="宋体" w:cs="宋体"/>
          <w:color w:val="000000" w:themeColor="text1"/>
          <w:u w:val="single"/>
        </w:rPr>
        <w:t xml:space="preserve">                      </w:t>
      </w:r>
      <w:r>
        <w:rPr>
          <w:rFonts w:hint="eastAsia" w:ascii="宋体" w:hAnsi="宋体" w:cs="宋体"/>
          <w:color w:val="000000" w:themeColor="text1"/>
          <w:u w:val="single"/>
        </w:rPr>
        <w:tab/>
      </w:r>
      <w:r>
        <w:rPr>
          <w:rFonts w:hint="eastAsia" w:ascii="宋体" w:hAnsi="宋体" w:cs="宋体"/>
          <w:color w:val="000000" w:themeColor="text1"/>
          <w:u w:val="single"/>
        </w:rPr>
        <w:tab/>
      </w:r>
      <w:r>
        <w:rPr>
          <w:rFonts w:hint="eastAsia" w:ascii="宋体" w:hAnsi="宋体" w:cs="宋体"/>
          <w:color w:val="000000" w:themeColor="text1"/>
          <w:u w:val="single"/>
        </w:rPr>
        <w:tab/>
      </w:r>
      <w:r>
        <w:rPr>
          <w:rFonts w:hint="eastAsia" w:ascii="宋体" w:hAnsi="宋体" w:cs="宋体"/>
          <w:color w:val="000000" w:themeColor="text1"/>
          <w:u w:val="single"/>
        </w:rPr>
        <w:t xml:space="preserve">      </w:t>
      </w:r>
      <w:r/>
    </w:p>
    <w:p>
      <w:pPr>
        <w:pStyle w:val="1016"/>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邮编：</w:t>
      </w:r>
      <w:r>
        <w:rPr>
          <w:rFonts w:hint="eastAsia" w:ascii="宋体" w:hAnsi="宋体" w:cs="宋体"/>
          <w:color w:val="000000" w:themeColor="text1"/>
          <w:u w:val="single"/>
        </w:rPr>
        <w:t xml:space="preserve">                       </w:t>
      </w:r>
      <w:r>
        <w:rPr>
          <w:rFonts w:hint="eastAsia" w:ascii="宋体" w:hAnsi="宋体" w:cs="宋体"/>
          <w:color w:val="000000" w:themeColor="text1"/>
          <w:u w:val="single"/>
        </w:rPr>
        <w:tab/>
      </w:r>
      <w:r>
        <w:rPr>
          <w:rFonts w:hint="eastAsia" w:ascii="宋体" w:hAnsi="宋体" w:cs="宋体"/>
          <w:color w:val="000000" w:themeColor="text1"/>
          <w:u w:val="single"/>
        </w:rPr>
        <w:tab/>
        <w:t xml:space="preserve">        </w:t>
      </w:r>
      <w:r/>
    </w:p>
    <w:p>
      <w:pPr>
        <w:pStyle w:val="1016"/>
        <w:jc w:val="both"/>
        <w:spacing w:beforeAutospacing="0" w:afterAutospacing="0" w:line="360" w:lineRule="auto"/>
        <w:rPr>
          <w:rFonts w:ascii="宋体" w:hAnsi="宋体" w:cs="宋体"/>
          <w:color w:val="000000" w:themeColor="text1"/>
          <w:u w:val="single"/>
        </w:rPr>
      </w:pPr>
      <w:r>
        <w:rPr>
          <w:rFonts w:hint="eastAsia" w:ascii="宋体" w:hAnsi="宋体" w:cs="宋体"/>
          <w:color w:val="000000" w:themeColor="text1"/>
        </w:rPr>
        <w:t xml:space="preserve">联系人：</w:t>
      </w:r>
      <w:r>
        <w:rPr>
          <w:rFonts w:hint="eastAsia" w:ascii="宋体" w:hAnsi="宋体" w:cs="宋体"/>
          <w:color w:val="000000" w:themeColor="text1"/>
          <w:u w:val="single"/>
        </w:rPr>
        <w:t xml:space="preserve">               </w:t>
      </w:r>
      <w:r>
        <w:rPr>
          <w:rFonts w:hint="eastAsia" w:ascii="宋体" w:hAnsi="宋体" w:cs="宋体"/>
          <w:color w:val="000000" w:themeColor="text1"/>
          <w:u w:val="single"/>
        </w:rPr>
        <w:tab/>
      </w:r>
      <w:r>
        <w:rPr>
          <w:rFonts w:hint="eastAsia" w:ascii="宋体" w:hAnsi="宋体" w:cs="宋体"/>
          <w:color w:val="000000" w:themeColor="text1"/>
          <w:u w:val="single"/>
        </w:rPr>
        <w:tab/>
      </w:r>
      <w:r>
        <w:rPr>
          <w:rFonts w:hint="eastAsia" w:ascii="宋体" w:hAnsi="宋体" w:cs="宋体"/>
          <w:color w:val="000000" w:themeColor="text1"/>
          <w:u w:val="single"/>
        </w:rPr>
        <w:tab/>
      </w:r>
      <w:r>
        <w:rPr>
          <w:rFonts w:hint="eastAsia" w:ascii="宋体" w:hAnsi="宋体" w:cs="宋体"/>
          <w:color w:val="000000" w:themeColor="text1"/>
          <w:u w:val="single"/>
        </w:rPr>
        <w:tab/>
      </w:r>
      <w:r>
        <w:rPr>
          <w:rFonts w:hint="eastAsia" w:ascii="宋体" w:hAnsi="宋体" w:cs="宋体"/>
          <w:color w:val="000000" w:themeColor="text1"/>
          <w:u w:val="single"/>
        </w:rPr>
        <w:tab/>
      </w:r>
      <w:r>
        <w:rPr>
          <w:rFonts w:hint="eastAsia" w:ascii="宋体" w:hAnsi="宋体" w:cs="宋体"/>
          <w:color w:val="000000" w:themeColor="text1"/>
          <w:u w:val="single"/>
        </w:rPr>
        <w:tab/>
        <w:t xml:space="preserve">       </w:t>
      </w:r>
      <w:r/>
    </w:p>
    <w:p>
      <w:pPr>
        <w:pStyle w:val="1016"/>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联系电话：</w:t>
      </w:r>
      <w:r>
        <w:rPr>
          <w:rFonts w:hint="eastAsia" w:ascii="宋体" w:hAnsi="宋体" w:cs="宋体"/>
          <w:color w:val="000000" w:themeColor="text1"/>
          <w:u w:val="single"/>
        </w:rPr>
        <w:t xml:space="preserve">                                           </w:t>
      </w:r>
      <w:r/>
    </w:p>
    <w:p>
      <w:pPr>
        <w:pStyle w:val="1016"/>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授权代表：</w:t>
      </w:r>
      <w:r>
        <w:rPr>
          <w:rFonts w:hint="eastAsia" w:ascii="宋体" w:hAnsi="宋体" w:cs="宋体"/>
          <w:color w:val="000000" w:themeColor="text1"/>
          <w:u w:val="single"/>
        </w:rPr>
        <w:t xml:space="preserve">                 </w:t>
      </w:r>
      <w:r>
        <w:rPr>
          <w:rFonts w:hint="eastAsia" w:ascii="宋体" w:hAnsi="宋体" w:cs="宋体"/>
          <w:color w:val="000000" w:themeColor="text1"/>
          <w:u w:val="single"/>
        </w:rPr>
        <w:tab/>
      </w:r>
      <w:r>
        <w:rPr>
          <w:rFonts w:hint="eastAsia" w:ascii="宋体" w:hAnsi="宋体" w:cs="宋体"/>
          <w:color w:val="000000" w:themeColor="text1"/>
          <w:u w:val="single"/>
        </w:rPr>
        <w:tab/>
      </w:r>
      <w:r>
        <w:rPr>
          <w:rFonts w:hint="eastAsia" w:ascii="宋体" w:hAnsi="宋体" w:cs="宋体"/>
          <w:color w:val="000000" w:themeColor="text1"/>
          <w:u w:val="single"/>
        </w:rPr>
        <w:tab/>
      </w:r>
      <w:r>
        <w:rPr>
          <w:rFonts w:hint="eastAsia" w:ascii="宋体" w:hAnsi="宋体" w:cs="宋体"/>
          <w:color w:val="000000" w:themeColor="text1"/>
          <w:u w:val="single"/>
        </w:rPr>
        <w:tab/>
        <w:t xml:space="preserve">        </w:t>
      </w:r>
      <w:r/>
    </w:p>
    <w:p>
      <w:pPr>
        <w:pStyle w:val="1016"/>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联系电话：</w:t>
      </w:r>
      <w:r>
        <w:rPr>
          <w:rFonts w:hint="eastAsia" w:ascii="宋体" w:hAnsi="宋体" w:cs="宋体"/>
          <w:color w:val="000000" w:themeColor="text1"/>
          <w:u w:val="single"/>
        </w:rPr>
        <w:t xml:space="preserve">                  </w:t>
      </w:r>
      <w:r>
        <w:rPr>
          <w:rFonts w:hint="eastAsia" w:ascii="宋体" w:hAnsi="宋体" w:cs="宋体"/>
          <w:color w:val="000000" w:themeColor="text1"/>
          <w:u w:val="single"/>
        </w:rPr>
        <w:tab/>
      </w:r>
      <w:r>
        <w:rPr>
          <w:rFonts w:hint="eastAsia" w:ascii="宋体" w:hAnsi="宋体" w:cs="宋体"/>
          <w:color w:val="000000" w:themeColor="text1"/>
          <w:u w:val="single"/>
        </w:rPr>
        <w:tab/>
      </w:r>
      <w:r>
        <w:rPr>
          <w:rFonts w:hint="eastAsia" w:ascii="宋体" w:hAnsi="宋体" w:cs="宋体"/>
          <w:color w:val="000000" w:themeColor="text1"/>
          <w:u w:val="single"/>
        </w:rPr>
        <w:tab/>
      </w:r>
      <w:r>
        <w:rPr>
          <w:rFonts w:hint="eastAsia" w:ascii="宋体" w:hAnsi="宋体" w:cs="宋体"/>
          <w:color w:val="000000" w:themeColor="text1"/>
          <w:u w:val="single"/>
        </w:rPr>
        <w:tab/>
        <w:t xml:space="preserve">     </w:t>
      </w:r>
      <w:r/>
    </w:p>
    <w:p>
      <w:pPr>
        <w:pStyle w:val="1016"/>
        <w:jc w:val="both"/>
        <w:spacing w:beforeAutospacing="0" w:afterAutospacing="0" w:line="360" w:lineRule="auto"/>
        <w:rPr>
          <w:rFonts w:ascii="宋体" w:hAnsi="宋体" w:cs="宋体"/>
          <w:color w:val="000000" w:themeColor="text1"/>
          <w:u w:val="single"/>
        </w:rPr>
      </w:pPr>
      <w:r>
        <w:rPr>
          <w:rFonts w:hint="eastAsia" w:ascii="宋体" w:hAnsi="宋体" w:cs="宋体"/>
          <w:color w:val="000000" w:themeColor="text1"/>
        </w:rPr>
        <w:t xml:space="preserve">地址：</w:t>
      </w:r>
      <w:r>
        <w:rPr>
          <w:rFonts w:hint="eastAsia" w:ascii="宋体" w:hAnsi="宋体" w:cs="宋体"/>
          <w:color w:val="000000" w:themeColor="text1"/>
        </w:rPr>
        <w:t xml:space="preserve"> </w:t>
      </w:r>
      <w:r>
        <w:rPr>
          <w:rFonts w:hint="eastAsia" w:ascii="宋体" w:hAnsi="宋体" w:cs="宋体"/>
          <w:color w:val="000000" w:themeColor="text1"/>
          <w:u w:val="single"/>
        </w:rPr>
        <w:t xml:space="preserve">                  </w:t>
      </w:r>
      <w:r>
        <w:rPr>
          <w:rFonts w:hint="eastAsia" w:ascii="宋体" w:hAnsi="宋体" w:cs="宋体"/>
          <w:color w:val="000000" w:themeColor="text1"/>
          <w:u w:val="single"/>
        </w:rPr>
        <w:tab/>
      </w:r>
      <w:r>
        <w:rPr>
          <w:rFonts w:hint="eastAsia" w:ascii="宋体" w:hAnsi="宋体" w:cs="宋体"/>
          <w:color w:val="000000" w:themeColor="text1"/>
          <w:u w:val="single"/>
        </w:rPr>
        <w:tab/>
      </w:r>
      <w:r>
        <w:rPr>
          <w:rFonts w:hint="eastAsia" w:ascii="宋体" w:hAnsi="宋体" w:cs="宋体"/>
          <w:color w:val="000000" w:themeColor="text1"/>
          <w:u w:val="single"/>
        </w:rPr>
        <w:tab/>
      </w:r>
      <w:r>
        <w:rPr>
          <w:rFonts w:hint="eastAsia" w:ascii="宋体" w:hAnsi="宋体" w:cs="宋体"/>
          <w:color w:val="000000" w:themeColor="text1"/>
          <w:u w:val="single"/>
        </w:rPr>
        <w:tab/>
        <w:t xml:space="preserve">        </w:t>
      </w:r>
      <w:r/>
    </w:p>
    <w:p>
      <w:pPr>
        <w:pStyle w:val="1016"/>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邮编：</w:t>
      </w:r>
      <w:r>
        <w:rPr>
          <w:rFonts w:hint="eastAsia" w:ascii="宋体" w:hAnsi="宋体" w:cs="宋体"/>
          <w:color w:val="000000" w:themeColor="text1"/>
          <w:u w:val="single"/>
        </w:rPr>
        <w:t xml:space="preserve">                        </w:t>
      </w:r>
      <w:r>
        <w:rPr>
          <w:rFonts w:hint="eastAsia" w:ascii="宋体" w:hAnsi="宋体" w:cs="宋体"/>
          <w:color w:val="000000" w:themeColor="text1"/>
          <w:u w:val="single"/>
        </w:rPr>
        <w:t xml:space="preserve">        </w:t>
      </w:r>
      <w:r/>
    </w:p>
    <w:p>
      <w:pPr>
        <w:pStyle w:val="1016"/>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二、质疑项目基本情况</w:t>
      </w:r>
      <w:r/>
    </w:p>
    <w:p>
      <w:pPr>
        <w:pStyle w:val="1016"/>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质疑项目的名称：</w:t>
      </w:r>
      <w:r>
        <w:rPr>
          <w:rFonts w:hint="eastAsia" w:ascii="宋体" w:hAnsi="宋体" w:cs="宋体"/>
          <w:color w:val="000000" w:themeColor="text1"/>
          <w:u w:val="single"/>
        </w:rPr>
        <w:t xml:space="preserve">                            </w:t>
      </w:r>
      <w:r/>
    </w:p>
    <w:p>
      <w:pPr>
        <w:pStyle w:val="1016"/>
        <w:jc w:val="both"/>
        <w:spacing w:beforeAutospacing="0" w:afterAutospacing="0" w:line="360" w:lineRule="auto"/>
        <w:rPr>
          <w:rFonts w:ascii="宋体" w:hAnsi="宋体" w:cs="宋体"/>
          <w:color w:val="000000" w:themeColor="text1"/>
          <w:u w:val="single"/>
        </w:rPr>
      </w:pPr>
      <w:r>
        <w:rPr>
          <w:rFonts w:hint="eastAsia" w:ascii="宋体" w:hAnsi="宋体" w:cs="宋体"/>
          <w:color w:val="000000" w:themeColor="text1"/>
        </w:rPr>
        <w:t xml:space="preserve">质疑项目的编号：</w:t>
      </w:r>
      <w:r>
        <w:rPr>
          <w:rFonts w:hint="eastAsia" w:ascii="宋体" w:hAnsi="宋体" w:cs="宋体"/>
          <w:color w:val="000000" w:themeColor="text1"/>
          <w:u w:val="single"/>
        </w:rPr>
        <w:t xml:space="preserve">                          </w:t>
      </w:r>
      <w:r/>
    </w:p>
    <w:p>
      <w:pPr>
        <w:pStyle w:val="1016"/>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包号：</w:t>
      </w:r>
      <w:r>
        <w:rPr>
          <w:rFonts w:hint="eastAsia" w:ascii="宋体" w:hAnsi="宋体" w:cs="宋体"/>
          <w:color w:val="000000" w:themeColor="text1"/>
          <w:u w:val="single"/>
        </w:rPr>
        <w:t xml:space="preserve">                       </w:t>
      </w:r>
      <w:r>
        <w:rPr>
          <w:rFonts w:hint="eastAsia" w:ascii="宋体" w:hAnsi="宋体" w:cs="宋体"/>
          <w:color w:val="000000" w:themeColor="text1"/>
          <w:u w:val="single"/>
        </w:rPr>
        <w:tab/>
      </w:r>
      <w:r>
        <w:rPr>
          <w:rFonts w:hint="eastAsia" w:ascii="宋体" w:hAnsi="宋体" w:cs="宋体"/>
          <w:color w:val="000000" w:themeColor="text1"/>
          <w:u w:val="single"/>
        </w:rPr>
        <w:tab/>
      </w:r>
      <w:r>
        <w:rPr>
          <w:rFonts w:hint="eastAsia" w:ascii="宋体" w:hAnsi="宋体" w:cs="宋体"/>
          <w:color w:val="000000" w:themeColor="text1"/>
          <w:u w:val="single"/>
        </w:rPr>
        <w:tab/>
        <w:t xml:space="preserve">    </w:t>
      </w:r>
      <w:r/>
    </w:p>
    <w:p>
      <w:pPr>
        <w:pStyle w:val="1016"/>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采购人名称：</w:t>
      </w:r>
      <w:r>
        <w:rPr>
          <w:rFonts w:hint="eastAsia" w:ascii="宋体" w:hAnsi="宋体" w:cs="宋体"/>
          <w:color w:val="000000" w:themeColor="text1"/>
          <w:u w:val="single"/>
        </w:rPr>
        <w:t xml:space="preserve">                            </w:t>
      </w:r>
      <w:r/>
    </w:p>
    <w:p>
      <w:pPr>
        <w:pStyle w:val="1016"/>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采购文件获取日期：</w:t>
      </w:r>
      <w:r>
        <w:rPr>
          <w:rFonts w:hint="eastAsia" w:ascii="宋体" w:hAnsi="宋体" w:cs="宋体"/>
          <w:color w:val="000000" w:themeColor="text1"/>
          <w:u w:val="single"/>
        </w:rPr>
        <w:t xml:space="preserve">                             </w:t>
      </w:r>
      <w:r/>
    </w:p>
    <w:p>
      <w:pPr>
        <w:pStyle w:val="1016"/>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三、质疑事项具体内容</w:t>
      </w:r>
      <w:r/>
    </w:p>
    <w:p>
      <w:pPr>
        <w:pStyle w:val="1016"/>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质疑事项</w:t>
      </w:r>
      <w:r>
        <w:rPr>
          <w:rFonts w:hint="eastAsia" w:ascii="宋体" w:hAnsi="宋体" w:cs="宋体"/>
          <w:color w:val="000000" w:themeColor="text1"/>
        </w:rPr>
        <w:t xml:space="preserve">1</w:t>
      </w:r>
      <w:r>
        <w:rPr>
          <w:rFonts w:hint="eastAsia" w:ascii="宋体" w:hAnsi="宋体" w:cs="宋体"/>
          <w:color w:val="000000" w:themeColor="text1"/>
        </w:rPr>
        <w:t xml:space="preserve">：</w:t>
      </w:r>
      <w:r>
        <w:rPr>
          <w:rFonts w:hint="eastAsia" w:ascii="宋体" w:hAnsi="宋体" w:cs="宋体"/>
          <w:color w:val="000000" w:themeColor="text1"/>
          <w:u w:val="single"/>
        </w:rPr>
        <w:t xml:space="preserve">                             </w:t>
      </w:r>
      <w:r/>
    </w:p>
    <w:p>
      <w:pPr>
        <w:pStyle w:val="1016"/>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事实依据：</w:t>
      </w:r>
      <w:r>
        <w:rPr>
          <w:rFonts w:hint="eastAsia" w:ascii="宋体" w:hAnsi="宋体" w:cs="宋体"/>
          <w:color w:val="000000" w:themeColor="text1"/>
          <w:u w:val="single"/>
        </w:rPr>
        <w:t xml:space="preserve">    </w:t>
      </w:r>
      <w:r>
        <w:rPr>
          <w:rFonts w:hint="eastAsia" w:ascii="宋体" w:hAnsi="宋体" w:cs="宋体"/>
          <w:color w:val="000000" w:themeColor="text1"/>
          <w:u w:val="single"/>
        </w:rPr>
        <w:t xml:space="preserve">                                               </w:t>
      </w:r>
      <w:r/>
    </w:p>
    <w:p>
      <w:pPr>
        <w:pStyle w:val="1016"/>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法律依据：</w:t>
      </w:r>
      <w:r>
        <w:rPr>
          <w:rFonts w:hint="eastAsia" w:ascii="宋体" w:hAnsi="宋体" w:cs="宋体"/>
          <w:color w:val="000000" w:themeColor="text1"/>
          <w:u w:val="single"/>
        </w:rPr>
        <w:t xml:space="preserve">                                                    </w:t>
      </w:r>
      <w:r/>
    </w:p>
    <w:p>
      <w:pPr>
        <w:pStyle w:val="1016"/>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质疑事项</w:t>
      </w:r>
      <w:r>
        <w:rPr>
          <w:rFonts w:hint="eastAsia" w:ascii="宋体" w:hAnsi="宋体" w:cs="宋体"/>
          <w:color w:val="000000" w:themeColor="text1"/>
        </w:rPr>
        <w:t xml:space="preserve">2</w:t>
      </w:r>
      <w:r/>
    </w:p>
    <w:p>
      <w:pPr>
        <w:pStyle w:val="1016"/>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w:t>
      </w:r>
      <w:r/>
    </w:p>
    <w:p>
      <w:pPr>
        <w:pStyle w:val="1016"/>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四、与质疑事项相关的质疑请求</w:t>
      </w:r>
      <w:r/>
    </w:p>
    <w:p>
      <w:pPr>
        <w:pStyle w:val="1016"/>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请求：</w:t>
      </w:r>
      <w:r>
        <w:rPr>
          <w:rFonts w:hint="eastAsia" w:ascii="宋体" w:hAnsi="宋体" w:cs="宋体"/>
          <w:color w:val="000000" w:themeColor="text1"/>
          <w:u w:val="single"/>
        </w:rPr>
        <w:t xml:space="preserve">                                                          </w:t>
      </w:r>
      <w:r/>
    </w:p>
    <w:p>
      <w:pPr>
        <w:pStyle w:val="1016"/>
        <w:jc w:val="both"/>
        <w:spacing w:beforeAutospacing="0" w:afterAutospacing="0"/>
        <w:rPr>
          <w:rFonts w:ascii="宋体" w:hAnsi="宋体" w:cs="宋体"/>
          <w:color w:val="000000" w:themeColor="text1"/>
        </w:rPr>
      </w:pPr>
      <w:r>
        <w:rPr>
          <w:rFonts w:hint="eastAsia" w:ascii="宋体" w:hAnsi="宋体" w:cs="宋体"/>
          <w:color w:val="000000" w:themeColor="text1"/>
        </w:rPr>
        <w:t xml:space="preserve">签字</w:t>
      </w:r>
      <w:r>
        <w:rPr>
          <w:rFonts w:hint="eastAsia" w:ascii="宋体" w:hAnsi="宋体" w:cs="宋体"/>
          <w:color w:val="000000" w:themeColor="text1"/>
        </w:rPr>
        <w:t xml:space="preserve">(</w:t>
      </w:r>
      <w:r>
        <w:rPr>
          <w:rFonts w:hint="eastAsia" w:ascii="宋体" w:hAnsi="宋体" w:cs="宋体"/>
          <w:color w:val="000000" w:themeColor="text1"/>
        </w:rPr>
        <w:t xml:space="preserve">签章</w:t>
      </w:r>
      <w:r>
        <w:rPr>
          <w:rFonts w:hint="eastAsia" w:ascii="宋体" w:hAnsi="宋体" w:cs="宋体"/>
          <w:color w:val="000000" w:themeColor="text1"/>
        </w:rPr>
        <w:t xml:space="preserve">)</w:t>
      </w:r>
      <w:r>
        <w:rPr>
          <w:rFonts w:hint="eastAsia" w:ascii="宋体" w:hAnsi="宋体" w:cs="宋体"/>
          <w:color w:val="000000" w:themeColor="text1"/>
        </w:rPr>
        <w:t xml:space="preserve">：</w:t>
      </w:r>
      <w:r>
        <w:rPr>
          <w:rFonts w:hint="eastAsia" w:ascii="宋体" w:hAnsi="宋体" w:cs="宋体"/>
          <w:color w:val="000000" w:themeColor="text1"/>
        </w:rPr>
        <w:t xml:space="preserve">                 </w:t>
      </w:r>
      <w:r>
        <w:rPr>
          <w:rFonts w:hint="eastAsia" w:ascii="宋体" w:hAnsi="宋体" w:cs="宋体"/>
          <w:color w:val="000000" w:themeColor="text1"/>
        </w:rPr>
        <w:t xml:space="preserve">公章：</w:t>
      </w:r>
      <w:r>
        <w:rPr>
          <w:rFonts w:hint="eastAsia" w:ascii="宋体" w:hAnsi="宋体" w:cs="宋体"/>
          <w:color w:val="000000" w:themeColor="text1"/>
        </w:rPr>
        <w:t xml:space="preserve">               </w:t>
      </w:r>
      <w:r>
        <w:rPr>
          <w:rFonts w:hint="eastAsia" w:ascii="宋体" w:hAnsi="宋体" w:cs="宋体"/>
          <w:color w:val="000000" w:themeColor="text1"/>
        </w:rPr>
        <w:t xml:space="preserve">日期：</w:t>
      </w:r>
      <w:r>
        <w:rPr>
          <w:rFonts w:hint="eastAsia" w:ascii="宋体" w:hAnsi="宋体" w:cs="宋体"/>
          <w:color w:val="000000" w:themeColor="text1"/>
        </w:rPr>
        <w:t xml:space="preserve">    </w:t>
      </w:r>
      <w:r/>
    </w:p>
    <w:p>
      <w:pPr>
        <w:pStyle w:val="1016"/>
        <w:jc w:val="both"/>
        <w:spacing w:beforeAutospacing="0" w:afterAutospacing="0" w:line="0" w:lineRule="atLeast"/>
        <w:rPr>
          <w:rFonts w:ascii="宋体" w:hAnsi="宋体" w:cs="宋体"/>
          <w:color w:val="000000" w:themeColor="text1"/>
        </w:rPr>
      </w:pPr>
      <w:r>
        <w:rPr>
          <w:rFonts w:hint="eastAsia" w:ascii="宋体" w:hAnsi="宋体" w:cs="宋体"/>
          <w:b/>
          <w:color w:val="000000" w:themeColor="text1"/>
        </w:rPr>
        <w:t xml:space="preserve">质疑函制作说明：</w:t>
      </w:r>
      <w:r/>
    </w:p>
    <w:p>
      <w:pPr>
        <w:pStyle w:val="1016"/>
        <w:ind w:firstLine="480"/>
        <w:spacing w:beforeAutospacing="0" w:afterAutospacing="0" w:line="0" w:lineRule="atLeast"/>
        <w:widowControl/>
        <w:rPr>
          <w:rFonts w:ascii="宋体" w:hAnsi="宋体" w:cs="宋体"/>
          <w:color w:val="000000" w:themeColor="text1"/>
        </w:rPr>
      </w:pPr>
      <w:r>
        <w:rPr>
          <w:rFonts w:hint="eastAsia" w:ascii="宋体" w:hAnsi="宋体" w:cs="宋体"/>
          <w:color w:val="000000" w:themeColor="text1"/>
        </w:rPr>
        <w:t xml:space="preserve">1.</w:t>
      </w:r>
      <w:r>
        <w:rPr>
          <w:rFonts w:hint="eastAsia" w:ascii="宋体" w:hAnsi="宋体" w:cs="宋体"/>
          <w:color w:val="000000" w:themeColor="text1"/>
        </w:rPr>
        <w:t xml:space="preserve">供应商提出质疑时，应提交质疑函和必要的证明材料。</w:t>
      </w:r>
      <w:r/>
    </w:p>
    <w:p>
      <w:pPr>
        <w:pStyle w:val="1016"/>
        <w:ind w:firstLine="480"/>
        <w:spacing w:beforeAutospacing="0" w:afterAutospacing="0" w:line="0" w:lineRule="atLeast"/>
        <w:widowControl/>
        <w:rPr>
          <w:rFonts w:ascii="宋体" w:hAnsi="宋体" w:cs="宋体"/>
          <w:color w:val="000000" w:themeColor="text1"/>
        </w:rPr>
      </w:pPr>
      <w:r>
        <w:rPr>
          <w:rFonts w:hint="eastAsia" w:ascii="宋体" w:hAnsi="宋体" w:cs="宋体"/>
          <w:color w:val="000000" w:themeColor="text1"/>
        </w:rPr>
        <w:t xml:space="preserve">2.</w:t>
      </w:r>
      <w:r>
        <w:rPr>
          <w:rFonts w:hint="eastAsia" w:ascii="宋体" w:hAnsi="宋体" w:cs="宋体"/>
          <w:color w:val="000000" w:themeColor="text1"/>
        </w:rPr>
        <w:t xml:space="preserve">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1016"/>
        <w:ind w:firstLine="480"/>
        <w:spacing w:beforeAutospacing="0" w:afterAutospacing="0" w:line="0" w:lineRule="atLeast"/>
        <w:widowControl/>
        <w:rPr>
          <w:rFonts w:ascii="宋体" w:hAnsi="宋体" w:cs="宋体"/>
          <w:color w:val="000000" w:themeColor="text1"/>
        </w:rPr>
      </w:pPr>
      <w:r>
        <w:rPr>
          <w:rFonts w:hint="eastAsia" w:ascii="宋体" w:hAnsi="宋体" w:cs="宋体"/>
          <w:color w:val="000000" w:themeColor="text1"/>
        </w:rPr>
        <w:t xml:space="preserve">3.</w:t>
      </w:r>
      <w:r>
        <w:rPr>
          <w:rFonts w:hint="eastAsia" w:ascii="宋体" w:hAnsi="宋体" w:cs="宋体"/>
          <w:color w:val="000000" w:themeColor="text1"/>
        </w:rPr>
        <w:t xml:space="preserve">质疑供应商若对项目的某一分包进行质疑，质疑函中应列明具体分包号。</w:t>
      </w:r>
      <w:r/>
    </w:p>
    <w:p>
      <w:pPr>
        <w:pStyle w:val="1016"/>
        <w:ind w:firstLine="480"/>
        <w:spacing w:beforeAutospacing="0" w:afterAutospacing="0" w:line="0" w:lineRule="atLeast"/>
        <w:widowControl/>
        <w:rPr>
          <w:rFonts w:ascii="宋体" w:hAnsi="宋体" w:cs="宋体"/>
          <w:color w:val="000000" w:themeColor="text1"/>
        </w:rPr>
      </w:pPr>
      <w:r>
        <w:rPr>
          <w:rFonts w:hint="eastAsia" w:ascii="宋体" w:hAnsi="宋体" w:cs="宋体"/>
          <w:color w:val="000000" w:themeColor="text1"/>
        </w:rPr>
        <w:t xml:space="preserve">4.</w:t>
      </w:r>
      <w:r>
        <w:rPr>
          <w:rFonts w:hint="eastAsia" w:ascii="宋体" w:hAnsi="宋体" w:cs="宋体"/>
          <w:color w:val="000000" w:themeColor="text1"/>
        </w:rPr>
        <w:t xml:space="preserve">质疑函的质疑事项应具体、明确，并有必要的事实依据和法律依据。</w:t>
      </w:r>
      <w:r/>
    </w:p>
    <w:p>
      <w:pPr>
        <w:pStyle w:val="1016"/>
        <w:ind w:firstLine="480"/>
        <w:spacing w:beforeAutospacing="0" w:afterAutospacing="0" w:line="0" w:lineRule="atLeast"/>
        <w:widowControl/>
        <w:rPr>
          <w:rFonts w:ascii="宋体" w:hAnsi="宋体" w:cs="宋体"/>
          <w:color w:val="000000" w:themeColor="text1"/>
        </w:rPr>
      </w:pPr>
      <w:r>
        <w:rPr>
          <w:rFonts w:hint="eastAsia" w:ascii="宋体" w:hAnsi="宋体" w:cs="宋体"/>
          <w:color w:val="000000" w:themeColor="text1"/>
        </w:rPr>
        <w:t xml:space="preserve">5.</w:t>
      </w:r>
      <w:r>
        <w:rPr>
          <w:rFonts w:hint="eastAsia" w:ascii="宋体" w:hAnsi="宋体" w:cs="宋体"/>
          <w:color w:val="000000" w:themeColor="text1"/>
        </w:rPr>
        <w:t xml:space="preserve">质疑函的质疑请求应与质疑事项相关。</w:t>
      </w:r>
      <w:r/>
    </w:p>
    <w:p>
      <w:pPr>
        <w:pStyle w:val="1016"/>
        <w:ind w:firstLine="480"/>
        <w:spacing w:beforeAutospacing="0" w:afterAutospacing="0" w:line="0" w:lineRule="atLeast"/>
        <w:widowControl/>
        <w:rPr>
          <w:rFonts w:ascii="宋体" w:hAnsi="宋体" w:cs="宋体"/>
          <w:color w:val="000000" w:themeColor="text1"/>
        </w:rPr>
      </w:pPr>
      <w:r>
        <w:rPr>
          <w:rFonts w:hint="eastAsia" w:ascii="宋体" w:hAnsi="宋体" w:cs="宋体"/>
          <w:color w:val="000000" w:themeColor="text1"/>
        </w:rPr>
        <w:t xml:space="preserve">6.</w:t>
      </w:r>
      <w:r>
        <w:rPr>
          <w:rFonts w:hint="eastAsia" w:ascii="宋体" w:hAnsi="宋体" w:cs="宋体"/>
          <w:color w:val="000000" w:themeColor="text1"/>
        </w:rPr>
        <w:t xml:space="preserve">质疑供应商为自然人的，质疑函应由本人签字；质疑供应商为法人或者其他组织的，质疑</w:t>
      </w:r>
      <w:r>
        <w:rPr>
          <w:rFonts w:hint="eastAsia" w:ascii="宋体" w:hAnsi="宋体" w:cs="宋体"/>
          <w:color w:val="000000" w:themeColor="text1"/>
        </w:rPr>
        <w:t xml:space="preserve">函应由法定代表人、主要负责人，或者其授权代表签字或者盖章，并加盖公章。</w:t>
      </w:r>
      <w:r/>
    </w:p>
    <w:p>
      <w:pPr>
        <w:pStyle w:val="1016"/>
        <w:ind w:firstLine="480"/>
        <w:spacing w:beforeAutospacing="0" w:afterAutospacing="0" w:line="0" w:lineRule="atLeast"/>
        <w:widowControl/>
        <w:rPr>
          <w:rFonts w:ascii="宋体" w:hAnsi="宋体" w:cs="宋体"/>
          <w:color w:val="000000" w:themeColor="text1"/>
        </w:rPr>
      </w:pPr>
      <w:r>
        <w:rPr>
          <w:rFonts w:ascii="宋体" w:hAnsi="宋体" w:cs="宋体"/>
          <w:color w:val="000000" w:themeColor="text1"/>
        </w:rPr>
      </w:r>
      <w:r/>
    </w:p>
    <w:p>
      <w:pPr>
        <w:pStyle w:val="1016"/>
        <w:ind w:firstLine="480"/>
        <w:spacing w:beforeAutospacing="0" w:afterAutospacing="0" w:line="0" w:lineRule="atLeast"/>
        <w:widowControl/>
        <w:rPr>
          <w:rFonts w:ascii="宋体" w:hAnsi="宋体" w:cs="宋体"/>
          <w:color w:val="000000" w:themeColor="text1"/>
        </w:rPr>
      </w:pPr>
      <w:r>
        <w:rPr>
          <w:rFonts w:ascii="宋体" w:hAnsi="宋体" w:cs="宋体"/>
          <w:color w:val="000000" w:themeColor="text1"/>
        </w:rPr>
      </w:r>
      <w:r/>
    </w:p>
    <w:p>
      <w:pPr>
        <w:pStyle w:val="1016"/>
        <w:ind w:firstLine="480"/>
        <w:spacing w:beforeAutospacing="0" w:afterAutospacing="0" w:line="0" w:lineRule="atLeast"/>
        <w:widowControl/>
        <w:rPr>
          <w:rFonts w:ascii="宋体" w:hAnsi="宋体" w:cs="宋体"/>
          <w:color w:val="000000" w:themeColor="text1"/>
        </w:rPr>
      </w:pPr>
      <w:r>
        <w:rPr>
          <w:rFonts w:ascii="宋体" w:hAnsi="宋体" w:cs="宋体"/>
          <w:color w:val="000000" w:themeColor="text1"/>
        </w:rPr>
      </w:r>
      <w:r/>
    </w:p>
    <w:p>
      <w:pPr>
        <w:pStyle w:val="1016"/>
        <w:ind w:firstLine="480"/>
        <w:spacing w:beforeAutospacing="0" w:afterAutospacing="0" w:line="0" w:lineRule="atLeast"/>
        <w:widowControl/>
        <w:rPr>
          <w:rFonts w:ascii="宋体" w:hAnsi="宋体" w:cs="宋体"/>
          <w:color w:val="000000" w:themeColor="text1"/>
        </w:rPr>
      </w:pPr>
      <w:r>
        <w:rPr>
          <w:rFonts w:ascii="宋体" w:hAnsi="宋体" w:cs="宋体"/>
          <w:color w:val="000000" w:themeColor="text1"/>
        </w:rPr>
      </w:r>
      <w:r/>
    </w:p>
    <w:p>
      <w:pPr>
        <w:pStyle w:val="1016"/>
        <w:ind w:firstLine="480"/>
        <w:spacing w:beforeAutospacing="0" w:afterAutospacing="0" w:line="0" w:lineRule="atLeast"/>
        <w:widowControl/>
        <w:rPr>
          <w:rFonts w:ascii="宋体" w:hAnsi="宋体" w:cs="宋体"/>
          <w:color w:val="000000" w:themeColor="text1"/>
        </w:rPr>
      </w:pPr>
      <w:r>
        <w:rPr>
          <w:rFonts w:ascii="宋体" w:hAnsi="宋体" w:cs="宋体"/>
          <w:color w:val="000000" w:themeColor="text1"/>
        </w:rPr>
      </w:r>
      <w:r/>
    </w:p>
    <w:p>
      <w:pPr>
        <w:pStyle w:val="1016"/>
        <w:ind w:firstLine="480"/>
        <w:spacing w:beforeAutospacing="0" w:afterAutospacing="0" w:line="0" w:lineRule="atLeast"/>
        <w:widowControl/>
        <w:rPr>
          <w:rFonts w:ascii="宋体" w:hAnsi="宋体" w:cs="宋体"/>
          <w:color w:val="000000" w:themeColor="text1"/>
        </w:rPr>
      </w:pPr>
      <w:r>
        <w:rPr>
          <w:rFonts w:ascii="宋体" w:hAnsi="宋体" w:cs="宋体"/>
          <w:color w:val="000000" w:themeColor="text1"/>
        </w:rPr>
      </w:r>
      <w:r/>
    </w:p>
    <w:p>
      <w:pPr>
        <w:pStyle w:val="1016"/>
        <w:ind w:firstLine="480"/>
        <w:spacing w:beforeAutospacing="0" w:afterAutospacing="0" w:line="0" w:lineRule="atLeast"/>
        <w:widowControl/>
        <w:rPr>
          <w:rFonts w:ascii="宋体" w:hAnsi="宋体" w:cs="宋体"/>
          <w:color w:val="000000" w:themeColor="text1"/>
        </w:rPr>
      </w:pPr>
      <w:r>
        <w:rPr>
          <w:rFonts w:ascii="宋体" w:hAnsi="宋体" w:cs="宋体"/>
          <w:color w:val="000000" w:themeColor="text1"/>
        </w:rPr>
      </w:r>
      <w:r/>
    </w:p>
    <w:p>
      <w:pPr>
        <w:pStyle w:val="1016"/>
        <w:ind w:firstLine="480"/>
        <w:spacing w:beforeAutospacing="0" w:afterAutospacing="0" w:line="0" w:lineRule="atLeast"/>
        <w:widowControl/>
        <w:rPr>
          <w:rFonts w:ascii="宋体" w:hAnsi="宋体" w:cs="宋体"/>
          <w:color w:val="000000" w:themeColor="text1"/>
        </w:rPr>
      </w:pPr>
      <w:r>
        <w:rPr>
          <w:rFonts w:ascii="宋体" w:hAnsi="宋体" w:cs="宋体"/>
          <w:color w:val="000000" w:themeColor="text1"/>
        </w:rPr>
      </w:r>
      <w:r/>
    </w:p>
    <w:p>
      <w:pPr>
        <w:pStyle w:val="1016"/>
        <w:ind w:firstLine="480"/>
        <w:spacing w:beforeAutospacing="0" w:afterAutospacing="0" w:line="0" w:lineRule="atLeast"/>
        <w:widowControl/>
        <w:rPr>
          <w:rFonts w:ascii="宋体" w:hAnsi="宋体" w:cs="宋体"/>
          <w:color w:val="000000" w:themeColor="text1"/>
        </w:rPr>
      </w:pPr>
      <w:r>
        <w:rPr>
          <w:rFonts w:ascii="宋体" w:hAnsi="宋体" w:cs="宋体"/>
          <w:color w:val="000000" w:themeColor="text1"/>
        </w:rPr>
      </w:r>
      <w:r/>
    </w:p>
    <w:p>
      <w:pPr>
        <w:pStyle w:val="1016"/>
        <w:ind w:firstLine="480"/>
        <w:spacing w:beforeAutospacing="0" w:afterAutospacing="0" w:line="0" w:lineRule="atLeast"/>
        <w:widowControl/>
        <w:rPr>
          <w:rFonts w:ascii="宋体" w:hAnsi="宋体" w:cs="宋体"/>
          <w:color w:val="000000" w:themeColor="text1"/>
        </w:rPr>
      </w:pPr>
      <w:r>
        <w:rPr>
          <w:rFonts w:ascii="宋体" w:hAnsi="宋体" w:cs="宋体"/>
          <w:color w:val="000000" w:themeColor="text1"/>
        </w:rPr>
      </w:r>
      <w:r/>
    </w:p>
    <w:p>
      <w:pPr>
        <w:pStyle w:val="1016"/>
        <w:ind w:firstLine="480"/>
        <w:spacing w:beforeAutospacing="0" w:afterAutospacing="0" w:line="0" w:lineRule="atLeast"/>
        <w:widowControl/>
        <w:rPr>
          <w:rFonts w:ascii="宋体" w:hAnsi="宋体" w:cs="宋体"/>
          <w:color w:val="000000" w:themeColor="text1"/>
        </w:rPr>
      </w:pPr>
      <w:r>
        <w:rPr>
          <w:rFonts w:ascii="宋体" w:hAnsi="宋体" w:cs="宋体"/>
          <w:color w:val="000000" w:themeColor="text1"/>
        </w:rPr>
      </w:r>
      <w:r/>
    </w:p>
    <w:p>
      <w:pPr>
        <w:pStyle w:val="1016"/>
        <w:ind w:firstLine="480"/>
        <w:spacing w:beforeAutospacing="0" w:afterAutospacing="0" w:line="0" w:lineRule="atLeast"/>
        <w:widowControl/>
        <w:rPr>
          <w:rFonts w:ascii="宋体" w:hAnsi="宋体" w:cs="宋体"/>
          <w:color w:val="000000" w:themeColor="text1"/>
        </w:rPr>
      </w:pPr>
      <w:r>
        <w:rPr>
          <w:rFonts w:ascii="宋体" w:hAnsi="宋体" w:cs="宋体"/>
          <w:color w:val="000000" w:themeColor="text1"/>
        </w:rPr>
      </w:r>
      <w:r/>
    </w:p>
    <w:p>
      <w:pPr>
        <w:pStyle w:val="1016"/>
        <w:ind w:firstLine="480"/>
        <w:spacing w:beforeAutospacing="0" w:afterAutospacing="0" w:line="0" w:lineRule="atLeast"/>
        <w:widowControl/>
        <w:rPr>
          <w:rFonts w:ascii="宋体" w:hAnsi="宋体" w:cs="宋体"/>
          <w:color w:val="000000" w:themeColor="text1"/>
        </w:rPr>
      </w:pPr>
      <w:r>
        <w:rPr>
          <w:rFonts w:ascii="宋体" w:hAnsi="宋体" w:cs="宋体"/>
          <w:color w:val="000000" w:themeColor="text1"/>
        </w:rPr>
      </w:r>
      <w:r/>
    </w:p>
    <w:p>
      <w:pPr>
        <w:pStyle w:val="1016"/>
        <w:ind w:firstLine="480"/>
        <w:spacing w:beforeAutospacing="0" w:afterAutospacing="0" w:line="0" w:lineRule="atLeast"/>
        <w:widowControl/>
        <w:rPr>
          <w:rFonts w:ascii="宋体" w:hAnsi="宋体" w:cs="宋体"/>
          <w:color w:val="000000" w:themeColor="text1"/>
        </w:rPr>
      </w:pPr>
      <w:r>
        <w:rPr>
          <w:rFonts w:ascii="宋体" w:hAnsi="宋体" w:cs="宋体"/>
          <w:color w:val="000000" w:themeColor="text1"/>
        </w:rPr>
      </w:r>
      <w:r/>
    </w:p>
    <w:p>
      <w:pPr>
        <w:pStyle w:val="1016"/>
        <w:ind w:firstLine="480"/>
        <w:spacing w:beforeAutospacing="0" w:afterAutospacing="0" w:line="0" w:lineRule="atLeast"/>
        <w:widowControl/>
        <w:rPr>
          <w:rFonts w:ascii="宋体" w:hAnsi="宋体" w:cs="宋体"/>
          <w:color w:val="000000" w:themeColor="text1"/>
        </w:rPr>
      </w:pPr>
      <w:r>
        <w:rPr>
          <w:rFonts w:ascii="宋体" w:hAnsi="宋体" w:cs="宋体"/>
          <w:color w:val="000000" w:themeColor="text1"/>
        </w:rPr>
      </w:r>
      <w:r/>
    </w:p>
    <w:p>
      <w:pPr>
        <w:pStyle w:val="1016"/>
        <w:ind w:firstLine="480"/>
        <w:spacing w:beforeAutospacing="0" w:afterAutospacing="0" w:line="0" w:lineRule="atLeast"/>
        <w:widowControl/>
        <w:rPr>
          <w:rFonts w:ascii="宋体" w:hAnsi="宋体" w:cs="宋体"/>
          <w:color w:val="000000" w:themeColor="text1"/>
        </w:rPr>
      </w:pPr>
      <w:r>
        <w:rPr>
          <w:rFonts w:ascii="宋体" w:hAnsi="宋体" w:cs="宋体"/>
          <w:color w:val="000000" w:themeColor="text1"/>
        </w:rPr>
      </w:r>
      <w:r/>
    </w:p>
    <w:p>
      <w:pPr>
        <w:pStyle w:val="1016"/>
        <w:ind w:firstLine="480"/>
        <w:spacing w:beforeAutospacing="0" w:afterAutospacing="0" w:line="0" w:lineRule="atLeast"/>
        <w:widowControl/>
        <w:rPr>
          <w:rFonts w:ascii="宋体" w:hAnsi="宋体" w:cs="宋体"/>
          <w:color w:val="000000" w:themeColor="text1"/>
        </w:rPr>
      </w:pPr>
      <w:r>
        <w:rPr>
          <w:rFonts w:ascii="宋体" w:hAnsi="宋体" w:cs="宋体"/>
          <w:color w:val="000000" w:themeColor="text1"/>
        </w:rPr>
      </w:r>
      <w:r/>
    </w:p>
    <w:p>
      <w:pPr>
        <w:pStyle w:val="1016"/>
        <w:ind w:firstLine="480"/>
        <w:spacing w:beforeAutospacing="0" w:afterAutospacing="0" w:line="0" w:lineRule="atLeast"/>
        <w:widowControl/>
        <w:rPr>
          <w:rFonts w:ascii="宋体" w:hAnsi="宋体" w:cs="宋体"/>
          <w:color w:val="000000" w:themeColor="text1"/>
        </w:rPr>
      </w:pPr>
      <w:r>
        <w:rPr>
          <w:rFonts w:ascii="宋体" w:hAnsi="宋体" w:cs="宋体"/>
          <w:color w:val="000000" w:themeColor="text1"/>
        </w:rPr>
      </w:r>
      <w:r/>
    </w:p>
    <w:p>
      <w:pPr>
        <w:pStyle w:val="1016"/>
        <w:ind w:firstLine="480"/>
        <w:spacing w:beforeAutospacing="0" w:afterAutospacing="0" w:line="0" w:lineRule="atLeast"/>
        <w:widowControl/>
        <w:rPr>
          <w:rFonts w:ascii="宋体" w:hAnsi="宋体" w:cs="宋体"/>
          <w:color w:val="000000" w:themeColor="text1"/>
        </w:rPr>
      </w:pPr>
      <w:r>
        <w:rPr>
          <w:rFonts w:ascii="宋体" w:hAnsi="宋体" w:cs="宋体"/>
          <w:color w:val="000000" w:themeColor="text1"/>
        </w:rPr>
      </w:r>
      <w:r/>
    </w:p>
    <w:p>
      <w:pPr>
        <w:pStyle w:val="1016"/>
        <w:ind w:firstLine="480"/>
        <w:spacing w:beforeAutospacing="0" w:afterAutospacing="0" w:line="0" w:lineRule="atLeast"/>
        <w:widowControl/>
        <w:rPr>
          <w:rFonts w:ascii="宋体" w:hAnsi="宋体" w:cs="宋体"/>
          <w:color w:val="000000" w:themeColor="text1"/>
        </w:rPr>
      </w:pPr>
      <w:r>
        <w:rPr>
          <w:rFonts w:ascii="宋体" w:hAnsi="宋体" w:cs="宋体"/>
          <w:color w:val="000000" w:themeColor="text1"/>
        </w:rPr>
      </w:r>
      <w:r/>
    </w:p>
    <w:p>
      <w:pPr>
        <w:pStyle w:val="1016"/>
        <w:ind w:firstLine="480"/>
        <w:spacing w:beforeAutospacing="0" w:afterAutospacing="0" w:line="0" w:lineRule="atLeast"/>
        <w:widowControl/>
        <w:rPr>
          <w:rFonts w:ascii="宋体" w:hAnsi="宋体" w:cs="宋体"/>
          <w:color w:val="000000" w:themeColor="text1"/>
        </w:rPr>
      </w:pPr>
      <w:r>
        <w:rPr>
          <w:rFonts w:ascii="宋体" w:hAnsi="宋体" w:cs="宋体"/>
          <w:color w:val="000000" w:themeColor="text1"/>
        </w:rPr>
      </w:r>
      <w:r/>
    </w:p>
    <w:p>
      <w:pPr>
        <w:pStyle w:val="1016"/>
        <w:ind w:firstLine="480"/>
        <w:spacing w:beforeAutospacing="0" w:afterAutospacing="0" w:line="0" w:lineRule="atLeast"/>
        <w:widowControl/>
        <w:rPr>
          <w:rFonts w:ascii="宋体" w:hAnsi="宋体" w:cs="宋体"/>
          <w:color w:val="000000" w:themeColor="text1"/>
        </w:rPr>
      </w:pPr>
      <w:r>
        <w:rPr>
          <w:rFonts w:ascii="宋体" w:hAnsi="宋体" w:cs="宋体"/>
          <w:color w:val="000000" w:themeColor="text1"/>
        </w:rPr>
      </w:r>
      <w:r/>
    </w:p>
    <w:p>
      <w:pPr>
        <w:pStyle w:val="1016"/>
        <w:ind w:firstLine="480"/>
        <w:spacing w:beforeAutospacing="0" w:afterAutospacing="0" w:line="0" w:lineRule="atLeast"/>
        <w:widowControl/>
        <w:rPr>
          <w:rFonts w:ascii="宋体" w:hAnsi="宋体" w:cs="宋体"/>
          <w:color w:val="000000" w:themeColor="text1"/>
        </w:rPr>
      </w:pPr>
      <w:r>
        <w:rPr>
          <w:rFonts w:ascii="宋体" w:hAnsi="宋体" w:cs="宋体"/>
          <w:color w:val="000000" w:themeColor="text1"/>
        </w:rPr>
      </w:r>
      <w:r/>
    </w:p>
    <w:p>
      <w:pPr>
        <w:pStyle w:val="1016"/>
        <w:ind w:firstLine="480"/>
        <w:spacing w:beforeAutospacing="0" w:afterAutospacing="0" w:line="0" w:lineRule="atLeast"/>
        <w:widowControl/>
        <w:rPr>
          <w:rFonts w:ascii="宋体" w:hAnsi="宋体" w:cs="宋体"/>
          <w:color w:val="000000" w:themeColor="text1"/>
        </w:rPr>
      </w:pPr>
      <w:r>
        <w:rPr>
          <w:rFonts w:ascii="宋体" w:hAnsi="宋体" w:cs="宋体"/>
          <w:color w:val="000000" w:themeColor="text1"/>
        </w:rPr>
      </w:r>
      <w:r/>
    </w:p>
    <w:p>
      <w:pPr>
        <w:pStyle w:val="1016"/>
        <w:ind w:firstLine="480"/>
        <w:spacing w:beforeAutospacing="0" w:afterAutospacing="0" w:line="0" w:lineRule="atLeast"/>
        <w:widowControl/>
        <w:rPr>
          <w:rFonts w:ascii="宋体" w:hAnsi="宋体" w:cs="宋体"/>
          <w:color w:val="000000" w:themeColor="text1"/>
        </w:rPr>
      </w:pPr>
      <w:r>
        <w:rPr>
          <w:rFonts w:ascii="宋体" w:hAnsi="宋体" w:cs="宋体"/>
          <w:color w:val="000000" w:themeColor="text1"/>
        </w:rPr>
      </w:r>
      <w:r/>
    </w:p>
    <w:p>
      <w:pPr>
        <w:pStyle w:val="1016"/>
        <w:ind w:firstLine="480"/>
        <w:spacing w:beforeAutospacing="0" w:afterAutospacing="0" w:line="0" w:lineRule="atLeast"/>
        <w:widowControl/>
        <w:rPr>
          <w:rFonts w:ascii="宋体" w:hAnsi="宋体" w:cs="宋体"/>
          <w:color w:val="000000" w:themeColor="text1"/>
        </w:rPr>
      </w:pPr>
      <w:r>
        <w:rPr>
          <w:rFonts w:ascii="宋体" w:hAnsi="宋体" w:cs="宋体"/>
          <w:color w:val="000000" w:themeColor="text1"/>
        </w:rPr>
      </w:r>
      <w:r/>
    </w:p>
    <w:p>
      <w:pPr>
        <w:pStyle w:val="1016"/>
        <w:ind w:firstLine="480"/>
        <w:spacing w:beforeAutospacing="0" w:afterAutospacing="0" w:line="0" w:lineRule="atLeast"/>
        <w:widowControl/>
        <w:rPr>
          <w:rFonts w:ascii="宋体" w:hAnsi="宋体" w:cs="宋体"/>
          <w:color w:val="000000" w:themeColor="text1"/>
        </w:rPr>
      </w:pPr>
      <w:r>
        <w:rPr>
          <w:rFonts w:ascii="宋体" w:hAnsi="宋体" w:cs="宋体"/>
          <w:color w:val="000000" w:themeColor="text1"/>
        </w:rPr>
      </w:r>
      <w:r/>
    </w:p>
    <w:p>
      <w:pPr>
        <w:pStyle w:val="1016"/>
        <w:ind w:firstLine="480"/>
        <w:spacing w:beforeAutospacing="0" w:afterAutospacing="0" w:line="0" w:lineRule="atLeast"/>
        <w:widowControl/>
        <w:rPr>
          <w:rFonts w:ascii="宋体" w:hAnsi="宋体" w:cs="宋体"/>
          <w:color w:val="000000" w:themeColor="text1"/>
        </w:rPr>
      </w:pPr>
      <w:r>
        <w:rPr>
          <w:rFonts w:ascii="宋体" w:hAnsi="宋体" w:cs="宋体"/>
          <w:color w:val="000000" w:themeColor="text1"/>
        </w:rPr>
      </w:r>
      <w:r/>
    </w:p>
    <w:p>
      <w:pPr>
        <w:pStyle w:val="1016"/>
        <w:ind w:firstLine="480"/>
        <w:spacing w:beforeAutospacing="0" w:afterAutospacing="0" w:line="0" w:lineRule="atLeast"/>
        <w:widowControl/>
        <w:rPr>
          <w:rFonts w:ascii="宋体" w:hAnsi="宋体" w:cs="宋体"/>
          <w:color w:val="000000" w:themeColor="text1"/>
        </w:rPr>
      </w:pPr>
      <w:r>
        <w:rPr>
          <w:rFonts w:ascii="宋体" w:hAnsi="宋体" w:cs="宋体"/>
          <w:color w:val="000000" w:themeColor="text1"/>
        </w:rPr>
      </w:r>
      <w:r/>
    </w:p>
    <w:p>
      <w:pPr>
        <w:pStyle w:val="1016"/>
        <w:ind w:firstLine="480"/>
        <w:spacing w:beforeAutospacing="0" w:afterAutospacing="0" w:line="0" w:lineRule="atLeast"/>
        <w:widowControl/>
        <w:rPr>
          <w:rFonts w:ascii="宋体" w:hAnsi="宋体" w:cs="宋体"/>
          <w:color w:val="000000" w:themeColor="text1"/>
        </w:rPr>
      </w:pPr>
      <w:r>
        <w:rPr>
          <w:rFonts w:ascii="宋体" w:hAnsi="宋体" w:cs="宋体"/>
          <w:color w:val="000000" w:themeColor="text1"/>
        </w:rPr>
      </w:r>
      <w:r/>
    </w:p>
    <w:p>
      <w:pPr>
        <w:pStyle w:val="1016"/>
        <w:ind w:firstLine="480"/>
        <w:spacing w:beforeAutospacing="0" w:afterAutospacing="0" w:line="0" w:lineRule="atLeast"/>
        <w:widowControl/>
        <w:rPr>
          <w:rFonts w:ascii="宋体" w:hAnsi="宋体" w:cs="宋体"/>
          <w:color w:val="000000" w:themeColor="text1"/>
        </w:rPr>
      </w:pPr>
      <w:r>
        <w:rPr>
          <w:rFonts w:ascii="宋体" w:hAnsi="宋体" w:cs="宋体"/>
          <w:color w:val="000000" w:themeColor="text1"/>
        </w:rPr>
      </w:r>
      <w:r/>
    </w:p>
    <w:p>
      <w:pPr>
        <w:pStyle w:val="1016"/>
        <w:ind w:firstLine="480"/>
        <w:spacing w:beforeAutospacing="0" w:afterAutospacing="0" w:line="0" w:lineRule="atLeast"/>
        <w:widowControl/>
        <w:rPr>
          <w:rFonts w:ascii="宋体" w:hAnsi="宋体" w:cs="宋体"/>
          <w:color w:val="000000" w:themeColor="text1"/>
        </w:rPr>
      </w:pPr>
      <w:r>
        <w:rPr>
          <w:rFonts w:ascii="宋体" w:hAnsi="宋体" w:cs="宋体"/>
          <w:color w:val="000000" w:themeColor="text1"/>
        </w:rPr>
      </w:r>
      <w:r/>
    </w:p>
    <w:p>
      <w:pPr>
        <w:pStyle w:val="1016"/>
        <w:ind w:firstLine="480"/>
        <w:spacing w:beforeAutospacing="0" w:afterAutospacing="0" w:line="0" w:lineRule="atLeast"/>
        <w:widowControl/>
        <w:rPr>
          <w:rFonts w:ascii="宋体" w:hAnsi="宋体" w:cs="宋体"/>
          <w:color w:val="000000" w:themeColor="text1"/>
        </w:rPr>
      </w:pPr>
      <w:r>
        <w:rPr>
          <w:rFonts w:ascii="宋体" w:hAnsi="宋体" w:cs="宋体"/>
          <w:color w:val="000000" w:themeColor="text1"/>
        </w:rPr>
      </w:r>
      <w:r/>
    </w:p>
    <w:p>
      <w:pPr>
        <w:pStyle w:val="1016"/>
        <w:ind w:firstLine="480"/>
        <w:spacing w:beforeAutospacing="0" w:afterAutospacing="0" w:line="0" w:lineRule="atLeast"/>
        <w:widowControl/>
        <w:rPr>
          <w:rFonts w:ascii="宋体" w:hAnsi="宋体" w:cs="宋体"/>
          <w:color w:val="000000" w:themeColor="text1"/>
        </w:rPr>
      </w:pPr>
      <w:r>
        <w:rPr>
          <w:rFonts w:ascii="宋体" w:hAnsi="宋体" w:cs="宋体"/>
          <w:color w:val="000000" w:themeColor="text1"/>
        </w:rPr>
      </w:r>
      <w:r/>
    </w:p>
    <w:p>
      <w:pPr>
        <w:pStyle w:val="1016"/>
        <w:ind w:firstLine="480"/>
        <w:spacing w:beforeAutospacing="0" w:afterAutospacing="0" w:line="0" w:lineRule="atLeast"/>
        <w:widowControl/>
        <w:rPr>
          <w:rFonts w:ascii="宋体" w:hAnsi="宋体" w:cs="宋体"/>
          <w:color w:val="000000" w:themeColor="text1"/>
        </w:rPr>
      </w:pPr>
      <w:r>
        <w:rPr>
          <w:rFonts w:ascii="宋体" w:hAnsi="宋体" w:cs="宋体"/>
          <w:color w:val="000000" w:themeColor="text1"/>
        </w:rPr>
      </w:r>
      <w:r/>
    </w:p>
    <w:p>
      <w:pPr>
        <w:pStyle w:val="1016"/>
        <w:ind w:firstLine="480"/>
        <w:spacing w:beforeAutospacing="0" w:afterAutospacing="0" w:line="0" w:lineRule="atLeast"/>
        <w:widowControl/>
        <w:rPr>
          <w:rFonts w:ascii="宋体" w:hAnsi="宋体" w:cs="宋体"/>
          <w:color w:val="000000" w:themeColor="text1"/>
        </w:rPr>
      </w:pPr>
      <w:r>
        <w:rPr>
          <w:rFonts w:ascii="宋体" w:hAnsi="宋体" w:cs="宋体"/>
          <w:color w:val="000000" w:themeColor="text1"/>
        </w:rPr>
      </w:r>
      <w:r/>
    </w:p>
    <w:p>
      <w:pPr>
        <w:pStyle w:val="1016"/>
        <w:ind w:firstLine="480"/>
        <w:spacing w:beforeAutospacing="0" w:afterAutospacing="0" w:line="0" w:lineRule="atLeast"/>
        <w:widowControl/>
        <w:rPr>
          <w:rFonts w:ascii="宋体" w:hAnsi="宋体" w:cs="宋体"/>
          <w:color w:val="000000" w:themeColor="text1"/>
        </w:rPr>
      </w:pPr>
      <w:r>
        <w:rPr>
          <w:rFonts w:ascii="宋体" w:hAnsi="宋体" w:cs="宋体"/>
          <w:color w:val="000000" w:themeColor="text1"/>
        </w:rPr>
      </w:r>
      <w:r/>
    </w:p>
    <w:p>
      <w:pPr>
        <w:pStyle w:val="1016"/>
        <w:ind w:firstLine="480"/>
        <w:spacing w:beforeAutospacing="0" w:afterAutospacing="0" w:line="0" w:lineRule="atLeast"/>
        <w:widowControl/>
        <w:rPr>
          <w:rFonts w:ascii="宋体" w:hAnsi="宋体" w:cs="宋体"/>
          <w:color w:val="000000" w:themeColor="text1"/>
        </w:rPr>
      </w:pPr>
      <w:r>
        <w:rPr>
          <w:rFonts w:ascii="宋体" w:hAnsi="宋体" w:cs="宋体"/>
          <w:color w:val="000000" w:themeColor="text1"/>
        </w:rPr>
      </w:r>
      <w:r/>
    </w:p>
    <w:p>
      <w:pPr>
        <w:rPr>
          <w:color w:val="000000" w:themeColor="text1"/>
        </w:rPr>
      </w:pPr>
      <w:r>
        <w:rPr>
          <w:color w:val="000000" w:themeColor="text1"/>
        </w:rPr>
      </w:r>
      <w:r/>
    </w:p>
    <w:p>
      <w:pPr>
        <w:jc w:val="center"/>
        <w:spacing w:before="100" w:beforeAutospacing="1" w:after="100" w:afterAutospacing="1" w:line="420" w:lineRule="atLeast"/>
        <w:shd w:val="clear" w:color="auto" w:fill="ffffff"/>
        <w:widowControl/>
        <w:rPr>
          <w:rFonts w:ascii="华文中宋" w:hAnsi="华文中宋" w:eastAsia="华文中宋" w:cs="华文中宋"/>
          <w:color w:val="000000" w:themeColor="text1"/>
          <w:sz w:val="30"/>
          <w:szCs w:val="30"/>
          <w:shd w:val="clear" w:color="auto" w:fill="ffffff"/>
          <w:lang w:bidi="ar"/>
        </w:rPr>
      </w:pPr>
      <w:r>
        <w:rPr>
          <w:rFonts w:hint="eastAsia" w:ascii="华文中宋" w:hAnsi="华文中宋" w:eastAsia="华文中宋" w:cs="华文中宋"/>
          <w:color w:val="000000" w:themeColor="text1"/>
          <w:sz w:val="30"/>
          <w:szCs w:val="30"/>
          <w:shd w:val="clear" w:color="auto" w:fill="ffffff"/>
          <w:lang w:bidi="ar"/>
        </w:rPr>
        <w:t xml:space="preserve">关于提供本国产品标准符合性声明的提示函</w:t>
      </w:r>
      <w:r/>
    </w:p>
    <w:p>
      <w:pPr>
        <w:jc w:val="center"/>
        <w:tabs>
          <w:tab w:val="left" w:pos="1416" w:leader="none"/>
        </w:tabs>
        <w:rPr>
          <w:rFonts w:ascii="宋体" w:hAnsi="宋体" w:cs="宋体"/>
          <w:color w:val="000000" w:themeColor="text1"/>
          <w:sz w:val="24"/>
        </w:rPr>
      </w:pPr>
      <w:r>
        <w:rPr>
          <w:rFonts w:ascii="宋体" w:hAnsi="宋体" w:cs="宋体"/>
          <w:color w:val="000000" w:themeColor="text1"/>
          <w:sz w:val="24"/>
        </w:rPr>
      </w:r>
      <w:r/>
    </w:p>
    <w:p>
      <w:pPr>
        <w:jc w:val="left"/>
        <w:spacing w:line="600" w:lineRule="atLeast"/>
        <w:widowControl/>
        <w:rPr>
          <w:rFonts w:ascii="仿宋" w:hAnsi="仿宋" w:eastAsia="仿宋" w:cs="仿宋"/>
          <w:color w:val="000000" w:themeColor="text1"/>
          <w:sz w:val="28"/>
          <w:szCs w:val="28"/>
          <w:shd w:val="clear" w:color="auto" w:fill="ffffff"/>
          <w:lang w:bidi="ar"/>
        </w:rPr>
      </w:pPr>
      <w:r>
        <w:rPr>
          <w:rFonts w:hint="eastAsia" w:ascii="仿宋" w:hAnsi="仿宋" w:eastAsia="仿宋" w:cs="仿宋"/>
          <w:color w:val="000000" w:themeColor="text1"/>
          <w:sz w:val="28"/>
          <w:szCs w:val="28"/>
          <w:shd w:val="clear" w:color="auto" w:fill="ffffff"/>
          <w:lang w:bidi="ar"/>
        </w:rPr>
        <w:t xml:space="preserve">各潜在投标供应商：</w:t>
      </w:r>
      <w:r/>
    </w:p>
    <w:p>
      <w:pPr>
        <w:ind w:firstLine="560"/>
        <w:jc w:val="left"/>
        <w:spacing w:line="600" w:lineRule="atLeast"/>
        <w:widowControl/>
        <w:rPr>
          <w:rFonts w:ascii="仿宋" w:hAnsi="仿宋" w:eastAsia="仿宋" w:cs="仿宋"/>
          <w:color w:val="000000" w:themeColor="text1"/>
          <w:sz w:val="28"/>
          <w:szCs w:val="28"/>
          <w:shd w:val="clear" w:color="auto" w:fill="ffffff"/>
          <w:lang w:bidi="ar"/>
        </w:rPr>
      </w:pPr>
      <w:r>
        <w:rPr>
          <w:rFonts w:hint="eastAsia" w:ascii="仿宋" w:hAnsi="仿宋" w:eastAsia="仿宋" w:cs="仿宋"/>
          <w:color w:val="000000" w:themeColor="text1"/>
          <w:sz w:val="28"/>
          <w:szCs w:val="28"/>
          <w:shd w:val="clear" w:color="auto" w:fill="ffffff"/>
          <w:lang w:bidi="ar"/>
        </w:rPr>
        <w:t xml:space="preserve">为落实《国务院办公厅关于在政府采购中实施本国产品标准及相关政策的通知》（国办发【</w:t>
      </w:r>
      <w:r>
        <w:rPr>
          <w:rFonts w:hint="eastAsia" w:ascii="仿宋" w:hAnsi="仿宋" w:eastAsia="仿宋" w:cs="仿宋"/>
          <w:color w:val="000000" w:themeColor="text1"/>
          <w:sz w:val="28"/>
          <w:szCs w:val="28"/>
          <w:shd w:val="clear" w:color="auto" w:fill="ffffff"/>
          <w:lang w:bidi="ar"/>
        </w:rPr>
        <w:t xml:space="preserve">2025</w:t>
      </w:r>
      <w:r>
        <w:rPr>
          <w:rFonts w:hint="eastAsia" w:ascii="仿宋" w:hAnsi="仿宋" w:eastAsia="仿宋" w:cs="仿宋"/>
          <w:color w:val="000000" w:themeColor="text1"/>
          <w:sz w:val="28"/>
          <w:szCs w:val="28"/>
          <w:shd w:val="clear" w:color="auto" w:fill="ffffff"/>
          <w:lang w:bidi="ar"/>
        </w:rPr>
        <w:t xml:space="preserve">】</w:t>
      </w:r>
      <w:r>
        <w:rPr>
          <w:rFonts w:hint="eastAsia" w:ascii="仿宋" w:hAnsi="仿宋" w:eastAsia="仿宋" w:cs="仿宋"/>
          <w:color w:val="000000" w:themeColor="text1"/>
          <w:sz w:val="28"/>
          <w:szCs w:val="28"/>
          <w:shd w:val="clear" w:color="auto" w:fill="ffffff"/>
          <w:lang w:bidi="ar"/>
        </w:rPr>
        <w:t xml:space="preserve">34</w:t>
      </w:r>
      <w:r>
        <w:rPr>
          <w:rFonts w:hint="eastAsia" w:ascii="仿宋" w:hAnsi="仿宋" w:eastAsia="仿宋" w:cs="仿宋"/>
          <w:color w:val="000000" w:themeColor="text1"/>
          <w:sz w:val="28"/>
          <w:szCs w:val="28"/>
          <w:shd w:val="clear" w:color="auto" w:fill="ffffff"/>
          <w:lang w:bidi="ar"/>
        </w:rPr>
        <w:t xml:space="preserve">号）中关于优先采购本国产品的相关要求，确保采购项目合规高效推进，现就投标文件中本国产品标准符合性声明函的要求提示如下：</w:t>
      </w:r>
      <w:r/>
    </w:p>
    <w:p>
      <w:pPr>
        <w:ind w:firstLine="560"/>
        <w:jc w:val="left"/>
        <w:spacing w:line="600" w:lineRule="atLeast"/>
        <w:widowControl/>
        <w:rPr>
          <w:rFonts w:ascii="仿宋" w:hAnsi="仿宋" w:eastAsia="仿宋" w:cs="仿宋"/>
          <w:color w:val="000000" w:themeColor="text1"/>
          <w:sz w:val="28"/>
          <w:szCs w:val="28"/>
          <w:shd w:val="clear" w:color="auto" w:fill="ffffff"/>
          <w:lang w:bidi="ar"/>
        </w:rPr>
      </w:pPr>
      <w:r>
        <w:rPr>
          <w:rFonts w:hint="eastAsia" w:ascii="仿宋" w:hAnsi="仿宋" w:eastAsia="仿宋" w:cs="仿宋"/>
          <w:color w:val="000000" w:themeColor="text1"/>
          <w:sz w:val="28"/>
          <w:szCs w:val="28"/>
          <w:shd w:val="clear" w:color="auto" w:fill="ffffff"/>
          <w:lang w:bidi="ar"/>
        </w:rPr>
        <w:t xml:space="preserve">1.</w:t>
      </w:r>
      <w:r>
        <w:rPr>
          <w:rFonts w:hint="eastAsia" w:ascii="仿宋" w:hAnsi="仿宋" w:eastAsia="仿宋" w:cs="仿宋"/>
          <w:color w:val="000000" w:themeColor="text1"/>
          <w:sz w:val="28"/>
          <w:szCs w:val="28"/>
          <w:shd w:val="clear" w:color="auto" w:fill="ffffff"/>
          <w:lang w:bidi="ar"/>
        </w:rPr>
        <w:t xml:space="preserve">供应商参与本项目投标时，若所投产品为符合政府采购支持政策的本国产品，必须在投标文件中单独提供《本国产品标准符合性声明函》（模板见采购文件）。</w:t>
      </w:r>
      <w:r/>
    </w:p>
    <w:p>
      <w:pPr>
        <w:ind w:firstLine="560"/>
        <w:jc w:val="left"/>
        <w:spacing w:line="600" w:lineRule="atLeast"/>
        <w:widowControl/>
        <w:rPr>
          <w:color w:val="000000" w:themeColor="text1"/>
        </w:rPr>
      </w:pPr>
      <w:r>
        <w:rPr>
          <w:rFonts w:hint="eastAsia" w:ascii="仿宋" w:hAnsi="仿宋" w:eastAsia="仿宋" w:cs="仿宋"/>
          <w:color w:val="000000" w:themeColor="text1"/>
          <w:sz w:val="28"/>
          <w:szCs w:val="28"/>
          <w:shd w:val="clear" w:color="auto" w:fill="ffffff"/>
          <w:lang w:bidi="ar"/>
        </w:rPr>
        <w:t xml:space="preserve">2.</w:t>
      </w:r>
      <w:r>
        <w:rPr>
          <w:rFonts w:ascii="仿宋" w:hAnsi="仿宋" w:eastAsia="仿宋" w:cs="仿宋"/>
          <w:color w:val="000000" w:themeColor="text1"/>
          <w:sz w:val="28"/>
          <w:szCs w:val="28"/>
          <w:shd w:val="clear" w:color="auto" w:fill="ffffff"/>
          <w:lang w:bidi="ar"/>
        </w:rPr>
        <w:t xml:space="preserve">若供应商未按要求提交《本国产品标准符合性声明函》，或声明函内容不完整、不符合要求，将视为不享受政府采购对本国产品的支持政策，所投产品不纳入本国产品统计范围。</w:t>
      </w:r>
      <w:r>
        <w:rPr>
          <w:rFonts w:ascii="仿宋" w:hAnsi="仿宋" w:eastAsia="仿宋" w:cs="仿宋"/>
          <w:color w:val="000000" w:themeColor="text1"/>
          <w:sz w:val="28"/>
          <w:szCs w:val="28"/>
          <w:shd w:val="clear" w:color="auto" w:fill="ffffff"/>
          <w:lang w:bidi="ar"/>
        </w:rPr>
        <w:t xml:space="preserve"> </w:t>
      </w:r>
      <w:r>
        <w:rPr>
          <w:rFonts w:ascii="仿宋" w:hAnsi="仿宋" w:eastAsia="仿宋" w:cs="仿宋"/>
          <w:color w:val="000000" w:themeColor="text1"/>
          <w:sz w:val="28"/>
          <w:szCs w:val="28"/>
          <w:shd w:val="clear" w:color="auto" w:fill="ffffff"/>
          <w:lang w:bidi="ar"/>
        </w:rPr>
        <w:t xml:space="preserve">供应商提供的声明函存在虚假陈述的，将按照《政府采购法》等相关规定追究法律责任。</w:t>
      </w:r>
      <w:r/>
    </w:p>
    <w:p>
      <w:pPr>
        <w:pStyle w:val="1016"/>
        <w:ind w:firstLine="480"/>
        <w:spacing w:beforeAutospacing="0" w:afterAutospacing="0" w:line="0" w:lineRule="atLeast"/>
        <w:widowControl/>
        <w:rPr>
          <w:rFonts w:ascii="宋体" w:hAnsi="宋体" w:cs="宋体"/>
          <w:color w:val="000000" w:themeColor="text1"/>
        </w:rPr>
      </w:pPr>
      <w:r>
        <w:rPr>
          <w:rFonts w:ascii="宋体" w:hAnsi="宋体" w:cs="宋体"/>
          <w:color w:val="000000" w:themeColor="text1"/>
        </w:rPr>
      </w:r>
      <w:r/>
    </w:p>
    <w:p>
      <w:pPr>
        <w:pStyle w:val="1016"/>
        <w:ind w:firstLine="480"/>
        <w:spacing w:beforeAutospacing="0" w:afterAutospacing="0" w:line="0" w:lineRule="atLeast"/>
        <w:widowControl/>
        <w:rPr>
          <w:rFonts w:ascii="宋体" w:hAnsi="宋体" w:cs="宋体"/>
          <w:color w:val="000000" w:themeColor="text1"/>
        </w:rPr>
      </w:pPr>
      <w:r>
        <w:rPr>
          <w:rFonts w:ascii="宋体" w:hAnsi="宋体" w:cs="宋体"/>
          <w:color w:val="000000" w:themeColor="text1"/>
        </w:rPr>
      </w:r>
      <w:r/>
    </w:p>
    <w:p>
      <w:pPr>
        <w:pStyle w:val="1016"/>
        <w:ind w:firstLine="480"/>
        <w:spacing w:beforeAutospacing="0" w:afterAutospacing="0" w:line="0" w:lineRule="atLeast"/>
        <w:widowControl/>
        <w:rPr>
          <w:rFonts w:ascii="宋体" w:hAnsi="宋体" w:cs="宋体"/>
          <w:color w:val="000000" w:themeColor="text1"/>
        </w:rPr>
      </w:pPr>
      <w:r>
        <w:rPr>
          <w:rFonts w:ascii="宋体" w:hAnsi="宋体" w:cs="宋体"/>
          <w:color w:val="000000" w:themeColor="text1"/>
        </w:rPr>
      </w:r>
      <w:r/>
    </w:p>
    <w:p>
      <w:pPr>
        <w:pStyle w:val="1016"/>
        <w:ind w:firstLine="480"/>
        <w:spacing w:beforeAutospacing="0" w:afterAutospacing="0" w:line="0" w:lineRule="atLeast"/>
        <w:widowControl/>
        <w:rPr>
          <w:rFonts w:ascii="宋体" w:hAnsi="宋体" w:cs="宋体"/>
          <w:color w:val="000000" w:themeColor="text1"/>
        </w:rPr>
      </w:pPr>
      <w:r>
        <w:rPr>
          <w:rFonts w:ascii="宋体" w:hAnsi="宋体" w:cs="宋体"/>
          <w:color w:val="000000" w:themeColor="text1"/>
        </w:rPr>
      </w:r>
      <w:r/>
    </w:p>
    <w:p>
      <w:pPr>
        <w:pStyle w:val="1016"/>
        <w:ind w:firstLine="480"/>
        <w:spacing w:beforeAutospacing="0" w:afterAutospacing="0" w:line="0" w:lineRule="atLeast"/>
        <w:widowControl/>
        <w:rPr>
          <w:rFonts w:ascii="宋体" w:hAnsi="宋体" w:cs="宋体"/>
          <w:color w:val="000000" w:themeColor="text1"/>
        </w:rPr>
      </w:pPr>
      <w:r>
        <w:rPr>
          <w:rFonts w:ascii="宋体" w:hAnsi="宋体" w:cs="宋体"/>
          <w:color w:val="000000" w:themeColor="text1"/>
        </w:rPr>
      </w:r>
      <w:r/>
    </w:p>
    <w:p>
      <w:pPr>
        <w:pStyle w:val="1016"/>
        <w:ind w:firstLine="480"/>
        <w:spacing w:beforeAutospacing="0" w:afterAutospacing="0" w:line="0" w:lineRule="atLeast"/>
        <w:widowControl/>
        <w:rPr>
          <w:rFonts w:ascii="宋体" w:hAnsi="宋体" w:cs="宋体"/>
          <w:color w:val="000000" w:themeColor="text1"/>
        </w:rPr>
      </w:pPr>
      <w:r>
        <w:rPr>
          <w:rFonts w:ascii="宋体" w:hAnsi="宋体" w:cs="宋体"/>
          <w:color w:val="000000" w:themeColor="text1"/>
        </w:rPr>
      </w:r>
      <w:r/>
    </w:p>
    <w:p>
      <w:pPr>
        <w:pStyle w:val="1016"/>
        <w:ind w:firstLine="480"/>
        <w:spacing w:beforeAutospacing="0" w:afterAutospacing="0" w:line="0" w:lineRule="atLeast"/>
        <w:widowControl/>
        <w:rPr>
          <w:rFonts w:ascii="宋体" w:hAnsi="宋体" w:cs="宋体"/>
          <w:color w:val="000000" w:themeColor="text1"/>
        </w:rPr>
      </w:pPr>
      <w:r>
        <w:rPr>
          <w:rFonts w:ascii="宋体" w:hAnsi="宋体" w:cs="宋体"/>
          <w:color w:val="000000" w:themeColor="text1"/>
        </w:rPr>
      </w:r>
      <w:r/>
    </w:p>
    <w:p>
      <w:pPr>
        <w:pStyle w:val="1016"/>
        <w:ind w:firstLine="480"/>
        <w:spacing w:beforeAutospacing="0" w:afterAutospacing="0" w:line="0" w:lineRule="atLeast"/>
        <w:widowControl/>
        <w:rPr>
          <w:rFonts w:ascii="宋体" w:hAnsi="宋体" w:cs="宋体"/>
          <w:color w:val="000000" w:themeColor="text1"/>
        </w:rPr>
      </w:pPr>
      <w:r>
        <w:rPr>
          <w:rFonts w:ascii="宋体" w:hAnsi="宋体" w:cs="宋体"/>
          <w:color w:val="000000" w:themeColor="text1"/>
        </w:rPr>
      </w:r>
      <w:r/>
    </w:p>
    <w:p>
      <w:pPr>
        <w:pStyle w:val="1016"/>
        <w:ind w:firstLine="480"/>
        <w:spacing w:beforeAutospacing="0" w:afterAutospacing="0" w:line="0" w:lineRule="atLeast"/>
        <w:widowControl/>
        <w:rPr>
          <w:rFonts w:ascii="宋体" w:hAnsi="宋体" w:cs="宋体"/>
          <w:color w:val="000000" w:themeColor="text1"/>
        </w:rPr>
      </w:pPr>
      <w:r>
        <w:rPr>
          <w:rFonts w:ascii="宋体" w:hAnsi="宋体" w:cs="宋体"/>
          <w:color w:val="000000" w:themeColor="text1"/>
        </w:rPr>
      </w:r>
      <w:r/>
    </w:p>
    <w:p>
      <w:pPr>
        <w:pStyle w:val="1016"/>
        <w:ind w:firstLine="480"/>
        <w:spacing w:beforeAutospacing="0" w:afterAutospacing="0" w:line="0" w:lineRule="atLeast"/>
        <w:widowControl/>
        <w:rPr>
          <w:rFonts w:ascii="宋体" w:hAnsi="宋体" w:cs="宋体"/>
          <w:color w:val="000000" w:themeColor="text1"/>
        </w:rPr>
      </w:pPr>
      <w:r>
        <w:rPr>
          <w:rFonts w:ascii="宋体" w:hAnsi="宋体" w:cs="宋体"/>
          <w:color w:val="000000" w:themeColor="text1"/>
        </w:rPr>
      </w:r>
      <w:r/>
    </w:p>
    <w:p>
      <w:pPr>
        <w:pStyle w:val="1016"/>
        <w:ind w:firstLine="480"/>
        <w:spacing w:beforeAutospacing="0" w:afterAutospacing="0" w:line="0" w:lineRule="atLeast"/>
        <w:widowControl/>
        <w:rPr>
          <w:rFonts w:ascii="宋体" w:hAnsi="宋体" w:cs="宋体"/>
          <w:color w:val="000000" w:themeColor="text1"/>
        </w:rPr>
      </w:pPr>
      <w:r>
        <w:rPr>
          <w:rFonts w:ascii="宋体" w:hAnsi="宋体" w:cs="宋体"/>
          <w:color w:val="000000" w:themeColor="text1"/>
        </w:rPr>
      </w:r>
      <w:r/>
    </w:p>
    <w:p>
      <w:pPr>
        <w:pStyle w:val="1016"/>
        <w:ind w:firstLine="480"/>
        <w:spacing w:beforeAutospacing="0" w:afterAutospacing="0" w:line="0" w:lineRule="atLeast"/>
        <w:widowControl/>
        <w:rPr>
          <w:rFonts w:ascii="宋体" w:hAnsi="宋体" w:cs="宋体"/>
          <w:color w:val="000000" w:themeColor="text1"/>
        </w:rPr>
      </w:pPr>
      <w:r>
        <w:rPr>
          <w:rFonts w:ascii="宋体" w:hAnsi="宋体" w:cs="宋体"/>
          <w:color w:val="000000" w:themeColor="text1"/>
        </w:rPr>
      </w:r>
      <w:r/>
    </w:p>
    <w:p>
      <w:pPr>
        <w:pStyle w:val="1016"/>
        <w:ind w:firstLine="480"/>
        <w:spacing w:beforeAutospacing="0" w:afterAutospacing="0" w:line="0" w:lineRule="atLeast"/>
        <w:widowControl/>
        <w:rPr>
          <w:rFonts w:ascii="宋体" w:hAnsi="宋体" w:cs="宋体"/>
          <w:color w:val="000000" w:themeColor="text1"/>
        </w:rPr>
      </w:pPr>
      <w:r>
        <w:rPr>
          <w:rFonts w:ascii="宋体" w:hAnsi="宋体" w:cs="宋体"/>
          <w:color w:val="000000" w:themeColor="text1"/>
        </w:rPr>
      </w:r>
      <w:r/>
    </w:p>
    <w:p>
      <w:pPr>
        <w:pStyle w:val="1016"/>
        <w:ind w:firstLine="480"/>
        <w:spacing w:beforeAutospacing="0" w:afterAutospacing="0" w:line="0" w:lineRule="atLeast"/>
        <w:widowControl/>
        <w:rPr>
          <w:rFonts w:ascii="宋体" w:hAnsi="宋体" w:cs="宋体"/>
          <w:color w:val="000000" w:themeColor="text1"/>
        </w:rPr>
      </w:pPr>
      <w:r>
        <w:rPr>
          <w:rFonts w:ascii="宋体" w:hAnsi="宋体" w:cs="宋体"/>
          <w:color w:val="000000" w:themeColor="text1"/>
        </w:rPr>
      </w:r>
      <w:r/>
    </w:p>
    <w:p>
      <w:pPr>
        <w:pStyle w:val="1016"/>
        <w:ind w:firstLine="480"/>
        <w:spacing w:beforeAutospacing="0" w:afterAutospacing="0" w:line="0" w:lineRule="atLeast"/>
        <w:widowControl/>
        <w:rPr>
          <w:rFonts w:ascii="宋体" w:hAnsi="宋体" w:cs="宋体"/>
          <w:color w:val="000000" w:themeColor="text1"/>
        </w:rPr>
      </w:pPr>
      <w:r>
        <w:rPr>
          <w:rFonts w:ascii="宋体" w:hAnsi="宋体" w:cs="宋体"/>
          <w:color w:val="000000" w:themeColor="text1"/>
        </w:rPr>
      </w:r>
      <w:r/>
    </w:p>
    <w:p>
      <w:pPr>
        <w:pStyle w:val="1016"/>
        <w:ind w:firstLine="480"/>
        <w:spacing w:beforeAutospacing="0" w:afterAutospacing="0" w:line="0" w:lineRule="atLeast"/>
        <w:widowControl/>
        <w:rPr>
          <w:rFonts w:ascii="宋体" w:hAnsi="宋体" w:cs="宋体"/>
          <w:color w:val="000000" w:themeColor="text1"/>
        </w:rPr>
      </w:pPr>
      <w:r>
        <w:rPr>
          <w:rFonts w:ascii="宋体" w:hAnsi="宋体" w:cs="宋体"/>
          <w:color w:val="000000" w:themeColor="text1"/>
        </w:rPr>
      </w:r>
      <w:r/>
    </w:p>
    <w:p>
      <w:pPr>
        <w:pStyle w:val="1016"/>
        <w:ind w:firstLine="480"/>
        <w:spacing w:beforeAutospacing="0" w:afterAutospacing="0" w:line="0" w:lineRule="atLeast"/>
        <w:widowControl/>
        <w:rPr>
          <w:rFonts w:ascii="宋体" w:hAnsi="宋体" w:cs="宋体"/>
          <w:color w:val="000000" w:themeColor="text1"/>
        </w:rPr>
      </w:pPr>
      <w:r>
        <w:rPr>
          <w:rFonts w:ascii="宋体" w:hAnsi="宋体" w:cs="宋体"/>
          <w:color w:val="000000" w:themeColor="text1"/>
        </w:rPr>
      </w:r>
      <w:r/>
    </w:p>
    <w:p>
      <w:pPr>
        <w:pStyle w:val="1016"/>
        <w:spacing w:beforeAutospacing="0" w:afterAutospacing="0" w:line="0" w:lineRule="atLeast"/>
        <w:widowControl/>
        <w:rPr>
          <w:rFonts w:ascii="宋体" w:hAnsi="宋体" w:cs="宋体"/>
          <w:color w:val="000000" w:themeColor="text1"/>
        </w:rPr>
      </w:pPr>
      <w:r>
        <w:rPr>
          <w:rFonts w:ascii="宋体" w:hAnsi="宋体" w:cs="宋体"/>
          <w:color w:val="000000" w:themeColor="text1"/>
        </w:rPr>
      </w:r>
      <w:r/>
    </w:p>
    <w:sectPr>
      <w:footnotePr/>
      <w:endnotePr/>
      <w:type w:val="nextPage"/>
      <w:pgSz w:w="11906" w:h="16838" w:orient="portrait"/>
      <w:pgMar w:top="1440" w:right="1906" w:bottom="1440" w:left="13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方正小标宋_GBK">
    <w:panose1 w:val="020B0503020202020204"/>
  </w:font>
  <w:font w:name="Symbol">
    <w:panose1 w:val="05050102010706020507"/>
  </w:font>
  <w:font w:name="华文楷体">
    <w:panose1 w:val="02010600040101010101"/>
  </w:font>
  <w:font w:name="Wingdings">
    <w:panose1 w:val="05000000000000000000"/>
  </w:font>
  <w:font w:name="仿宋">
    <w:panose1 w:val="02010609060101010101"/>
  </w:font>
  <w:font w:name="等线">
    <w:panose1 w:val="02010600030101010101"/>
  </w:font>
  <w:font w:name="方正仿宋_GBK">
    <w:panose1 w:val="020B0503020202020204"/>
  </w:font>
  <w:font w:name="Cambria">
    <w:panose1 w:val="02040503050406030204"/>
  </w:font>
  <w:font w:name="华文中宋">
    <w:panose1 w:val="02010600040101010101"/>
  </w:font>
  <w:font w:name="仿宋_GB2312">
    <w:panose1 w:val="02010609060101010101"/>
  </w:font>
  <w:font w:name="方正书宋_GBK">
    <w:panose1 w:val="020B0503020202020204"/>
  </w:font>
  <w:font w:name="黑体">
    <w:panose1 w:val="02010609060101010101"/>
  </w:font>
  <w:font w:name="Courier New">
    <w:panose1 w:val="02070309020205020404"/>
  </w:font>
  <w:font w:name="楷体_GB2312">
    <w:panose1 w:val="02010609060101010101"/>
  </w:font>
  <w:font w:name="Calibri">
    <w:panose1 w:val="020F0502020204030204"/>
  </w:font>
  <w:font w:name="微软雅黑">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jc w:val="center"/>
      <w:tabs>
        <w:tab w:val="center" w:pos="4153" w:leader="none"/>
        <w:tab w:val="clear" w:pos="7143" w:leader="none"/>
        <w:tab w:val="right" w:pos="8306" w:leader="none"/>
        <w:tab w:val="clear" w:pos="14287" w:leader="none"/>
      </w:tabs>
    </w:pPr>
    <w:r>
      <w:fldChar w:fldCharType="begin"/>
    </w:r>
    <w:r>
      <w:instrText xml:space="preserve">PAGE   \* MERGEFORMAT</w:instrText>
    </w:r>
    <w:r>
      <w:fldChar w:fldCharType="separate"/>
    </w:r>
    <w:r>
      <w:rPr>
        <w:lang w:val="zh-CN"/>
      </w:rPr>
      <w:t xml:space="preserve">20</w:t>
    </w:r>
    <w:r>
      <w:fldChar w:fldCharType="end"/>
    </w:r>
    <w:r/>
  </w:p>
  <w:p>
    <w:pPr>
      <w:pStyle w:val="777"/>
      <w:tabs>
        <w:tab w:val="center" w:pos="4153" w:leader="none"/>
        <w:tab w:val="clear" w:pos="7143" w:leader="none"/>
        <w:tab w:val="right" w:pos="8306" w:leader="none"/>
        <w:tab w:val="clear" w:pos="14287"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2"/>
                            <w:tabs>
                              <w:tab w:val="clear" w:pos="7143" w:leader="none"/>
                              <w:tab w:val="clear" w:pos="14287" w:leader="none"/>
                            </w:tabs>
                          </w:pPr>
                          <w:r>
                            <w:fldChar w:fldCharType="begin"/>
                          </w:r>
                          <w:r>
                            <w:instrText xml:space="preserve"> PAGE  \* MERGEFORMAT </w:instrText>
                          </w:r>
                          <w:r>
                            <w:fldChar w:fldCharType="separate"/>
                          </w:r>
                          <w:r>
                            <w:t xml:space="preserve">71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2"/>
                      <w:tabs>
                        <w:tab w:val="clear" w:pos="7143" w:leader="none"/>
                        <w:tab w:val="clear" w:pos="14287" w:leader="none"/>
                      </w:tabs>
                    </w:pPr>
                    <w:r>
                      <w:fldChar w:fldCharType="begin"/>
                    </w:r>
                    <w:r>
                      <w:instrText xml:space="preserve"> PAGE  \* MERGEFORMAT </w:instrText>
                    </w:r>
                    <w:r>
                      <w:fldChar w:fldCharType="separate"/>
                    </w:r>
                    <w:r>
                      <w:t xml:space="preserve">71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
  </w:num>
  <w:num w:numId="3">
    <w:abstractNumId w:val="5"/>
  </w:num>
  <w:num w:numId="4">
    <w:abstractNumId w:val="3"/>
  </w:num>
  <w:num w:numId="5">
    <w:abstractNumId w:val="2"/>
  </w:num>
  <w:num w:numId="6">
    <w:abstractNumId w:val="8"/>
  </w:num>
  <w:num w:numId="7">
    <w:abstractNumId w:val="7"/>
  </w:num>
  <w:num w:numId="8">
    <w:abstractNumId w:val="6"/>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8">
    <w:name w:val="Heading 1 Char"/>
    <w:basedOn w:val="762"/>
    <w:link w:val="753"/>
    <w:uiPriority w:val="9"/>
    <w:rPr>
      <w:rFonts w:ascii="Arial" w:hAnsi="Arial" w:eastAsia="Arial" w:cs="Arial"/>
      <w:sz w:val="40"/>
      <w:szCs w:val="40"/>
    </w:rPr>
  </w:style>
  <w:style w:type="character" w:styleId="719">
    <w:name w:val="Heading 2 Char"/>
    <w:basedOn w:val="762"/>
    <w:link w:val="754"/>
    <w:uiPriority w:val="9"/>
    <w:rPr>
      <w:rFonts w:ascii="Arial" w:hAnsi="Arial" w:eastAsia="Arial" w:cs="Arial"/>
      <w:sz w:val="34"/>
    </w:rPr>
  </w:style>
  <w:style w:type="character" w:styleId="720">
    <w:name w:val="Heading 3 Char"/>
    <w:basedOn w:val="762"/>
    <w:link w:val="755"/>
    <w:uiPriority w:val="9"/>
    <w:rPr>
      <w:rFonts w:ascii="Arial" w:hAnsi="Arial" w:eastAsia="Arial" w:cs="Arial"/>
      <w:sz w:val="30"/>
      <w:szCs w:val="30"/>
    </w:rPr>
  </w:style>
  <w:style w:type="character" w:styleId="721">
    <w:name w:val="Heading 4 Char"/>
    <w:basedOn w:val="762"/>
    <w:link w:val="756"/>
    <w:uiPriority w:val="9"/>
    <w:rPr>
      <w:rFonts w:ascii="Arial" w:hAnsi="Arial" w:eastAsia="Arial" w:cs="Arial"/>
      <w:b/>
      <w:bCs/>
      <w:sz w:val="26"/>
      <w:szCs w:val="26"/>
    </w:rPr>
  </w:style>
  <w:style w:type="character" w:styleId="722">
    <w:name w:val="Heading 5 Char"/>
    <w:basedOn w:val="762"/>
    <w:link w:val="757"/>
    <w:uiPriority w:val="9"/>
    <w:rPr>
      <w:rFonts w:ascii="Arial" w:hAnsi="Arial" w:eastAsia="Arial" w:cs="Arial"/>
      <w:b/>
      <w:bCs/>
      <w:sz w:val="24"/>
      <w:szCs w:val="24"/>
    </w:rPr>
  </w:style>
  <w:style w:type="character" w:styleId="723">
    <w:name w:val="Heading 6 Char"/>
    <w:basedOn w:val="762"/>
    <w:link w:val="758"/>
    <w:uiPriority w:val="9"/>
    <w:rPr>
      <w:rFonts w:ascii="Arial" w:hAnsi="Arial" w:eastAsia="Arial" w:cs="Arial"/>
      <w:b/>
      <w:bCs/>
      <w:sz w:val="22"/>
      <w:szCs w:val="22"/>
    </w:rPr>
  </w:style>
  <w:style w:type="character" w:styleId="724">
    <w:name w:val="Heading 7 Char"/>
    <w:basedOn w:val="762"/>
    <w:link w:val="759"/>
    <w:uiPriority w:val="9"/>
    <w:rPr>
      <w:rFonts w:ascii="Arial" w:hAnsi="Arial" w:eastAsia="Arial" w:cs="Arial"/>
      <w:b/>
      <w:bCs/>
      <w:i/>
      <w:iCs/>
      <w:sz w:val="22"/>
      <w:szCs w:val="22"/>
    </w:rPr>
  </w:style>
  <w:style w:type="character" w:styleId="725">
    <w:name w:val="Heading 8 Char"/>
    <w:basedOn w:val="762"/>
    <w:link w:val="760"/>
    <w:uiPriority w:val="9"/>
    <w:rPr>
      <w:rFonts w:ascii="Arial" w:hAnsi="Arial" w:eastAsia="Arial" w:cs="Arial"/>
      <w:i/>
      <w:iCs/>
      <w:sz w:val="22"/>
      <w:szCs w:val="22"/>
    </w:rPr>
  </w:style>
  <w:style w:type="character" w:styleId="726">
    <w:name w:val="Heading 9 Char"/>
    <w:basedOn w:val="762"/>
    <w:link w:val="761"/>
    <w:uiPriority w:val="9"/>
    <w:rPr>
      <w:rFonts w:ascii="Arial" w:hAnsi="Arial" w:eastAsia="Arial" w:cs="Arial"/>
      <w:i/>
      <w:iCs/>
      <w:sz w:val="21"/>
      <w:szCs w:val="21"/>
    </w:rPr>
  </w:style>
  <w:style w:type="character" w:styleId="727">
    <w:name w:val="Title Char"/>
    <w:basedOn w:val="762"/>
    <w:link w:val="787"/>
    <w:uiPriority w:val="10"/>
    <w:rPr>
      <w:sz w:val="48"/>
      <w:szCs w:val="48"/>
    </w:rPr>
  </w:style>
  <w:style w:type="character" w:styleId="728">
    <w:name w:val="Quote Char"/>
    <w:link w:val="806"/>
    <w:uiPriority w:val="29"/>
    <w:rPr>
      <w:i/>
    </w:rPr>
  </w:style>
  <w:style w:type="character" w:styleId="729">
    <w:name w:val="Intense Quote Char"/>
    <w:link w:val="808"/>
    <w:uiPriority w:val="30"/>
    <w:rPr>
      <w:i/>
    </w:rPr>
  </w:style>
  <w:style w:type="character" w:styleId="730">
    <w:name w:val="Header Char"/>
    <w:basedOn w:val="762"/>
    <w:link w:val="778"/>
    <w:uiPriority w:val="99"/>
  </w:style>
  <w:style w:type="character" w:styleId="731">
    <w:name w:val="Footer Char"/>
    <w:basedOn w:val="762"/>
    <w:link w:val="777"/>
    <w:uiPriority w:val="99"/>
  </w:style>
  <w:style w:type="table" w:styleId="732">
    <w:name w:val="Plain Table 1"/>
    <w:basedOn w:val="76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3">
    <w:name w:val="Plain Table 2"/>
    <w:basedOn w:val="76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4">
    <w:name w:val="Plain Table 3"/>
    <w:basedOn w:val="7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5">
    <w:name w:val="Plain Table 4"/>
    <w:basedOn w:val="7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6">
    <w:name w:val="Plain Table 5"/>
    <w:basedOn w:val="7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7">
    <w:name w:val="Grid Table 1 Light"/>
    <w:basedOn w:val="76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8">
    <w:name w:val="Grid Table 2"/>
    <w:basedOn w:val="7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9">
    <w:name w:val="Grid Table 3"/>
    <w:basedOn w:val="7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4"/>
    <w:basedOn w:val="76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1">
    <w:name w:val="Grid Table 5 Dark"/>
    <w:basedOn w:val="7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2">
    <w:name w:val="Grid Table 6 Colorful"/>
    <w:basedOn w:val="76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3">
    <w:name w:val="Grid Table 7 Colorful"/>
    <w:basedOn w:val="76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4">
    <w:name w:val="List Table 1 Light"/>
    <w:basedOn w:val="76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5">
    <w:name w:val="List Table 2"/>
    <w:basedOn w:val="76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6">
    <w:name w:val="List Table 3"/>
    <w:basedOn w:val="7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7">
    <w:name w:val="List Table 4"/>
    <w:basedOn w:val="7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8">
    <w:name w:val="List Table 5 Dark"/>
    <w:basedOn w:val="76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9">
    <w:name w:val="List Table 6 Colorful"/>
    <w:basedOn w:val="76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50">
    <w:name w:val="List Table 7 Colorful"/>
    <w:basedOn w:val="76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51">
    <w:name w:val="TOC Heading"/>
    <w:uiPriority w:val="39"/>
    <w:unhideWhenUsed/>
  </w:style>
  <w:style w:type="paragraph" w:styleId="752" w:default="1">
    <w:name w:val="Normal"/>
    <w:next w:val="755"/>
    <w:qFormat/>
    <w:pPr>
      <w:jc w:val="both"/>
      <w:widowControl w:val="off"/>
    </w:pPr>
    <w:rPr>
      <w:rFonts w:ascii="Calibri" w:hAnsi="Calibri"/>
      <w:sz w:val="21"/>
      <w:szCs w:val="24"/>
    </w:rPr>
  </w:style>
  <w:style w:type="paragraph" w:styleId="753">
    <w:name w:val="Heading 1"/>
    <w:basedOn w:val="752"/>
    <w:next w:val="752"/>
    <w:link w:val="795"/>
    <w:uiPriority w:val="9"/>
    <w:qFormat/>
    <w:pPr>
      <w:keepLines/>
      <w:keepNext/>
      <w:spacing w:before="480" w:after="200"/>
      <w:outlineLvl w:val="0"/>
    </w:pPr>
    <w:rPr>
      <w:rFonts w:ascii="Arial" w:hAnsi="Arial" w:eastAsia="Arial" w:cs="Arial"/>
      <w:sz w:val="40"/>
      <w:szCs w:val="40"/>
    </w:rPr>
  </w:style>
  <w:style w:type="paragraph" w:styleId="754">
    <w:name w:val="Heading 2"/>
    <w:basedOn w:val="752"/>
    <w:next w:val="765"/>
    <w:link w:val="796"/>
    <w:uiPriority w:val="9"/>
    <w:unhideWhenUsed/>
    <w:qFormat/>
    <w:pPr>
      <w:keepLines/>
      <w:keepNext/>
      <w:spacing w:before="360" w:after="200"/>
      <w:outlineLvl w:val="1"/>
    </w:pPr>
    <w:rPr>
      <w:rFonts w:ascii="Arial" w:hAnsi="Arial" w:eastAsia="Arial" w:cs="Arial"/>
      <w:sz w:val="34"/>
    </w:rPr>
  </w:style>
  <w:style w:type="paragraph" w:styleId="755">
    <w:name w:val="Heading 3"/>
    <w:basedOn w:val="752"/>
    <w:next w:val="752"/>
    <w:link w:val="797"/>
    <w:uiPriority w:val="9"/>
    <w:unhideWhenUsed/>
    <w:qFormat/>
    <w:pPr>
      <w:keepLines/>
      <w:keepNext/>
      <w:spacing w:before="320" w:after="200"/>
      <w:outlineLvl w:val="2"/>
    </w:pPr>
    <w:rPr>
      <w:rFonts w:ascii="Arial" w:hAnsi="Arial" w:eastAsia="Arial" w:cs="Arial"/>
      <w:sz w:val="30"/>
      <w:szCs w:val="30"/>
    </w:rPr>
  </w:style>
  <w:style w:type="paragraph" w:styleId="756">
    <w:name w:val="Heading 4"/>
    <w:basedOn w:val="752"/>
    <w:next w:val="752"/>
    <w:link w:val="798"/>
    <w:uiPriority w:val="9"/>
    <w:unhideWhenUsed/>
    <w:qFormat/>
    <w:pPr>
      <w:keepLines/>
      <w:keepNext/>
      <w:spacing w:before="320" w:after="200"/>
      <w:outlineLvl w:val="3"/>
    </w:pPr>
    <w:rPr>
      <w:rFonts w:ascii="Arial" w:hAnsi="Arial" w:eastAsia="Arial" w:cs="Arial"/>
      <w:b/>
      <w:bCs/>
      <w:sz w:val="26"/>
      <w:szCs w:val="26"/>
    </w:rPr>
  </w:style>
  <w:style w:type="paragraph" w:styleId="757">
    <w:name w:val="Heading 5"/>
    <w:basedOn w:val="752"/>
    <w:next w:val="752"/>
    <w:link w:val="799"/>
    <w:uiPriority w:val="9"/>
    <w:unhideWhenUsed/>
    <w:qFormat/>
    <w:pPr>
      <w:keepLines/>
      <w:keepNext/>
      <w:spacing w:before="320" w:after="200"/>
      <w:outlineLvl w:val="4"/>
    </w:pPr>
    <w:rPr>
      <w:rFonts w:ascii="Arial" w:hAnsi="Arial" w:eastAsia="Arial" w:cs="Arial"/>
      <w:b/>
      <w:bCs/>
      <w:sz w:val="24"/>
    </w:rPr>
  </w:style>
  <w:style w:type="paragraph" w:styleId="758">
    <w:name w:val="Heading 6"/>
    <w:basedOn w:val="752"/>
    <w:next w:val="752"/>
    <w:link w:val="800"/>
    <w:uiPriority w:val="9"/>
    <w:unhideWhenUsed/>
    <w:qFormat/>
    <w:pPr>
      <w:keepLines/>
      <w:keepNext/>
      <w:spacing w:before="320" w:after="200"/>
      <w:outlineLvl w:val="5"/>
    </w:pPr>
    <w:rPr>
      <w:rFonts w:ascii="Arial" w:hAnsi="Arial" w:eastAsia="Arial" w:cs="Arial"/>
      <w:b/>
      <w:bCs/>
      <w:sz w:val="22"/>
      <w:szCs w:val="22"/>
    </w:rPr>
  </w:style>
  <w:style w:type="paragraph" w:styleId="759">
    <w:name w:val="Heading 7"/>
    <w:basedOn w:val="752"/>
    <w:next w:val="752"/>
    <w:link w:val="801"/>
    <w:uiPriority w:val="9"/>
    <w:unhideWhenUsed/>
    <w:qFormat/>
    <w:pPr>
      <w:keepLines/>
      <w:keepNext/>
      <w:spacing w:before="320" w:after="200"/>
      <w:outlineLvl w:val="6"/>
    </w:pPr>
    <w:rPr>
      <w:rFonts w:ascii="Arial" w:hAnsi="Arial" w:eastAsia="Arial" w:cs="Arial"/>
      <w:b/>
      <w:bCs/>
      <w:i/>
      <w:iCs/>
      <w:sz w:val="22"/>
      <w:szCs w:val="22"/>
    </w:rPr>
  </w:style>
  <w:style w:type="paragraph" w:styleId="760">
    <w:name w:val="Heading 8"/>
    <w:basedOn w:val="752"/>
    <w:next w:val="752"/>
    <w:link w:val="802"/>
    <w:uiPriority w:val="9"/>
    <w:unhideWhenUsed/>
    <w:qFormat/>
    <w:pPr>
      <w:keepLines/>
      <w:keepNext/>
      <w:spacing w:before="320" w:after="200"/>
      <w:outlineLvl w:val="7"/>
    </w:pPr>
    <w:rPr>
      <w:rFonts w:ascii="Arial" w:hAnsi="Arial" w:eastAsia="Arial" w:cs="Arial"/>
      <w:i/>
      <w:iCs/>
      <w:sz w:val="22"/>
      <w:szCs w:val="22"/>
    </w:rPr>
  </w:style>
  <w:style w:type="paragraph" w:styleId="761">
    <w:name w:val="Heading 9"/>
    <w:basedOn w:val="752"/>
    <w:next w:val="752"/>
    <w:link w:val="803"/>
    <w:uiPriority w:val="9"/>
    <w:unhideWhenUsed/>
    <w:qFormat/>
    <w:pPr>
      <w:keepLines/>
      <w:keepNext/>
      <w:spacing w:before="320" w:after="200"/>
      <w:outlineLvl w:val="8"/>
    </w:pPr>
    <w:rPr>
      <w:rFonts w:ascii="Arial" w:hAnsi="Arial" w:eastAsia="Arial" w:cs="Arial"/>
      <w:i/>
      <w:iCs/>
      <w:szCs w:val="21"/>
    </w:rPr>
  </w:style>
  <w:style w:type="character" w:styleId="762" w:default="1">
    <w:name w:val="Default Paragraph Font"/>
    <w:uiPriority w:val="1"/>
    <w:semiHidden/>
    <w:unhideWhenUsed/>
  </w:style>
  <w:style w:type="table" w:styleId="763" w:default="1">
    <w:name w:val="Normal Table"/>
    <w:uiPriority w:val="99"/>
    <w:semiHidden/>
    <w:unhideWhenUsed/>
    <w:tblPr>
      <w:tblInd w:w="0" w:type="dxa"/>
      <w:tblCellMar>
        <w:left w:w="108" w:type="dxa"/>
        <w:top w:w="0" w:type="dxa"/>
        <w:right w:w="108" w:type="dxa"/>
        <w:bottom w:w="0" w:type="dxa"/>
      </w:tblCellMar>
    </w:tblPr>
  </w:style>
  <w:style w:type="numbering" w:styleId="764" w:default="1">
    <w:name w:val="No List"/>
    <w:uiPriority w:val="99"/>
    <w:semiHidden/>
    <w:unhideWhenUsed/>
  </w:style>
  <w:style w:type="paragraph" w:styleId="765">
    <w:name w:val="Normal Indent"/>
    <w:basedOn w:val="752"/>
    <w:qFormat/>
    <w:pPr>
      <w:ind w:firstLine="420"/>
    </w:pPr>
    <w:rPr>
      <w:szCs w:val="21"/>
    </w:rPr>
  </w:style>
  <w:style w:type="paragraph" w:styleId="766">
    <w:name w:val="toc 7"/>
    <w:basedOn w:val="752"/>
    <w:next w:val="752"/>
    <w:uiPriority w:val="39"/>
    <w:unhideWhenUsed/>
    <w:qFormat/>
    <w:pPr>
      <w:ind w:left="1701"/>
      <w:spacing w:after="57"/>
    </w:pPr>
  </w:style>
  <w:style w:type="paragraph" w:styleId="767">
    <w:name w:val="Caption"/>
    <w:basedOn w:val="752"/>
    <w:next w:val="752"/>
    <w:uiPriority w:val="35"/>
    <w:semiHidden/>
    <w:unhideWhenUsed/>
    <w:qFormat/>
    <w:pPr>
      <w:spacing w:line="276" w:lineRule="auto"/>
    </w:pPr>
    <w:rPr>
      <w:b/>
      <w:bCs/>
      <w:color w:val="4f81bd" w:themeColor="accent1"/>
      <w:sz w:val="18"/>
      <w:szCs w:val="18"/>
    </w:rPr>
  </w:style>
  <w:style w:type="paragraph" w:styleId="768">
    <w:name w:val="annotation text"/>
    <w:basedOn w:val="752"/>
    <w:link w:val="1044"/>
    <w:uiPriority w:val="99"/>
    <w:unhideWhenUsed/>
    <w:qFormat/>
    <w:pPr>
      <w:jc w:val="left"/>
    </w:pPr>
  </w:style>
  <w:style w:type="paragraph" w:styleId="769">
    <w:name w:val="Body Text"/>
    <w:basedOn w:val="752"/>
    <w:qFormat/>
    <w:rPr>
      <w:rFonts w:ascii="楷体_GB2312" w:hAnsi="Arial" w:eastAsia="楷体_GB2312"/>
      <w:sz w:val="28"/>
      <w:szCs w:val="28"/>
    </w:rPr>
  </w:style>
  <w:style w:type="paragraph" w:styleId="770">
    <w:name w:val="Body Text Indent"/>
    <w:basedOn w:val="752"/>
    <w:unhideWhenUsed/>
    <w:qFormat/>
    <w:pPr>
      <w:ind w:left="420"/>
      <w:spacing w:after="120"/>
    </w:pPr>
  </w:style>
  <w:style w:type="paragraph" w:styleId="771">
    <w:name w:val="toc 5"/>
    <w:basedOn w:val="752"/>
    <w:next w:val="752"/>
    <w:uiPriority w:val="39"/>
    <w:unhideWhenUsed/>
    <w:qFormat/>
    <w:pPr>
      <w:ind w:left="1134"/>
      <w:spacing w:after="57"/>
    </w:pPr>
  </w:style>
  <w:style w:type="paragraph" w:styleId="772">
    <w:name w:val="toc 3"/>
    <w:basedOn w:val="752"/>
    <w:next w:val="752"/>
    <w:uiPriority w:val="39"/>
    <w:unhideWhenUsed/>
    <w:qFormat/>
    <w:pPr>
      <w:ind w:left="567"/>
      <w:spacing w:after="57"/>
    </w:pPr>
  </w:style>
  <w:style w:type="paragraph" w:styleId="773">
    <w:name w:val="Plain Text"/>
    <w:basedOn w:val="752"/>
    <w:qFormat/>
    <w:rPr>
      <w:rFonts w:ascii="宋体" w:hAnsi="Courier New" w:cs="Courier New"/>
      <w:szCs w:val="21"/>
    </w:rPr>
  </w:style>
  <w:style w:type="paragraph" w:styleId="774">
    <w:name w:val="toc 8"/>
    <w:basedOn w:val="752"/>
    <w:next w:val="752"/>
    <w:uiPriority w:val="39"/>
    <w:unhideWhenUsed/>
    <w:qFormat/>
    <w:pPr>
      <w:ind w:left="1984"/>
      <w:spacing w:after="57"/>
    </w:pPr>
  </w:style>
  <w:style w:type="paragraph" w:styleId="775">
    <w:name w:val="endnote text"/>
    <w:basedOn w:val="752"/>
    <w:uiPriority w:val="99"/>
    <w:semiHidden/>
    <w:unhideWhenUsed/>
    <w:qFormat/>
    <w:rPr>
      <w:sz w:val="20"/>
    </w:rPr>
  </w:style>
  <w:style w:type="paragraph" w:styleId="776">
    <w:name w:val="Balloon Text"/>
    <w:basedOn w:val="752"/>
    <w:link w:val="1047"/>
    <w:uiPriority w:val="99"/>
    <w:semiHidden/>
    <w:unhideWhenUsed/>
    <w:qFormat/>
    <w:rPr>
      <w:sz w:val="18"/>
      <w:szCs w:val="18"/>
    </w:rPr>
  </w:style>
  <w:style w:type="paragraph" w:styleId="777">
    <w:name w:val="Footer"/>
    <w:basedOn w:val="752"/>
    <w:link w:val="811"/>
    <w:uiPriority w:val="99"/>
    <w:unhideWhenUsed/>
    <w:qFormat/>
    <w:pPr>
      <w:tabs>
        <w:tab w:val="center" w:pos="7143" w:leader="none"/>
        <w:tab w:val="right" w:pos="14287" w:leader="none"/>
      </w:tabs>
    </w:pPr>
  </w:style>
  <w:style w:type="paragraph" w:styleId="778">
    <w:name w:val="Header"/>
    <w:basedOn w:val="752"/>
    <w:link w:val="810"/>
    <w:uiPriority w:val="99"/>
    <w:unhideWhenUsed/>
    <w:qFormat/>
    <w:pPr>
      <w:tabs>
        <w:tab w:val="center" w:pos="7143" w:leader="none"/>
        <w:tab w:val="right" w:pos="14287" w:leader="none"/>
      </w:tabs>
    </w:pPr>
  </w:style>
  <w:style w:type="paragraph" w:styleId="779">
    <w:name w:val="toc 1"/>
    <w:basedOn w:val="752"/>
    <w:next w:val="752"/>
    <w:uiPriority w:val="39"/>
    <w:unhideWhenUsed/>
    <w:qFormat/>
    <w:pPr>
      <w:spacing w:after="57"/>
    </w:pPr>
  </w:style>
  <w:style w:type="paragraph" w:styleId="780">
    <w:name w:val="toc 4"/>
    <w:basedOn w:val="752"/>
    <w:next w:val="752"/>
    <w:uiPriority w:val="39"/>
    <w:unhideWhenUsed/>
    <w:qFormat/>
    <w:pPr>
      <w:ind w:left="850"/>
      <w:spacing w:after="57"/>
    </w:pPr>
  </w:style>
  <w:style w:type="paragraph" w:styleId="781">
    <w:name w:val="Subtitle"/>
    <w:basedOn w:val="752"/>
    <w:next w:val="752"/>
    <w:uiPriority w:val="11"/>
    <w:qFormat/>
    <w:pPr>
      <w:spacing w:before="200" w:after="200"/>
    </w:pPr>
    <w:rPr>
      <w:sz w:val="24"/>
    </w:rPr>
  </w:style>
  <w:style w:type="paragraph" w:styleId="782">
    <w:name w:val="footnote text"/>
    <w:basedOn w:val="752"/>
    <w:uiPriority w:val="99"/>
    <w:semiHidden/>
    <w:unhideWhenUsed/>
    <w:qFormat/>
    <w:pPr>
      <w:spacing w:after="40"/>
    </w:pPr>
    <w:rPr>
      <w:sz w:val="18"/>
    </w:rPr>
  </w:style>
  <w:style w:type="paragraph" w:styleId="783">
    <w:name w:val="toc 6"/>
    <w:basedOn w:val="752"/>
    <w:next w:val="752"/>
    <w:uiPriority w:val="39"/>
    <w:unhideWhenUsed/>
    <w:qFormat/>
    <w:pPr>
      <w:ind w:left="1417"/>
      <w:spacing w:after="57"/>
    </w:pPr>
  </w:style>
  <w:style w:type="paragraph" w:styleId="784">
    <w:name w:val="table of figures"/>
    <w:basedOn w:val="752"/>
    <w:next w:val="752"/>
    <w:uiPriority w:val="99"/>
    <w:unhideWhenUsed/>
    <w:qFormat/>
  </w:style>
  <w:style w:type="paragraph" w:styleId="785">
    <w:name w:val="toc 2"/>
    <w:basedOn w:val="752"/>
    <w:next w:val="752"/>
    <w:uiPriority w:val="39"/>
    <w:unhideWhenUsed/>
    <w:qFormat/>
    <w:pPr>
      <w:ind w:left="283"/>
      <w:spacing w:after="57"/>
    </w:pPr>
  </w:style>
  <w:style w:type="paragraph" w:styleId="786">
    <w:name w:val="toc 9"/>
    <w:basedOn w:val="752"/>
    <w:next w:val="752"/>
    <w:uiPriority w:val="39"/>
    <w:unhideWhenUsed/>
    <w:qFormat/>
    <w:pPr>
      <w:ind w:left="2268"/>
      <w:spacing w:after="57"/>
    </w:pPr>
  </w:style>
  <w:style w:type="paragraph" w:styleId="787">
    <w:name w:val="Title"/>
    <w:basedOn w:val="752"/>
    <w:next w:val="752"/>
    <w:link w:val="805"/>
    <w:uiPriority w:val="10"/>
    <w:qFormat/>
    <w:pPr>
      <w:contextualSpacing/>
      <w:spacing w:before="300" w:after="200"/>
    </w:pPr>
    <w:rPr>
      <w:sz w:val="48"/>
      <w:szCs w:val="48"/>
    </w:rPr>
  </w:style>
  <w:style w:type="paragraph" w:styleId="788">
    <w:name w:val="annotation subject"/>
    <w:basedOn w:val="768"/>
    <w:next w:val="768"/>
    <w:link w:val="1045"/>
    <w:uiPriority w:val="99"/>
    <w:semiHidden/>
    <w:unhideWhenUsed/>
    <w:qFormat/>
    <w:rPr>
      <w:b/>
      <w:bCs/>
    </w:rPr>
  </w:style>
  <w:style w:type="table" w:styleId="78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0">
    <w:name w:val="endnote reference"/>
    <w:uiPriority w:val="99"/>
    <w:semiHidden/>
    <w:unhideWhenUsed/>
    <w:qFormat/>
    <w:rPr>
      <w:vertAlign w:val="superscript"/>
    </w:rPr>
  </w:style>
  <w:style w:type="character" w:styleId="791">
    <w:name w:val="Hyperlink"/>
    <w:uiPriority w:val="99"/>
    <w:unhideWhenUsed/>
    <w:qFormat/>
    <w:rPr>
      <w:color w:val="0000ff" w:themeColor="hyperlink"/>
      <w:u w:val="single"/>
    </w:rPr>
  </w:style>
  <w:style w:type="character" w:styleId="792">
    <w:name w:val="annotation reference"/>
    <w:basedOn w:val="762"/>
    <w:uiPriority w:val="99"/>
    <w:semiHidden/>
    <w:unhideWhenUsed/>
    <w:qFormat/>
    <w:rPr>
      <w:sz w:val="21"/>
      <w:szCs w:val="21"/>
    </w:rPr>
  </w:style>
  <w:style w:type="character" w:styleId="793">
    <w:name w:val="footnote reference"/>
    <w:uiPriority w:val="99"/>
    <w:unhideWhenUsed/>
    <w:qFormat/>
    <w:rPr>
      <w:vertAlign w:val="superscript"/>
    </w:rPr>
  </w:style>
  <w:style w:type="paragraph" w:styleId="794" w:customStyle="1">
    <w:name w:val="正文文本缩进111"/>
    <w:basedOn w:val="752"/>
    <w:next w:val="752"/>
    <w:qFormat/>
    <w:pPr>
      <w:ind w:left="-105" w:firstLine="742"/>
    </w:pPr>
    <w:rPr>
      <w:rFonts w:ascii="Times New Roman" w:hAnsi="Times New Roman" w:eastAsia="仿宋_GB2312"/>
      <w:sz w:val="32"/>
    </w:rPr>
  </w:style>
  <w:style w:type="character" w:styleId="795" w:customStyle="1">
    <w:name w:val="标题 1 Char"/>
    <w:link w:val="753"/>
    <w:uiPriority w:val="9"/>
    <w:qFormat/>
    <w:rPr>
      <w:rFonts w:ascii="Arial" w:hAnsi="Arial" w:eastAsia="Arial" w:cs="Arial"/>
      <w:sz w:val="40"/>
      <w:szCs w:val="40"/>
    </w:rPr>
  </w:style>
  <w:style w:type="character" w:styleId="796" w:customStyle="1">
    <w:name w:val="标题 2 Char"/>
    <w:link w:val="754"/>
    <w:uiPriority w:val="9"/>
    <w:qFormat/>
    <w:rPr>
      <w:rFonts w:ascii="Arial" w:hAnsi="Arial" w:eastAsia="Arial" w:cs="Arial"/>
      <w:sz w:val="34"/>
    </w:rPr>
  </w:style>
  <w:style w:type="character" w:styleId="797" w:customStyle="1">
    <w:name w:val="标题 3 Char"/>
    <w:link w:val="755"/>
    <w:uiPriority w:val="9"/>
    <w:qFormat/>
    <w:rPr>
      <w:rFonts w:ascii="Arial" w:hAnsi="Arial" w:eastAsia="Arial" w:cs="Arial"/>
      <w:sz w:val="30"/>
      <w:szCs w:val="30"/>
    </w:rPr>
  </w:style>
  <w:style w:type="character" w:styleId="798" w:customStyle="1">
    <w:name w:val="标题 4 Char"/>
    <w:link w:val="756"/>
    <w:uiPriority w:val="9"/>
    <w:qFormat/>
    <w:rPr>
      <w:rFonts w:ascii="Arial" w:hAnsi="Arial" w:eastAsia="Arial" w:cs="Arial"/>
      <w:b/>
      <w:bCs/>
      <w:sz w:val="26"/>
      <w:szCs w:val="26"/>
    </w:rPr>
  </w:style>
  <w:style w:type="character" w:styleId="799" w:customStyle="1">
    <w:name w:val="标题 5 Char"/>
    <w:link w:val="757"/>
    <w:uiPriority w:val="9"/>
    <w:qFormat/>
    <w:rPr>
      <w:rFonts w:ascii="Arial" w:hAnsi="Arial" w:eastAsia="Arial" w:cs="Arial"/>
      <w:b/>
      <w:bCs/>
      <w:sz w:val="24"/>
      <w:szCs w:val="24"/>
    </w:rPr>
  </w:style>
  <w:style w:type="character" w:styleId="800" w:customStyle="1">
    <w:name w:val="标题 6 Char"/>
    <w:link w:val="758"/>
    <w:uiPriority w:val="9"/>
    <w:qFormat/>
    <w:rPr>
      <w:rFonts w:ascii="Arial" w:hAnsi="Arial" w:eastAsia="Arial" w:cs="Arial"/>
      <w:b/>
      <w:bCs/>
      <w:sz w:val="22"/>
      <w:szCs w:val="22"/>
    </w:rPr>
  </w:style>
  <w:style w:type="character" w:styleId="801" w:customStyle="1">
    <w:name w:val="标题 7 Char"/>
    <w:link w:val="759"/>
    <w:uiPriority w:val="9"/>
    <w:qFormat/>
    <w:rPr>
      <w:rFonts w:ascii="Arial" w:hAnsi="Arial" w:eastAsia="Arial" w:cs="Arial"/>
      <w:b/>
      <w:bCs/>
      <w:i/>
      <w:iCs/>
      <w:sz w:val="22"/>
      <w:szCs w:val="22"/>
    </w:rPr>
  </w:style>
  <w:style w:type="character" w:styleId="802" w:customStyle="1">
    <w:name w:val="标题 8 Char"/>
    <w:link w:val="760"/>
    <w:uiPriority w:val="9"/>
    <w:qFormat/>
    <w:rPr>
      <w:rFonts w:ascii="Arial" w:hAnsi="Arial" w:eastAsia="Arial" w:cs="Arial"/>
      <w:i/>
      <w:iCs/>
      <w:sz w:val="22"/>
      <w:szCs w:val="22"/>
    </w:rPr>
  </w:style>
  <w:style w:type="character" w:styleId="803" w:customStyle="1">
    <w:name w:val="标题 9 Char"/>
    <w:link w:val="761"/>
    <w:uiPriority w:val="9"/>
    <w:qFormat/>
    <w:rPr>
      <w:rFonts w:ascii="Arial" w:hAnsi="Arial" w:eastAsia="Arial" w:cs="Arial"/>
      <w:i/>
      <w:iCs/>
      <w:sz w:val="21"/>
      <w:szCs w:val="21"/>
    </w:rPr>
  </w:style>
  <w:style w:type="paragraph" w:styleId="804">
    <w:name w:val="List Paragraph"/>
    <w:basedOn w:val="752"/>
    <w:uiPriority w:val="34"/>
    <w:qFormat/>
    <w:pPr>
      <w:contextualSpacing/>
      <w:ind w:left="720"/>
    </w:pPr>
  </w:style>
  <w:style w:type="character" w:styleId="805" w:customStyle="1">
    <w:name w:val="标题 Char"/>
    <w:link w:val="787"/>
    <w:uiPriority w:val="10"/>
    <w:qFormat/>
    <w:rPr>
      <w:sz w:val="48"/>
      <w:szCs w:val="48"/>
    </w:rPr>
  </w:style>
  <w:style w:type="paragraph" w:styleId="806">
    <w:name w:val="Quote"/>
    <w:basedOn w:val="752"/>
    <w:next w:val="752"/>
    <w:link w:val="807"/>
    <w:uiPriority w:val="29"/>
    <w:qFormat/>
    <w:pPr>
      <w:ind w:left="720" w:right="720"/>
    </w:pPr>
    <w:rPr>
      <w:i/>
    </w:rPr>
  </w:style>
  <w:style w:type="character" w:styleId="807" w:customStyle="1">
    <w:name w:val="引用 Char"/>
    <w:link w:val="806"/>
    <w:uiPriority w:val="29"/>
    <w:qFormat/>
    <w:rPr>
      <w:i/>
    </w:rPr>
  </w:style>
  <w:style w:type="paragraph" w:styleId="808">
    <w:name w:val="Intense Quote"/>
    <w:basedOn w:val="752"/>
    <w:next w:val="752"/>
    <w:link w:val="80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9" w:customStyle="1">
    <w:name w:val="明显引用 Char"/>
    <w:link w:val="808"/>
    <w:uiPriority w:val="30"/>
    <w:qFormat/>
    <w:rPr>
      <w:i/>
    </w:rPr>
  </w:style>
  <w:style w:type="character" w:styleId="810" w:customStyle="1">
    <w:name w:val="页眉 Char1"/>
    <w:link w:val="778"/>
    <w:uiPriority w:val="99"/>
    <w:qFormat/>
  </w:style>
  <w:style w:type="character" w:styleId="811" w:customStyle="1">
    <w:name w:val="页脚 Char1"/>
    <w:link w:val="777"/>
    <w:uiPriority w:val="99"/>
    <w:qFormat/>
  </w:style>
  <w:style w:type="paragraph" w:styleId="812" w:customStyle="1">
    <w:name w:val="TOC 标题1"/>
    <w:uiPriority w:val="39"/>
    <w:unhideWhenUsed/>
    <w:qFormat/>
  </w:style>
  <w:style w:type="paragraph" w:styleId="813" w:customStyle="1">
    <w:name w:val="标题 11"/>
    <w:basedOn w:val="752"/>
    <w:next w:val="752"/>
    <w:link w:val="824"/>
    <w:qFormat/>
    <w:pPr>
      <w:keepLines/>
      <w:keepNext/>
      <w:spacing w:before="480" w:after="200"/>
      <w:outlineLvl w:val="0"/>
    </w:pPr>
    <w:rPr>
      <w:rFonts w:ascii="Arial" w:hAnsi="Arial" w:eastAsia="Arial" w:cs="Arial"/>
      <w:sz w:val="40"/>
      <w:szCs w:val="40"/>
    </w:rPr>
  </w:style>
  <w:style w:type="paragraph" w:styleId="814" w:customStyle="1">
    <w:name w:val="标题 211"/>
    <w:basedOn w:val="752"/>
    <w:next w:val="752"/>
    <w:link w:val="825"/>
    <w:qFormat/>
    <w:pPr>
      <w:keepLines/>
      <w:keepNext/>
      <w:spacing w:before="360" w:after="200"/>
      <w:outlineLvl w:val="1"/>
    </w:pPr>
    <w:rPr>
      <w:rFonts w:ascii="Arial" w:hAnsi="Arial" w:eastAsia="Arial" w:cs="Arial"/>
      <w:sz w:val="34"/>
    </w:rPr>
  </w:style>
  <w:style w:type="paragraph" w:styleId="815" w:customStyle="1">
    <w:name w:val="标题 31"/>
    <w:basedOn w:val="752"/>
    <w:next w:val="752"/>
    <w:link w:val="826"/>
    <w:qFormat/>
    <w:pPr>
      <w:keepLines/>
      <w:keepNext/>
      <w:spacing w:before="320" w:after="200"/>
      <w:outlineLvl w:val="2"/>
    </w:pPr>
    <w:rPr>
      <w:rFonts w:ascii="Arial" w:hAnsi="Arial" w:eastAsia="Arial" w:cs="Arial"/>
      <w:sz w:val="30"/>
      <w:szCs w:val="30"/>
    </w:rPr>
  </w:style>
  <w:style w:type="paragraph" w:styleId="816" w:customStyle="1">
    <w:name w:val="标题 41"/>
    <w:basedOn w:val="752"/>
    <w:next w:val="752"/>
    <w:link w:val="827"/>
    <w:qFormat/>
    <w:pPr>
      <w:keepLines/>
      <w:keepNext/>
      <w:spacing w:before="320" w:after="200"/>
      <w:outlineLvl w:val="3"/>
    </w:pPr>
    <w:rPr>
      <w:rFonts w:ascii="Arial" w:hAnsi="Arial" w:eastAsia="Arial" w:cs="Arial"/>
      <w:b/>
      <w:bCs/>
      <w:sz w:val="26"/>
      <w:szCs w:val="26"/>
    </w:rPr>
  </w:style>
  <w:style w:type="paragraph" w:styleId="817" w:customStyle="1">
    <w:name w:val="标题 51"/>
    <w:basedOn w:val="752"/>
    <w:next w:val="752"/>
    <w:link w:val="828"/>
    <w:qFormat/>
    <w:pPr>
      <w:keepLines/>
      <w:keepNext/>
      <w:spacing w:before="320" w:after="200"/>
      <w:outlineLvl w:val="4"/>
    </w:pPr>
    <w:rPr>
      <w:rFonts w:ascii="Arial" w:hAnsi="Arial" w:eastAsia="Arial" w:cs="Arial"/>
      <w:b/>
      <w:bCs/>
      <w:sz w:val="24"/>
    </w:rPr>
  </w:style>
  <w:style w:type="paragraph" w:styleId="818" w:customStyle="1">
    <w:name w:val="标题 61"/>
    <w:basedOn w:val="752"/>
    <w:next w:val="752"/>
    <w:link w:val="829"/>
    <w:qFormat/>
    <w:pPr>
      <w:keepLines/>
      <w:keepNext/>
      <w:spacing w:before="320" w:after="200"/>
      <w:outlineLvl w:val="5"/>
    </w:pPr>
    <w:rPr>
      <w:rFonts w:ascii="Arial" w:hAnsi="Arial" w:eastAsia="Arial" w:cs="Arial"/>
      <w:b/>
      <w:bCs/>
      <w:sz w:val="22"/>
      <w:szCs w:val="22"/>
    </w:rPr>
  </w:style>
  <w:style w:type="paragraph" w:styleId="819" w:customStyle="1">
    <w:name w:val="标题 71"/>
    <w:basedOn w:val="752"/>
    <w:next w:val="752"/>
    <w:link w:val="830"/>
    <w:qFormat/>
    <w:pPr>
      <w:keepLines/>
      <w:keepNext/>
      <w:spacing w:before="320" w:after="200"/>
      <w:outlineLvl w:val="6"/>
    </w:pPr>
    <w:rPr>
      <w:rFonts w:ascii="Arial" w:hAnsi="Arial" w:eastAsia="Arial" w:cs="Arial"/>
      <w:b/>
      <w:bCs/>
      <w:i/>
      <w:iCs/>
      <w:sz w:val="22"/>
      <w:szCs w:val="22"/>
    </w:rPr>
  </w:style>
  <w:style w:type="paragraph" w:styleId="820" w:customStyle="1">
    <w:name w:val="标题 81"/>
    <w:basedOn w:val="752"/>
    <w:next w:val="752"/>
    <w:link w:val="831"/>
    <w:qFormat/>
    <w:pPr>
      <w:keepLines/>
      <w:keepNext/>
      <w:spacing w:before="320" w:after="200"/>
      <w:outlineLvl w:val="7"/>
    </w:pPr>
    <w:rPr>
      <w:rFonts w:ascii="Arial" w:hAnsi="Arial" w:eastAsia="Arial" w:cs="Arial"/>
      <w:i/>
      <w:iCs/>
      <w:sz w:val="22"/>
      <w:szCs w:val="22"/>
    </w:rPr>
  </w:style>
  <w:style w:type="paragraph" w:styleId="821" w:customStyle="1">
    <w:name w:val="标题 91"/>
    <w:basedOn w:val="752"/>
    <w:next w:val="752"/>
    <w:link w:val="832"/>
    <w:qFormat/>
    <w:pPr>
      <w:keepLines/>
      <w:keepNext/>
      <w:spacing w:before="320" w:after="200"/>
      <w:outlineLvl w:val="8"/>
    </w:pPr>
    <w:rPr>
      <w:rFonts w:ascii="Arial" w:hAnsi="Arial" w:eastAsia="Arial" w:cs="Arial"/>
      <w:i/>
      <w:iCs/>
      <w:szCs w:val="21"/>
    </w:rPr>
  </w:style>
  <w:style w:type="character" w:styleId="822" w:customStyle="1">
    <w:name w:val="默认段落字体11"/>
    <w:qFormat/>
    <w:rPr>
      <w:rFonts w:ascii="Times New Roman" w:hAnsi="Times New Roman" w:eastAsia="宋体" w:cs="Times New Roman"/>
    </w:rPr>
  </w:style>
  <w:style w:type="table" w:styleId="823" w:customStyle="1">
    <w:name w:val="普通表格11"/>
    <w:qFormat/>
    <w:tblPr>
      <w:tblCellMar>
        <w:left w:w="0" w:type="dxa"/>
        <w:top w:w="0" w:type="dxa"/>
        <w:right w:w="0" w:type="dxa"/>
        <w:bottom w:w="0" w:type="dxa"/>
      </w:tblCellMar>
    </w:tblPr>
  </w:style>
  <w:style w:type="character" w:styleId="824" w:customStyle="1">
    <w:name w:val="Heading 1 Char_41c2a450-5611-414d-9b35-2c248325036c"/>
    <w:link w:val="813"/>
    <w:qFormat/>
    <w:rPr>
      <w:rFonts w:ascii="Arial" w:hAnsi="Arial" w:eastAsia="Arial" w:cs="Arial"/>
      <w:sz w:val="40"/>
      <w:szCs w:val="40"/>
    </w:rPr>
  </w:style>
  <w:style w:type="character" w:styleId="825" w:customStyle="1">
    <w:name w:val="Heading 2 Char_9c0f001f-f9df-4998-8020-a15119216ede"/>
    <w:link w:val="814"/>
    <w:qFormat/>
    <w:rPr>
      <w:rFonts w:ascii="Arial" w:hAnsi="Arial" w:eastAsia="Arial" w:cs="Arial"/>
      <w:sz w:val="34"/>
    </w:rPr>
  </w:style>
  <w:style w:type="character" w:styleId="826" w:customStyle="1">
    <w:name w:val="Heading 3 Char_9253cc41-a9e0-4424-b9d2-d08614ee51f6"/>
    <w:link w:val="815"/>
    <w:qFormat/>
    <w:rPr>
      <w:rFonts w:ascii="Arial" w:hAnsi="Arial" w:eastAsia="Arial" w:cs="Arial"/>
      <w:sz w:val="30"/>
      <w:szCs w:val="30"/>
    </w:rPr>
  </w:style>
  <w:style w:type="character" w:styleId="827" w:customStyle="1">
    <w:name w:val="Heading 4 Char_1e3924a3-4cb5-491b-a7b7-e8193cda9050"/>
    <w:link w:val="816"/>
    <w:qFormat/>
    <w:rPr>
      <w:rFonts w:ascii="Arial" w:hAnsi="Arial" w:eastAsia="Arial" w:cs="Arial"/>
      <w:b/>
      <w:bCs/>
      <w:sz w:val="26"/>
      <w:szCs w:val="26"/>
    </w:rPr>
  </w:style>
  <w:style w:type="character" w:styleId="828" w:customStyle="1">
    <w:name w:val="Heading 5 Char_59393c25-3ceb-4fd8-b8f4-64b7ca00df46"/>
    <w:link w:val="817"/>
    <w:qFormat/>
    <w:rPr>
      <w:rFonts w:ascii="Arial" w:hAnsi="Arial" w:eastAsia="Arial" w:cs="Arial"/>
      <w:b/>
      <w:bCs/>
      <w:sz w:val="24"/>
      <w:szCs w:val="24"/>
    </w:rPr>
  </w:style>
  <w:style w:type="character" w:styleId="829" w:customStyle="1">
    <w:name w:val="Heading 6 Char_f9ba954c-ec1f-4d4f-a599-1941c282b8a4"/>
    <w:link w:val="818"/>
    <w:qFormat/>
    <w:rPr>
      <w:rFonts w:ascii="Arial" w:hAnsi="Arial" w:eastAsia="Arial" w:cs="Arial"/>
      <w:b/>
      <w:bCs/>
      <w:sz w:val="22"/>
      <w:szCs w:val="22"/>
    </w:rPr>
  </w:style>
  <w:style w:type="character" w:styleId="830" w:customStyle="1">
    <w:name w:val="Heading 7 Char_cb1cb0f9-e411-4189-903e-f5a6411d4c11"/>
    <w:link w:val="819"/>
    <w:qFormat/>
    <w:rPr>
      <w:rFonts w:ascii="Arial" w:hAnsi="Arial" w:eastAsia="Arial" w:cs="Arial"/>
      <w:b/>
      <w:bCs/>
      <w:i/>
      <w:iCs/>
      <w:sz w:val="22"/>
      <w:szCs w:val="22"/>
    </w:rPr>
  </w:style>
  <w:style w:type="character" w:styleId="831" w:customStyle="1">
    <w:name w:val="Heading 8 Char_75e85dab-d3f6-4c23-b92f-972dc2873c55"/>
    <w:link w:val="820"/>
    <w:qFormat/>
    <w:rPr>
      <w:rFonts w:ascii="Arial" w:hAnsi="Arial" w:eastAsia="Arial" w:cs="Arial"/>
      <w:i/>
      <w:iCs/>
      <w:sz w:val="22"/>
      <w:szCs w:val="22"/>
    </w:rPr>
  </w:style>
  <w:style w:type="character" w:styleId="832" w:customStyle="1">
    <w:name w:val="Heading 9 Char_98525975-d548-4599-b7b3-155d8ddca411"/>
    <w:link w:val="821"/>
    <w:qFormat/>
    <w:rPr>
      <w:rFonts w:ascii="Arial" w:hAnsi="Arial" w:eastAsia="Arial" w:cs="Arial"/>
      <w:i/>
      <w:iCs/>
      <w:sz w:val="21"/>
      <w:szCs w:val="21"/>
    </w:rPr>
  </w:style>
  <w:style w:type="paragraph" w:styleId="833" w:customStyle="1">
    <w:name w:val="目录 71"/>
    <w:basedOn w:val="752"/>
    <w:next w:val="752"/>
    <w:qFormat/>
    <w:pPr>
      <w:ind w:left="1701"/>
      <w:spacing w:after="57"/>
    </w:pPr>
    <w:rPr>
      <w:rFonts w:ascii="Times New Roman" w:hAnsi="Times New Roman"/>
    </w:rPr>
  </w:style>
  <w:style w:type="paragraph" w:styleId="834" w:customStyle="1">
    <w:name w:val="题注1"/>
    <w:basedOn w:val="752"/>
    <w:next w:val="752"/>
    <w:qFormat/>
    <w:pPr>
      <w:spacing w:line="276" w:lineRule="auto"/>
    </w:pPr>
    <w:rPr>
      <w:rFonts w:ascii="Times New Roman" w:hAnsi="Times New Roman"/>
      <w:b/>
      <w:bCs/>
      <w:color w:val="4f81bd"/>
      <w:sz w:val="18"/>
      <w:szCs w:val="18"/>
    </w:rPr>
  </w:style>
  <w:style w:type="paragraph" w:styleId="835" w:customStyle="1">
    <w:name w:val="批注文字11"/>
    <w:basedOn w:val="752"/>
    <w:qFormat/>
    <w:pPr>
      <w:jc w:val="left"/>
    </w:pPr>
  </w:style>
  <w:style w:type="paragraph" w:styleId="836" w:customStyle="1">
    <w:name w:val="正文文本111"/>
    <w:basedOn w:val="752"/>
    <w:next w:val="752"/>
    <w:qFormat/>
    <w:rPr>
      <w:rFonts w:ascii="楷体_GB2312" w:hAnsi="Arial" w:eastAsia="楷体_GB2312"/>
      <w:sz w:val="28"/>
      <w:szCs w:val="28"/>
    </w:rPr>
  </w:style>
  <w:style w:type="paragraph" w:styleId="837" w:customStyle="1">
    <w:name w:val="目录 51"/>
    <w:basedOn w:val="752"/>
    <w:next w:val="752"/>
    <w:qFormat/>
    <w:pPr>
      <w:ind w:left="1134"/>
      <w:spacing w:after="57"/>
    </w:pPr>
    <w:rPr>
      <w:rFonts w:ascii="Times New Roman" w:hAnsi="Times New Roman"/>
    </w:rPr>
  </w:style>
  <w:style w:type="paragraph" w:styleId="838" w:customStyle="1">
    <w:name w:val="目录 31"/>
    <w:basedOn w:val="752"/>
    <w:next w:val="752"/>
    <w:qFormat/>
    <w:pPr>
      <w:ind w:left="567"/>
      <w:spacing w:after="57"/>
    </w:pPr>
    <w:rPr>
      <w:rFonts w:ascii="Times New Roman" w:hAnsi="Times New Roman"/>
    </w:rPr>
  </w:style>
  <w:style w:type="paragraph" w:styleId="839" w:customStyle="1">
    <w:name w:val="目录 81"/>
    <w:basedOn w:val="752"/>
    <w:next w:val="752"/>
    <w:qFormat/>
    <w:pPr>
      <w:ind w:left="1984"/>
      <w:spacing w:after="57"/>
    </w:pPr>
    <w:rPr>
      <w:rFonts w:ascii="Times New Roman" w:hAnsi="Times New Roman"/>
    </w:rPr>
  </w:style>
  <w:style w:type="paragraph" w:styleId="840" w:customStyle="1">
    <w:name w:val="尾注文本1"/>
    <w:basedOn w:val="752"/>
    <w:link w:val="841"/>
    <w:qFormat/>
    <w:rPr>
      <w:rFonts w:ascii="Times New Roman" w:hAnsi="Times New Roman"/>
      <w:sz w:val="20"/>
    </w:rPr>
  </w:style>
  <w:style w:type="character" w:styleId="841" w:customStyle="1">
    <w:name w:val="Endnote Text Char"/>
    <w:link w:val="840"/>
    <w:qFormat/>
    <w:rPr>
      <w:rFonts w:ascii="Times New Roman" w:hAnsi="Times New Roman" w:eastAsia="宋体" w:cs="Times New Roman"/>
      <w:sz w:val="20"/>
    </w:rPr>
  </w:style>
  <w:style w:type="paragraph" w:styleId="842" w:customStyle="1">
    <w:name w:val="页脚12"/>
    <w:basedOn w:val="752"/>
    <w:link w:val="863"/>
    <w:qFormat/>
    <w:pPr>
      <w:tabs>
        <w:tab w:val="center" w:pos="7143" w:leader="none"/>
        <w:tab w:val="right" w:pos="14287" w:leader="none"/>
      </w:tabs>
    </w:pPr>
    <w:rPr>
      <w:rFonts w:ascii="Times New Roman" w:hAnsi="Times New Roman"/>
    </w:rPr>
  </w:style>
  <w:style w:type="character" w:styleId="843" w:customStyle="1">
    <w:name w:val="Caption Char"/>
    <w:qFormat/>
    <w:rPr>
      <w:rFonts w:ascii="Times New Roman" w:hAnsi="Times New Roman" w:eastAsia="宋体" w:cs="Times New Roman"/>
    </w:rPr>
  </w:style>
  <w:style w:type="paragraph" w:styleId="844" w:customStyle="1">
    <w:name w:val="页眉11"/>
    <w:basedOn w:val="752"/>
    <w:link w:val="845"/>
    <w:qFormat/>
    <w:pPr>
      <w:tabs>
        <w:tab w:val="center" w:pos="7143" w:leader="none"/>
        <w:tab w:val="right" w:pos="14287" w:leader="none"/>
      </w:tabs>
    </w:pPr>
    <w:rPr>
      <w:rFonts w:ascii="Times New Roman" w:hAnsi="Times New Roman"/>
    </w:rPr>
  </w:style>
  <w:style w:type="character" w:styleId="845" w:customStyle="1">
    <w:name w:val="Header Char_6f08b973-fb7a-47f6-9a3a-00c3d1fa4fb9"/>
    <w:link w:val="844"/>
    <w:qFormat/>
    <w:rPr>
      <w:rFonts w:ascii="Times New Roman" w:hAnsi="Times New Roman" w:eastAsia="宋体" w:cs="Times New Roman"/>
    </w:rPr>
  </w:style>
  <w:style w:type="paragraph" w:styleId="846" w:customStyle="1">
    <w:name w:val="目录 11"/>
    <w:basedOn w:val="752"/>
    <w:next w:val="752"/>
    <w:qFormat/>
    <w:pPr>
      <w:spacing w:after="57"/>
    </w:pPr>
    <w:rPr>
      <w:rFonts w:ascii="Times New Roman" w:hAnsi="Times New Roman"/>
    </w:rPr>
  </w:style>
  <w:style w:type="paragraph" w:styleId="847" w:customStyle="1">
    <w:name w:val="目录 41"/>
    <w:basedOn w:val="752"/>
    <w:next w:val="752"/>
    <w:qFormat/>
    <w:pPr>
      <w:ind w:left="850"/>
      <w:spacing w:after="57"/>
    </w:pPr>
    <w:rPr>
      <w:rFonts w:ascii="Times New Roman" w:hAnsi="Times New Roman"/>
    </w:rPr>
  </w:style>
  <w:style w:type="paragraph" w:styleId="848" w:customStyle="1">
    <w:name w:val="副标题1"/>
    <w:basedOn w:val="752"/>
    <w:next w:val="752"/>
    <w:link w:val="849"/>
    <w:qFormat/>
    <w:pPr>
      <w:spacing w:before="200" w:after="200"/>
    </w:pPr>
    <w:rPr>
      <w:rFonts w:ascii="Times New Roman" w:hAnsi="Times New Roman"/>
      <w:sz w:val="24"/>
    </w:rPr>
  </w:style>
  <w:style w:type="character" w:styleId="849" w:customStyle="1">
    <w:name w:val="Subtitle Char"/>
    <w:link w:val="848"/>
    <w:qFormat/>
    <w:rPr>
      <w:rFonts w:ascii="Times New Roman" w:hAnsi="Times New Roman" w:eastAsia="宋体" w:cs="Times New Roman"/>
      <w:sz w:val="24"/>
      <w:szCs w:val="24"/>
    </w:rPr>
  </w:style>
  <w:style w:type="paragraph" w:styleId="850" w:customStyle="1">
    <w:name w:val="脚注文本1"/>
    <w:basedOn w:val="752"/>
    <w:link w:val="851"/>
    <w:qFormat/>
    <w:pPr>
      <w:spacing w:after="40"/>
    </w:pPr>
    <w:rPr>
      <w:rFonts w:ascii="Times New Roman" w:hAnsi="Times New Roman"/>
      <w:sz w:val="18"/>
    </w:rPr>
  </w:style>
  <w:style w:type="character" w:styleId="851" w:customStyle="1">
    <w:name w:val="Footnote Text Char"/>
    <w:link w:val="850"/>
    <w:qFormat/>
    <w:rPr>
      <w:rFonts w:ascii="Times New Roman" w:hAnsi="Times New Roman" w:eastAsia="宋体" w:cs="Times New Roman"/>
      <w:sz w:val="18"/>
    </w:rPr>
  </w:style>
  <w:style w:type="paragraph" w:styleId="852" w:customStyle="1">
    <w:name w:val="目录 61"/>
    <w:basedOn w:val="752"/>
    <w:next w:val="752"/>
    <w:qFormat/>
    <w:pPr>
      <w:ind w:left="1417"/>
      <w:spacing w:after="57"/>
    </w:pPr>
    <w:rPr>
      <w:rFonts w:ascii="Times New Roman" w:hAnsi="Times New Roman"/>
    </w:rPr>
  </w:style>
  <w:style w:type="paragraph" w:styleId="853" w:customStyle="1">
    <w:name w:val="图表目录1"/>
    <w:basedOn w:val="752"/>
    <w:next w:val="752"/>
    <w:qFormat/>
    <w:rPr>
      <w:rFonts w:ascii="Times New Roman" w:hAnsi="Times New Roman"/>
    </w:rPr>
  </w:style>
  <w:style w:type="paragraph" w:styleId="854" w:customStyle="1">
    <w:name w:val="目录 21"/>
    <w:basedOn w:val="752"/>
    <w:next w:val="752"/>
    <w:qFormat/>
    <w:pPr>
      <w:ind w:left="283"/>
      <w:spacing w:after="57"/>
    </w:pPr>
    <w:rPr>
      <w:rFonts w:ascii="Times New Roman" w:hAnsi="Times New Roman"/>
    </w:rPr>
  </w:style>
  <w:style w:type="paragraph" w:styleId="855" w:customStyle="1">
    <w:name w:val="目录 91"/>
    <w:basedOn w:val="752"/>
    <w:next w:val="752"/>
    <w:qFormat/>
    <w:pPr>
      <w:ind w:left="2268"/>
      <w:spacing w:after="57"/>
    </w:pPr>
    <w:rPr>
      <w:rFonts w:ascii="Times New Roman" w:hAnsi="Times New Roman"/>
    </w:rPr>
  </w:style>
  <w:style w:type="paragraph" w:styleId="856" w:customStyle="1">
    <w:name w:val="普通(网站)11"/>
    <w:basedOn w:val="752"/>
    <w:qFormat/>
    <w:pPr>
      <w:jc w:val="left"/>
      <w:spacing w:before="100" w:beforeAutospacing="1" w:after="100" w:afterAutospacing="1"/>
    </w:pPr>
    <w:rPr>
      <w:rFonts w:ascii="Times New Roman" w:hAnsi="Times New Roman"/>
      <w:sz w:val="24"/>
    </w:rPr>
  </w:style>
  <w:style w:type="paragraph" w:styleId="857" w:customStyle="1">
    <w:name w:val="标题1"/>
    <w:basedOn w:val="752"/>
    <w:next w:val="752"/>
    <w:link w:val="858"/>
    <w:qFormat/>
    <w:pPr>
      <w:contextualSpacing/>
      <w:spacing w:before="300" w:after="200"/>
    </w:pPr>
    <w:rPr>
      <w:rFonts w:ascii="Times New Roman" w:hAnsi="Times New Roman"/>
      <w:sz w:val="48"/>
      <w:szCs w:val="48"/>
    </w:rPr>
  </w:style>
  <w:style w:type="character" w:styleId="858" w:customStyle="1">
    <w:name w:val="Title Char_e2a3e34b-240b-4d7c-b981-3fed5e7107ea"/>
    <w:link w:val="857"/>
    <w:qFormat/>
    <w:rPr>
      <w:rFonts w:ascii="Times New Roman" w:hAnsi="Times New Roman" w:eastAsia="宋体" w:cs="Times New Roman"/>
      <w:sz w:val="48"/>
      <w:szCs w:val="48"/>
    </w:rPr>
  </w:style>
  <w:style w:type="table" w:styleId="859" w:customStyle="1">
    <w:name w:val="网格型11"/>
    <w:qFormat/>
    <w:tblPr>
      <w:tblCellMar>
        <w:left w:w="0" w:type="dxa"/>
        <w:top w:w="0" w:type="dxa"/>
        <w:right w:w="0" w:type="dxa"/>
        <w:bottom w:w="0" w:type="dxa"/>
      </w:tblCellMar>
    </w:tblPr>
  </w:style>
  <w:style w:type="character" w:styleId="860" w:customStyle="1">
    <w:name w:val="尾注引用1"/>
    <w:qFormat/>
    <w:rPr>
      <w:rFonts w:ascii="Times New Roman" w:hAnsi="Times New Roman" w:eastAsia="宋体" w:cs="Times New Roman"/>
      <w:vertAlign w:val="superscript"/>
    </w:rPr>
  </w:style>
  <w:style w:type="character" w:styleId="861" w:customStyle="1">
    <w:name w:val="超链接1"/>
    <w:qFormat/>
    <w:rPr>
      <w:rFonts w:ascii="Times New Roman" w:hAnsi="Times New Roman" w:eastAsia="宋体" w:cs="Times New Roman"/>
      <w:color w:val="0000ff"/>
      <w:u w:val="single"/>
    </w:rPr>
  </w:style>
  <w:style w:type="character" w:styleId="862" w:customStyle="1">
    <w:name w:val="脚注引用1"/>
    <w:qFormat/>
    <w:rPr>
      <w:rFonts w:ascii="Times New Roman" w:hAnsi="Times New Roman" w:eastAsia="宋体" w:cs="Times New Roman"/>
      <w:vertAlign w:val="superscript"/>
    </w:rPr>
  </w:style>
  <w:style w:type="character" w:styleId="863" w:customStyle="1">
    <w:name w:val="Footer Char_4da39e97-6c3a-49c6-ab1c-f0170153eeb1"/>
    <w:link w:val="842"/>
    <w:qFormat/>
    <w:rPr>
      <w:rFonts w:ascii="Times New Roman" w:hAnsi="Times New Roman" w:eastAsia="宋体" w:cs="Times New Roman"/>
    </w:rPr>
  </w:style>
  <w:style w:type="paragraph" w:styleId="864" w:customStyle="1">
    <w:name w:val="列出段落1"/>
    <w:basedOn w:val="752"/>
    <w:qFormat/>
    <w:pPr>
      <w:contextualSpacing/>
      <w:ind w:left="720"/>
    </w:pPr>
    <w:rPr>
      <w:rFonts w:ascii="Times New Roman" w:hAnsi="Times New Roman"/>
    </w:rPr>
  </w:style>
  <w:style w:type="paragraph" w:styleId="865">
    <w:name w:val="No Spacing"/>
    <w:qFormat/>
  </w:style>
  <w:style w:type="paragraph" w:styleId="866" w:customStyle="1">
    <w:name w:val="引用1"/>
    <w:basedOn w:val="752"/>
    <w:next w:val="752"/>
    <w:link w:val="867"/>
    <w:qFormat/>
    <w:pPr>
      <w:ind w:left="720" w:right="720"/>
    </w:pPr>
    <w:rPr>
      <w:rFonts w:ascii="Times New Roman" w:hAnsi="Times New Roman"/>
      <w:i/>
    </w:rPr>
  </w:style>
  <w:style w:type="character" w:styleId="867" w:customStyle="1">
    <w:name w:val="Quote Char_84c4fb2c-59d8-43ee-8bde-532f60f94902"/>
    <w:link w:val="866"/>
    <w:qFormat/>
    <w:rPr>
      <w:rFonts w:ascii="Times New Roman" w:hAnsi="Times New Roman" w:eastAsia="宋体" w:cs="Times New Roman"/>
      <w:i/>
    </w:rPr>
  </w:style>
  <w:style w:type="paragraph" w:styleId="868" w:customStyle="1">
    <w:name w:val="明显引用1"/>
    <w:basedOn w:val="752"/>
    <w:next w:val="752"/>
    <w:link w:val="869"/>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i/>
    </w:rPr>
  </w:style>
  <w:style w:type="character" w:styleId="869" w:customStyle="1">
    <w:name w:val="Intense Quote Char_2f4af96d-b5b7-45c0-b428-19a22a4b2e4d"/>
    <w:link w:val="868"/>
    <w:qFormat/>
    <w:rPr>
      <w:rFonts w:ascii="Times New Roman" w:hAnsi="Times New Roman" w:eastAsia="宋体" w:cs="Times New Roman"/>
      <w:i/>
    </w:rPr>
  </w:style>
  <w:style w:type="table" w:styleId="870" w:customStyle="1">
    <w:name w:val="Table Grid Light"/>
    <w:qFormat/>
    <w:tblPr>
      <w:tblCellMar>
        <w:left w:w="0" w:type="dxa"/>
        <w:top w:w="0" w:type="dxa"/>
        <w:right w:w="0" w:type="dxa"/>
        <w:bottom w:w="0" w:type="dxa"/>
      </w:tblCellMar>
    </w:tblPr>
  </w:style>
  <w:style w:type="table" w:styleId="871" w:customStyle="1">
    <w:name w:val="无格式表格 11"/>
    <w:qFormat/>
    <w:tblPr>
      <w:tblCellMar>
        <w:left w:w="0" w:type="dxa"/>
        <w:top w:w="0" w:type="dxa"/>
        <w:right w:w="0" w:type="dxa"/>
        <w:bottom w:w="0" w:type="dxa"/>
      </w:tblCellMar>
    </w:tblPr>
  </w:style>
  <w:style w:type="table" w:styleId="872" w:customStyle="1">
    <w:name w:val="无格式表格 21"/>
    <w:qFormat/>
    <w:tblPr>
      <w:tblCellMar>
        <w:left w:w="0" w:type="dxa"/>
        <w:top w:w="0" w:type="dxa"/>
        <w:right w:w="0" w:type="dxa"/>
        <w:bottom w:w="0" w:type="dxa"/>
      </w:tblCellMar>
    </w:tblPr>
  </w:style>
  <w:style w:type="table" w:styleId="873" w:customStyle="1">
    <w:name w:val="无格式表格 31"/>
    <w:qFormat/>
    <w:tblPr>
      <w:tblCellMar>
        <w:left w:w="0" w:type="dxa"/>
        <w:top w:w="0" w:type="dxa"/>
        <w:right w:w="0" w:type="dxa"/>
        <w:bottom w:w="0" w:type="dxa"/>
      </w:tblCellMar>
    </w:tblPr>
  </w:style>
  <w:style w:type="table" w:styleId="874" w:customStyle="1">
    <w:name w:val="无格式表格 41"/>
    <w:qFormat/>
    <w:tblPr>
      <w:tblCellMar>
        <w:left w:w="0" w:type="dxa"/>
        <w:top w:w="0" w:type="dxa"/>
        <w:right w:w="0" w:type="dxa"/>
        <w:bottom w:w="0" w:type="dxa"/>
      </w:tblCellMar>
    </w:tblPr>
  </w:style>
  <w:style w:type="table" w:styleId="875" w:customStyle="1">
    <w:name w:val="无格式表格 51"/>
    <w:qFormat/>
    <w:tblPr>
      <w:tblCellMar>
        <w:left w:w="0" w:type="dxa"/>
        <w:top w:w="0" w:type="dxa"/>
        <w:right w:w="0" w:type="dxa"/>
        <w:bottom w:w="0" w:type="dxa"/>
      </w:tblCellMar>
    </w:tblPr>
  </w:style>
  <w:style w:type="table" w:styleId="876" w:customStyle="1">
    <w:name w:val="网格表 1 浅色1"/>
    <w:qFormat/>
    <w:tblPr>
      <w:tblCellMar>
        <w:left w:w="0" w:type="dxa"/>
        <w:top w:w="0" w:type="dxa"/>
        <w:right w:w="0" w:type="dxa"/>
        <w:bottom w:w="0" w:type="dxa"/>
      </w:tblCellMar>
    </w:tblPr>
  </w:style>
  <w:style w:type="table" w:styleId="877" w:customStyle="1">
    <w:name w:val="Grid Table 1 Light - Accent 1"/>
    <w:qFormat/>
    <w:tblPr>
      <w:tblCellMar>
        <w:left w:w="0" w:type="dxa"/>
        <w:top w:w="0" w:type="dxa"/>
        <w:right w:w="0" w:type="dxa"/>
        <w:bottom w:w="0" w:type="dxa"/>
      </w:tblCellMar>
    </w:tblPr>
  </w:style>
  <w:style w:type="table" w:styleId="878" w:customStyle="1">
    <w:name w:val="Grid Table 1 Light - Accent 2"/>
    <w:qFormat/>
    <w:tblPr>
      <w:tblCellMar>
        <w:left w:w="0" w:type="dxa"/>
        <w:top w:w="0" w:type="dxa"/>
        <w:right w:w="0" w:type="dxa"/>
        <w:bottom w:w="0" w:type="dxa"/>
      </w:tblCellMar>
    </w:tblPr>
  </w:style>
  <w:style w:type="table" w:styleId="879" w:customStyle="1">
    <w:name w:val="Grid Table 1 Light - Accent 3"/>
    <w:qFormat/>
    <w:tblPr>
      <w:tblCellMar>
        <w:left w:w="0" w:type="dxa"/>
        <w:top w:w="0" w:type="dxa"/>
        <w:right w:w="0" w:type="dxa"/>
        <w:bottom w:w="0" w:type="dxa"/>
      </w:tblCellMar>
    </w:tblPr>
  </w:style>
  <w:style w:type="table" w:styleId="880" w:customStyle="1">
    <w:name w:val="Grid Table 1 Light - Accent 4"/>
    <w:qFormat/>
    <w:tblPr>
      <w:tblCellMar>
        <w:left w:w="0" w:type="dxa"/>
        <w:top w:w="0" w:type="dxa"/>
        <w:right w:w="0" w:type="dxa"/>
        <w:bottom w:w="0" w:type="dxa"/>
      </w:tblCellMar>
    </w:tblPr>
  </w:style>
  <w:style w:type="table" w:styleId="881" w:customStyle="1">
    <w:name w:val="Grid Table 1 Light - Accent 5"/>
    <w:qFormat/>
    <w:tblPr>
      <w:tblCellMar>
        <w:left w:w="0" w:type="dxa"/>
        <w:top w:w="0" w:type="dxa"/>
        <w:right w:w="0" w:type="dxa"/>
        <w:bottom w:w="0" w:type="dxa"/>
      </w:tblCellMar>
    </w:tblPr>
  </w:style>
  <w:style w:type="table" w:styleId="882" w:customStyle="1">
    <w:name w:val="Grid Table 1 Light - Accent 6"/>
    <w:qFormat/>
    <w:tblPr>
      <w:tblCellMar>
        <w:left w:w="0" w:type="dxa"/>
        <w:top w:w="0" w:type="dxa"/>
        <w:right w:w="0" w:type="dxa"/>
        <w:bottom w:w="0" w:type="dxa"/>
      </w:tblCellMar>
    </w:tblPr>
  </w:style>
  <w:style w:type="table" w:styleId="883" w:customStyle="1">
    <w:name w:val="网格表 21"/>
    <w:qFormat/>
    <w:tblPr>
      <w:tblCellMar>
        <w:left w:w="0" w:type="dxa"/>
        <w:top w:w="0" w:type="dxa"/>
        <w:right w:w="0" w:type="dxa"/>
        <w:bottom w:w="0" w:type="dxa"/>
      </w:tblCellMar>
    </w:tblPr>
  </w:style>
  <w:style w:type="table" w:styleId="884" w:customStyle="1">
    <w:name w:val="Grid Table 2 - Accent 1"/>
    <w:qFormat/>
    <w:tblPr>
      <w:tblCellMar>
        <w:left w:w="0" w:type="dxa"/>
        <w:top w:w="0" w:type="dxa"/>
        <w:right w:w="0" w:type="dxa"/>
        <w:bottom w:w="0" w:type="dxa"/>
      </w:tblCellMar>
    </w:tblPr>
  </w:style>
  <w:style w:type="table" w:styleId="885" w:customStyle="1">
    <w:name w:val="Grid Table 2 - Accent 2"/>
    <w:qFormat/>
    <w:tblPr>
      <w:tblCellMar>
        <w:left w:w="0" w:type="dxa"/>
        <w:top w:w="0" w:type="dxa"/>
        <w:right w:w="0" w:type="dxa"/>
        <w:bottom w:w="0" w:type="dxa"/>
      </w:tblCellMar>
    </w:tblPr>
  </w:style>
  <w:style w:type="table" w:styleId="886" w:customStyle="1">
    <w:name w:val="Grid Table 2 - Accent 3"/>
    <w:qFormat/>
    <w:tblPr>
      <w:tblCellMar>
        <w:left w:w="0" w:type="dxa"/>
        <w:top w:w="0" w:type="dxa"/>
        <w:right w:w="0" w:type="dxa"/>
        <w:bottom w:w="0" w:type="dxa"/>
      </w:tblCellMar>
    </w:tblPr>
  </w:style>
  <w:style w:type="table" w:styleId="887" w:customStyle="1">
    <w:name w:val="Grid Table 2 - Accent 4"/>
    <w:qFormat/>
    <w:tblPr>
      <w:tblCellMar>
        <w:left w:w="0" w:type="dxa"/>
        <w:top w:w="0" w:type="dxa"/>
        <w:right w:w="0" w:type="dxa"/>
        <w:bottom w:w="0" w:type="dxa"/>
      </w:tblCellMar>
    </w:tblPr>
  </w:style>
  <w:style w:type="table" w:styleId="888" w:customStyle="1">
    <w:name w:val="Grid Table 2 - Accent 5"/>
    <w:qFormat/>
    <w:tblPr>
      <w:tblCellMar>
        <w:left w:w="0" w:type="dxa"/>
        <w:top w:w="0" w:type="dxa"/>
        <w:right w:w="0" w:type="dxa"/>
        <w:bottom w:w="0" w:type="dxa"/>
      </w:tblCellMar>
    </w:tblPr>
  </w:style>
  <w:style w:type="table" w:styleId="889" w:customStyle="1">
    <w:name w:val="Grid Table 2 - Accent 6"/>
    <w:qFormat/>
    <w:tblPr>
      <w:tblCellMar>
        <w:left w:w="0" w:type="dxa"/>
        <w:top w:w="0" w:type="dxa"/>
        <w:right w:w="0" w:type="dxa"/>
        <w:bottom w:w="0" w:type="dxa"/>
      </w:tblCellMar>
    </w:tblPr>
  </w:style>
  <w:style w:type="table" w:styleId="890" w:customStyle="1">
    <w:name w:val="网格表 31"/>
    <w:qFormat/>
    <w:tblPr>
      <w:tblCellMar>
        <w:left w:w="0" w:type="dxa"/>
        <w:top w:w="0" w:type="dxa"/>
        <w:right w:w="0" w:type="dxa"/>
        <w:bottom w:w="0" w:type="dxa"/>
      </w:tblCellMar>
    </w:tblPr>
  </w:style>
  <w:style w:type="table" w:styleId="891" w:customStyle="1">
    <w:name w:val="Grid Table 3 - Accent 1"/>
    <w:qFormat/>
    <w:tblPr>
      <w:tblCellMar>
        <w:left w:w="0" w:type="dxa"/>
        <w:top w:w="0" w:type="dxa"/>
        <w:right w:w="0" w:type="dxa"/>
        <w:bottom w:w="0" w:type="dxa"/>
      </w:tblCellMar>
    </w:tblPr>
  </w:style>
  <w:style w:type="table" w:styleId="892" w:customStyle="1">
    <w:name w:val="Grid Table 3 - Accent 2"/>
    <w:qFormat/>
    <w:tblPr>
      <w:tblCellMar>
        <w:left w:w="0" w:type="dxa"/>
        <w:top w:w="0" w:type="dxa"/>
        <w:right w:w="0" w:type="dxa"/>
        <w:bottom w:w="0" w:type="dxa"/>
      </w:tblCellMar>
    </w:tblPr>
  </w:style>
  <w:style w:type="table" w:styleId="893" w:customStyle="1">
    <w:name w:val="Grid Table 3 - Accent 3"/>
    <w:qFormat/>
    <w:tblPr>
      <w:tblCellMar>
        <w:left w:w="0" w:type="dxa"/>
        <w:top w:w="0" w:type="dxa"/>
        <w:right w:w="0" w:type="dxa"/>
        <w:bottom w:w="0" w:type="dxa"/>
      </w:tblCellMar>
    </w:tblPr>
  </w:style>
  <w:style w:type="table" w:styleId="894" w:customStyle="1">
    <w:name w:val="Grid Table 3 - Accent 4"/>
    <w:qFormat/>
    <w:tblPr>
      <w:tblCellMar>
        <w:left w:w="0" w:type="dxa"/>
        <w:top w:w="0" w:type="dxa"/>
        <w:right w:w="0" w:type="dxa"/>
        <w:bottom w:w="0" w:type="dxa"/>
      </w:tblCellMar>
    </w:tblPr>
  </w:style>
  <w:style w:type="table" w:styleId="895" w:customStyle="1">
    <w:name w:val="Grid Table 3 - Accent 5"/>
    <w:qFormat/>
    <w:tblPr>
      <w:tblCellMar>
        <w:left w:w="0" w:type="dxa"/>
        <w:top w:w="0" w:type="dxa"/>
        <w:right w:w="0" w:type="dxa"/>
        <w:bottom w:w="0" w:type="dxa"/>
      </w:tblCellMar>
    </w:tblPr>
  </w:style>
  <w:style w:type="table" w:styleId="896" w:customStyle="1">
    <w:name w:val="Grid Table 3 - Accent 6"/>
    <w:qFormat/>
    <w:tblPr>
      <w:tblCellMar>
        <w:left w:w="0" w:type="dxa"/>
        <w:top w:w="0" w:type="dxa"/>
        <w:right w:w="0" w:type="dxa"/>
        <w:bottom w:w="0" w:type="dxa"/>
      </w:tblCellMar>
    </w:tblPr>
  </w:style>
  <w:style w:type="table" w:styleId="897" w:customStyle="1">
    <w:name w:val="网格表 41"/>
    <w:qFormat/>
    <w:tblPr>
      <w:tblCellMar>
        <w:left w:w="0" w:type="dxa"/>
        <w:top w:w="0" w:type="dxa"/>
        <w:right w:w="0" w:type="dxa"/>
        <w:bottom w:w="0" w:type="dxa"/>
      </w:tblCellMar>
    </w:tblPr>
  </w:style>
  <w:style w:type="table" w:styleId="898" w:customStyle="1">
    <w:name w:val="Grid Table 4 - Accent 1"/>
    <w:qFormat/>
    <w:tblPr>
      <w:tblCellMar>
        <w:left w:w="0" w:type="dxa"/>
        <w:top w:w="0" w:type="dxa"/>
        <w:right w:w="0" w:type="dxa"/>
        <w:bottom w:w="0" w:type="dxa"/>
      </w:tblCellMar>
    </w:tblPr>
  </w:style>
  <w:style w:type="table" w:styleId="899" w:customStyle="1">
    <w:name w:val="Grid Table 4 - Accent 2"/>
    <w:qFormat/>
    <w:tblPr>
      <w:tblCellMar>
        <w:left w:w="0" w:type="dxa"/>
        <w:top w:w="0" w:type="dxa"/>
        <w:right w:w="0" w:type="dxa"/>
        <w:bottom w:w="0" w:type="dxa"/>
      </w:tblCellMar>
    </w:tblPr>
  </w:style>
  <w:style w:type="table" w:styleId="900" w:customStyle="1">
    <w:name w:val="Grid Table 4 - Accent 3"/>
    <w:qFormat/>
    <w:tblPr>
      <w:tblCellMar>
        <w:left w:w="0" w:type="dxa"/>
        <w:top w:w="0" w:type="dxa"/>
        <w:right w:w="0" w:type="dxa"/>
        <w:bottom w:w="0" w:type="dxa"/>
      </w:tblCellMar>
    </w:tblPr>
  </w:style>
  <w:style w:type="table" w:styleId="901" w:customStyle="1">
    <w:name w:val="Grid Table 4 - Accent 4"/>
    <w:qFormat/>
    <w:tblPr>
      <w:tblCellMar>
        <w:left w:w="0" w:type="dxa"/>
        <w:top w:w="0" w:type="dxa"/>
        <w:right w:w="0" w:type="dxa"/>
        <w:bottom w:w="0" w:type="dxa"/>
      </w:tblCellMar>
    </w:tblPr>
  </w:style>
  <w:style w:type="table" w:styleId="902" w:customStyle="1">
    <w:name w:val="Grid Table 4 - Accent 5"/>
    <w:qFormat/>
    <w:tblPr>
      <w:tblCellMar>
        <w:left w:w="0" w:type="dxa"/>
        <w:top w:w="0" w:type="dxa"/>
        <w:right w:w="0" w:type="dxa"/>
        <w:bottom w:w="0" w:type="dxa"/>
      </w:tblCellMar>
    </w:tblPr>
  </w:style>
  <w:style w:type="table" w:styleId="903" w:customStyle="1">
    <w:name w:val="Grid Table 4 - Accent 6"/>
    <w:qFormat/>
    <w:tblPr>
      <w:tblCellMar>
        <w:left w:w="0" w:type="dxa"/>
        <w:top w:w="0" w:type="dxa"/>
        <w:right w:w="0" w:type="dxa"/>
        <w:bottom w:w="0" w:type="dxa"/>
      </w:tblCellMar>
    </w:tblPr>
  </w:style>
  <w:style w:type="table" w:styleId="904" w:customStyle="1">
    <w:name w:val="网格表 5 深色1"/>
    <w:qFormat/>
    <w:tblPr>
      <w:tblCellMar>
        <w:left w:w="0" w:type="dxa"/>
        <w:top w:w="0" w:type="dxa"/>
        <w:right w:w="0" w:type="dxa"/>
        <w:bottom w:w="0" w:type="dxa"/>
      </w:tblCellMar>
    </w:tblPr>
  </w:style>
  <w:style w:type="table" w:styleId="905" w:customStyle="1">
    <w:name w:val="Grid Table 5 Dark- Accent 1"/>
    <w:qFormat/>
    <w:tblPr>
      <w:tblCellMar>
        <w:left w:w="0" w:type="dxa"/>
        <w:top w:w="0" w:type="dxa"/>
        <w:right w:w="0" w:type="dxa"/>
        <w:bottom w:w="0" w:type="dxa"/>
      </w:tblCellMar>
    </w:tblPr>
  </w:style>
  <w:style w:type="table" w:styleId="906" w:customStyle="1">
    <w:name w:val="Grid Table 5 Dark - Accent 2"/>
    <w:qFormat/>
    <w:tblPr>
      <w:tblCellMar>
        <w:left w:w="0" w:type="dxa"/>
        <w:top w:w="0" w:type="dxa"/>
        <w:right w:w="0" w:type="dxa"/>
        <w:bottom w:w="0" w:type="dxa"/>
      </w:tblCellMar>
    </w:tblPr>
  </w:style>
  <w:style w:type="table" w:styleId="907" w:customStyle="1">
    <w:name w:val="Grid Table 5 Dark - Accent 3"/>
    <w:qFormat/>
    <w:tblPr>
      <w:tblCellMar>
        <w:left w:w="0" w:type="dxa"/>
        <w:top w:w="0" w:type="dxa"/>
        <w:right w:w="0" w:type="dxa"/>
        <w:bottom w:w="0" w:type="dxa"/>
      </w:tblCellMar>
    </w:tblPr>
  </w:style>
  <w:style w:type="table" w:styleId="908" w:customStyle="1">
    <w:name w:val="Grid Table 5 Dark- Accent 4"/>
    <w:qFormat/>
    <w:tblPr>
      <w:tblCellMar>
        <w:left w:w="0" w:type="dxa"/>
        <w:top w:w="0" w:type="dxa"/>
        <w:right w:w="0" w:type="dxa"/>
        <w:bottom w:w="0" w:type="dxa"/>
      </w:tblCellMar>
    </w:tblPr>
  </w:style>
  <w:style w:type="table" w:styleId="909" w:customStyle="1">
    <w:name w:val="Grid Table 5 Dark - Accent 5"/>
    <w:qFormat/>
    <w:tblPr>
      <w:tblCellMar>
        <w:left w:w="0" w:type="dxa"/>
        <w:top w:w="0" w:type="dxa"/>
        <w:right w:w="0" w:type="dxa"/>
        <w:bottom w:w="0" w:type="dxa"/>
      </w:tblCellMar>
    </w:tblPr>
  </w:style>
  <w:style w:type="table" w:styleId="910" w:customStyle="1">
    <w:name w:val="Grid Table 5 Dark - Accent 6"/>
    <w:qFormat/>
    <w:tblPr>
      <w:tblCellMar>
        <w:left w:w="0" w:type="dxa"/>
        <w:top w:w="0" w:type="dxa"/>
        <w:right w:w="0" w:type="dxa"/>
        <w:bottom w:w="0" w:type="dxa"/>
      </w:tblCellMar>
    </w:tblPr>
  </w:style>
  <w:style w:type="table" w:styleId="911" w:customStyle="1">
    <w:name w:val="网格表 6 彩色1"/>
    <w:qFormat/>
    <w:tblPr>
      <w:tblCellMar>
        <w:left w:w="0" w:type="dxa"/>
        <w:top w:w="0" w:type="dxa"/>
        <w:right w:w="0" w:type="dxa"/>
        <w:bottom w:w="0" w:type="dxa"/>
      </w:tblCellMar>
    </w:tblPr>
  </w:style>
  <w:style w:type="table" w:styleId="912" w:customStyle="1">
    <w:name w:val="Grid Table 6 Colorful - Accent 1"/>
    <w:qFormat/>
    <w:tblPr>
      <w:tblCellMar>
        <w:left w:w="0" w:type="dxa"/>
        <w:top w:w="0" w:type="dxa"/>
        <w:right w:w="0" w:type="dxa"/>
        <w:bottom w:w="0" w:type="dxa"/>
      </w:tblCellMar>
    </w:tblPr>
  </w:style>
  <w:style w:type="table" w:styleId="913" w:customStyle="1">
    <w:name w:val="Grid Table 6 Colorful - Accent 2"/>
    <w:qFormat/>
    <w:tblPr>
      <w:tblCellMar>
        <w:left w:w="0" w:type="dxa"/>
        <w:top w:w="0" w:type="dxa"/>
        <w:right w:w="0" w:type="dxa"/>
        <w:bottom w:w="0" w:type="dxa"/>
      </w:tblCellMar>
    </w:tblPr>
  </w:style>
  <w:style w:type="table" w:styleId="914" w:customStyle="1">
    <w:name w:val="Grid Table 6 Colorful - Accent 3"/>
    <w:qFormat/>
    <w:tblPr>
      <w:tblCellMar>
        <w:left w:w="0" w:type="dxa"/>
        <w:top w:w="0" w:type="dxa"/>
        <w:right w:w="0" w:type="dxa"/>
        <w:bottom w:w="0" w:type="dxa"/>
      </w:tblCellMar>
    </w:tblPr>
  </w:style>
  <w:style w:type="table" w:styleId="915" w:customStyle="1">
    <w:name w:val="Grid Table 6 Colorful - Accent 4"/>
    <w:qFormat/>
    <w:tblPr>
      <w:tblCellMar>
        <w:left w:w="0" w:type="dxa"/>
        <w:top w:w="0" w:type="dxa"/>
        <w:right w:w="0" w:type="dxa"/>
        <w:bottom w:w="0" w:type="dxa"/>
      </w:tblCellMar>
    </w:tblPr>
  </w:style>
  <w:style w:type="table" w:styleId="916" w:customStyle="1">
    <w:name w:val="Grid Table 6 Colorful - Accent 5"/>
    <w:qFormat/>
    <w:tblPr>
      <w:tblCellMar>
        <w:left w:w="0" w:type="dxa"/>
        <w:top w:w="0" w:type="dxa"/>
        <w:right w:w="0" w:type="dxa"/>
        <w:bottom w:w="0" w:type="dxa"/>
      </w:tblCellMar>
    </w:tblPr>
  </w:style>
  <w:style w:type="table" w:styleId="917" w:customStyle="1">
    <w:name w:val="Grid Table 6 Colorful - Accent 6"/>
    <w:qFormat/>
    <w:tblPr>
      <w:tblCellMar>
        <w:left w:w="0" w:type="dxa"/>
        <w:top w:w="0" w:type="dxa"/>
        <w:right w:w="0" w:type="dxa"/>
        <w:bottom w:w="0" w:type="dxa"/>
      </w:tblCellMar>
    </w:tblPr>
  </w:style>
  <w:style w:type="table" w:styleId="918" w:customStyle="1">
    <w:name w:val="网格表 7 彩色1"/>
    <w:qFormat/>
    <w:tblPr>
      <w:tblCellMar>
        <w:left w:w="0" w:type="dxa"/>
        <w:top w:w="0" w:type="dxa"/>
        <w:right w:w="0" w:type="dxa"/>
        <w:bottom w:w="0" w:type="dxa"/>
      </w:tblCellMar>
    </w:tblPr>
  </w:style>
  <w:style w:type="table" w:styleId="919" w:customStyle="1">
    <w:name w:val="Grid Table 7 Colorful - Accent 1"/>
    <w:qFormat/>
    <w:tblPr>
      <w:tblCellMar>
        <w:left w:w="0" w:type="dxa"/>
        <w:top w:w="0" w:type="dxa"/>
        <w:right w:w="0" w:type="dxa"/>
        <w:bottom w:w="0" w:type="dxa"/>
      </w:tblCellMar>
    </w:tblPr>
  </w:style>
  <w:style w:type="table" w:styleId="920" w:customStyle="1">
    <w:name w:val="Grid Table 7 Colorful - Accent 2"/>
    <w:qFormat/>
    <w:tblPr>
      <w:tblCellMar>
        <w:left w:w="0" w:type="dxa"/>
        <w:top w:w="0" w:type="dxa"/>
        <w:right w:w="0" w:type="dxa"/>
        <w:bottom w:w="0" w:type="dxa"/>
      </w:tblCellMar>
    </w:tblPr>
  </w:style>
  <w:style w:type="table" w:styleId="921" w:customStyle="1">
    <w:name w:val="Grid Table 7 Colorful - Accent 3"/>
    <w:qFormat/>
    <w:tblPr>
      <w:tblCellMar>
        <w:left w:w="0" w:type="dxa"/>
        <w:top w:w="0" w:type="dxa"/>
        <w:right w:w="0" w:type="dxa"/>
        <w:bottom w:w="0" w:type="dxa"/>
      </w:tblCellMar>
    </w:tblPr>
  </w:style>
  <w:style w:type="table" w:styleId="922" w:customStyle="1">
    <w:name w:val="Grid Table 7 Colorful - Accent 4"/>
    <w:qFormat/>
    <w:tblPr>
      <w:tblCellMar>
        <w:left w:w="0" w:type="dxa"/>
        <w:top w:w="0" w:type="dxa"/>
        <w:right w:w="0" w:type="dxa"/>
        <w:bottom w:w="0" w:type="dxa"/>
      </w:tblCellMar>
    </w:tblPr>
  </w:style>
  <w:style w:type="table" w:styleId="923" w:customStyle="1">
    <w:name w:val="Grid Table 7 Colorful - Accent 5"/>
    <w:qFormat/>
    <w:tblPr>
      <w:tblCellMar>
        <w:left w:w="0" w:type="dxa"/>
        <w:top w:w="0" w:type="dxa"/>
        <w:right w:w="0" w:type="dxa"/>
        <w:bottom w:w="0" w:type="dxa"/>
      </w:tblCellMar>
    </w:tblPr>
  </w:style>
  <w:style w:type="table" w:styleId="924" w:customStyle="1">
    <w:name w:val="Grid Table 7 Colorful - Accent 6"/>
    <w:qFormat/>
    <w:tblPr>
      <w:tblCellMar>
        <w:left w:w="0" w:type="dxa"/>
        <w:top w:w="0" w:type="dxa"/>
        <w:right w:w="0" w:type="dxa"/>
        <w:bottom w:w="0" w:type="dxa"/>
      </w:tblCellMar>
    </w:tblPr>
  </w:style>
  <w:style w:type="table" w:styleId="925" w:customStyle="1">
    <w:name w:val="清单表 1 浅色1"/>
    <w:qFormat/>
    <w:tblPr>
      <w:tblCellMar>
        <w:left w:w="0" w:type="dxa"/>
        <w:top w:w="0" w:type="dxa"/>
        <w:right w:w="0" w:type="dxa"/>
        <w:bottom w:w="0" w:type="dxa"/>
      </w:tblCellMar>
    </w:tblPr>
  </w:style>
  <w:style w:type="table" w:styleId="926" w:customStyle="1">
    <w:name w:val="List Table 1 Light - Accent 1"/>
    <w:qFormat/>
    <w:tblPr>
      <w:tblCellMar>
        <w:left w:w="0" w:type="dxa"/>
        <w:top w:w="0" w:type="dxa"/>
        <w:right w:w="0" w:type="dxa"/>
        <w:bottom w:w="0" w:type="dxa"/>
      </w:tblCellMar>
    </w:tblPr>
  </w:style>
  <w:style w:type="table" w:styleId="927" w:customStyle="1">
    <w:name w:val="List Table 1 Light - Accent 2"/>
    <w:qFormat/>
    <w:tblPr>
      <w:tblCellMar>
        <w:left w:w="0" w:type="dxa"/>
        <w:top w:w="0" w:type="dxa"/>
        <w:right w:w="0" w:type="dxa"/>
        <w:bottom w:w="0" w:type="dxa"/>
      </w:tblCellMar>
    </w:tblPr>
  </w:style>
  <w:style w:type="table" w:styleId="928" w:customStyle="1">
    <w:name w:val="List Table 1 Light - Accent 3"/>
    <w:qFormat/>
    <w:tblPr>
      <w:tblCellMar>
        <w:left w:w="0" w:type="dxa"/>
        <w:top w:w="0" w:type="dxa"/>
        <w:right w:w="0" w:type="dxa"/>
        <w:bottom w:w="0" w:type="dxa"/>
      </w:tblCellMar>
    </w:tblPr>
  </w:style>
  <w:style w:type="table" w:styleId="929" w:customStyle="1">
    <w:name w:val="List Table 1 Light - Accent 4"/>
    <w:qFormat/>
    <w:tblPr>
      <w:tblCellMar>
        <w:left w:w="0" w:type="dxa"/>
        <w:top w:w="0" w:type="dxa"/>
        <w:right w:w="0" w:type="dxa"/>
        <w:bottom w:w="0" w:type="dxa"/>
      </w:tblCellMar>
    </w:tblPr>
  </w:style>
  <w:style w:type="table" w:styleId="930" w:customStyle="1">
    <w:name w:val="List Table 1 Light - Accent 5"/>
    <w:qFormat/>
    <w:tblPr>
      <w:tblCellMar>
        <w:left w:w="0" w:type="dxa"/>
        <w:top w:w="0" w:type="dxa"/>
        <w:right w:w="0" w:type="dxa"/>
        <w:bottom w:w="0" w:type="dxa"/>
      </w:tblCellMar>
    </w:tblPr>
  </w:style>
  <w:style w:type="table" w:styleId="931" w:customStyle="1">
    <w:name w:val="List Table 1 Light - Accent 6"/>
    <w:qFormat/>
    <w:tblPr>
      <w:tblCellMar>
        <w:left w:w="0" w:type="dxa"/>
        <w:top w:w="0" w:type="dxa"/>
        <w:right w:w="0" w:type="dxa"/>
        <w:bottom w:w="0" w:type="dxa"/>
      </w:tblCellMar>
    </w:tblPr>
  </w:style>
  <w:style w:type="table" w:styleId="932" w:customStyle="1">
    <w:name w:val="清单表 21"/>
    <w:qFormat/>
    <w:tblPr>
      <w:tblCellMar>
        <w:left w:w="0" w:type="dxa"/>
        <w:top w:w="0" w:type="dxa"/>
        <w:right w:w="0" w:type="dxa"/>
        <w:bottom w:w="0" w:type="dxa"/>
      </w:tblCellMar>
    </w:tblPr>
  </w:style>
  <w:style w:type="table" w:styleId="933" w:customStyle="1">
    <w:name w:val="List Table 2 - Accent 1"/>
    <w:qFormat/>
    <w:tblPr>
      <w:tblCellMar>
        <w:left w:w="0" w:type="dxa"/>
        <w:top w:w="0" w:type="dxa"/>
        <w:right w:w="0" w:type="dxa"/>
        <w:bottom w:w="0" w:type="dxa"/>
      </w:tblCellMar>
    </w:tblPr>
  </w:style>
  <w:style w:type="table" w:styleId="934" w:customStyle="1">
    <w:name w:val="List Table 2 - Accent 2"/>
    <w:qFormat/>
    <w:tblPr>
      <w:tblCellMar>
        <w:left w:w="0" w:type="dxa"/>
        <w:top w:w="0" w:type="dxa"/>
        <w:right w:w="0" w:type="dxa"/>
        <w:bottom w:w="0" w:type="dxa"/>
      </w:tblCellMar>
    </w:tblPr>
  </w:style>
  <w:style w:type="table" w:styleId="935" w:customStyle="1">
    <w:name w:val="List Table 2 - Accent 3"/>
    <w:qFormat/>
    <w:tblPr>
      <w:tblCellMar>
        <w:left w:w="0" w:type="dxa"/>
        <w:top w:w="0" w:type="dxa"/>
        <w:right w:w="0" w:type="dxa"/>
        <w:bottom w:w="0" w:type="dxa"/>
      </w:tblCellMar>
    </w:tblPr>
  </w:style>
  <w:style w:type="table" w:styleId="936" w:customStyle="1">
    <w:name w:val="List Table 2 - Accent 4"/>
    <w:qFormat/>
    <w:tblPr>
      <w:tblCellMar>
        <w:left w:w="0" w:type="dxa"/>
        <w:top w:w="0" w:type="dxa"/>
        <w:right w:w="0" w:type="dxa"/>
        <w:bottom w:w="0" w:type="dxa"/>
      </w:tblCellMar>
    </w:tblPr>
  </w:style>
  <w:style w:type="table" w:styleId="937" w:customStyle="1">
    <w:name w:val="List Table 2 - Accent 5"/>
    <w:qFormat/>
    <w:tblPr>
      <w:tblCellMar>
        <w:left w:w="0" w:type="dxa"/>
        <w:top w:w="0" w:type="dxa"/>
        <w:right w:w="0" w:type="dxa"/>
        <w:bottom w:w="0" w:type="dxa"/>
      </w:tblCellMar>
    </w:tblPr>
  </w:style>
  <w:style w:type="table" w:styleId="938" w:customStyle="1">
    <w:name w:val="List Table 2 - Accent 6"/>
    <w:qFormat/>
    <w:tblPr>
      <w:tblCellMar>
        <w:left w:w="0" w:type="dxa"/>
        <w:top w:w="0" w:type="dxa"/>
        <w:right w:w="0" w:type="dxa"/>
        <w:bottom w:w="0" w:type="dxa"/>
      </w:tblCellMar>
    </w:tblPr>
  </w:style>
  <w:style w:type="table" w:styleId="939" w:customStyle="1">
    <w:name w:val="清单表 31"/>
    <w:qFormat/>
    <w:tblPr>
      <w:tblCellMar>
        <w:left w:w="0" w:type="dxa"/>
        <w:top w:w="0" w:type="dxa"/>
        <w:right w:w="0" w:type="dxa"/>
        <w:bottom w:w="0" w:type="dxa"/>
      </w:tblCellMar>
    </w:tblPr>
  </w:style>
  <w:style w:type="table" w:styleId="940" w:customStyle="1">
    <w:name w:val="List Table 3 - Accent 1"/>
    <w:qFormat/>
    <w:tblPr>
      <w:tblCellMar>
        <w:left w:w="0" w:type="dxa"/>
        <w:top w:w="0" w:type="dxa"/>
        <w:right w:w="0" w:type="dxa"/>
        <w:bottom w:w="0" w:type="dxa"/>
      </w:tblCellMar>
    </w:tblPr>
  </w:style>
  <w:style w:type="table" w:styleId="941" w:customStyle="1">
    <w:name w:val="List Table 3 - Accent 2"/>
    <w:qFormat/>
    <w:tblPr>
      <w:tblCellMar>
        <w:left w:w="0" w:type="dxa"/>
        <w:top w:w="0" w:type="dxa"/>
        <w:right w:w="0" w:type="dxa"/>
        <w:bottom w:w="0" w:type="dxa"/>
      </w:tblCellMar>
    </w:tblPr>
  </w:style>
  <w:style w:type="table" w:styleId="942" w:customStyle="1">
    <w:name w:val="List Table 3 - Accent 3"/>
    <w:qFormat/>
    <w:tblPr>
      <w:tblCellMar>
        <w:left w:w="0" w:type="dxa"/>
        <w:top w:w="0" w:type="dxa"/>
        <w:right w:w="0" w:type="dxa"/>
        <w:bottom w:w="0" w:type="dxa"/>
      </w:tblCellMar>
    </w:tblPr>
  </w:style>
  <w:style w:type="table" w:styleId="943" w:customStyle="1">
    <w:name w:val="List Table 3 - Accent 4"/>
    <w:qFormat/>
    <w:tblPr>
      <w:tblCellMar>
        <w:left w:w="0" w:type="dxa"/>
        <w:top w:w="0" w:type="dxa"/>
        <w:right w:w="0" w:type="dxa"/>
        <w:bottom w:w="0" w:type="dxa"/>
      </w:tblCellMar>
    </w:tblPr>
  </w:style>
  <w:style w:type="table" w:styleId="944" w:customStyle="1">
    <w:name w:val="List Table 3 - Accent 5"/>
    <w:qFormat/>
    <w:tblPr>
      <w:tblCellMar>
        <w:left w:w="0" w:type="dxa"/>
        <w:top w:w="0" w:type="dxa"/>
        <w:right w:w="0" w:type="dxa"/>
        <w:bottom w:w="0" w:type="dxa"/>
      </w:tblCellMar>
    </w:tblPr>
  </w:style>
  <w:style w:type="table" w:styleId="945" w:customStyle="1">
    <w:name w:val="List Table 3 - Accent 6"/>
    <w:qFormat/>
    <w:tblPr>
      <w:tblCellMar>
        <w:left w:w="0" w:type="dxa"/>
        <w:top w:w="0" w:type="dxa"/>
        <w:right w:w="0" w:type="dxa"/>
        <w:bottom w:w="0" w:type="dxa"/>
      </w:tblCellMar>
    </w:tblPr>
  </w:style>
  <w:style w:type="table" w:styleId="946" w:customStyle="1">
    <w:name w:val="清单表 41"/>
    <w:qFormat/>
    <w:tblPr>
      <w:tblCellMar>
        <w:left w:w="0" w:type="dxa"/>
        <w:top w:w="0" w:type="dxa"/>
        <w:right w:w="0" w:type="dxa"/>
        <w:bottom w:w="0" w:type="dxa"/>
      </w:tblCellMar>
    </w:tblPr>
  </w:style>
  <w:style w:type="table" w:styleId="947" w:customStyle="1">
    <w:name w:val="List Table 4 - Accent 1"/>
    <w:qFormat/>
    <w:tblPr>
      <w:tblCellMar>
        <w:left w:w="0" w:type="dxa"/>
        <w:top w:w="0" w:type="dxa"/>
        <w:right w:w="0" w:type="dxa"/>
        <w:bottom w:w="0" w:type="dxa"/>
      </w:tblCellMar>
    </w:tblPr>
  </w:style>
  <w:style w:type="table" w:styleId="948" w:customStyle="1">
    <w:name w:val="List Table 4 - Accent 2"/>
    <w:qFormat/>
    <w:tblPr>
      <w:tblCellMar>
        <w:left w:w="0" w:type="dxa"/>
        <w:top w:w="0" w:type="dxa"/>
        <w:right w:w="0" w:type="dxa"/>
        <w:bottom w:w="0" w:type="dxa"/>
      </w:tblCellMar>
    </w:tblPr>
  </w:style>
  <w:style w:type="table" w:styleId="949" w:customStyle="1">
    <w:name w:val="List Table 4 - Accent 3"/>
    <w:qFormat/>
    <w:tblPr>
      <w:tblCellMar>
        <w:left w:w="0" w:type="dxa"/>
        <w:top w:w="0" w:type="dxa"/>
        <w:right w:w="0" w:type="dxa"/>
        <w:bottom w:w="0" w:type="dxa"/>
      </w:tblCellMar>
    </w:tblPr>
  </w:style>
  <w:style w:type="table" w:styleId="950" w:customStyle="1">
    <w:name w:val="List Table 4 - Accent 4"/>
    <w:qFormat/>
    <w:tblPr>
      <w:tblCellMar>
        <w:left w:w="0" w:type="dxa"/>
        <w:top w:w="0" w:type="dxa"/>
        <w:right w:w="0" w:type="dxa"/>
        <w:bottom w:w="0" w:type="dxa"/>
      </w:tblCellMar>
    </w:tblPr>
  </w:style>
  <w:style w:type="table" w:styleId="951" w:customStyle="1">
    <w:name w:val="List Table 4 - Accent 5"/>
    <w:qFormat/>
    <w:tblPr>
      <w:tblCellMar>
        <w:left w:w="0" w:type="dxa"/>
        <w:top w:w="0" w:type="dxa"/>
        <w:right w:w="0" w:type="dxa"/>
        <w:bottom w:w="0" w:type="dxa"/>
      </w:tblCellMar>
    </w:tblPr>
  </w:style>
  <w:style w:type="table" w:styleId="952" w:customStyle="1">
    <w:name w:val="List Table 4 - Accent 6"/>
    <w:qFormat/>
    <w:tblPr>
      <w:tblCellMar>
        <w:left w:w="0" w:type="dxa"/>
        <w:top w:w="0" w:type="dxa"/>
        <w:right w:w="0" w:type="dxa"/>
        <w:bottom w:w="0" w:type="dxa"/>
      </w:tblCellMar>
    </w:tblPr>
  </w:style>
  <w:style w:type="table" w:styleId="953" w:customStyle="1">
    <w:name w:val="清单表 5 深色1"/>
    <w:qFormat/>
    <w:tblPr>
      <w:tblCellMar>
        <w:left w:w="0" w:type="dxa"/>
        <w:top w:w="0" w:type="dxa"/>
        <w:right w:w="0" w:type="dxa"/>
        <w:bottom w:w="0" w:type="dxa"/>
      </w:tblCellMar>
    </w:tblPr>
  </w:style>
  <w:style w:type="table" w:styleId="954" w:customStyle="1">
    <w:name w:val="List Table 5 Dark - Accent 1"/>
    <w:qFormat/>
    <w:tblPr>
      <w:tblCellMar>
        <w:left w:w="0" w:type="dxa"/>
        <w:top w:w="0" w:type="dxa"/>
        <w:right w:w="0" w:type="dxa"/>
        <w:bottom w:w="0" w:type="dxa"/>
      </w:tblCellMar>
    </w:tblPr>
  </w:style>
  <w:style w:type="table" w:styleId="955" w:customStyle="1">
    <w:name w:val="List Table 5 Dark - Accent 2"/>
    <w:qFormat/>
    <w:tblPr>
      <w:tblCellMar>
        <w:left w:w="0" w:type="dxa"/>
        <w:top w:w="0" w:type="dxa"/>
        <w:right w:w="0" w:type="dxa"/>
        <w:bottom w:w="0" w:type="dxa"/>
      </w:tblCellMar>
    </w:tblPr>
  </w:style>
  <w:style w:type="table" w:styleId="956" w:customStyle="1">
    <w:name w:val="List Table 5 Dark - Accent 3"/>
    <w:qFormat/>
    <w:tblPr>
      <w:tblCellMar>
        <w:left w:w="0" w:type="dxa"/>
        <w:top w:w="0" w:type="dxa"/>
        <w:right w:w="0" w:type="dxa"/>
        <w:bottom w:w="0" w:type="dxa"/>
      </w:tblCellMar>
    </w:tblPr>
  </w:style>
  <w:style w:type="table" w:styleId="957" w:customStyle="1">
    <w:name w:val="List Table 5 Dark - Accent 4"/>
    <w:qFormat/>
    <w:tblPr>
      <w:tblCellMar>
        <w:left w:w="0" w:type="dxa"/>
        <w:top w:w="0" w:type="dxa"/>
        <w:right w:w="0" w:type="dxa"/>
        <w:bottom w:w="0" w:type="dxa"/>
      </w:tblCellMar>
    </w:tblPr>
  </w:style>
  <w:style w:type="table" w:styleId="958" w:customStyle="1">
    <w:name w:val="List Table 5 Dark - Accent 5"/>
    <w:qFormat/>
    <w:tblPr>
      <w:tblCellMar>
        <w:left w:w="0" w:type="dxa"/>
        <w:top w:w="0" w:type="dxa"/>
        <w:right w:w="0" w:type="dxa"/>
        <w:bottom w:w="0" w:type="dxa"/>
      </w:tblCellMar>
    </w:tblPr>
  </w:style>
  <w:style w:type="table" w:styleId="959" w:customStyle="1">
    <w:name w:val="List Table 5 Dark - Accent 6"/>
    <w:qFormat/>
    <w:tblPr>
      <w:tblCellMar>
        <w:left w:w="0" w:type="dxa"/>
        <w:top w:w="0" w:type="dxa"/>
        <w:right w:w="0" w:type="dxa"/>
        <w:bottom w:w="0" w:type="dxa"/>
      </w:tblCellMar>
    </w:tblPr>
  </w:style>
  <w:style w:type="table" w:styleId="960" w:customStyle="1">
    <w:name w:val="清单表 6 彩色1"/>
    <w:qFormat/>
    <w:tblPr>
      <w:tblCellMar>
        <w:left w:w="0" w:type="dxa"/>
        <w:top w:w="0" w:type="dxa"/>
        <w:right w:w="0" w:type="dxa"/>
        <w:bottom w:w="0" w:type="dxa"/>
      </w:tblCellMar>
    </w:tblPr>
  </w:style>
  <w:style w:type="table" w:styleId="961" w:customStyle="1">
    <w:name w:val="List Table 6 Colorful - Accent 1"/>
    <w:qFormat/>
    <w:tblPr>
      <w:tblCellMar>
        <w:left w:w="0" w:type="dxa"/>
        <w:top w:w="0" w:type="dxa"/>
        <w:right w:w="0" w:type="dxa"/>
        <w:bottom w:w="0" w:type="dxa"/>
      </w:tblCellMar>
    </w:tblPr>
  </w:style>
  <w:style w:type="table" w:styleId="962" w:customStyle="1">
    <w:name w:val="List Table 6 Colorful - Accent 2"/>
    <w:qFormat/>
    <w:tblPr>
      <w:tblCellMar>
        <w:left w:w="0" w:type="dxa"/>
        <w:top w:w="0" w:type="dxa"/>
        <w:right w:w="0" w:type="dxa"/>
        <w:bottom w:w="0" w:type="dxa"/>
      </w:tblCellMar>
    </w:tblPr>
  </w:style>
  <w:style w:type="table" w:styleId="963" w:customStyle="1">
    <w:name w:val="List Table 6 Colorful - Accent 3"/>
    <w:qFormat/>
    <w:tblPr>
      <w:tblCellMar>
        <w:left w:w="0" w:type="dxa"/>
        <w:top w:w="0" w:type="dxa"/>
        <w:right w:w="0" w:type="dxa"/>
        <w:bottom w:w="0" w:type="dxa"/>
      </w:tblCellMar>
    </w:tblPr>
  </w:style>
  <w:style w:type="table" w:styleId="964" w:customStyle="1">
    <w:name w:val="List Table 6 Colorful - Accent 4"/>
    <w:qFormat/>
    <w:tblPr>
      <w:tblCellMar>
        <w:left w:w="0" w:type="dxa"/>
        <w:top w:w="0" w:type="dxa"/>
        <w:right w:w="0" w:type="dxa"/>
        <w:bottom w:w="0" w:type="dxa"/>
      </w:tblCellMar>
    </w:tblPr>
  </w:style>
  <w:style w:type="table" w:styleId="965" w:customStyle="1">
    <w:name w:val="List Table 6 Colorful - Accent 5"/>
    <w:qFormat/>
    <w:tblPr>
      <w:tblCellMar>
        <w:left w:w="0" w:type="dxa"/>
        <w:top w:w="0" w:type="dxa"/>
        <w:right w:w="0" w:type="dxa"/>
        <w:bottom w:w="0" w:type="dxa"/>
      </w:tblCellMar>
    </w:tblPr>
  </w:style>
  <w:style w:type="table" w:styleId="966" w:customStyle="1">
    <w:name w:val="List Table 6 Colorful - Accent 6"/>
    <w:qFormat/>
    <w:tblPr>
      <w:tblCellMar>
        <w:left w:w="0" w:type="dxa"/>
        <w:top w:w="0" w:type="dxa"/>
        <w:right w:w="0" w:type="dxa"/>
        <w:bottom w:w="0" w:type="dxa"/>
      </w:tblCellMar>
    </w:tblPr>
  </w:style>
  <w:style w:type="table" w:styleId="967" w:customStyle="1">
    <w:name w:val="清单表 7 彩色1"/>
    <w:qFormat/>
    <w:tblPr>
      <w:tblCellMar>
        <w:left w:w="0" w:type="dxa"/>
        <w:top w:w="0" w:type="dxa"/>
        <w:right w:w="0" w:type="dxa"/>
        <w:bottom w:w="0" w:type="dxa"/>
      </w:tblCellMar>
    </w:tblPr>
  </w:style>
  <w:style w:type="table" w:styleId="968" w:customStyle="1">
    <w:name w:val="List Table 7 Colorful - Accent 1"/>
    <w:qFormat/>
    <w:tblPr>
      <w:tblCellMar>
        <w:left w:w="0" w:type="dxa"/>
        <w:top w:w="0" w:type="dxa"/>
        <w:right w:w="0" w:type="dxa"/>
        <w:bottom w:w="0" w:type="dxa"/>
      </w:tblCellMar>
    </w:tblPr>
  </w:style>
  <w:style w:type="table" w:styleId="969" w:customStyle="1">
    <w:name w:val="List Table 7 Colorful - Accent 2"/>
    <w:qFormat/>
    <w:tblPr>
      <w:tblCellMar>
        <w:left w:w="0" w:type="dxa"/>
        <w:top w:w="0" w:type="dxa"/>
        <w:right w:w="0" w:type="dxa"/>
        <w:bottom w:w="0" w:type="dxa"/>
      </w:tblCellMar>
    </w:tblPr>
  </w:style>
  <w:style w:type="table" w:styleId="970" w:customStyle="1">
    <w:name w:val="List Table 7 Colorful - Accent 3"/>
    <w:qFormat/>
    <w:tblPr>
      <w:tblCellMar>
        <w:left w:w="0" w:type="dxa"/>
        <w:top w:w="0" w:type="dxa"/>
        <w:right w:w="0" w:type="dxa"/>
        <w:bottom w:w="0" w:type="dxa"/>
      </w:tblCellMar>
    </w:tblPr>
  </w:style>
  <w:style w:type="table" w:styleId="971" w:customStyle="1">
    <w:name w:val="List Table 7 Colorful - Accent 4"/>
    <w:qFormat/>
    <w:tblPr>
      <w:tblCellMar>
        <w:left w:w="0" w:type="dxa"/>
        <w:top w:w="0" w:type="dxa"/>
        <w:right w:w="0" w:type="dxa"/>
        <w:bottom w:w="0" w:type="dxa"/>
      </w:tblCellMar>
    </w:tblPr>
  </w:style>
  <w:style w:type="table" w:styleId="972" w:customStyle="1">
    <w:name w:val="List Table 7 Colorful - Accent 5"/>
    <w:qFormat/>
    <w:tblPr>
      <w:tblCellMar>
        <w:left w:w="0" w:type="dxa"/>
        <w:top w:w="0" w:type="dxa"/>
        <w:right w:w="0" w:type="dxa"/>
        <w:bottom w:w="0" w:type="dxa"/>
      </w:tblCellMar>
    </w:tblPr>
  </w:style>
  <w:style w:type="table" w:styleId="973" w:customStyle="1">
    <w:name w:val="List Table 7 Colorful - Accent 6"/>
    <w:qFormat/>
    <w:tblPr>
      <w:tblCellMar>
        <w:left w:w="0" w:type="dxa"/>
        <w:top w:w="0" w:type="dxa"/>
        <w:right w:w="0" w:type="dxa"/>
        <w:bottom w:w="0" w:type="dxa"/>
      </w:tblCellMar>
    </w:tblPr>
  </w:style>
  <w:style w:type="table" w:styleId="974" w:customStyle="1">
    <w:name w:val="Lined - Accent"/>
    <w:qFormat/>
    <w:rPr>
      <w:color w:val="404040"/>
    </w:rPr>
    <w:tblPr>
      <w:tblCellMar>
        <w:left w:w="0" w:type="dxa"/>
        <w:top w:w="0" w:type="dxa"/>
        <w:right w:w="0" w:type="dxa"/>
        <w:bottom w:w="0" w:type="dxa"/>
      </w:tblCellMar>
    </w:tblPr>
  </w:style>
  <w:style w:type="table" w:styleId="975" w:customStyle="1">
    <w:name w:val="Lined - Accent 1"/>
    <w:qFormat/>
    <w:rPr>
      <w:color w:val="404040"/>
    </w:rPr>
    <w:tblPr>
      <w:tblCellMar>
        <w:left w:w="0" w:type="dxa"/>
        <w:top w:w="0" w:type="dxa"/>
        <w:right w:w="0" w:type="dxa"/>
        <w:bottom w:w="0" w:type="dxa"/>
      </w:tblCellMar>
    </w:tblPr>
  </w:style>
  <w:style w:type="table" w:styleId="976" w:customStyle="1">
    <w:name w:val="Lined - Accent 2"/>
    <w:qFormat/>
    <w:rPr>
      <w:color w:val="404040"/>
    </w:rPr>
    <w:tblPr>
      <w:tblCellMar>
        <w:left w:w="0" w:type="dxa"/>
        <w:top w:w="0" w:type="dxa"/>
        <w:right w:w="0" w:type="dxa"/>
        <w:bottom w:w="0" w:type="dxa"/>
      </w:tblCellMar>
    </w:tblPr>
  </w:style>
  <w:style w:type="table" w:styleId="977" w:customStyle="1">
    <w:name w:val="Lined - Accent 3"/>
    <w:qFormat/>
    <w:rPr>
      <w:color w:val="404040"/>
    </w:rPr>
    <w:tblPr>
      <w:tblCellMar>
        <w:left w:w="0" w:type="dxa"/>
        <w:top w:w="0" w:type="dxa"/>
        <w:right w:w="0" w:type="dxa"/>
        <w:bottom w:w="0" w:type="dxa"/>
      </w:tblCellMar>
    </w:tblPr>
  </w:style>
  <w:style w:type="table" w:styleId="978" w:customStyle="1">
    <w:name w:val="Lined - Accent 4"/>
    <w:qFormat/>
    <w:rPr>
      <w:color w:val="404040"/>
    </w:rPr>
    <w:tblPr>
      <w:tblCellMar>
        <w:left w:w="0" w:type="dxa"/>
        <w:top w:w="0" w:type="dxa"/>
        <w:right w:w="0" w:type="dxa"/>
        <w:bottom w:w="0" w:type="dxa"/>
      </w:tblCellMar>
    </w:tblPr>
  </w:style>
  <w:style w:type="table" w:styleId="979" w:customStyle="1">
    <w:name w:val="Lined - Accent 5"/>
    <w:qFormat/>
    <w:rPr>
      <w:color w:val="404040"/>
    </w:rPr>
    <w:tblPr>
      <w:tblCellMar>
        <w:left w:w="0" w:type="dxa"/>
        <w:top w:w="0" w:type="dxa"/>
        <w:right w:w="0" w:type="dxa"/>
        <w:bottom w:w="0" w:type="dxa"/>
      </w:tblCellMar>
    </w:tblPr>
  </w:style>
  <w:style w:type="table" w:styleId="980" w:customStyle="1">
    <w:name w:val="Lined - Accent 6"/>
    <w:qFormat/>
    <w:rPr>
      <w:color w:val="404040"/>
    </w:rPr>
    <w:tblPr>
      <w:tblCellMar>
        <w:left w:w="0" w:type="dxa"/>
        <w:top w:w="0" w:type="dxa"/>
        <w:right w:w="0" w:type="dxa"/>
        <w:bottom w:w="0" w:type="dxa"/>
      </w:tblCellMar>
    </w:tblPr>
  </w:style>
  <w:style w:type="table" w:styleId="981" w:customStyle="1">
    <w:name w:val="Bordered &amp; Lined - Accent"/>
    <w:qFormat/>
    <w:rPr>
      <w:color w:val="404040"/>
    </w:rPr>
    <w:tblPr>
      <w:tblCellMar>
        <w:left w:w="0" w:type="dxa"/>
        <w:top w:w="0" w:type="dxa"/>
        <w:right w:w="0" w:type="dxa"/>
        <w:bottom w:w="0" w:type="dxa"/>
      </w:tblCellMar>
    </w:tblPr>
  </w:style>
  <w:style w:type="table" w:styleId="982" w:customStyle="1">
    <w:name w:val="Bordered &amp; Lined - Accent 1"/>
    <w:qFormat/>
    <w:rPr>
      <w:color w:val="404040"/>
    </w:rPr>
    <w:tblPr>
      <w:tblCellMar>
        <w:left w:w="0" w:type="dxa"/>
        <w:top w:w="0" w:type="dxa"/>
        <w:right w:w="0" w:type="dxa"/>
        <w:bottom w:w="0" w:type="dxa"/>
      </w:tblCellMar>
    </w:tblPr>
  </w:style>
  <w:style w:type="table" w:styleId="983" w:customStyle="1">
    <w:name w:val="Bordered &amp; Lined - Accent 2"/>
    <w:qFormat/>
    <w:rPr>
      <w:color w:val="404040"/>
    </w:rPr>
    <w:tblPr>
      <w:tblCellMar>
        <w:left w:w="0" w:type="dxa"/>
        <w:top w:w="0" w:type="dxa"/>
        <w:right w:w="0" w:type="dxa"/>
        <w:bottom w:w="0" w:type="dxa"/>
      </w:tblCellMar>
    </w:tblPr>
  </w:style>
  <w:style w:type="table" w:styleId="984" w:customStyle="1">
    <w:name w:val="Bordered &amp; Lined - Accent 3"/>
    <w:qFormat/>
    <w:rPr>
      <w:color w:val="404040"/>
    </w:rPr>
    <w:tblPr>
      <w:tblCellMar>
        <w:left w:w="0" w:type="dxa"/>
        <w:top w:w="0" w:type="dxa"/>
        <w:right w:w="0" w:type="dxa"/>
        <w:bottom w:w="0" w:type="dxa"/>
      </w:tblCellMar>
    </w:tblPr>
  </w:style>
  <w:style w:type="table" w:styleId="985" w:customStyle="1">
    <w:name w:val="Bordered &amp; Lined - Accent 4"/>
    <w:qFormat/>
    <w:rPr>
      <w:color w:val="404040"/>
    </w:rPr>
    <w:tblPr>
      <w:tblCellMar>
        <w:left w:w="0" w:type="dxa"/>
        <w:top w:w="0" w:type="dxa"/>
        <w:right w:w="0" w:type="dxa"/>
        <w:bottom w:w="0" w:type="dxa"/>
      </w:tblCellMar>
    </w:tblPr>
  </w:style>
  <w:style w:type="table" w:styleId="986" w:customStyle="1">
    <w:name w:val="Bordered &amp; Lined - Accent 5"/>
    <w:qFormat/>
    <w:rPr>
      <w:color w:val="404040"/>
    </w:rPr>
    <w:tblPr>
      <w:tblCellMar>
        <w:left w:w="0" w:type="dxa"/>
        <w:top w:w="0" w:type="dxa"/>
        <w:right w:w="0" w:type="dxa"/>
        <w:bottom w:w="0" w:type="dxa"/>
      </w:tblCellMar>
    </w:tblPr>
  </w:style>
  <w:style w:type="table" w:styleId="987" w:customStyle="1">
    <w:name w:val="Bordered &amp; Lined - Accent 6"/>
    <w:qFormat/>
    <w:rPr>
      <w:color w:val="404040"/>
    </w:rPr>
    <w:tblPr>
      <w:tblCellMar>
        <w:left w:w="0" w:type="dxa"/>
        <w:top w:w="0" w:type="dxa"/>
        <w:right w:w="0" w:type="dxa"/>
        <w:bottom w:w="0" w:type="dxa"/>
      </w:tblCellMar>
    </w:tblPr>
  </w:style>
  <w:style w:type="table" w:styleId="988" w:customStyle="1">
    <w:name w:val="Bordered"/>
    <w:qFormat/>
    <w:tblPr>
      <w:tblCellMar>
        <w:left w:w="0" w:type="dxa"/>
        <w:top w:w="0" w:type="dxa"/>
        <w:right w:w="0" w:type="dxa"/>
        <w:bottom w:w="0" w:type="dxa"/>
      </w:tblCellMar>
    </w:tblPr>
  </w:style>
  <w:style w:type="table" w:styleId="989" w:customStyle="1">
    <w:name w:val="Bordered - Accent 1"/>
    <w:qFormat/>
    <w:tblPr>
      <w:tblCellMar>
        <w:left w:w="0" w:type="dxa"/>
        <w:top w:w="0" w:type="dxa"/>
        <w:right w:w="0" w:type="dxa"/>
        <w:bottom w:w="0" w:type="dxa"/>
      </w:tblCellMar>
    </w:tblPr>
  </w:style>
  <w:style w:type="table" w:styleId="990" w:customStyle="1">
    <w:name w:val="Bordered - Accent 2"/>
    <w:qFormat/>
    <w:tblPr>
      <w:tblCellMar>
        <w:left w:w="0" w:type="dxa"/>
        <w:top w:w="0" w:type="dxa"/>
        <w:right w:w="0" w:type="dxa"/>
        <w:bottom w:w="0" w:type="dxa"/>
      </w:tblCellMar>
    </w:tblPr>
  </w:style>
  <w:style w:type="table" w:styleId="991" w:customStyle="1">
    <w:name w:val="Bordered - Accent 3"/>
    <w:qFormat/>
    <w:tblPr>
      <w:tblCellMar>
        <w:left w:w="0" w:type="dxa"/>
        <w:top w:w="0" w:type="dxa"/>
        <w:right w:w="0" w:type="dxa"/>
        <w:bottom w:w="0" w:type="dxa"/>
      </w:tblCellMar>
    </w:tblPr>
  </w:style>
  <w:style w:type="table" w:styleId="992" w:customStyle="1">
    <w:name w:val="Bordered - Accent 4"/>
    <w:qFormat/>
    <w:tblPr>
      <w:tblCellMar>
        <w:left w:w="0" w:type="dxa"/>
        <w:top w:w="0" w:type="dxa"/>
        <w:right w:w="0" w:type="dxa"/>
        <w:bottom w:w="0" w:type="dxa"/>
      </w:tblCellMar>
    </w:tblPr>
  </w:style>
  <w:style w:type="table" w:styleId="993" w:customStyle="1">
    <w:name w:val="Bordered - Accent 5"/>
    <w:qFormat/>
    <w:tblPr>
      <w:tblCellMar>
        <w:left w:w="0" w:type="dxa"/>
        <w:top w:w="0" w:type="dxa"/>
        <w:right w:w="0" w:type="dxa"/>
        <w:bottom w:w="0" w:type="dxa"/>
      </w:tblCellMar>
    </w:tblPr>
  </w:style>
  <w:style w:type="table" w:styleId="994" w:customStyle="1">
    <w:name w:val="Bordered - Accent 6"/>
    <w:qFormat/>
    <w:tblPr>
      <w:tblCellMar>
        <w:left w:w="0" w:type="dxa"/>
        <w:top w:w="0" w:type="dxa"/>
        <w:right w:w="0" w:type="dxa"/>
        <w:bottom w:w="0" w:type="dxa"/>
      </w:tblCellMar>
    </w:tblPr>
  </w:style>
  <w:style w:type="paragraph" w:styleId="995" w:customStyle="1">
    <w:name w:val="TOC Heading_301c8106-5d0c-411c-8e62-f7aeabe5538c"/>
    <w:qFormat/>
  </w:style>
  <w:style w:type="paragraph" w:styleId="996" w:customStyle="1">
    <w:name w:val="标题 21"/>
    <w:basedOn w:val="752"/>
    <w:next w:val="997"/>
    <w:qFormat/>
    <w:pPr>
      <w:jc w:val="left"/>
      <w:spacing w:beforeAutospacing="1" w:afterAutospacing="1"/>
      <w:outlineLvl w:val="1"/>
    </w:pPr>
    <w:rPr>
      <w:rFonts w:hint="eastAsia" w:ascii="宋体" w:hAnsi="宋体"/>
      <w:b/>
      <w:bCs/>
      <w:sz w:val="36"/>
      <w:szCs w:val="36"/>
    </w:rPr>
  </w:style>
  <w:style w:type="paragraph" w:styleId="997" w:customStyle="1">
    <w:name w:val="正文缩进1"/>
    <w:basedOn w:val="752"/>
    <w:next w:val="752"/>
    <w:qFormat/>
    <w:pPr>
      <w:ind w:firstLine="420"/>
    </w:pPr>
    <w:rPr>
      <w:rFonts w:ascii="Times New Roman" w:hAnsi="Times New Roman"/>
      <w:szCs w:val="20"/>
    </w:rPr>
  </w:style>
  <w:style w:type="character" w:styleId="998" w:customStyle="1">
    <w:name w:val="默认段落字体1"/>
    <w:qFormat/>
    <w:rPr>
      <w:rFonts w:ascii="Times New Roman" w:hAnsi="Times New Roman" w:eastAsia="宋体" w:cs="Times New Roman"/>
    </w:rPr>
  </w:style>
  <w:style w:type="table" w:styleId="999" w:customStyle="1">
    <w:name w:val="普通表格1"/>
    <w:qFormat/>
    <w:tblPr>
      <w:tblCellMar>
        <w:left w:w="0" w:type="dxa"/>
        <w:top w:w="0" w:type="dxa"/>
        <w:right w:w="0" w:type="dxa"/>
        <w:bottom w:w="0" w:type="dxa"/>
      </w:tblCellMar>
    </w:tblPr>
  </w:style>
  <w:style w:type="character" w:styleId="1000" w:customStyle="1">
    <w:name w:val="批注引用1"/>
    <w:basedOn w:val="998"/>
    <w:qFormat/>
    <w:rPr>
      <w:rFonts w:ascii="Times New Roman" w:hAnsi="Times New Roman" w:eastAsia="宋体" w:cs="Times New Roman"/>
      <w:sz w:val="21"/>
      <w:szCs w:val="21"/>
    </w:rPr>
  </w:style>
  <w:style w:type="character" w:styleId="1001" w:customStyle="1">
    <w:name w:val="NormalCharacter1"/>
    <w:qFormat/>
    <w:rPr>
      <w:rFonts w:ascii="Calibri" w:hAnsi="Calibri" w:eastAsia="宋体" w:cs="Times New Roman"/>
      <w:sz w:val="21"/>
      <w:szCs w:val="24"/>
      <w:lang w:val="en-US" w:eastAsia="zh-CN" w:bidi="ar-SA"/>
    </w:rPr>
  </w:style>
  <w:style w:type="character" w:styleId="1002" w:customStyle="1">
    <w:name w:val="页眉 Char"/>
    <w:basedOn w:val="998"/>
    <w:link w:val="1003"/>
    <w:qFormat/>
    <w:rPr>
      <w:rFonts w:ascii="Calibri" w:hAnsi="Calibri" w:eastAsia="宋体" w:cs="Times New Roman"/>
      <w:sz w:val="18"/>
      <w:szCs w:val="18"/>
    </w:rPr>
  </w:style>
  <w:style w:type="paragraph" w:styleId="1003" w:customStyle="1">
    <w:name w:val="页眉1"/>
    <w:basedOn w:val="752"/>
    <w:link w:val="1002"/>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1004" w:customStyle="1">
    <w:name w:val="页脚 Char"/>
    <w:basedOn w:val="998"/>
    <w:link w:val="1005"/>
    <w:qFormat/>
    <w:rPr>
      <w:rFonts w:ascii="Calibri" w:hAnsi="Calibri" w:eastAsia="宋体" w:cs="Times New Roman"/>
      <w:sz w:val="18"/>
      <w:szCs w:val="18"/>
    </w:rPr>
  </w:style>
  <w:style w:type="paragraph" w:styleId="1005" w:customStyle="1">
    <w:name w:val="页脚11"/>
    <w:basedOn w:val="752"/>
    <w:link w:val="1004"/>
    <w:qFormat/>
    <w:pPr>
      <w:jc w:val="left"/>
      <w:tabs>
        <w:tab w:val="center" w:pos="4153" w:leader="none"/>
        <w:tab w:val="right" w:pos="8306" w:leader="none"/>
      </w:tabs>
    </w:pPr>
    <w:rPr>
      <w:rFonts w:ascii="Times New Roman" w:hAnsi="Times New Roman"/>
      <w:sz w:val="18"/>
      <w:szCs w:val="18"/>
    </w:rPr>
  </w:style>
  <w:style w:type="character" w:styleId="1006" w:customStyle="1">
    <w:name w:val="font11"/>
    <w:basedOn w:val="998"/>
    <w:qFormat/>
    <w:rPr>
      <w:rFonts w:hint="eastAsia" w:ascii="微软雅黑" w:hAnsi="微软雅黑" w:eastAsia="微软雅黑" w:cs="微软雅黑"/>
      <w:color w:val="000000"/>
      <w:sz w:val="24"/>
      <w:szCs w:val="24"/>
      <w:u w:val="none"/>
    </w:rPr>
  </w:style>
  <w:style w:type="character" w:styleId="1007" w:customStyle="1">
    <w:name w:val="font31"/>
    <w:basedOn w:val="998"/>
    <w:qFormat/>
    <w:rPr>
      <w:rFonts w:hint="eastAsia" w:ascii="宋体" w:hAnsi="宋体" w:eastAsia="宋体" w:cs="宋体"/>
      <w:color w:val="000000"/>
      <w:sz w:val="24"/>
      <w:szCs w:val="24"/>
      <w:u w:val="none"/>
    </w:rPr>
  </w:style>
  <w:style w:type="character" w:styleId="1008" w:customStyle="1">
    <w:name w:val="custom-tag-placeholder-class"/>
    <w:basedOn w:val="998"/>
    <w:qFormat/>
    <w:rPr>
      <w:rFonts w:ascii="Times New Roman" w:hAnsi="Times New Roman" w:eastAsia="宋体" w:cs="Times New Roman"/>
    </w:rPr>
  </w:style>
  <w:style w:type="character" w:styleId="1009" w:customStyle="1">
    <w:name w:val="font21"/>
    <w:basedOn w:val="998"/>
    <w:qFormat/>
    <w:rPr>
      <w:rFonts w:hint="eastAsia" w:ascii="宋体" w:hAnsi="宋体" w:eastAsia="宋体" w:cs="宋体"/>
      <w:color w:val="000000"/>
      <w:sz w:val="24"/>
      <w:szCs w:val="24"/>
      <w:u w:val="none"/>
    </w:rPr>
  </w:style>
  <w:style w:type="paragraph" w:styleId="1010" w:customStyle="1">
    <w:name w:val="纯文本1"/>
    <w:basedOn w:val="752"/>
    <w:qFormat/>
    <w:rPr>
      <w:rFonts w:ascii="宋体" w:hAnsi="Courier New" w:cs="Courier New"/>
      <w:szCs w:val="21"/>
    </w:rPr>
  </w:style>
  <w:style w:type="paragraph" w:styleId="1011" w:customStyle="1">
    <w:name w:val="批注文字1"/>
    <w:basedOn w:val="752"/>
    <w:qFormat/>
    <w:pPr>
      <w:jc w:val="left"/>
    </w:pPr>
    <w:rPr>
      <w:rFonts w:ascii="Times New Roman" w:hAnsi="Times New Roman"/>
    </w:rPr>
  </w:style>
  <w:style w:type="paragraph" w:styleId="1012" w:customStyle="1">
    <w:name w:val="引文目录标题1"/>
    <w:basedOn w:val="752"/>
    <w:next w:val="752"/>
    <w:qFormat/>
    <w:pPr>
      <w:spacing w:before="120"/>
    </w:pPr>
    <w:rPr>
      <w:rFonts w:ascii="Cambria" w:hAnsi="Cambria"/>
      <w:sz w:val="24"/>
      <w:szCs w:val="21"/>
    </w:rPr>
  </w:style>
  <w:style w:type="paragraph" w:styleId="1013" w:customStyle="1">
    <w:name w:val="正文首行缩进 2111"/>
    <w:basedOn w:val="794"/>
    <w:qFormat/>
    <w:pPr>
      <w:ind w:firstLine="420"/>
    </w:pPr>
    <w:rPr>
      <w:rFonts w:eastAsia="宋体"/>
      <w:sz w:val="20"/>
      <w:szCs w:val="20"/>
    </w:rPr>
  </w:style>
  <w:style w:type="paragraph" w:styleId="1014" w:customStyle="1">
    <w:name w:val="正文文本1"/>
    <w:basedOn w:val="752"/>
    <w:qFormat/>
    <w:pPr>
      <w:spacing w:after="120"/>
    </w:pPr>
    <w:rPr>
      <w:szCs w:val="22"/>
    </w:rPr>
  </w:style>
  <w:style w:type="paragraph" w:styleId="1015" w:customStyle="1">
    <w:name w:val="正文首行缩进1"/>
    <w:basedOn w:val="1014"/>
    <w:next w:val="1013"/>
    <w:qFormat/>
    <w:pPr>
      <w:ind w:firstLine="200"/>
      <w:spacing w:line="360" w:lineRule="auto"/>
    </w:pPr>
    <w:rPr>
      <w:rFonts w:ascii="仿宋_GB2312" w:hAnsi="Times New Roman" w:eastAsia="仿宋_GB2312"/>
      <w:sz w:val="30"/>
      <w:szCs w:val="30"/>
    </w:rPr>
  </w:style>
  <w:style w:type="paragraph" w:styleId="1016" w:customStyle="1">
    <w:name w:val="普通(网站)1"/>
    <w:basedOn w:val="752"/>
    <w:qFormat/>
    <w:pPr>
      <w:jc w:val="left"/>
      <w:spacing w:beforeAutospacing="1" w:afterAutospacing="1"/>
    </w:pPr>
    <w:rPr>
      <w:rFonts w:ascii="Times New Roman" w:hAnsi="Times New Roman"/>
      <w:sz w:val="24"/>
    </w:rPr>
  </w:style>
  <w:style w:type="paragraph" w:styleId="1017" w:customStyle="1">
    <w:name w:val="正文首行缩进 21"/>
    <w:basedOn w:val="1018"/>
    <w:qFormat/>
    <w:pPr>
      <w:ind w:firstLine="420"/>
    </w:pPr>
  </w:style>
  <w:style w:type="paragraph" w:styleId="1018" w:customStyle="1">
    <w:name w:val="正文文本缩进1"/>
    <w:basedOn w:val="752"/>
    <w:qFormat/>
    <w:pPr>
      <w:ind w:left="420"/>
      <w:spacing w:after="120"/>
    </w:pPr>
    <w:rPr>
      <w:rFonts w:ascii="Times New Roman" w:hAnsi="Times New Roman"/>
    </w:rPr>
  </w:style>
  <w:style w:type="paragraph" w:styleId="1019" w:customStyle="1">
    <w:name w:val="页脚1"/>
    <w:basedOn w:val="752"/>
    <w:qFormat/>
    <w:pPr>
      <w:jc w:val="left"/>
      <w:tabs>
        <w:tab w:val="center" w:pos="4153" w:leader="none"/>
        <w:tab w:val="right" w:pos="8306" w:leader="none"/>
      </w:tabs>
    </w:pPr>
    <w:rPr>
      <w:rFonts w:ascii="Times New Roman" w:hAnsi="Times New Roman"/>
      <w:sz w:val="18"/>
      <w:szCs w:val="18"/>
    </w:rPr>
  </w:style>
  <w:style w:type="paragraph" w:styleId="1020" w:customStyle="1">
    <w:name w:val="样式 标题 3 + (中文) 黑体 小四 非加粗 段前: 7.8 磅 段后: 0 磅 行距: 固定值 20 磅_0"/>
    <w:basedOn w:val="752"/>
    <w:qFormat/>
    <w:pPr>
      <w:keepLines/>
      <w:keepNext/>
      <w:spacing w:line="400" w:lineRule="exact"/>
      <w:outlineLvl w:val="2"/>
    </w:pPr>
    <w:rPr>
      <w:rFonts w:ascii="Times New Roman" w:hAnsi="Times New Roman" w:eastAsia="黑体" w:cs="宋体"/>
      <w:szCs w:val="21"/>
    </w:rPr>
  </w:style>
  <w:style w:type="paragraph" w:styleId="1021" w:customStyle="1">
    <w:name w:val="段"/>
    <w:next w:val="752"/>
    <w:qFormat/>
    <w:pPr>
      <w:ind w:firstLine="200"/>
      <w:jc w:val="both"/>
      <w:widowControl w:val="off"/>
    </w:pPr>
    <w:rPr>
      <w:rFonts w:ascii="宋体" w:hAnsi="宋体" w:cs="宋体"/>
      <w:color w:val="000000"/>
      <w:sz w:val="21"/>
      <w:szCs w:val="21"/>
    </w:rPr>
  </w:style>
  <w:style w:type="paragraph" w:styleId="1022" w:customStyle="1">
    <w:name w:val="普通正文"/>
    <w:basedOn w:val="752"/>
    <w:qFormat/>
    <w:pPr>
      <w:ind w:firstLine="480"/>
      <w:jc w:val="left"/>
      <w:spacing w:before="120" w:after="120" w:line="360" w:lineRule="auto"/>
    </w:pPr>
    <w:rPr>
      <w:rFonts w:ascii="Arial" w:hAnsi="Arial" w:eastAsia="等线" w:cs="Arial"/>
      <w:sz w:val="24"/>
    </w:rPr>
  </w:style>
  <w:style w:type="paragraph" w:styleId="1023" w:customStyle="1">
    <w:name w:val="正文首行缩进 211"/>
    <w:basedOn w:val="1024"/>
    <w:next w:val="1020"/>
    <w:qFormat/>
    <w:pPr>
      <w:ind w:left="420" w:firstLine="420"/>
      <w:spacing w:after="120"/>
    </w:pPr>
    <w:rPr>
      <w:rFonts w:eastAsia="宋体"/>
      <w:sz w:val="21"/>
      <w:szCs w:val="24"/>
    </w:rPr>
  </w:style>
  <w:style w:type="paragraph" w:styleId="1024" w:customStyle="1">
    <w:name w:val="正文文本缩进11"/>
    <w:basedOn w:val="752"/>
    <w:next w:val="1025"/>
    <w:qFormat/>
    <w:pPr>
      <w:ind w:left="-105" w:firstLine="232"/>
    </w:pPr>
    <w:rPr>
      <w:rFonts w:ascii="Times New Roman" w:hAnsi="Times New Roman" w:eastAsia="仿宋_GB2312"/>
      <w:sz w:val="32"/>
      <w:szCs w:val="32"/>
    </w:rPr>
  </w:style>
  <w:style w:type="paragraph" w:styleId="1025" w:customStyle="1">
    <w:name w:val="寄信人地址11"/>
    <w:basedOn w:val="752"/>
    <w:qFormat/>
    <w:rPr>
      <w:rFonts w:ascii="Arial" w:hAnsi="Arial" w:cs="Arial"/>
    </w:rPr>
  </w:style>
  <w:style w:type="paragraph" w:styleId="1026" w:customStyle="1">
    <w:name w:val="Default"/>
    <w:basedOn w:val="752"/>
    <w:qFormat/>
    <w:pPr>
      <w:jc w:val="left"/>
    </w:pPr>
    <w:rPr>
      <w:rFonts w:ascii="宋体" w:cs="宋体"/>
      <w:color w:val="000000"/>
      <w:sz w:val="24"/>
    </w:rPr>
  </w:style>
  <w:style w:type="paragraph" w:styleId="1027" w:customStyle="1">
    <w:name w:val="AONormal"/>
    <w:qFormat/>
    <w:pPr>
      <w:ind w:firstLine="440"/>
      <w:spacing w:line="400" w:lineRule="exact"/>
    </w:pPr>
    <w:rPr>
      <w:rFonts w:ascii="华文楷体" w:hAnsi="华文楷体" w:eastAsia="华文楷体" w:cs="华文楷体"/>
      <w:sz w:val="22"/>
      <w:szCs w:val="21"/>
    </w:rPr>
  </w:style>
  <w:style w:type="paragraph" w:styleId="1028" w:customStyle="1">
    <w:name w:val="一级条标题"/>
    <w:basedOn w:val="1029"/>
    <w:next w:val="1021"/>
    <w:qFormat/>
    <w:pPr>
      <w:ind w:left="907" w:hanging="907"/>
      <w:tabs>
        <w:tab w:val="left" w:pos="907" w:leader="none"/>
      </w:tabs>
      <w:outlineLvl w:val="2"/>
    </w:pPr>
    <w:rPr>
      <w:rFonts w:ascii="Times New Roman" w:hAnsi="宋体" w:eastAsia="宋体"/>
      <w:sz w:val="20"/>
      <w:szCs w:val="20"/>
    </w:rPr>
  </w:style>
  <w:style w:type="paragraph" w:styleId="1029" w:customStyle="1">
    <w:name w:val="章标题"/>
    <w:next w:val="752"/>
    <w:qFormat/>
    <w:pPr>
      <w:ind w:left="810" w:hanging="810"/>
      <w:jc w:val="both"/>
      <w:spacing w:before="50" w:after="50"/>
      <w:tabs>
        <w:tab w:val="left" w:pos="810" w:leader="none"/>
        <w:tab w:val="left" w:pos="1265" w:leader="none"/>
      </w:tabs>
      <w:outlineLvl w:val="1"/>
    </w:pPr>
    <w:rPr>
      <w:rFonts w:ascii="黑体" w:eastAsia="黑体"/>
      <w:sz w:val="21"/>
      <w:szCs w:val="22"/>
    </w:rPr>
  </w:style>
  <w:style w:type="paragraph" w:styleId="1030" w:customStyle="1">
    <w:name w:val="Table Text"/>
    <w:basedOn w:val="752"/>
    <w:qFormat/>
    <w:rPr>
      <w:rFonts w:ascii="宋体" w:hAnsi="宋体" w:cs="宋体"/>
      <w:sz w:val="24"/>
    </w:rPr>
  </w:style>
  <w:style w:type="table" w:styleId="1031" w:customStyle="1">
    <w:name w:val="网格型1"/>
    <w:basedOn w:val="999"/>
    <w:qFormat/>
    <w:pPr>
      <w:jc w:val="both"/>
      <w:widowControl w:val="off"/>
    </w:pPr>
    <w:tblPr/>
  </w:style>
  <w:style w:type="character" w:styleId="1032" w:customStyle="1">
    <w:name w:val="font51"/>
    <w:basedOn w:val="822"/>
    <w:qFormat/>
    <w:rPr>
      <w:rFonts w:ascii="方正仿宋_GBK" w:hAnsi="方正仿宋_GBK" w:eastAsia="方正仿宋_GBK" w:cs="方正仿宋_GBK"/>
      <w:color w:val="000000"/>
      <w:sz w:val="32"/>
      <w:szCs w:val="32"/>
      <w:u w:val="none"/>
    </w:rPr>
  </w:style>
  <w:style w:type="paragraph" w:styleId="1033" w:customStyle="1">
    <w:name w:val="正文首行缩进11"/>
    <w:basedOn w:val="1034"/>
    <w:next w:val="752"/>
    <w:qFormat/>
    <w:pPr>
      <w:ind w:firstLine="420"/>
    </w:pPr>
    <w:rPr>
      <w:rFonts w:ascii="Times New Roman" w:hAnsi="Times New Roman" w:eastAsia="宋体"/>
    </w:rPr>
  </w:style>
  <w:style w:type="paragraph" w:styleId="1034" w:customStyle="1">
    <w:name w:val="正文文本11"/>
    <w:basedOn w:val="752"/>
    <w:next w:val="752"/>
    <w:qFormat/>
    <w:rPr>
      <w:rFonts w:ascii="楷体_GB2312" w:hAnsi="Arial" w:eastAsia="楷体_GB2312"/>
      <w:sz w:val="28"/>
      <w:szCs w:val="28"/>
      <w:lang w:eastAsia="en-US"/>
    </w:rPr>
  </w:style>
  <w:style w:type="character" w:styleId="1035" w:customStyle="1">
    <w:name w:val="font71"/>
    <w:basedOn w:val="822"/>
    <w:qFormat/>
    <w:rPr>
      <w:rFonts w:ascii="方正仿宋_GBK" w:hAnsi="方正仿宋_GBK" w:eastAsia="方正仿宋_GBK" w:cs="方正仿宋_GBK"/>
      <w:b/>
      <w:bCs/>
      <w:color w:val="000000"/>
      <w:sz w:val="22"/>
      <w:szCs w:val="22"/>
      <w:u w:val="none"/>
    </w:rPr>
  </w:style>
  <w:style w:type="character" w:styleId="1036" w:customStyle="1">
    <w:name w:val="font61"/>
    <w:basedOn w:val="822"/>
    <w:qFormat/>
    <w:rPr>
      <w:rFonts w:ascii="Times New Roman" w:hAnsi="Times New Roman" w:eastAsia="宋体" w:cs="Times New Roman"/>
      <w:b/>
      <w:bCs/>
      <w:color w:val="000000"/>
      <w:sz w:val="22"/>
      <w:szCs w:val="22"/>
      <w:u w:val="none"/>
    </w:rPr>
  </w:style>
  <w:style w:type="character" w:styleId="1037" w:customStyle="1">
    <w:name w:val="font91"/>
    <w:basedOn w:val="822"/>
    <w:qFormat/>
    <w:rPr>
      <w:rFonts w:ascii="Times New Roman" w:hAnsi="Times New Roman" w:eastAsia="宋体" w:cs="Times New Roman"/>
      <w:b/>
      <w:bCs/>
      <w:color w:val="000000"/>
      <w:sz w:val="20"/>
      <w:szCs w:val="20"/>
      <w:u w:val="none"/>
    </w:rPr>
  </w:style>
  <w:style w:type="character" w:styleId="1038" w:customStyle="1">
    <w:name w:val="font101"/>
    <w:basedOn w:val="822"/>
    <w:qFormat/>
    <w:rPr>
      <w:rFonts w:hint="eastAsia" w:ascii="宋体" w:hAnsi="宋体" w:eastAsia="宋体" w:cs="宋体"/>
      <w:b/>
      <w:bCs/>
      <w:color w:val="000000"/>
      <w:sz w:val="20"/>
      <w:szCs w:val="20"/>
      <w:u w:val="none"/>
    </w:rPr>
  </w:style>
  <w:style w:type="character" w:styleId="1039" w:customStyle="1">
    <w:name w:val="font131"/>
    <w:basedOn w:val="822"/>
    <w:qFormat/>
    <w:rPr>
      <w:rFonts w:ascii="方正书宋_GBK" w:hAnsi="方正书宋_GBK" w:eastAsia="方正书宋_GBK" w:cs="方正书宋_GBK"/>
      <w:b/>
      <w:bCs/>
      <w:color w:val="000000"/>
      <w:sz w:val="20"/>
      <w:szCs w:val="20"/>
      <w:u w:val="none"/>
    </w:rPr>
  </w:style>
  <w:style w:type="character" w:styleId="1040" w:customStyle="1">
    <w:name w:val="font111"/>
    <w:basedOn w:val="822"/>
    <w:qFormat/>
    <w:rPr>
      <w:rFonts w:ascii="方正仿宋_GBK" w:hAnsi="方正仿宋_GBK" w:eastAsia="方正仿宋_GBK" w:cs="方正仿宋_GBK"/>
      <w:b/>
      <w:bCs/>
      <w:color w:val="000000"/>
      <w:sz w:val="20"/>
      <w:szCs w:val="20"/>
      <w:u w:val="none"/>
    </w:rPr>
  </w:style>
  <w:style w:type="character" w:styleId="1041" w:customStyle="1">
    <w:name w:val="font122"/>
    <w:basedOn w:val="822"/>
    <w:qFormat/>
    <w:rPr>
      <w:rFonts w:ascii="Times New Roman" w:hAnsi="Times New Roman" w:eastAsia="宋体" w:cs="Times New Roman"/>
      <w:b/>
      <w:bCs/>
      <w:color w:val="000000"/>
      <w:sz w:val="20"/>
      <w:szCs w:val="20"/>
      <w:u w:val="none"/>
    </w:rPr>
  </w:style>
  <w:style w:type="character" w:styleId="1042" w:customStyle="1">
    <w:name w:val="font161"/>
    <w:basedOn w:val="822"/>
    <w:qFormat/>
    <w:rPr>
      <w:rFonts w:ascii="方正仿宋_GBK" w:hAnsi="方正仿宋_GBK" w:eastAsia="方正仿宋_GBK" w:cs="方正仿宋_GBK"/>
      <w:b/>
      <w:bCs/>
      <w:color w:val="000000"/>
      <w:sz w:val="20"/>
      <w:szCs w:val="20"/>
      <w:u w:val="none"/>
    </w:rPr>
  </w:style>
  <w:style w:type="paragraph" w:styleId="1043" w:customStyle="1">
    <w:name w:val="列出段落11"/>
    <w:basedOn w:val="752"/>
    <w:qFormat/>
    <w:pPr>
      <w:contextualSpacing/>
      <w:ind w:left="720"/>
      <w:jc w:val="left"/>
      <w:widowControl/>
    </w:pPr>
    <w:rPr>
      <w:sz w:val="24"/>
      <w:lang w:eastAsia="en-US" w:bidi="en-US"/>
    </w:rPr>
  </w:style>
  <w:style w:type="character" w:styleId="1044" w:customStyle="1">
    <w:name w:val="批注文字 Char"/>
    <w:basedOn w:val="762"/>
    <w:link w:val="768"/>
    <w:uiPriority w:val="99"/>
    <w:qFormat/>
    <w:rPr>
      <w:rFonts w:ascii="Calibri" w:hAnsi="Calibri"/>
      <w:sz w:val="21"/>
      <w:szCs w:val="24"/>
    </w:rPr>
  </w:style>
  <w:style w:type="character" w:styleId="1045" w:customStyle="1">
    <w:name w:val="批注主题 Char"/>
    <w:basedOn w:val="1044"/>
    <w:link w:val="788"/>
    <w:uiPriority w:val="99"/>
    <w:semiHidden/>
    <w:qFormat/>
    <w:rPr>
      <w:rFonts w:ascii="Calibri" w:hAnsi="Calibri"/>
      <w:b/>
      <w:bCs/>
      <w:sz w:val="21"/>
      <w:szCs w:val="24"/>
    </w:rPr>
  </w:style>
  <w:style w:type="paragraph" w:styleId="1046" w:customStyle="1">
    <w:name w:val="修订1"/>
    <w:hidden/>
    <w:uiPriority w:val="99"/>
    <w:semiHidden/>
    <w:qFormat/>
    <w:rPr>
      <w:rFonts w:ascii="Calibri" w:hAnsi="Calibri"/>
      <w:sz w:val="21"/>
      <w:szCs w:val="24"/>
    </w:rPr>
  </w:style>
  <w:style w:type="character" w:styleId="1047" w:customStyle="1">
    <w:name w:val="批注框文本 Char"/>
    <w:basedOn w:val="762"/>
    <w:link w:val="776"/>
    <w:uiPriority w:val="99"/>
    <w:semiHidden/>
    <w:qFormat/>
    <w:rPr>
      <w:rFonts w:ascii="Calibri" w:hAnsi="Calibri"/>
      <w:sz w:val="18"/>
      <w:szCs w:val="1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hyperlink" Target="http://www.ccgp-jiangsu.gov.cn/jiangsu/zlxz/ee/ee3a4bc5a3454aa2b0d9312230633ce9.html" TargetMode="External"/><Relationship Id="rId14" Type="http://schemas.openxmlformats.org/officeDocument/2006/relationships/image" Target="media/image1.jpg"/><Relationship Id="rId15" Type="http://schemas.openxmlformats.org/officeDocument/2006/relationships/image" Target="media/image2.png"/><Relationship Id="rId16" Type="http://schemas.openxmlformats.org/officeDocument/2006/relationships/image" Target="media/image3.jpg"/><Relationship Id="rId17" Type="http://schemas.openxmlformats.org/officeDocument/2006/relationships/image" Target="media/image4.jpg"/><Relationship Id="rId18" Type="http://schemas.openxmlformats.org/officeDocument/2006/relationships/image" Target="media/image5.png"/><Relationship Id="rId19" Type="http://schemas.openxmlformats.org/officeDocument/2006/relationships/image" Target="media/image6.jpg"/><Relationship Id="rId20" Type="http://schemas.openxmlformats.org/officeDocument/2006/relationships/image" Target="media/image7.jpg"/><Relationship Id="rId21" Type="http://schemas.openxmlformats.org/officeDocument/2006/relationships/image" Target="media/image8.jpg"/><Relationship Id="rId22" Type="http://schemas.openxmlformats.org/officeDocument/2006/relationships/image" Target="media/image9.jpg"/><Relationship Id="rId23" Type="http://schemas.openxmlformats.org/officeDocument/2006/relationships/image" Target="media/image10.jpg"/><Relationship Id="rId24" Type="http://schemas.openxmlformats.org/officeDocument/2006/relationships/image" Target="media/image11.jpg"/><Relationship Id="rId25" Type="http://schemas.openxmlformats.org/officeDocument/2006/relationships/image" Target="media/image12.jpg"/><Relationship Id="rId26" Type="http://schemas.openxmlformats.org/officeDocument/2006/relationships/image" Target="media/image13.jpg"/><Relationship Id="rId27" Type="http://schemas.openxmlformats.org/officeDocument/2006/relationships/image" Target="media/image14.jpg"/><Relationship Id="rId28" Type="http://schemas.openxmlformats.org/officeDocument/2006/relationships/image" Target="media/image15.jpg"/><Relationship Id="rId29" Type="http://schemas.openxmlformats.org/officeDocument/2006/relationships/image" Target="media/image16.jpg"/><Relationship Id="rId30" Type="http://schemas.openxmlformats.org/officeDocument/2006/relationships/image" Target="media/image17.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dc:creator>
  <cp:lastModifiedBy>王工</cp:lastModifiedBy>
  <cp:revision>54</cp:revision>
  <dcterms:created xsi:type="dcterms:W3CDTF">2025-12-18T07:48:00Z</dcterms:created>
  <dcterms:modified xsi:type="dcterms:W3CDTF">2026-06-26T08:49:23Z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eyJoZGlkIjoiOWM5ZjgxYjJkN2Q4NjRkZDY2NmVhY2Y2MDI4YjZkM2UiLCJ1c2VySWQiOiIxMjUzMDM2NDU4In0=</vt:lpwstr>
  </property>
  <property fmtid="{D5CDD505-2E9C-101B-9397-08002B2CF9AE}" pid="3" name="KSOProductBuildVer">
    <vt:lpwstr>2052-12.1.0.26895</vt:lpwstr>
  </property>
  <property fmtid="{D5CDD505-2E9C-101B-9397-08002B2CF9AE}" pid="4" name="ICV">
    <vt:lpwstr>523303F9E0594452905373695311AA3B_13</vt:lpwstr>
  </property>
</Properties>
</file>