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left"/>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ind w:left="241" w:firstLine="1785"/>
        <w:jc w:val="left"/>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left="241" w:firstLine="1785"/>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件</w:t>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jc w:val="center"/>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淮安市淮安区档案馆数字档案馆项目</w:t>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ascii="黑体" w:hAnsi="黑体" w:eastAsia="黑体"/>
          <w:b/>
          <w:sz w:val="36"/>
          <w:szCs w:val="36"/>
          <w:highlight w:val="none"/>
        </w:rPr>
      </w:pPr>
      <w:r>
        <w:rPr>
          <w:rFonts w:hint="eastAsia" w:ascii="黑体" w:hAnsi="黑体" w:eastAsia="黑体"/>
          <w:b/>
          <w:sz w:val="36"/>
          <w:szCs w:val="36"/>
          <w:highlight w:val="none"/>
        </w:rPr>
        <w:t xml:space="preserve">项目编号</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JSZC-320803-JZCG-C2026-0004</w:t>
      </w:r>
      <w:r/>
    </w:p>
    <w:p>
      <w:pPr>
        <w:ind w:left="-359" w:firstLine="360"/>
        <w:jc w:val="left"/>
        <w:rPr>
          <w:rFonts w:ascii="黑体" w:hAnsi="黑体" w:eastAsia="黑体"/>
          <w:b/>
          <w:sz w:val="36"/>
          <w:szCs w:val="36"/>
          <w:highlight w:val="none"/>
        </w:rPr>
      </w:pPr>
      <w:r>
        <w:rPr>
          <w:rFonts w:ascii="黑体" w:hAnsi="黑体" w:eastAsia="黑体"/>
          <w:b/>
          <w:sz w:val="36"/>
          <w:szCs w:val="36"/>
          <w:highlight w:val="none"/>
        </w:rPr>
      </w:r>
      <w:r/>
    </w:p>
    <w:p>
      <w:pPr>
        <w:rPr>
          <w:rFonts w:ascii="黑体" w:hAnsi="黑体" w:eastAsia="黑体"/>
          <w:b/>
          <w:sz w:val="32"/>
          <w:highlight w:val="none"/>
        </w:rPr>
      </w:pPr>
      <w:r>
        <w:rPr>
          <w:rFonts w:ascii="黑体" w:hAnsi="黑体" w:eastAsia="黑体"/>
          <w:b/>
          <w:sz w:val="32"/>
          <w:highlight w:val="none"/>
        </w:rPr>
      </w:r>
      <w:r/>
    </w:p>
    <w:p>
      <w:pPr>
        <w:pStyle w:val="689"/>
        <w:rPr>
          <w:rFonts w:ascii="黑体" w:hAnsi="黑体" w:eastAsia="黑体"/>
          <w:b/>
          <w:sz w:val="32"/>
          <w:highlight w:val="none"/>
        </w:rPr>
      </w:pPr>
      <w:r>
        <w:rPr>
          <w:rFonts w:ascii="黑体" w:hAnsi="黑体" w:eastAsia="黑体"/>
          <w:b/>
          <w:sz w:val="32"/>
          <w:highlight w:val="none"/>
        </w:rPr>
      </w:r>
      <w:r/>
    </w:p>
    <w:p>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lang w:eastAsia="zh-CN"/>
        </w:rPr>
        <w:t xml:space="preserve">淮安市公共资源交易中心淮安分中心</w:t>
      </w:r>
      <w:r/>
    </w:p>
    <w:p>
      <w:pPr>
        <w:jc w:val="center"/>
        <w:tabs>
          <w:tab w:val="center" w:pos="5215" w:leader="none"/>
        </w:tabs>
        <w:rPr>
          <w:rFonts w:hint="eastAsia" w:ascii="黑体" w:hAnsi="黑体" w:eastAsia="黑体"/>
          <w:b/>
          <w:color w:val="000000"/>
          <w:sz w:val="36"/>
          <w:szCs w:val="36"/>
          <w:highlight w:val="none"/>
          <w:lang w:val="en-US" w:eastAsia="zh-CN"/>
        </w:rPr>
      </w:pPr>
      <w:r>
        <w:rPr>
          <w:rFonts w:hint="eastAsia" w:ascii="黑体" w:hAnsi="黑体" w:eastAsia="黑体"/>
          <w:b/>
          <w:color w:val="000000"/>
          <w:sz w:val="36"/>
          <w:szCs w:val="36"/>
          <w:highlight w:val="none"/>
          <w:lang w:val="en-US" w:eastAsia="zh-CN"/>
        </w:rPr>
        <w:t xml:space="preserve"> </w:t>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color w:val="000000"/>
          <w:sz w:val="36"/>
          <w:szCs w:val="36"/>
          <w:highlight w:val="none"/>
          <w:lang w:eastAsia="zh-CN"/>
        </w:rPr>
        <w:t xml:space="preserve">二〇二六</w:t>
      </w:r>
      <w:r>
        <w:rPr>
          <w:rFonts w:hint="eastAsia" w:ascii="黑体" w:hAnsi="黑体" w:eastAsia="黑体"/>
          <w:b/>
          <w:sz w:val="36"/>
          <w:szCs w:val="36"/>
          <w:highlight w:val="none"/>
        </w:rPr>
        <w:t xml:space="preserve">年</w:t>
      </w:r>
      <w:bookmarkStart w:id="39" w:name="_GoBack"/>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月</w:t>
      </w:r>
      <w:bookmarkEnd w:id="39"/>
      <w:r>
        <w:rPr>
          <w:rFonts w:hint="eastAsia" w:ascii="黑体" w:hAnsi="黑体" w:eastAsia="黑体"/>
          <w:b/>
          <w:sz w:val="36"/>
          <w:szCs w:val="36"/>
          <w:highlight w:val="none"/>
        </w:rPr>
        <w:t xml:space="preserve">一日</w:t>
      </w:r>
      <w:r/>
    </w:p>
    <w:p>
      <w:pPr>
        <w:pStyle w:val="689"/>
        <w:ind w:left="0" w:firstLine="0"/>
        <w:rPr>
          <w:rFonts w:hint="eastAsia" w:ascii="黑体" w:hAnsi="黑体" w:eastAsia="黑体"/>
          <w:b/>
          <w:sz w:val="36"/>
          <w:szCs w:val="36"/>
          <w:highlight w:val="none"/>
        </w:rPr>
      </w:pPr>
      <w:r>
        <w:rPr>
          <w:rFonts w:hint="eastAsia" w:ascii="黑体" w:hAnsi="黑体" w:eastAsia="黑体"/>
          <w:b/>
          <w:sz w:val="36"/>
          <w:szCs w:val="36"/>
          <w:highlight w:val="none"/>
        </w:rPr>
      </w:r>
      <w:r/>
    </w:p>
    <w:p>
      <w:pPr>
        <w:rPr>
          <w:rFonts w:hint="eastAsia"/>
        </w:rPr>
      </w:pPr>
      <w:r>
        <w:rPr>
          <w:rFonts w:hint="eastAsia"/>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spacing w:line="520" w:lineRule="exact"/>
        <w:rPr>
          <w:rFonts w:ascii="仿宋" w:hAnsi="仿宋" w:eastAsia="仿宋"/>
          <w:sz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984885</wp:posOffset>
                </wp:positionV>
                <wp:extent cx="6124575" cy="1765935"/>
                <wp:effectExtent l="5080" t="4445" r="4445" b="2032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765935"/>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淮安市淮安区档案馆数字档案馆项目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7.5pt;mso-position-vertical:absolute;width:482.2pt;height:139.0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淮安市淮安区档案馆数字档案馆项目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v:textbox>
              </v:shape>
            </w:pict>
          </mc:Fallback>
        </mc:AlternateContent>
      </w: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淮安市淮安区档案馆</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数字档案馆项目</w:t>
      </w:r>
      <w:r>
        <w:rPr>
          <w:rFonts w:hint="eastAsia" w:ascii="仿宋" w:hAnsi="仿宋" w:eastAsia="仿宋"/>
          <w:sz w:val="28"/>
          <w:highlight w:val="none"/>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淮安市淮安区档案馆数字档案馆项目</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JSZC-320803-JZCG-C2026-0004</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108</w:t>
      </w:r>
      <w:r>
        <w:rPr>
          <w:rFonts w:hint="eastAsia" w:ascii="仿宋" w:hAnsi="仿宋" w:eastAsia="仿宋"/>
          <w:sz w:val="28"/>
          <w:szCs w:val="28"/>
          <w:highlight w:val="none"/>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u w:val="single"/>
          <w:lang w:val="en-US" w:eastAsia="zh-CN"/>
        </w:rPr>
        <w:t xml:space="preserve">108 </w:t>
      </w:r>
      <w:r>
        <w:rPr>
          <w:rFonts w:hint="eastAsia" w:ascii="仿宋" w:hAnsi="仿宋" w:eastAsia="仿宋"/>
          <w:sz w:val="28"/>
          <w:szCs w:val="28"/>
          <w:highlight w:val="none"/>
        </w:rPr>
        <w:t xml:space="preserve">万元</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详见磋商文件。</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本项目建设周期为6个月（从合同签订完成之日算起）。</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否）接受联合体竞争性磋商。</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 xml:space="preserve">（九）本项目采购标的对应</w:t>
      </w:r>
      <w:r>
        <w:rPr>
          <w:rFonts w:hint="eastAsia" w:ascii="仿宋" w:hAnsi="仿宋" w:eastAsia="仿宋"/>
          <w:color w:val="auto"/>
          <w:sz w:val="28"/>
          <w:szCs w:val="28"/>
          <w:highlight w:val="none"/>
        </w:rPr>
        <w:t xml:space="preserve">的中小企业划分标准所属行业为</w:t>
      </w:r>
      <w:r>
        <w:rPr>
          <w:rFonts w:hint="eastAsia" w:ascii="仿宋" w:hAnsi="仿宋" w:eastAsia="仿宋" w:cs="Times New Roman"/>
          <w:color w:val="auto"/>
          <w:sz w:val="28"/>
          <w:szCs w:val="28"/>
          <w:highlight w:val="none"/>
        </w:rPr>
        <w:t xml:space="preserve">行业应用软件开发服务 。</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yellow"/>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自磋商公告发布之日起五个工作日。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方式：在“淮安市政府采购网”自行免费下载磋商文件。</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上午9</w:t>
      </w:r>
      <w:r>
        <w:rPr>
          <w:rFonts w:hint="eastAsia" w:ascii="仿宋" w:hAnsi="仿宋" w:eastAsia="仿宋"/>
          <w:sz w:val="28"/>
          <w:szCs w:val="28"/>
          <w:highlight w:val="none"/>
        </w:rPr>
        <w:t xml:space="preserve">:00。</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：淮安市淮安区档案馆</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淮安区</w:t>
      </w:r>
      <w:r>
        <w:rPr>
          <w:rFonts w:hint="eastAsia" w:ascii="仿宋" w:hAnsi="仿宋" w:eastAsia="仿宋"/>
          <w:color w:val="auto"/>
          <w:sz w:val="28"/>
          <w:szCs w:val="28"/>
          <w:highlight w:val="none"/>
          <w:lang w:eastAsia="zh-CN"/>
        </w:rPr>
        <w:t xml:space="preserve">翔宇南道</w:t>
      </w:r>
      <w:r>
        <w:rPr>
          <w:rFonts w:hint="eastAsia" w:ascii="仿宋" w:hAnsi="仿宋" w:eastAsia="仿宋"/>
          <w:color w:val="auto"/>
          <w:sz w:val="28"/>
          <w:szCs w:val="28"/>
          <w:highlight w:val="none"/>
          <w:lang w:val="en-US" w:eastAsia="zh-CN"/>
        </w:rPr>
        <w:t xml:space="preserve">1099号</w:t>
      </w:r>
      <w:r/>
    </w:p>
    <w:p>
      <w:pPr>
        <w:ind w:firstLine="560"/>
        <w:spacing w:line="52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联系方式</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刘凯  0517-85912841</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：淮安市公共资源交易中心淮安分中心</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淮安市</w:t>
      </w:r>
      <w:r>
        <w:rPr>
          <w:rFonts w:hint="eastAsia" w:ascii="仿宋" w:hAnsi="仿宋" w:eastAsia="仿宋"/>
          <w:sz w:val="28"/>
          <w:szCs w:val="28"/>
          <w:highlight w:val="none"/>
          <w:lang w:val="en-US" w:eastAsia="zh-CN"/>
        </w:rPr>
        <w:t xml:space="preserve">淮安区城西北路29号</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汤汶汶   0517-85189606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具体办理指南和操作手册见链接：</w:t>
      </w:r>
      <w:r>
        <w:rPr>
          <w:rFonts w:hint="eastAsia" w:ascii="仿宋" w:hAnsi="仿宋" w:eastAsia="仿宋"/>
          <w:color w:val="000000"/>
          <w:sz w:val="28"/>
          <w:szCs w:val="28"/>
        </w:rPr>
        <w:t xml:space="preserve">http://www.ccgp</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p>
    <w:p>
      <w:pPr>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政府采购竞争性磋商采购方式管理暂行办法》等有关法律、规章和规定等。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）在任何情况下均无义务和责任承担这些费用。</w:t>
      </w:r>
      <w:r/>
    </w:p>
    <w:p>
      <w:pPr>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在响应文件提交截止时间前，淮安分中心可以对磋商文件进行澄清和修改， 澄清或者修改的内容作为磋商文件的组成部分。澄清或者修改的内容可能影响响应文件编制的，淮安分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更正公告内容将作为磋商文件的组成部分，并对供应商具有约束力。不足5日的，淮安分中心将顺延提交首次响应文件截止时间。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7.2淮安分中心可以视采购项目的具体情况，组织供应商进行现场考察或召开磋商前答疑会，但不单独或分别组织只有一个供应商参加的现场考察和答疑会。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cs="Times New Roman"/>
          <w:sz w:val="28"/>
          <w:szCs w:val="28"/>
          <w:highlight w:val="none"/>
          <w:lang w:val="en-US" w:eastAsia="zh-CN"/>
        </w:rPr>
      </w:pPr>
      <w:r/>
      <w:bookmarkStart w:id="0" w:name="_Toc462564073"/>
      <w:r/>
      <w:bookmarkStart w:id="1" w:name="_Toc20823286"/>
      <w:r/>
      <w:bookmarkStart w:id="2" w:name="_Toc513029214"/>
      <w:r/>
      <w:bookmarkStart w:id="3" w:name="_Toc16938530"/>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8.1供应商提交的响应文件以及供应商与淮安分中心就有关磋商的所有来往通知、函件和文件均应使用简体中文。</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highlight w:val="none"/>
          <w:lang w:val="en-US" w:eastAsia="zh-CN"/>
        </w:rPr>
      </w:pPr>
      <w:r/>
      <w:bookmarkStart w:id="4" w:name="_Toc16938531"/>
      <w:r/>
      <w:bookmarkStart w:id="5" w:name="_Toc513029215"/>
      <w:r/>
      <w:bookmarkStart w:id="6" w:name="_Toc462564074"/>
      <w:r/>
      <w:bookmarkStart w:id="7" w:name="_Toc20823287"/>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highlight w:val="none"/>
          <w:lang w:val="en-US" w:eastAsia="zh-CN"/>
        </w:rPr>
      </w:pPr>
      <w:r/>
      <w:bookmarkStart w:id="8" w:name="_Toc14577357"/>
      <w:r/>
      <w:bookmarkStart w:id="9" w:name="_Toc513029216"/>
      <w:r/>
      <w:bookmarkStart w:id="10" w:name="_Toc49090507"/>
      <w:r/>
      <w:bookmarkStart w:id="11" w:name="_Toc49090509"/>
      <w:r/>
      <w:bookmarkStart w:id="12" w:name="_Toc14577354"/>
      <w:r/>
      <w:bookmarkStart w:id="13" w:name="_Toc513029219"/>
      <w:r/>
      <w:bookmarkStart w:id="14" w:name="_Toc14577355"/>
      <w:r/>
      <w:bookmarkStart w:id="15" w:name="_Toc49090508"/>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highlight w:val="none"/>
          <w:lang w:val="en-US" w:eastAsia="zh-CN"/>
        </w:rPr>
      </w:pPr>
      <w:r/>
      <w:bookmarkStart w:id="16" w:name="_Hlt26670482"/>
      <w:r/>
      <w:bookmarkEnd w:id="16"/>
      <w:r/>
      <w:bookmarkStart w:id="17" w:name="_Hlt26954846"/>
      <w:r/>
      <w:bookmarkEnd w:id="17"/>
      <w:r/>
      <w:bookmarkStart w:id="18" w:name="_Hlt26954848"/>
      <w:r/>
      <w:bookmarkEnd w:id="18"/>
      <w:r/>
      <w:bookmarkStart w:id="19" w:name="_Hlt26954731"/>
      <w:r/>
      <w:bookmarkEnd w:id="19"/>
      <w:r/>
      <w:bookmarkStart w:id="20" w:name="_Hlt26670486"/>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highlight w:val="none"/>
          <w:lang w:val="en-US" w:eastAsia="zh-CN"/>
        </w:rPr>
      </w:pPr>
      <w:r/>
      <w:bookmarkStart w:id="21" w:name="_Toc14577359"/>
      <w:r/>
      <w:bookmarkStart w:id="22" w:name="_Toc49090510"/>
      <w:r>
        <w:rPr>
          <w:rFonts w:hint="eastAsia" w:ascii="仿宋" w:hAnsi="仿宋" w:eastAsia="仿宋" w:cs="Times New Roman"/>
          <w:sz w:val="28"/>
          <w:szCs w:val="28"/>
          <w:highlight w:val="none"/>
          <w:lang w:val="en-US" w:eastAsia="zh-CN"/>
        </w:rPr>
        <w:t xml:space="preserve">14.磋商响应函</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15.方案部分（如本项目涉及的话）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淮安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淮安分中心可以按照规定，通过修改磋商文件酌情延长提交响应文件截止日期，在此情况下，供应商的所有权利和义务以及供应商受制的截止日期均应以延长后新的截止日期为准。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16938546"/>
      <w:r/>
      <w:bookmarkStart w:id="24" w:name="_Toc513029230"/>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20823304"/>
      <w:r/>
      <w:bookmarkStart w:id="27" w:name="_Toc16938548"/>
      <w:r/>
      <w:bookmarkStart w:id="28" w:name="_Toc513029232"/>
      <w:r>
        <w:rPr>
          <w:rFonts w:hint="eastAsia" w:ascii="仿宋" w:hAnsi="仿宋" w:eastAsia="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spacing w:line="520" w:lineRule="exact"/>
        <w:rPr>
          <w:rFonts w:hint="eastAsia" w:ascii="仿宋" w:hAnsi="仿宋" w:eastAsia="仿宋"/>
          <w:sz w:val="28"/>
          <w:szCs w:val="28"/>
          <w:highlight w:val="none"/>
        </w:rPr>
      </w:pPr>
      <w:r/>
      <w:bookmarkStart w:id="29" w:name="_Toc20823305"/>
      <w:r/>
      <w:bookmarkStart w:id="30" w:name="_Toc16938549"/>
      <w:r/>
      <w:bookmarkStart w:id="31" w:name="_Toc513029233"/>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的报价属于《关于推动解决政府采购异常低价问题的通知》（财库〔</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号）异常低价情形的，将通过苏采云系统，按照</w:t>
      </w:r>
      <w:r>
        <w:rPr>
          <w:rFonts w:hint="eastAsia" w:ascii="仿宋" w:hAnsi="仿宋" w:eastAsia="仿宋"/>
          <w:color w:val="auto"/>
          <w:sz w:val="28"/>
          <w:szCs w:val="28"/>
          <w:highlight w:val="none"/>
          <w:lang w:eastAsia="zh-CN"/>
        </w:rPr>
        <w:t xml:space="preserve">财库</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〕2号文件要求启动异</w:t>
      </w:r>
      <w:r>
        <w:rPr>
          <w:rFonts w:hint="eastAsia" w:ascii="仿宋" w:hAnsi="仿宋" w:eastAsia="仿宋"/>
          <w:sz w:val="28"/>
          <w:szCs w:val="28"/>
          <w:highlight w:val="none"/>
        </w:rPr>
        <w:t xml:space="preserve">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26.3.13供应商未按照采购文件第六章响应文件“</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rPr>
        <w:t xml:space="preserve">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 xml:space="preserve">34.5</w:t>
      </w:r>
      <w:r>
        <w:rPr>
          <w:rFonts w:hint="eastAsia" w:ascii="仿宋" w:hAnsi="仿宋" w:eastAsia="仿宋"/>
          <w:color w:val="auto"/>
          <w:sz w:val="28"/>
          <w:szCs w:val="28"/>
        </w:rPr>
        <w:t xml:space="preserve">条款的规定向淮安分中心或采购人提出质疑</w:t>
      </w:r>
      <w:r>
        <w:rPr>
          <w:rFonts w:hint="eastAsia" w:ascii="仿宋" w:hAnsi="仿宋" w:eastAsia="仿宋"/>
          <w:color w:val="auto"/>
          <w:sz w:val="28"/>
          <w:szCs w:val="28"/>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.2上述应知其权益受到损害之日是指</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61"/>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快递包装政府采购需求标准（试行）》的通知》”执行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61"/>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683"/>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39.</w:t>
      </w:r>
      <w:r>
        <w:rPr>
          <w:rFonts w:hint="eastAsia" w:ascii="仿宋" w:hAnsi="仿宋" w:eastAsia="仿宋"/>
          <w:color w:val="auto"/>
          <w:sz w:val="28"/>
          <w:szCs w:val="28"/>
        </w:rPr>
        <w:t xml:space="preserve">采购本国产品的支持政策</w:t>
      </w:r>
      <w:r/>
    </w:p>
    <w:p>
      <w:pPr>
        <w:pStyle w:val="683"/>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683"/>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683"/>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683"/>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683"/>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683"/>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89"/>
        <w:rPr>
          <w:rFonts w:hint="eastAsia"/>
        </w:rPr>
      </w:pPr>
      <w:r>
        <w:rPr>
          <w:rFonts w:hint="eastAsia"/>
        </w:rPr>
      </w:r>
      <w:r/>
    </w:p>
    <w:p>
      <w:pPr>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r/>
    </w:p>
    <w:tbl>
      <w:tblPr>
        <w:tblStyle w:val="659"/>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799"/>
        <w:gridCol w:w="6246"/>
        <w:gridCol w:w="905"/>
      </w:tblGrid>
      <w:tr>
        <w:trPr>
          <w:jc w:val="center"/>
          <w:trHeight w:val="623"/>
        </w:trPr>
        <w:tc>
          <w:tcPr>
            <w:shd w:val="clear" w:color="auto" w:fill="auto"/>
            <w:tcW w:w="1358" w:type="dxa"/>
            <w:vAlign w:val="center"/>
            <w:textDirection w:val="lrTb"/>
            <w:noWrap w:val="false"/>
          </w:tcPr>
          <w:p>
            <w:pPr>
              <w:ind w:firstLine="539"/>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类别</w:t>
            </w:r>
            <w:r/>
          </w:p>
        </w:tc>
        <w:tc>
          <w:tcPr>
            <w:shd w:val="clear" w:color="auto" w:fill="auto"/>
            <w:tcW w:w="6246" w:type="dxa"/>
            <w:vAlign w:val="center"/>
            <w:textDirection w:val="lrTb"/>
            <w:noWrap w:val="false"/>
          </w:tcPr>
          <w:p>
            <w:pPr>
              <w:ind w:firstLine="539"/>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评审标准</w:t>
            </w:r>
            <w:r/>
          </w:p>
        </w:tc>
        <w:tc>
          <w:tcPr>
            <w:tcW w:w="905" w:type="dxa"/>
            <w:vAlign w:val="center"/>
            <w:textDirection w:val="lrTb"/>
            <w:noWrap w:val="false"/>
          </w:tcPr>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分值</w:t>
            </w:r>
            <w:r/>
          </w:p>
        </w:tc>
      </w:tr>
      <w:tr>
        <w:trPr>
          <w:jc w:val="center"/>
          <w:trHeight w:val="1703"/>
        </w:trPr>
        <w:tc>
          <w:tcPr>
            <w:shd w:val="clear" w:color="auto" w:fill="auto"/>
            <w:tcW w:w="1358" w:type="dxa"/>
            <w:vAlign w:val="center"/>
            <w:textDirection w:val="lrTb"/>
            <w:noWrap w:val="false"/>
          </w:tcPr>
          <w:p>
            <w:pPr>
              <w:jc w:val="center"/>
              <w:spacing w:line="52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价格</w:t>
            </w:r>
            <w:r/>
          </w:p>
          <w:p>
            <w:pPr>
              <w:pStyle w:val="650"/>
              <w:jc w:val="center"/>
              <w:rPr>
                <w:rFonts w:hint="default"/>
                <w:b/>
                <w:bCs/>
                <w:color w:val="auto"/>
                <w:highlight w:val="none"/>
                <w:lang w:val="en-US" w:eastAsia="zh-CN"/>
              </w:rPr>
            </w:pPr>
            <w:r>
              <w:rPr>
                <w:rFonts w:hint="eastAsia" w:ascii="仿宋" w:hAnsi="仿宋" w:eastAsia="仿宋" w:cs="Times New Roman"/>
                <w:b/>
                <w:bCs/>
                <w:color w:val="auto"/>
                <w:sz w:val="24"/>
                <w:szCs w:val="24"/>
                <w:highlight w:val="none"/>
                <w:lang w:val="en-US" w:eastAsia="zh-CN"/>
              </w:rPr>
              <w:t xml:space="preserve">（10分）</w:t>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价格</w:t>
            </w:r>
            <w:r/>
          </w:p>
        </w:tc>
        <w:tc>
          <w:tcPr>
            <w:shd w:val="clear" w:color="auto" w:fill="auto"/>
            <w:tcW w:w="6246" w:type="dxa"/>
            <w:vAlign w:val="center"/>
            <w:textDirection w:val="lrTb"/>
            <w:noWrap w:val="false"/>
          </w:tcPr>
          <w:p>
            <w:pPr>
              <w:ind w:firstLine="539"/>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以满足磋商文件要求且最终报价最低的为评标基准价，其价格分为满分。其他投标人的价格分按照下列公式计算（小数点保留两位）：磋商报价得分＝（评标基准价/磋商报价）×</w:t>
            </w:r>
            <w:r>
              <w:rPr>
                <w:rFonts w:hint="eastAsia" w:ascii="仿宋" w:hAnsi="仿宋" w:eastAsia="仿宋" w:cs="Times New Roman"/>
                <w:color w:val="auto"/>
                <w:sz w:val="24"/>
                <w:szCs w:val="24"/>
                <w:highlight w:val="none"/>
                <w:lang w:val="en-US" w:eastAsia="zh-CN"/>
              </w:rPr>
              <w:t xml:space="preserve">10</w:t>
            </w:r>
            <w:r>
              <w:rPr>
                <w:rFonts w:hint="eastAsia" w:ascii="仿宋" w:hAnsi="仿宋" w:eastAsia="仿宋" w:cs="Times New Roman"/>
                <w:color w:val="auto"/>
                <w:sz w:val="24"/>
                <w:szCs w:val="24"/>
                <w:highlight w:val="none"/>
                <w:lang w:eastAsia="zh-CN"/>
              </w:rPr>
              <w:t xml:space="preserve">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0</w:t>
            </w:r>
            <w:r/>
          </w:p>
        </w:tc>
      </w:tr>
      <w:tr>
        <w:trPr>
          <w:jc w:val="center"/>
          <w:trHeight w:val="440"/>
        </w:trPr>
        <w:tc>
          <w:tcPr>
            <w:shd w:val="clear" w:color="auto" w:fill="auto"/>
            <w:tcW w:w="1358" w:type="dxa"/>
            <w:vAlign w:val="center"/>
            <w:vMerge w:val="restart"/>
            <w:textDirection w:val="lrTb"/>
            <w:noWrap w:val="false"/>
          </w:tcPr>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商务</w:t>
            </w:r>
            <w:r/>
          </w:p>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w:t>
            </w:r>
            <w:r>
              <w:rPr>
                <w:rFonts w:hint="eastAsia" w:ascii="仿宋" w:hAnsi="仿宋" w:eastAsia="仿宋" w:cs="Times New Roman"/>
                <w:b/>
                <w:bCs/>
                <w:color w:val="auto"/>
                <w:sz w:val="24"/>
                <w:szCs w:val="24"/>
                <w:highlight w:val="none"/>
                <w:lang w:val="en-US" w:eastAsia="zh-CN"/>
              </w:rPr>
              <w:t xml:space="preserve">45</w:t>
            </w:r>
            <w:r>
              <w:rPr>
                <w:rFonts w:hint="eastAsia" w:ascii="仿宋" w:hAnsi="仿宋" w:eastAsia="仿宋" w:cs="Times New Roman"/>
                <w:b/>
                <w:bCs/>
                <w:color w:val="auto"/>
                <w:sz w:val="24"/>
                <w:szCs w:val="24"/>
                <w:highlight w:val="none"/>
              </w:rPr>
              <w:t xml:space="preserve">分）</w:t>
            </w:r>
            <w:r/>
          </w:p>
        </w:tc>
        <w:tc>
          <w:tcPr>
            <w:tcW w:w="799" w:type="dxa"/>
            <w:vAlign w:val="center"/>
            <w:vMerge w:val="restart"/>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综合</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实力</w:t>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1、投标人具有有效期内，国家认证认可监督管理委员会核准认证机构颁发的下列认证证书：</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1）质量管理体系认证证书（ISO9001）；</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2）信息安全管理体系认证证书（ISO27001）；</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3）信息技术服务管理体系认证证书（ISO20000）；</w:t>
            </w:r>
            <w:r/>
          </w:p>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4）职业健康安全管理体系认证证书（ISO45001)；</w:t>
            </w:r>
            <w:r/>
          </w:p>
          <w:p>
            <w:pPr>
              <w:jc w:val="left"/>
              <w:spacing w:line="520" w:lineRule="exact"/>
              <w:rPr>
                <w:rFonts w:hint="eastAsia" w:ascii="仿宋" w:hAnsi="仿宋" w:eastAsia="仿宋" w:cs="Times New Roman"/>
                <w:color w:val="auto"/>
                <w:sz w:val="24"/>
                <w:szCs w:val="24"/>
                <w:highlight w:val="none"/>
                <w:lang w:val="en-US" w:eastAsia="zh-CN"/>
              </w:rPr>
            </w:pPr>
            <w:r/>
            <w:bookmarkStart w:id="32" w:name="_Toc120808961"/>
            <w:r/>
            <w:bookmarkStart w:id="33" w:name="_Toc120285624"/>
            <w:r/>
            <w:bookmarkStart w:id="34" w:name="_Toc224315479"/>
            <w:r/>
            <w:bookmarkStart w:id="35" w:name="_Toc118473024"/>
            <w:r/>
            <w:bookmarkStart w:id="36" w:name="_Toc121323947"/>
            <w:r>
              <w:rPr>
                <w:rFonts w:hint="eastAsia" w:ascii="仿宋" w:hAnsi="仿宋" w:eastAsia="仿宋" w:cs="Times New Roman"/>
                <w:color w:val="auto"/>
                <w:sz w:val="24"/>
                <w:szCs w:val="24"/>
                <w:highlight w:val="none"/>
                <w:lang w:val="en-US" w:eastAsia="zh-CN"/>
              </w:rPr>
              <w:t xml:space="preserve">5）环境管理体系认证证书</w:t>
            </w:r>
            <w:bookmarkEnd w:id="32"/>
            <w:r/>
            <w:bookmarkEnd w:id="33"/>
            <w:r/>
            <w:bookmarkEnd w:id="34"/>
            <w:r/>
            <w:bookmarkEnd w:id="35"/>
            <w:r/>
            <w:bookmarkEnd w:id="36"/>
            <w:r>
              <w:rPr>
                <w:rFonts w:hint="eastAsia" w:ascii="仿宋" w:hAnsi="仿宋" w:eastAsia="仿宋" w:cs="Times New Roman"/>
                <w:color w:val="auto"/>
                <w:sz w:val="24"/>
                <w:szCs w:val="24"/>
                <w:highlight w:val="none"/>
                <w:lang w:val="en-US" w:eastAsia="zh-CN"/>
              </w:rPr>
              <w:t xml:space="preserve">（ISO14001)；</w:t>
            </w:r>
            <w:r/>
          </w:p>
          <w:p>
            <w:pPr>
              <w:jc w:val="left"/>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每提供一项认证得2分。本项最高得10分。</w:t>
            </w:r>
            <w:r/>
          </w:p>
        </w:tc>
        <w:tc>
          <w:tcPr>
            <w:tcW w:w="905" w:type="dxa"/>
            <w:vAlign w:val="center"/>
            <w:vMerge w:val="restart"/>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20</w:t>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lang w:val="en-US" w:eastAsia="zh-CN"/>
              </w:rPr>
              <w:t xml:space="preserve">具有与档案移交接收相关的计算机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p>
        </w:tc>
        <w:tc>
          <w:tcPr>
            <w:tcW w:w="905"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jc w:val="left"/>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3、投标人具有与馆藏资源管理相关的计算机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p>
        </w:tc>
        <w:tc>
          <w:tcPr>
            <w:tcW w:w="905"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restart"/>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综合</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实力</w:t>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4、投标人具有与档案专题编研相关的计算机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rPr>
                <w:rFonts w:hint="eastAsia" w:ascii="仿宋" w:hAnsi="仿宋" w:eastAsia="仿宋" w:cs="Times New Roman"/>
                <w:color w:val="auto"/>
                <w:sz w:val="24"/>
                <w:szCs w:val="24"/>
                <w:highlight w:val="none"/>
                <w:lang w:eastAsia="zh-CN"/>
              </w:rPr>
              <w:t xml:space="preserve">。</w:t>
            </w:r>
            <w:r/>
          </w:p>
        </w:tc>
        <w:tc>
          <w:tcPr>
            <w:tcW w:w="905" w:type="dxa"/>
            <w:vAlign w:val="center"/>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yellow"/>
                <w:lang w:val="en-US" w:eastAsia="zh-CN"/>
              </w:rPr>
            </w:pPr>
            <w:r>
              <w:rPr>
                <w:rFonts w:hint="eastAsia" w:ascii="仿宋" w:hAnsi="仿宋" w:eastAsia="仿宋" w:cs="Times New Roman"/>
                <w:color w:val="auto"/>
                <w:sz w:val="24"/>
                <w:szCs w:val="24"/>
                <w:highlight w:val="none"/>
                <w:lang w:val="en-US" w:eastAsia="zh-CN"/>
              </w:rPr>
              <w:t xml:space="preserve">5、投标人具有与档案在线浏览相关的计算机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rPr>
                <w:rFonts w:hint="eastAsia" w:ascii="仿宋" w:hAnsi="仿宋" w:eastAsia="仿宋" w:cs="Times New Roman"/>
                <w:color w:val="auto"/>
                <w:sz w:val="24"/>
                <w:szCs w:val="24"/>
                <w:highlight w:val="none"/>
                <w:lang w:eastAsia="zh-CN"/>
              </w:rPr>
              <w:t xml:space="preserve">。</w:t>
            </w:r>
            <w:r/>
          </w:p>
        </w:tc>
        <w:tc>
          <w:tcPr>
            <w:tcW w:w="905" w:type="dxa"/>
            <w:vAlign w:val="center"/>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7"/>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yellow"/>
                <w:lang w:val="en-US" w:eastAsia="zh-CN"/>
              </w:rPr>
            </w:pPr>
            <w:r>
              <w:rPr>
                <w:rFonts w:hint="eastAsia" w:ascii="仿宋" w:hAnsi="仿宋" w:eastAsia="仿宋" w:cs="Times New Roman"/>
                <w:color w:val="auto"/>
                <w:sz w:val="24"/>
                <w:szCs w:val="24"/>
                <w:highlight w:val="none"/>
                <w:lang w:val="en-US" w:eastAsia="zh-CN"/>
              </w:rPr>
              <w:t xml:space="preserve">6、投标人具有与</w:t>
            </w:r>
            <w:r>
              <w:rPr>
                <w:rFonts w:hint="eastAsia" w:ascii="仿宋" w:hAnsi="仿宋" w:eastAsia="仿宋" w:cs="Times New Roman"/>
                <w:color w:val="auto"/>
                <w:sz w:val="24"/>
                <w:szCs w:val="24"/>
                <w:highlight w:val="none"/>
              </w:rPr>
              <w:t xml:space="preserve">档案利用服务</w:t>
            </w:r>
            <w:r>
              <w:rPr>
                <w:rFonts w:hint="eastAsia" w:ascii="仿宋" w:hAnsi="仿宋" w:eastAsia="仿宋" w:cs="Times New Roman"/>
                <w:color w:val="auto"/>
                <w:sz w:val="24"/>
                <w:szCs w:val="24"/>
                <w:highlight w:val="none"/>
                <w:lang w:val="en-US" w:eastAsia="zh-CN"/>
              </w:rPr>
              <w:t xml:space="preserve">相关的计算机</w:t>
            </w:r>
            <w:r>
              <w:rPr>
                <w:rFonts w:hint="eastAsia" w:ascii="仿宋" w:hAnsi="仿宋" w:eastAsia="仿宋" w:cs="Times New Roman"/>
                <w:color w:val="auto"/>
                <w:sz w:val="24"/>
                <w:szCs w:val="24"/>
                <w:highlight w:val="none"/>
              </w:rPr>
              <w:t xml:space="preserve">软件著作权</w:t>
            </w:r>
            <w:r>
              <w:rPr>
                <w:rFonts w:hint="eastAsia" w:ascii="仿宋" w:hAnsi="仿宋" w:eastAsia="仿宋" w:cs="Times New Roman"/>
                <w:color w:val="auto"/>
                <w:sz w:val="24"/>
                <w:szCs w:val="24"/>
                <w:highlight w:val="none"/>
                <w:lang w:val="en-US" w:eastAsia="zh-CN"/>
              </w:rPr>
              <w:t xml:space="preserve">登记</w:t>
            </w:r>
            <w:r>
              <w:rPr>
                <w:rFonts w:hint="eastAsia" w:ascii="仿宋" w:hAnsi="仿宋" w:eastAsia="仿宋" w:cs="Times New Roman"/>
                <w:color w:val="auto"/>
                <w:sz w:val="24"/>
                <w:szCs w:val="24"/>
                <w:highlight w:val="none"/>
              </w:rPr>
              <w:t xml:space="preserve">证书的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有一个</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最高得2分</w:t>
            </w:r>
            <w:r>
              <w:rPr>
                <w:rFonts w:hint="eastAsia" w:ascii="仿宋" w:hAnsi="仿宋" w:eastAsia="仿宋" w:cs="Times New Roman"/>
                <w:color w:val="auto"/>
                <w:sz w:val="24"/>
                <w:szCs w:val="24"/>
                <w:highlight w:val="none"/>
                <w:lang w:eastAsia="zh-CN"/>
              </w:rPr>
              <w:t xml:space="preserve">。</w:t>
            </w:r>
            <w:r/>
          </w:p>
        </w:tc>
        <w:tc>
          <w:tcPr>
            <w:tcW w:w="905" w:type="dxa"/>
            <w:vAlign w:val="center"/>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8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gridSpan w:val="3"/>
            <w:tcW w:w="7950" w:type="dxa"/>
            <w:vAlign w:val="center"/>
            <w:textDirection w:val="lrTb"/>
            <w:noWrap w:val="false"/>
          </w:tcPr>
          <w:p>
            <w:pPr>
              <w:ind w:firstLine="539"/>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注：以上证书，</w:t>
            </w:r>
            <w:r>
              <w:rPr>
                <w:rFonts w:hint="eastAsia" w:ascii="仿宋" w:hAnsi="仿宋" w:eastAsia="仿宋" w:cs="Times New Roman"/>
                <w:b/>
                <w:bCs/>
                <w:color w:val="auto"/>
                <w:sz w:val="24"/>
                <w:szCs w:val="24"/>
                <w:highlight w:val="none"/>
              </w:rPr>
              <w:t xml:space="preserve">要求</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lang w:val="en-US" w:eastAsia="zh-CN"/>
              </w:rPr>
              <w:t xml:space="preserve">提供证书扫描件作为得分依据。</w:t>
            </w:r>
            <w:r/>
          </w:p>
        </w:tc>
      </w:tr>
      <w:tr>
        <w:trPr>
          <w:jc w:val="center"/>
          <w:trHeight w:val="649"/>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default" w:ascii="仿宋" w:hAnsi="仿宋" w:eastAsia="仿宋" w:cs="Times New Roman"/>
                <w:b w:val="0"/>
                <w:bCs w:val="0"/>
                <w:color w:val="auto"/>
                <w:sz w:val="24"/>
                <w:szCs w:val="24"/>
                <w:highlight w:val="none"/>
                <w:lang w:val="en-US" w:eastAsia="zh-CN"/>
              </w:rPr>
            </w:pPr>
            <w:r>
              <w:rPr>
                <w:rFonts w:hint="eastAsia" w:ascii="仿宋" w:hAnsi="仿宋" w:eastAsia="仿宋" w:cs="Times New Roman"/>
                <w:b/>
                <w:bCs/>
                <w:color w:val="auto"/>
                <w:sz w:val="24"/>
                <w:szCs w:val="24"/>
                <w:highlight w:val="none"/>
              </w:rPr>
              <w:t xml:space="preserve">业绩</w:t>
            </w:r>
            <w:r/>
          </w:p>
        </w:tc>
        <w:tc>
          <w:tcPr>
            <w:tcW w:w="6246" w:type="dxa"/>
            <w:vAlign w:val="center"/>
            <w:textDirection w:val="lrTb"/>
            <w:noWrap w:val="false"/>
          </w:tcPr>
          <w:p>
            <w:pPr>
              <w:numPr>
                <w:ilvl w:val="0"/>
                <w:numId w:val="2"/>
              </w:numPr>
              <w:spacing w:line="520" w:lineRule="exact"/>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投标人</w:t>
            </w:r>
            <w:r>
              <w:rPr>
                <w:rFonts w:hint="eastAsia" w:ascii="仿宋" w:hAnsi="仿宋" w:eastAsia="仿宋" w:cs="Times New Roman"/>
                <w:b w:val="0"/>
                <w:bCs w:val="0"/>
                <w:color w:val="auto"/>
                <w:sz w:val="24"/>
                <w:szCs w:val="24"/>
                <w:highlight w:val="none"/>
              </w:rPr>
              <w:t xml:space="preserve">承担</w:t>
            </w:r>
            <w:r>
              <w:rPr>
                <w:rFonts w:hint="eastAsia" w:ascii="仿宋" w:hAnsi="仿宋" w:eastAsia="仿宋" w:cs="Times New Roman"/>
                <w:b w:val="0"/>
                <w:bCs w:val="0"/>
                <w:color w:val="auto"/>
                <w:sz w:val="24"/>
                <w:szCs w:val="24"/>
                <w:highlight w:val="none"/>
                <w:lang w:val="en-US" w:eastAsia="zh-CN"/>
              </w:rPr>
              <w:t xml:space="preserve">过</w:t>
            </w:r>
            <w:r>
              <w:rPr>
                <w:rFonts w:hint="eastAsia" w:ascii="仿宋" w:hAnsi="仿宋" w:eastAsia="仿宋" w:cs="Times New Roman"/>
                <w:b w:val="0"/>
                <w:bCs w:val="0"/>
                <w:color w:val="auto"/>
                <w:sz w:val="24"/>
                <w:szCs w:val="24"/>
                <w:highlight w:val="none"/>
              </w:rPr>
              <w:t xml:space="preserve">类似项目</w:t>
            </w:r>
            <w:r>
              <w:rPr>
                <w:rFonts w:hint="eastAsia" w:ascii="仿宋" w:hAnsi="仿宋" w:eastAsia="仿宋" w:cs="Times New Roman"/>
                <w:b w:val="0"/>
                <w:bCs w:val="0"/>
                <w:color w:val="auto"/>
                <w:sz w:val="24"/>
                <w:szCs w:val="24"/>
                <w:highlight w:val="none"/>
                <w:lang w:val="en-US" w:eastAsia="zh-CN"/>
              </w:rPr>
              <w:t xml:space="preserve">建设,每提供一个得2.5分。本小项最高得5分。</w:t>
            </w:r>
            <w:r/>
          </w:p>
          <w:p>
            <w:pPr>
              <w:numPr>
                <w:ilvl w:val="0"/>
                <w:numId w:val="0"/>
              </w:numPr>
              <w:spacing w:line="520" w:lineRule="exact"/>
              <w:rPr>
                <w:rFonts w:hint="eastAsia" w:ascii="仿宋" w:hAnsi="仿宋" w:eastAsia="仿宋" w:cs="Times New Roman"/>
                <w:b w:val="0"/>
                <w:bCs w:val="0"/>
                <w:color w:val="auto"/>
                <w:sz w:val="24"/>
                <w:szCs w:val="24"/>
                <w:highlight w:val="none"/>
                <w:lang w:eastAsia="zh-CN"/>
              </w:rPr>
            </w:pPr>
            <w:r>
              <w:rPr>
                <w:rFonts w:hint="eastAsia" w:ascii="仿宋" w:hAnsi="仿宋" w:eastAsia="仿宋" w:cs="Times New Roman"/>
                <w:b w:val="0"/>
                <w:bCs w:val="0"/>
                <w:color w:val="auto"/>
                <w:sz w:val="24"/>
                <w:szCs w:val="24"/>
                <w:highlight w:val="none"/>
              </w:rPr>
              <w:t xml:space="preserve">类似</w:t>
            </w:r>
            <w:r>
              <w:rPr>
                <w:rFonts w:hint="eastAsia" w:ascii="仿宋" w:hAnsi="仿宋" w:eastAsia="仿宋" w:cs="Times New Roman"/>
                <w:b w:val="0"/>
                <w:bCs w:val="0"/>
                <w:color w:val="auto"/>
                <w:sz w:val="24"/>
                <w:szCs w:val="24"/>
                <w:highlight w:val="none"/>
                <w:lang w:val="en-US" w:eastAsia="zh-CN"/>
              </w:rPr>
              <w:t xml:space="preserve">业绩需提供项目合同的扫描件作为得分依据；</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w:t>
            </w:r>
            <w:r/>
          </w:p>
        </w:tc>
      </w:tr>
      <w:tr>
        <w:trPr>
          <w:jc w:val="center"/>
          <w:trHeight w:val="92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restart"/>
            <w:textDirection w:val="lrTb"/>
            <w:noWrap w:val="false"/>
          </w:tcPr>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人员</w:t>
            </w:r>
            <w:r/>
          </w:p>
          <w:p>
            <w:pPr>
              <w:jc w:val="cente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配备</w:t>
            </w:r>
            <w:r/>
          </w:p>
        </w:tc>
        <w:tc>
          <w:tcPr>
            <w:tcW w:w="6246" w:type="dxa"/>
            <w:vAlign w:val="center"/>
            <w:textDirection w:val="lrTb"/>
            <w:noWrap w:val="false"/>
          </w:tcPr>
          <w:p>
            <w:pPr>
              <w:spacing w:line="520" w:lineRule="exact"/>
              <w:rPr>
                <w:rFonts w:hint="eastAsia" w:ascii="仿宋" w:hAnsi="仿宋" w:eastAsia="仿宋" w:cs="Times New Roman"/>
                <w:b/>
                <w:bCs/>
                <w:color w:val="auto"/>
                <w:sz w:val="24"/>
                <w:szCs w:val="24"/>
                <w:highlight w:val="none"/>
                <w:lang w:eastAsia="zh-CN"/>
              </w:rPr>
            </w:pPr>
            <w:r>
              <w:rPr>
                <w:rFonts w:hint="eastAsia" w:ascii="仿宋" w:hAnsi="仿宋" w:eastAsia="仿宋" w:cs="Times New Roman"/>
                <w:b/>
                <w:bCs/>
                <w:color w:val="auto"/>
                <w:sz w:val="24"/>
                <w:szCs w:val="24"/>
                <w:highlight w:val="none"/>
                <w:lang w:val="en-US" w:eastAsia="zh-CN"/>
              </w:rPr>
              <w:t xml:space="preserve">1、</w:t>
            </w:r>
            <w:r>
              <w:rPr>
                <w:rFonts w:hint="eastAsia" w:ascii="仿宋" w:hAnsi="仿宋" w:eastAsia="仿宋" w:cs="Times New Roman"/>
                <w:b/>
                <w:bCs/>
                <w:color w:val="auto"/>
                <w:sz w:val="24"/>
                <w:szCs w:val="24"/>
                <w:highlight w:val="none"/>
              </w:rPr>
              <w:t xml:space="preserve">拟安排</w:t>
            </w:r>
            <w:r>
              <w:rPr>
                <w:rFonts w:hint="eastAsia" w:ascii="仿宋" w:hAnsi="仿宋" w:eastAsia="仿宋" w:cs="Times New Roman"/>
                <w:b/>
                <w:bCs/>
                <w:color w:val="auto"/>
                <w:sz w:val="24"/>
                <w:szCs w:val="24"/>
                <w:highlight w:val="none"/>
                <w:lang w:val="en-US" w:eastAsia="zh-CN"/>
              </w:rPr>
              <w:t xml:space="preserve">一名</w:t>
            </w:r>
            <w:r>
              <w:rPr>
                <w:rFonts w:hint="eastAsia" w:ascii="仿宋" w:hAnsi="仿宋" w:eastAsia="仿宋" w:cs="Times New Roman"/>
                <w:b/>
                <w:bCs/>
                <w:color w:val="auto"/>
                <w:sz w:val="24"/>
                <w:szCs w:val="24"/>
                <w:highlight w:val="none"/>
              </w:rPr>
              <w:t xml:space="preserve">项目负责人</w:t>
            </w:r>
            <w:r>
              <w:rPr>
                <w:rFonts w:hint="eastAsia" w:ascii="仿宋" w:hAnsi="仿宋" w:eastAsia="仿宋" w:cs="Times New Roman"/>
                <w:b/>
                <w:bCs/>
                <w:color w:val="auto"/>
                <w:sz w:val="24"/>
                <w:szCs w:val="24"/>
                <w:highlight w:val="none"/>
                <w:lang w:eastAsia="zh-CN"/>
              </w:rPr>
              <w:t xml:space="preserve">，</w:t>
            </w:r>
            <w:r>
              <w:rPr>
                <w:rFonts w:hint="eastAsia" w:ascii="仿宋" w:hAnsi="仿宋" w:eastAsia="仿宋" w:cs="Times New Roman"/>
                <w:b/>
                <w:bCs/>
                <w:color w:val="auto"/>
                <w:sz w:val="24"/>
                <w:szCs w:val="24"/>
                <w:highlight w:val="none"/>
              </w:rPr>
              <w:t xml:space="preserve">具有</w:t>
            </w:r>
            <w:r>
              <w:rPr>
                <w:rFonts w:hint="eastAsia" w:ascii="仿宋" w:hAnsi="仿宋" w:eastAsia="仿宋" w:cs="Times New Roman"/>
                <w:b/>
                <w:bCs/>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人社部和工信部颁发的</w:t>
            </w:r>
            <w:r>
              <w:rPr>
                <w:rFonts w:hint="eastAsia" w:ascii="仿宋" w:hAnsi="仿宋" w:eastAsia="仿宋" w:cs="Times New Roman"/>
                <w:color w:val="auto"/>
                <w:sz w:val="24"/>
                <w:szCs w:val="24"/>
                <w:highlight w:val="none"/>
              </w:rPr>
              <w:t xml:space="preserve">高级信息系统项目管理师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软考</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证书；</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类似项目的实施经验。</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每有一个得3</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本小项最高得6分</w:t>
            </w:r>
            <w:r>
              <w:rPr>
                <w:rFonts w:hint="eastAsia" w:ascii="仿宋" w:hAnsi="仿宋" w:eastAsia="仿宋" w:cs="Times New Roman"/>
                <w:color w:val="auto"/>
                <w:sz w:val="24"/>
                <w:szCs w:val="24"/>
                <w:highlight w:val="none"/>
              </w:rPr>
              <w:t xml:space="preserve">。</w:t>
            </w:r>
            <w:r/>
          </w:p>
          <w:p>
            <w:pPr>
              <w:spacing w:line="520" w:lineRule="exact"/>
              <w:rPr>
                <w:rFonts w:hint="eastAsia" w:ascii="仿宋" w:hAnsi="仿宋" w:eastAsia="仿宋" w:cs="Times New Roman"/>
                <w:b/>
                <w:bCs/>
                <w:color w:val="auto"/>
                <w:sz w:val="24"/>
                <w:szCs w:val="24"/>
                <w:highlight w:val="none"/>
                <w:lang w:eastAsia="zh-CN"/>
              </w:rPr>
            </w:pPr>
            <w:r>
              <w:rPr>
                <w:rFonts w:hint="eastAsia" w:ascii="仿宋" w:hAnsi="仿宋" w:eastAsia="仿宋" w:cs="Times New Roman"/>
                <w:b/>
                <w:bCs/>
                <w:color w:val="auto"/>
                <w:sz w:val="24"/>
                <w:szCs w:val="24"/>
                <w:highlight w:val="none"/>
                <w:lang w:val="en-US" w:eastAsia="zh-CN"/>
              </w:rPr>
              <w:t xml:space="preserve">2、拟安排一名</w:t>
            </w:r>
            <w:r>
              <w:rPr>
                <w:rFonts w:hint="eastAsia" w:ascii="仿宋" w:hAnsi="仿宋" w:eastAsia="仿宋" w:cs="Times New Roman"/>
                <w:b/>
                <w:bCs/>
                <w:color w:val="auto"/>
                <w:sz w:val="24"/>
                <w:szCs w:val="24"/>
                <w:highlight w:val="none"/>
              </w:rPr>
              <w:t xml:space="preserve">信息安全管理专员，具有</w:t>
            </w:r>
            <w:r>
              <w:rPr>
                <w:rFonts w:hint="eastAsia" w:ascii="仿宋" w:hAnsi="仿宋" w:eastAsia="仿宋" w:cs="Times New Roman"/>
                <w:b/>
                <w:bCs/>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人社部和工信部颁发的计算机技术与软件专业技术资格（软考）高级证书</w:t>
            </w:r>
            <w:r>
              <w:rPr>
                <w:rFonts w:hint="eastAsia" w:ascii="仿宋" w:hAnsi="仿宋" w:eastAsia="仿宋" w:cs="Times New Roman"/>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2）信息安全专业人员证书（CISP）或通过国家信息安全水平考试（NISP）；</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每有一个得2分，本小项最高得4分</w:t>
            </w:r>
            <w:r>
              <w:rPr>
                <w:rFonts w:hint="eastAsia" w:ascii="仿宋" w:hAnsi="仿宋" w:eastAsia="仿宋" w:cs="Times New Roman"/>
                <w:color w:val="auto"/>
                <w:sz w:val="24"/>
                <w:szCs w:val="24"/>
                <w:highlight w:val="none"/>
              </w:rPr>
              <w:t xml:space="preserve">。</w:t>
            </w:r>
            <w:r/>
          </w:p>
          <w:p>
            <w:pPr>
              <w:spacing w:line="520" w:lineRule="exact"/>
              <w:rPr>
                <w:rFonts w:hint="default"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3、拟安排一名售后服务</w:t>
            </w:r>
            <w:r>
              <w:rPr>
                <w:rFonts w:hint="eastAsia" w:ascii="仿宋" w:hAnsi="仿宋" w:eastAsia="仿宋" w:cs="Times New Roman"/>
                <w:b/>
                <w:bCs/>
                <w:color w:val="auto"/>
                <w:sz w:val="24"/>
                <w:szCs w:val="24"/>
                <w:highlight w:val="none"/>
              </w:rPr>
              <w:t xml:space="preserve">专员，具有</w:t>
            </w:r>
            <w:r>
              <w:rPr>
                <w:rFonts w:hint="eastAsia" w:ascii="仿宋" w:hAnsi="仿宋" w:eastAsia="仿宋" w:cs="Times New Roman"/>
                <w:b/>
                <w:bCs/>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人社部和工信部颁发的计算机技术与软件专业技术资格（软考）高级证书</w:t>
            </w:r>
            <w:r>
              <w:rPr>
                <w:rFonts w:hint="eastAsia" w:ascii="仿宋" w:hAnsi="仿宋" w:eastAsia="仿宋" w:cs="Times New Roman"/>
                <w:color w:val="auto"/>
                <w:sz w:val="24"/>
                <w:szCs w:val="24"/>
                <w:highlight w:val="none"/>
                <w:lang w:eastAsia="zh-CN"/>
              </w:rPr>
              <w:t xml:space="preserve">；</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2）ITSS服务项目经理培训合格证书；</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3）类似项目的实施经验；</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每有一个得2分，本小项最高得6分。</w:t>
            </w:r>
            <w:r/>
          </w:p>
          <w:p>
            <w:pPr>
              <w:spacing w:line="52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注：</w:t>
            </w:r>
            <w:r/>
          </w:p>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w:t>
            </w:r>
            <w:r>
              <w:rPr>
                <w:rFonts w:hint="eastAsia" w:ascii="仿宋" w:hAnsi="仿宋" w:eastAsia="仿宋" w:cs="Times New Roman"/>
                <w:b/>
                <w:bCs/>
                <w:color w:val="auto"/>
                <w:sz w:val="24"/>
                <w:szCs w:val="24"/>
                <w:highlight w:val="none"/>
                <w:lang w:val="en-US" w:eastAsia="zh-CN"/>
              </w:rPr>
              <w:t xml:space="preserve">以上人员不得兼任，</w:t>
            </w:r>
            <w:r>
              <w:rPr>
                <w:rFonts w:hint="eastAsia" w:ascii="仿宋" w:hAnsi="仿宋" w:eastAsia="仿宋" w:cs="Times New Roman"/>
                <w:b/>
                <w:bCs/>
                <w:color w:val="auto"/>
                <w:sz w:val="24"/>
                <w:szCs w:val="24"/>
                <w:highlight w:val="none"/>
              </w:rPr>
              <w:t xml:space="preserve">要求</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提供证书扫描件等相关证明资料作为得分依据。评分中出现无证明资料或专家无法凭所提供资料判断是否得分的情况，不得分。</w:t>
            </w:r>
            <w:r/>
          </w:p>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2.要求提供</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为其缴纳近六个月</w:t>
            </w:r>
            <w:r>
              <w:rPr>
                <w:rFonts w:hint="eastAsia" w:ascii="仿宋" w:hAnsi="仿宋" w:eastAsia="仿宋" w:cs="Times New Roman"/>
                <w:b/>
                <w:bCs/>
                <w:color w:val="auto"/>
                <w:sz w:val="24"/>
                <w:szCs w:val="24"/>
                <w:highlight w:val="none"/>
                <w:lang w:val="en-US" w:eastAsia="zh-CN"/>
              </w:rPr>
              <w:t xml:space="preserve">内任意一个月</w:t>
            </w:r>
            <w:r>
              <w:rPr>
                <w:rFonts w:hint="eastAsia" w:ascii="仿宋" w:hAnsi="仿宋" w:eastAsia="仿宋" w:cs="Times New Roman"/>
                <w:b/>
                <w:bCs/>
                <w:color w:val="auto"/>
                <w:sz w:val="24"/>
                <w:szCs w:val="24"/>
                <w:highlight w:val="none"/>
              </w:rPr>
              <w:t xml:space="preserve">的社保证明作为本单位员工的证明依据。</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rPr>
              <w:t xml:space="preserve">3.涉及人员工作经验的，需提供能证明得分的证明资料，如项目报告或</w:t>
            </w:r>
            <w:r>
              <w:rPr>
                <w:rFonts w:hint="eastAsia" w:ascii="仿宋" w:hAnsi="仿宋" w:eastAsia="仿宋" w:cs="Times New Roman"/>
                <w:b/>
                <w:bCs/>
                <w:color w:val="auto"/>
                <w:sz w:val="24"/>
                <w:szCs w:val="24"/>
                <w:highlight w:val="none"/>
                <w:lang w:eastAsia="zh-CN"/>
              </w:rPr>
              <w:t xml:space="preserve">招标采购</w:t>
            </w:r>
            <w:r>
              <w:rPr>
                <w:rFonts w:hint="eastAsia" w:ascii="仿宋" w:hAnsi="仿宋" w:eastAsia="仿宋" w:cs="Times New Roman"/>
                <w:b/>
                <w:bCs/>
                <w:color w:val="auto"/>
                <w:sz w:val="24"/>
                <w:szCs w:val="24"/>
                <w:highlight w:val="none"/>
              </w:rPr>
              <w:t xml:space="preserve">方出具的证明文件等。</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16</w:t>
            </w:r>
            <w:r/>
          </w:p>
        </w:tc>
      </w:tr>
      <w:tr>
        <w:trPr>
          <w:jc w:val="center"/>
          <w:trHeight w:val="92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6246" w:type="dxa"/>
            <w:vAlign w:val="center"/>
            <w:textDirection w:val="lrTb"/>
            <w:noWrap w:val="false"/>
          </w:tcPr>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lang w:val="en-US" w:eastAsia="zh-CN"/>
              </w:rPr>
              <w:t xml:space="preserve">4、</w:t>
            </w:r>
            <w:r>
              <w:rPr>
                <w:rFonts w:hint="eastAsia" w:ascii="仿宋" w:hAnsi="仿宋" w:eastAsia="仿宋" w:cs="Times New Roman"/>
                <w:b/>
                <w:bCs/>
                <w:color w:val="auto"/>
                <w:sz w:val="24"/>
                <w:szCs w:val="24"/>
                <w:highlight w:val="none"/>
              </w:rPr>
              <w:t xml:space="preserve">项目组成员（不含项目负责人</w:t>
            </w:r>
            <w:r>
              <w:rPr>
                <w:rFonts w:hint="eastAsia" w:ascii="仿宋" w:hAnsi="仿宋" w:eastAsia="仿宋" w:cs="Times New Roman"/>
                <w:b/>
                <w:bCs/>
                <w:color w:val="auto"/>
                <w:sz w:val="24"/>
                <w:szCs w:val="24"/>
                <w:highlight w:val="none"/>
                <w:lang w:eastAsia="zh-CN"/>
              </w:rPr>
              <w:t xml:space="preserve">、</w:t>
            </w:r>
            <w:r>
              <w:rPr>
                <w:rFonts w:hint="eastAsia" w:ascii="仿宋" w:hAnsi="仿宋" w:eastAsia="仿宋" w:cs="Times New Roman"/>
                <w:b/>
                <w:bCs/>
                <w:color w:val="auto"/>
                <w:sz w:val="24"/>
                <w:szCs w:val="24"/>
                <w:highlight w:val="none"/>
                <w:lang w:val="en-US" w:eastAsia="zh-CN"/>
              </w:rPr>
              <w:t xml:space="preserve">信息安全管理员、售后服务专员</w:t>
            </w:r>
            <w:r>
              <w:rPr>
                <w:rFonts w:hint="eastAsia" w:ascii="仿宋" w:hAnsi="仿宋" w:eastAsia="仿宋" w:cs="Times New Roman"/>
                <w:b/>
                <w:bCs/>
                <w:color w:val="auto"/>
                <w:sz w:val="24"/>
                <w:szCs w:val="24"/>
                <w:highlight w:val="none"/>
              </w:rPr>
              <w:t xml:space="preserve">）：</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具有人社部和工信部颁发的计算机技术与软件专业技术资格（软考）高级证书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每人得1分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具有人社部和工信部颁发的计算机技术与软件专业技术资格（软考）</w:t>
            </w:r>
            <w:r>
              <w:rPr>
                <w:rFonts w:hint="eastAsia" w:ascii="仿宋" w:hAnsi="仿宋" w:eastAsia="仿宋" w:cs="Times New Roman"/>
                <w:color w:val="auto"/>
                <w:sz w:val="24"/>
                <w:szCs w:val="24"/>
                <w:highlight w:val="none"/>
                <w:lang w:val="en-US" w:eastAsia="zh-CN"/>
              </w:rPr>
              <w:t xml:space="preserve">中</w:t>
            </w:r>
            <w:r>
              <w:rPr>
                <w:rFonts w:hint="eastAsia" w:ascii="仿宋" w:hAnsi="仿宋" w:eastAsia="仿宋" w:cs="Times New Roman"/>
                <w:color w:val="auto"/>
                <w:sz w:val="24"/>
                <w:szCs w:val="24"/>
                <w:highlight w:val="none"/>
              </w:rPr>
              <w:t xml:space="preserve">级证书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每人得0.5分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本小项最高得</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注：</w:t>
            </w:r>
            <w:r/>
          </w:p>
          <w:p>
            <w:pPr>
              <w:numPr>
                <w:ilvl w:val="0"/>
                <w:numId w:val="3"/>
              </w:numPr>
              <w:spacing w:line="52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同一人员不重复计分</w:t>
            </w:r>
            <w:r/>
          </w:p>
          <w:p>
            <w:pPr>
              <w:numPr>
                <w:ilvl w:val="0"/>
                <w:numId w:val="3"/>
              </w:numPr>
              <w:spacing w:line="52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要求</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提供证书扫描件等相关证明资料作为得分依据。评分中出现无证明资料或专家无法凭所提供资料判断是否得分的情况，不得分。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lang w:val="en-US" w:eastAsia="zh-CN"/>
              </w:rPr>
              <w:t xml:space="preserve">3</w:t>
            </w:r>
            <w:r>
              <w:rPr>
                <w:rFonts w:hint="eastAsia" w:ascii="仿宋" w:hAnsi="仿宋" w:eastAsia="仿宋" w:cs="Times New Roman"/>
                <w:b/>
                <w:bCs/>
                <w:color w:val="auto"/>
                <w:sz w:val="24"/>
                <w:szCs w:val="24"/>
                <w:highlight w:val="none"/>
              </w:rPr>
              <w:t xml:space="preserve">.要求提供</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为其缴纳近六个月</w:t>
            </w:r>
            <w:r>
              <w:rPr>
                <w:rFonts w:hint="eastAsia" w:ascii="仿宋" w:hAnsi="仿宋" w:eastAsia="仿宋" w:cs="Times New Roman"/>
                <w:b/>
                <w:bCs/>
                <w:color w:val="auto"/>
                <w:sz w:val="24"/>
                <w:szCs w:val="24"/>
                <w:highlight w:val="none"/>
                <w:lang w:val="en-US" w:eastAsia="zh-CN"/>
              </w:rPr>
              <w:t xml:space="preserve">内任意一个月</w:t>
            </w:r>
            <w:r>
              <w:rPr>
                <w:rFonts w:hint="eastAsia" w:ascii="仿宋" w:hAnsi="仿宋" w:eastAsia="仿宋" w:cs="Times New Roman"/>
                <w:b/>
                <w:bCs/>
                <w:color w:val="auto"/>
                <w:sz w:val="24"/>
                <w:szCs w:val="24"/>
                <w:highlight w:val="none"/>
              </w:rPr>
              <w:t xml:space="preserve">的社保证明作为本单位员工的证明依据。</w:t>
            </w:r>
            <w:r/>
          </w:p>
        </w:tc>
        <w:tc>
          <w:tcPr>
            <w:tcW w:w="905" w:type="dxa"/>
            <w:vAlign w:val="center"/>
            <w:textDirection w:val="lrTb"/>
            <w:noWrap w:val="false"/>
          </w:tcPr>
          <w:p>
            <w:pPr>
              <w:ind w:firstLine="240"/>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w:t>
            </w:r>
            <w:r/>
          </w:p>
        </w:tc>
      </w:tr>
      <w:tr>
        <w:trPr>
          <w:jc w:val="center"/>
          <w:trHeight w:val="416"/>
        </w:trPr>
        <w:tc>
          <w:tcPr>
            <w:shd w:val="clear" w:color="auto" w:fill="auto"/>
            <w:tcW w:w="1358" w:type="dxa"/>
            <w:vAlign w:val="center"/>
            <w:vMerge w:val="restart"/>
            <w:textDirection w:val="lrTb"/>
            <w:noWrap w:val="false"/>
          </w:tcPr>
          <w:p>
            <w:pPr>
              <w:jc w:val="center"/>
              <w:spacing w:line="520" w:lineRule="exact"/>
              <w:rPr>
                <w:rFonts w:hint="eastAsia" w:ascii="仿宋" w:hAnsi="仿宋" w:eastAsia="仿宋" w:cs="Times New Roman"/>
                <w:b/>
                <w:bCs/>
                <w:color w:val="auto"/>
                <w:sz w:val="24"/>
                <w:szCs w:val="24"/>
                <w:highlight w:val="none"/>
                <w:lang w:eastAsia="zh-CN"/>
              </w:rPr>
            </w:pPr>
            <w:r>
              <w:rPr>
                <w:rFonts w:hint="eastAsia" w:ascii="仿宋" w:hAnsi="仿宋" w:eastAsia="仿宋" w:cs="Times New Roman"/>
                <w:b/>
                <w:bCs/>
                <w:color w:val="auto"/>
                <w:sz w:val="24"/>
                <w:szCs w:val="24"/>
                <w:highlight w:val="none"/>
                <w:lang w:eastAsia="zh-CN"/>
              </w:rPr>
              <w:t xml:space="preserve">方案</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b/>
                <w:bCs/>
                <w:color w:val="auto"/>
                <w:sz w:val="24"/>
                <w:szCs w:val="24"/>
                <w:highlight w:val="none"/>
              </w:rPr>
              <w:t xml:space="preserve">（</w:t>
            </w:r>
            <w:r>
              <w:rPr>
                <w:rFonts w:hint="eastAsia" w:ascii="仿宋" w:hAnsi="仿宋" w:eastAsia="仿宋" w:cs="Times New Roman"/>
                <w:b/>
                <w:bCs/>
                <w:color w:val="auto"/>
                <w:sz w:val="24"/>
                <w:szCs w:val="24"/>
                <w:highlight w:val="none"/>
                <w:lang w:val="en-US" w:eastAsia="zh-CN"/>
              </w:rPr>
              <w:t xml:space="preserve">45</w:t>
            </w:r>
            <w:r>
              <w:rPr>
                <w:rFonts w:hint="eastAsia" w:ascii="仿宋" w:hAnsi="仿宋" w:eastAsia="仿宋" w:cs="Times New Roman"/>
                <w:b/>
                <w:bCs/>
                <w:color w:val="auto"/>
                <w:sz w:val="24"/>
                <w:szCs w:val="24"/>
                <w:highlight w:val="none"/>
              </w:rPr>
              <w:t xml:space="preserve">分）</w:t>
            </w:r>
            <w:r/>
          </w:p>
        </w:tc>
        <w:tc>
          <w:tcPr>
            <w:tcW w:w="799" w:type="dxa"/>
            <w:vAlign w:val="center"/>
            <w:textDirection w:val="lrTb"/>
            <w:noWrap w:val="false"/>
          </w:tcPr>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项目</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需求</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理解</w:t>
            </w:r>
            <w:r/>
          </w:p>
        </w:tc>
        <w:tc>
          <w:tcPr>
            <w:shd w:val="clear" w:color="auto" w:fill="auto"/>
            <w:tcW w:w="6246" w:type="dxa"/>
            <w:vAlign w:val="center"/>
            <w:textDirection w:val="lrTb"/>
            <w:noWrap w:val="false"/>
          </w:tcPr>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对本项目</w:t>
            </w:r>
            <w:r>
              <w:rPr>
                <w:rFonts w:hint="eastAsia" w:ascii="仿宋" w:hAnsi="仿宋" w:eastAsia="仿宋" w:cs="Times New Roman"/>
                <w:color w:val="auto"/>
                <w:sz w:val="24"/>
                <w:szCs w:val="24"/>
                <w:highlight w:val="none"/>
                <w:lang w:val="en-US" w:eastAsia="zh-CN"/>
              </w:rPr>
              <w:t xml:space="preserve">的建设</w:t>
            </w:r>
            <w:r>
              <w:rPr>
                <w:rFonts w:hint="eastAsia" w:ascii="仿宋" w:hAnsi="仿宋" w:eastAsia="仿宋" w:cs="Times New Roman"/>
                <w:color w:val="auto"/>
                <w:sz w:val="24"/>
                <w:szCs w:val="24"/>
                <w:highlight w:val="none"/>
              </w:rPr>
              <w:t xml:space="preserve">需求</w:t>
            </w:r>
            <w:r>
              <w:rPr>
                <w:rFonts w:hint="eastAsia" w:ascii="仿宋" w:hAnsi="仿宋" w:eastAsia="仿宋" w:cs="Times New Roman"/>
                <w:color w:val="auto"/>
                <w:sz w:val="24"/>
                <w:szCs w:val="24"/>
                <w:highlight w:val="none"/>
                <w:lang w:val="en-US" w:eastAsia="zh-CN"/>
              </w:rPr>
              <w:t xml:space="preserve">进行分析</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从</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业务现状分析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存在的问题及必要性分析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业务需求分析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lang w:val="en-US" w:eastAsia="zh-CN"/>
              </w:rPr>
              <w:t xml:space="preserve">用户角色分析；</w:t>
            </w: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Times New Roman"/>
                <w:color w:val="auto"/>
                <w:sz w:val="24"/>
                <w:szCs w:val="24"/>
                <w:highlight w:val="none"/>
                <w:lang w:val="en-US" w:eastAsia="zh-CN"/>
              </w:rPr>
              <w:t xml:space="preserve">系统数据分析；</w:t>
            </w: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Times New Roman"/>
                <w:color w:val="auto"/>
                <w:sz w:val="24"/>
                <w:szCs w:val="24"/>
                <w:highlight w:val="none"/>
              </w:rPr>
              <w:t xml:space="preserve">性能需求分析</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六个方面进行阐述</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对每个方面内容进行评分，最高得1分。本项最高得6分。</w:t>
            </w:r>
            <w:r/>
          </w:p>
          <w:p>
            <w:pPr>
              <w:numPr>
                <w:ilvl w:val="0"/>
                <w:numId w:val="4"/>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每个方面内容分析完整、</w:t>
            </w:r>
            <w:r>
              <w:rPr>
                <w:rFonts w:hint="eastAsia" w:ascii="仿宋" w:hAnsi="仿宋" w:eastAsia="仿宋" w:cs="Times New Roman"/>
                <w:color w:val="auto"/>
                <w:sz w:val="24"/>
                <w:szCs w:val="24"/>
                <w:highlight w:val="none"/>
              </w:rPr>
              <w:t xml:space="preserve">详尽</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涵盖馆内各方面业务，表述</w:t>
            </w:r>
            <w:r>
              <w:rPr>
                <w:rFonts w:hint="eastAsia" w:ascii="仿宋" w:hAnsi="仿宋" w:eastAsia="仿宋" w:cs="Times New Roman"/>
                <w:color w:val="auto"/>
                <w:sz w:val="24"/>
                <w:szCs w:val="24"/>
                <w:highlight w:val="none"/>
                <w:lang w:eastAsia="zh-CN"/>
              </w:rPr>
              <w:t xml:space="preserve">精准，完全贴合招标人</w:t>
            </w:r>
            <w:r>
              <w:rPr>
                <w:rFonts w:hint="eastAsia" w:ascii="仿宋" w:hAnsi="仿宋" w:eastAsia="仿宋" w:cs="Times New Roman"/>
                <w:color w:val="auto"/>
                <w:sz w:val="24"/>
                <w:szCs w:val="24"/>
                <w:highlight w:val="none"/>
                <w:lang w:val="en-US" w:eastAsia="zh-CN"/>
              </w:rPr>
              <w:t xml:space="preserve">项目需求的，</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1分</w:t>
            </w:r>
            <w:r>
              <w:rPr>
                <w:rFonts w:hint="eastAsia" w:ascii="仿宋" w:hAnsi="仿宋" w:eastAsia="仿宋" w:cs="Times New Roman"/>
                <w:color w:val="auto"/>
                <w:sz w:val="24"/>
                <w:szCs w:val="24"/>
                <w:highlight w:val="none"/>
                <w:lang w:eastAsia="zh-CN"/>
              </w:rPr>
              <w:t xml:space="preserve">；</w:t>
            </w:r>
            <w:r/>
          </w:p>
          <w:p>
            <w:pPr>
              <w:numPr>
                <w:ilvl w:val="0"/>
                <w:numId w:val="4"/>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每个方面内容分析较</w:t>
            </w:r>
            <w:r>
              <w:rPr>
                <w:rFonts w:hint="eastAsia" w:ascii="仿宋" w:hAnsi="仿宋" w:eastAsia="仿宋" w:cs="Times New Roman"/>
                <w:color w:val="auto"/>
                <w:sz w:val="24"/>
                <w:szCs w:val="24"/>
                <w:highlight w:val="none"/>
              </w:rPr>
              <w:t xml:space="preserve">完整</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基本涵盖馆内各方面业务，表述</w:t>
            </w:r>
            <w:r>
              <w:rPr>
                <w:rFonts w:hint="eastAsia" w:ascii="仿宋" w:hAnsi="仿宋" w:eastAsia="仿宋" w:cs="Times New Roman"/>
                <w:color w:val="auto"/>
                <w:sz w:val="24"/>
                <w:szCs w:val="24"/>
                <w:highlight w:val="none"/>
              </w:rPr>
              <w:t xml:space="preserve">基本准确</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基本</w:t>
            </w:r>
            <w:r>
              <w:rPr>
                <w:rFonts w:hint="eastAsia" w:ascii="仿宋" w:hAnsi="仿宋" w:eastAsia="仿宋" w:cs="Times New Roman"/>
                <w:color w:val="auto"/>
                <w:sz w:val="24"/>
                <w:szCs w:val="24"/>
                <w:highlight w:val="none"/>
              </w:rPr>
              <w:t xml:space="preserve">贴合招标人</w:t>
            </w:r>
            <w:r>
              <w:rPr>
                <w:rFonts w:hint="eastAsia" w:ascii="仿宋" w:hAnsi="仿宋" w:eastAsia="仿宋" w:cs="Times New Roman"/>
                <w:color w:val="auto"/>
                <w:sz w:val="24"/>
                <w:szCs w:val="24"/>
                <w:highlight w:val="none"/>
                <w:lang w:val="en-US" w:eastAsia="zh-CN"/>
              </w:rPr>
              <w:t xml:space="preserve">项目需求的，</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0.7</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3、每个方面内容分析</w:t>
            </w:r>
            <w:r>
              <w:rPr>
                <w:rFonts w:hint="eastAsia" w:ascii="仿宋" w:hAnsi="仿宋" w:eastAsia="仿宋" w:cs="Times New Roman"/>
                <w:color w:val="auto"/>
                <w:sz w:val="24"/>
                <w:szCs w:val="24"/>
                <w:highlight w:val="none"/>
              </w:rPr>
              <w:t xml:space="preserve">不完整</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无法涵盖馆内各方面业务，</w:t>
            </w:r>
            <w:r>
              <w:rPr>
                <w:rFonts w:hint="default" w:ascii="仿宋" w:hAnsi="仿宋" w:eastAsia="仿宋" w:cs="Times New Roman"/>
                <w:color w:val="auto"/>
                <w:sz w:val="24"/>
                <w:szCs w:val="24"/>
                <w:highlight w:val="none"/>
              </w:rPr>
              <w:t xml:space="preserve">表述模糊，</w:t>
            </w:r>
            <w:r>
              <w:rPr>
                <w:rFonts w:hint="eastAsia" w:ascii="仿宋" w:hAnsi="仿宋" w:eastAsia="仿宋" w:cs="Times New Roman"/>
                <w:color w:val="auto"/>
                <w:sz w:val="24"/>
                <w:szCs w:val="24"/>
                <w:highlight w:val="none"/>
                <w:lang w:val="en-US" w:eastAsia="zh-CN"/>
              </w:rPr>
              <w:t xml:space="preserve">无法贴合</w:t>
            </w:r>
            <w:r>
              <w:rPr>
                <w:rFonts w:hint="eastAsia" w:ascii="仿宋" w:hAnsi="仿宋" w:eastAsia="仿宋" w:cs="Times New Roman"/>
                <w:color w:val="auto"/>
                <w:sz w:val="24"/>
                <w:szCs w:val="24"/>
                <w:highlight w:val="none"/>
                <w:lang w:eastAsia="zh-CN"/>
              </w:rPr>
              <w:t xml:space="preserve">招标人</w:t>
            </w:r>
            <w:r>
              <w:rPr>
                <w:rFonts w:hint="eastAsia" w:ascii="仿宋" w:hAnsi="仿宋" w:eastAsia="仿宋" w:cs="Times New Roman"/>
                <w:color w:val="auto"/>
                <w:sz w:val="24"/>
                <w:szCs w:val="24"/>
                <w:highlight w:val="none"/>
                <w:lang w:val="en-US" w:eastAsia="zh-CN"/>
              </w:rPr>
              <w:t xml:space="preserve">项目需求的，得0.3分；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6</w:t>
            </w:r>
            <w:r/>
          </w:p>
        </w:tc>
      </w:tr>
      <w:tr>
        <w:trPr>
          <w:jc w:val="center"/>
          <w:trHeight w:val="841"/>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总体</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设计</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lang w:val="en-US" w:eastAsia="zh-CN"/>
              </w:rPr>
              <w:t xml:space="preserve">提供总体设计方案，从</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lang w:val="en-US" w:eastAsia="zh-CN"/>
              </w:rPr>
              <w:t xml:space="preserve">总体架构；</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lang w:val="en-US" w:eastAsia="zh-CN"/>
              </w:rPr>
              <w:t xml:space="preserve">网络架构；</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lang w:val="en-US" w:eastAsia="zh-CN"/>
              </w:rPr>
              <w:t xml:space="preserve">技术路线；</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lang w:val="en-US" w:eastAsia="zh-CN"/>
              </w:rPr>
              <w:t xml:space="preserve">数据库规划；</w:t>
            </w: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Times New Roman"/>
                <w:color w:val="auto"/>
                <w:sz w:val="24"/>
                <w:szCs w:val="24"/>
                <w:highlight w:val="none"/>
                <w:lang w:val="en-US" w:eastAsia="zh-CN"/>
              </w:rPr>
              <w:t xml:space="preserve">合理化建议；</w:t>
            </w: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Times New Roman"/>
                <w:color w:val="auto"/>
                <w:sz w:val="24"/>
                <w:szCs w:val="24"/>
                <w:highlight w:val="none"/>
                <w:lang w:val="en-US" w:eastAsia="zh-CN"/>
              </w:rPr>
              <w:t xml:space="preserve">软件功能；</w:t>
            </w:r>
            <w:r>
              <w:rPr>
                <w:rFonts w:hint="eastAsia" w:ascii="仿宋" w:hAnsi="仿宋" w:eastAsia="仿宋" w:cs="仿宋"/>
                <w:color w:val="auto"/>
                <w:sz w:val="24"/>
                <w:szCs w:val="24"/>
                <w:highlight w:val="none"/>
                <w:lang w:val="en-US" w:eastAsia="zh-CN"/>
              </w:rPr>
              <w:t xml:space="preserve">⑦</w:t>
            </w:r>
            <w:r>
              <w:rPr>
                <w:rFonts w:hint="eastAsia" w:ascii="仿宋" w:hAnsi="仿宋" w:eastAsia="仿宋" w:cs="Times New Roman"/>
                <w:color w:val="auto"/>
                <w:sz w:val="24"/>
                <w:szCs w:val="24"/>
                <w:highlight w:val="none"/>
                <w:lang w:val="en-US" w:eastAsia="zh-CN"/>
              </w:rPr>
              <w:t xml:space="preserve">系统接口；</w:t>
            </w:r>
            <w:r>
              <w:rPr>
                <w:rFonts w:hint="eastAsia" w:ascii="仿宋" w:hAnsi="仿宋" w:eastAsia="仿宋" w:cs="仿宋"/>
                <w:color w:val="auto"/>
                <w:sz w:val="24"/>
                <w:szCs w:val="24"/>
                <w:highlight w:val="none"/>
                <w:lang w:val="en-US" w:eastAsia="zh-CN"/>
              </w:rPr>
              <w:t xml:space="preserve">⑧</w:t>
            </w:r>
            <w:r>
              <w:rPr>
                <w:rFonts w:hint="eastAsia" w:ascii="仿宋" w:hAnsi="仿宋" w:eastAsia="仿宋" w:cs="Times New Roman"/>
                <w:color w:val="auto"/>
                <w:sz w:val="24"/>
                <w:szCs w:val="24"/>
                <w:highlight w:val="none"/>
                <w:lang w:val="en-US" w:eastAsia="zh-CN"/>
              </w:rPr>
              <w:t xml:space="preserve">数据迁移；</w:t>
            </w:r>
            <w:r>
              <w:rPr>
                <w:rFonts w:hint="eastAsia" w:ascii="仿宋" w:hAnsi="仿宋" w:eastAsia="仿宋" w:cs="仿宋"/>
                <w:color w:val="auto"/>
                <w:sz w:val="24"/>
                <w:szCs w:val="24"/>
                <w:highlight w:val="none"/>
                <w:lang w:val="en-US" w:eastAsia="zh-CN"/>
              </w:rPr>
              <w:t xml:space="preserve">⑨</w:t>
            </w:r>
            <w:r>
              <w:rPr>
                <w:rFonts w:hint="eastAsia" w:ascii="仿宋" w:hAnsi="仿宋" w:eastAsia="仿宋" w:cs="Times New Roman"/>
                <w:color w:val="auto"/>
                <w:sz w:val="24"/>
                <w:szCs w:val="24"/>
                <w:highlight w:val="none"/>
                <w:lang w:val="en-US" w:eastAsia="zh-CN"/>
              </w:rPr>
              <w:t xml:space="preserve">软件性能和信息安全；九个方面进行设计。对每个方面内容进行评分，最高得1分。本项最高得9分。</w:t>
            </w:r>
            <w:r/>
          </w:p>
          <w:p>
            <w:pPr>
              <w:numPr>
                <w:ilvl w:val="0"/>
                <w:numId w:val="5"/>
              </w:num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每个方面内容翔实具体，设计科学合理，逻辑严谨清晰，技术路线先进可行，完全符合招标人实际需求及未来拓展，得1分；</w:t>
            </w:r>
            <w:r/>
          </w:p>
          <w:p>
            <w:pPr>
              <w:numPr>
                <w:ilvl w:val="0"/>
                <w:numId w:val="5"/>
              </w:num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每个方面内容完整，设计基本科学合理，可操作性较强，逻辑基本清晰，能够满足项目核心需求，得0.7分；</w:t>
            </w:r>
            <w:r/>
          </w:p>
          <w:p>
            <w:pPr>
              <w:numPr>
                <w:ilvl w:val="0"/>
                <w:numId w:val="5"/>
              </w:num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每个方面内容不完整，设计科学性、合理性、可操作性存在明显欠缺，逻辑不够清晰，无法完全满足项目基础需求，得0.3分；</w:t>
            </w:r>
            <w:r/>
          </w:p>
          <w:p>
            <w:pPr>
              <w:numPr>
                <w:ilvl w:val="0"/>
                <w:numId w:val="5"/>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内容严重缺失或未提供方案，不得分。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9</w:t>
            </w:r>
            <w:r/>
          </w:p>
        </w:tc>
      </w:tr>
      <w:tr>
        <w:trPr>
          <w:jc w:val="center"/>
          <w:trHeight w:val="841"/>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项目</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实施</w:t>
            </w:r>
            <w:r/>
          </w:p>
          <w:p>
            <w:pPr>
              <w:jc w:val="center"/>
              <w:spacing w:line="520" w:lineRule="exact"/>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投标人制定项目实施方案，</w:t>
            </w:r>
            <w:r>
              <w:rPr>
                <w:rFonts w:hint="eastAsia" w:ascii="仿宋" w:hAnsi="仿宋" w:eastAsia="仿宋" w:cs="仿宋"/>
                <w:color w:val="auto"/>
                <w:sz w:val="24"/>
                <w:szCs w:val="24"/>
                <w:highlight w:val="none"/>
                <w:lang w:val="en-US" w:eastAsia="zh-CN"/>
              </w:rPr>
              <w:t xml:space="preserve">包括：①项目实施规划；</w:t>
            </w:r>
            <w:r>
              <w:rPr>
                <w:rFonts w:hint="eastAsia" w:ascii="仿宋" w:hAnsi="仿宋" w:eastAsia="仿宋" w:cs="仿宋"/>
                <w:color w:val="auto"/>
                <w:sz w:val="24"/>
                <w:szCs w:val="24"/>
                <w:highlight w:val="none"/>
                <w:lang w:eastAsia="zh-CN"/>
              </w:rPr>
              <w:t xml:space="preserve">②项目组织管理；③项目</w:t>
            </w:r>
            <w:r>
              <w:rPr>
                <w:rFonts w:hint="eastAsia" w:ascii="仿宋" w:hAnsi="仿宋" w:eastAsia="仿宋" w:cs="仿宋"/>
                <w:color w:val="auto"/>
                <w:sz w:val="24"/>
                <w:szCs w:val="24"/>
                <w:highlight w:val="none"/>
                <w:lang w:val="en-US" w:eastAsia="zh-CN"/>
              </w:rPr>
              <w:t xml:space="preserve">进度安排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eastAsia="zh-CN"/>
              </w:rPr>
              <w:t xml:space="preserve">项目质量保障；</w:t>
            </w:r>
            <w:r>
              <w:rPr>
                <w:rFonts w:hint="eastAsia" w:ascii="仿宋" w:hAnsi="仿宋" w:eastAsia="仿宋" w:cs="仿宋"/>
                <w:color w:val="auto"/>
                <w:sz w:val="24"/>
                <w:szCs w:val="24"/>
                <w:highlight w:val="none"/>
                <w:lang w:val="en-US" w:eastAsia="zh-CN"/>
              </w:rPr>
              <w:t xml:space="preserve">⑤项目应急预案；⑥项目风险管理及安全保密；六个部分内容</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对每个方面内容进行评分，最高得1分。本项最高得6分。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每个部分内容翔实具体，组织管理架构清晰，人员配置合理且具备相应资质，进度安排科学可控，质量保障措施完善可行，得1分；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每个部分内容完整，组织管理、人员配置、进度安排、质量保障等核心内容基本满足项目要求，逻辑基本清晰，可操作性较强，得0.7分；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每个部分内容有所欠缺，组织管理不够清晰，人员配置或进度安排不合理，质量保障措施不完善，逻辑一般，可操作性不足，得0.3分；</w:t>
            </w:r>
            <w:r/>
          </w:p>
          <w:p>
            <w:pPr>
              <w:numPr>
                <w:ilvl w:val="0"/>
                <w:numId w:val="6"/>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内容严重缺失或未提供方案，不得分。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6</w:t>
            </w:r>
            <w:r/>
          </w:p>
        </w:tc>
      </w:tr>
      <w:tr>
        <w:trPr>
          <w:jc w:val="center"/>
          <w:trHeight w:val="841"/>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功能</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演示</w:t>
            </w:r>
            <w:r/>
          </w:p>
        </w:tc>
        <w:tc>
          <w:tcPr>
            <w:shd w:val="clear" w:color="auto" w:fill="auto"/>
            <w:tcW w:w="6246" w:type="dxa"/>
            <w:vAlign w:val="center"/>
            <w:textDirection w:val="lrTb"/>
            <w:noWrap w:val="false"/>
          </w:tcPr>
          <w:p>
            <w:pPr>
              <w:ind w:firstLine="482"/>
              <w:spacing w:line="520" w:lineRule="exact"/>
              <w:rPr>
                <w:rFonts w:hint="default"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rPr>
              <w:t xml:space="preserve">投标人需按照招标文件规定的演示内容制作演示视频文件，视频文件的格式为*.mp4或*.avi，</w:t>
            </w:r>
            <w:r>
              <w:rPr>
                <w:rFonts w:hint="eastAsia" w:ascii="仿宋" w:hAnsi="仿宋" w:eastAsia="仿宋" w:cs="Times New Roman"/>
                <w:b/>
                <w:bCs/>
                <w:color w:val="auto"/>
                <w:sz w:val="24"/>
                <w:szCs w:val="24"/>
                <w:highlight w:val="none"/>
                <w:lang w:eastAsia="zh-CN"/>
              </w:rPr>
              <w:t xml:space="preserve">投标人</w:t>
            </w:r>
            <w:r>
              <w:rPr>
                <w:rFonts w:hint="eastAsia" w:ascii="仿宋" w:hAnsi="仿宋" w:eastAsia="仿宋" w:cs="Times New Roman"/>
                <w:b/>
                <w:bCs/>
                <w:color w:val="auto"/>
                <w:sz w:val="24"/>
                <w:szCs w:val="24"/>
                <w:highlight w:val="none"/>
              </w:rPr>
              <w:t xml:space="preserve">须将视频文件分段压缩为*.zip文件上传（单个文件不得大于50M，所有文件总共不得大于300M）。文件上传方式见《操作手册》规定，上传的演示视频将作为投标文件的组成部分，视频时长总计不超过15分钟。具体要求如下：</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演示馆藏资源管理系统的电子档案格式包四性检测功能。</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格式包上传</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对格式包进行在线四性检测</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即</w:t>
            </w:r>
            <w:r>
              <w:rPr>
                <w:rFonts w:hint="eastAsia" w:ascii="仿宋" w:hAnsi="仿宋" w:eastAsia="仿宋" w:cs="Times New Roman"/>
                <w:color w:val="auto"/>
                <w:sz w:val="24"/>
                <w:szCs w:val="24"/>
                <w:highlight w:val="none"/>
              </w:rPr>
              <w:t xml:space="preserve">真实性、完整性、可用性和安全性进行检测</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提供四性检测报告</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可导出四性检测报告</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四个功能点。</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1）采用可正常登录操作的真实系统（含正式上线或试运行阶段）演示</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每满足一个功能点，</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最高得4分;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）采用虚拟系统</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DEMO</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）采用PPT演示，得</w:t>
            </w:r>
            <w:r>
              <w:rPr>
                <w:rFonts w:hint="eastAsia" w:ascii="仿宋" w:hAnsi="仿宋" w:eastAsia="仿宋" w:cs="Times New Roman"/>
                <w:color w:val="auto"/>
                <w:sz w:val="24"/>
                <w:szCs w:val="24"/>
                <w:highlight w:val="none"/>
                <w:lang w:val="en-US" w:eastAsia="zh-CN"/>
              </w:rPr>
              <w:t xml:space="preserve">0.5</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）未提供演示</w:t>
            </w:r>
            <w:r>
              <w:rPr>
                <w:rFonts w:hint="eastAsia" w:ascii="仿宋" w:hAnsi="仿宋" w:eastAsia="仿宋" w:cs="Times New Roman"/>
                <w:color w:val="auto"/>
                <w:sz w:val="24"/>
                <w:szCs w:val="24"/>
                <w:highlight w:val="none"/>
                <w:lang w:val="en-US" w:eastAsia="zh-CN"/>
              </w:rPr>
              <w:t xml:space="preserve">视频文件</w:t>
            </w:r>
            <w:r>
              <w:rPr>
                <w:rFonts w:hint="eastAsia" w:ascii="仿宋" w:hAnsi="仿宋" w:eastAsia="仿宋" w:cs="Times New Roman"/>
                <w:color w:val="auto"/>
                <w:sz w:val="24"/>
                <w:szCs w:val="24"/>
                <w:highlight w:val="none"/>
              </w:rPr>
              <w:t xml:space="preserve">或视频</w:t>
            </w:r>
            <w:r>
              <w:rPr>
                <w:rFonts w:hint="eastAsia" w:ascii="仿宋" w:hAnsi="仿宋" w:eastAsia="仿宋" w:cs="Times New Roman"/>
                <w:color w:val="auto"/>
                <w:sz w:val="24"/>
                <w:szCs w:val="24"/>
                <w:highlight w:val="none"/>
                <w:lang w:val="en-US" w:eastAsia="zh-CN"/>
              </w:rPr>
              <w:t xml:space="preserve">文件</w:t>
            </w:r>
            <w:r>
              <w:rPr>
                <w:rFonts w:hint="eastAsia" w:ascii="仿宋" w:hAnsi="仿宋" w:eastAsia="仿宋" w:cs="Times New Roman"/>
                <w:color w:val="auto"/>
                <w:sz w:val="24"/>
                <w:szCs w:val="24"/>
                <w:highlight w:val="none"/>
              </w:rPr>
              <w:t xml:space="preserve">因自身原因无法打开不得分。</w:t>
            </w:r>
            <w:r/>
          </w:p>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演示数据合规审查系统的数据质检功能。</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支持对文本、照片、音频等类型数据一键质检；支持对文本目录、原文、关联信息一键检测，检测过程显示检测项数量、检测耗时、执行成功项、剩余项等，动态显示质检过程</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支持在线查看检测结果报告，显示本次检测结果信息</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支持检测报告和检测明细导出功能</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检测报告直观显示本次检测信息，检测统计信息以及检测结果信息，自动统计检测错误率，合格率</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检测明细中需明确提示不合格明细及相关的整改对应措施</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整个文本检测过程中，质检记录和日志全程留痕，便于实时查阅</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四个功能点。</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1）采用可正常登录操作的真实系统（含正式上线或试运行阶段）演示</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每满足一个功能点，</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最高得4分;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）采用虚拟系统</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DEMO</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）采用PPT演示，得</w:t>
            </w:r>
            <w:r>
              <w:rPr>
                <w:rFonts w:hint="eastAsia" w:ascii="仿宋" w:hAnsi="仿宋" w:eastAsia="仿宋" w:cs="Times New Roman"/>
                <w:color w:val="auto"/>
                <w:sz w:val="24"/>
                <w:szCs w:val="24"/>
                <w:highlight w:val="none"/>
                <w:lang w:val="en-US" w:eastAsia="zh-CN"/>
              </w:rPr>
              <w:t xml:space="preserve">0.5</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）未提供演示</w:t>
            </w:r>
            <w:r>
              <w:rPr>
                <w:rFonts w:hint="eastAsia" w:ascii="仿宋" w:hAnsi="仿宋" w:eastAsia="仿宋" w:cs="Times New Roman"/>
                <w:color w:val="auto"/>
                <w:sz w:val="24"/>
                <w:szCs w:val="24"/>
                <w:highlight w:val="none"/>
                <w:lang w:val="en-US" w:eastAsia="zh-CN"/>
              </w:rPr>
              <w:t xml:space="preserve">视频文件</w:t>
            </w:r>
            <w:r>
              <w:rPr>
                <w:rFonts w:hint="eastAsia" w:ascii="仿宋" w:hAnsi="仿宋" w:eastAsia="仿宋" w:cs="Times New Roman"/>
                <w:color w:val="auto"/>
                <w:sz w:val="24"/>
                <w:szCs w:val="24"/>
                <w:highlight w:val="none"/>
              </w:rPr>
              <w:t xml:space="preserve">或视频</w:t>
            </w:r>
            <w:r>
              <w:rPr>
                <w:rFonts w:hint="eastAsia" w:ascii="仿宋" w:hAnsi="仿宋" w:eastAsia="仿宋" w:cs="Times New Roman"/>
                <w:color w:val="auto"/>
                <w:sz w:val="24"/>
                <w:szCs w:val="24"/>
                <w:highlight w:val="none"/>
                <w:lang w:val="en-US" w:eastAsia="zh-CN"/>
              </w:rPr>
              <w:t xml:space="preserve">文件</w:t>
            </w:r>
            <w:r>
              <w:rPr>
                <w:rFonts w:hint="eastAsia" w:ascii="仿宋" w:hAnsi="仿宋" w:eastAsia="仿宋" w:cs="Times New Roman"/>
                <w:color w:val="auto"/>
                <w:sz w:val="24"/>
                <w:szCs w:val="24"/>
                <w:highlight w:val="none"/>
              </w:rPr>
              <w:t xml:space="preserve">因自身原因无法打开不得分。</w:t>
            </w:r>
            <w:r/>
          </w:p>
          <w:p>
            <w:pP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演示互联网新媒体采集系统的采集整理功能。</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支持网页采集配置，对网页采集数据进行整理；</w:t>
            </w:r>
            <w:r>
              <w:rPr>
                <w:rFonts w:hint="eastAsia" w:ascii="仿宋" w:hAnsi="仿宋" w:eastAsia="仿宋" w:cs="仿宋"/>
                <w:color w:val="auto"/>
                <w:sz w:val="24"/>
                <w:szCs w:val="24"/>
                <w:highlight w:val="none"/>
                <w:lang w:eastAsia="zh-CN"/>
              </w:rPr>
              <w:t xml:space="preserve">②</w:t>
            </w:r>
            <w:r>
              <w:rPr>
                <w:rFonts w:hint="eastAsia" w:ascii="仿宋" w:hAnsi="仿宋" w:eastAsia="仿宋" w:cs="Times New Roman"/>
                <w:color w:val="auto"/>
                <w:sz w:val="24"/>
                <w:szCs w:val="24"/>
                <w:highlight w:val="none"/>
              </w:rPr>
              <w:t xml:space="preserve">支持数字报采集配置，对数字报采集数据进行整理；</w:t>
            </w:r>
            <w:r>
              <w:rPr>
                <w:rFonts w:hint="eastAsia" w:ascii="仿宋" w:hAnsi="仿宋" w:eastAsia="仿宋" w:cs="仿宋"/>
                <w:color w:val="auto"/>
                <w:sz w:val="24"/>
                <w:szCs w:val="24"/>
                <w:highlight w:val="none"/>
                <w:lang w:eastAsia="zh-CN"/>
              </w:rPr>
              <w:t xml:space="preserve">③</w:t>
            </w:r>
            <w:r>
              <w:rPr>
                <w:rFonts w:hint="eastAsia" w:ascii="仿宋" w:hAnsi="仿宋" w:eastAsia="仿宋" w:cs="Times New Roman"/>
                <w:color w:val="auto"/>
                <w:sz w:val="24"/>
                <w:szCs w:val="24"/>
                <w:highlight w:val="none"/>
              </w:rPr>
              <w:t xml:space="preserve">支持微信公众号采集配置，对采集公众号数据整理；</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rPr>
              <w:t xml:space="preserve">支持微博采集配置，对采集微博数据进行整理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四个功能点。</w:t>
            </w:r>
            <w:r/>
          </w:p>
          <w:p>
            <w:pPr>
              <w:spacing w:line="52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1）采用可正常登录操作的真实系统（含正式上线或试运行阶段）演示</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每满足一个功能点，</w:t>
            </w:r>
            <w:r>
              <w:rPr>
                <w:rFonts w:hint="eastAsia" w:ascii="仿宋" w:hAnsi="仿宋" w:eastAsia="仿宋" w:cs="Times New Roman"/>
                <w:color w:val="auto"/>
                <w:sz w:val="24"/>
                <w:szCs w:val="24"/>
                <w:highlight w:val="none"/>
              </w:rPr>
              <w:t xml:space="preserve">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最高得4分;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）采用虚拟系统</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DEMO</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演示，得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）采用PPT演示，得</w:t>
            </w:r>
            <w:r>
              <w:rPr>
                <w:rFonts w:hint="eastAsia" w:ascii="仿宋" w:hAnsi="仿宋" w:eastAsia="仿宋" w:cs="Times New Roman"/>
                <w:color w:val="auto"/>
                <w:sz w:val="24"/>
                <w:szCs w:val="24"/>
                <w:highlight w:val="none"/>
                <w:lang w:val="en-US" w:eastAsia="zh-CN"/>
              </w:rPr>
              <w:t xml:space="preserve">0.5</w:t>
            </w:r>
            <w:r>
              <w:rPr>
                <w:rFonts w:hint="eastAsia" w:ascii="仿宋" w:hAnsi="仿宋" w:eastAsia="仿宋" w:cs="Times New Roman"/>
                <w:color w:val="auto"/>
                <w:sz w:val="24"/>
                <w:szCs w:val="24"/>
                <w:highlight w:val="none"/>
              </w:rPr>
              <w:t xml:space="preserve">分；</w:t>
            </w:r>
            <w:r/>
          </w:p>
          <w:p>
            <w:pPr>
              <w:spacing w:line="520" w:lineRule="exact"/>
              <w:rPr>
                <w:rFonts w:hint="default" w:eastAsia="仿宋"/>
                <w:color w:val="auto"/>
                <w:highlight w:val="none"/>
                <w:lang w:val="en-US" w:eastAsia="zh-CN"/>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）未提供演示</w:t>
            </w:r>
            <w:r>
              <w:rPr>
                <w:rFonts w:hint="eastAsia" w:ascii="仿宋" w:hAnsi="仿宋" w:eastAsia="仿宋" w:cs="Times New Roman"/>
                <w:color w:val="auto"/>
                <w:sz w:val="24"/>
                <w:szCs w:val="24"/>
                <w:highlight w:val="none"/>
                <w:lang w:val="en-US" w:eastAsia="zh-CN"/>
              </w:rPr>
              <w:t xml:space="preserve">视频文件</w:t>
            </w:r>
            <w:r>
              <w:rPr>
                <w:rFonts w:hint="eastAsia" w:ascii="仿宋" w:hAnsi="仿宋" w:eastAsia="仿宋" w:cs="Times New Roman"/>
                <w:color w:val="auto"/>
                <w:sz w:val="24"/>
                <w:szCs w:val="24"/>
                <w:highlight w:val="none"/>
              </w:rPr>
              <w:t xml:space="preserve">或视频</w:t>
            </w:r>
            <w:r>
              <w:rPr>
                <w:rFonts w:hint="eastAsia" w:ascii="仿宋" w:hAnsi="仿宋" w:eastAsia="仿宋" w:cs="Times New Roman"/>
                <w:color w:val="auto"/>
                <w:sz w:val="24"/>
                <w:szCs w:val="24"/>
                <w:highlight w:val="none"/>
                <w:lang w:val="en-US" w:eastAsia="zh-CN"/>
              </w:rPr>
              <w:t xml:space="preserve">文件</w:t>
            </w:r>
            <w:r>
              <w:rPr>
                <w:rFonts w:hint="eastAsia" w:ascii="仿宋" w:hAnsi="仿宋" w:eastAsia="仿宋" w:cs="Times New Roman"/>
                <w:color w:val="auto"/>
                <w:sz w:val="24"/>
                <w:szCs w:val="24"/>
                <w:highlight w:val="none"/>
              </w:rPr>
              <w:t xml:space="preserve">因自身原因无法打开不得分。</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12</w:t>
            </w:r>
            <w:r/>
          </w:p>
        </w:tc>
      </w:tr>
      <w:tr>
        <w:trPr>
          <w:jc w:val="center"/>
          <w:trHeight w:val="274"/>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培训</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方案</w:t>
            </w:r>
            <w:r/>
          </w:p>
        </w:tc>
        <w:tc>
          <w:tcPr>
            <w:shd w:val="clear" w:color="auto" w:fill="auto"/>
            <w:tcW w:w="6246" w:type="dxa"/>
            <w:vAlign w:val="center"/>
            <w:textDirection w:val="lrTb"/>
            <w:noWrap w:val="false"/>
          </w:tcPr>
          <w:p>
            <w:pPr>
              <w:spacing w:line="520" w:lineRule="exact"/>
              <w:rPr>
                <w:rFonts w:hint="eastAsia"/>
                <w:color w:val="auto"/>
                <w:highlight w:val="none"/>
              </w:rPr>
            </w:pPr>
            <w:r>
              <w:rPr>
                <w:rFonts w:hint="eastAsia" w:ascii="仿宋" w:hAnsi="仿宋" w:eastAsia="仿宋" w:cs="Times New Roman"/>
                <w:color w:val="auto"/>
                <w:sz w:val="24"/>
                <w:szCs w:val="24"/>
                <w:highlight w:val="none"/>
                <w:lang w:val="en-US" w:eastAsia="zh-CN"/>
              </w:rPr>
              <w:t xml:space="preserve">投标人提供培训方案，包括：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rPr>
              <w:t xml:space="preserve">培训计划</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②</w:t>
            </w:r>
            <w:r>
              <w:rPr>
                <w:rFonts w:hint="eastAsia" w:ascii="仿宋" w:hAnsi="仿宋" w:eastAsia="仿宋" w:cs="Times New Roman"/>
                <w:color w:val="auto"/>
                <w:sz w:val="24"/>
                <w:szCs w:val="24"/>
                <w:highlight w:val="none"/>
              </w:rPr>
              <w:t xml:space="preserve">培训内容</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③培训</w:t>
            </w:r>
            <w:r>
              <w:rPr>
                <w:rFonts w:hint="eastAsia" w:ascii="仿宋" w:hAnsi="仿宋" w:eastAsia="仿宋" w:cs="Times New Roman"/>
                <w:color w:val="auto"/>
                <w:sz w:val="24"/>
                <w:szCs w:val="24"/>
                <w:highlight w:val="none"/>
              </w:rPr>
              <w:t xml:space="preserve">时间</w:t>
            </w:r>
            <w:r>
              <w:rPr>
                <w:rFonts w:hint="eastAsia" w:ascii="仿宋" w:hAnsi="仿宋" w:eastAsia="仿宋" w:cs="Times New Roman"/>
                <w:color w:val="auto"/>
                <w:sz w:val="24"/>
                <w:szCs w:val="24"/>
                <w:highlight w:val="none"/>
                <w:lang w:val="en-US" w:eastAsia="zh-CN"/>
              </w:rPr>
              <w:t xml:space="preserve">和</w:t>
            </w:r>
            <w:r>
              <w:rPr>
                <w:rFonts w:hint="eastAsia" w:ascii="仿宋" w:hAnsi="仿宋" w:eastAsia="仿宋" w:cs="Times New Roman"/>
                <w:color w:val="auto"/>
                <w:sz w:val="24"/>
                <w:szCs w:val="24"/>
                <w:highlight w:val="none"/>
              </w:rPr>
              <w:t xml:space="preserve">地点</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Times New Roman"/>
                <w:color w:val="auto"/>
                <w:sz w:val="24"/>
                <w:szCs w:val="24"/>
                <w:highlight w:val="none"/>
              </w:rPr>
              <w:t xml:space="preserve">人次</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⑤</w:t>
            </w:r>
            <w:r>
              <w:rPr>
                <w:rFonts w:hint="eastAsia" w:ascii="仿宋" w:hAnsi="仿宋" w:eastAsia="仿宋" w:cs="Times New Roman"/>
                <w:color w:val="auto"/>
                <w:sz w:val="24"/>
                <w:szCs w:val="24"/>
                <w:highlight w:val="none"/>
              </w:rPr>
              <w:t xml:space="preserve">培训师资</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rPr>
              <w:t xml:space="preserve">⑥</w:t>
            </w:r>
            <w:r>
              <w:rPr>
                <w:rFonts w:hint="eastAsia" w:ascii="仿宋" w:hAnsi="仿宋" w:eastAsia="仿宋" w:cs="Times New Roman"/>
                <w:color w:val="auto"/>
                <w:sz w:val="24"/>
                <w:szCs w:val="24"/>
                <w:highlight w:val="none"/>
              </w:rPr>
              <w:t xml:space="preserve">培训管理措施</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六个部分内容。对每个部分内容进行评分，最高得1分。本项最高得6分。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每个部分内容完整、科学合理，贴合项目实际培训需求，安排合理，措施完善，具有较强可操作性，得1分；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方案完整性、科学合理性、可操作性基本满足项目培训需求，核心培训内容无缺失，得0.7分；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方案不完整，培训内容与项目需求脱节，时间、师资等安排不合理，可操作性欠缺，得0.3分；</w:t>
            </w:r>
            <w:r/>
          </w:p>
          <w:p>
            <w:pPr>
              <w:numPr>
                <w:ilvl w:val="0"/>
                <w:numId w:val="7"/>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w:t>
            </w:r>
            <w:r/>
          </w:p>
        </w:tc>
      </w:tr>
      <w:tr>
        <w:trPr>
          <w:jc w:val="center"/>
          <w:trHeight w:val="1740"/>
        </w:trPr>
        <w:tc>
          <w:tcPr>
            <w:tcW w:w="1358" w:type="dxa"/>
            <w:vAlign w:val="center"/>
            <w:vMerge w:val="continue"/>
            <w:textDirection w:val="lrTb"/>
            <w:noWrap w:val="false"/>
          </w:tcPr>
          <w:p>
            <w:pPr>
              <w:ind w:firstLine="539"/>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799"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售后</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服务</w:t>
            </w:r>
            <w:r/>
          </w:p>
          <w:p>
            <w:pPr>
              <w:jc w:val="cente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保障</w:t>
            </w:r>
            <w:r/>
          </w:p>
        </w:tc>
        <w:tc>
          <w:tcPr>
            <w:shd w:val="clear" w:color="auto" w:fill="auto"/>
            <w:tcW w:w="6246" w:type="dxa"/>
            <w:vAlign w:val="center"/>
            <w:textDirection w:val="lrTb"/>
            <w:noWrap w:val="false"/>
          </w:tcPr>
          <w:p>
            <w:pPr>
              <w:spacing w:line="52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提供售后服务</w:t>
            </w:r>
            <w:r>
              <w:rPr>
                <w:rFonts w:hint="eastAsia" w:ascii="仿宋" w:hAnsi="仿宋" w:eastAsia="仿宋" w:cs="Times New Roman"/>
                <w:color w:val="auto"/>
                <w:sz w:val="24"/>
                <w:szCs w:val="24"/>
                <w:highlight w:val="none"/>
                <w:lang w:val="en-US" w:eastAsia="zh-CN"/>
              </w:rPr>
              <w:t xml:space="preserve">保障</w:t>
            </w:r>
            <w:r>
              <w:rPr>
                <w:rFonts w:hint="eastAsia" w:ascii="仿宋" w:hAnsi="仿宋" w:eastAsia="仿宋" w:cs="Times New Roman"/>
                <w:color w:val="auto"/>
                <w:sz w:val="24"/>
                <w:szCs w:val="24"/>
                <w:highlight w:val="none"/>
              </w:rPr>
              <w:t xml:space="preserve">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包括：</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Times New Roman"/>
                <w:color w:val="auto"/>
                <w:sz w:val="24"/>
                <w:szCs w:val="24"/>
                <w:highlight w:val="none"/>
                <w:lang w:val="en-US" w:eastAsia="zh-CN"/>
              </w:rPr>
              <w:t xml:space="preserve">售后服务承诺；</w:t>
            </w:r>
            <w:r>
              <w:rPr>
                <w:rFonts w:hint="eastAsia" w:ascii="仿宋" w:hAnsi="仿宋" w:eastAsia="仿宋" w:cs="仿宋"/>
                <w:color w:val="auto"/>
                <w:sz w:val="24"/>
                <w:szCs w:val="24"/>
                <w:highlight w:val="none"/>
              </w:rPr>
              <w:t xml:space="preserve">②</w:t>
            </w:r>
            <w:r>
              <w:rPr>
                <w:rFonts w:hint="eastAsia" w:ascii="仿宋" w:hAnsi="仿宋" w:eastAsia="仿宋" w:cs="Times New Roman"/>
                <w:color w:val="auto"/>
                <w:sz w:val="24"/>
                <w:szCs w:val="24"/>
                <w:highlight w:val="none"/>
                <w:lang w:val="en-US" w:eastAsia="zh-CN"/>
              </w:rPr>
              <w:t xml:space="preserve">售后保障措施；</w:t>
            </w: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Times New Roman"/>
                <w:color w:val="auto"/>
                <w:sz w:val="24"/>
                <w:szCs w:val="24"/>
                <w:highlight w:val="none"/>
                <w:lang w:val="en-US" w:eastAsia="zh-CN"/>
              </w:rPr>
              <w:t xml:space="preserve">售后服务体系；</w:t>
            </w:r>
            <w:r>
              <w:rPr>
                <w:rFonts w:hint="eastAsia" w:ascii="仿宋" w:hAnsi="仿宋" w:eastAsia="仿宋" w:cs="仿宋"/>
                <w:color w:val="auto"/>
                <w:sz w:val="24"/>
                <w:szCs w:val="24"/>
                <w:highlight w:val="none"/>
              </w:rPr>
              <w:t xml:space="preserve">④</w:t>
            </w:r>
            <w:r>
              <w:rPr>
                <w:rFonts w:hint="eastAsia" w:ascii="仿宋" w:hAnsi="仿宋" w:eastAsia="仿宋" w:cs="Times New Roman"/>
                <w:color w:val="auto"/>
                <w:sz w:val="24"/>
                <w:szCs w:val="24"/>
                <w:highlight w:val="none"/>
                <w:lang w:val="en-US" w:eastAsia="zh-CN"/>
              </w:rPr>
              <w:t xml:space="preserve">售后组织机构；</w:t>
            </w:r>
            <w:r>
              <w:rPr>
                <w:rFonts w:hint="eastAsia" w:ascii="仿宋" w:hAnsi="仿宋" w:eastAsia="仿宋" w:cs="仿宋"/>
                <w:color w:val="auto"/>
                <w:sz w:val="24"/>
                <w:szCs w:val="24"/>
                <w:highlight w:val="none"/>
              </w:rPr>
              <w:t xml:space="preserve">⑤</w:t>
            </w:r>
            <w:r>
              <w:rPr>
                <w:rFonts w:hint="eastAsia" w:ascii="仿宋" w:hAnsi="仿宋" w:eastAsia="仿宋" w:cs="Times New Roman"/>
                <w:color w:val="auto"/>
                <w:sz w:val="24"/>
                <w:szCs w:val="24"/>
                <w:highlight w:val="none"/>
                <w:lang w:val="en-US" w:eastAsia="zh-CN"/>
              </w:rPr>
              <w:t xml:space="preserve">售后服务方式；</w:t>
            </w:r>
            <w:r>
              <w:rPr>
                <w:rFonts w:hint="eastAsia" w:ascii="仿宋" w:hAnsi="仿宋" w:eastAsia="仿宋" w:cs="仿宋"/>
                <w:color w:val="auto"/>
                <w:sz w:val="24"/>
                <w:szCs w:val="24"/>
                <w:highlight w:val="none"/>
              </w:rPr>
              <w:t xml:space="preserve">⑥</w:t>
            </w:r>
            <w:r>
              <w:rPr>
                <w:rFonts w:hint="eastAsia" w:ascii="仿宋" w:hAnsi="仿宋" w:eastAsia="仿宋" w:cs="Times New Roman"/>
                <w:color w:val="auto"/>
                <w:sz w:val="24"/>
                <w:szCs w:val="24"/>
                <w:highlight w:val="none"/>
                <w:lang w:val="en-US" w:eastAsia="zh-CN"/>
              </w:rPr>
              <w:t xml:space="preserve">售后服务流程；六个部分内容。对每个部分内容进行评分，最高得1分。本项最高得6分。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每个部分内容完全满足采购人售后服务需求，详细完整，科学合理，可操作性强，得1分；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每个部分内容完整性、科学合理性、可操作性基本满足采购人售后服务需求，得0.7分；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每个部分内容完整性、科学合理性、可操作性有明显欠缺，服务承诺模糊，保障措施不完善，无法有效支撑售后服务，得0.3分；</w:t>
            </w:r>
            <w:r/>
          </w:p>
          <w:p>
            <w:pPr>
              <w:numPr>
                <w:ilvl w:val="0"/>
                <w:numId w:val="8"/>
              </w:numPr>
              <w:spacing w:line="52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内容严重缺失或</w:t>
            </w:r>
            <w:r>
              <w:rPr>
                <w:rFonts w:hint="eastAsia" w:ascii="仿宋" w:hAnsi="仿宋" w:eastAsia="仿宋" w:cs="Times New Roman"/>
                <w:color w:val="auto"/>
                <w:sz w:val="24"/>
                <w:szCs w:val="24"/>
                <w:highlight w:val="none"/>
              </w:rPr>
              <w:t xml:space="preserve">未提供方案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不得</w:t>
            </w:r>
            <w:r>
              <w:rPr>
                <w:rFonts w:hint="eastAsia" w:ascii="仿宋" w:hAnsi="仿宋" w:eastAsia="仿宋" w:cs="Times New Roman"/>
                <w:color w:val="auto"/>
                <w:sz w:val="24"/>
                <w:szCs w:val="24"/>
                <w:highlight w:val="none"/>
                <w:lang w:val="en-US" w:eastAsia="zh-CN"/>
              </w:rPr>
              <w:t xml:space="preserve">分。</w:t>
            </w:r>
            <w:r/>
          </w:p>
        </w:tc>
        <w:tc>
          <w:tcPr>
            <w:tcW w:w="905" w:type="dxa"/>
            <w:vAlign w:val="center"/>
            <w:textDirection w:val="lrTb"/>
            <w:noWrap w:val="false"/>
          </w:tcPr>
          <w:p>
            <w:pPr>
              <w:jc w:val="center"/>
              <w:spacing w:line="52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6</w:t>
            </w:r>
            <w:r/>
          </w:p>
        </w:tc>
      </w:tr>
    </w:tbl>
    <w:p>
      <w:r/>
      <w:r/>
    </w:p>
    <w:p>
      <w:pPr>
        <w:pStyle w:val="65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65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ind w:firstLine="550"/>
        <w:jc w:val="cente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一、合同格式</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u w:val="single"/>
        </w:rPr>
      </w:pPr>
      <w:r>
        <w:rPr>
          <w:rFonts w:hint="eastAsia" w:ascii="仿宋" w:hAnsi="仿宋" w:eastAsia="仿宋" w:cs="Times New Roman"/>
          <w:bCs/>
          <w:sz w:val="28"/>
          <w:szCs w:val="28"/>
          <w:highlight w:val="none"/>
        </w:rPr>
        <w:t xml:space="preserve">甲方（全称）：</w:t>
      </w:r>
      <w:r>
        <w:rPr>
          <w:rFonts w:hint="eastAsia" w:ascii="仿宋" w:hAnsi="仿宋" w:eastAsia="仿宋" w:cs="Times New Roman"/>
          <w:bCs/>
          <w:sz w:val="28"/>
          <w:szCs w:val="28"/>
          <w:highlight w:val="none"/>
          <w:u w:val="single"/>
        </w:rPr>
        <w:t xml:space="preserve">                        （简称甲方）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u w:val="single"/>
        </w:rPr>
      </w:pPr>
      <w:r>
        <w:rPr>
          <w:rFonts w:hint="eastAsia" w:ascii="仿宋" w:hAnsi="仿宋" w:eastAsia="仿宋" w:cs="Times New Roman"/>
          <w:bCs/>
          <w:sz w:val="28"/>
          <w:szCs w:val="28"/>
          <w:highlight w:val="none"/>
        </w:rPr>
        <w:t xml:space="preserve">乙方（全称）： </w:t>
      </w:r>
      <w:r>
        <w:rPr>
          <w:rFonts w:hint="eastAsia" w:ascii="仿宋" w:hAnsi="仿宋" w:eastAsia="仿宋" w:cs="Times New Roman"/>
          <w:bCs/>
          <w:sz w:val="28"/>
          <w:szCs w:val="28"/>
          <w:highlight w:val="none"/>
          <w:u w:val="single"/>
        </w:rPr>
        <w:t xml:space="preserve">                       （简称乙方）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甲、乙双方根据项目编号：</w:t>
      </w:r>
      <w:r>
        <w:rPr>
          <w:rFonts w:hint="eastAsia" w:ascii="仿宋" w:hAnsi="仿宋" w:eastAsia="仿宋" w:cs="Times New Roman"/>
          <w:bCs/>
          <w:sz w:val="28"/>
          <w:szCs w:val="28"/>
          <w:highlight w:val="none"/>
          <w:u w:val="single"/>
        </w:rPr>
        <w:t xml:space="preserve">              ，</w:t>
      </w:r>
      <w:r>
        <w:rPr>
          <w:rFonts w:hint="eastAsia" w:ascii="仿宋" w:hAnsi="仿宋" w:eastAsia="仿宋" w:cs="Times New Roman"/>
          <w:bCs/>
          <w:sz w:val="28"/>
          <w:szCs w:val="28"/>
          <w:highlight w:val="none"/>
        </w:rPr>
        <w:t xml:space="preserve">项目名称：</w:t>
      </w:r>
      <w:r>
        <w:rPr>
          <w:rFonts w:hint="eastAsia" w:ascii="仿宋" w:hAnsi="仿宋" w:eastAsia="仿宋" w:cs="Times New Roman"/>
          <w:bCs/>
          <w:sz w:val="28"/>
          <w:szCs w:val="28"/>
          <w:highlight w:val="none"/>
          <w:lang w:eastAsia="zh-CN"/>
        </w:rPr>
        <w:t xml:space="preserve">淮安市淮安区档案馆数字档案馆项目</w:t>
      </w:r>
      <w:r>
        <w:rPr>
          <w:rFonts w:hint="eastAsia" w:ascii="仿宋" w:hAnsi="仿宋" w:eastAsia="仿宋" w:cs="Times New Roman"/>
          <w:bCs/>
          <w:sz w:val="28"/>
          <w:szCs w:val="28"/>
          <w:highlight w:val="none"/>
        </w:rPr>
        <w:t xml:space="preserve">采购结果及</w:t>
      </w:r>
      <w:r>
        <w:rPr>
          <w:rFonts w:hint="eastAsia" w:ascii="仿宋" w:hAnsi="仿宋" w:eastAsia="仿宋" w:cs="Times New Roman"/>
          <w:bCs/>
          <w:sz w:val="28"/>
          <w:szCs w:val="28"/>
          <w:highlight w:val="none"/>
          <w:lang w:eastAsia="zh-CN"/>
        </w:rPr>
        <w:t xml:space="preserve">竞争性磋商</w:t>
      </w:r>
      <w:r>
        <w:rPr>
          <w:rFonts w:hint="eastAsia" w:ascii="仿宋" w:hAnsi="仿宋" w:eastAsia="仿宋" w:cs="Times New Roman"/>
          <w:bCs/>
          <w:sz w:val="28"/>
          <w:szCs w:val="28"/>
          <w:highlight w:val="none"/>
        </w:rPr>
        <w:t xml:space="preserve">文件的要求,经协商一致,达成如下购销合同: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一、合同金额</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本合同的总金额</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rPr>
        <w:t xml:space="preserve">人民币大写</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rPr>
        <w:t xml:space="preserve">为 </w:t>
      </w:r>
      <w:r>
        <w:rPr>
          <w:rFonts w:hint="eastAsia" w:ascii="仿宋" w:hAnsi="仿宋" w:eastAsia="仿宋" w:cs="Times New Roman"/>
          <w:bCs/>
          <w:sz w:val="28"/>
          <w:szCs w:val="28"/>
          <w:highlight w:val="none"/>
          <w:u w:val="single"/>
        </w:rPr>
        <w:t xml:space="preserve">            元（¥）</w:t>
      </w:r>
      <w:r>
        <w:rPr>
          <w:rFonts w:hint="eastAsia" w:ascii="仿宋" w:hAnsi="仿宋" w:eastAsia="仿宋" w:cs="Times New Roman"/>
          <w:bCs/>
          <w:sz w:val="28"/>
          <w:szCs w:val="28"/>
          <w:highlight w:val="none"/>
        </w:rPr>
        <w:t xml:space="preserve">（详见采购清单）</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二、项目内容及范围</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本项目</w:t>
      </w:r>
      <w:r>
        <w:rPr>
          <w:rFonts w:hint="eastAsia" w:ascii="仿宋" w:hAnsi="仿宋" w:eastAsia="仿宋" w:cs="Times New Roman"/>
          <w:bCs/>
          <w:sz w:val="28"/>
          <w:szCs w:val="28"/>
          <w:highlight w:val="none"/>
          <w:lang w:val="en-US" w:eastAsia="zh-CN"/>
        </w:rPr>
        <w:t xml:space="preserve">内容为</w:t>
      </w:r>
      <w:r>
        <w:rPr>
          <w:rFonts w:hint="eastAsia" w:ascii="仿宋" w:hAnsi="仿宋" w:eastAsia="仿宋" w:cs="Times New Roman"/>
          <w:bCs/>
          <w:sz w:val="28"/>
          <w:szCs w:val="28"/>
          <w:highlight w:val="none"/>
        </w:rPr>
        <w:t xml:space="preserve">数字档案馆应用系统建设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三、项目建设周期地点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（一）项目建设周期：6个月（从合同签订完成之日算起）。</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（二）项目</w:t>
      </w:r>
      <w:r>
        <w:rPr>
          <w:rFonts w:hint="eastAsia" w:ascii="仿宋" w:hAnsi="仿宋" w:eastAsia="仿宋" w:cs="Times New Roman"/>
          <w:bCs/>
          <w:sz w:val="28"/>
          <w:szCs w:val="28"/>
          <w:highlight w:val="none"/>
          <w:lang w:eastAsia="zh-CN"/>
        </w:rPr>
        <w:t xml:space="preserve">建设</w:t>
      </w:r>
      <w:r>
        <w:rPr>
          <w:rFonts w:hint="eastAsia" w:ascii="仿宋" w:hAnsi="仿宋" w:eastAsia="仿宋" w:cs="Times New Roman"/>
          <w:bCs/>
          <w:sz w:val="28"/>
          <w:szCs w:val="28"/>
          <w:highlight w:val="none"/>
        </w:rPr>
        <w:t xml:space="preserve">地点：淮安区档案馆。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 xml:space="preserve">四</w:t>
      </w:r>
      <w:r>
        <w:rPr>
          <w:rFonts w:hint="eastAsia" w:ascii="仿宋" w:hAnsi="仿宋" w:eastAsia="仿宋" w:cs="Times New Roman"/>
          <w:bCs/>
          <w:sz w:val="28"/>
          <w:szCs w:val="28"/>
          <w:highlight w:val="none"/>
        </w:rPr>
        <w:t xml:space="preserve">、履约保证金</w:t>
      </w:r>
      <w:r/>
    </w:p>
    <w:p>
      <w:pPr>
        <w:ind w:firstLine="550"/>
        <w:keepLines w:val="0"/>
        <w:keepNext w:val="0"/>
        <w:pageBreakBefore w:val="0"/>
        <w:spacing w:line="520" w:lineRule="exact"/>
        <w:widowControl w:val="off"/>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本项目无需缴纳履约保证金</w:t>
      </w:r>
      <w:r/>
    </w:p>
    <w:p>
      <w:pPr>
        <w:ind w:firstLine="550"/>
        <w:keepLines w:val="0"/>
        <w:keepNext w:val="0"/>
        <w:pageBreakBefore w:val="0"/>
        <w:spacing w:line="520" w:lineRule="exact"/>
        <w:widowControl w:val="off"/>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rPr>
        <w:t xml:space="preserve">五、</w:t>
      </w:r>
      <w:r>
        <w:rPr>
          <w:rFonts w:hint="eastAsia" w:ascii="仿宋" w:hAnsi="仿宋" w:eastAsia="仿宋" w:cs="Times New Roman"/>
          <w:bCs/>
          <w:sz w:val="28"/>
          <w:szCs w:val="28"/>
          <w:highlight w:val="none"/>
          <w:lang w:val="en-US" w:eastAsia="zh-CN"/>
        </w:rPr>
        <w:t xml:space="preserve">服务内容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一）概述</w:t>
      </w:r>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加快推进本区域档案工作全面数字化转型，对照《数字档案馆建设指南》《江苏省档案局、江苏省档案馆关于推进数字档案馆（室）建设的通知》及《数字档案馆建设指标（试行）》等相关要求，以档案数字资源为核心构建现代化档案资源体系，以“四个体系建设”为引领，着力打造技术先进、模式创新、业务领先的数字档案馆系统，全面加强各领域电子文件归档与管理，推动档案工作理念、方法和模式创新，强化档案数字资源安全管理能力，提升档案依法系统治理与优质服务水平，助力档案事业实现持续、快速、健康发展。</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采购清单：</w:t>
      </w:r>
      <w:r/>
    </w:p>
    <w:tbl>
      <w:tblPr>
        <w:tblStyle w:val="659"/>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3402"/>
        <w:gridCol w:w="1134"/>
        <w:gridCol w:w="1134"/>
        <w:gridCol w:w="1489"/>
      </w:tblGrid>
      <w:tr>
        <w:trPr>
          <w:jc w:val="center"/>
          <w:trHeight w:val="300"/>
        </w:trPr>
        <w:tc>
          <w:tcPr>
            <w:tcW w:w="1175"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序号</w:t>
            </w:r>
            <w:r/>
          </w:p>
        </w:tc>
        <w:tc>
          <w:tcPr>
            <w:tcW w:w="3402"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系统名称</w:t>
            </w:r>
            <w:r/>
          </w:p>
        </w:tc>
        <w:tc>
          <w:tcPr>
            <w:tcW w:w="11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数量</w:t>
            </w:r>
            <w:r/>
          </w:p>
        </w:tc>
        <w:tc>
          <w:tcPr>
            <w:tcW w:w="11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单位</w:t>
            </w:r>
            <w:r/>
          </w:p>
        </w:tc>
        <w:tc>
          <w:tcPr>
            <w:tcW w:w="1489"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备注</w:t>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一、局域网数字档案馆一体化平台</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馆藏资源管理系统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restart"/>
            <w:textDirection w:val="lrTb"/>
            <w:noWrap w:val="false"/>
          </w:tcPr>
          <w:p>
            <w:pPr>
              <w:keepLines w:val="0"/>
              <w:keepNext w:val="0"/>
              <w:pageBreakBefore w:val="0"/>
              <w:spacing w:line="520" w:lineRule="exact"/>
              <w:widowControl w:val="off"/>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多媒体资源管理系统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虚拟库房管理系统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4</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智能查档服务系统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5</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业务后台管理系统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6</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电子档案长期保存系统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7</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数据合规审查系统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283"/>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二、政务外网馆室一体化管理平台</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8</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电子文件归档处理系统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restart"/>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9</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集中式档案室管理系统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10</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档案移交接收系统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11</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政务网档案利用服务系统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12</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业务后台管理系统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三、互联网一站式利用服务平台</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13</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互联网档案利用服务系统</w:t>
            </w:r>
            <w:r/>
          </w:p>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（支持PC和移动端使用）</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restart"/>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14</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互联网新媒体采集系统</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15</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微信公众号</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四、重要档案管理系统</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16</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重要档案管理系统（单机版）</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套</w:t>
            </w:r>
            <w:r/>
          </w:p>
        </w:tc>
        <w:tc>
          <w:tcPr>
            <w:tcW w:w="1489"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五、系统接口对接</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17</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政务外网电子文件归档处理系统与区OA系统对接</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个</w:t>
            </w:r>
            <w:r/>
          </w:p>
        </w:tc>
        <w:tc>
          <w:tcPr>
            <w:tcW w:w="1489" w:type="dxa"/>
            <w:vAlign w:val="center"/>
            <w:vMerge w:val="restart"/>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18</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政务外网电子文件归档处理系统与区行政审批系统对接</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个</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19</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局域网虚拟库房管理系统与库房智能设备对接</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个</w:t>
            </w:r>
            <w:r/>
          </w:p>
        </w:tc>
        <w:tc>
          <w:tcPr>
            <w:tcW w:w="1489" w:type="dxa"/>
            <w:vAlign w:val="center"/>
            <w:vMerge w:val="continue"/>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tc>
      </w:tr>
      <w:tr>
        <w:trPr>
          <w:jc w:val="center"/>
          <w:trHeight w:val="300"/>
        </w:trPr>
        <w:tc>
          <w:tcPr>
            <w:gridSpan w:val="5"/>
            <w:tcW w:w="8334"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六、数据迁移服务</w:t>
            </w:r>
            <w:r/>
          </w:p>
        </w:tc>
      </w:tr>
      <w:tr>
        <w:trPr>
          <w:jc w:val="center"/>
          <w:trHeight w:val="300"/>
        </w:trPr>
        <w:tc>
          <w:tcPr>
            <w:tcW w:w="1175"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20</w:t>
            </w:r>
            <w:r/>
          </w:p>
        </w:tc>
        <w:tc>
          <w:tcPr>
            <w:tcW w:w="3402"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数据迁移服务</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p>
        </w:tc>
        <w:tc>
          <w:tcPr>
            <w:tcW w:w="1134" w:type="dxa"/>
            <w:vAlign w:val="center"/>
            <w:textDirection w:val="lrTb"/>
            <w:noWrap w:val="false"/>
          </w:tcPr>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项</w:t>
            </w:r>
            <w:r/>
          </w:p>
        </w:tc>
        <w:tc>
          <w:tcPr>
            <w:tcW w:w="1489" w:type="dxa"/>
            <w:vAlign w:val="center"/>
            <w:textDirection w:val="lrTb"/>
            <w:noWrap w:val="false"/>
          </w:tcPr>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具体技术要求</w:t>
            </w:r>
            <w:r>
              <w:rPr>
                <w:rFonts w:hint="eastAsia" w:ascii="仿宋" w:hAnsi="仿宋" w:eastAsia="仿宋" w:cs="Times New Roman"/>
                <w:bCs/>
                <w:sz w:val="28"/>
                <w:szCs w:val="28"/>
                <w:highlight w:val="none"/>
                <w:lang w:val="en-US" w:eastAsia="zh-CN"/>
              </w:rPr>
              <w:t xml:space="preserve">详见招标文件</w:t>
            </w:r>
            <w:r/>
          </w:p>
        </w:tc>
      </w:tr>
    </w:tbl>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六、甲方权利义务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甲方有权利督促乙方按规定时间完成本项目相关系统的开发建设；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甲方应当按照合同规定，按时向乙方支付开发费用。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甲方有权监督或委托第三方监理监督乙方项目实施进度及服务质量，并对乙方提供的服务不符合合同约定部分，提出整改意见。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当甲方认定乙方项目人员不按合同约定履行其职责，或与第三人串通给甲方造成经济损失的，甲方有权要求乙方更换项目人员并赔偿甲方因此遭受的损失。</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甲方有权定期或不定期地检查乙方对项目涉及系统的日常维护、巡检、应急故障处理、安全检测等情况。</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七、乙方权利义务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乙方应按本合同规定时间完成本相关系统的开发建设；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乙方应就开发的项目向甲方提交相关文档资料，包括但不限于乙方项目定制开发源代码等相关验收资料；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乙方进行软件开发所需硬件设备、开发资料等，概由乙方自行负责，费用亦由乙方自行承担； </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合同内的建设范围乙方不得因计算不足而要求任何形式增补，除非双方协商一致后认为需要增补；</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在项目实施过程中，乙方应在3个工作日内响应和反馈甲方或第三方监理提出的要求和问题；</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乙方应配合甲方</w:t>
      </w:r>
      <w:r>
        <w:rPr>
          <w:rFonts w:hint="eastAsia" w:ascii="仿宋" w:hAnsi="仿宋" w:eastAsia="仿宋" w:cs="Times New Roman"/>
          <w:bCs/>
          <w:sz w:val="28"/>
          <w:szCs w:val="28"/>
          <w:highlight w:val="none"/>
          <w:lang w:eastAsia="zh-CN"/>
        </w:rPr>
        <w:t xml:space="preserve">任何时期组织的</w:t>
      </w:r>
      <w:r>
        <w:rPr>
          <w:rFonts w:hint="eastAsia" w:ascii="仿宋" w:hAnsi="仿宋" w:eastAsia="仿宋" w:cs="Times New Roman"/>
          <w:bCs/>
          <w:sz w:val="28"/>
          <w:szCs w:val="28"/>
          <w:highlight w:val="none"/>
        </w:rPr>
        <w:t xml:space="preserve">密码安全、信息安全测评及信息系统等级保护定级工作。在为甲方提供服务时，乙方应对系统源代码、应用和数据等负有不被外界攻击、入侵的保障义务和安全责任；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保证甲方使用乙方产品、服务及其任何部分，均不受到任何第三方关于侵犯其知识产权等合法权益的指控。如任何第三方提出的侵权指控成立，乙方承担由此而引起的一切法律责任和费用。如甲方自身利益因此受损的，乙方应在收到甲方要求其赔偿的通知之</w:t>
      </w:r>
      <w:r>
        <w:rPr>
          <w:rFonts w:hint="eastAsia" w:ascii="仿宋" w:hAnsi="仿宋" w:eastAsia="仿宋" w:cs="Times New Roman"/>
          <w:bCs/>
          <w:sz w:val="28"/>
          <w:szCs w:val="28"/>
          <w:highlight w:val="none"/>
          <w:lang w:eastAsia="zh-CN"/>
        </w:rPr>
        <w:t xml:space="preserve">日起</w:t>
      </w:r>
      <w:r>
        <w:rPr>
          <w:rFonts w:hint="eastAsia" w:ascii="仿宋" w:hAnsi="仿宋" w:eastAsia="仿宋" w:cs="Times New Roman"/>
          <w:bCs/>
          <w:sz w:val="28"/>
          <w:szCs w:val="28"/>
          <w:highlight w:val="none"/>
        </w:rPr>
        <w:t xml:space="preserve"> 7个工作日内赔偿甲方损失，如对甲方损失数额有争议，则以甲方主张数额为准；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乙方进场后所有人员必须保证稳定，如需更换必须经甲方书面同意后方可更换。</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八、质量要求和技术标准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本项目软件开发的质量必须符合国家相关标准规范和本合同约定要求。本项目系统应达到设计规定的性能指标要求；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本项目安全等级保护和密码安全应达到设计要求；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九、安装调试、技术服务、人员培训及技术资料</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（一）配套服务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1、平台配置服务。乙方提供包括平台部署服务、组织架构配置服务、用户权限配置、系统从开发环境/测试环境迁移到正式运行环境等系统配置服务；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文档编制服务。乙方提供项目实施过程中相关文档编制服务，包括计划总结类、设计类、测试类、用户类、培训类、管理类、运行类等文档以及验收阶段文档。乙方提供文档管理规范，并依据规范及时对文档进行整理、归类，并提供全套文档资料和成果物；</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3、项目验收服务。项目验收时，</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须承诺将所有项目文档（包括需求规格说明书、详细设计文档、培训材料、用户手册、操作手册等）完整移交</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。项目验收前，</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需完成2个月</w:t>
      </w:r>
      <w:r>
        <w:rPr>
          <w:rFonts w:hint="eastAsia" w:ascii="仿宋" w:hAnsi="仿宋" w:eastAsia="仿宋" w:cs="Times New Roman"/>
          <w:bCs/>
          <w:sz w:val="28"/>
          <w:szCs w:val="28"/>
          <w:highlight w:val="none"/>
          <w:lang w:eastAsia="zh-CN"/>
        </w:rPr>
        <w:t xml:space="preserve">以上</w:t>
      </w:r>
      <w:r>
        <w:rPr>
          <w:rFonts w:hint="eastAsia" w:ascii="仿宋" w:hAnsi="仿宋" w:eastAsia="仿宋" w:cs="Times New Roman"/>
          <w:bCs/>
          <w:sz w:val="28"/>
          <w:szCs w:val="28"/>
          <w:highlight w:val="none"/>
        </w:rPr>
        <w:t xml:space="preserve">的系统上线试运行。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（二）信息安全等级保护</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1、配合甲方完成信息安全等级保护测评工作；</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2、本项目建设应符合设计文件和招投标文件规定的信息安全保护等级要求；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十、付款方式</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在乙方</w:t>
      </w:r>
      <w:r>
        <w:rPr>
          <w:rFonts w:hint="eastAsia" w:ascii="仿宋" w:hAnsi="仿宋" w:eastAsia="仿宋" w:cs="Times New Roman"/>
          <w:bCs/>
          <w:sz w:val="28"/>
          <w:szCs w:val="28"/>
          <w:highlight w:val="none"/>
        </w:rPr>
        <w:t xml:space="preserve">应用系统</w:t>
      </w:r>
      <w:r>
        <w:rPr>
          <w:rFonts w:hint="eastAsia" w:ascii="仿宋" w:hAnsi="仿宋" w:eastAsia="仿宋" w:cs="Times New Roman"/>
          <w:bCs/>
          <w:sz w:val="28"/>
          <w:szCs w:val="28"/>
          <w:highlight w:val="none"/>
          <w:lang w:eastAsia="zh-CN"/>
        </w:rPr>
        <w:t xml:space="preserve">全部</w:t>
      </w:r>
      <w:r>
        <w:rPr>
          <w:rFonts w:hint="eastAsia" w:ascii="仿宋" w:hAnsi="仿宋" w:eastAsia="仿宋" w:cs="Times New Roman"/>
          <w:bCs/>
          <w:sz w:val="28"/>
          <w:szCs w:val="28"/>
          <w:highlight w:val="none"/>
        </w:rPr>
        <w:t xml:space="preserve">部署完成</w:t>
      </w:r>
      <w:r>
        <w:rPr>
          <w:rFonts w:hint="eastAsia" w:ascii="仿宋" w:hAnsi="仿宋" w:eastAsia="仿宋" w:cs="Times New Roman"/>
          <w:bCs/>
          <w:sz w:val="28"/>
          <w:szCs w:val="28"/>
          <w:highlight w:val="none"/>
          <w:lang w:eastAsia="zh-CN"/>
        </w:rPr>
        <w:t xml:space="preserve">后</w:t>
      </w:r>
      <w:r>
        <w:rPr>
          <w:rFonts w:hint="eastAsia" w:ascii="仿宋" w:hAnsi="仿宋" w:eastAsia="仿宋" w:cs="Times New Roman"/>
          <w:bCs/>
          <w:sz w:val="28"/>
          <w:szCs w:val="28"/>
          <w:highlight w:val="none"/>
        </w:rPr>
        <w:t xml:space="preserve">，</w:t>
      </w:r>
      <w:r>
        <w:rPr>
          <w:rFonts w:hint="eastAsia" w:ascii="仿宋" w:hAnsi="仿宋" w:eastAsia="仿宋" w:cs="Times New Roman"/>
          <w:bCs/>
          <w:sz w:val="28"/>
          <w:szCs w:val="28"/>
          <w:highlight w:val="none"/>
          <w:lang w:val="en-US" w:eastAsia="zh-CN"/>
        </w:rPr>
        <w:t xml:space="preserve">甲方</w:t>
      </w:r>
      <w:r>
        <w:rPr>
          <w:rFonts w:hint="eastAsia" w:ascii="仿宋" w:hAnsi="仿宋" w:eastAsia="仿宋" w:cs="Times New Roman"/>
          <w:bCs/>
          <w:sz w:val="28"/>
          <w:szCs w:val="28"/>
          <w:highlight w:val="none"/>
        </w:rPr>
        <w:t xml:space="preserve">支付至合同价的</w:t>
      </w:r>
      <w:r>
        <w:rPr>
          <w:rFonts w:hint="eastAsia" w:ascii="仿宋" w:hAnsi="仿宋" w:eastAsia="仿宋" w:cs="Times New Roman"/>
          <w:bCs/>
          <w:sz w:val="28"/>
          <w:szCs w:val="28"/>
          <w:highlight w:val="none"/>
          <w:lang w:val="en-US" w:eastAsia="zh-CN"/>
        </w:rPr>
        <w:t xml:space="preserve">2</w:t>
      </w:r>
      <w:r>
        <w:rPr>
          <w:rFonts w:hint="eastAsia" w:ascii="仿宋" w:hAnsi="仿宋" w:eastAsia="仿宋" w:cs="Times New Roman"/>
          <w:bCs/>
          <w:sz w:val="28"/>
          <w:szCs w:val="28"/>
          <w:highlight w:val="none"/>
        </w:rPr>
        <w:t xml:space="preserve">0%；</w:t>
      </w:r>
      <w:r>
        <w:rPr>
          <w:rFonts w:hint="eastAsia" w:ascii="仿宋" w:hAnsi="仿宋" w:eastAsia="仿宋" w:cs="Times New Roman"/>
          <w:bCs/>
          <w:sz w:val="28"/>
          <w:szCs w:val="28"/>
          <w:highlight w:val="none"/>
          <w:lang w:eastAsia="zh-CN"/>
        </w:rPr>
        <w:t xml:space="preserve">项目</w:t>
      </w:r>
      <w:r>
        <w:rPr>
          <w:rFonts w:hint="eastAsia" w:ascii="仿宋" w:hAnsi="仿宋" w:eastAsia="仿宋" w:cs="Times New Roman"/>
          <w:bCs/>
          <w:sz w:val="28"/>
          <w:szCs w:val="28"/>
          <w:highlight w:val="none"/>
        </w:rPr>
        <w:t xml:space="preserve">验收合格后</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甲方</w:t>
      </w:r>
      <w:r>
        <w:rPr>
          <w:rFonts w:hint="eastAsia" w:ascii="仿宋" w:hAnsi="仿宋" w:eastAsia="仿宋" w:cs="Times New Roman"/>
          <w:bCs/>
          <w:sz w:val="28"/>
          <w:szCs w:val="28"/>
          <w:highlight w:val="none"/>
        </w:rPr>
        <w:t xml:space="preserve">支付至合同价的</w:t>
      </w:r>
      <w:r>
        <w:rPr>
          <w:rFonts w:hint="eastAsia" w:ascii="仿宋" w:hAnsi="仿宋" w:eastAsia="仿宋" w:cs="Times New Roman"/>
          <w:bCs/>
          <w:sz w:val="28"/>
          <w:szCs w:val="28"/>
          <w:highlight w:val="none"/>
          <w:lang w:val="en-US" w:eastAsia="zh-CN"/>
        </w:rPr>
        <w:t xml:space="preserve">100</w:t>
      </w:r>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十一、售后服务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rPr>
        <w:t xml:space="preserve">（一）项目</w:t>
      </w:r>
      <w:r>
        <w:rPr>
          <w:rFonts w:hint="eastAsia" w:ascii="仿宋" w:hAnsi="仿宋" w:eastAsia="仿宋" w:cs="Times New Roman"/>
          <w:bCs/>
          <w:sz w:val="28"/>
          <w:szCs w:val="28"/>
          <w:highlight w:val="none"/>
          <w:lang w:val="en-US" w:eastAsia="zh-CN"/>
        </w:rPr>
        <w:t xml:space="preserve">维保</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1、本项目</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期为竣工验收合格之日起，</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提供3年</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2、在</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期内，</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应该提供免费运维服务。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3、在</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期内，</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提供7×24小时技术支持和服务，2小时内做出实质性响应，8小时内解决问题。问题解决后24小时内，提交问题处理报告，说明问题种类、问题原因、问题解决中使用的方法及造成的损失等情况。</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4、在</w:t>
      </w:r>
      <w:r>
        <w:rPr>
          <w:rFonts w:hint="eastAsia" w:ascii="仿宋" w:hAnsi="仿宋" w:eastAsia="仿宋" w:cs="Times New Roman"/>
          <w:bCs/>
          <w:sz w:val="28"/>
          <w:szCs w:val="28"/>
          <w:highlight w:val="none"/>
          <w:lang w:val="en-US" w:eastAsia="zh-CN"/>
        </w:rPr>
        <w:t xml:space="preserve">维保</w:t>
      </w:r>
      <w:r>
        <w:rPr>
          <w:rFonts w:hint="eastAsia" w:ascii="仿宋" w:hAnsi="仿宋" w:eastAsia="仿宋" w:cs="Times New Roman"/>
          <w:bCs/>
          <w:sz w:val="28"/>
          <w:szCs w:val="28"/>
          <w:highlight w:val="none"/>
        </w:rPr>
        <w:t xml:space="preserve">期内，根据</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要求，</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对重大或紧急问题提供现场技术支持。</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w:t>
      </w:r>
      <w:r>
        <w:rPr>
          <w:rFonts w:hint="eastAsia" w:ascii="仿宋" w:hAnsi="仿宋" w:eastAsia="仿宋" w:cs="Times New Roman"/>
          <w:bCs/>
          <w:sz w:val="28"/>
          <w:szCs w:val="28"/>
          <w:highlight w:val="none"/>
          <w:lang w:val="en-US" w:eastAsia="zh-CN"/>
        </w:rPr>
        <w:t xml:space="preserve">）培训服务</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提供不少于10人次的培训，培训时间和地点由</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确定。</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w:t>
      </w:r>
      <w:r>
        <w:rPr>
          <w:rFonts w:hint="eastAsia" w:ascii="仿宋" w:hAnsi="仿宋" w:eastAsia="仿宋" w:cs="Times New Roman"/>
          <w:bCs/>
          <w:sz w:val="28"/>
          <w:szCs w:val="28"/>
          <w:highlight w:val="none"/>
          <w:lang w:eastAsia="zh-CN"/>
        </w:rPr>
        <w:t xml:space="preserve">乙方</w:t>
      </w:r>
      <w:r>
        <w:rPr>
          <w:rFonts w:hint="eastAsia" w:ascii="仿宋" w:hAnsi="仿宋" w:eastAsia="仿宋" w:cs="Times New Roman"/>
          <w:bCs/>
          <w:sz w:val="28"/>
          <w:szCs w:val="28"/>
          <w:highlight w:val="none"/>
        </w:rPr>
        <w:t xml:space="preserve">负责提供培训资料，所有资料必须是中文书写，培训对象主要包括系统管理员及业务人员。系统软件的日常管理及维护由系统管理员负责，专业性较强，需要进行专门的培训，以备日常工作的需要。同时也要对业务人员进行必要的培训以确保其对业务系统能够正常、有效地使用。</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w:t>
      </w:r>
      <w:r>
        <w:rPr>
          <w:rFonts w:hint="eastAsia" w:ascii="仿宋" w:hAnsi="仿宋" w:eastAsia="仿宋" w:cs="Times New Roman"/>
          <w:bCs/>
          <w:sz w:val="28"/>
          <w:szCs w:val="28"/>
          <w:highlight w:val="none"/>
          <w:lang w:val="en-US" w:eastAsia="zh-CN"/>
        </w:rPr>
        <w:t xml:space="preserve">安全保密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为确保数字档案馆系统和数据信息的安全保密，中标人相关人员需与</w:t>
      </w:r>
      <w:r>
        <w:rPr>
          <w:rFonts w:hint="eastAsia" w:ascii="仿宋" w:hAnsi="仿宋" w:eastAsia="仿宋" w:cs="Times New Roman"/>
          <w:bCs/>
          <w:sz w:val="28"/>
          <w:szCs w:val="28"/>
          <w:highlight w:val="none"/>
          <w:lang w:eastAsia="zh-CN"/>
        </w:rPr>
        <w:t xml:space="preserve">甲方</w:t>
      </w:r>
      <w:r>
        <w:rPr>
          <w:rFonts w:hint="eastAsia" w:ascii="仿宋" w:hAnsi="仿宋" w:eastAsia="仿宋" w:cs="Times New Roman"/>
          <w:bCs/>
          <w:sz w:val="28"/>
          <w:szCs w:val="28"/>
          <w:highlight w:val="none"/>
        </w:rPr>
        <w:t xml:space="preserve">签订保密协议。</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（四）其他要求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本项目建设的软件功能应满足江苏省档案局、江苏省档案馆印发的《关于推进数字档案馆（室）建设的通知》《数字档案馆建设指标（试行）》中合格数字档案馆的相关指标项要求。</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十二、知识产权</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（一）本项目合同中所采用的、由乙方授权甲方使用的应用系统软件产品的知识产权，归乙方</w:t>
      </w:r>
      <w:r>
        <w:rPr>
          <w:rFonts w:hint="eastAsia" w:ascii="仿宋" w:hAnsi="仿宋" w:eastAsia="仿宋" w:cs="Times New Roman"/>
          <w:bCs/>
          <w:sz w:val="28"/>
          <w:szCs w:val="28"/>
          <w:highlight w:val="none"/>
          <w:lang w:eastAsia="zh-CN"/>
        </w:rPr>
        <w:t xml:space="preserve">或者</w:t>
      </w:r>
      <w:r>
        <w:rPr>
          <w:rFonts w:hint="eastAsia" w:ascii="仿宋" w:hAnsi="仿宋" w:eastAsia="仿宋" w:cs="Times New Roman"/>
          <w:bCs/>
          <w:sz w:val="28"/>
          <w:szCs w:val="28"/>
          <w:highlight w:val="none"/>
        </w:rPr>
        <w:t xml:space="preserve">其他软件著作权单位所有。未经乙方</w:t>
      </w:r>
      <w:r>
        <w:rPr>
          <w:rFonts w:hint="eastAsia" w:ascii="仿宋" w:hAnsi="仿宋" w:eastAsia="仿宋" w:cs="Times New Roman"/>
          <w:bCs/>
          <w:sz w:val="28"/>
          <w:szCs w:val="28"/>
          <w:highlight w:val="none"/>
          <w:lang w:eastAsia="zh-CN"/>
        </w:rPr>
        <w:t xml:space="preserve">或者</w:t>
      </w:r>
      <w:r>
        <w:rPr>
          <w:rFonts w:hint="eastAsia" w:ascii="仿宋" w:hAnsi="仿宋" w:eastAsia="仿宋" w:cs="Times New Roman"/>
          <w:bCs/>
          <w:sz w:val="28"/>
          <w:szCs w:val="28"/>
          <w:highlight w:val="none"/>
        </w:rPr>
        <w:t xml:space="preserve">其他软件著作权单位许可，甲方不得超出或扩大使用版权的范围。</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十三、保密条款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（一）乙方对甲方提供的技术资料承担保密义务。未经甲方允许，乙方不得将属于甲方的任何资料用于本合同之外的目的；</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（二）乙方应严格控制所接触到的本项目所有数据，不得在本项目指定存储介质和存储环境之外保存数据；</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（三）乙方应妥善保管甲方提供的各种资料。本合同履行完毕后，除双方另有约定外，乙方应按甲方要求退还或销毁甲方提供的技术资料；</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（四）甲方对于因签订和履行本合同所知悉的乙方的保密信息应予以保密并仅限用于本合同目的；</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（五）乙方实施项目的一切程序都应符合国家安全、保密的有关规定和标准；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（六）涉密人员范围：乙方参与项目工作和接触、知悉甲方保密内容的所有人员。上述人员均需同甲方签订保密协议；</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（七）本合同保密条款长期有效，不因合同履行期限届满或合同终止、解除等失效。</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十四、违约责任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（一）乙方所供</w:t>
      </w:r>
      <w:r>
        <w:rPr>
          <w:rFonts w:hint="eastAsia" w:ascii="仿宋" w:hAnsi="仿宋" w:eastAsia="仿宋" w:cs="Times New Roman"/>
          <w:bCs/>
          <w:sz w:val="28"/>
          <w:szCs w:val="28"/>
          <w:highlight w:val="none"/>
          <w:lang w:val="en-US" w:eastAsia="zh-CN"/>
        </w:rPr>
        <w:t xml:space="preserve">服务</w:t>
      </w:r>
      <w:r>
        <w:rPr>
          <w:rFonts w:hint="eastAsia" w:ascii="仿宋" w:hAnsi="仿宋" w:eastAsia="仿宋" w:cs="Times New Roman"/>
          <w:bCs/>
          <w:sz w:val="28"/>
          <w:szCs w:val="28"/>
          <w:highlight w:val="none"/>
        </w:rPr>
        <w:t xml:space="preserve">不符合招标文件规定的，甲方有权拒收和解除合同，甲方同意更换的，乙方在征得甲方同意的时间内未能更换的，按逾期交</w:t>
      </w:r>
      <w:r>
        <w:rPr>
          <w:rFonts w:hint="eastAsia" w:ascii="仿宋" w:hAnsi="仿宋" w:eastAsia="仿宋" w:cs="Times New Roman"/>
          <w:bCs/>
          <w:sz w:val="28"/>
          <w:szCs w:val="28"/>
          <w:highlight w:val="none"/>
          <w:lang w:val="en-US" w:eastAsia="zh-CN"/>
        </w:rPr>
        <w:t xml:space="preserve">付</w:t>
      </w:r>
      <w:r>
        <w:rPr>
          <w:rFonts w:hint="eastAsia" w:ascii="仿宋" w:hAnsi="仿宋" w:eastAsia="仿宋" w:cs="Times New Roman"/>
          <w:bCs/>
          <w:sz w:val="28"/>
          <w:szCs w:val="28"/>
          <w:highlight w:val="none"/>
        </w:rPr>
        <w:t xml:space="preserve">的违约责任处理；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（二）乙方进场前必须和甲方签订项目保密协议，如乙方违反保密要求，由此造成的其他一切损失由乙方承担；</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（三）一方不按期履行合同，并经另一方提示后7日内仍不履行合同的，守约方有权解除合同，违约方还应赔偿由此给守约方造成的全部损失；</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（四）如因一方违约，双方未能就赔偿损失达成协议，引起诉讼或仲裁时，违约方除应赔偿对方经济损失外，还应承担因诉讼或仲裁所支付的律师代理费等相关费用；</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（五）其它应承担的违约责任，以</w:t>
      </w:r>
      <w:r>
        <w:rPr>
          <w:rFonts w:hint="eastAsia" w:ascii="仿宋" w:hAnsi="仿宋" w:eastAsia="仿宋" w:cs="Times New Roman"/>
          <w:bCs/>
          <w:sz w:val="28"/>
          <w:szCs w:val="28"/>
          <w:highlight w:val="none"/>
          <w:lang w:eastAsia="zh-CN"/>
        </w:rPr>
        <w:t xml:space="preserve">《中华人民共和国民法典》</w:t>
      </w:r>
      <w:r>
        <w:rPr>
          <w:rFonts w:hint="eastAsia" w:ascii="仿宋" w:hAnsi="仿宋" w:eastAsia="仿宋" w:cs="Times New Roman"/>
          <w:bCs/>
          <w:sz w:val="28"/>
          <w:szCs w:val="28"/>
          <w:highlight w:val="none"/>
        </w:rPr>
        <w:t xml:space="preserve">和其它有关</w:t>
      </w:r>
      <w:r>
        <w:rPr>
          <w:rFonts w:hint="eastAsia" w:ascii="仿宋" w:hAnsi="仿宋" w:eastAsia="仿宋" w:cs="Times New Roman"/>
          <w:bCs/>
          <w:sz w:val="28"/>
          <w:szCs w:val="28"/>
          <w:highlight w:val="none"/>
          <w:lang w:eastAsia="zh-CN"/>
        </w:rPr>
        <w:t xml:space="preserve">法律法规</w:t>
      </w:r>
      <w:r>
        <w:rPr>
          <w:rFonts w:hint="eastAsia" w:ascii="仿宋" w:hAnsi="仿宋" w:eastAsia="仿宋" w:cs="Times New Roman"/>
          <w:bCs/>
          <w:sz w:val="28"/>
          <w:szCs w:val="28"/>
          <w:highlight w:val="none"/>
        </w:rPr>
        <w:t xml:space="preserve">规定为准，无相关规定的，双方协商解决。</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十五、不可抗力</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（一）不可抗力是指战争、地震等不能预见、不能避免并不能克服的客观情况；</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（二）如因不可抗力因素造成项目</w:t>
      </w:r>
      <w:r>
        <w:rPr>
          <w:rFonts w:hint="eastAsia" w:ascii="仿宋" w:hAnsi="仿宋" w:eastAsia="仿宋" w:cs="Times New Roman"/>
          <w:bCs/>
          <w:sz w:val="28"/>
          <w:szCs w:val="28"/>
          <w:highlight w:val="none"/>
          <w:lang w:eastAsia="zh-CN"/>
        </w:rPr>
        <w:t xml:space="preserve">进程</w:t>
      </w:r>
      <w:r>
        <w:rPr>
          <w:rFonts w:hint="eastAsia" w:ascii="仿宋" w:hAnsi="仿宋" w:eastAsia="仿宋" w:cs="Times New Roman"/>
          <w:bCs/>
          <w:sz w:val="28"/>
          <w:szCs w:val="28"/>
          <w:highlight w:val="none"/>
        </w:rPr>
        <w:t xml:space="preserve">拖延或不能履行合同约定的全部或部分义务，则违约责任</w:t>
      </w:r>
      <w:r>
        <w:rPr>
          <w:rFonts w:hint="eastAsia" w:ascii="仿宋" w:hAnsi="仿宋" w:eastAsia="仿宋" w:cs="Times New Roman"/>
          <w:bCs/>
          <w:sz w:val="28"/>
          <w:szCs w:val="28"/>
          <w:highlight w:val="none"/>
          <w:lang w:eastAsia="zh-CN"/>
        </w:rPr>
        <w:t xml:space="preserve">免予</w:t>
      </w:r>
      <w:r>
        <w:rPr>
          <w:rFonts w:hint="eastAsia" w:ascii="仿宋" w:hAnsi="仿宋" w:eastAsia="仿宋" w:cs="Times New Roman"/>
          <w:bCs/>
          <w:sz w:val="28"/>
          <w:szCs w:val="28"/>
          <w:highlight w:val="none"/>
        </w:rPr>
        <w:t xml:space="preserve">追究。但一方迟延履行合同义务后发生不可抗力的，不能免除责任；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（三）遭遇不可抗力事件的一方应及时通知另一方，并在事件发生后 5 个日内向另一方提供有关该事件的证明文件和书面说明，书面说明中应包括不可抗力对合同履行产生影响的原因及程度的说明；</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（四）遭遇不可抗力事件的一方应采取积极措施防止损失扩大，否则应就损失扩大部分向受损方承担赔偿责任；</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（五）甲乙双方根据不可抗力对合同履行的影响程度，协商确定是否延期履行、变更或解除合同。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十六、合同纠纷处理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凡与本合同有关而引起的一切争议，甲乙双方应首先通过友好协商解决，如经协商后仍不能达成协议时，任何一方可以向</w:t>
      </w:r>
      <w:bookmarkStart w:id="37" w:name="_Hlk20746353"/>
      <w:r>
        <w:rPr>
          <w:rFonts w:hint="eastAsia" w:ascii="仿宋" w:hAnsi="仿宋" w:eastAsia="仿宋" w:cs="Times New Roman"/>
          <w:bCs/>
          <w:sz w:val="28"/>
          <w:szCs w:val="28"/>
          <w:highlight w:val="none"/>
        </w:rPr>
        <w:t xml:space="preserve">淮安区</w:t>
      </w:r>
      <w:r>
        <w:rPr>
          <w:rFonts w:hint="eastAsia" w:ascii="仿宋" w:hAnsi="仿宋" w:eastAsia="仿宋" w:cs="Times New Roman"/>
          <w:bCs/>
          <w:sz w:val="28"/>
          <w:szCs w:val="28"/>
          <w:highlight w:val="none"/>
          <w:lang w:eastAsia="zh-CN"/>
        </w:rPr>
        <w:t xml:space="preserve">人民法院提起诉讼</w:t>
      </w:r>
      <w:bookmarkEnd w:id="37"/>
      <w:r>
        <w:rPr>
          <w:rFonts w:hint="eastAsia" w:ascii="仿宋" w:hAnsi="仿宋" w:eastAsia="仿宋" w:cs="Times New Roman"/>
          <w:bCs/>
          <w:sz w:val="28"/>
          <w:szCs w:val="28"/>
          <w:highlight w:val="none"/>
        </w:rPr>
        <w:t xml:space="preserve">；</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在进行法院审理期间，除提交法院审理的事项外，合同其他部分仍继续履行；</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本合同按照中华人民共和国的法律进行解释。</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十七、组成本合同的文件包括</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合同格式及条款；</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招标文件和乙方的投标文件；</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中标通知书；</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甲乙双方商定的其他必要文件。上述合同文件内容互为补充，如有不明确，由甲方负责解释。</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十八、 合同生效及其它</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 xml:space="preserve">本项目磋商</w:t>
      </w:r>
      <w:r>
        <w:rPr>
          <w:rFonts w:hint="eastAsia" w:ascii="仿宋" w:hAnsi="仿宋" w:eastAsia="仿宋" w:cs="Times New Roman"/>
          <w:bCs/>
          <w:sz w:val="28"/>
          <w:szCs w:val="28"/>
          <w:highlight w:val="none"/>
        </w:rPr>
        <w:t xml:space="preserve">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十九、本合同经甲、乙双方加盖电子签章后生效。</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如需修改或补充合同内容，应经乙方、甲方协商，签署书面修改或补充协议，并报淮安市淮安区财政局备案后，方可更改。该协议将作为本合同不可分割的一部分。</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本合同应按照中华人民共和国的现行法律进行解释。</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甲方：                            乙方：</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法定代表人或授权代表：            法定代表人或授权代表：</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联系电话：                        联系电话：</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签订日期：                        签订日期：</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rPr>
          <w:rFonts w:hint="eastAsia" w:ascii="宋体" w:hAnsi="宋体"/>
          <w:bCs/>
          <w:sz w:val="32"/>
          <w:szCs w:val="32"/>
          <w:highlight w:val="none"/>
        </w:rPr>
      </w:pPr>
      <w:r>
        <w:rPr>
          <w:rFonts w:hint="eastAsia" w:ascii="宋体" w:hAnsi="宋体"/>
          <w:bCs/>
          <w:sz w:val="32"/>
          <w:szCs w:val="32"/>
          <w:highlight w:val="none"/>
        </w:rPr>
      </w:r>
      <w:r/>
    </w:p>
    <w:p>
      <w:pPr>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w:t>
      </w:r>
      <w:r>
        <w:rPr>
          <w:rFonts w:hint="eastAsia" w:ascii="仿宋" w:hAnsi="仿宋" w:eastAsia="仿宋"/>
          <w:sz w:val="28"/>
          <w:highlight w:val="none"/>
          <w:lang w:eastAsia="zh-CN"/>
        </w:rPr>
        <w:t xml:space="preserve">其他</w:t>
      </w:r>
      <w:r>
        <w:rPr>
          <w:rFonts w:hint="eastAsia" w:ascii="仿宋" w:hAnsi="仿宋" w:eastAsia="仿宋"/>
          <w:sz w:val="28"/>
          <w:highlight w:val="none"/>
        </w:rPr>
        <w:t xml:space="preserve">的服务，如安装、调试、提供技术援助、培训和其他类似的义务。</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highlight w:val="none"/>
          <w:lang w:eastAsia="zh-CN"/>
        </w:rPr>
        <w:t xml:space="preserve">其他</w:t>
      </w:r>
      <w:r>
        <w:rPr>
          <w:rFonts w:hint="eastAsia" w:ascii="仿宋" w:hAnsi="仿宋" w:eastAsia="仿宋"/>
          <w:sz w:val="28"/>
          <w:szCs w:val="28"/>
          <w:highlight w:val="none"/>
        </w:rPr>
        <w:t xml:space="preserve">必要费用。</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p>
    <w:p>
      <w:pPr>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p>
    <w:p>
      <w:pPr>
        <w:pStyle w:val="926"/>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p>
    <w:p>
      <w:pPr>
        <w:pStyle w:val="926"/>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p>
    <w:p>
      <w:pPr>
        <w:pStyle w:val="926"/>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1"/>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p>
    <w:p>
      <w:pPr>
        <w:pStyle w:val="851"/>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而不给乙方补偿。该中止合同将不损害或影响甲方和使用方已经采取或将要采取的任何行动或补救措施的权力。</w:t>
      </w:r>
      <w:r/>
    </w:p>
    <w:p>
      <w:pPr>
        <w:pStyle w:val="851"/>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p>
    <w:p>
      <w:pPr>
        <w:pStyle w:val="851"/>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p>
    <w:p>
      <w:pPr>
        <w:pStyle w:val="851"/>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淮安市公共资源交易中心淮安分中心JSZC-320803-JZCG-C2026-0004</w:t>
      </w:r>
      <w:r>
        <w:rPr>
          <w:rFonts w:hint="eastAsia" w:ascii="仿宋" w:hAnsi="仿宋" w:eastAsia="仿宋"/>
          <w:sz w:val="28"/>
          <w:szCs w:val="28"/>
          <w:highlight w:val="none"/>
        </w:rPr>
        <w:t xml:space="preserve">磋商文件、乙方提交的 </w:t>
      </w:r>
      <w:r>
        <w:rPr>
          <w:rFonts w:hint="eastAsia" w:ascii="仿宋" w:hAnsi="仿宋" w:eastAsia="仿宋"/>
          <w:sz w:val="28"/>
          <w:szCs w:val="28"/>
          <w:highlight w:val="none"/>
          <w:lang w:eastAsia="zh-CN"/>
        </w:rPr>
        <w:t xml:space="preserve">JSZC-320803-JZCG-C2026-0004</w:t>
      </w:r>
      <w:r>
        <w:rPr>
          <w:rFonts w:hint="eastAsia" w:ascii="仿宋" w:hAnsi="仿宋" w:eastAsia="仿宋"/>
          <w:sz w:val="28"/>
          <w:szCs w:val="28"/>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851"/>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5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85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851"/>
        <w:ind w:firstLine="2873"/>
        <w:spacing w:line="520" w:lineRule="exact"/>
        <w:rPr>
          <w:rFonts w:hint="eastAsia" w:ascii="宋体" w:hAnsi="宋体"/>
          <w:b/>
          <w:bCs/>
          <w:sz w:val="44"/>
          <w:highlight w:val="none"/>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1.1.</w:t>
      </w:r>
      <w:r>
        <w:rPr>
          <w:rFonts w:hint="eastAsia" w:ascii="仿宋" w:hAnsi="仿宋" w:eastAsia="仿宋" w:cs="Times New Roman"/>
          <w:b/>
          <w:bCs/>
          <w:sz w:val="28"/>
          <w:szCs w:val="28"/>
          <w:highlight w:val="none"/>
        </w:rPr>
        <w:t xml:space="preserve">建设目标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2021年6月，中共中央办公厅、国务院办公厅印发了《“十四五”全国档案事业发展规划》，明确提出“到2025年，档案工作走向依法治理、走向开放、走向现代化取得实质性进展，形成与新时代中国特色社会主义事业相适应的档案事业发展新局面，为建设档案强国奠定坚实基础。到2035年，档案资源建设质量、档案利用服务水平、档案治理效能和管理现代化程度进入</w:t>
      </w:r>
      <w:r>
        <w:rPr>
          <w:rFonts w:hint="eastAsia" w:ascii="仿宋" w:hAnsi="仿宋" w:eastAsia="仿宋" w:cs="Times New Roman"/>
          <w:sz w:val="28"/>
          <w:szCs w:val="28"/>
          <w:highlight w:val="none"/>
        </w:rPr>
        <w:t xml:space="preserve">世界前列”的发展目标。2021年7月，习近平总书记作出重要批示：“档案工作存史资政育人，是一项利国利民、惠及千秋万代的崇高事业”。档案和档案工作具有重要地位，应切实加强党对档案工作的领导，贯彻实施好新修订的档案法，推动档案事业创新发展，更好地服务党和国家工作大局、服务人民群众。为加快档案工作数字化转型、响应国家档案局通知要求以及结合江苏省实际，2025年5月28日，江苏省档案局、江苏省档案馆印发《关于推进数字档案馆（室）建设的通知》（苏档〔2025〕23号），该文件为江苏省域内数字档案馆建设提供依据和指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为加快推进本</w:t>
      </w:r>
      <w:r>
        <w:rPr>
          <w:rFonts w:hint="eastAsia" w:ascii="仿宋" w:hAnsi="仿宋" w:eastAsia="仿宋" w:cs="Times New Roman"/>
          <w:sz w:val="28"/>
          <w:szCs w:val="28"/>
          <w:highlight w:val="none"/>
        </w:rPr>
        <w:t xml:space="preserve">区域档案工作全面数字化转型，淮安区档案馆积极响应国家及省级相关部署，对照《数字档案馆建设指南》《江苏省档案局、江苏省档案馆关于推进数字档案馆（室）建设的通知》及《数字档案馆建设指标（试行）》等相关要求，坚持以档案数字资源为核心构建现代化档案资源体系，以“四个体系建设”为引领，着力打造技术先进、模式创新、业务领先的数字档案馆系统，全面加强各领域电子文件归档与管理，持续推动档案工作理念、方法和模式创新，进一步强化档案数字资源安全管理能力，提升档案依法系统治理与优质服务水平，助力档案事业实现持续、快速、健康发展。</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1.2.</w:t>
      </w:r>
      <w:r>
        <w:rPr>
          <w:rFonts w:hint="eastAsia" w:ascii="仿宋" w:hAnsi="仿宋" w:eastAsia="仿宋" w:cs="Times New Roman"/>
          <w:b/>
          <w:bCs/>
          <w:sz w:val="28"/>
          <w:szCs w:val="28"/>
          <w:highlight w:val="none"/>
        </w:rPr>
        <w:t xml:space="preserve">采购清单</w:t>
      </w:r>
      <w:r/>
    </w:p>
    <w:tbl>
      <w:tblPr>
        <w:tblStyle w:val="659"/>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3402"/>
        <w:gridCol w:w="1134"/>
        <w:gridCol w:w="1134"/>
        <w:gridCol w:w="1489"/>
      </w:tblGrid>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序号</w:t>
            </w:r>
            <w:r/>
          </w:p>
        </w:tc>
        <w:tc>
          <w:tcPr>
            <w:tcW w:w="3402" w:type="dxa"/>
            <w:vAlign w:val="center"/>
            <w:textDirection w:val="lrTb"/>
            <w:noWrap w:val="false"/>
          </w:tcPr>
          <w:p>
            <w:pPr>
              <w:ind w:firstLine="562"/>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系统名称</w:t>
            </w:r>
            <w:r/>
          </w:p>
        </w:tc>
        <w:tc>
          <w:tcPr>
            <w:tcW w:w="1134" w:type="dxa"/>
            <w:vAlign w:val="center"/>
            <w:textDirection w:val="lrTb"/>
            <w:noWrap w:val="false"/>
          </w:tcPr>
          <w:p>
            <w:pPr>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数量</w:t>
            </w:r>
            <w:r/>
          </w:p>
        </w:tc>
        <w:tc>
          <w:tcPr>
            <w:tcW w:w="1134" w:type="dxa"/>
            <w:vAlign w:val="center"/>
            <w:textDirection w:val="lrTb"/>
            <w:noWrap w:val="false"/>
          </w:tcPr>
          <w:p>
            <w:pPr>
              <w:jc w:val="center"/>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单位</w:t>
            </w:r>
            <w:r/>
          </w:p>
        </w:tc>
        <w:tc>
          <w:tcPr>
            <w:tcW w:w="1489" w:type="dxa"/>
            <w:vAlign w:val="center"/>
            <w:textDirection w:val="lrTb"/>
            <w:noWrap w:val="false"/>
          </w:tcPr>
          <w:p>
            <w:pPr>
              <w:ind w:firstLine="562"/>
              <w:jc w:val="center"/>
              <w:spacing w:line="520" w:lineRule="exact"/>
              <w:rPr>
                <w:b/>
                <w:bCs/>
                <w:color w:val="000000"/>
              </w:rPr>
            </w:pPr>
            <w:r>
              <w:rPr>
                <w:rFonts w:hint="eastAsia" w:ascii="仿宋" w:hAnsi="仿宋" w:eastAsia="仿宋" w:cs="Times New Roman"/>
                <w:b/>
                <w:bCs/>
                <w:sz w:val="28"/>
                <w:szCs w:val="28"/>
                <w:highlight w:val="none"/>
              </w:rPr>
              <w:t xml:space="preserve">备注</w:t>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一、局域网数字档案馆一体化平台</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馆藏资源管理系统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多媒体资源管理系统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虚拟库房管理系统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智能查档服务系统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业务后台管理系统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p>
        </w:tc>
        <w:tc>
          <w:tcPr>
            <w:tcW w:w="3402" w:type="dxa"/>
            <w:vAlign w:val="center"/>
            <w:textDirection w:val="lrTb"/>
            <w:noWrap w:val="false"/>
          </w:tcPr>
          <w:p>
            <w:pPr>
              <w:jc w:val="both"/>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电子档案长期保存系统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数据合规审查系统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283"/>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二、政务外网馆室一体化管理平台</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电子文件归档处理系统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集中式档案室管理系统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档案移交接收系统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11</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政务网档案利用服务系统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12</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业务后台管理系统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三、互联网一站式利用服务平台</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13</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互联网档案利用服务系统</w:t>
            </w:r>
            <w:r/>
          </w:p>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（支持PC和移动端使用）</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14</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互联网新媒体采集系统</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15</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微信公众号</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gridSpan w:val="5"/>
            <w:tcW w:w="8334" w:type="dxa"/>
            <w:vAlign w:val="center"/>
            <w:textDirection w:val="lrTb"/>
            <w:noWrap w:val="false"/>
          </w:tcPr>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四、重要档案管理系统</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16</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重要档案管理系统（单机版）</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套</w:t>
            </w:r>
            <w:r/>
          </w:p>
        </w:tc>
        <w:tc>
          <w:tcPr>
            <w:tcW w:w="1489"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五、系统接口对接</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17</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政务外网电子文件归档处理系统与区OA系统对接</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个</w:t>
            </w:r>
            <w:r/>
          </w:p>
        </w:tc>
        <w:tc>
          <w:tcPr>
            <w:tcW w:w="1489" w:type="dxa"/>
            <w:vAlign w:val="center"/>
            <w:vMerge w:val="restart"/>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18</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政务外网电子文件归档处理系统与区行政审批系统对接</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个</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19</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局域网虚拟库房管理系统与库房智能设备对接</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个</w:t>
            </w:r>
            <w:r/>
          </w:p>
        </w:tc>
        <w:tc>
          <w:tcPr>
            <w:tcW w:w="1489" w:type="dxa"/>
            <w:vAlign w:val="center"/>
            <w:vMerge w:val="continue"/>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tc>
      </w:tr>
      <w:tr>
        <w:trPr>
          <w:jc w:val="center"/>
          <w:trHeight w:val="300"/>
        </w:trPr>
        <w:tc>
          <w:tcPr>
            <w:gridSpan w:val="5"/>
            <w:tcW w:w="83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六、数据迁移服务</w:t>
            </w:r>
            <w:r/>
          </w:p>
        </w:tc>
      </w:tr>
      <w:tr>
        <w:trPr>
          <w:jc w:val="center"/>
          <w:trHeight w:val="300"/>
        </w:trPr>
        <w:tc>
          <w:tcPr>
            <w:tcW w:w="1175" w:type="dxa"/>
            <w:vAlign w:val="center"/>
            <w:textDirection w:val="lrTb"/>
            <w:noWrap w:val="false"/>
          </w:tcPr>
          <w:p>
            <w:pPr>
              <w:jc w:val="cente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20</w:t>
            </w:r>
            <w:r/>
          </w:p>
        </w:tc>
        <w:tc>
          <w:tcPr>
            <w:tcW w:w="3402"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数据迁移服务</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p>
        </w:tc>
        <w:tc>
          <w:tcPr>
            <w:tcW w:w="1134" w:type="dxa"/>
            <w:vAlign w:val="center"/>
            <w:textDirection w:val="lrTb"/>
            <w:noWrap w:val="false"/>
          </w:tcPr>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w:t>
            </w:r>
            <w:r/>
          </w:p>
        </w:tc>
        <w:tc>
          <w:tcPr>
            <w:tcW w:w="1489" w:type="dxa"/>
            <w:vAlign w:val="center"/>
            <w:textDirection w:val="lrTb"/>
            <w:noWrap w:val="false"/>
          </w:tcPr>
          <w:p>
            <w:pPr>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具体技术要求请参见对应章节</w:t>
            </w:r>
            <w:r/>
          </w:p>
        </w:tc>
      </w:tr>
    </w:tbl>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w:t>
      </w:r>
      <w:r>
        <w:rPr>
          <w:rFonts w:hint="eastAsia" w:ascii="仿宋" w:hAnsi="仿宋" w:eastAsia="仿宋" w:cs="Times New Roman"/>
          <w:b/>
          <w:bCs/>
          <w:sz w:val="28"/>
          <w:szCs w:val="28"/>
          <w:highlight w:val="none"/>
        </w:rPr>
        <w:t xml:space="preserve">技术服务要求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2.1.</w:t>
      </w:r>
      <w:r>
        <w:rPr>
          <w:rFonts w:hint="eastAsia" w:ascii="仿宋" w:hAnsi="仿宋" w:eastAsia="仿宋" w:cs="Times New Roman"/>
          <w:b/>
          <w:bCs/>
          <w:sz w:val="28"/>
          <w:szCs w:val="28"/>
          <w:highlight w:val="none"/>
        </w:rPr>
        <w:t xml:space="preserve">总体技术要求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1、项目要求采用跨平台、标准的、开放的、技术成熟的、先进的软件开发和集成技术进行系统建设。全高效，功能完善，结构合理，易于扩展，充分考虑到系统今后纵向和横向的平滑扩张能力；</w:t>
      </w:r>
      <w:r/>
    </w:p>
    <w:p>
      <w:pPr>
        <w:ind w:firstLine="560"/>
        <w:spacing w:line="520" w:lineRule="exact"/>
      </w:pPr>
      <w:r>
        <w:rPr>
          <w:rFonts w:hint="eastAsia" w:ascii="仿宋" w:hAnsi="仿宋" w:eastAsia="仿宋" w:cs="Times New Roman"/>
          <w:sz w:val="28"/>
          <w:szCs w:val="28"/>
          <w:highlight w:val="none"/>
        </w:rPr>
        <w:t xml:space="preserve">2、系统开发架构主体应采用基于Internet/Intranet的B/S模式的三层或多层结构，基本做到客户端零维护，B/S架构开发的应用系统要求采用 J2EE 技术体系结构和先进的 MVC 开发模式，以提高系统的可移植性和可扩展性；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系统架构中各层应采用成熟的、综合性能较好的国产Web中间件、国产数据库产品，适应于国产操作系统、Linux、Unix等操作系统平台；应用程序不依赖特定硬件设备、操作系统、中间件，系统构建灵活、简明。合理分配和控制系统资源，性能稳定，运行高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4、有关档案基础数据库符合国家档案馆和有关业务规范要求，系统应提供基于XML的数据交换接口，支持不同系统之间数据交换。</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2.2.</w:t>
      </w:r>
      <w:r>
        <w:rPr>
          <w:rFonts w:hint="eastAsia" w:ascii="仿宋" w:hAnsi="仿宋" w:eastAsia="仿宋" w:cs="Times New Roman"/>
          <w:b/>
          <w:bCs/>
          <w:sz w:val="28"/>
          <w:szCs w:val="28"/>
          <w:highlight w:val="none"/>
        </w:rPr>
        <w:t xml:space="preserve">建设依据要求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档案信息化建设涉及档案法律法规、国家和地方档案相关标准规范，以及信 息安全相关标准。本项目的建设将参考以下标准规范：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《中华人民共和国档案法》；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《中华人民共和国档案法实施条例》；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《“十四五”全国档案事业发展规划》；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《江苏省“十四五”档案事业发展规划》；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《电子档案管理办法》（国家档案局第22号令）；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《机关档案管理规定》（国家档案局第13号令）；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《数字档案馆建设指南》（档办〔2010〕116号）；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《江苏省档案局、江苏省档案馆关于推进数字档案馆（室）建设的通知》（苏档〔2025〕23号）；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《电子文件归档与电子档案管理规范》（GB/T 18894-2016）；</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《电子档案管理系统通用功能要求》（GB/T 39784-2021）；</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《政务服务事项电子文件归档规范》（GB/T 42727-2023）；</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《文书类电子文件元数据方案》（DA/T 46-2009）；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《版式电子文件长期保存格式需求》（DA/T 47-2009）；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《基于XML的电子文件封装规范》（DA/T 48-2009）；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《录音录像类电子档案元数据方案》（DA/T 63-2017）；</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《文书类电子档案检测一般要求》（DA/T 70-2018）；</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《录音录像档案管理规范》（DA/T 78-2019）；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《政府网站网页归档指南》（DA/T 80-2019）；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《政务服务事项电子文件归档规范》（DA/T 85-2019）；</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《电子档案单套管理一般要求》（DA/T 92-2022）；</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《电子档案移交接收操作规程》（DA/T 93-2022）；</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《档案数字资源备份实施规范》（DA/T 99-2024）。</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w:t>
      </w:r>
      <w:r>
        <w:rPr>
          <w:rFonts w:hint="eastAsia" w:ascii="仿宋" w:hAnsi="仿宋" w:eastAsia="仿宋" w:cs="Times New Roman"/>
          <w:b/>
          <w:bCs/>
          <w:sz w:val="28"/>
          <w:szCs w:val="28"/>
          <w:highlight w:val="none"/>
        </w:rPr>
        <w:t xml:space="preserve">应用系统建设要求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w:t>
      </w:r>
      <w:r>
        <w:rPr>
          <w:rFonts w:hint="eastAsia" w:ascii="仿宋" w:hAnsi="仿宋" w:eastAsia="仿宋" w:cs="Times New Roman"/>
          <w:b/>
          <w:bCs/>
          <w:sz w:val="28"/>
          <w:szCs w:val="28"/>
          <w:highlight w:val="none"/>
        </w:rPr>
        <w:t xml:space="preserve">局域网数字档案馆一体化平台</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2.3.1.1.</w:t>
      </w:r>
      <w:r>
        <w:rPr>
          <w:rFonts w:hint="eastAsia" w:ascii="仿宋" w:hAnsi="仿宋" w:eastAsia="仿宋" w:cs="Times New Roman"/>
          <w:b/>
          <w:bCs/>
          <w:sz w:val="28"/>
          <w:szCs w:val="28"/>
          <w:highlight w:val="none"/>
        </w:rPr>
        <w:t xml:space="preserve">馆藏资源管理系统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资源管理系统，以建立淮安区档案馆馆内档案数字资源核心总库为目标，要求提供档案接收、档案管理、档案保存、档案利用、档案检索、档案统计和系统管理等功能模块，实现数字化成果、电子档案、数字资源等业务数据的收集、鉴定、整理、保管、检索、编研和统计等全过程规范化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（一）数字化成果接收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可对接收进馆单位的实体档案的数字化成果（包括数字化加工过程中著录的档案目录数据、扫描的档案数字复制件等）进行导入和挂接，并可对线下办理交接手续相关单据进行上传。具体分为目录导入、全文挂接、成果接收和信息包导入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提供用户目录导入功能，用户可通过本模块对档案目录数据进行导入。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（1）目录数据导入，导入格式支持电子表格格式。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（4）导入完毕后可查看本次导入日志，包括成功日志、失败日志；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（5）档案目录数据导入时支持采用第三方服务方式导入，导入不影响主程序运行的性能；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（6）可浏览已导入的目录数据；</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（3）挂接时可保留数字复制件源文件夹路径，也可根据存储管理中设置的规则在挂接时创建文件夹层级结构；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（4）挂接时可保留数字复制件原文件名，也可根据存储管理中设置的命名规则进行重命名；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（7）可查询未挂接全文的档案目录；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（8）对同批次数据重复挂接或有问题数据，可按挂接批次为单位进行删除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（9）档案数字复制件导入时支持采用第三方服务方式挂接，挂接不影响主程序运行的性能。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3、成果接收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对进馆单位移交的数字化成果（包括数字化加工过程中著录的档案目录数据、扫描的档案数字复制件等），在接收后可通过本功能一并导入和挂接，并提供交接表单维护，可上传相关办理交接手续等单据。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4、信息包导入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对数字化成果的移交接收信息包的导入，包括目录信息、过程信息、电子文件、电子文件属性信息、移交接收登记单、移交接收环节的检测报告一并导入。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（二）电子档案接收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本模块主要是</w:t>
      </w:r>
      <w:r>
        <w:rPr>
          <w:rFonts w:hint="eastAsia" w:ascii="仿宋" w:hAnsi="仿宋" w:eastAsia="仿宋" w:cs="Times New Roman"/>
          <w:sz w:val="28"/>
          <w:szCs w:val="28"/>
          <w:highlight w:val="none"/>
          <w:lang w:eastAsia="zh-CN"/>
        </w:rPr>
        <w:t xml:space="preserve">对</w:t>
      </w:r>
      <w:r>
        <w:rPr>
          <w:rFonts w:hint="eastAsia" w:ascii="仿宋" w:hAnsi="仿宋" w:eastAsia="仿宋" w:cs="Times New Roman"/>
          <w:sz w:val="28"/>
          <w:szCs w:val="28"/>
          <w:highlight w:val="none"/>
        </w:rPr>
        <w:t xml:space="preserve">进馆单位移交的电子档案格式包（如电子公文类、政务服务事项类等）进行导入，导入时系统可根据《电子档案移交接收操作规程》（DA/T 93-2022）的要求将格式包中的电子档案数字对象、元数据、目录数据、电子档案管理过程信息、移交接收登记单以及移交接收环节的检测报告等一并导入，完成相关接收工作。支持对导入的格式包进行四性检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（三）数字资源接收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数字档案馆建设指标（试行）》中第59条指标项要求，系统提供相关数字资源接收功能，如电视新闻、网页等多媒体信息，以满足数字资源采集业务工作的开展。本模块可对档案馆接收的数字资源进行导入，导入的数字资源作为馆藏资料进行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（四）数据库接收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系统提供对进馆单位移交的数据库类型文件（dbf格式）直接导入，满足《数字档案馆建设指标（试行）》中第27条指标项中的对数据库类型接收要求。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（3）导入完毕后可查看本次导入日志，包括成功日志、失败日志；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可浏览已导入的目录数据；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（5）对同批次重复导入或有问题的档案数据，可按导入批次为单位进行删除。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（五）档案征集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中华人民共和国档案法》，综合档案馆可向各机关、部门及个人征集有价值的档案及相关资料，档案征集对丰富馆藏内容，保护珍贵档案方面有着非常重要的作用。系统提供对档案馆征集的各类征集品的管理，满足《数字档案馆建设指标（试行）》中第27条指标项中的具备征集管理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（1）满足多种不同载体，如文字、照片、声像、实物等历史记录的征集；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（2）可根据征集品保存意义的改变，将征集的内容转档案库或转资料库。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（六）接收管理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对各种方式接收并导入系统中的档案进行统一管理，在正式进入管理库前对档案进行编目整理、四性检测和格式转换等，以确保进馆档案的规范性。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（1）可对接收的各种类型档案进行补充整理；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（2）接收的档案在正式入管理库前，可进行四性检测，支持在线进行真实性、完整性、可用性、安全性检测和四性检测报告导出，以保证进馆档案的真实性、完整性、可用性、安全性；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（3）接收的档案正式进馆时，可根据实际需要进行流程化审批；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（4）对零散新增的档案可根据设置的档号规则进行档号编制；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（5）对接收的档案在整理完成正式进入管理库之前，可进行目录打印，如案卷目录、卷内文件目录和归档文件目录等；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（6）如果接收的电子档案数字对象格式不符合版式文件要求，可在线转换为版式文件；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（7）为了提高对新增零散档案的整理效率，提供移动和复制功能。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在用户删除档案数据后，数据不会立即删除，而是移到回收站。一旦用户发档案数据误删，可以去回收站找回。对于确定不再需要的档案数据可在回收站进行彻底删除。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（八）接收流程审批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显示接收环节中的相关审批流程，如接收库档案入管理库流程，审批人员可对要入管理库的档案数据进行审批，审批通过后档案数据正式进入管理库。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（5）待审批的记录以消息形式告知用户。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（一）数字化成果导入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可直接导入已经进馆的历史档案，满足馆藏历史数据迁移的需求。提供目录导入、全文挂接和成果导入功能。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对已进馆的电子档案按门类进行统一管理，并可根据不同的门类提供多元化的分类方式、展示形式。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（1）可按多种分类方式进行管理，如按全宗、档案门类、年度、保管期限、开放情况等。支持多种分类方式进行切换；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（2）可对进管理库档案数据进行四性检测，对检测不通过的档案可退回至接收库；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（3）管理库档案数据退回接收库，可根据实际需要进行流程化审批；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（4）提供进馆档案目录打印功能，如案卷目录、卷内文件目录和归档文件目录等，打印样式可配置；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（5）支持将电子档案数字对象转换成符合长期保管要求的格式，Office、WPS、TIFF格式文件可转换成PDF或OFD格式（需集成外采的第三方OFD转换产品/服务实现），并支持扩展。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（三）全宗卷管理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根据《全宗卷规范》（DA/T 12-2012）要求，系统提供全宗（馆藏）介绍类、档案收集类、档案整理类、档案鉴定类、档案保管类、档案统计类、档案利用类、新技术应用类和综合全宗卷的文件材料管理功能，以方便用户清楚</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了解各全宗单位管理过程情况，以及该全宗内档案的内容、数量和利用等历史与发展变化状况，从而为该全宗的进一步科学管理提供必要的依据。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（1）全宗卷数据可从业务模块进行数据同步；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（2）支持全宗卷信息导出、打印。支持独立、连续、间断选择全宗卷信息进行报表导出或打印。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（四）编辑发布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根据电子档案利用需求和网络条件，将各种电子档案根据开放级别，通过对应的流程审批后以在线或离线的方式发布到各网段，作为各网段利用窗口的数据来源。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（1）对待发布档案数据进行校验，只能发布鉴定为开放的档案数据；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（2）可对发布档案数据提供相应的编辑功能，如转换版式文件、添加水印等；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（3）可根据实际业务需要选择要发布的范围，包括只发布档案目录、目录和全文一并发布；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（4）发布以卷整理的档案门类，可以选择仅发布卷内文件也可选择同时发布案卷和卷内文件；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（5）档案数据发布时，可对同网段在线发布，跨网段的离线发布；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（6）对要发布的档案数据，可根据业务需求，设置相关审批流程，并可通过流程监控直观地展示各流程节点的审批信息。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（五）开放审核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涉密筛查等功能，实现辅助档案开放或控制的分类预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（1）任务分配时提供直接分配、占比分配、汇总分配等多种分配方式；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（2）鉴定时支持逐条鉴定、批量鉴定、看图鉴定；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（3）可根据敏感词、特定敏感词、特定开放词等信息进行智能鉴定；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（4）复审鉴定时可继承初审鉴定意见；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（5）开放审核生效后，可打印《拟开放目录</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拟划控目录》；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（6）对案卷级档案开放审核时，可以对整本案卷进行鉴定，也可对卷内文件进行鉴定；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（7）提供便捷的流程定制功能，流程节点和审批人员均可便捷配置，同时在鉴定流程中</w:t>
      </w:r>
      <w:r>
        <w:rPr>
          <w:rFonts w:hint="eastAsia" w:ascii="仿宋" w:hAnsi="仿宋" w:eastAsia="仿宋" w:cs="Times New Roman"/>
          <w:sz w:val="28"/>
          <w:szCs w:val="28"/>
          <w:highlight w:val="none"/>
          <w:lang w:eastAsia="zh-CN"/>
        </w:rPr>
        <w:t xml:space="preserve">既</w:t>
      </w:r>
      <w:r>
        <w:rPr>
          <w:rFonts w:hint="eastAsia" w:ascii="仿宋" w:hAnsi="仿宋" w:eastAsia="仿宋" w:cs="Times New Roman"/>
          <w:sz w:val="28"/>
          <w:szCs w:val="28"/>
          <w:highlight w:val="none"/>
        </w:rPr>
        <w:t xml:space="preserve">能支持批次提交、退回，也支持单条记录的提交和退回，使流程更灵活。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（8）流程可跟踪，以图形化的方式直观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展示各流程节点的信息。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（六）开放审核流程办理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提供对传统载体档案及电子档案等开放档案审核流程的办理功能，分为待办箱、已办箱、办结箱。</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（1）待办箱，显示当前系统登录用户待审批记录，用户可以对流转到当前登录用户环节的方案进行审批。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（2）已办箱，显示当前用户已完成办理的审批记录。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（3）办结箱，显示当前用户办理过的，并且所有流程节点已完成的记录。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（七）保管期限鉴定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根据国家相关标准，每份档案都会划定保管期限，如永久保存和定期保存，其中定期保存又分为保存30年和保存10年。保管期限鉴定是根据档案鉴定相关标准，定期对到期的档案进行鉴定。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档案密级对档案是否开放起着决定作用，密级分为“绝密”，“机密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秘密”和“内部”四种。馆藏档案中，特别是新中国成立初期的档案普遍存在着文件材料标密过高、定密不准确的问题，密级鉴定是对档案密级进行鉴定，如果确认不再涉密，可以进行降密。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（九）销毁鉴定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销毁鉴定是对到期的档案进行鉴定，对有保存价值的应进行重新整理；对没有保存价值的档案进行销毁，鉴定为销毁的档案加入待销毁列表。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（1）支持自动提取到期档案；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（2）鉴定为销毁的记录，自动创建档案销毁流程。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（十）档案销毁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对销毁鉴定中鉴定为销毁的档案数据可以进行档案销毁处理。销毁生效后实体档案销毁，电子档案不做销毁，但在目录数据中标注已鉴定销毁。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（十一）封装入保存库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可通过本模块将管理库中的数据封装成“长期保存信息包”，并推送至电子档案长期保存系统中进行保存，同时生成保存库的快照数据，用于对管理库和保存库中的数据进行比对。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（1）系统自动对未封装数据或已变更的数据，自动生成封装方案，并将数据封装成“长期保存信息包”，封装过程由后台自动执行，封装完成后通过消息告知用户；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（2）将“长期保存信息包”通过数据传输服务推送</w:t>
      </w:r>
      <w:r>
        <w:rPr>
          <w:rFonts w:hint="eastAsia" w:ascii="仿宋" w:hAnsi="仿宋" w:eastAsia="仿宋" w:cs="Times New Roman"/>
          <w:sz w:val="28"/>
          <w:szCs w:val="28"/>
          <w:highlight w:val="none"/>
          <w:lang w:eastAsia="zh-CN"/>
        </w:rPr>
        <w:t xml:space="preserve">至</w:t>
      </w:r>
      <w:r>
        <w:rPr>
          <w:rFonts w:hint="eastAsia" w:ascii="仿宋" w:hAnsi="仿宋" w:eastAsia="仿宋" w:cs="Times New Roman"/>
          <w:sz w:val="28"/>
          <w:szCs w:val="28"/>
          <w:highlight w:val="none"/>
        </w:rPr>
        <w:t xml:space="preserve">电子档案长期保存系统，同时在本系统生成保存库快照数据，用于后续管理库与保存库数据的比对；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（3）档案数据封装入保存库之前，可进行四性检测，以保证数据真实性、完整性、可用性、安全性；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（4）对纸质档案，封装长期保存信息包时，可将版式文件和数字化扫描源文件一并封装成长期保存信息包；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（5）数据封装入保存库时，可根据实际需要进行流程化审批。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（十二）管理库恢复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当管理库中</w:t>
      </w:r>
      <w:r>
        <w:rPr>
          <w:rFonts w:hint="eastAsia" w:ascii="仿宋" w:hAnsi="仿宋" w:eastAsia="仿宋" w:cs="Times New Roman"/>
          <w:sz w:val="28"/>
          <w:szCs w:val="28"/>
          <w:highlight w:val="none"/>
          <w:lang w:eastAsia="zh-CN"/>
        </w:rPr>
        <w:t xml:space="preserve">数据</w:t>
      </w:r>
      <w:r>
        <w:rPr>
          <w:rFonts w:hint="eastAsia" w:ascii="仿宋" w:hAnsi="仿宋" w:eastAsia="仿宋" w:cs="Times New Roman"/>
          <w:sz w:val="28"/>
          <w:szCs w:val="28"/>
          <w:highlight w:val="none"/>
        </w:rPr>
        <w:t xml:space="preserve">被篡改后，可通过本模块将电子档案长期保存系统保存的“长期保存信息包”进行提取，并通过数据传输服务将长期保存信息包解析后恢复到本系统的管理库中。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（十三）标记档案修改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结合档案纠错业务场景，在档案利用、档案编研等环节可能会发现档案数字化过程中的一些问题，如著录的目录数据有错别字，电子档案与实体档案不符等，利用人员或编研人员可在系统中在线填写纠错信息并提交档案管理员进行统一处理。本模块主要是面向档案管理员，对利用人员和编研人员标注的纠错信息进行实体核对，对有问题的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（1）可查看窗口登记人员填写的有问题信息；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（2）核查登记人员标注的问题信息，对确有问题的可进行修改；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（3）对登记人员标注的问题信息，核查后，将处理结果反馈给登记人员。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（十四）资料库管理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对接收进馆的数字资源进行统一管理，如电子报、电视台新闻等，并支持扩展。包括对资料库查看目录信息、查看原文、打印目录、导出目录等。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（1）满足资料批量接收的统一管理；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（2）满足资料的补充新增管理。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（十五）日常管理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档案日常管理，对档案管理过程中的日常工作台账的登记，</w:t>
      </w:r>
      <w:r>
        <w:rPr>
          <w:rFonts w:hint="eastAsia" w:ascii="仿宋" w:hAnsi="仿宋" w:eastAsia="仿宋" w:cs="Times New Roman"/>
          <w:sz w:val="28"/>
          <w:szCs w:val="28"/>
          <w:highlight w:val="none"/>
          <w:lang w:eastAsia="zh-CN"/>
        </w:rPr>
        <w:t xml:space="preserve">解决</w:t>
      </w:r>
      <w:r>
        <w:rPr>
          <w:rFonts w:hint="eastAsia" w:ascii="仿宋" w:hAnsi="仿宋" w:eastAsia="仿宋" w:cs="Times New Roman"/>
          <w:sz w:val="28"/>
          <w:szCs w:val="28"/>
          <w:highlight w:val="none"/>
        </w:rPr>
        <w:t xml:space="preserve">日常台账在登记簿上手工填写的情况。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（1）提供档案接收情况登记、接收资料登记、档案裱糊情况登记、档案抽点登记和档案清点登记等台账登记功能；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（2）日常台账的类型可根据业务需要扩充。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（十六）管理流程审批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显示档案管理相关的流程，包括：管理流程包括：退接收库流程、编辑发布流程、开放审核流程、保管期限鉴定流程、密级鉴定流程、销毁鉴定流程、档案销毁流程、封装入保存库流程、档案纠错流程。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（5）待审批的记录以消息形式告知用户。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（一）长期保存策略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最大限度保障电子档案载体的有效性和安全性。用户可按规则设定长期保存策略，在保存策略中设置数据检查的抽样率并随机抽取要检查的档案数据，并可根据检查情况设置处理意见如备份、格式转换、数据转存和迁移等。档案馆也可根据设定的保存策略，同步制定配套实施相应的配套管理制度，以确保电子档案的长期、有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（二）保存库管理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管理库档案按封装策略封装为“长期保存信息包”后推送到电子档案长期保存系统或离线下载时，会在本模块对已封装的档案数据生成一份保存库的快照档案。系统实时对保存库的快照档案和管理库中的档案数据进行比对，当比对不一致时及时告知用户。当出现不一致时，可由档案管理员来判断是正常修改还是异常篡改，如为正常修改，则可将管理库中数据重新封装“长期保存信息包”送到电子档案长期保存系统或离线下载，如异常篡改，则可从电子档案长期保存系统或离线数据中进行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（1）可对管理库和保存库中数据进行自动比对、手动比对，以监控管理库与保存库中数据是否一致；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（2）比对内容包括电子档案目录数据、电子档案数字对象等；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（3）自动比对时，将比对结果以消息形式告知用户；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（4）管理库与保存库数据，比对失败时，可明确告知失败的原因，以便用户能正确判断是正常修改还是异常篡改；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（5）管理库中数据异常篡改时，可在线向电子档案长期保存系统申请信息包恢复。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系统可根据档案管理员设定的规则将需要的档案数据组织起来，生成数据包，并可将数据包复制到相关存储介质上（如光盘、移动硬盘等），以实现脱机利用、离线备份。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（四）封装策略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提供封装策略的设置功能，包括封包规则、封包人、管理库门类、电子档案数字对象是否需要一并封装和电子档案数字对象路径等，</w:t>
      </w:r>
      <w:r>
        <w:rPr>
          <w:rFonts w:hint="eastAsia" w:ascii="仿宋" w:hAnsi="仿宋" w:eastAsia="仿宋" w:cs="Times New Roman"/>
          <w:sz w:val="28"/>
          <w:szCs w:val="28"/>
          <w:highlight w:val="none"/>
          <w:lang w:eastAsia="zh-CN"/>
        </w:rPr>
        <w:t xml:space="preserve">系统</w:t>
      </w:r>
      <w:r>
        <w:rPr>
          <w:rFonts w:hint="eastAsia" w:ascii="仿宋" w:hAnsi="仿宋" w:eastAsia="仿宋" w:cs="Times New Roman"/>
          <w:sz w:val="28"/>
          <w:szCs w:val="28"/>
          <w:highlight w:val="none"/>
        </w:rPr>
        <w:t xml:space="preserve">自动将管理库档案根据封装策略，生成“长期保存信息包”。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（五）保存流程审批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显示档案保存相关的流程，如管理库档案入保存库流程。审批人员可对</w:t>
      </w:r>
      <w:r>
        <w:rPr>
          <w:rFonts w:hint="eastAsia" w:ascii="仿宋" w:hAnsi="仿宋" w:eastAsia="仿宋" w:cs="Times New Roman"/>
          <w:sz w:val="28"/>
          <w:szCs w:val="28"/>
          <w:highlight w:val="none"/>
          <w:lang w:eastAsia="zh-CN"/>
        </w:rPr>
        <w:t xml:space="preserve">要进</w:t>
      </w:r>
      <w:r>
        <w:rPr>
          <w:rFonts w:hint="eastAsia" w:ascii="仿宋" w:hAnsi="仿宋" w:eastAsia="仿宋" w:cs="Times New Roman"/>
          <w:sz w:val="28"/>
          <w:szCs w:val="28"/>
          <w:highlight w:val="none"/>
        </w:rPr>
        <w:t xml:space="preserve">入保存库的档案进行审批，审批通过后档案正式进入保存库。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（一）档案编研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面向档案编研人员，满足档案辅助编研，包括编研任务创建、编研计划维护、编研所需素材维护、在线编研和编研成果管理等功能。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（1）可在线进行编研任务的创建及安排；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（2）提供专题目录的创建，支持升级、降级、插入等；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（3）可从档案利用库中调取编研素材，也可从外部获取素材；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（4）对档案库中调取的素材，支持审核；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（5）可进行在线编研，编研成果可导出；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（6）支持线下编研成果的导入，导入格式为.pdf。</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（二）专题组织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可按照一定的规则进行档案专题汇编，如举办的活动、重大事件、领导人、文件形成时间等，组成的</w:t>
      </w:r>
      <w:r>
        <w:rPr>
          <w:rFonts w:hint="eastAsia" w:ascii="仿宋" w:hAnsi="仿宋" w:eastAsia="仿宋" w:cs="Times New Roman"/>
          <w:sz w:val="28"/>
          <w:szCs w:val="28"/>
          <w:highlight w:val="none"/>
          <w:lang w:eastAsia="zh-CN"/>
        </w:rPr>
        <w:t xml:space="preserve">专题</w:t>
      </w:r>
      <w:r>
        <w:rPr>
          <w:rFonts w:hint="eastAsia" w:ascii="仿宋" w:hAnsi="仿宋" w:eastAsia="仿宋" w:cs="Times New Roman"/>
          <w:sz w:val="28"/>
          <w:szCs w:val="28"/>
          <w:highlight w:val="none"/>
        </w:rPr>
        <w:t xml:space="preserve">可来源于多个档案门类，专题汇编可打破档案分类、文件类型的限制，组成各种综合性专题并提供专题查询。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（1）可根据业务需要便捷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对专题进行专题分类，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（2）已完成专题可进行发布，发布之后可由对应权限的用户检索；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（3）对已发布的专题可进行撤销。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（三）红色档案专题库建设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建立淮安红色档案专题库，实现馆藏各门类中的红色档案归集、整理和发布功能。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（1）红色档案资源管理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馆藏档案：提供馆藏各门类中的红色档案归集、整理和查阅功能；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图片：提供图片采集、基本信息录入、整理和查阅功能。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（2）红色档案资源发布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对红色档案资源进行发布管理。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馆藏档案发布：提供红色档案授权和发布功能，以专题形式供到馆查档用户查阅。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图片发布：提供图片授权和发布功能。发布的图片和相关信息可以在智能查档服务终端特色档案查询模块对应板块进行呈现。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根据检索关键字，进行跨档案门类的一体化模糊检索，包括目录模糊检索、全文模糊检索，检索结果关键字标红。支持在检索结果中进行二次检索。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（7）检索方式支持基于索引库检索，同时也支持基于数据库检索；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或”逻辑关系组合检索，检索结果关键字标红，并支持结果中搜索。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专题检索是对已发布的专题进行检索，可点击专题树上的节点直接浏览，也可通过关键词检索。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可按照接收、管理、保存、利用等环节进行档案统计。统计形式支持表格、饼图、柱状图、折线图等不同的展示模式，并通过统计配置进行扩展和调整。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（1）支持按门类、保管期限、形成时间、单位等方式进行统计，满足《数字档案馆建设指标（试行）》相关指标要求；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（2）支持馆藏汇总统计、数据化率统计报表的直观展示；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（5）统计报表可形成一个电子表格格式数据文件。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（二）年报统计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年报填报功能，依据国家档案局定期发布的《全国档案事业统计调查制度》文件要求，在系统中对《档案馆基本情况表》DA-2表，进行制表样式。对部分统计数据，实现系统自动获取、汇总、填入。可将统计年报表格下载至本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（1）可从档案业务模块自动获取数据；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（2）可对统计年报上的数据进行公式校验。</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2.3.1.2.</w:t>
      </w:r>
      <w:r>
        <w:rPr>
          <w:rFonts w:hint="eastAsia" w:ascii="仿宋" w:hAnsi="仿宋" w:eastAsia="仿宋" w:cs="Times New Roman"/>
          <w:b/>
          <w:bCs/>
          <w:sz w:val="28"/>
          <w:szCs w:val="28"/>
          <w:highlight w:val="none"/>
        </w:rPr>
        <w:t xml:space="preserve">多媒体资源管理系统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系统在《照片档案管理规范》（GB/T 11821-2002）、《照片类电子档案元数据方案》（DA/T 54-2014）、《录音录像类电子档案元数据方案》（DA/T 63-2017）等标准规范基础上，对进馆单位移交的声像档案，如照片、影片、录音带和录像带等目录数据和电子全文进行管理，涵盖多媒体档案收集、鉴定、整理、保管、检索和统计等工作环节，构建一个专业的处理平台，实现媒体档案的全方位的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（一）媒资档案接收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馆在接收进馆单位声像档案时，如数码照相机、盒式录音（录像）带、数码摄像机、CD、DVD等设备采集的图像、音视频，需一并接收目录信息和电子文件。本模块面向档案馆用户，导入已接收的声像档案。支持按数字化成果及其元数据导入、数字化目录信息导入和数字化副本的挂接，同时可对线下办理交接手续相关单据进行扫描挂接。具体可分为目录导入、全文挂接、成果接收和信息包导入、视频采集功能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实现档案目录数据导入，导入格式支持电子表格数据格式。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（3）导入完毕后可查看本次导入日志（包括成功日志和失败日志）；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（4）可浏览已导入的目录数据；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可根据设置的挂接规则，将数码照相机、盒式录音（录像）带、数码摄像机、CD、DVD等设备中采集到计算机上的数字对象进行挂接。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（3）挂接时可保留档案数字复制件源文件夹路径，也可根据存储管理中设置的规则在挂接时创建文件夹层级结构；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（4）挂接时可保留档案数字复制件原文件名，也可根据存储管理中设置的命名规则进行重命名；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（5）对同批次重复导入或有问题的档案数据，可按导入批次为单位进行删除；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（7）可查询未挂接档案数字复制件的档案目录；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（8）可批量对音视频文件进行自动格式转换，如将视频文件转换为流媒体格式；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（9）对接收的档案数字复制件提供元数据捕获，照片类支持捕获的格式：jpg；视频类支持捕获的格式：flv、mp4、mpg、wav；音频类支持捕获的格式：mp3；</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（10）照片档案挂接时提供人脸识别功能，将要挂接的照片进行人脸识别，并存入人脸库。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可对数字化成果的移交接收信息包进行导入，包括目录信息、过程信息、电子文件、电子文件属性信息、移交接收登记单、移交接收环节的检测报告一并导入。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4、成果接收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进馆单位移交的数字化成果（包括数字化加工过程中著录的档案目录数据、扫描的档案数字复制件等），在接收后通过本功能一并导入，并提供交接表单维护，可上传办理交接手续相关单据。支持档案目录数据和档案数字复制件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5、视频采集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如一个视频中包含多个片段内容，在视频采集过程中提供切割功能，将一个大的视频切割成多个小视频后进行归档。视频切割时可设置切割的起始点和结束点，并在完成切割后获取每个切割视频的缩略图。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（二）电子档案接收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本模块主要是</w:t>
      </w:r>
      <w:r>
        <w:rPr>
          <w:rFonts w:hint="eastAsia" w:ascii="仿宋" w:hAnsi="仿宋" w:eastAsia="仿宋" w:cs="Times New Roman"/>
          <w:sz w:val="28"/>
          <w:szCs w:val="28"/>
          <w:highlight w:val="none"/>
          <w:lang w:eastAsia="zh-CN"/>
        </w:rPr>
        <w:t xml:space="preserve">对</w:t>
      </w:r>
      <w:r>
        <w:rPr>
          <w:rFonts w:hint="eastAsia" w:ascii="仿宋" w:hAnsi="仿宋" w:eastAsia="仿宋" w:cs="Times New Roman"/>
          <w:sz w:val="28"/>
          <w:szCs w:val="28"/>
          <w:highlight w:val="none"/>
        </w:rPr>
        <w:t xml:space="preserve">进馆单位移交的电子档案（如数码照片、数码视频等）进行导入，导入时系统根据《电子档案移交接收操作规程》（DA/T 93-2022）相关要求将接收电子档案的目录信息、过程信息、电子文件、电子文件属性信息、移交接收登记单、移交接收环节的检测报告，封装成“移交接收信息包”，并进行导入。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对于进馆单位离线移交的电子档案（如数码照片的光盘、视频文件的光盘等）：可通过本模块进行接收，支持目录导入、全文挂接。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（三）接收管理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对于接收的照片档案、音视频档案，在正式进入管理库前进行编目整理、四性检测和格式转换等，以确保进馆档案的规范性。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1、可对接收的照片档案、音视频档案进行补充整理；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2、接收的档案正式进馆之前，可进行四性检测，以保证进馆档案的真实性、完整性、可用性、安全性；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3、接收的档案在正式进馆时，可根据实际需要进行流程化审批；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4、对照片档案，提供如下专业的管理方式：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（1）照片上传后，可以边看图边著录和元数据补充；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（2）可对照片中的人物进行标注；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（3）可对照片组进行管理，并可设置照片组的封面缩略图；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（4）可切换照片缩略图和列表的浏览方式。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5、对视频档案，提供如下专业的管理方式：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（1）视频档案上传时可一边上传文件，一边著录视频档案基本信息；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（2）可对视频文件进行打点标记，同时可添加标记点的描述信息；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（3）可切换照片缩略图和列表的浏览方式。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提供类似电脑的回收站功能，可对误删除的档案进行还原，同时提供回收站清空功能，可将所有回收站中的档案进行彻底删除。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（1）以卷整理的档案门类，案卷还原时，对应的卷内文件及电子全文一并还原；案卷删除时，对应的卷内文件及电子全文一并删除。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（2）以卷整理的档案门类，不能单独还原卷内文件，要先还原对应的案卷。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（3）回收站中删除或清空，是执行物理删除，后续无法恢复。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（五）接收流程审批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显示接收环节中的相关审批流程，如接收库档案入管理库流程，审批人员可对要入管理库的档案数据进行审批，审批通过后档案数据正式进入管理库。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对已进馆的照片档案、音视频档案等按门类进行统一管理。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（1）可按多种分类方式进行管理，如按全宗、档案门类、年度、保管期限和开放情况等。支持多种分类方式切换；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（2）可对进馆档案数据进行四性检测，对检测不通过的档案可退回至接收库；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（3）管理库档案数据退回接收库，可根据实际需要进行流程化审批；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（4）可打印进馆档案目录，如案卷目录、卷内文件目录和归档目录文件目录等，打印样式可便捷配置；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（5）支持将各种视频格式转换成编码的MP4或FLV格式，将各种音频格式转换成MP3格式，将各种图像格式转换成JPEG格式，并支持可扩展。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（二）编辑发布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依据档案利用需求和网络条件，将照片档案、音视频档案根据开放级别，以在线或离线的方式发布到各网段，作为各网段利用窗口的数据来源。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（1）对待发布档案数据进行校验，只能发布开放鉴定为开放的档案数据；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（2）可对发布档案数据提供相应的编辑功能，如格式转换、添加水印、文件压缩、照片和视频档案生成缩略图；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（3）可根据实际业务需要选择公开级别，如只发布档案目录、目录和数字对象一并发布；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（4）发布以卷整理的档案门类，可以选择仅发布卷内文件也可选择同时发布案卷和卷内文件；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（5）对局域网的利用库可进行在线发布，对政务外网和互联网的利用库可进行离线发布并生成档案信息包；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（6）对要发布的档案数据，可根据业务需求设置相关审批流程，并通过流程监控展示各流程节点的审批信息。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（三）开放审核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涉密筛查等功能，实现辅助多媒体档案开放或控制的分类预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（1）支持对待鉴定档案的原文进行OCR识别；</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（2）任务分配时提供直接分配、占比分配、汇总分配等多种分配方式；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（3）鉴定时支持逐条鉴定、批量鉴定、看图鉴定；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（4）可根据敏感词、特定敏感词、特定开放词等信息进行智能鉴定；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（5）复审鉴定时可继承初审鉴定意见；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（6）开放审核生效后，可打印《拟开放目录</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拟划控目录》；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（7）对案卷级档案开放审核时，可以对整本案卷进行鉴定，也可对卷内文件进行鉴定；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（8）提供便捷的流程定制功能，流程节点和审批人员均可便捷配置，同时在鉴定流程中</w:t>
      </w:r>
      <w:r>
        <w:rPr>
          <w:rFonts w:hint="eastAsia" w:ascii="仿宋" w:hAnsi="仿宋" w:eastAsia="仿宋" w:cs="Times New Roman"/>
          <w:sz w:val="28"/>
          <w:szCs w:val="28"/>
          <w:highlight w:val="none"/>
          <w:lang w:eastAsia="zh-CN"/>
        </w:rPr>
        <w:t xml:space="preserve">既</w:t>
      </w:r>
      <w:r>
        <w:rPr>
          <w:rFonts w:hint="eastAsia" w:ascii="仿宋" w:hAnsi="仿宋" w:eastAsia="仿宋" w:cs="Times New Roman"/>
          <w:sz w:val="28"/>
          <w:szCs w:val="28"/>
          <w:highlight w:val="none"/>
        </w:rPr>
        <w:t xml:space="preserve">能支持批次提交、退回，也支持单条记录的提交和退回，使流程更灵活。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（9）流程可跟踪，以图形化的方式直观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展示各流程节点的信息。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（四）开放审核流程办理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提供对多媒体档案等开放档案审核流程的办理功能，分为待办箱、已办箱、办结箱。</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（1）待办箱，显示当前系统登录用户待审批记录，用户可以对流转到当前登录用户环节的方案进行审批。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（2）已办箱，显示当前用户已完成办理的审批记录。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（3）办结箱，显示当前用户办理过的，并且所有流程节点已完成的记录。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（五）保管期限鉴定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根据国家相关标准，每份多媒体档案都会划定保管期限，如永久保存和定期保存，其中定期保存又分为保存30年和保存10年。保管期限鉴定是根据档案相关鉴定标准，定期对到期的档案进行鉴定。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对档案的查阅范围进行确定，让具有相关文件查阅权限的人在系统中进行多媒体档案的浏览。密级鉴定是对多媒体档案所属密级进行改变。如果确认不再涉密，可以进行解密。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（七）销毁鉴定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销毁鉴定可对到期的多媒体档案进行鉴定，鉴定结果有：续存、销毁。对续存的要保留原保管期限并更新新的保管期限，鉴定为销毁的加入待销毁列表。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（八）档案销毁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对销毁鉴定中鉴定为销毁的多媒体档案数据可以进行档案销毁处理。销毁生效后实体档案销毁，电子档案不做销毁，但是需标注已鉴定销毁。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（九）封装入保存库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将管理库多媒体档案中的数据封装成“长期保存信息包”，并推送至长期保存系统中进行保存，同时生成保存库的快照数据，用于对管理库和保存库中的多媒体档案数据进行比对。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（1）将管理库数据封装成“长期保存信息包”，封装过程由后台自动执行，封装完成后通过消息告知用户；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（2）将“长期保存信息包”通过数据传输服务推送到长期保存系统，同时在本系统生成保存库快照数据，用于后续管理库与保存库数据的比对；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（3）档案数据封装入保存库之前，可进行四性检测，以保证数据真实性、完整性、可用性、安全性；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（4）数据封装入保存库时，可根据实际需要进行流程化审批。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（十）人脸库管理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照片档案上传和批量挂接时，提供人脸识别功能，本模块是管理照片中识别出的人脸。包括对人名信息进行补充，根据人脸查看相关的照片档案，从人脸库中提取人名为空的照片，将多张人脸进行关联，设置关联后，通过圈图检索可以检索相关联的档案，对已设置关联的人脸进行取消关联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（十一）管理库恢复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当用户发现管理库中多媒体档案数据有篡改后，可通过本模块将电子档案长期保存系统保存的“长期保存信息包”以数据包恢复的方式恢复到本系统的管理库中。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（十二）管理流程审批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显示多媒体档案管理相关的流程，管理流程包括：退接收库流程、编辑发布流程、开放审核流程、保管期限鉴定流程、密级鉴定流程、销毁鉴定流程和档案销毁流程。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（1）查看当前用户待审批的流程记录；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（2）查看当前用户完成审批的流程记录；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（3）查看已经办结的流程记录；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（5）待审批的记录以消息形式告知用户。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（一）保存库管理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保存库多媒体档案的快照数据进行管理，通过数据比对功能，及时告知用户管理库中数据与保存库中数据是否一致。当出现不一致时，可由档案管理员来判断是正常修改还是异常篡改，如为正常修改，则可将管理库中多媒体档案数据重新封装入保存库，如异常篡改，则可从电子档案长期保存系统中进行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（1）可对管理库中数据与保存库中数据，进行自动比对、手动比对，以监控管理库与保存库中数据是否一致；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（2）比对内容包括档案条目信息及电子全文；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（3）自动比对时，将比对结果以消息形式及时告知用户；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（4）管理库与保存库数据，比对失败时，可明确告知失败的原因，以便用户能正确判断是正常修改还是异常篡改；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（5）管理库中数据异常篡改时，可在线向长期保存系统申请信息包恢复。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（二）长期保存策略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最大限度保障多媒体档案的有效性和安全性。用户可按规则设定长期保存策略，在保存策略中设置数据检查的抽样率并随机抽取要检查的多媒体档案数据，并可根据检查情况设置处理意见如备份、格式转换、数据转存和迁移等。档案馆也可根据设定的保存策略，同步制定配套实施相应的配套管理制度，以确保多媒体档案的长期、有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系统可根据档案管理员设定的规则将需要的多媒体档案数据组织起来，生成数据包，并可将数据包复制到相关存储介质上（如光盘、移动硬盘等），以实现脱机利用、离线备份。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（四）保存流程审批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显示多媒体档案保存相关的流程，如管理库档案入保存库流程，审批人员可对要入保存库的多媒体档案数据进行审批，审批通过后多媒体档案数据正式进入保存库。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（一）专题组织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提供方便灵活的多媒体专题汇编功能，打破档案分类、文件类型的限制，组成各种综合性专题并提供专题查询，包括照片、音视频类型。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（1）可根据业务需要对专题进行专题分类；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（2）已完成专题可进行发布，发布之后可由对应权限的用户检索；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（3）对已发布的专题可进行撤销。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（一）一体化检索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根据检索关键字，支持跨档案门类的一体化模糊检索，同时支持结果中搜索。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提供基于多媒体档案数据库的基本条件检索功能，检索条件可以通过档案信息配置模块中的检索配置或用户级检索自定义，检索结果关键字标红，并支持结果中搜索。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高级检索可自定义查询条件对多媒体档案目录进行检索，如设置多个查询条件可进一步设置“与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或”逻辑关系组合检索，检索结果关键字标红，并支持结果中搜索。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专题检索是对已发布的多媒体专题进行检索，可点击专题树上的节点直接浏览，也可通过关键词检索。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（五）圈图检索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根据圈图标签信息搜索照片原图，检索结果支持关键字红色标记功能。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（1）通过对人名关键字，可检索到所有照片档案中圈注了该人名的照片；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（2）通过对人名关键字，可检索到所有照片中包含了对应人脸的照片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（3）查看照片合照时，可以直接定位到照片中的每个人；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（4）提供照片档案的浏览，浏览时可以查看该照片中标注的人物信息、照片档案条目信息、照片元数据信息。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（六）打点检索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根据关键字对视频的标注点信息进行定位检索，检索结果播放时直接从对应的标注点开始播放。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（1）通过检索关键字，可直接检索到包含对应信息的视频文件；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（2）视频播放时，可以直接从对应的标注点开始播放。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（七）以图搜图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根据上传的图片，从所有照片或视频档案中检索相似的档案。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（1）支持对上传的图片进行检索；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（2）支持手动在图片上圈注，并对圈注的图片进行检索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（3）通过上传的照片，从视频档案中检索有相似镜头；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（4）图片检索的结果，按照相似度排行，将匹配度最高的排在最前面。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可按照对多媒体档案的收集、管理、保存等维度展示对应的统计表或统计图。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（1）支持按门类、保管期限、形成时间、单位等方式进行统计，满足数字档案馆测评要求；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（4）统计报表可形成一个电子表格格式数据文件。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2.3.1.3.</w:t>
      </w:r>
      <w:r>
        <w:rPr>
          <w:rFonts w:hint="eastAsia" w:ascii="仿宋" w:hAnsi="仿宋" w:eastAsia="仿宋" w:cs="Times New Roman"/>
          <w:b/>
          <w:bCs/>
          <w:sz w:val="28"/>
          <w:szCs w:val="28"/>
          <w:highlight w:val="none"/>
        </w:rPr>
        <w:t xml:space="preserve">虚拟库房管理系统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对淮安区档案馆库房和实体档案进行信息化管理，支持库房图形化展示，辅助实体档案出入库操作。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一、库房管理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（一）库房定义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库房管理员可根据淮安区档案馆实体库房情况进行虚拟库房的创建，包括密集架的层数、节数和格位容量等基础信息的设置，库房创建完成后自动生成2D库房平面图，实现虚拟库房与实体库房的1:1还原。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（1）根据淮安区档案馆实际的库房情况，创建虚拟库房；</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（2）支持设置库房区域的初始化工作，包括密集架的层数、节数和格位容量等基础信息的设置；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（3）根据虚拟库房设定的初始值，自动生成库房2D平面图，支持库房平面图和列表2种展示方式。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（二）存址定义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该模块主要用于对库房密集架的格位地址进行定义。库房管理员根据库房密集架的格位地址规则自定义档案存址，系统预设多种存址规则。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该模块主要用于档案上架操作。库房管理员根据库房</w:t>
      </w:r>
      <w:r>
        <w:rPr>
          <w:rFonts w:hint="eastAsia" w:ascii="仿宋" w:hAnsi="仿宋" w:eastAsia="仿宋" w:cs="Times New Roman"/>
          <w:sz w:val="28"/>
          <w:szCs w:val="28"/>
          <w:highlight w:val="none"/>
          <w:lang w:eastAsia="zh-CN"/>
        </w:rPr>
        <w:t xml:space="preserve">位置</w:t>
      </w:r>
      <w:r>
        <w:rPr>
          <w:rFonts w:hint="eastAsia" w:ascii="仿宋" w:hAnsi="仿宋" w:eastAsia="仿宋" w:cs="Times New Roman"/>
          <w:sz w:val="28"/>
          <w:szCs w:val="28"/>
          <w:highlight w:val="none"/>
        </w:rPr>
        <w:t xml:space="preserve">存放档案的实际情况，通过条目上架和批次上架的方式，将档案条目上架到虚拟库房的对应格位中，实现档案位置指示，便于库房管理员快速定位到档案所存放的库房、区、密集架、层、节。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（1）提供通过档案目录指定存址快速上架；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（2）提供批量上架，上架时可以设定档号区间范围；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（3）提供图形化上架。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（四）档案出入库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出入库操作。对档案实体因业务工作需要如档案利用、档案修复、档案编研和数字化加工等需要出库，系统支持图形出库、检索出库和批次出库三种出库方式，对已出库的记录可执行入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（1）图形出库：在二维图形中点击档案进行出库操作。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（2）检索出库：通过检索方式对需要出库的档案进行出库。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（3）批次出库：创建出库单明确出库原因后，调取要出库的档案目录进行出库。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移库操作。随着进馆档案数量的日益增加，档案的实际存放位置可能有所调整，针对这种情况，系统可根据库房实际情况，同步进行虚拟库房档案存址的调整。支持档案同架、不同架、不同库房之间的移动。库房管理员可通过图形移库、快速移库和批次移库三种方式进行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（1）图形移库：以图形化浏览的方式进行档案移库。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（2）快速移库：通过输入新的存址号更新档案存址，实现快速移库。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（3）批次移库：通过表格</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导入进行批次移库。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（六）库房盘点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该模块主要是用于库房盘点操作。库房管理员可对库房中的各类档案的盘点情况进行记录和维护，对库房信息进行查询和盘点，确认档案实体的具体存放位置是否正确。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（1）支持基本检索和库房检索两种方式添加盘点明细；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（2）支出盘点明细导出，用于人工线下盘点，导出时默认导出档案存址、档号/盒号字段，可选择</w:t>
      </w:r>
      <w:r>
        <w:rPr>
          <w:rFonts w:hint="eastAsia" w:ascii="仿宋" w:hAnsi="仿宋" w:eastAsia="仿宋" w:cs="Times New Roman"/>
          <w:sz w:val="28"/>
          <w:szCs w:val="28"/>
          <w:highlight w:val="none"/>
          <w:lang w:eastAsia="zh-CN"/>
        </w:rPr>
        <w:t xml:space="preserve">其他</w:t>
      </w:r>
      <w:r>
        <w:rPr>
          <w:rFonts w:hint="eastAsia" w:ascii="仿宋" w:hAnsi="仿宋" w:eastAsia="仿宋" w:cs="Times New Roman"/>
          <w:sz w:val="28"/>
          <w:szCs w:val="28"/>
          <w:highlight w:val="none"/>
        </w:rPr>
        <w:t xml:space="preserve">导出字段；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（3）盘点结束后，可生成盘点报告，更新盘点结果，打印报告。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（七）保管状况管理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对库房实体档案保管状况的辅助管理，以便库房管理员能够及时对保管状况有问题的档案进行消毒或修复处理。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（1）可对实体档案保管状况检查情况维护，如破损、脱页、脆黄、霉变、虫蛀和褪色；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（2）同一实体档案支持多种保管状况问题维护，比如同一个档案目录同时存在脱页、霉变问题；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（3）可根据保管状况同步生成消毒和修复的批次，便于库房管理员进行线下档案消毒处理、档案修复处理；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（4）在库房浏览时，可查看各格位档案的保管状况情况。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二、日常管理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（一）温湿度管理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该模块主要用于对库房的温湿度信息进行管理和维护。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（1）通过设定温湿度的标准值，提供警示功能；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（2）支持温湿度数据的表格导入、导出功能；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（3）以图形化方式展示各库房的温湿度数据，生成温湿度报表：日报、周报、月报、季报、年报，并支持曲线图展示。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（二）库房安全检查登记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该模块主要提供库房安全的检查登记功能。库房管理员可以记录各个库房的安全检查登记情况，如检查类型、检查描述等情况。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（三）设备检查登记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该模块主要提供库房设备的检查登记功能。库房管理员可记录各库房的设备检查登记情况，包括设备的名称、型号和检查情况描述。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（四）人员出入库管理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该模块主要用于对人员出入库信息进行管理。库房管理员可对人员进出库房情况进行记录，如人员信息、出入库房时间和原因等。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三、库房浏览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该模块主要用于库房信息的浏览操作。主要包括如下功能：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显示库房、区、面、格位的容积率；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（2）可查看库房格位中存放的档案；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（3）可直观查看库房的出库记录、入库记录和上架记录。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四、库房统计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该模块主要用于库房信息的统计。库房管理员可对库房的基本信息进行统计，包括库房的基本信息统计和库房的利用情况统计。</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2.3.1.4.</w:t>
      </w:r>
      <w:r>
        <w:rPr>
          <w:rFonts w:hint="eastAsia" w:ascii="仿宋" w:hAnsi="仿宋" w:eastAsia="仿宋" w:cs="Times New Roman"/>
          <w:b/>
          <w:bCs/>
          <w:sz w:val="28"/>
          <w:szCs w:val="28"/>
          <w:highlight w:val="none"/>
        </w:rPr>
        <w:t xml:space="preserve">智能查档服务系统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智能查档服务系统致力于通过信息化手段实现档案利用借阅管理，可通过本系统面向查档用户实现自助查询，减少实体档案磨损，提高接待人员工作效率和 接待服务质量。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一、前台客户端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（一）授权档案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如因工作原因需查阅非公开的档案，可由窗口接待人员进行代查，并将查询的档案，通过授权的方式授权到智能查档服务系统的前台客户端，供查档者进行查阅。查档者通过窗口接待人员已注册授权的用户名密码方式登录智能查档服务系统的前台客户端，在线查看窗口接待人员所授予的档案目录和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（1）查档者，可在线查看窗口接待人员所授予的档案目录和全文；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（2）对仅授予目录查看权限的档案，可在线申请数字对象浏览权限；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（3）对授权档案可在线提出打印申请，并可设置要打印的范围，由档案馆窗口接待人员进行审批并打印。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（二）开放档案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可在系统的前台客户端的开放档案模块，查阅档案馆统一发布的开放档案，包括：文书类档案、照片档案、视频档案、音频档案、资料等。开放档案查阅时可通过输入关键字快速匹配检索到的开放档案目录，并将关键字标红。开放档案浏览时可在线提出打印申请，并可设置要打印的范围，由档案馆窗口接待人员进行审批并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（三）个人中心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当前查档者所有的申请信息，如“我的打印”显示查档者在授权档案查阅和开放档案查阅时，提出的打印申请记录及窗口接待人员的审批结果；“我的查阅”显示查档者在授权档案查阅时，对只授予了档案目录查看权限的档案提出的全文查阅申请记录，及窗口接待人员的审批结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二、后台数据管理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1、利用登记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面向档案馆窗口接待人员，提供便捷的登记、强大的检索功能，使档案馆接待人员可以方便快捷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为到馆用户，提供档案利用服务。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（1）支持集成高拍仪设备（馆内已采设备），自动获取查档者的身份信息，如姓名、身份证号、性别、照片等、省去接待人员手工登记信息；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（2）对于单位利用，如工作查考、编史修志等，支持集成高拍仪（馆内已采设备）在线扫描介绍材料，如介绍信、工作证等；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（3）可根据查档者的信息自动查询查档者的历史查询记录及查询内容；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（4）对个人查档者，可自动根据查档者的身份信息，自动检索与该用户相关的档案，以</w:t>
      </w:r>
      <w:r>
        <w:rPr>
          <w:rFonts w:hint="eastAsia" w:ascii="仿宋" w:hAnsi="仿宋" w:eastAsia="仿宋" w:cs="Times New Roman"/>
          <w:sz w:val="28"/>
          <w:szCs w:val="28"/>
          <w:highlight w:val="none"/>
          <w:lang w:eastAsia="zh-CN"/>
        </w:rPr>
        <w:t xml:space="preserve">提高</w:t>
      </w:r>
      <w:r>
        <w:rPr>
          <w:rFonts w:hint="eastAsia" w:ascii="仿宋" w:hAnsi="仿宋" w:eastAsia="仿宋" w:cs="Times New Roman"/>
          <w:sz w:val="28"/>
          <w:szCs w:val="28"/>
          <w:highlight w:val="none"/>
        </w:rPr>
        <w:t xml:space="preserve">接待人员的检索效率；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（5）提供电子档案利用时，支持对查询结果直接打印出证；支持将查询的档案授权到系统前台客户端，由查档者登录后自助浏览，授权时提供多种授权方式，如：按件授权、按页授权和遮挡授权；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（6）提供实体档案利用，可打印出库单并通知库房管理员，执行档案出库相关流程和操作；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（7）具备不开放数据控制利用功能，在提供利用前系统会自动判断，如为不开放则会提示进行利用审批操作，审批流程可根据业务需求配置；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（8）支持集成满意度评价器，由</w:t>
      </w:r>
      <w:r>
        <w:rPr>
          <w:rFonts w:hint="eastAsia" w:ascii="仿宋" w:hAnsi="仿宋" w:eastAsia="仿宋" w:cs="Times New Roman"/>
          <w:sz w:val="28"/>
          <w:szCs w:val="28"/>
          <w:highlight w:val="none"/>
          <w:lang w:eastAsia="zh-CN"/>
        </w:rPr>
        <w:t xml:space="preserve">查档</w:t>
      </w:r>
      <w:r>
        <w:rPr>
          <w:rFonts w:hint="eastAsia" w:ascii="仿宋" w:hAnsi="仿宋" w:eastAsia="仿宋" w:cs="Times New Roman"/>
          <w:sz w:val="28"/>
          <w:szCs w:val="28"/>
          <w:highlight w:val="none"/>
        </w:rPr>
        <w:t xml:space="preserve">者对档案利用情况进行满意度评价；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（9）提供利用过程记录监控功能；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（10）档案利用过程中，接待利用人员可对发现</w:t>
      </w:r>
      <w:r>
        <w:rPr>
          <w:rFonts w:hint="eastAsia" w:ascii="仿宋" w:hAnsi="仿宋" w:eastAsia="仿宋" w:cs="Times New Roman"/>
          <w:sz w:val="28"/>
          <w:szCs w:val="28"/>
          <w:highlight w:val="none"/>
          <w:lang w:eastAsia="zh-CN"/>
        </w:rPr>
        <w:t xml:space="preserve">的</w:t>
      </w:r>
      <w:r>
        <w:rPr>
          <w:rFonts w:hint="eastAsia" w:ascii="仿宋" w:hAnsi="仿宋" w:eastAsia="仿宋" w:cs="Times New Roman"/>
          <w:sz w:val="28"/>
          <w:szCs w:val="28"/>
          <w:highlight w:val="none"/>
        </w:rPr>
        <w:t xml:space="preserve">错误的档案在线标注，后续由档案管理人员进行实体核查后处理。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2、客户端利用审批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窗口接待人员，对查档者在系统前台客户端提出的打印申请、全文浏览申请记录的审批。打印利用审批是对查档者提出打印申请的记录和打印范围进行审批，审批通过的可以进行打印，打印时可添加水印，对审批不通过的需填写审批理由。查阅审批是对查档者提出的全文浏览权限进行审批，审批通过后，查档者可直接在系统前台客户端进行全文浏览，对审批不通过的需填写审批理由。</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3、查档者管理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所有到馆利用的查档者信息，包括：查档者的姓名、证件类型和证件号码，并可查看查档者历次利用记录，如：查询的时间、查阅的档案等。对授权过系统前台客户端的查档者，可进行撤销授权，撤销授权后查档者则不能登录系统前台客户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4、查档预约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减少查档人员的排队等待时间，系统提供查档预约功能，即查档者在进馆查档之前可先通过电话预约或网络预约等方式进行查档预约，由窗口接待人员在查档预约模块对预约信息进行登记，并在完成调档后根据实际工作情况填写回复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5、借阅车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提供类似购物车功能，主要方便接待利用人员统一对多次检索结果进行借阅登记操作。查档者可从借阅车选择档案填写利用登记单，也可从借阅车中作移除操作。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6、导入利用库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提供对利用库数据的导入功能，导入的数据可在利用库管理模块进行管理。系统提供目录导入、全文挂接和信息包导入三种方式。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（1）目录导入：实现档案目录信息导入，导入格式支持电子表格数据格式。目录导入时，可自动进行导入文件的目录信息和目标数据库的匹配，对无法按规则自动匹配的则可采取手工匹配。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（3）信息包导入：对利用信息包的导入，可同时完成档案目录和档案数字复制件的导入和挂接。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7、利用库管理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是对系统前台客户端中开放档案模块数据进行管理。开放档案的数据来源有：馆藏档案在线发布的数据、本模块新增的数据、导入利用库模块导入的数据，本模块对以上三种来源的数据进行统一管理，在确认无误后可进行发布，发布后可在系统前台客户端中开放档案模块进行查阅，同时对已发布数据也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8、档案标注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在档案利用过程中，窗口接待人员可对发现的档案错误信息进行标注，如档案的目录信息中存在错别字，全文挂接错误等，标注后由档案管理人员对标注的错误信息进行实体核对，对确认有误的信息进行调整。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9、利用流程审批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档案利用相关的流程，如电子档案授权、档案实体出库流程等。审批人员可在本模块查看当前用户待审批的流程记录、当前用户完成审批的流程记录及已经办结的流程记录，并支持以图形化方式查看流程的审批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根据检索关键字，支持跨档案门类的一体化模糊检索，包括目录一体化模糊检索、全文模糊检索，检索结果关键字标红，同时支持结果中检索。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（7）检索方式支持基于索引库检索，同时也支持基于数据库检索；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高级检索可自定义查询条件对档案目录进行检索，如设置多个查询条件可进一步设置“与”、“或”逻辑关系组合检索，检索结果关键字标红，并支持在结果中搜索。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提供档案利用相关统计功能，如人次、目的、效果、件次和时间等利用统计和用户使用评价。统计形式支持表格、饼图、柱状图和折线图等不同的展示模式，并可通过统计配置进行扩展和调整。</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2.3.1.5.</w:t>
      </w:r>
      <w:r>
        <w:rPr>
          <w:rFonts w:hint="eastAsia" w:ascii="仿宋" w:hAnsi="仿宋" w:eastAsia="仿宋" w:cs="Times New Roman"/>
          <w:b/>
          <w:bCs/>
          <w:sz w:val="28"/>
          <w:szCs w:val="28"/>
          <w:highlight w:val="none"/>
        </w:rPr>
        <w:t xml:space="preserve">业务后台管理系统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系统提供系统管理员和业务管理员对业务分类、数据结构、应用功能、个性 化界面等多方面的自定义和各类参数的配置功能，提供对用户组织结构、组织人员、系统资源、人员权限的维护功能，以此来确保局域网数字档案馆一体化平台各系统模块的正常应用和运行，满足淮安区档案馆对应用系统功能扩展和调整的需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（一）全宗维护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维护档案馆接收范围内的全宗单位信息，包括全宗号、全宗名称等信息。系统提供新增、修改、删除、模板下载、批量导入和导出等功能，同时还可通过与门类绑定给各全宗单位设置管理的档案门类。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门类设置的功能，包括新增、修改、删除、复制和绑定保管期限等。档案门类新增时可设定该档案类型的电子档案数字对象类型，包括文书、照片、音频、视频等，还可设定档案类型的整理方式，包括传统组卷和以件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（1）对已创建的档案门类可对其数据字典进行维护，包括新增、修改、删除和从其他表中复制字段等。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（2）对已创建的档案门类可设置展示内容，包括列表显示字段、检索条件、排序规则、档号规则、界面显示字段和数据新增时的校验规则等。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（三）档案树设置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类型树设置的功能，包括档案类型树的新增、修改、删除和复制等。档案类型树创建后可按档案门类、全宗、保管期限、年度和开放情况等多种方式进行分类节点的创建，并可支持扩展。档案类型树设置完成后，可应用到业务模块，支持一个模块绑定多棵档案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（四）公共字典设置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各类逻辑表的公共数据字典设置的功能，包括新增、修改、删除、复制和应用到门类等，逻辑表包括项目表、案卷表、文件表、数字对象表和过程信息等。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（五）报表设置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提供打印报表设置的功能，包括案卷目录、卷内文件目录、全引目录、案卷封面和归档文件目录等。在报表配置时，系统提供新增、修改、删除、报表配置和模板导入等功能。系统支持电子表格控件的报表配置。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（六）统计设置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生成统计源和统计报表，可在前台档案统计模块中展示。新增统计报表时，对报表类型为“外挂报表”时，可以给外挂报表配置筛选条件。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（七）统计数据源设置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设置档案统计的数据来源，支持设置系统中哪些业务表、视图、表内字段可以参与档案统计。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（八）检测方案设置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提供满足《文书类电子档案检测一般要求》（DA/T 70-2018）的检测方案设置功能。在检测方案设置时，支持按门类设置不同的检测方案；支持按环节设置不同的检测方案，如档案接收环节、保存环节可设置不同的检测方案。支持多种检测方式，如数据库文件检核、信息包数据检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（九）同义词设置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同义词设置的功能，包含新增、修改、删除操作，电子表格导入导出操作。检索同一同义词组中的某个词，系统就可以检索出包含这组同义词组中所有词的内容，提高查准率。例如“敏锐、灵敏”，“敏锐、灵活”是同义词，检索时，输入关键词敏锐，系统将会将灵敏和灵活作为检索词的检索结果一并返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（十）筛选标签设置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提供对一体化检索时筛选的标签的管理，选中的字段编码将作为筛选标签出现在档案检索的标签筛选中。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（十一）数据管道设置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两个不同的档案门类数据交互时，可以通过数据管道的方式。系统提供配置管理库档案类型和保存库档案类型的关联关系。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（十二）敏感词库管理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提供敏感词管理功能建立敏感词库，本模块的敏感词用于开放审核模块智能鉴定功能。其中敏感词库需加密。提供敏感词维护模板的下载功能，下载的模板为电子表格格式。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（十三）标签管理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对各位字段标签的创建与维护，并提供字段标签与系统编码的关联功能，便于在档案门类设置时，在对各层级字段维护时建立“字段—标签—编码”之间的关系，使得对特定字段，如档号、起始时间等实现代码层的自动捕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（十四）文件捕获属性设置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提供文件格式的分类与文件格式的创建与维护，由系统维护人员维护各文件格式所包含的字段，并最终添加到对应的档案门类中，实现文件属性的自动捕获。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（十五）包方案设置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由淮安区档案馆管理员对各档案类型创建统一的各信息包方案，并对包中的元数据项进行Schema定义。在Schema定义中，对包结构固定的Schema节点进行配置层级结构、元数据项，可生成、预览、下载xsd文件和xsd对应的xml文件。Schema定义后，可对包方案样例浏览、下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二、应用管理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（一）编码管理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提供用户对各类属性的编码进行维护的功能，包含新增、修改、删除操作。系统提供编码字段以及编码字段下拉内容的自定义，系统支持二级编码。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提供参数配置的功能，可修改参数配置的值。参数分类包括系统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参数、业务参数。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（1）系统参数：关系统设置、系统界面、提示信息设置等；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（2）业务参数：</w:t>
      </w:r>
      <w:r>
        <w:rPr>
          <w:rFonts w:hint="eastAsia" w:ascii="仿宋" w:hAnsi="仿宋" w:eastAsia="仿宋" w:cs="Times New Roman"/>
          <w:sz w:val="28"/>
          <w:szCs w:val="28"/>
          <w:highlight w:val="none"/>
          <w:lang w:eastAsia="zh-CN"/>
        </w:rPr>
        <w:t xml:space="preserve">对于</w:t>
      </w:r>
      <w:r>
        <w:rPr>
          <w:rFonts w:hint="eastAsia" w:ascii="仿宋" w:hAnsi="仿宋" w:eastAsia="仿宋" w:cs="Times New Roman"/>
          <w:sz w:val="28"/>
          <w:szCs w:val="28"/>
          <w:highlight w:val="none"/>
        </w:rPr>
        <w:t xml:space="preserve">业务相关的信息进行设置，如流程设置、全文格式设置和档案利用相关参数设置等。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任务管理的功能。可对展示的定时任务、间隔任务进行管理，在设定任务执行的定时时间或间隔时长后，启动任务。对状态为启动的任务，后台自动运行。支持手动停止启动运行的任务。支持查看任务的运行明细</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和历次运行的情况。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提供对存储配置的功能，主要包括存储设备设置、存储层级管理、命名规则设置和其他存储设置。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（1）存储设备设置：根据电子档案的存储要求，对存储设备的基本信息进行管理，对指向存储盘符、具体路径进行设定，可设置关联的档案类型，对暂不使用的存储设置为休眠状态。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（2）存储层级管理：对档案类型可设置通用或个性化的存储层级，对每个层级设置存储字段。设置后在存储路径上数字对象会依据设置的层级进行存放。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（3）命名规则设置：对档案类型的电子全文可设置通用或个性化的命名规则。设置后在档案数字复制件挂接时，可依据命名规则进行重命名存放。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（4）其他存储设置：对其他有存储需求的业务进行设置路径，如批量挂接路径、挂接失败文件路径、申请出库恢复路径等。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工作流自定义功能。可配置系统中所需的审批流程，如档案入库流程、档案利用流程和档案鉴定流程等。在流程配置时，可以拖动的方式便捷的设置该流程所需的审批节点，并可设置各流程审批节点的办理人、办理时限、流程审批时的表单界面和按钮设置等。可对配置流程记录进行激活和挂起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（六）开放审核流程配置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提供开放审核流程节点的配置功能。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（七）首页管理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提供首页与角色的绑定功能。绑定后，角色用户登录系统后，展示角色绑定的首页界面。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（八）索引库管理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索引库管理的功能，包括目录索引库、全文索引库和图片索引库。在索引库创建时，提供全量创建、增量创建、按档案门类创建和按条件创建等多种方式，同时通过日志记录可查看索引库创建过程中的错误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（九）格式转换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用于记录数字对象格式转换的相关信息，查看待转换记录的详细信息。通过开启后台定时任务调用格式转换工具，完成转换后，转换结果更新到此模块。记录电子档案数字对象源文件、转换后文件的路径等信息。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（十）菜单按钮管理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对档案管理的按钮进行自定义配置。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（十一）导入服务查看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对用户目录导入、全文挂接、信息包导入等导入记录进行统一管理。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组织管理的功能，包括新增、修改、删除、撤销、恢复、导入、导出、历史部门和用户管理等操作。可在系统中录入组织信息，包括组织名称、组织代码等，也可通过表格批量导入的方式，导入多个组织信息。对组织进行撤销，可将组织状态由现行改为历史组织。对历史组织进行维护，可恢复到现行状态，或删除历史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用户管理的功能，包括新增、修改、撤销、导入、导出、初始密码、授予角色、权限复制、注销、冻结等操作。可新增用户的基本信息，包括登录名、姓名、用户账户生效和失效时间及其他基本情况，也可通过Excel批量导入的方式，导入多个用户信息。可对用户进行注销或冻结操作，注销或冻结后，用户账户不可使用，需恢复后才能正常使用。可选择用户将其权限复制给新建用户。对忘记密码的用户进行初始化密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提供对角色管理的功能，包括新增、修改、删除、授予资源和授予用户等操作。可新增角色的相关信息，如角色名称和角色值等。可对角色授予系统资源，对角色授予用户。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数据及文件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权限管理的功能，包括资源权限、数据权限。对系统角色授予资源，并可将角色的资源复制给其他角色使用。对角色的数据权限进行控制，包括档案树、数据权限、电子档案数字对象权限，可在档案树上设置全宗权限、档案类型权限，在数据权限中增加条件限制，在电子档案数字对象权限中可对全文水印、加密下载、查看源文件等进行控制设置，并可将数据权限、电子档案数字对象权限设置的内容，复制到其他模块或其他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日志管理用于对用户的操作和登录进行记录；提供用户进行查询追踪；提供日志审计功能。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（六）数据导入导出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提供数据导入导出功能。支持业务数据和系统数据的导入、导出。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（七）三员分立管理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提供三员分立功能，将权限管理的操作权、审核权与审计权</w:t>
      </w:r>
      <w:r>
        <w:rPr>
          <w:rFonts w:hint="eastAsia" w:ascii="仿宋" w:hAnsi="仿宋" w:eastAsia="仿宋" w:cs="Times New Roman"/>
          <w:sz w:val="28"/>
          <w:szCs w:val="28"/>
          <w:highlight w:val="none"/>
          <w:lang w:eastAsia="zh-CN"/>
        </w:rPr>
        <w:t xml:space="preserve">分为</w:t>
      </w:r>
      <w:r>
        <w:rPr>
          <w:rFonts w:hint="eastAsia" w:ascii="仿宋" w:hAnsi="仿宋" w:eastAsia="仿宋" w:cs="Times New Roman"/>
          <w:sz w:val="28"/>
          <w:szCs w:val="28"/>
          <w:highlight w:val="none"/>
        </w:rPr>
        <w:t xml:space="preserve">三类不同的角色分别掌控，分别是系统管理员、安全管理员、系统审计员。其中三种角色相互独立，不可兼任，通过合理配置和运用决策权、审核权、监督权，以解决某些方面权力过于集中且缺乏有效监督、执行不力等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系统提供三员分立启用开关，可根据实际需要进行选择性地开启，并将用户管理、人员组织管理、角色授予分成3个开关，在三员分立启用状态下，可单独开启或关闭。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（八）审核管理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安全管理员在审核管理模块中，对系统管理员新增用户、调整用户组织、用户授予角色等操作进行审核，审核通过后，操作方可生效，若驳回系统管理员的审批申请，则操作不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（九）安全设置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安全设置的功能，可对登录验证、密码安全、地址限制规则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2.3.1.6.</w:t>
      </w:r>
      <w:r>
        <w:rPr>
          <w:rFonts w:hint="eastAsia" w:ascii="仿宋" w:hAnsi="仿宋" w:eastAsia="仿宋" w:cs="Times New Roman"/>
          <w:b/>
          <w:bCs/>
          <w:sz w:val="28"/>
          <w:szCs w:val="28"/>
          <w:highlight w:val="none"/>
        </w:rPr>
        <w:t xml:space="preserve">电子档案长期保存系统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系统依据《档案数字资源备份实施规范》（DA/T 99-2024），实现电子档案的长期保存和安全管理，对数字档案资源总库进行有效</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管理，确保档案数据的真实性、完整性、可用性和安全性。电子档案进入电子档案长期保存系统后，一方面可以选择相应的存储架构实现对电子档案的保存，另一方面也可以选择相应的备份方式和备份策略，实现对电子档案的备份恢复。该系统是保存库的管理系统，用于实现数据的长期保存，确保数据的可读取、可检测、可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一、首页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首页包括今日跟踪、保全中心存储空间、保全文件、硬件环境、预警处理几个版块。可实时刷新数据，展示最新更新时间。实时监控多介质存储容量、硬件环境运行情况等。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1、今日跟踪</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统计当前日期的监控长期保存信息包新增数量、统计这些数量对应的容量，已存证的数量，存证失败的数量。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2、容量情况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获取存储路径对应的保全中心的容量，已使用的容量，总容量。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3、保全情况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获取长期保存信息包总数及包总容量、已巡检包次、已备份包次、待恢复包次等情况。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4、硬件环境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获取系统当前的硬件环境情况，如CPU使用率、内存使用率、硬盘存储状态、硬盘I/O读写。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数据接收主要对长期保存信息包进行接收管理。对馆藏推送的保存信息包进行接收，登记档案及保存信息包的相关信息，并对保存信息包进行存证。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由馆藏资源管理系统发起出库申请，本系统接收到出库申请后，生成出库记录，快速提取申请的长期保存信息包作为出库明细，将保存信息包按照与馆藏系统约定的模式，存放至指定的暂存区或通过在线方式传输，完成长期保存信息包的出库。并在档案数据上记录历次出库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按照备份策略，将长期保存信息包备份到对应的备份介质中，实现多套多介质数据备份。备份介质可为硬盘、光盘、磁带。执行备份时，首次为全量，后续为增量。通过备份任务执行，将长期保存信息包的存储路径提供给硬盘库、光盘库、磁带库等备份介质管理系统，由备份介质管理系统自动将长期保存信息包备份。待备份介质管理系统备份完毕，对已备份成功的长期保存信息包记录备份介质、备份时间、备份人、备份状态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（四）数据转换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系统提供自动或手动制定转换方案、转换审批、实施转换、最终生成《电子档案格式转换与迁移登记表》。系统支持按照《电子档案格式转换与迁移登记表》完成数据转换的审批流程，审批过程留痕。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（五）数据迁移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系统提供自动或手动制定迁移方案、迁移审批、实施迁移、最终生成《电子档案格式转换与迁移登记表》。系统支持按照《电子档案格式转换与迁移登记表》完成数据迁移审批流程，审批过程留痕。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（六）数据追溯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一份档案为维度，可查看所有版本的长期保存信息包，查看这份档案的元数据详情、登记、备份、保全、出库等行为记录信息，追溯长期保存信息包封装的历次版本信息，查看这份档案历次保存信息包的巡检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三、保全中心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备份保全中心，主要对存放长期保存信息包，对馆藏系统推送的符合长期保存要求封装的保存信息包进行综合、可视化管理。存放规则，按照每份档案的层级结构进行存放，可检索包名称、浏览信息包。可在线查看每份档案存放层级结构、浏览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四、数据监控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（一）数据巡检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巡检方式包括手动巡检、后台自动巡检。支持根据智能巡检策略，实现对长期保存信息包自动进行巡检，并生成巡检报告。支持根据人工抽样巡检，可对已完成智能巡检的数据包，进行抽样巡检，可设置抽样比例、抽样深度等，并生成抽样巡检报告。支持在线浏览巡检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巡检可由人为触发、定时执行。巡检模式包括全量巡检、抽样巡检。可查看巡检历史记录。对巡检出的异常情况记录到系统预警中，可对异常情况自动判断将数据自动转入保全/恢复。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（二）系统预警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将保存信息包巡检监测出的异常信息，记录到系统预警清单中，并发送预警消息给用户。对巡检出的异常情况记录到系统预警中，可对异常情况自动判断将数据自动转入保全。对内容异常的文件，可查看文件比对情况，辅助用户进行预警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（三）数据保全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若保全的保存信息包出现异常，则需要向馆藏资源管理系统发起申请重新封装保存信息包进行再次保全。馆藏资源管理系统管理库重新封装新的保存信息包版本，并推送至本系统数据接收模块。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对馆藏资源管理系统中管理库档案数据出现异常或其他情形的，可向本系统申请恢复。将长期保存信息包拷贝至恢复暂存区，执行恢复任务，馆藏资源管理系统获取到长期保存信息包，导入至管理库恢复。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五、统计分析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可统计保存信息包数量及容量、备份情况、恢复情况等。统计图形化展示方式包括折线图、柱状图、饼图等。可实时刷新统计数据，展示最新更新时间。可将统计表以图形或表格方式导出至本地。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中需审批模块（如数据转换、数据迁移等）提交的流程，显示流程审批记录。流程中的所有节点用户，可在本模块进行审批办理、查看所有已审批记录。对待审批记录，审批时可查看待审批流程之前已完成审批节点的信息，包括：审批人、审批时间和审批状态，也可查看流程对应的任务信息、数据明细。对已办结记录，可查看当前流程所处的流程状态，查看流程跟踪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七、系统设置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载体管理主要实现电子档案存储载体信息的管理登记功能。载体可包括硬盘库、光盘库、磁带库。可对硬盘库的硬盘登记、状态等信息记录，如硬盘的数量、容量、位置、读写权限等。可对光盘库的设备信息、状态等记录。可对磁带库的设备信息、状态等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任务管理即策略配置中心，包含备份策略、巡检策略、四性检测策略、恢复策略等。基于策略的任务队列调度，包括任务名称、状态、执行开始时间、执行结束时间、执行结果、任务详情查看。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1、定时任务管理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后台运行的定时任务进行集中管理，定时任务包括自动巡检、自动检测、自动预警、自动恢复。提供定时任务的开启功能，根据定时任务设置的定时时间或间隔时长，自动执行任务。提供定时任务的关闭功能，定时任务关闭后，系统不再执行该任务的定时操作。可查看定时任务的运行明细，查看历次运行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2、备份策略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提供备份策略设置功能，可对需要进行备份的数据制定备份策略，如备份对象、备份时间、备份结果和备份路径等信息。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3、巡检策略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提供巡检策略设置功能，包括智能巡检策略、抽样巡检策略，如数字摘要、时间戳、上链信息、包大小、包信息、包是否完好等。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4、四性检测策略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提供四性检测策略的设置功能，包括全量检测、抽样检测等方式，对长期保存信息包进行四性检测，检测完成后出具四性检测报告。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5、恢复策略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提供恢复策略设置功能，可对需要进行恢复的数据制定恢复策略，如对异常数据进行自动恢复、对比检测等。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（三）数据字典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提供对各类属性的编码进行维护的功能，包含新增、修改、删除操作。系统提供编码字段以及编码字段下拉内容的自定义。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提供对档案数据存储配置的功能，包括主存储路径设置、其他存储设置。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主存储路径设置：对档案数据进行存储管理，可设置长期保存信息包存储规则及存储路径等。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其他存储设置：对系统中使用到的其他存储进行管理，包括备份暂存区、恢复暂存区、与馆藏约定的信息包推送、申请出库存放等中间路径等。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提供参数配置功能，可根据实际需求修改参数配置的值。也可根据实际需求新增参数。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（六）检测设置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提供满足《文书类电子档案检测一般要求》（DA/T 70-2018）的四性检测方案设置功能。在检测方案设置时，支持按门类设置不同的检测方案；支持按环节设置不同的检测方案，如长期保存环节；支持对信息包进行检测。配置完成的检测方案可供不同门类的保存信息包进行调用检测，检测完毕后出具检测报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提供工作流自定义功能。可配置系统中所需的审批流程，如数据转换、数据迁移等流程。在流程配置时，可以拖动的方式便捷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设置该流程所需的审批节点，并可设置各流程审批节点的办理人、办理时限、流程审批时的表单界面和按钮设置等。可对配置流程记录进行激活和挂起设置。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提供对组织管理的功能，包括新增、修改、删除、导入、导出等操作。可在系统中录入组织信息，包括组织名称、组织编码等，也可通过Excel批量导入的方式，导入多个组织信息。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用户管理的功能，包括新增、修改、删除、导入、导出、初始化密码、授予角色、授予资源、注销、冻结等操作。可新增用户的基本信息，包括登录名、用户姓名、角色及其他基本情况，也可通过Excel批量导入的方式，导入多个用户信息。可对用户进行注销或冻结操作，注销或冻结后，用户账户不可使用，需恢复后才能正常使用。可选择用户改变组织。对忘记密码的用户进行初始化密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提供角色和角色分类管理功能，角色是系统内资源访问权限的集合，可给角色赋予对应的系统权限，也可将角色授予对应的用户，而角色分类</w:t>
      </w:r>
      <w:r>
        <w:rPr>
          <w:rFonts w:hint="eastAsia" w:ascii="仿宋" w:hAnsi="仿宋" w:eastAsia="仿宋" w:cs="Times New Roman"/>
          <w:sz w:val="28"/>
          <w:szCs w:val="28"/>
          <w:highlight w:val="none"/>
          <w:lang w:eastAsia="zh-CN"/>
        </w:rPr>
        <w:t xml:space="preserve">是</w:t>
      </w:r>
      <w:r>
        <w:rPr>
          <w:rFonts w:hint="eastAsia" w:ascii="仿宋" w:hAnsi="仿宋" w:eastAsia="仿宋" w:cs="Times New Roman"/>
          <w:sz w:val="28"/>
          <w:szCs w:val="28"/>
          <w:highlight w:val="none"/>
        </w:rPr>
        <w:t xml:space="preserve">对角色的归类。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角色管理包括新增、修改、删除、授予资源和授予用户等操作。可新增角色的相关信息，如角色名称、角色编码等。可对角色授予系统资源，可对角色授予用户。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预设默认角色分类与系统角色分类，预设角色分类不可被删除。系统角色分类：系统管理平台下建立的角色分类，均会被视作管理员角色，自动进入系统角色分类。默认角色分类：未被分配角色分类的角色，会自动进入默认角色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提供</w:t>
      </w:r>
      <w:r>
        <w:rPr>
          <w:rFonts w:hint="eastAsia" w:ascii="仿宋" w:hAnsi="仿宋" w:eastAsia="仿宋" w:cs="Times New Roman"/>
          <w:sz w:val="28"/>
          <w:szCs w:val="28"/>
          <w:highlight w:val="none"/>
        </w:rPr>
        <w:t xml:space="preserve">权限管理的功能，可根据角色、用户进行资源权限的授予。对系统角色授予资源，并可将角色的资源复制给其他角色使用。系统支持按钮级授权，即可根据不同角色、不同用户的需求，在同一模块提供不同的功能按钮。资源权限授予时，资源（菜单、按钮）均获取资源管理模块中启用的资源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日志是追溯系统内用户操作行为的根据，根据记录内容的不同分为登录日志、操作日志、三员日志，不同角色的管理员用户看到的内容各有不同。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登录日志：记录所有用户登录和退出系统的日志记录，需记录登录用户的账号、登录时间、登录IP地址、MAC地址、操作系统版本及浏览器版本；</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操作日志：查看业务模块的系统操作日志，如操作人、操作时间、操作内容，并可查看详细的操作记录；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员日志：在系统开启三员分立模式的情况下，日志的查看权限归属于安全审计员角色，由其负责监督和审计三员用户在系统管理平台内的操作行为。在用户采取分级式赋权模式下，不同级别的安全审计员看到的日志有所不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（六）审批管理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22239-2019）及系统使用单位的不同组织特性和管理要求，开启三员分立开关后，系统管理员</w:t>
      </w:r>
      <w:r>
        <w:rPr>
          <w:rFonts w:hint="eastAsia" w:ascii="仿宋" w:hAnsi="仿宋" w:eastAsia="仿宋" w:cs="Times New Roman"/>
          <w:sz w:val="28"/>
          <w:szCs w:val="28"/>
          <w:highlight w:val="none"/>
          <w:lang w:eastAsia="zh-CN"/>
        </w:rPr>
        <w:t xml:space="preserve">涉及</w:t>
      </w:r>
      <w:r>
        <w:rPr>
          <w:rFonts w:hint="eastAsia" w:ascii="仿宋" w:hAnsi="仿宋" w:eastAsia="仿宋" w:cs="Times New Roman"/>
          <w:sz w:val="28"/>
          <w:szCs w:val="28"/>
          <w:highlight w:val="none"/>
        </w:rPr>
        <w:t xml:space="preserve">用户管理、权限管理的相关操作需要等安全管理员审批通过后方可生效。系统管理员的操作记录、任务的审核结果；安全管理员的待审批记录和审核结果都在审核管理板块中进行操作。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（七）安全设置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安全设置的功能，可对登录身份验证、密码安全、访问限制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2.3.1.7.</w:t>
      </w:r>
      <w:r>
        <w:rPr>
          <w:rFonts w:hint="eastAsia" w:ascii="仿宋" w:hAnsi="仿宋" w:eastAsia="仿宋" w:cs="Times New Roman"/>
          <w:b/>
          <w:bCs/>
          <w:sz w:val="28"/>
          <w:szCs w:val="28"/>
          <w:highlight w:val="none"/>
        </w:rPr>
        <w:t xml:space="preserve">数据合规审查系统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应遵循各类档案数字化规范的相关标准，构建各类档案的数据质检模型，对档案数字化成果进行检测，保障档案数字化成果的准确性、完整性、可用性和安全性，推动档案数字化成果的长久可靠保存和共享利用工作，提高质检工作的效率和质量，降低管理成本，为档案信息资源建设提供有力的支持和保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同时，系统支持在数据质检过程中，对涉密数据进行检测，符合《数字档案馆建设和认定指标》中第65条星标项“剥离非涉密系统中的涉密数据。”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一、数据质检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（一）数据质检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据质检流程主要包括：建立检测批次信息，选择检测方案，明确检测范围，数字化成果的目录导入、全文路径指定，执行检测，实时展示执行成功多少项，剩余多少项，已用时多少，实时展示目录检测、原文检测、关联检测的检测情况，检测完成后，形成检测结果，查看检测结果和每个检测范围的检测明细，可导出检测报告，输出质检报告及检测明细；可导出检测明细，输出检测明细，对每个检测范围可导出具体的检测明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（二）质检记录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批次的形式显示已检测完成的档案条目、对应的检测方案、检测报告、检测明细。可导出检测报告、检测明细、批次日志，包括导出质检报告及检测明细的压缩包，以及导出检测明细表格，在每个检测范围可导出具体的检测明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（三）质检日志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数据质量检测的相关操作日志、检测日志等。操作日志主要记录数据质量检测的相关操作日志信息，查看日志的详细信息，根据模块名称、操作内容查询具体的日志记录，导出所有或者选择的日志记录。检测日志主要记录数据质量检测的相关检测日志信息，查看日志的详细信息，根据批次号、检测项查询具体的日志记录，导出所有或者选择的日志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二、检测设置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（一）档案类型设置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分类及档案类型进行维护，分类包括纸质类、音频类、视频类等，档案类型包括文书档案以卷整理、文书档案以件整理、音频档案、视频档案等。对档案类型的信息，如档案类型名称、编码，选择分类（纸质类、音频类、视频类）、整理方式（以卷整理、以件整理）等进行维护，并根据整理方式，自动生成对应目录信息，保存生成档案类型；当对档案类型需求发生变化时，可删除无用档案类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（二）检测项设置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目录检测、原文检测、关联检测等检测分类上，维护检测项信息。检测项信息包括检测项名称、检测项编号、所属检测类型、状态等。分别对文书类、音频类、视频类等设置目录检测项、原文检测项、关联检测项。提供检测项导出功能，可提供按照类别进行导出，不同类别导出内容也不一样。提供检测项启用、停用功能，启用状态的检测项可在检测方案中提供选择。目录停用检测项，停用状态的检测项不可在检测方案中选择。</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（三）检测方案设置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档案类型配置每一个检测项，统一管理检测方案。检测方案设置包括填写方案信息、选择检测项、配置检测项、生成检测方案。配置完成的检测方案进行预览、导出。对检测方案提供启用、停用功能，启用状态的检测方案可在数据质检中提供选择，停用状态的检测方案不可在数据质检中选择。</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w:t>
      </w:r>
      <w:r>
        <w:rPr>
          <w:rFonts w:hint="eastAsia" w:ascii="仿宋" w:hAnsi="仿宋" w:eastAsia="仿宋" w:cs="Times New Roman"/>
          <w:b/>
          <w:bCs/>
          <w:sz w:val="28"/>
          <w:szCs w:val="28"/>
          <w:highlight w:val="none"/>
        </w:rPr>
        <w:t xml:space="preserve">政务外网馆室一体化管理平台</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2.3.2.1.</w:t>
      </w:r>
      <w:r>
        <w:rPr>
          <w:rFonts w:hint="eastAsia" w:ascii="仿宋" w:hAnsi="仿宋" w:eastAsia="仿宋" w:cs="Times New Roman"/>
          <w:b/>
          <w:bCs/>
          <w:sz w:val="28"/>
          <w:szCs w:val="28"/>
          <w:highlight w:val="none"/>
        </w:rPr>
        <w:t xml:space="preserve">电子文件归档处理系统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依据各类电子文件归档的标准规范，需实现与区行政审批系统、区OA系统等前置系统的无缝对接，将已办结的审批的电子文件，以预归档信息包的方式移交到本系统，进行数据交换、数据检测等处理，并可对采集的电子文件进行初步整理与补充，并重新生成预归档信息包，实现电子文件的前置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（一）文件收集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各立档单位电子文件管理员，可通过系统在线收集来自行政审批系统、OA系统、网页采集系统等前置系统的电子文件数据包，如电子公文预归档信息包、政务服务事项预归档信息包等，提供对数据包解析、检测、数据包浏览、数据包备份和接收入库等功能。对收集的数据包，采用主流的数字摘要（如SM3等）进行验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（二）数字化成果导入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本模块用于各业务部门导入本部门自行加工的数字化成果，将目录数据和数字化副本导入系统。支持数字化目录信息导入、数字化副本的挂接，同时可将数字化成果移交接收相关单据进行上传。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（三）文件整理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各立档单位电子文件管理员，可对解析入库的电子文件提供二次整理，包括录入、上传档案数字复制件、更新归档范围、编号、四性检测和格式转换等功能，整理完毕的数据进入已整理状态，对已整理的电子公文、政务服务事项等数据封装为归档信息包。可下载、查看归档信息包。选择要归档的信息包或电子文件并填写《电子文件归档登记表》，走文件移交档案接收流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（四）文件移交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电子文件封装为归档信息包后，由立档单位电子文件管理员向本单位档案管理员移交，按照《电子文件归档与电子档案管理规范》（GB/T 18894-2016）的要求办理相关手续。文件移交步骤包括：移交登记、移交检测、提交。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移交登记：电子文件提交归档过程中，电子文件管理员对拟归档电子文件的成文日期、保管期限、件数和大小等信息进行清点、核实，确认无误后，建立移交批次，登记《电子文件归档登记表》，登记后进行调取归档信息包，调取后归档信息包的数据自动进入移交批次的明细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（2）移交检测：电子文件提交归档前，电子文件管理员按照《文书类电子档案检测一般要求》（DA/T 70-2018）的要求以及档案部门的接收要求，对电子文件的真实性、完整性、可用性和安全性等方面进行检测，检测合格后方可提交归档。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（3）提交：检测后，移交批次将归档信息包连同《电子文件归档登记表》一起向档案管理员提交归档。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立档单位档案管理员接收电子文件管理员提交归档的电子文件，并办理相关接收手续。档案接收的步骤包括：接收检测、接收登记、接收确认。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（1）接收检测：档案管理员接收归档电子文件，对归档电子文件信息的真实性、完整性、可用性和安全性等方面进行检测，对于不符合要求的移交批次予以退回；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（2）接收登记：档案管理员接收归档电子文件时，对移交电子文件的成文日期、保管期限、件数和大小等信息进行清点、核实，确认无误后登记《电子文件归档登记表》；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（3）接收确认：档案管理员接收符合要求的归档信息包并确认，完成电子文件归档流程。对确认的移交批次，入库到集中式档案室管理系统的档案整理模块中。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（六）资料库管理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对无需归档的电子文件信息，可</w:t>
      </w:r>
      <w:r>
        <w:rPr>
          <w:rFonts w:hint="eastAsia" w:ascii="仿宋" w:hAnsi="仿宋" w:eastAsia="仿宋" w:cs="Times New Roman"/>
          <w:sz w:val="28"/>
          <w:szCs w:val="28"/>
          <w:highlight w:val="none"/>
          <w:lang w:eastAsia="zh-CN"/>
        </w:rPr>
        <w:t xml:space="preserve">转入</w:t>
      </w:r>
      <w:r>
        <w:rPr>
          <w:rFonts w:hint="eastAsia" w:ascii="仿宋" w:hAnsi="仿宋" w:eastAsia="仿宋" w:cs="Times New Roman"/>
          <w:sz w:val="28"/>
          <w:szCs w:val="28"/>
          <w:highlight w:val="none"/>
        </w:rPr>
        <w:t xml:space="preserve">资料库进行统一管理。提供查看电子文件、数据导出等功能。在资料库可维护相关目录信息和全文信息。对确需要归档的记录，可</w:t>
      </w:r>
      <w:r>
        <w:rPr>
          <w:rFonts w:hint="eastAsia" w:ascii="仿宋" w:hAnsi="仿宋" w:eastAsia="仿宋" w:cs="Times New Roman"/>
          <w:sz w:val="28"/>
          <w:szCs w:val="28"/>
          <w:highlight w:val="none"/>
          <w:lang w:eastAsia="zh-CN"/>
        </w:rPr>
        <w:t xml:space="preserve">转入</w:t>
      </w:r>
      <w:r>
        <w:rPr>
          <w:rFonts w:hint="eastAsia" w:ascii="仿宋" w:hAnsi="仿宋" w:eastAsia="仿宋" w:cs="Times New Roman"/>
          <w:sz w:val="28"/>
          <w:szCs w:val="28"/>
          <w:highlight w:val="none"/>
        </w:rPr>
        <w:t xml:space="preserve">其他档案类型进行归档。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支持对立档单位档案在电子文件归档环节的统计。统计结果支持表格、饼图、柱状图、折线图等不同的展示模式，并通过统计配置进行扩展和调整。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（1）可对本单位统计电子文件归档情况等；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（3）统计报表可形成电子表格格式数据文件。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2.3.2.2.</w:t>
      </w:r>
      <w:r>
        <w:rPr>
          <w:rFonts w:hint="eastAsia" w:ascii="仿宋" w:hAnsi="仿宋" w:eastAsia="仿宋" w:cs="Times New Roman"/>
          <w:b/>
          <w:bCs/>
          <w:sz w:val="28"/>
          <w:szCs w:val="28"/>
          <w:highlight w:val="none"/>
        </w:rPr>
        <w:t xml:space="preserve">集中式档案室管理系统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基于“数据物理集中、权限逻辑分离”的基本思想，面向各立档单位，使每个立档单位都拥有一套自己的室藏档案管理系统，实现各立档单位对本单位档案或其他电子档案的收集、管理、保存和利用，满足立档单位数字档案室的建设要求，同时也满足对电子档案单套制的管理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参照《数字档案室建设指南》（档发〔2014〕4号）、《机关档案管理规定》（国家档案局第13号令）、《关于推进数字档案馆（室）建设的通知》（苏档〔2025〕23号）等标准规范基础上，系统满足立档单位数字档案室建设，功能覆盖档案工作中的收集、鉴定、整理、保管、检索、编研、利用和统计八大环节。结合当前室藏档案利用思路，以“资源共享、工作互济、优势互补”为目的实现共建共享功能，如室藏档案借阅、跨立档单位档案借阅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（一）数字化成果收集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本模块面向立档单位档案管理员，将本单位实体档案的数字化成果（包括数字化加工过程中著录的档案目录数据、扫描的档案数字复制件等）导入和挂接，并可对线下办理交接手续相关单据进行上传。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实现档案目录信息导入，导入格式支持电子表格数据格式。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（1）导入目录信息和目标数据信息项可自动匹配，无法按规则自动匹配的则可采取手工匹配；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（3）导入完毕后可查看本次导入日志（包括成功日志和失败日志）；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（4）可浏览已导入的目录信息；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根据设置的挂接规则，将扫描的数字化副本挂接到对应的档案条目上。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（3）挂接时可保留数字化副本原文件夹路径，也可根据存储管理中设置的规则在挂接时创建文件夹层级结构；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（4）挂接时可保留数字化副本原文件名，也可根据存储管理中设置的命名规则进行重命名；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（6）挂接完毕后可查看本次挂接日志（包括成功日志和失败日志）；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（7）可查询未挂接全文的档案目录；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（8）对同批次数据重复挂接或有问题数据，可按挂接批次为单位进行删除。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（二）电子档案收集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针对网络不通或其他原因不能在线传输电子公文归档信息包、政务服务事项归档信息包的情况，使用电子档案收集模块可实现手动导入电子公文归档信息包、政务服务事项归档信息包的功能，对离线导入的电子公文归档信息包、政务服务事项归档信息包进行解析，解析成功后进入到档案整理的电子公文、政务服务事项门类中，解析失败的归档信息包批次可调用OA系统、行政审批系统的接口，将解析失败信息传输给OA系统、行政审批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各立档单位档案管理员，可对本单位的档案进行整理维护。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（1）提供多种著录方式，方便档案的著录维护，如卡片式著录、类似电子表格的批量数据录入、看图著录、继承著录和插入著录等；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（2）可对电子文件归档为电子档案后，进行元数据的补充；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（3）可对实体档案或电子档案，按照设定的档号规则进行档号编制；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（4）可打印档案目录，如案卷目录、卷内目录和归档文件目录等；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（5）可对上传的电子文件进行格式转换为版式文件。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（二）档案盒管理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根据纸质档案管理方式，系统提供档案装盒功能，并可进行权限范围内相关维护和打印。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（1）根据设置的装盒范围，自动完成档案装盒。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（2）提供盒内目录打印功能。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（三）全宗卷管理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提供全宗卷集中保管，可维护本单位的全宗卷信息，以方便用户可清楚</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了解该全宗单位管理过程的情况，还可以了解该全宗内档案的内容、数量和利用等历史与发展变化状况，从而为该全宗的进一步科学管理提供必要的依据。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（1）根据《全宗卷规范》（DA/T 12-2012）要求，提供全宗介绍类、档案收集类、档案整理类、档案鉴定类、档案保管类、档案统计类、档案利用类和新技术应用类的文件材料的维护功能。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（2）全宗卷信息导出、打印。支持独立、连续和间断选择全宗卷信息进行报表导出或打印。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可对误删除的档案进行还原，回收站清空可将所有回收站中的档案进行彻底删除。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（1）档案还原时，还原到对应档案门类的最后，并且需要重新编档号.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（2）以卷整理的档案门类，案卷还原时，对应的卷内文件及数字对象一并还原；案卷删除时，对应的卷内文件及数字对象一并删除。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（3）以卷整理的档案门类，不能单独还原卷内文件，要先还原对应的案卷。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（4）回收站中删除或清空，是执行物理删除，后续无法恢复。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（五）划控鉴定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档案的开放情况进行划控鉴定。建立鉴定批次，调取需鉴定的档案数据，支持单个鉴定、批量鉴定，鉴定结果有控制、开放两种。提交给审核人进行审核，审核通过后，将档案数据上的划控鉴定结果、划控鉴定状态进行更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w:t>
      </w:r>
      <w:r>
        <w:rPr>
          <w:rFonts w:hint="eastAsia" w:ascii="仿宋" w:hAnsi="仿宋" w:eastAsia="仿宋" w:cs="Times New Roman"/>
          <w:sz w:val="28"/>
          <w:szCs w:val="28"/>
          <w:highlight w:val="none"/>
          <w:lang w:eastAsia="zh-CN"/>
        </w:rPr>
        <w:t xml:space="preserve">档案</w:t>
      </w:r>
      <w:r>
        <w:rPr>
          <w:rFonts w:hint="eastAsia" w:ascii="仿宋" w:hAnsi="仿宋" w:eastAsia="仿宋" w:cs="Times New Roman"/>
          <w:sz w:val="28"/>
          <w:szCs w:val="28"/>
          <w:highlight w:val="none"/>
        </w:rPr>
        <w:t xml:space="preserve">进行密级鉴定。建立鉴定批次，调取需鉴定的档案数据，支持单个鉴定、批量鉴定。提交给审核人进行审核，审核通过后，将档案数据上的密级鉴定结果、密级鉴定状态进行更新。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（七）处置鉴定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立档单位档案管理员可对本单位到期的档案进行处置鉴定，鉴定结果有移交、续存和销毁三种。对续存的要保留原保管期限并更新新的保管期限，鉴定为销毁的加入待销毁列表。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（八）档案销毁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对处置鉴定中鉴定为销毁的数据可以进行销毁。销毁的流程通过工作流配置，销毁生效后实体档案销毁，电子档案不做销毁，但是需标注已鉴定销毁。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（九）数据维护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立档单位档案管理员对未进馆、进馆中、已进馆等状态下的档案数据进行查看，可对档案数据进行修改。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三、库房管理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（一）库房定义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w:t>
      </w:r>
      <w:r>
        <w:rPr>
          <w:rFonts w:hint="eastAsia" w:ascii="仿宋" w:hAnsi="仿宋" w:eastAsia="仿宋" w:cs="Times New Roman"/>
          <w:sz w:val="28"/>
          <w:szCs w:val="28"/>
          <w:highlight w:val="none"/>
          <w:lang w:eastAsia="zh-CN"/>
        </w:rPr>
        <w:t xml:space="preserve">主要</w:t>
      </w:r>
      <w:r>
        <w:rPr>
          <w:rFonts w:hint="eastAsia" w:ascii="仿宋" w:hAnsi="仿宋" w:eastAsia="仿宋" w:cs="Times New Roman"/>
          <w:sz w:val="28"/>
          <w:szCs w:val="28"/>
          <w:highlight w:val="none"/>
        </w:rPr>
        <w:t xml:space="preserve">用于库房基础信息的初始化工作。立档单位档案管理员可进行如下操作：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（1）可根据立档单位本单位实际的库房情况，创建虚拟库房；</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（2）支持设置库房区域的初始化，包括密集架的层数、节数和格位容量等基础信息的设置；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（3）根据虚拟库房设定的初始值，自动生成库房2D平面图，支持库房平面图和列表2种展示方式。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（二）存址定义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该模块主要用于对库房密集架的格位地址进行定义。立档单位档案管理员根据库房密集架的格位地址规则自定义档案存址，系统预设多种存址规则。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该模块主要用于档案上架操作。立档单位档案管理员根据库房</w:t>
      </w:r>
      <w:r>
        <w:rPr>
          <w:rFonts w:hint="eastAsia" w:ascii="仿宋" w:hAnsi="仿宋" w:eastAsia="仿宋" w:cs="Times New Roman"/>
          <w:sz w:val="28"/>
          <w:szCs w:val="28"/>
          <w:highlight w:val="none"/>
          <w:lang w:eastAsia="zh-CN"/>
        </w:rPr>
        <w:t xml:space="preserve">位置</w:t>
      </w:r>
      <w:r>
        <w:rPr>
          <w:rFonts w:hint="eastAsia" w:ascii="仿宋" w:hAnsi="仿宋" w:eastAsia="仿宋" w:cs="Times New Roman"/>
          <w:sz w:val="28"/>
          <w:szCs w:val="28"/>
          <w:highlight w:val="none"/>
        </w:rPr>
        <w:t xml:space="preserve">存放档案的实际情况，通过条目上架和批次上架的方式，将档案条目上架到虚拟库房的对应格位中，实现档案位置指示，便于立档单位档案管理员快速定位到档案所存放的库房、区、密集架、层、节。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（1）提供档案条目通过指定存址快速上架；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（2）提供批量上架，上架时可以设定档号区间范围，批量上架模块格式如下：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（3）提供图形化上架。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（四）出入库管理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该模块主要用于档案出库、入库操作。对档案实体因业务工作需要如档案借阅、档案修复、档案编研、数字化扫描等需要出库，系统支持三种出库方式：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（1）图形出库：在二维图形中点击档案进行出库操作；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（2）检索出库：通过检索方式对需要出库的档案进行出库；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（3）批次出库：通过创建出库单（出库单生成规则为：C+年度+5位流水号，如C201700001）进行出库，并提供出库单的修改、删除功能。出库需选择填写出库原因；确定出库后修改库房状态为“出库”。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同时支持对出库的档案提供入库功能。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移库操作。随着进馆档案数量的日益增加，档案的实际存放位置可能有所调整，针对这种情况，系统根据库房实际情况，同步进行虚拟库房档案存址的调整，支持档案同架、不同架、不同库房之间的移动。立档单位档案管理员可通过图形移库、快速移库和批次移库三种方式进行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（1）图形移库：以图形化浏览的方式进行档案移库；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（2）快速移库：通过输入新的存址号更新档案存址，实现快速移库；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（3）批次移库：通过excel导入进行批次移库。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（六）库房盘点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该模块主要是用于库房盘点操作。立档单位档案管理员可对库房中的各类档案的盘点情况进行记录和维护，对库房信息进行查询和盘点，确认档案实体的具体存放位置是否正确。系统支持以下功能：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（1）支持基本检索和库房检索2种方式进行盘点明细添加；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eastAsia="zh-CN"/>
        </w:rPr>
        <w:t xml:space="preserve">支持</w:t>
      </w:r>
      <w:r>
        <w:rPr>
          <w:rFonts w:hint="eastAsia" w:ascii="仿宋" w:hAnsi="仿宋" w:eastAsia="仿宋" w:cs="Times New Roman"/>
          <w:sz w:val="28"/>
          <w:szCs w:val="28"/>
          <w:highlight w:val="none"/>
        </w:rPr>
        <w:t xml:space="preserve">导出盘点明细功能，用于人工线下盘点，导出时默认导出档案存址、档号/盒号字段，可选择</w:t>
      </w:r>
      <w:r>
        <w:rPr>
          <w:rFonts w:hint="eastAsia" w:ascii="仿宋" w:hAnsi="仿宋" w:eastAsia="仿宋" w:cs="Times New Roman"/>
          <w:sz w:val="28"/>
          <w:szCs w:val="28"/>
          <w:highlight w:val="none"/>
          <w:lang w:eastAsia="zh-CN"/>
        </w:rPr>
        <w:t xml:space="preserve">其他</w:t>
      </w:r>
      <w:r>
        <w:rPr>
          <w:rFonts w:hint="eastAsia" w:ascii="仿宋" w:hAnsi="仿宋" w:eastAsia="仿宋" w:cs="Times New Roman"/>
          <w:sz w:val="28"/>
          <w:szCs w:val="28"/>
          <w:highlight w:val="none"/>
        </w:rPr>
        <w:t xml:space="preserve">导出字段；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（3）盘点结束后，生成盘点报告，更新盘点结果，并提供打印功能。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（七）保管状况管理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对库房实体档案保管状况的辅助管理，以便立档单位档案管理员能够及时对保管状况有问题的档案进行消毒或修复处理。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（1）可对实体档案保管状况检查情况维护，如破损、脱页、脆黄、霉变、虫蛀、褪色；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（2）同一实体档案支持多种保管状况问题维护，比如同一个条目同时存在脱页、霉变问题；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（3）可根据保管状况同步生成消毒和修复的批次，便于库房管理员进行线下档案消毒处理、档案修复处理；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（4）库房浏览时，可直观</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查看各格位档案的保管状况情况。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（八）温湿度登记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该模块主要用于对库房的温湿度信息进行管理和维护。系统主要提供以下功能：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（1）通过设定温湿度的标准值，提供警示功能；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（2）支持温湿度数据的表格导入、导出功能；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（3）以图形化方式展示各库房的温湿度数据，生成温湿度报表：日报、周报、月报、季报、年报、并支持曲线图展示。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（九）库房安全检查登记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该模块主要提供库房安全检查登记功能。立档单位档案管理员可以维护各个库房的安全检查登记情况，如检查类型、检查描述等情况。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（十）设备检查登记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该模块主要提供库房设备的检查登记功能。立档单位档案管理员可维护和管理各库房的设备检查登记情况，包括设备的名称、型号和检查情况描述。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（十一）人员出入库管理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该模块主要用于对人员出入库的信息进行管理。立档单位档案管理员可对人员进出库房情况进行统一登记管理，如人员信息、出入库房时间、原因等。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四、档案保存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（一）封装入保存库</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立档单位档案管理员可通过本模块将管理库中的档案数据封装成“长期保存信息包”，同时生成保存库的快照数据，用于对管理库和保存库中的数据进行比对。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（二）保存管理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保存库的快照数据进行管理，通过数据比对功能，及时告知用户管理库中数据与保存库中数据是否一致。当出现不一致时，可由立档单位档案管理员来判断是正常修改还是异常篡改，如为正常修改，则可将管理库中数据重新封装为“长期保存信息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（1）可对管理库中数据与保存库中数据，进行自动比对、手动比对，以监控管理库与保存库中数据是否一致；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（2）比对内容包括档案条目信息及电子全文；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（3）自动比对时，将比对结果以消息形式及时告知用户；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（4）管理库与保存库数据，比对失败时，可明确告知失败的原因，以便立档单位档案管理员判断是正常修改还是异常篡改。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立档单位档案管理员根据组盘备份的需要，将相关档案组织打包，拷贝至相关载体上（如光盘、移动硬盘等），以实现脱机利用、离线备份等用途。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（一）借阅管理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立档单位档案管理员，可对本单位内部借阅的记录，对外单位借阅的</w:t>
      </w:r>
      <w:r>
        <w:rPr>
          <w:rFonts w:hint="eastAsia" w:ascii="仿宋" w:hAnsi="仿宋" w:eastAsia="仿宋" w:cs="Times New Roman"/>
          <w:sz w:val="28"/>
          <w:szCs w:val="28"/>
          <w:highlight w:val="none"/>
          <w:lang w:eastAsia="zh-CN"/>
        </w:rPr>
        <w:t xml:space="preserve">申请</w:t>
      </w:r>
      <w:r>
        <w:rPr>
          <w:rFonts w:hint="eastAsia" w:ascii="仿宋" w:hAnsi="仿宋" w:eastAsia="仿宋" w:cs="Times New Roman"/>
          <w:sz w:val="28"/>
          <w:szCs w:val="28"/>
          <w:highlight w:val="none"/>
        </w:rPr>
        <w:t xml:space="preserve">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（1）可对本单位内部借阅的记录；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（2）可对外单位借阅申请的审批，审批时可设置外单位可利用的有效期限。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（二）借阅申请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向外单位档案室发起借阅申请，填写借阅申请单的相关信息，选择需要借阅的目标单位，并可上传相关借阅材料，提交后，等待目标单位进行审核。若目标单位审核通过后，可查看借阅的电子目录信息和全文信息，借阅时限到期后，不可再查看全文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（三）档案编研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面向立档单位档案编研人员，满足档案辅助编研功能。可对展板、期刊、文件进行在线编辑。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（1）可在线进行编研任务的创建及安排；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（2）提供专题目录的创建，支持升级、降级、插入等；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（3）可从档案利用库中调取编研素材，也可从外部获取素材；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（4）对档案库中调取的素材，需由保管科进行审核；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（5）可进行在线编研，编研成果支持doc、html格式；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（6）支持线下编研成果的导入。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可按照一定的规则进行档案专题汇编，如举办的活动、重大事件、领导人和文件形成时间等，组成的</w:t>
      </w:r>
      <w:r>
        <w:rPr>
          <w:rFonts w:hint="eastAsia" w:ascii="仿宋" w:hAnsi="仿宋" w:eastAsia="仿宋" w:cs="Times New Roman"/>
          <w:sz w:val="28"/>
          <w:szCs w:val="28"/>
          <w:highlight w:val="none"/>
          <w:lang w:eastAsia="zh-CN"/>
        </w:rPr>
        <w:t xml:space="preserve">专题</w:t>
      </w:r>
      <w:r>
        <w:rPr>
          <w:rFonts w:hint="eastAsia" w:ascii="仿宋" w:hAnsi="仿宋" w:eastAsia="仿宋" w:cs="Times New Roman"/>
          <w:sz w:val="28"/>
          <w:szCs w:val="28"/>
          <w:highlight w:val="none"/>
        </w:rPr>
        <w:t xml:space="preserve">可来源于多个档案门类，专题汇编可打破档案分类、文件类型的限制，组成各种综合性专题并提供专题查询。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（1）可根据业务需要便捷</w:t>
      </w:r>
      <w:r>
        <w:rPr>
          <w:rFonts w:hint="eastAsia" w:ascii="仿宋" w:hAnsi="仿宋" w:eastAsia="仿宋" w:cs="Times New Roman"/>
          <w:sz w:val="28"/>
          <w:szCs w:val="28"/>
          <w:highlight w:val="none"/>
          <w:lang w:eastAsia="zh-CN"/>
        </w:rPr>
        <w:t xml:space="preserve">地</w:t>
      </w:r>
      <w:r>
        <w:rPr>
          <w:rFonts w:hint="eastAsia" w:ascii="仿宋" w:hAnsi="仿宋" w:eastAsia="仿宋" w:cs="Times New Roman"/>
          <w:sz w:val="28"/>
          <w:szCs w:val="28"/>
          <w:highlight w:val="none"/>
        </w:rPr>
        <w:t xml:space="preserve">对专题进行专题分类；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（2）已完成专题可进行发布，发布之后可由对应权限的用户检索；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（3）对已发布的专题可进行撤销。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六、网上年检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（一）年检通知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业务指导员根据本年度业务指导要求，给要指导的单位发送通知。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（1）可进行年检通知的创建；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（2）可给指定单位发送年检通知；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（3）可将年检的进度计划、相关要求作为附件与通知一并发送给各立档单位档案管理员。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（二）通知接收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w:t>
      </w:r>
      <w:r>
        <w:rPr>
          <w:rFonts w:hint="eastAsia" w:ascii="仿宋" w:hAnsi="仿宋" w:eastAsia="仿宋" w:cs="Times New Roman"/>
          <w:sz w:val="28"/>
          <w:szCs w:val="28"/>
          <w:highlight w:val="none"/>
          <w:lang w:eastAsia="zh-CN"/>
        </w:rPr>
        <w:t xml:space="preserve">员对</w:t>
      </w:r>
      <w:r>
        <w:rPr>
          <w:rFonts w:hint="eastAsia" w:ascii="仿宋" w:hAnsi="仿宋" w:eastAsia="仿宋" w:cs="Times New Roman"/>
          <w:sz w:val="28"/>
          <w:szCs w:val="28"/>
          <w:highlight w:val="none"/>
        </w:rPr>
        <w:t xml:space="preserve">档案局下发的年检通知进行接收、查阅。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（三）申请材料上报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w:t>
      </w:r>
      <w:r>
        <w:rPr>
          <w:rFonts w:hint="eastAsia" w:ascii="仿宋" w:hAnsi="仿宋" w:eastAsia="仿宋" w:cs="Times New Roman"/>
          <w:sz w:val="28"/>
          <w:szCs w:val="28"/>
          <w:highlight w:val="none"/>
          <w:lang w:eastAsia="zh-CN"/>
        </w:rPr>
        <w:t xml:space="preserve">管理员</w:t>
      </w:r>
      <w:r>
        <w:rPr>
          <w:rFonts w:hint="eastAsia" w:ascii="仿宋" w:hAnsi="仿宋" w:eastAsia="仿宋" w:cs="Times New Roman"/>
          <w:sz w:val="28"/>
          <w:szCs w:val="28"/>
          <w:highlight w:val="none"/>
        </w:rPr>
        <w:t xml:space="preserve">，根据档案局下发的年检通知要求，进行申请材料的填报，包括人员情况、业务培训情况、档案整理情况和信息化建设情况。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（四）指导人员分配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指导部门负责人给所有业务指导员分配不同的全宗单位。业务指导员进行业务指导时，仅展示分配到的全宗，对这些全宗的档案数据信息进行查看和指导。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（五）在线监督指导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业务指导员可在线查看立档单位提交的申请材料，并在线对立档单位各档案类型已整理的数据质量进行检查与指导。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（1）可对立档单位申报的年检材料，进行查阅与审核；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（2）可对立档单位各档案类型已整理的数据质量，包括对目录数据、数字对象等进行检查，给出针对性或批量性业务指导；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（3）可向立档单位在线发送书面反馈信息。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（六）指导意见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立档单位档案管理员可查看业务指导员的指导信息，并可进行在线反馈。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（1）可查看业务指导员填写的业务指导信息；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（2）可根据档案局的指导意见，在线填写对应的反馈信息；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（3）可对标记提出指导意见的档案，进行修改；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（4）可在线查看业务指导员发送的书面反馈意见。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综合检索可检索目录信息和全文信息。根据输入的关键字对本单位的档案进行检索，支持跨档案门类的一体化模糊检索，包括目录一体化模糊检索、全文模糊检索，在检索结果上将关键字标红，同时支持在结果中进行二次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（5）支持同义词检索；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（10）可记录个人历史浏览记录。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提供基于数据库的基本条件检索功能，通过在基本检索项中输入关键字，对本单位档案进行检索，检索结果关键字标红。基本检索项可以通过档案设置模块中的门类设置或用户级检索自定义。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提供基于数据库的复合条件检索功能，通过自定义查询条件对档案目录进行检索，设置多个查询条件，并可进一步设置“与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或”逻辑关系组合，对本单位档案进行检索，检索结果关键字标红。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（四）专题检索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专题检索是对已发布的专题进行检索，可点击专题树上的节点直接浏览，也可通过关键词检索。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支持对立档单位档案在接收、管理、保存和利用等环节的统计。统计结果支持表格、饼图、柱状图和折线图等不同的展示模式，并可通过统计配置进行扩展和调整。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（1）统计本单位电子文件归档情况、室存档案情况、档案移交情况、档案鉴定和借阅利用等；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（3）统计报表可形成电子表格格式数据文件。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（二）年报统计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国家档案局定期发布的《全国档案事业统计调查制度》文件要求，在系统中对DA-3表：档案室基本情况表，进行制表样式，提供给各立档单位进行在线填报。对部分统计数据，实现系统自动获取、汇总、填入。可将统计年报表格下载至本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显示系统中关于划控鉴定、密级鉴定、处置鉴定和档案销毁本单位移交接收等相关的流程，审批人员可对待办箱中的流程记录进行审批，审批后流程记录</w:t>
      </w:r>
      <w:r>
        <w:rPr>
          <w:rFonts w:hint="eastAsia" w:ascii="仿宋" w:hAnsi="仿宋" w:eastAsia="仿宋" w:cs="Times New Roman"/>
          <w:sz w:val="28"/>
          <w:szCs w:val="28"/>
          <w:highlight w:val="none"/>
          <w:lang w:eastAsia="zh-CN"/>
        </w:rPr>
        <w:t xml:space="preserve">进入</w:t>
      </w:r>
      <w:r>
        <w:rPr>
          <w:rFonts w:hint="eastAsia" w:ascii="仿宋" w:hAnsi="仿宋" w:eastAsia="仿宋" w:cs="Times New Roman"/>
          <w:sz w:val="28"/>
          <w:szCs w:val="28"/>
          <w:highlight w:val="none"/>
        </w:rPr>
        <w:t xml:space="preserve">已办箱中，可查看流程记录详情、流程跟踪进展等。</w:t>
      </w:r>
      <w:r/>
    </w:p>
    <w:p>
      <w:pPr>
        <w:ind w:firstLine="562"/>
        <w:spacing w:line="520" w:lineRule="exact"/>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lang w:val="en-US" w:eastAsia="zh-CN"/>
        </w:rPr>
        <w:t xml:space="preserve">2.3.2.3.</w:t>
      </w:r>
      <w:r>
        <w:rPr>
          <w:rFonts w:hint="eastAsia" w:ascii="仿宋" w:hAnsi="仿宋" w:eastAsia="仿宋" w:cs="Times New Roman"/>
          <w:b/>
          <w:bCs/>
          <w:sz w:val="28"/>
          <w:szCs w:val="28"/>
          <w:highlight w:val="none"/>
        </w:rPr>
        <w:t xml:space="preserve">档案移交接收系统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系统应紧密结合档案移交接收的业务流程，围绕电子档案核心环节对电子档案的归档流程进行管理，根据业务包括数据准备、数据整理、数据检测、数据移交、数据接收和流程审批等环节。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（一）数据准备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从立档单位目标系统（如档案室档案管理系统）中获取待移交的数据，采集内容包括电子档案数字对象、元数据、目录数据、电子档案管理过程信息等。立档单位移交人可进行如下操作：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（1）支持在线导入，按批次将立档单位目标系统中待移交的数据进行调档；</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（2）支持通过移交信息包的方式将待移交数据导入系统；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（3）支持通过电子表格方式将待移交目录数据导入系统。支持通过全文挂接方式将待移交目录数据导入系统。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对采集的档案数据整理为数据移交做准备。立档单位移交人可进行如下操作：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（1）对待移交档案数据进行整理工作，如新增、修改、批量修改、删除，可对目录数据进行编号、上传电子全文；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（2）对电子档案管理过程信息进行维护；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（3）可查看处于待移交、已移交状态的电子档案情况。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（4）可通过在线对本单位待移交档案数据进行四性检测。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（三）电子档案移交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系统提供电子档案的移交功能，支持在线移交、离线移交。移交环节主要涉及的操作有：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（1）填表：填写符合《电子档案移交接收操作规程》（DA/T 93-2022）要求的《电子档案移交与接收登记表》、调取要移交的档案数据、四性检测、提交给领导审核。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（2）审核：领导在流程审批模块进行审核，若发现存在问题，则可退回；若无误，则确认通过。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（3）签名：在登记表上加盖立档单位电子签名。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（四）实体档案移交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提供实体档案的移交功能，可对满年限的实体档案在线移交给档案馆。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（1）填写移交批次信息，包括移交</w:t>
      </w:r>
      <w:r>
        <w:rPr>
          <w:rFonts w:hint="eastAsia" w:ascii="仿宋" w:hAnsi="仿宋" w:eastAsia="仿宋" w:cs="Times New Roman"/>
          <w:sz w:val="28"/>
          <w:szCs w:val="28"/>
          <w:highlight w:val="none"/>
          <w:lang w:eastAsia="zh-CN"/>
        </w:rPr>
        <w:t xml:space="preserve">单位</w:t>
      </w:r>
      <w:r>
        <w:rPr>
          <w:rFonts w:hint="eastAsia" w:ascii="仿宋" w:hAnsi="仿宋" w:eastAsia="仿宋" w:cs="Times New Roman"/>
          <w:sz w:val="28"/>
          <w:szCs w:val="28"/>
          <w:highlight w:val="none"/>
        </w:rPr>
        <w:t xml:space="preserve">名称、起止年度和移交方式等，保存后调取待移交的档案数据，可上传相关附件材料；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（2）对档案数据进行四性检测，检测后提交给档案馆。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（一）电子档案接收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对立档单位在线移交的电子档案，提供接收功能，接收环节主要涉及的操作有：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接收确认：档案馆接收人员对移交的批次进行接收审核，确认档案数据是否存在问题。若存在问题，可退回给立档单位进行整改。若无问题，进行四性检测，对检测“合格”的档案数据可以接收进库并提交给领导审核。对“不合格”文件可以退回，并填写不合格说明。移交单位可以查看退回的电子档案和退回原因说明，分别进行修改处理、重新移交等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（2）审核：档案馆领导在流程审批模块进行审核，若发现存在问题，则可退回；若无误，则确认通过。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（3）签名：在登记表上加盖档案馆电子签名。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（4）对接收流程审批通过的移交批次，生成移交信息包，并下载，可存入离线存储介质。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（二）实体档案接收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档案馆</w:t>
      </w:r>
      <w:r>
        <w:rPr>
          <w:rFonts w:hint="eastAsia" w:ascii="仿宋" w:hAnsi="仿宋" w:eastAsia="仿宋" w:cs="Times New Roman"/>
          <w:sz w:val="28"/>
          <w:szCs w:val="28"/>
          <w:highlight w:val="none"/>
        </w:rPr>
        <w:t xml:space="preserve">对立档单位的实体档案移交批次，进行接收确认。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（1）对档案数据进行四性检测，对符合接收条件的进行在线接收，对不满足进馆条件的，可进行退回。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（2）接收后可生成移交信息包并下载，可存入离线存储介质。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（3）提供实体档案移交登记单打印功能。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三、流程管理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（一）电子流程审批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审批人在线审批流程信息，主要包括立档单位审核人、立档单位签名人，档案馆审核人、档案馆签名人。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（1）在线审批流程信息，</w:t>
      </w:r>
      <w:r>
        <w:rPr>
          <w:rFonts w:hint="eastAsia" w:ascii="仿宋" w:hAnsi="仿宋" w:eastAsia="仿宋" w:cs="Times New Roman"/>
          <w:sz w:val="28"/>
          <w:szCs w:val="28"/>
          <w:highlight w:val="none"/>
          <w:lang w:eastAsia="zh-CN"/>
        </w:rPr>
        <w:t xml:space="preserve">并进</w:t>
      </w:r>
      <w:r>
        <w:rPr>
          <w:rFonts w:hint="eastAsia" w:ascii="仿宋" w:hAnsi="仿宋" w:eastAsia="仿宋" w:cs="Times New Roman"/>
          <w:sz w:val="28"/>
          <w:szCs w:val="28"/>
          <w:highlight w:val="none"/>
        </w:rPr>
        <w:t xml:space="preserve">行相关签名操作；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（2）在线跟踪流程审批信息。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（二）实体流程审批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审批人在线审批流程信息，主要包括立档单位审核人、档案馆审核人等。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（1）在线审批流程信息，</w:t>
      </w:r>
      <w:r>
        <w:rPr>
          <w:rFonts w:hint="eastAsia" w:ascii="仿宋" w:hAnsi="仿宋" w:eastAsia="仿宋" w:cs="Times New Roman"/>
          <w:sz w:val="28"/>
          <w:szCs w:val="28"/>
          <w:highlight w:val="none"/>
          <w:lang w:eastAsia="zh-CN"/>
        </w:rPr>
        <w:t xml:space="preserve">并进</w:t>
      </w:r>
      <w:r>
        <w:rPr>
          <w:rFonts w:hint="eastAsia" w:ascii="仿宋" w:hAnsi="仿宋" w:eastAsia="仿宋" w:cs="Times New Roman"/>
          <w:sz w:val="28"/>
          <w:szCs w:val="28"/>
          <w:highlight w:val="none"/>
        </w:rPr>
        <w:t xml:space="preserve">行相关检测操作；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（2）在线跟踪流程审批信息。</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2.3.2.4.</w:t>
      </w:r>
      <w:r>
        <w:rPr>
          <w:rFonts w:hint="eastAsia" w:ascii="仿宋" w:hAnsi="仿宋" w:eastAsia="仿宋" w:cs="Times New Roman"/>
          <w:b/>
          <w:bCs/>
          <w:sz w:val="28"/>
          <w:szCs w:val="28"/>
          <w:highlight w:val="none"/>
        </w:rPr>
        <w:t xml:space="preserve">政务网档案利用服务系统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政务网档案利用服务系统部署在政务外网，供各委办局直接通过浏览器访问。各级各类人员登录以后，可根据各自权限进行相应操作。在该平台中，提供对政务外网开放档案、资料、文件和专题等检索功能，即针对利用库的多种方式的检索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一、前端功能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（一）用户注册&amp;登录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查档用户的账号注册功能，注册时需填写用户名、手机号、身份证号、密码信息和验证码，注册完成后，在后台查档者管理模块记录查档者注册的用户信息。对已注册的用户可以通过用户名、密码进行登录，登录时可记住当前用户的用户名和密码，对忘记密码的可通过相关验证进行密码找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（二）开放档案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查询档案馆开放的档案信息，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（1）支持按照开放档案门类进行检索；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（2）支持跨档案类型跨字段的条目一体化检索及全文检索；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（6）支持索引库和数据库检索2种方式；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提供满意度评价功能，可通过满意度评价功能，查档者可在线对档案查阅过程进行满意度评价。系统将评价结果记录到对应利用登记单的评价结果中。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二、服务端功能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1、利用登记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查档者在前端登录后，在服务端自动创建利用登记单，记录查档者的身份信息、登录时间和浏览的开放档案记录，也可由档案管理员手动进行登记。提供借阅单修改和删除的功能。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2、查档者管理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记录所有在前端注册过的查档用户信息，包括查档者的姓名、证件类型和证件号码等，并可查看查档者历次利用记录，如查询的时间、查阅的档案等。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3、利用库导入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提供对利用库数据的导入功能，导入的数据可在利用库管理模块进行管理。系统提供目录导入、全文挂接、信息包导入三种方式。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（1）目录导入：实现档案目录信息导入，导入格式支持电子表格数据格式，目录导入时，可自动进行导入文件的目录信息和目标数据库的匹配，对无法按规则自动匹配的则可采取手工匹配。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（3）信息包导入：对利用信息包的导入，可同时进行档案目录和档案数字复制件的挂接。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4、利用库管理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本模块是对前端开放档案模块中数据进行管理。开放档案的数据来自馆藏核心资源库编辑发布的数据。本模块可对利用库数据进行维护管理，提供利用库数据的新增、修改、删除功能。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根据检索关键字，支持跨档案门类的一体化模糊检索，包括目录一体化模糊检索、全文模糊检索，检索结果关键字标红，同时支持结果中检索。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高级检索可自定义查询条件对档案目录进行检索，如设置多个查询条件可进一步设置“与”、“或”逻辑关系组合检索，检索结果关键字标红，并支持在结果中搜索。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该模块主要用于档案利用信息的统计。档案管理员可对档案信息从利用维度进行统计，生成统计表或统计图。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（1）支持按利用人次、利用目的、利用评价等方式进行统计，满足《数字档案馆建设指标（试行）》要求；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（4）统计报表可形成一个电子表格格式数据文件。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2.3.2.5.</w:t>
      </w:r>
      <w:r>
        <w:rPr>
          <w:rFonts w:hint="eastAsia" w:ascii="仿宋" w:hAnsi="仿宋" w:eastAsia="仿宋" w:cs="Times New Roman"/>
          <w:b/>
          <w:bCs/>
          <w:sz w:val="28"/>
          <w:szCs w:val="28"/>
          <w:highlight w:val="none"/>
        </w:rPr>
        <w:t xml:space="preserve">业务后台管理系统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系统提供系统管理员和业务管理员对业务分类、数据结构、应用功能、个性 化界面等多方面的自定义和各类参数的配置功能，提供对用户组织结构、组织人 员、系统资源、人员权限的维护功能，以此来确保政务外网馆室一体化管理平台各系统模块的正常应用和运行，满足淮安区档案馆对应用系统功能扩展和调整的需要。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（一）立档单位设置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维护各立档单位全宗信息，与立档单位对应组织关联。支持批量导入全宗信息。对全宗设置管理的档案门类。</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管理员根据用户单位需求进行档案门类设置、各档案门类数据字典维护，及各档案门类在业务模块中的展示形式的设置，包括：列表显示字段、检索条件、排序规则、档号规则、界面显示字段和数据新增时的校验规则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（1）可对归档库、档案库的门类进行维护；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（2）维护各个档案类型的数据字典，包括引用和新增个性化字段等；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（3）可对各档案</w:t>
      </w:r>
      <w:r>
        <w:rPr>
          <w:rFonts w:hint="eastAsia" w:ascii="仿宋" w:hAnsi="仿宋" w:eastAsia="仿宋" w:cs="Times New Roman"/>
          <w:sz w:val="28"/>
          <w:szCs w:val="28"/>
          <w:highlight w:val="none"/>
          <w:lang w:eastAsia="zh-CN"/>
        </w:rPr>
        <w:t xml:space="preserve">类型</w:t>
      </w:r>
      <w:r>
        <w:rPr>
          <w:rFonts w:hint="eastAsia" w:ascii="仿宋" w:hAnsi="仿宋" w:eastAsia="仿宋" w:cs="Times New Roman"/>
          <w:sz w:val="28"/>
          <w:szCs w:val="28"/>
          <w:highlight w:val="none"/>
        </w:rPr>
        <w:t xml:space="preserve">配置信息管理功能。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（三）档案树设置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设置不同功能模块的页面上左侧档案树的分类方式，如档案门类树等。设置后可应用到对应的业务模块。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（四）公共字典设置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可以给各逻辑表维护公共数据字典，创建档案类型时从公共字典里自动继承字段。逻辑表包括项目表、案卷表、文件表、目录表、数字对象表、过程信息表和归档范围表。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（五）包方案设置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对各档案类型创建统一的各信息包方案，并对包中的元数据项进行Schema定义。在Schema定义中，对包结构固定的Schema节点进行配置层级结构、元数据项，可生成、预览、下载xsd文件和xsd对应的xml文件。Schema定义后，可对包方案样例浏览、下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（六）报表设置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用户可自定义个性化报表，如案卷目录、卷内文件目录和归档文件目录等。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（七）统计设置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统计配置功能，用户可根据需要的统计维度，通过选择报表样式、选择统计源、设置条件、选择字段、选择查询字段和报表预览等操作进行统计配置。统计展示方式可设置为表格、柱状图、饼图、折线图和仪表盘等。在配置并选择报表发布后，在档案统计模块中能够直接展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（八）统计数据源设置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设置档案统计的数据来源，支持设置系统中哪些业务表、视图、表内字段可以参与档案统计。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（九）检测方案设置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提供满足《文书类电子档案检测一般要求》（DA/T 70-2018）的检测方案设置功能，支持按门类不同设置不同的检测方案；支持按环节不同设置不同的检测方案，如归档环节、移交接收环节的检测方案；支持多种检测方式，如数据库及电子文件检测、信息包数据检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（十）文件属性捕获设置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提供文件格式的分类与文件格式的创建与维护，由系统管理用户维护各文件格式所包含的文件属性及字段信息，并最终应用到对应的档案门类中，实现文件属性的自动捕获功能。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（十一）同义词设置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提供同义词设置的功能，包含新增、修改、删除、Excel导入导出等操作。当检索时，检索的关键词为同一同义词组的某个词，则可自动检索出该组同义词组中所有词的内容，提高查准率。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（十二）文号责任者设置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提供用户自定义提供文号责任者对应表的维护功能，对全宗绑定文号、责任者信息。当对该全宗的目录数据进行新增、修改时，依据本模块的设置，可填充或更新文号、责任者信息。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（十三）筛选标签设置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提供对一体化检索时筛选的标签的管理，选中的字段编码将作为筛选标签出现在档案检索的标签筛选中。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（十四）数据管道配置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两个不同的档案门类数据交互时，可以通过数据管道的方式，设置源门</w:t>
      </w:r>
      <w:r>
        <w:rPr>
          <w:rFonts w:hint="eastAsia" w:ascii="仿宋" w:hAnsi="仿宋" w:eastAsia="仿宋" w:cs="Times New Roman"/>
          <w:sz w:val="28"/>
          <w:szCs w:val="28"/>
          <w:highlight w:val="none"/>
          <w:lang w:eastAsia="zh-CN"/>
        </w:rPr>
        <w:t xml:space="preserve">类和</w:t>
      </w:r>
      <w:r>
        <w:rPr>
          <w:rFonts w:hint="eastAsia" w:ascii="仿宋" w:hAnsi="仿宋" w:eastAsia="仿宋" w:cs="Times New Roman"/>
          <w:sz w:val="28"/>
          <w:szCs w:val="28"/>
          <w:highlight w:val="none"/>
        </w:rPr>
        <w:t xml:space="preserve">目标档案门类的关系，及字段匹配方式。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（十五）三合一制度管理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立档单位将本单位三合一制度在系统中进行初始化，对各档案门类设置分类方案、文件材料归档范围和档案保管期限表，为在线分类、划分归档范围提供基础配置支撑。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二、应用管理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（一）编码管理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各类属性的编码维护的功能，包括新增、修改、删除等操作。可维护编码类型及类型编码；对编码类型，维护编码值、编码名称。用于绑定到字段中，前台展示时可按照下拉框展示编码名称，存入对应的编码值。</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系统提供对参数的配置维护的功能，可修改参数配置的值。参数分类包括系统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参数、业务参数。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（1）系统参数：</w:t>
      </w:r>
      <w:r>
        <w:rPr>
          <w:rFonts w:hint="eastAsia" w:ascii="仿宋" w:hAnsi="仿宋" w:eastAsia="仿宋" w:cs="Times New Roman"/>
          <w:sz w:val="28"/>
          <w:szCs w:val="28"/>
          <w:highlight w:val="none"/>
          <w:lang w:eastAsia="zh-CN"/>
        </w:rPr>
        <w:t xml:space="preserve">对于</w:t>
      </w:r>
      <w:r>
        <w:rPr>
          <w:rFonts w:hint="eastAsia" w:ascii="仿宋" w:hAnsi="仿宋" w:eastAsia="仿宋" w:cs="Times New Roman"/>
          <w:sz w:val="28"/>
          <w:szCs w:val="28"/>
          <w:highlight w:val="none"/>
        </w:rPr>
        <w:t xml:space="preserve">系统相关的基本信息进行设置，如水印方式、报表组件类型等；同时，也可对系统界面、提示信息、地址参数等进行设置。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（2）业务参数：对与业务相关的信息进行设置，如流程设置、全文格式设置、文件转换设置等。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任务维护的功能，可对展示的定时任务、间隔任务进行管理。设定任务执行的定时时间或间隔时长后，启动任务。对状态为启动的任务，后台自动运行。可手动停止启动运行的任务。查看任务的运行明细</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，查看历次运行的情况。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系统提供对存储配置维护的功能，主要包括存储设备设置、存储层级管理、命名规则设置和其他存储设置。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（1）存储设备设置：根据电子档案的存储要求，对存储设备的基本信息进行管理，对指向存储盘符、具体路径进行设定，可设置关联的档案类型，对暂不使用的存储设置为休眠状态。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（2）存储层级管理：对档案类型可设置通用或个性化的存储层级，对每个层级设置存储字段。设置后，在存储路径上，数字对象会依据设置的层级进行存放。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（3）命名规则设置：对档案类型的数字对象可设置通用或个性化的命名规则。设置后，在档案数字复制件挂接时，可依据命名规则，进行重命名存放。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（4）其他存储设置：对其他有存储需求的业务进行设置路径，如检测报告路径、图片水印存放路径等。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（五）索引库管理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提供目录索引和全文索引创建功能。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（1）提供全量索引创建功能；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（2）提供增量索引创建功能；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（3）可自行设定要创建的索引范围；</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（4）记录索引创建过程中的错误日志。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（六）首页管理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首页模板维护的功能，包括新增、修改、删除、发布和撤销等功能。可新增首页模板，将开发好的模板的路径写入。对预设的首页模板授予角色，赋予角色该首页样式，并可预览首页样式。对首页模板进行发布后，角色对应的模板生效。拥有角色的用户登录系统时，首页为角色对应的模板样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（七）流程定义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系统提供工作流自定义功能，可根据用户需求，进行流程配置，可对流程进行启用或停用。需内置的流程主要包括划控鉴定、密级鉴定、处置鉴定和销毁鉴定等。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（八）按钮菜单管理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提供每个模块不同档案类型的按钮菜单定义功能，可根据档案类型不同设置不同的按钮菜单，通过勾选菜单按钮保存来实现本功能。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（九）电子全文转换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用于记录数字对象格式转换的相关信息，查看待转换记录的详细信息。通过开启后台定时任务调用格式转换工具，完成转换后，转换结果更新到此模块。记录数字对象源文件、转换后文件的路径等信息。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组织管理的功能，包括新增、修改、删除、撤销、恢复、导入、导出、历史部门和用户管理等操作。可在系统中录入组织信息，包括组织名称、组织代码等，也可通过表格批量导入的方式，导入多个组织信息。对组织进行撤销，可将组织状态由现行改为历史组织。对历史组织进行维护，可恢复到现行状态，或删除历史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用户管理的功能，包括新增、修改、撤销、导入、导出、初始密码、授予角色、权限复制、注销和冻结等操作。可新增用户的基本信息，包括登录名、姓名、用户账户生效和失效时间及其他基本情况，也可通过表格批量导入的方式，导入多个用户信息。可对用户进行注销或冻结操作，注销或冻结后，用户账户不可使用，需恢复后才能正常使用。可选择用户将其权限复制给新建用户。对忘记密码的用户进行初始化密码。可改变用户的组织，也可对用户提供其他组织的兼职身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提供对角色管理的功能，包括新增、修改、删除、授予资源和授予用户等操作。可新增角色的相关信息，如角色名称、角色值等。可对角色授予系统资源，对角色授予用户。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数据的安全，系统可以方便地给用户添加一个或多个角色，也可以给角色添加一个或多个用户。具备完善的权限继承与屏蔽功能，授权控制基于用户、角色和访问类型等，以满足应用系统应用于多级部门多级职能的需要。系统除了提供角色等授权外，还能够设定权限的有效期，到期权限自动失效，另支持权限授予、权限回收、权限修改、同权拷贝和加权赋予等多种灵活方式，大大简化授权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系统提供对权限管理的功能，包括资源权限、数据</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w:t>
      </w:r>
      <w:r>
        <w:rPr>
          <w:rFonts w:hint="eastAsia" w:ascii="仿宋" w:hAnsi="仿宋" w:eastAsia="仿宋" w:cs="Times New Roman"/>
          <w:sz w:val="28"/>
          <w:szCs w:val="28"/>
          <w:highlight w:val="none"/>
          <w:lang w:eastAsia="zh-CN"/>
        </w:rPr>
        <w:t xml:space="preserve">提供</w:t>
      </w:r>
      <w:r>
        <w:rPr>
          <w:rFonts w:hint="eastAsia" w:ascii="仿宋" w:hAnsi="仿宋" w:eastAsia="仿宋" w:cs="Times New Roman"/>
          <w:sz w:val="28"/>
          <w:szCs w:val="28"/>
          <w:highlight w:val="none"/>
        </w:rPr>
        <w:t xml:space="preserve">日志管理的功能，分为登录日志、操作日志。其中登录日志记录用户名、登录时间和登录IP地址；操作日志记录操作人、操作日期、操作模块和操作内容信息。支持将日志记录导出，导出格式为表格文件。支持对日志记录的审计，包括手动审计和后台定时批量审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（六）三员分立管理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功能，将权限管理的操作权、审核权与审计权分由三类不同的角色分别掌控，分别是系统管理员、安全管理员、系统审计员。其中三种角色相互独立，不可兼任，通过合理配置和运用决策权、审核权和监督权，以解决某些方面权力过于集中且缺乏有效监督、执行不力等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系统提供三员分立启用开关，可根据实际需要进行选择性地开启。并将用户管理、人员组织管理、角色授予分成3个开关，在三员分立启用状态下，可单独开启或关闭。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（七）审核管理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安全管理员在审核管理模块中，对系统管理员新增用户、调整用户组织和用户授予角色等操作进行审核，审核通过后，操作方可生效，若驳回系统管理员的审批申请，则操作不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（八）安全设置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安全设置的功能，可对登录验证、密码安全、地址限制规则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w:t>
      </w:r>
      <w:r>
        <w:rPr>
          <w:rFonts w:hint="eastAsia" w:ascii="仿宋" w:hAnsi="仿宋" w:eastAsia="仿宋" w:cs="Times New Roman"/>
          <w:b/>
          <w:bCs/>
          <w:sz w:val="28"/>
          <w:szCs w:val="28"/>
          <w:highlight w:val="none"/>
        </w:rPr>
        <w:t xml:space="preserve">互联网一站式利用服务平台</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2.3.3.1.</w:t>
      </w:r>
      <w:r>
        <w:rPr>
          <w:rFonts w:hint="eastAsia" w:ascii="仿宋" w:hAnsi="仿宋" w:eastAsia="仿宋" w:cs="Times New Roman"/>
          <w:b/>
          <w:bCs/>
          <w:sz w:val="28"/>
          <w:szCs w:val="28"/>
          <w:highlight w:val="none"/>
        </w:rPr>
        <w:t xml:space="preserve">互联网档案利用服务系统（支持PC和移动端使用）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互联网档案利用服务系统部署在互联网，供社会民众进行开放档案的查阅。各级各类人员登录以后，需根据各自权限进行相应操作。在该平台中，需提供对互联网开放档案、资料、文件和专题等检索功能，即针对利用库的多种方式的检索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系统前端功能，在PC端支持WEB方式浏览；在移动端支持手机端浏览。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一、前端功能（含PC端和移动端）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（一）用户注册&amp;登录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PC端和移动端，均提供查档用户的账号注册功能，注册时需填写用户名、手机号、身份证号、密码信息和验证码，注册完成后，在后台查档者管理模块记录查档者注册的用户信息。对已注册的用户可以通过用户名、密码进行登录，登录时可记住当前用户的用户名和密码，对忘记密码的可通过相关验证进行密码找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（二）开放档案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PC端和移动端，均提供查询档案馆开放的档案信息功能，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同时在开放档案查阅时，可通过满意度评价功能，查档者可在线对档案查阅过程进行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（1）支持按照开放档案门类进行检索；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（2）支持跨档案类型跨字段的条目一体化检索及全文检索；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（6）支持索引库和数据库检索2种方式；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（三）满意度评价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在PC端和移动端，均提供满意度评价功能，可通过满意度评价功能，查档者可在线对档案查阅过程进行满意度评价。系统将评价结果记录到对应利用登记单的评价结果中。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二、服务端功能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1、利用登记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查档者在前端登录后，在服务端自动创建利用登记单，记录查档者的身份信息、登录时间和浏览的开放档案记录，也可由档案管理员手动进行登记。提供借阅单修改和删除的功能。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2、查档者管理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记录所有在前端注册过的查档用户信息，包括查档者的姓名、证件类型和证件号码等，并可查看查档者历次利用记录，如查询的时间、查阅的档案等。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3、利用库导入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提供对利用库数据的导入功能，导入的数据可在利用库管理模块进行管理。系统提供目录导入、全文挂接、信息包导入三种方式。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（1）目录导入：实现档案目录信息导入，导入格式支持电子表格数据格式，目录导入时，可自动进行导入文件的目录信息和目标数据库的匹配，对无法按规则自动匹配的则可采取手工匹配。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（2）全文挂接：根据设置的挂接规则，将档案数字复制件挂接到对应的档案目录上。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（3）信息包导入：对利用信息包的导入，可同时进行档案目录和档案数字复制件的挂接。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4、利用库管理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本模块是对前端开放档案模块中数据进行管理。开放档案的数据来自馆藏核心资源库编辑发布的利用数据。本模块可对利用库数据进行维护管理，提供利用库数据的新增、修改、删除功能。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根据检索关键字，支持跨档案门类的一体化模糊检索，包括目录一体化模糊检索、全文模糊检索，检索结果关键字标红，同时支持结果中检索。</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（1）支持跨档案类型跨字段的目录一体化检索及全文检索；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（2）检索结果支持关键字标红；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（3）全文检索时，可在全文中对检索关键字进行定位；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（4）支持结果中搜索；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（5）提供类电商搜索的筛选标签功能；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（6）提供类百度的搜索结果展示列表；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（7）检索方式支持基于索引库检索和基于数据库检索；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（8）可记录个人历史检索关键字；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（9）可记录个人历史浏览记录。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提供基于数据库的基本条件检索功能，检索条件可以通过档案信息配置模块中的检索配置或用户级检索自定义，检索结果关键字标红，并支持在结果中搜索。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3、高级检索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高级检索可自定义查询条件对档案目录进行检索，如设置多个查询条件可进一步设置“与”、“或”逻辑关系组合检索，检索结果关键字标红，并支持在结果中搜索。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该模块主要用于档案利用信息的统计。档案管理员可对档案信息从利用维度进行统计，生成统计表或统计图。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（1）支持按利用人次、利用目的、利用评价等方式进行统计，满足《数字档案馆建设指标（试行）》要求；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（2）统计结果支持表格、饼图、柱状图、折线图等不同的展示模式；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（3）统计报表可根据用户需求灵活配置；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（4）统计报表可形成一个XLS格式数据文件，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支持档案门类维护，包括新增、修改、删除、复制和绑定保管期限，档案门类新增时可设定该档案类型的数字对象类型，包括文书、照片、音频和视频等，可设定档案类型的整理方式，分为传统组卷、以件整理。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对已创建的档案门类可对其数据字典进行维护，包括新增、修改、删除和从其他表中复制字段等。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对已创建的档案门类可设置展示内容，包括列表显示字段、检索条件、排序规则、档号规则、界面显示字段和数据新增时的校验规则等。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2、档案树设置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类型树的维护功能，包括档案类型树的新增、修改、删除和复制等功能，档案类型树创建后可按档案门类、全宗、保管期限、年度和开放情况等多种方式进行分类节点的创建并可支持扩展。档案类型树设置完成后，可应用到业务模块。支持一个模块绑定多棵档案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3、公共字典设置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各类逻辑表的公共数据字典维护功能，包括新增、修改、删除、复制和应用到门类等，逻辑表包括项目表、案卷表、文件表、电子全文表和过程信息。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4、统计设置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统计配置功能，档案配置时系统提供导航的模式指引用户进行配置，依次为：选择统计样式、选择数据表、设置统计条件、选择统计字段、选择查询字段、报表预览。系统支持多样化的统计样式，如表格、柱状图、饼图、折线图和仪表盘等，用户可根据实际业务需求，选择合适的统计样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5、统计数据源设置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设置档案统计的数据来源，支持设置系统中哪些业务表、视图、表内字段可以参与档案统计。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6、同义词设置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提供用户对同义词进行维护，包含新增、修改、删除操作；可进行excel导入导出操作。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7、筛选标签设置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系统提供综合检索模块中检索条件的配置功能。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（五）应用管理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1、编码管理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提供对各类属性的编码维护的功能，包括新增、修改和删除等操作。系统提供编码字段以及编码字段下拉内容的自定义，系统支持二级编码。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系统提供对参数的配置维护的功能，可修改参数配置的值。参数分类包括系统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参数、业务参数。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系统参数：对与系统相关的基本信息进行设置，如水印方式、报表组件类型等；可对系统界面、提示信息和地址参数等进行设置。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业务参数：</w:t>
      </w:r>
      <w:r>
        <w:rPr>
          <w:rFonts w:hint="eastAsia" w:ascii="仿宋" w:hAnsi="仿宋" w:eastAsia="仿宋" w:cs="Times New Roman"/>
          <w:sz w:val="28"/>
          <w:szCs w:val="28"/>
          <w:highlight w:val="none"/>
          <w:lang w:eastAsia="zh-CN"/>
        </w:rPr>
        <w:t xml:space="preserve">对于</w:t>
      </w:r>
      <w:r>
        <w:rPr>
          <w:rFonts w:hint="eastAsia" w:ascii="仿宋" w:hAnsi="仿宋" w:eastAsia="仿宋" w:cs="Times New Roman"/>
          <w:sz w:val="28"/>
          <w:szCs w:val="28"/>
          <w:highlight w:val="none"/>
        </w:rPr>
        <w:t xml:space="preserve">业务相关的信息进行设置，如流程设置、系统</w:t>
      </w:r>
      <w:r>
        <w:rPr>
          <w:rFonts w:hint="eastAsia" w:ascii="仿宋" w:hAnsi="仿宋" w:eastAsia="仿宋" w:cs="Times New Roman"/>
          <w:sz w:val="28"/>
          <w:szCs w:val="28"/>
          <w:highlight w:val="none"/>
        </w:rPr>
        <w:tab/>
      </w:r>
      <w:r>
        <w:rPr>
          <w:rFonts w:hint="eastAsia" w:ascii="仿宋" w:hAnsi="仿宋" w:eastAsia="仿宋" w:cs="Times New Roman"/>
          <w:sz w:val="28"/>
          <w:szCs w:val="28"/>
          <w:highlight w:val="none"/>
        </w:rPr>
        <w:t xml:space="preserve">前端和档案出库类型等相关参数设置。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3、任务管理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系统提供任务管理操作，可新建定时</w:t>
      </w:r>
      <w:r>
        <w:rPr>
          <w:rFonts w:hint="eastAsia" w:ascii="仿宋" w:hAnsi="仿宋" w:eastAsia="仿宋" w:cs="Times New Roman"/>
          <w:sz w:val="28"/>
          <w:szCs w:val="28"/>
          <w:highlight w:val="none"/>
          <w:lang w:eastAsia="zh-CN"/>
        </w:rPr>
        <w:t xml:space="preserve">或</w:t>
      </w:r>
      <w:r>
        <w:rPr>
          <w:rFonts w:hint="eastAsia" w:ascii="仿宋" w:hAnsi="仿宋" w:eastAsia="仿宋" w:cs="Times New Roman"/>
          <w:sz w:val="28"/>
          <w:szCs w:val="28"/>
          <w:highlight w:val="none"/>
        </w:rPr>
        <w:t xml:space="preserve">间隔任务，任务建立后系统会根据任务定时或间隔执行任务操作。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4、存储配置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系统提供对存储配置维护的功能，主要包括存储设备设置、存储层级管理和命名规则设置。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（1）存储设备设置：根据电子档案的存储要求，对存储设备的基本信息进行管理，对指向存储盘符、具体路径进行设定，可设置关联的档案类型，对暂不使用的存储设置为休眠状态。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（2）存储层级管理：对档案类型可设置通用或个性化的存储层级，对每个层级设置存储字段。设置后，在存储路径上，数字对象会依据设置的层级进行存放。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（3）命名规则设置：对档案类型的数字对象可设置通用或个性化的命名规则。设置后在档案数字复制件挂接时，可依据命名规则进行重命名存放。</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5、首页管理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提供首页与角色的绑定功能。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6、索引库管理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可根据档案门类创建目录索引和增量索引，可根据条件创建全文索引（以增量方式）。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组织管理的功能，包括新增、修改、删除、撤销、恢复、导入、导出、历史部门和用户管理等操作。可在系统中录入组织信息，包括组织名称、组织代码等，也可通过电子表格批量导入的方式，导入多个组织信息。对组织进行撤销，可将组织状态由现行改为历史组织。对历史组织进行维护，可恢复到现行状态，或删除历史组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用户管理的功能，包括新增、修改、撤销、导入、导出、初始密码、授予角色、权限复制、注销和冻结等操作。可新增用户的基本信息，包括登录名、姓名和用户账户生效和失效时间及其他基本情况，也可通过电子表格批量导入的方式，导入多个用户信息。可对用户进行注销或冻结操作，注销或冻结后，用户账户不可使用，需恢复后才能正常使用。可选择用户将其权限复制给新建用户。对忘记密码的用户进行初始化密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系统提供对角色管理的功能，包括新增、修改、删除、授予资源和授予用户等操作。可新增角色的相关信息，如角色名称、角色值等。可对角色授予系统资源，对角色授予用户。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数据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权限管理的功能，包括资源权限、数据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w:t>
      </w:r>
      <w:r>
        <w:rPr>
          <w:rFonts w:hint="eastAsia" w:ascii="仿宋" w:hAnsi="仿宋" w:eastAsia="仿宋" w:cs="Times New Roman"/>
          <w:sz w:val="28"/>
          <w:szCs w:val="28"/>
          <w:highlight w:val="none"/>
          <w:lang w:eastAsia="zh-CN"/>
        </w:rPr>
        <w:t xml:space="preserve">提供</w:t>
      </w:r>
      <w:r>
        <w:rPr>
          <w:rFonts w:hint="eastAsia" w:ascii="仿宋" w:hAnsi="仿宋" w:eastAsia="仿宋" w:cs="Times New Roman"/>
          <w:sz w:val="28"/>
          <w:szCs w:val="28"/>
          <w:highlight w:val="none"/>
        </w:rPr>
        <w:t xml:space="preserve">日志管理的功能，分为登录日志、操作日志。其中登录日志记录用户名、登录时间和登录IP地址；操作日志记录操作人、操作日期、操作模块和操作内容信息。支持将日志记录导出，导出格式为表格文件。支持对日志记录的审计，包括手动审计和后台定时批量审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6、安全</w:t>
      </w:r>
      <w:r>
        <w:rPr>
          <w:rFonts w:hint="eastAsia" w:ascii="仿宋" w:hAnsi="仿宋" w:eastAsia="仿宋" w:cs="Times New Roman"/>
          <w:sz w:val="28"/>
          <w:szCs w:val="28"/>
          <w:highlight w:val="none"/>
          <w:lang w:eastAsia="zh-CN"/>
        </w:rPr>
        <w:t xml:space="preserve">设施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安全设置的功能，可对登录验证、密码安全、地址限制规则等进行设置。登录验证包括并发验证及允许的最大并发数、密码连续输入错误冻结账号的次数设置。密码安全包括密码强度要求开关、定期修改密码开关、首次</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强制要求修改密码开关和用户批量导入审批开关。地址限制规则为设置地址限制的方案，在网络环境中通过限制IP和MAC地址的方法，可在规则生效时间范围内，限制某些主机设备不允许登录系统。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2.3.3.2.</w:t>
      </w:r>
      <w:r>
        <w:rPr>
          <w:rFonts w:hint="eastAsia" w:ascii="仿宋" w:hAnsi="仿宋" w:eastAsia="仿宋" w:cs="Times New Roman"/>
          <w:b/>
          <w:bCs/>
          <w:sz w:val="28"/>
          <w:szCs w:val="28"/>
          <w:highlight w:val="none"/>
        </w:rPr>
        <w:t xml:space="preserve">互联网新媒体采集系统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新媒体采集系统，依托于互联网，采用网络爬虫技术，对政府网站网页、数字报、微信公众号、微博、抖音等资源进行采集，定频道、定关键字、定</w:t>
      </w:r>
      <w:r>
        <w:rPr>
          <w:rFonts w:hint="eastAsia" w:ascii="仿宋" w:hAnsi="仿宋" w:eastAsia="仿宋" w:cs="Times New Roman"/>
          <w:sz w:val="28"/>
          <w:szCs w:val="28"/>
          <w:highlight w:val="none"/>
          <w:lang w:eastAsia="zh-CN"/>
        </w:rPr>
        <w:t xml:space="preserve">时间</w:t>
      </w:r>
      <w:r>
        <w:rPr>
          <w:rFonts w:hint="eastAsia" w:ascii="仿宋" w:hAnsi="仿宋" w:eastAsia="仿宋" w:cs="Times New Roman"/>
          <w:sz w:val="28"/>
          <w:szCs w:val="28"/>
          <w:highlight w:val="none"/>
        </w:rPr>
        <w:t xml:space="preserve">自动搜索，对采集的信息进行整理和导出。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一、采集配置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（一）网页配置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要采集的网站信息、栏目信息进行配置，填写该站点下需要抓取的栏目的导航规则以及栏目名称过滤条件。对网站信息进行配置，包括站点名称、网站域名和目标采集地址等。再对网站相关栏目信息进行配置，包括栏目名称、栏目地址等。设置站点采集状态为启用时，该站点才会被采集，若设置为停用，则不可采集。支持批量采集、手动采集的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（二）网页栏目配置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左侧展示的网站列表，对任一网站，可配置栏目信息，包括栏目名称、栏目地址等。设置栏目采集状态为启用时，该网站栏目才会被采集，若设置为停用，则不可采集。支持批量采集、单栏目采集。可打开栏目所在网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（三）数字报配置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数字报，即发表的电子报刊或电子刊物，可在报刊网页在线阅读报纸内容。系统提供对目标数字报的相关信息进行配置，包括报刊名称、地址、板块选择器、文章选择器和PDF选择器等。设置数字报采集状态为启用时，该数字报才会被采集，若设置为停用，则不可采集。支持批量采集、单数字报采集。可打开数字报所在网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（四）公众号配置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微信公众号（订阅号、服务号）的信息进行配置，包括唯一标识、名称等。设置微信公众号采集状态为启用时，该微信公众号才会被采集，若设置为停用，则不可采集。依据配置信息，获取微信公众号的文章列表，并采集文章详细信息，保存文章HTML内容为版式文件，一并保存文章中的音频、视频，保持原文件的格式不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（五）微博配置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系统提供对微博信息的配置，包括用户名称、用户ID。设置状态为启用时，该微博信息才会被采集，若设置为停用，则不可采集。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（六）微视频配置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系统提供对微视频信息的配置功能，主要针对抖音短视频的相关信息进行配置，包括用户名称、用户ID。设置状态为启用时，该微博信息才会被采集，若设置为停用，则不可采集。保持采集的原文件的格式不变。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（一）网页数据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页面分左右结构，左边为树，点击树节点右边以列表形式展示网页抓取结果，并提供修改、删除、浏览和打开网页功能。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（二）数字报数据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页面分左右结构，左边为树。树结构为：数字报-类别，点击树节点右边以列表形式展示数字报抓取结果，并提供修改、删除、浏览和打开网页功能。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（三）公众号数据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页面分左右结构，左边为树，点击树节点右边以列表形式展示公众号推文抓取结果，并提供修改、删除、浏览和打开网页功能。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（四）微视频数据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页面分左右结构，左边为树，点击树节点右边以列表形式展示微视频抓取结果，并提供修改、删除、播放和打开网页功能。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（五）微博数据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页面分左右结构，左边为树，点击树节点右边以列表形式展示微博抓取结果，并提供修改、删除、详情和打开网页功能。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提供数据导出功能，元数据导出Excel，附件导出PDF，以任务为单位导出文件夹，供其他系统导入。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按照网站、数字报、微信公众号、微博、微视频不同的数据类型，导出对应的信息包。新建任务批次，选择调取明细，进行打包，并可下载包。包内信息包括：对调取明细的元数据项导出为Excel列表，并将对应的电子全文（PDF、图片、音视频等）同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（一）资源管理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提供资源管理功能，通过此模块可以新增、修改和删除资源。初始化资源分类，在资源分类下新建具体的资源信息，包括资源名称、资源编码、资源路径和响应事件。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提供角色管理功能，通过此模块可以新增、修改、删除角色；也可为角色赋予资源、绑定用户。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提供用户管理功能，通过此模块可以新增、修改和删除用户。创建用户后，可对用户授予相应的角色。</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查看登录系统、操作模块的日志记录，可在检索区域输入关键字，查询相关日志记录。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五、系统配置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（一）表字段管理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对数据库表配置功能、表字段管理功能，可在此功能配置列表项。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（二）数据字典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对系统使用的数据字典进行维护。给字典代码设置具体的字典编码。将字典代码绑定到表字段，进行使用。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（三）参数管理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对系统使用的参数进行维护，如存储路径、访问接口等。若需要改变参数配置，只需要对参数的值进行修改并保存后，刷新系统即可生效。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（四）任务配置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对系统使用的定时任务进行维护。启动任务后，任务会按照采集时间的要求自动执行。停止任务后，任务将不再执行。</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2.3.3.3</w:t>
      </w:r>
      <w:r>
        <w:rPr>
          <w:rFonts w:hint="eastAsia" w:ascii="仿宋" w:hAnsi="仿宋" w:eastAsia="仿宋" w:cs="Times New Roman"/>
          <w:b/>
          <w:bCs/>
          <w:sz w:val="28"/>
          <w:szCs w:val="28"/>
          <w:highlight w:val="none"/>
        </w:rPr>
        <w:t xml:space="preserve">微信公众号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系统面向移动互联网微信用户，通过各种形象生动的方式向用户展示档案， 提供档案信息的开放利用服务，拓展档案服务社会渠道，满足移动信息化需求。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一、淮安档案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（一）馆藏介绍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淮安区档案馆馆藏介绍内容展示功能，内容包括：组织沿革、大事记、建筑详情、馆藏数据量、馆藏珍品等。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（二）信息公开</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以多图文信息显示淮安区档案馆政务信息公开列表，以图文并茂的方式显示公开信息内容。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（三）档案资讯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以多图文信息显示淮安区档案馆档案资讯列表，以图文并茂的方式显示档案工作相关新闻信息内容。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（四）联系我们</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提供淮安区档案馆地址、电话、邮箱等联系方式。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二、移动展厅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（一）史料编研</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以多图文方式展示淮安区档案馆史料编研成果。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（二）网上展览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以多图文方式展示淮安区档案馆展览成果。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三、档案服务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（一）利用指南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利用指南内容展示功能，即展示查档须知的内容，帮助社会公众更便捷的查找所需的档案。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（二）查档预约</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登记个人信息及查档内容，淮安区档案馆工作人员核实是否有被查档案内容并向预约人反馈。预约人通过输入个人信息查询反馈内容。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提供精确检索和模糊检索方式，可检索文本、图像、音频、视频不同类型档案。查询结果界面支持线上阅览数字档案内容。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（四）征集捐赠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登记个人信息、联系方式、征集或捐赠内容等信息，淮安区档案馆工作人员线上确认征集或捐赠实体，线下进行档案征集或捐赠。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（五）互动交流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支持查看公开交流内容，社会公众可以向档案馆提出意见建议，淮安区档案馆可对意见建议进行反馈。</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2.3.4.</w:t>
      </w:r>
      <w:r>
        <w:rPr>
          <w:rFonts w:hint="eastAsia" w:ascii="仿宋" w:hAnsi="仿宋" w:eastAsia="仿宋" w:cs="Times New Roman"/>
          <w:b/>
          <w:bCs/>
          <w:sz w:val="28"/>
          <w:szCs w:val="28"/>
          <w:highlight w:val="none"/>
        </w:rPr>
        <w:t xml:space="preserve">重要档案管理系统</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2.3.4.1.</w:t>
      </w:r>
      <w:r>
        <w:rPr>
          <w:rFonts w:hint="eastAsia" w:ascii="仿宋" w:hAnsi="仿宋" w:eastAsia="仿宋" w:cs="Times New Roman"/>
          <w:b/>
          <w:bCs/>
          <w:sz w:val="28"/>
          <w:szCs w:val="28"/>
          <w:highlight w:val="none"/>
        </w:rPr>
        <w:t xml:space="preserve">重要档案管理系统（单机版）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依据《数字档案馆建设指标（试行）》中第66条指标项“涉密系统及涉密数据按照国家保密要求管理。”的要求，在专网或单机建立重要档案管理系统，实现对涉密档案的收管存用全生命周期管理。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功能需求如下：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一、档案接收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本模块可对接收涉密档案数字资源的导入和挂接，并可对线下办理交接手续相关单据进行上传。具体分为目录导入、全文挂接功能。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（一）目录导入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提供用户目录导入功能，用户可通过本模块对档案目录数据进行导入。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（1）目录数据导入，导入格式支持电子表格格式。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（2）导入目录数据和目标数据项可自动匹配，无法按规则自动匹配的则可采取手工匹配；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（3）可在导入前制定数据检测规则，包括数据类型校验、长度校验和重复数据校验；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（4）导入完毕后可查看本次导入日志，包括成功日志、失败日志；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（5）档案目录数据导入时支持采用第三方服务方式导入，导入不影响主程序运行的性能；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（6）可浏览已导入的目录数据；</w:t>
      </w:r>
      <w:r>
        <w:rPr>
          <w:rFonts w:hint="eastAsia" w:ascii="仿宋" w:hAnsi="仿宋" w:eastAsia="仿宋" w:cs="Times New Roman"/>
          <w:sz w:val="28"/>
          <w:szCs w:val="28"/>
          <w:highlight w:val="none"/>
        </w:rPr>
        <w:tab/>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（二）全文挂接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可根据设置的挂接规则，将档案数字复制件挂接到对应的档案目录上。</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（1）支持本地上传到缓冲区后挂接、指向服务器缓冲区挂接、服务器目标路径挂接；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（2）挂接规则可配置，可按档号挂接、按任意字段挂接也可按多字段拼接方式进行挂接；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（3）挂接时可保留数字复制件源文件夹路径，也可根据存储管理中设置的规则在挂接时创建文件夹层级结构；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（4）挂接时可保留数字复制件原文件名，也可根据存储管理中设置的命名规则进行重命名；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（5）对同批次数据重复导入或有问题数据，可按导入批次为单位进行删除；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（6）挂接完毕后可查看本次挂接日志，包括成功日志、失败日志；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（7）可查询未挂接全文的档案目录；</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（8）对同批次数据重复挂接或有问题数据，可按挂接批次为单位进行删除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（9）档案数字复制件导入时支持采用第三方服务方式挂接，挂接不影响主程序运行的性能。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（一）档案整理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管理员对档案的整理模块。可在此功能模块对档案条目基本的信息进行浏览，也可对档案条目进行新增、修改、删除操作。除此之外，还提供编号、报表打印、电子全文上传、看图著录、组件、拆卷、装盒等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（二）密级鉴定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对于涉密档案，当它完成涉密文件的使命之后，其档案的密级等级会丧失或降低。因此伴随着时间的推移，部分档案已经丧失了保密的价值，在文件转化为档案的时候，需要对档案的密级进行重新的鉴定。可新增鉴定任务，用户可在鉴定任务中调取要鉴定的数据，加入鉴定数据准备列表，鉴定人员可逐条或批量对档案条目进行开放鉴定。鉴定结果默认五种：公开、机密、秘密、绝密、内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（三）处置鉴定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管理员可对到期的档案进行处置鉴定，鉴定结果有：续存、销毁。对续存的要保留原保管期限并更新新的保管期限，鉴定为销毁的加入待销毁列表。处置鉴定任务可以根据保管期限（30年、10年）和归档日期进行计算，通过定时任务自动创建处置任务（自动处置鉴定），并按照档案类型和全宗进行分类，以年月日_档案类型_保管期限进行命名，并将该类到期文件进行提取。</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（四）载体管理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提供档案管理员对档案条目和电子全文进行组盘、下载、刻盘利用。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三、档案利用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（一）综合检索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综合检索包含综合检索、基本检索。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（1）综合检索提供类淘宝的跨档案类型检索；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（2）基本检索需要先选择档案类型，通过基本条件的筛选对档案条目进行检索。</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（二）借阅登记</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档案管理员对于借阅单进行登记信息，涵盖借阅登记明细。借阅登记明细以借阅档案目录的形式展示，可对单个已审批实体档案进行归还操作等。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（三）年报统计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提供用户查看年报信息。年报格式参考《档案馆基本情况年报》。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（四）档案统计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包括档案管理、档案利用等维度统计，列出常见统计报表。支持自定义组合设定二维统计项的功能，并提供多种展现形式。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四、数据管理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（一）格式包导入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提供用户进行格式包导入，可根据档案门类进行格式包的导入与预检，支持查看导入记录与日志。</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（二）回收站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提供回收站对其删除的数据进行管理。支持用户对删除的数据进行还原操作，还原后，回收站数据消失，数据恢复到删除前的状态列表中。提供回收站删除功能，删除后在系统中无法再次还原。</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（三）数据备份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提供用户对档案数据进行备份至对应的存储路径。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五、配置信息管理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（一）全宗管理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维护全宗单位信息。提供用户包含新增、修改、删除、下载模板和导入导出操作。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（二）档案门类设置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提供用户权限维护系统各档案类型属性；包括：</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（1）创建、删除、修改、复制档案类型；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（2）维护各个档案类型的数据字典，包括引用和新增个性化字段等；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（3）档案类型数据字典可以在不同档案类型的同层进行复制；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（4）档案类型的导入、导出；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（5）各档案类型的配置信息管理功能等。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（三）档案树定义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提供用户根据不同需要，设置多个不同的档案树。不同的角色进入系统可展示不同的档案树结构。</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（1）提供多类节点：全宗节点、空节点、门类节点、归档范围节点。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（2）可以创建、删除、修改节点。</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（3）可以复制档案类型树。</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（4）检索时，节点可以作为多级过滤条件。著录时，可以自动继承相关节点信息。</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（四）公共字典维护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该模块包含基础字段和逻辑表两部分，可以维护各逻辑表公共数据字典，创建档案类型时从公共字典里自动获取字段。逻辑表包括项目表、案卷表、文件表、电子全文表、业务行为表。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（五）数据字典</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提供用户对各类属性的编码进行维护的功能。包括新建、修改和删除。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（六）报表配置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提供各个档案类型报表自定义功能。提供报表的新增、修改、删除、导出及导入等功能。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（七）统计配置</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统计配置分管理、利用两个维度进行配置，与【档案利用】-【档案统计】模块配合使用，【档案统计】为前台展示模块，【统计配置】为后台配置模块。统计展现形式有列表型和图表型，图表型在现有已实现的仪表盘外，根据统计</w:t>
      </w:r>
      <w:r>
        <w:rPr>
          <w:rFonts w:hint="eastAsia" w:ascii="仿宋" w:hAnsi="仿宋" w:eastAsia="仿宋" w:cs="Times New Roman"/>
          <w:sz w:val="28"/>
          <w:szCs w:val="28"/>
          <w:highlight w:val="none"/>
          <w:lang w:eastAsia="zh-CN"/>
        </w:rPr>
        <w:t xml:space="preserve">表</w:t>
      </w:r>
      <w:r>
        <w:rPr>
          <w:rFonts w:hint="eastAsia" w:ascii="仿宋" w:hAnsi="仿宋" w:eastAsia="仿宋" w:cs="Times New Roman"/>
          <w:sz w:val="28"/>
          <w:szCs w:val="28"/>
          <w:highlight w:val="none"/>
        </w:rPr>
        <w:t xml:space="preserve">生成图形化展示，实现柱状图、曲线图、饼状图。系统默认提供常用的统计报表，提供自定义扩展功能。</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六、系统管理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（一）组织管理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提供组织管理，对组织以及用户进行维护，包含新增、修改、删除操作。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（二）用户管理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提供用户管理，对系统用户进行维护，包含新增、修改、删除等操作。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（三）角色管理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提供角色管理，对系统角色进行维护，包含修改、授予用户等操作。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（四）审核管理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根据《信息安全技术 网络安全等级保护基本要求》（GB/T 22239-2019）及系统使用单位的不同组织特性和管理要求，开启三员分立开关后，安全管理员在审核管理模块中，对系统管理员新增用户、调整用户组织和用户授予角色等操作进行审核，审核通过后，操作方可生效，若驳回系统管理员的审批申请，则操作不生效。</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（五）权限管理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了确保档案资料文件的安全，系统可以方便的给角色或用户赋予数据权限或电子全文权限。具备完善的权限继承与屏蔽功能，授权控制基于用户、角色、档案树等，以满足应用系统应用于多级部门多级职能的需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（六）三员分立管理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功能，将权限管理的操作权、审核权与审计权分由三类不同的角色分别掌控，分别是系统管理员、安全管理员、系统审计员。其中三种角色相互独立，不可兼任，通过合理配置和运用决策权、审核权和监督权，以解决某些方面权力过于集中且缺乏有效监督、执行不力等问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系统提供三员分立启用开关，可根据实际需要进行选择性地开启。并将用户管理、人员组织管理、角色授予分成3个开关，在三员分立启用状态下，可单独开启或关闭。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（七）日志管理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实现用户操作行为、系统运行信息的记录，为用户的数据提供重要的日志跟踪，也可作为数据恢复的参考。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（八）存储管理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提供电子档案的存储管理功能模块。用户可对数据存储设备进行修改操作，也可监控存储设备容量，可以设置监控阈值，并预留短信和邮件的接口。系统可按照分类组织规则建立多级文件夹存储电子档案，可建立文件夹的命名规则，文件存储结构可以定义和配置，以便脱离应用系统本身在权限允许的情况下也可以找到所需要的电子档案。</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w:t>
      </w:r>
      <w:r>
        <w:rPr>
          <w:rFonts w:hint="eastAsia" w:ascii="仿宋" w:hAnsi="仿宋" w:eastAsia="仿宋" w:cs="Times New Roman"/>
          <w:b/>
          <w:bCs/>
          <w:sz w:val="28"/>
          <w:szCs w:val="28"/>
          <w:highlight w:val="none"/>
        </w:rPr>
        <w:t xml:space="preserve">系统接口对接要求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2.4.1.</w:t>
      </w:r>
      <w:r>
        <w:rPr>
          <w:rFonts w:hint="eastAsia" w:ascii="仿宋" w:hAnsi="仿宋" w:eastAsia="仿宋" w:cs="Times New Roman"/>
          <w:b/>
          <w:bCs/>
          <w:sz w:val="28"/>
          <w:szCs w:val="28"/>
          <w:highlight w:val="none"/>
        </w:rPr>
        <w:t xml:space="preserve">政务外网电子文件归档处理系统与区OA系统对接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本项目建设需完成电子文件归档处理系统与区OA系统的对接，实现电子公文的在线归档接收。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2.4.2.</w:t>
      </w:r>
      <w:r>
        <w:rPr>
          <w:rFonts w:hint="eastAsia" w:ascii="仿宋" w:hAnsi="仿宋" w:eastAsia="仿宋" w:cs="Times New Roman"/>
          <w:b/>
          <w:bCs/>
          <w:sz w:val="28"/>
          <w:szCs w:val="28"/>
          <w:highlight w:val="none"/>
        </w:rPr>
        <w:t xml:space="preserve">政务外网电子文件归档处理系统与区行政审批系统对接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本项目建设需要完成电子文件归档处理系统与区行政审批系统的对接，实现政务服务事项的在线归档接收。</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2.4.3.</w:t>
      </w:r>
      <w:r>
        <w:rPr>
          <w:rFonts w:hint="eastAsia" w:ascii="仿宋" w:hAnsi="仿宋" w:eastAsia="仿宋" w:cs="Times New Roman"/>
          <w:b/>
          <w:bCs/>
          <w:sz w:val="28"/>
          <w:szCs w:val="28"/>
          <w:highlight w:val="none"/>
        </w:rPr>
        <w:t xml:space="preserve">局域网虚拟库房管理系统与库房智能设备对接</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本项目建设需要完成库房管理系统与库房相关设备如库房温湿度设备、库房环控系统的对接，实现对库房相关设备的远程操作。</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2.5.</w:t>
      </w:r>
      <w:r>
        <w:rPr>
          <w:rFonts w:hint="eastAsia" w:ascii="仿宋" w:hAnsi="仿宋" w:eastAsia="仿宋" w:cs="Times New Roman"/>
          <w:b/>
          <w:bCs/>
          <w:sz w:val="28"/>
          <w:szCs w:val="28"/>
          <w:highlight w:val="none"/>
        </w:rPr>
        <w:t xml:space="preserve">历史数据迁移要求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本项目建设需要完成淮安区档案馆馆藏档案历史数据迁移工作，实现新旧系统之间的无缝衔接和平滑过渡。</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2.6.</w:t>
      </w:r>
      <w:r>
        <w:rPr>
          <w:rFonts w:hint="eastAsia" w:ascii="仿宋" w:hAnsi="仿宋" w:eastAsia="仿宋" w:cs="Times New Roman"/>
          <w:b/>
          <w:bCs/>
          <w:sz w:val="28"/>
          <w:szCs w:val="28"/>
          <w:highlight w:val="none"/>
        </w:rPr>
        <w:t xml:space="preserve">软件性能要求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本项目应满足以下性能要求：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1、系统支持并发用户数大于50人，同时在线人数大于200人；</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2、访问系统页面简单的数据查询：系统平均响应时间不超过3秒；访问系统页面复杂的批量查询：系统平均响应时间不超过5秒。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3、目录检索索引客户端响应时间：2秒；全文检索索引客户端响应时间：3秒；全文调阅客户端响应时间：3秒；</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4、目录数据查全率达到100%；</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5、目录数据查准率大于98%。</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2.7.</w:t>
      </w:r>
      <w:r>
        <w:rPr>
          <w:rFonts w:hint="eastAsia" w:ascii="仿宋" w:hAnsi="仿宋" w:eastAsia="仿宋" w:cs="Times New Roman"/>
          <w:b/>
          <w:bCs/>
          <w:sz w:val="28"/>
          <w:szCs w:val="28"/>
          <w:highlight w:val="none"/>
        </w:rPr>
        <w:t xml:space="preserve">软件测试要求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采购人在项目建设周期内启动第三方软件测试工作，中标人需在项目验收前配合完成第三方软件测试工作。</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信息安全要求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采购人在项目质保期内启动以下信息安全工作，中标人需在项目质保期内配合完成以下信息安全要求：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1、局域网信息安全等级保护第二级测评工作、政务外网信息安全等级保护第二级测评工作；</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2、局域网商用密码应用安全性评估工作、政务外网商用密码应用安全性评估工作。</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3.</w:t>
      </w:r>
      <w:r>
        <w:rPr>
          <w:rFonts w:hint="eastAsia" w:ascii="仿宋" w:hAnsi="仿宋" w:eastAsia="仿宋" w:cs="Times New Roman"/>
          <w:b/>
          <w:bCs/>
          <w:sz w:val="28"/>
          <w:szCs w:val="28"/>
          <w:highlight w:val="none"/>
        </w:rPr>
        <w:t xml:space="preserve">其他要求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本项目建设的软件功能应满足江苏省档案局、江苏省档案馆印发的《关于推进数字档案馆（室）建设的通知</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数字档案馆建设指标（试行）》中合格数字档案馆的相关指标项要求。</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4.</w:t>
      </w:r>
      <w:r>
        <w:rPr>
          <w:rFonts w:hint="eastAsia" w:ascii="仿宋" w:hAnsi="仿宋" w:eastAsia="仿宋" w:cs="Times New Roman"/>
          <w:b/>
          <w:bCs/>
          <w:sz w:val="28"/>
          <w:szCs w:val="28"/>
          <w:highlight w:val="none"/>
        </w:rPr>
        <w:t xml:space="preserve">项目工期要求</w:t>
      </w:r>
      <w:r>
        <w:rPr>
          <w:rFonts w:hint="eastAsia" w:ascii="仿宋" w:hAnsi="仿宋" w:eastAsia="仿宋" w:cs="Times New Roman"/>
          <w:b/>
          <w:bCs/>
          <w:sz w:val="28"/>
          <w:szCs w:val="28"/>
          <w:highlight w:val="none"/>
          <w:lang w:val="en-US" w:eastAsia="zh-CN"/>
        </w:rPr>
        <w:t xml:space="preserve">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本项目建设周期为6个月（从合同签订完成之日算起）。</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5.</w:t>
      </w:r>
      <w:r>
        <w:rPr>
          <w:rFonts w:hint="eastAsia" w:ascii="仿宋" w:hAnsi="仿宋" w:eastAsia="仿宋" w:cs="Times New Roman"/>
          <w:b/>
          <w:bCs/>
          <w:sz w:val="28"/>
          <w:szCs w:val="28"/>
          <w:highlight w:val="none"/>
        </w:rPr>
        <w:t xml:space="preserve">项目验收要求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项目验收时，投标人须承诺将所有项目文档（包括需求规格说明书、详细设计文档、培训材料、用户手册、操作手册等）完整移交采购人。项目验收前，中标人需完成2个月的系统上线试运行。</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6.</w:t>
      </w:r>
      <w:r>
        <w:rPr>
          <w:rFonts w:hint="eastAsia" w:ascii="仿宋" w:hAnsi="仿宋" w:eastAsia="仿宋" w:cs="Times New Roman"/>
          <w:b/>
          <w:bCs/>
          <w:sz w:val="28"/>
          <w:szCs w:val="28"/>
          <w:highlight w:val="none"/>
        </w:rPr>
        <w:t xml:space="preserve">安全保密要求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为确保数字档案馆系统和数据信息的安全保密，中标人相关人员需与采购人签订保密协议</w:t>
      </w:r>
      <w:r>
        <w:rPr>
          <w:rFonts w:hint="eastAsia" w:ascii="仿宋" w:hAnsi="仿宋" w:eastAsia="仿宋" w:cs="Times New Roman"/>
          <w:sz w:val="28"/>
          <w:szCs w:val="28"/>
          <w:highlight w:val="none"/>
          <w:lang w:eastAsia="zh-CN"/>
        </w:rPr>
        <w:t xml:space="preserve">（详见附件一）</w:t>
      </w:r>
      <w:r>
        <w:rPr>
          <w:rFonts w:hint="eastAsia" w:ascii="仿宋" w:hAnsi="仿宋" w:eastAsia="仿宋" w:cs="Times New Roman"/>
          <w:sz w:val="28"/>
          <w:szCs w:val="28"/>
          <w:highlight w:val="none"/>
        </w:rPr>
        <w:t xml:space="preserve">。</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rPr>
        <w:t xml:space="preserve">培训服务要求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1、投标人提供不少于10人次的培训，培训时间和地点由采购人确定。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投标人负责提供培训资料，所有资料必须是中文书写，培训对象主要包括系统管理员及业务人员。系统相关软硬件的日常管理及维护由系统管理员负责，专业性较强，需要进行专门的培训，以备日常工作的需要。同时也要对业务人员进行必要的培训以确保其对业务系统能够正常、有效地使用。</w:t>
      </w:r>
      <w:r/>
    </w:p>
    <w:p>
      <w:pPr>
        <w:ind w:firstLine="562"/>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8.</w:t>
      </w:r>
      <w:r>
        <w:rPr>
          <w:rFonts w:hint="eastAsia" w:ascii="仿宋" w:hAnsi="仿宋" w:eastAsia="仿宋" w:cs="Times New Roman"/>
          <w:b/>
          <w:bCs/>
          <w:sz w:val="28"/>
          <w:szCs w:val="28"/>
          <w:highlight w:val="none"/>
        </w:rPr>
        <w:t xml:space="preserve">售后服务要求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1、本项目质保期为竣工验收合格之日起，投标人提供3年质保。</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2、在质保期内，投标人应该提供免费运维服务。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在质保期内，投标人提供7×24小时技术支持和服务，2小时内做出实质性响应，8小时内解决问题。问题解决后24小时内，提交问题处理报告，说明问题种类、问题原因、问题解决中使用的方法及造成的损失等情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4、在质保期内，根据采购人要求，投标人对重大或紧急问题提供现场技术支持。</w:t>
      </w:r>
      <w:r/>
    </w:p>
    <w:p>
      <w:pPr>
        <w:ind w:firstLine="562"/>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9.付款方式</w:t>
      </w:r>
      <w:r/>
    </w:p>
    <w:p>
      <w:pPr>
        <w:ind w:firstLine="560"/>
        <w:spacing w:line="520" w:lineRule="exact"/>
        <w:rPr>
          <w:rFonts w:hint="eastAsia" w:ascii="方正仿宋_GBK" w:hAnsi="方正仿宋_GBK" w:eastAsia="方正仿宋_GBK" w:cs="方正仿宋_GBK"/>
          <w:b/>
          <w:bCs/>
          <w:color w:val="000000"/>
          <w:sz w:val="28"/>
          <w:szCs w:val="28"/>
          <w:highlight w:val="yellow"/>
          <w:lang w:eastAsia="zh-CN"/>
        </w:rPr>
      </w:pPr>
      <w:r>
        <w:rPr>
          <w:rFonts w:hint="eastAsia" w:ascii="仿宋" w:hAnsi="仿宋" w:eastAsia="仿宋" w:cs="Times New Roman"/>
          <w:sz w:val="28"/>
          <w:szCs w:val="28"/>
          <w:highlight w:val="none"/>
          <w:lang w:eastAsia="zh-CN"/>
        </w:rPr>
        <w:t xml:space="preserve">在乙方</w:t>
      </w:r>
      <w:r>
        <w:rPr>
          <w:rFonts w:hint="eastAsia" w:ascii="仿宋" w:hAnsi="仿宋" w:eastAsia="仿宋" w:cs="Times New Roman"/>
          <w:sz w:val="28"/>
          <w:szCs w:val="28"/>
          <w:highlight w:val="none"/>
        </w:rPr>
        <w:t xml:space="preserve">应用系统</w:t>
      </w:r>
      <w:r>
        <w:rPr>
          <w:rFonts w:hint="eastAsia" w:ascii="仿宋" w:hAnsi="仿宋" w:eastAsia="仿宋" w:cs="Times New Roman"/>
          <w:sz w:val="28"/>
          <w:szCs w:val="28"/>
          <w:highlight w:val="none"/>
          <w:lang w:eastAsia="zh-CN"/>
        </w:rPr>
        <w:t xml:space="preserve">全部</w:t>
      </w:r>
      <w:r>
        <w:rPr>
          <w:rFonts w:hint="eastAsia" w:ascii="仿宋" w:hAnsi="仿宋" w:eastAsia="仿宋" w:cs="Times New Roman"/>
          <w:sz w:val="28"/>
          <w:szCs w:val="28"/>
          <w:highlight w:val="none"/>
        </w:rPr>
        <w:t xml:space="preserve">部署完成</w:t>
      </w:r>
      <w:r>
        <w:rPr>
          <w:rFonts w:hint="eastAsia" w:ascii="仿宋" w:hAnsi="仿宋" w:eastAsia="仿宋" w:cs="Times New Roman"/>
          <w:sz w:val="28"/>
          <w:szCs w:val="28"/>
          <w:highlight w:val="none"/>
          <w:lang w:eastAsia="zh-CN"/>
        </w:rPr>
        <w:t xml:space="preserve">后</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甲方</w:t>
      </w:r>
      <w:r>
        <w:rPr>
          <w:rFonts w:hint="eastAsia" w:ascii="仿宋" w:hAnsi="仿宋" w:eastAsia="仿宋" w:cs="Times New Roman"/>
          <w:sz w:val="28"/>
          <w:szCs w:val="28"/>
          <w:highlight w:val="none"/>
        </w:rPr>
        <w:t xml:space="preserve">支付至合同价的</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0%；</w:t>
      </w:r>
      <w:r>
        <w:rPr>
          <w:rFonts w:hint="eastAsia" w:ascii="仿宋" w:hAnsi="仿宋" w:eastAsia="仿宋" w:cs="Times New Roman"/>
          <w:sz w:val="28"/>
          <w:szCs w:val="28"/>
          <w:highlight w:val="none"/>
          <w:lang w:eastAsia="zh-CN"/>
        </w:rPr>
        <w:t xml:space="preserve">项目</w:t>
      </w:r>
      <w:r>
        <w:rPr>
          <w:rFonts w:hint="eastAsia" w:ascii="仿宋" w:hAnsi="仿宋" w:eastAsia="仿宋" w:cs="Times New Roman"/>
          <w:sz w:val="28"/>
          <w:szCs w:val="28"/>
          <w:highlight w:val="none"/>
        </w:rPr>
        <w:t xml:space="preserve">验收合格后</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甲方</w:t>
      </w:r>
      <w:r>
        <w:rPr>
          <w:rFonts w:hint="eastAsia" w:ascii="仿宋" w:hAnsi="仿宋" w:eastAsia="仿宋" w:cs="Times New Roman"/>
          <w:sz w:val="28"/>
          <w:szCs w:val="28"/>
          <w:highlight w:val="none"/>
        </w:rPr>
        <w:t xml:space="preserve">支付至合同价的</w:t>
      </w:r>
      <w:r>
        <w:rPr>
          <w:rFonts w:hint="eastAsia" w:ascii="仿宋" w:hAnsi="仿宋" w:eastAsia="仿宋" w:cs="Times New Roman"/>
          <w:sz w:val="28"/>
          <w:szCs w:val="28"/>
          <w:highlight w:val="none"/>
          <w:lang w:val="en-US" w:eastAsia="zh-CN"/>
        </w:rPr>
        <w:t xml:space="preserve">100</w:t>
      </w:r>
      <w:r>
        <w:rPr>
          <w:rFonts w:hint="eastAsia" w:ascii="仿宋" w:hAnsi="仿宋" w:eastAsia="仿宋" w:cs="Times New Roman"/>
          <w:sz w:val="28"/>
          <w:szCs w:val="28"/>
          <w:highlight w:val="none"/>
        </w:rPr>
        <w:t xml:space="preserve">%。</w:t>
      </w:r>
      <w:r/>
    </w:p>
    <w:p>
      <w:pPr>
        <w:pageBreakBefore w:val="0"/>
        <w:spacing w:line="480" w:lineRule="exact"/>
        <w:rPr>
          <w:rFonts w:hint="eastAsia" w:eastAsia="方正仿宋_GBK"/>
          <w:highlight w:val="none"/>
          <w:lang w:val="en-US" w:eastAsia="zh-CN"/>
        </w:rPr>
      </w:pPr>
      <w:r>
        <w:rPr>
          <w:rFonts w:hint="eastAsia" w:ascii="方正仿宋_GBK" w:hAnsi="方正仿宋_GBK" w:eastAsia="方正仿宋_GBK" w:cs="方正仿宋_GBK"/>
          <w:b/>
          <w:bCs/>
          <w:color w:val="000000"/>
          <w:sz w:val="28"/>
          <w:szCs w:val="28"/>
          <w:highlight w:val="none"/>
          <w:lang w:eastAsia="zh-CN"/>
        </w:rPr>
        <w:t xml:space="preserve">注：</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color w:val="000000"/>
          <w:sz w:val="28"/>
          <w:szCs w:val="28"/>
          <w:highlight w:val="none"/>
          <w:lang w:eastAsia="zh-CN"/>
        </w:rPr>
        <w:t xml:space="preserve">项为实质性条款，供应商参加磋商时必须提供满足上述要求的承诺书，否则作无效响应文件处理（格式自拟）。</w:t>
      </w:r>
      <w:r/>
    </w:p>
    <w:p>
      <w:pPr>
        <w:pageBreakBefore w:val="0"/>
        <w:spacing w:line="480" w:lineRule="exact"/>
        <w:rPr>
          <w:rFonts w:hint="default" w:ascii="仿宋" w:hAnsi="仿宋" w:eastAsia="仿宋" w:cs="Times New Roman"/>
          <w:highlight w:val="yellow"/>
          <w:lang w:val="en-US" w:eastAsia="zh-CN"/>
        </w:rPr>
      </w:pPr>
      <w:r>
        <w:rPr>
          <w:rFonts w:hint="default" w:ascii="仿宋" w:hAnsi="仿宋" w:eastAsia="仿宋" w:cs="Times New Roman"/>
          <w:highlight w:val="yellow"/>
          <w:lang w:val="en-US" w:eastAsia="zh-CN"/>
        </w:rPr>
      </w:r>
      <w:r/>
    </w:p>
    <w:p>
      <w:pPr>
        <w:pStyle w:val="683"/>
        <w:rPr>
          <w:rFonts w:hint="default" w:ascii="仿宋" w:hAnsi="仿宋" w:eastAsia="仿宋" w:cs="Times New Roman"/>
          <w:highlight w:val="yellow"/>
          <w:lang w:val="en-US" w:eastAsia="zh-CN"/>
        </w:rPr>
      </w:pPr>
      <w:r>
        <w:rPr>
          <w:rFonts w:hint="default" w:ascii="仿宋" w:hAnsi="仿宋" w:eastAsia="仿宋" w:cs="Times New Roman"/>
          <w:highlight w:val="yellow"/>
          <w:lang w:val="en-US" w:eastAsia="zh-CN"/>
        </w:rPr>
      </w:r>
      <w:r/>
    </w:p>
    <w:p>
      <w:pPr>
        <w:pStyle w:val="683"/>
        <w:rPr>
          <w:rFonts w:hint="default" w:ascii="仿宋" w:hAnsi="仿宋" w:eastAsia="仿宋" w:cs="Times New Roman"/>
          <w:highlight w:val="yellow"/>
          <w:lang w:val="en-US" w:eastAsia="zh-CN"/>
        </w:rPr>
      </w:pPr>
      <w:r>
        <w:rPr>
          <w:rFonts w:hint="default" w:ascii="仿宋" w:hAnsi="仿宋" w:eastAsia="仿宋" w:cs="Times New Roman"/>
          <w:highlight w:val="yellow"/>
          <w:lang w:val="en-US" w:eastAsia="zh-CN"/>
        </w:rPr>
      </w:r>
      <w:r/>
    </w:p>
    <w:p>
      <w:pPr>
        <w:jc w:val="both"/>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附件一：</w:t>
      </w:r>
      <w:r/>
    </w:p>
    <w:p>
      <w:pPr>
        <w:jc w:val="center"/>
        <w:rPr>
          <w:rFonts w:hint="eastAsia" w:ascii="仿宋" w:hAnsi="仿宋" w:eastAsia="仿宋" w:cs="仿宋"/>
          <w:b/>
          <w:bCs/>
          <w:color w:val="000000"/>
          <w:sz w:val="32"/>
          <w:szCs w:val="32"/>
          <w:highlight w:val="none"/>
        </w:rPr>
      </w:pPr>
      <w:r>
        <w:rPr>
          <w:rFonts w:hint="eastAsia" w:ascii="华文黑体" w:hAnsi="华文黑体" w:eastAsia="华文黑体" w:cs="华文黑体"/>
          <w:b/>
          <w:bCs/>
          <w:color w:val="000000"/>
          <w:sz w:val="44"/>
          <w:szCs w:val="44"/>
          <w:highlight w:val="none"/>
        </w:rPr>
        <w:t xml:space="preserve">保密协议书</w:t>
      </w:r>
      <w:r/>
    </w:p>
    <w:p>
      <w:pPr>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甲方：</w:t>
      </w:r>
      <w:r/>
    </w:p>
    <w:p>
      <w:pPr>
        <w:jc w:val="left"/>
        <w:spacing w:line="480" w:lineRule="exact"/>
        <w:widowControl/>
        <w:rPr>
          <w:rFonts w:hint="eastAsia" w:ascii="仿宋" w:hAnsi="仿宋" w:eastAsia="仿宋" w:cs="仿宋"/>
          <w:b/>
          <w:bCs/>
          <w:color w:val="auto"/>
          <w:sz w:val="28"/>
          <w:szCs w:val="28"/>
          <w:highlight w:val="none"/>
          <w:u w:val="single"/>
        </w:rPr>
      </w:pPr>
      <w:r>
        <w:rPr>
          <w:rFonts w:hint="eastAsia" w:ascii="仿宋" w:hAnsi="仿宋" w:eastAsia="仿宋" w:cs="仿宋"/>
          <w:color w:val="auto"/>
          <w:sz w:val="28"/>
          <w:szCs w:val="28"/>
          <w:highlight w:val="none"/>
        </w:rPr>
        <w:t xml:space="preserve">乙方：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鉴于乙方接受甲方委托，将在合同规定的期限内对甲方响应服务，而在提供服务过程中，乙方将不可避免地接触到甲方的涉密信息和数据，为落实保密措施，做好保密工作，切实维护国家安全和利益以及甲方部门的利益，双方就有关保密事宜达成如下意见：</w:t>
      </w:r>
      <w:r/>
    </w:p>
    <w:p>
      <w:pPr>
        <w:pStyle w:val="954"/>
        <w:ind w:firstLine="562"/>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一、甲方职责</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1、甲方应对乙方及乙方明确为甲方的技术人员进行保密责任和保密义务的提醒，并对乙方技术服务人员进行技术服务具体实施进行全程跟踪、监督和管理。</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2、对于乙方提出的与技术服务密切相关且必须提供保密资料等相关事宜进行保密审查认证，并对提供给乙方的相关保密资料提出比较明确的保密要求，做好交接登记工作。</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3、发现乙方在为甲方实施技术服务过程中存在安全隐患和泄密漏洞的，应当及时提出，并督促落实改进措施，确保安全。</w:t>
      </w:r>
      <w:r/>
    </w:p>
    <w:p>
      <w:pPr>
        <w:pStyle w:val="954"/>
        <w:ind w:firstLine="562"/>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 二、乙方职责</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乙方在接受甲方委托之日起，应当事先做好相关准备工作：一是明确具体上门服务的技术人员（名单附后），且做到相对固定；二是乙方需与相关技术服务人员签订保密协议并对相关技术服务人员进行保密教育，明确保密责任、义务；三是做到持证上岗(确认身份)。应技术服务需要增加的相关技术人员，按同等要求落实相关措施，四是乙方因人员变动需对维护人员进行调整须及时向甲方提交变动信息报备。</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3、乙方在为甲方提供技术服务时，甲方根据乙方提出的要求，必须提供保密资料时，双方应当办理交接手续，做好登记、</w:t>
      </w:r>
      <w:r>
        <w:rPr>
          <w:rFonts w:hint="eastAsia" w:ascii="仿宋" w:hAnsi="仿宋" w:eastAsia="仿宋" w:cs="仿宋"/>
          <w:color w:val="000000"/>
          <w:sz w:val="28"/>
          <w:szCs w:val="28"/>
          <w:highlight w:val="none"/>
          <w:lang w:eastAsia="zh-CN"/>
        </w:rPr>
        <w:t xml:space="preserve">使用台账</w:t>
      </w:r>
      <w:r>
        <w:rPr>
          <w:rFonts w:hint="eastAsia" w:ascii="仿宋" w:hAnsi="仿宋" w:eastAsia="仿宋" w:cs="仿宋"/>
          <w:color w:val="000000"/>
          <w:sz w:val="28"/>
          <w:szCs w:val="28"/>
          <w:highlight w:val="none"/>
        </w:rPr>
        <w:t xml:space="preserve">。</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乙方未经甲方允许，严禁自行复制甲方数据和相关资料，确因工作需要复制数据和资料，须书面申请并报甲方同意复制后方可进行，并确保携带、使用、存放全过程的安全，所复制数据和资料不得另行复制，按原件要求严格管理。</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5、乙方在完成甲方某项技术服务任务后，与此任务相关</w:t>
      </w:r>
      <w:r>
        <w:rPr>
          <w:rFonts w:hint="eastAsia" w:ascii="仿宋" w:hAnsi="仿宋" w:eastAsia="仿宋" w:cs="仿宋"/>
          <w:color w:val="000000"/>
          <w:sz w:val="28"/>
          <w:szCs w:val="28"/>
          <w:highlight w:val="none"/>
          <w:lang w:eastAsia="zh-CN"/>
        </w:rPr>
        <w:t xml:space="preserve">且</w:t>
      </w:r>
      <w:r>
        <w:rPr>
          <w:rFonts w:hint="eastAsia" w:ascii="仿宋" w:hAnsi="仿宋" w:eastAsia="仿宋" w:cs="仿宋"/>
          <w:color w:val="000000"/>
          <w:sz w:val="28"/>
          <w:szCs w:val="28"/>
          <w:highlight w:val="none"/>
        </w:rPr>
        <w:t xml:space="preserve">短期内不再使用的先前甲方提供的保密资料，原则上应先期退回甲方，并办理保密资料退回手续，做好交接登记。甲方认为可以作废不需退回的保密资料，乙方应当及时进行保密销毁，并做好核销登记。</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6、乙方对于甲方提供的保密资料以及相关技术服务人员在为甲方提供技术服务时掌握的其他涉密信息，均不得向第三方或其他无关人员透露，应按照技术服务需要严格控制使用、知悉范围。</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7、乙方在使用电子设备(包括笔记本电脑、移动存储介质等)为甲方提供技术服务时，应严格按照国家有关保密规定要求，落实技防、人防、物防综合防范措施，确保安全。</w:t>
      </w:r>
      <w:r/>
    </w:p>
    <w:p>
      <w:pPr>
        <w:pStyle w:val="954"/>
        <w:ind w:firstLine="562"/>
        <w:spacing w:line="480" w:lineRule="exact"/>
        <w:tabs>
          <w:tab w:val="left" w:pos="315"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三、其他事宜</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1、由于双方违反约定，造成泄密事件发生或者产生严重泄密隐患的，由违约一方承担全部责任。</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2、如有乙方相关技术服务人员离岗离职，乙方须与相关技术服务人员签订保密承诺书，并向甲方备案。</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3、本协议未尽事宜，双方另行协商。</w:t>
      </w:r>
      <w:r/>
    </w:p>
    <w:p>
      <w:pPr>
        <w:pStyle w:val="954"/>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4、若双方在相关问题上发生异议，协商不成，通过诉讼至甲方所在地人民法院解决。</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本协议一式肆份，甲、乙双方执贰份，双方签字盖章后生效。。</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单位盖章:（电子签章）              单位盖章:（电子签章）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代表签字:                          代表签字:</w:t>
      </w:r>
      <w:r/>
    </w:p>
    <w:p>
      <w:pPr>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lang w:eastAsia="zh-CN"/>
        </w:rPr>
        <w:t xml:space="preserve">签订</w:t>
      </w: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lang w:eastAsia="zh-CN"/>
        </w:rPr>
        <w:t xml:space="preserve">签订</w:t>
      </w:r>
      <w:r>
        <w:rPr>
          <w:rFonts w:hint="eastAsia" w:ascii="仿宋" w:hAnsi="仿宋" w:eastAsia="仿宋" w:cs="仿宋"/>
          <w:color w:val="000000"/>
          <w:sz w:val="28"/>
          <w:szCs w:val="28"/>
          <w:highlight w:val="none"/>
        </w:rPr>
        <w:t xml:space="preserve">日期:</w:t>
      </w:r>
      <w:r/>
    </w:p>
    <w:p>
      <w:pPr>
        <w:pStyle w:val="683"/>
        <w:ind w:left="0" w:firstLine="0"/>
        <w:spacing w:line="360" w:lineRule="auto"/>
        <w:rPr>
          <w:rFonts w:hint="eastAsia"/>
        </w:rPr>
      </w:pPr>
      <w:r>
        <w:rPr>
          <w:rFonts w:hint="eastAsia"/>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p>
    <w:p>
      <w:pPr>
        <w:pStyle w:val="851"/>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1"/>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51"/>
        <w:rPr>
          <w:rFonts w:hint="eastAsia" w:ascii="黑体" w:hAnsi="黑体" w:eastAsia="黑体"/>
          <w:sz w:val="44"/>
          <w:szCs w:val="44"/>
          <w:highlight w:val="none"/>
        </w:rPr>
      </w:pPr>
      <w:r>
        <w:rPr>
          <w:rFonts w:hint="eastAsia" w:ascii="黑体" w:hAnsi="黑体" w:eastAsia="黑体"/>
          <w:sz w:val="44"/>
          <w:szCs w:val="44"/>
          <w:highlight w:val="none"/>
        </w:rPr>
      </w:r>
      <w:r/>
    </w:p>
    <w:p>
      <w:pPr>
        <w:pStyle w:val="851"/>
        <w:rPr>
          <w:rFonts w:hint="eastAsia" w:ascii="黑体" w:hAnsi="黑体" w:eastAsia="黑体"/>
          <w:sz w:val="32"/>
          <w:highlight w:val="none"/>
        </w:rPr>
      </w:pPr>
      <w:r>
        <w:rPr>
          <w:rFonts w:hint="eastAsia" w:ascii="黑体" w:hAnsi="黑体" w:eastAsia="黑体"/>
          <w:sz w:val="32"/>
          <w:highlight w:val="none"/>
        </w:rPr>
      </w:r>
      <w:r/>
    </w:p>
    <w:p>
      <w:pPr>
        <w:pStyle w:val="851"/>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51"/>
        <w:rPr>
          <w:rFonts w:hint="eastAsia" w:ascii="黑体" w:hAnsi="黑体" w:eastAsia="黑体"/>
          <w:sz w:val="32"/>
          <w:highlight w:val="none"/>
        </w:rPr>
      </w:pPr>
      <w:r>
        <w:rPr>
          <w:rFonts w:hint="eastAsia" w:ascii="黑体" w:hAnsi="黑体" w:eastAsia="黑体"/>
          <w:sz w:val="32"/>
          <w:highlight w:val="none"/>
        </w:rPr>
      </w:r>
      <w:r/>
    </w:p>
    <w:p>
      <w:pPr>
        <w:pStyle w:val="85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51"/>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51"/>
        <w:ind w:firstLine="1904"/>
        <w:rPr>
          <w:rFonts w:hint="eastAsia" w:ascii="黑体" w:hAnsi="黑体" w:eastAsia="黑体"/>
          <w:sz w:val="32"/>
          <w:highlight w:val="none"/>
        </w:rPr>
      </w:pPr>
      <w:r>
        <w:rPr>
          <w:rFonts w:hint="eastAsia" w:ascii="黑体" w:hAnsi="黑体" w:eastAsia="黑体"/>
          <w:sz w:val="32"/>
          <w:highlight w:val="none"/>
        </w:rPr>
      </w:r>
      <w:r/>
    </w:p>
    <w:p>
      <w:pPr>
        <w:pStyle w:val="851"/>
        <w:ind w:firstLine="1904"/>
        <w:rPr>
          <w:rFonts w:hint="eastAsia" w:ascii="黑体" w:hAnsi="黑体" w:eastAsia="黑体"/>
          <w:sz w:val="32"/>
          <w:highlight w:val="none"/>
        </w:rPr>
      </w:pPr>
      <w:r>
        <w:rPr>
          <w:rFonts w:hint="eastAsia" w:ascii="黑体" w:hAnsi="黑体" w:eastAsia="黑体"/>
          <w:sz w:val="32"/>
          <w:highlight w:val="none"/>
        </w:rPr>
      </w:r>
      <w:r/>
    </w:p>
    <w:p>
      <w:pPr>
        <w:pStyle w:val="851"/>
        <w:ind w:firstLine="1904"/>
        <w:rPr>
          <w:rFonts w:hint="eastAsia" w:ascii="黑体" w:hAnsi="黑体" w:eastAsia="黑体"/>
          <w:sz w:val="32"/>
          <w:highlight w:val="none"/>
        </w:rPr>
      </w:pPr>
      <w:r>
        <w:rPr>
          <w:rFonts w:hint="eastAsia" w:ascii="黑体" w:hAnsi="黑体" w:eastAsia="黑体"/>
          <w:sz w:val="32"/>
          <w:highlight w:val="none"/>
        </w:rPr>
      </w:r>
      <w:r/>
    </w:p>
    <w:p>
      <w:pPr>
        <w:pStyle w:val="851"/>
        <w:ind w:firstLine="1904"/>
        <w:rPr>
          <w:rFonts w:hint="eastAsia" w:ascii="黑体" w:hAnsi="黑体" w:eastAsia="黑体"/>
          <w:sz w:val="32"/>
          <w:highlight w:val="none"/>
        </w:rPr>
      </w:pPr>
      <w:r>
        <w:rPr>
          <w:rFonts w:hint="eastAsia" w:ascii="黑体" w:hAnsi="黑体" w:eastAsia="黑体"/>
          <w:sz w:val="32"/>
          <w:highlight w:val="none"/>
        </w:rPr>
      </w:r>
      <w:r/>
    </w:p>
    <w:p>
      <w:pPr>
        <w:pStyle w:val="851"/>
        <w:jc w:val="center"/>
        <w:rPr>
          <w:rFonts w:hint="eastAsia" w:ascii="宋体" w:hAnsi="宋体"/>
          <w:sz w:val="28"/>
          <w:szCs w:val="28"/>
          <w:highlight w:val="none"/>
        </w:rPr>
      </w:pPr>
      <w:r>
        <w:rPr>
          <w:rFonts w:hint="eastAsia" w:ascii="黑体" w:hAnsi="黑体" w:eastAsia="黑体"/>
          <w:b/>
          <w:sz w:val="36"/>
          <w:szCs w:val="24"/>
          <w:highlight w:val="none"/>
        </w:rPr>
        <w:t xml:space="preserve">年    月    日</w:t>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w:t>
      </w:r>
      <w:r/>
    </w:p>
    <w:p>
      <w:pPr>
        <w:pStyle w:val="886"/>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86"/>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6"/>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86"/>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51"/>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51"/>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p>
      <w:pPr>
        <w:pStyle w:val="851"/>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5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51"/>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51"/>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51"/>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659"/>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eastAsia="zh-CN"/>
        </w:rPr>
        <w:t xml:space="preserve">人员配备表</w:t>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、资质审查时供应商必须提交的资格证明文件</w:t>
      </w:r>
      <w:r/>
    </w:p>
    <w:p>
      <w:pPr>
        <w:pStyle w:val="851"/>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lang w:eastAsia="zh-CN"/>
        </w:rPr>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供应商还须提供下列资料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8"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八</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8"/>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86"/>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淮安市公共资源交易中心淮安分中心</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淮安市公共资源交易中心淮安分中心</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淮安分中心</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4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4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rPr>
          <w:rFonts w:hint="eastAsia"/>
        </w:rPr>
      </w:pPr>
      <w:r>
        <w:rPr>
          <w:rFonts w:hint="eastAsia"/>
        </w:rPr>
      </w:r>
      <w:r/>
    </w:p>
    <w:p>
      <w:pPr>
        <w:pStyle w:val="841"/>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4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66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60"/>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660"/>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60"/>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pStyle w:val="66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ind w:firstLine="565"/>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color w:val="000000"/>
          <w:sz w:val="28"/>
          <w:szCs w:val="28"/>
          <w:lang w:eastAsia="zh-CN"/>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七</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erReference w:type="default" r:id="rId9"/>
      <w:footerReference w:type="even" r:id="rId10"/>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华文黑体">
    <w:panose1 w:val="020B0503020202020204"/>
  </w:font>
  <w:font w:name="黑体">
    <w:panose1 w:val="02010609060101010101"/>
  </w:font>
  <w:font w:name="Courier New">
    <w:panose1 w:val="020703090202050204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20</w:t>
    </w:r>
    <w:r>
      <w:fldChar w:fldCharType="end"/>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64"/>
      </w:rPr>
      <w:framePr w:wrap="around" w:vAnchor="text" w:hAnchor="margin" w:xAlign="center" w:y="1"/>
    </w:pPr>
    <w:r>
      <w:fldChar w:fldCharType="begin"/>
    </w:r>
    <w:r>
      <w:rPr>
        <w:rStyle w:val="864"/>
      </w:rPr>
      <w:instrText xml:space="preserve">PAGE  </w:instrText>
    </w:r>
    <w: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3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1"/>
  </w:num>
  <w:num w:numId="5">
    <w:abstractNumId w:val="0"/>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link w:val="691"/>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92"/>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93"/>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60"/>
    <w:link w:val="694"/>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5"/>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6"/>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9"/>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48"/>
    <w:uiPriority w:val="99"/>
    <w:unhideWhenUsed/>
    <w:qFormat/>
    <w:pPr>
      <w:ind w:firstLine="420"/>
    </w:pPr>
    <w:rPr>
      <w:rFonts w:ascii="Times New Roman" w:hAnsi="Times New Roman"/>
      <w:szCs w:val="20"/>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rPr>
  </w:style>
  <w:style w:type="paragraph" w:styleId="663">
    <w:name w:val="Body Text"/>
    <w:basedOn w:val="648"/>
    <w:next w:val="664"/>
    <w:uiPriority w:val="99"/>
    <w:unhideWhenUsed/>
    <w:qFormat/>
    <w:pPr>
      <w:ind w:firstLine="200"/>
      <w:spacing w:after="120"/>
    </w:pPr>
    <w:rPr>
      <w:rFonts w:eastAsia="仿宋"/>
      <w:sz w:val="28"/>
      <w:szCs w:val="22"/>
    </w:rPr>
  </w:style>
  <w:style w:type="paragraph" w:styleId="664">
    <w:name w:val="Body Text First Indent"/>
    <w:basedOn w:val="663"/>
    <w:next w:val="665"/>
    <w:uiPriority w:val="0"/>
    <w:qFormat/>
    <w:pPr>
      <w:ind w:firstLine="360"/>
      <w:spacing w:after="0" w:line="480" w:lineRule="exact"/>
    </w:pPr>
    <w:rPr>
      <w:sz w:val="24"/>
      <w:szCs w:val="24"/>
    </w:rPr>
  </w:style>
  <w:style w:type="paragraph" w:styleId="665">
    <w:name w:val="toc 6"/>
    <w:basedOn w:val="648"/>
    <w:next w:val="648"/>
    <w:uiPriority w:val="39"/>
    <w:unhideWhenUsed/>
    <w:qFormat/>
    <w:pPr>
      <w:ind w:left="1417" w:right="0" w:firstLine="0"/>
      <w:spacing w:after="57"/>
    </w:pPr>
  </w:style>
  <w:style w:type="paragraph" w:styleId="666">
    <w:name w:val="Body Text Indent"/>
    <w:basedOn w:val="648"/>
    <w:uiPriority w:val="0"/>
    <w:qFormat/>
    <w:pPr>
      <w:ind w:firstLine="630"/>
    </w:pPr>
    <w:rPr>
      <w:rFonts w:ascii="楷体_GB2312" w:eastAsia="楷体_GB2312"/>
      <w:sz w:val="32"/>
      <w:szCs w:val="20"/>
    </w:rPr>
  </w:style>
  <w:style w:type="paragraph" w:styleId="667">
    <w:name w:val="toc 5"/>
    <w:basedOn w:val="648"/>
    <w:next w:val="648"/>
    <w:uiPriority w:val="39"/>
    <w:unhideWhenUsed/>
    <w:qFormat/>
    <w:pPr>
      <w:ind w:left="1134" w:right="0" w:firstLine="0"/>
      <w:spacing w:after="57"/>
    </w:pPr>
  </w:style>
  <w:style w:type="paragraph" w:styleId="668">
    <w:name w:val="toc 3"/>
    <w:basedOn w:val="648"/>
    <w:next w:val="648"/>
    <w:uiPriority w:val="39"/>
    <w:unhideWhenUsed/>
    <w:qFormat/>
    <w:pPr>
      <w:ind w:left="567" w:right="0" w:firstLine="0"/>
      <w:spacing w:after="57"/>
    </w:pPr>
  </w:style>
  <w:style w:type="paragraph" w:styleId="669">
    <w:name w:val="Plain Text"/>
    <w:basedOn w:val="648"/>
    <w:uiPriority w:val="0"/>
    <w:qFormat/>
    <w:rPr>
      <w:rFonts w:ascii="宋体" w:hAnsi="Courier New"/>
      <w:szCs w:val="20"/>
    </w:rPr>
  </w:style>
  <w:style w:type="paragraph" w:styleId="670">
    <w:name w:val="toc 8"/>
    <w:basedOn w:val="648"/>
    <w:next w:val="648"/>
    <w:uiPriority w:val="39"/>
    <w:unhideWhenUsed/>
    <w:qFormat/>
    <w:pPr>
      <w:ind w:left="1984" w:right="0" w:firstLine="0"/>
      <w:spacing w:after="57"/>
    </w:pPr>
  </w:style>
  <w:style w:type="paragraph" w:styleId="671">
    <w:name w:val="endnote text"/>
    <w:basedOn w:val="648"/>
    <w:link w:val="837"/>
    <w:uiPriority w:val="99"/>
    <w:semiHidden/>
    <w:unhideWhenUsed/>
    <w:qFormat/>
    <w:pPr>
      <w:spacing w:after="0" w:line="240" w:lineRule="auto"/>
    </w:pPr>
    <w:rPr>
      <w:sz w:val="20"/>
    </w:rPr>
  </w:style>
  <w:style w:type="paragraph" w:styleId="672">
    <w:name w:val="Footer"/>
    <w:basedOn w:val="648"/>
    <w:link w:val="710"/>
    <w:uiPriority w:val="99"/>
    <w:unhideWhenUsed/>
    <w:qFormat/>
    <w:pPr>
      <w:spacing w:after="0" w:line="240" w:lineRule="auto"/>
      <w:tabs>
        <w:tab w:val="center" w:pos="7143" w:leader="none"/>
        <w:tab w:val="right" w:pos="14287" w:leader="none"/>
      </w:tabs>
    </w:pPr>
  </w:style>
  <w:style w:type="paragraph" w:styleId="673">
    <w:name w:val="Header"/>
    <w:basedOn w:val="648"/>
    <w:link w:val="708"/>
    <w:uiPriority w:val="99"/>
    <w:unhideWhenUsed/>
    <w:qFormat/>
    <w:pPr>
      <w:spacing w:after="0" w:line="240" w:lineRule="auto"/>
      <w:tabs>
        <w:tab w:val="center" w:pos="7143" w:leader="none"/>
        <w:tab w:val="right" w:pos="14287" w:leader="none"/>
      </w:tabs>
    </w:pPr>
  </w:style>
  <w:style w:type="paragraph" w:styleId="674">
    <w:name w:val="toc 1"/>
    <w:basedOn w:val="648"/>
    <w:next w:val="648"/>
    <w:uiPriority w:val="39"/>
    <w:unhideWhenUsed/>
    <w:qFormat/>
    <w:pPr>
      <w:ind w:left="0" w:right="0" w:firstLine="0"/>
      <w:spacing w:after="57"/>
    </w:pPr>
  </w:style>
  <w:style w:type="paragraph" w:styleId="675">
    <w:name w:val="toc 4"/>
    <w:basedOn w:val="648"/>
    <w:next w:val="648"/>
    <w:uiPriority w:val="39"/>
    <w:unhideWhenUsed/>
    <w:qFormat/>
    <w:pPr>
      <w:ind w:left="850" w:right="0" w:firstLine="0"/>
      <w:spacing w:after="57"/>
    </w:pPr>
  </w:style>
  <w:style w:type="paragraph" w:styleId="676">
    <w:name w:val="Subtitle"/>
    <w:basedOn w:val="648"/>
    <w:next w:val="648"/>
    <w:link w:val="703"/>
    <w:uiPriority w:val="11"/>
    <w:qFormat/>
    <w:pPr>
      <w:spacing w:before="200" w:after="200"/>
    </w:pPr>
    <w:rPr>
      <w:sz w:val="24"/>
      <w:szCs w:val="24"/>
    </w:rPr>
  </w:style>
  <w:style w:type="paragraph" w:styleId="677">
    <w:name w:val="footnote text"/>
    <w:basedOn w:val="648"/>
    <w:link w:val="836"/>
    <w:uiPriority w:val="99"/>
    <w:semiHidden/>
    <w:unhideWhenUsed/>
    <w:qFormat/>
    <w:pPr>
      <w:spacing w:after="40" w:line="240" w:lineRule="auto"/>
    </w:pPr>
    <w:rPr>
      <w:sz w:val="18"/>
    </w:rPr>
  </w:style>
  <w:style w:type="paragraph" w:styleId="678">
    <w:name w:val="table of figures"/>
    <w:basedOn w:val="648"/>
    <w:next w:val="648"/>
    <w:uiPriority w:val="99"/>
    <w:unhideWhenUsed/>
    <w:qFormat/>
    <w:pPr>
      <w:spacing w:after="0" w:afterAutospacing="0"/>
    </w:pPr>
  </w:style>
  <w:style w:type="paragraph" w:styleId="679">
    <w:name w:val="toc 2"/>
    <w:basedOn w:val="648"/>
    <w:next w:val="648"/>
    <w:uiPriority w:val="39"/>
    <w:unhideWhenUsed/>
    <w:qFormat/>
    <w:pPr>
      <w:ind w:left="283" w:right="0" w:firstLine="0"/>
      <w:spacing w:after="57"/>
    </w:pPr>
  </w:style>
  <w:style w:type="paragraph" w:styleId="680">
    <w:name w:val="toc 9"/>
    <w:basedOn w:val="648"/>
    <w:next w:val="648"/>
    <w:uiPriority w:val="39"/>
    <w:unhideWhenUsed/>
    <w:qFormat/>
    <w:pPr>
      <w:ind w:left="2268" w:right="0" w:firstLine="0"/>
      <w:spacing w:after="57"/>
    </w:pPr>
  </w:style>
  <w:style w:type="paragraph" w:styleId="681">
    <w:name w:val="Normal (Web)"/>
    <w:basedOn w:val="648"/>
    <w:uiPriority w:val="99"/>
    <w:semiHidden/>
    <w:unhideWhenUsed/>
    <w:qFormat/>
    <w:pPr>
      <w:ind w:left="0" w:right="0"/>
      <w:jc w:val="left"/>
      <w:spacing w:before="0" w:beforeAutospacing="1" w:after="0" w:afterAutospacing="1"/>
    </w:pPr>
    <w:rPr>
      <w:sz w:val="24"/>
      <w:lang w:val="en-US" w:eastAsia="zh-CN" w:bidi="ar"/>
    </w:rPr>
  </w:style>
  <w:style w:type="paragraph" w:styleId="682">
    <w:name w:val="Title"/>
    <w:basedOn w:val="648"/>
    <w:next w:val="648"/>
    <w:link w:val="702"/>
    <w:uiPriority w:val="10"/>
    <w:qFormat/>
    <w:pPr>
      <w:contextualSpacing/>
      <w:spacing w:before="300" w:after="200"/>
    </w:pPr>
    <w:rPr>
      <w:sz w:val="48"/>
      <w:szCs w:val="48"/>
    </w:rPr>
  </w:style>
  <w:style w:type="paragraph" w:styleId="683">
    <w:name w:val="Body Text First Indent 2"/>
    <w:basedOn w:val="666"/>
    <w:uiPriority w:val="0"/>
    <w:qFormat/>
    <w:pPr>
      <w:ind w:left="420" w:firstLine="420"/>
      <w:spacing w:after="120"/>
      <w:widowControl/>
    </w:pPr>
    <w:rPr>
      <w:rFonts w:ascii="仿宋_GB2312" w:eastAsia="仿宋_GB2312"/>
      <w:color w:val="ff6600"/>
      <w:sz w:val="21"/>
    </w:rPr>
  </w:style>
  <w:style w:type="table" w:styleId="6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uiPriority w:val="99"/>
    <w:semiHidden/>
    <w:unhideWhenUsed/>
    <w:qFormat/>
    <w:rPr>
      <w:vertAlign w:val="superscript"/>
    </w:rPr>
  </w:style>
  <w:style w:type="character" w:styleId="686">
    <w:name w:val="page number"/>
    <w:basedOn w:val="658"/>
    <w:uiPriority w:val="99"/>
    <w:semiHidden/>
    <w:unhideWhenUsed/>
    <w:qFormat/>
  </w:style>
  <w:style w:type="character" w:styleId="687">
    <w:name w:val="Hyperlink"/>
    <w:uiPriority w:val="99"/>
    <w:unhideWhenUsed/>
    <w:qFormat/>
    <w:rPr>
      <w:color w:val="0000ff" w:themeColor="hyperlink"/>
      <w:u w:val="single"/>
    </w:rPr>
  </w:style>
  <w:style w:type="character" w:styleId="688">
    <w:name w:val="footnote reference"/>
    <w:uiPriority w:val="99"/>
    <w:unhideWhenUsed/>
    <w:qFormat/>
    <w:rPr>
      <w:vertAlign w:val="superscript"/>
    </w:rPr>
  </w:style>
  <w:style w:type="paragraph" w:styleId="689" w:customStyle="1">
    <w:name w:val="段"/>
    <w:next w:val="648"/>
    <w:uiPriority w:val="0"/>
    <w:qFormat/>
    <w:pPr>
      <w:ind w:firstLine="200"/>
      <w:jc w:val="both"/>
    </w:pPr>
    <w:rPr>
      <w:rFonts w:hint="default" w:ascii="宋体" w:hAnsi="Calibri" w:eastAsia="宋体" w:cs="Times New Roman"/>
      <w:sz w:val="21"/>
      <w:lang w:val="en-US" w:eastAsia="zh-CN" w:bidi="ar-SA"/>
    </w:rPr>
  </w:style>
  <w:style w:type="paragraph" w:styleId="690" w:customStyle="1">
    <w:name w:val="标题 51"/>
    <w:basedOn w:val="648"/>
    <w:next w:val="648"/>
    <w:uiPriority w:val="9"/>
    <w:unhideWhenUsed/>
    <w:qFormat/>
    <w:pPr>
      <w:keepLines/>
      <w:keepNext/>
      <w:spacing w:before="320" w:after="200"/>
      <w:outlineLvl w:val="4"/>
    </w:pPr>
    <w:rPr>
      <w:rFonts w:ascii="Arial" w:hAnsi="Arial" w:eastAsia="Arial" w:cs="Arial"/>
      <w:b/>
      <w:bCs/>
      <w:sz w:val="24"/>
    </w:rPr>
  </w:style>
  <w:style w:type="character" w:styleId="691" w:customStyle="1">
    <w:name w:val="Heading 1 Char"/>
    <w:link w:val="649"/>
    <w:uiPriority w:val="9"/>
    <w:qFormat/>
    <w:rPr>
      <w:rFonts w:ascii="Arial" w:hAnsi="Arial" w:eastAsia="Arial" w:cs="Arial"/>
      <w:sz w:val="40"/>
      <w:szCs w:val="40"/>
    </w:rPr>
  </w:style>
  <w:style w:type="character" w:styleId="692" w:customStyle="1">
    <w:name w:val="Heading 2 Char"/>
    <w:link w:val="650"/>
    <w:uiPriority w:val="9"/>
    <w:qFormat/>
    <w:rPr>
      <w:rFonts w:ascii="Arial" w:hAnsi="Arial" w:eastAsia="Arial" w:cs="Arial"/>
      <w:sz w:val="34"/>
    </w:rPr>
  </w:style>
  <w:style w:type="character" w:styleId="693" w:customStyle="1">
    <w:name w:val="Heading 3 Char"/>
    <w:link w:val="651"/>
    <w:uiPriority w:val="9"/>
    <w:qFormat/>
    <w:rPr>
      <w:rFonts w:ascii="Arial" w:hAnsi="Arial" w:eastAsia="Arial" w:cs="Arial"/>
      <w:sz w:val="30"/>
      <w:szCs w:val="30"/>
    </w:rPr>
  </w:style>
  <w:style w:type="character" w:styleId="694" w:customStyle="1">
    <w:name w:val="Heading 4 Char"/>
    <w:link w:val="652"/>
    <w:uiPriority w:val="9"/>
    <w:qFormat/>
    <w:rPr>
      <w:rFonts w:ascii="Arial" w:hAnsi="Arial" w:eastAsia="Arial" w:cs="Arial"/>
      <w:b/>
      <w:bCs/>
      <w:sz w:val="26"/>
      <w:szCs w:val="26"/>
    </w:rPr>
  </w:style>
  <w:style w:type="character" w:styleId="695" w:customStyle="1">
    <w:name w:val="Heading 5 Char"/>
    <w:link w:val="653"/>
    <w:uiPriority w:val="9"/>
    <w:qFormat/>
    <w:rPr>
      <w:rFonts w:ascii="Arial" w:hAnsi="Arial" w:eastAsia="Arial" w:cs="Arial"/>
      <w:b/>
      <w:bCs/>
      <w:sz w:val="24"/>
      <w:szCs w:val="24"/>
    </w:rPr>
  </w:style>
  <w:style w:type="character" w:styleId="696" w:customStyle="1">
    <w:name w:val="Heading 6 Char"/>
    <w:link w:val="654"/>
    <w:uiPriority w:val="9"/>
    <w:qFormat/>
    <w:rPr>
      <w:rFonts w:ascii="Arial" w:hAnsi="Arial" w:eastAsia="Arial" w:cs="Arial"/>
      <w:b/>
      <w:bCs/>
      <w:sz w:val="22"/>
      <w:szCs w:val="22"/>
    </w:rPr>
  </w:style>
  <w:style w:type="character" w:styleId="697" w:customStyle="1">
    <w:name w:val="Heading 7 Char"/>
    <w:link w:val="655"/>
    <w:uiPriority w:val="9"/>
    <w:qFormat/>
    <w:rPr>
      <w:rFonts w:ascii="Arial" w:hAnsi="Arial" w:eastAsia="Arial" w:cs="Arial"/>
      <w:b/>
      <w:bCs/>
      <w:i/>
      <w:iCs/>
      <w:sz w:val="22"/>
      <w:szCs w:val="22"/>
    </w:rPr>
  </w:style>
  <w:style w:type="character" w:styleId="698" w:customStyle="1">
    <w:name w:val="Heading 8 Char"/>
    <w:link w:val="656"/>
    <w:uiPriority w:val="9"/>
    <w:qFormat/>
    <w:rPr>
      <w:rFonts w:ascii="Arial" w:hAnsi="Arial" w:eastAsia="Arial" w:cs="Arial"/>
      <w:i/>
      <w:iCs/>
      <w:sz w:val="22"/>
      <w:szCs w:val="22"/>
    </w:rPr>
  </w:style>
  <w:style w:type="character" w:styleId="699" w:customStyle="1">
    <w:name w:val="Heading 9 Char"/>
    <w:link w:val="657"/>
    <w:uiPriority w:val="9"/>
    <w:qFormat/>
    <w:rPr>
      <w:rFonts w:ascii="Arial" w:hAnsi="Arial" w:eastAsia="Arial" w:cs="Arial"/>
      <w:i/>
      <w:iCs/>
      <w:sz w:val="21"/>
      <w:szCs w:val="21"/>
    </w:rPr>
  </w:style>
  <w:style w:type="paragraph" w:styleId="700">
    <w:name w:val="List Paragraph"/>
    <w:basedOn w:val="648"/>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2"/>
    <w:uiPriority w:val="10"/>
    <w:qFormat/>
    <w:rPr>
      <w:sz w:val="48"/>
      <w:szCs w:val="48"/>
    </w:rPr>
  </w:style>
  <w:style w:type="character" w:styleId="703" w:customStyle="1">
    <w:name w:val="Subtitle Char"/>
    <w:link w:val="676"/>
    <w:uiPriority w:val="11"/>
    <w:qFormat/>
    <w:rPr>
      <w:sz w:val="24"/>
      <w:szCs w:val="24"/>
    </w:rPr>
  </w:style>
  <w:style w:type="paragraph" w:styleId="704">
    <w:name w:val="Quote"/>
    <w:basedOn w:val="648"/>
    <w:next w:val="648"/>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48"/>
    <w:next w:val="64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3"/>
    <w:uiPriority w:val="99"/>
    <w:qFormat/>
  </w:style>
  <w:style w:type="character" w:styleId="709" w:customStyle="1">
    <w:name w:val="Footer Char"/>
    <w:link w:val="672"/>
    <w:uiPriority w:val="99"/>
    <w:qFormat/>
  </w:style>
  <w:style w:type="character" w:styleId="710" w:customStyle="1">
    <w:name w:val="Caption Char"/>
    <w:link w:val="672"/>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77"/>
    <w:uiPriority w:val="99"/>
    <w:qFormat/>
    <w:rPr>
      <w:sz w:val="18"/>
    </w:rPr>
  </w:style>
  <w:style w:type="character" w:styleId="837" w:customStyle="1">
    <w:name w:val="Endnote Text Char"/>
    <w:link w:val="671"/>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48"/>
    <w:next w:val="64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0" w:customStyle="1">
    <w:name w:val="标题 31"/>
    <w:basedOn w:val="648"/>
    <w:next w:val="841"/>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1" w:customStyle="1">
    <w:name w:val="正文缩进1"/>
    <w:basedOn w:val="648"/>
    <w:next w:val="648"/>
    <w:link w:val="844"/>
    <w:uiPriority w:val="0"/>
    <w:qFormat/>
    <w:pPr>
      <w:ind w:firstLine="420"/>
    </w:pPr>
  </w:style>
  <w:style w:type="character" w:styleId="842" w:customStyle="1">
    <w:name w:val="默认段落字体1"/>
    <w:link w:val="648"/>
    <w:uiPriority w:val="0"/>
    <w:semiHidden/>
    <w:qFormat/>
  </w:style>
  <w:style w:type="table" w:styleId="843" w:customStyle="1">
    <w:name w:val="普通表格1"/>
    <w:uiPriority w:val="0"/>
    <w:semiHidden/>
    <w:qFormat/>
    <w:tblPr/>
  </w:style>
  <w:style w:type="character" w:styleId="844" w:customStyle="1">
    <w:name w:val="正文缩进 Char"/>
    <w:link w:val="841"/>
    <w:uiPriority w:val="0"/>
    <w:qFormat/>
    <w:rPr>
      <w:sz w:val="21"/>
      <w:szCs w:val="24"/>
    </w:rPr>
  </w:style>
  <w:style w:type="paragraph" w:styleId="845" w:customStyle="1">
    <w:name w:val="文档结构图1"/>
    <w:basedOn w:val="648"/>
    <w:uiPriority w:val="0"/>
    <w:semiHidden/>
    <w:qFormat/>
    <w:pPr>
      <w:shd w:val="clear" w:color="auto" w:fill="000080"/>
    </w:pPr>
  </w:style>
  <w:style w:type="paragraph" w:styleId="846" w:customStyle="1">
    <w:name w:val="正文文本 31"/>
    <w:basedOn w:val="648"/>
    <w:uiPriority w:val="0"/>
    <w:qFormat/>
    <w:pPr>
      <w:jc w:val="center"/>
    </w:pPr>
    <w:rPr>
      <w:rFonts w:eastAsia="黑体"/>
      <w:sz w:val="72"/>
    </w:rPr>
  </w:style>
  <w:style w:type="paragraph" w:styleId="847" w:customStyle="1">
    <w:name w:val="正文文本1"/>
    <w:basedOn w:val="648"/>
    <w:uiPriority w:val="0"/>
    <w:qFormat/>
    <w:pPr>
      <w:jc w:val="center"/>
    </w:pPr>
    <w:rPr>
      <w:rFonts w:eastAsia="仿宋_GB2312"/>
      <w:sz w:val="28"/>
    </w:rPr>
  </w:style>
  <w:style w:type="paragraph" w:styleId="848" w:customStyle="1">
    <w:name w:val="正文文本缩进1"/>
    <w:basedOn w:val="648"/>
    <w:link w:val="849"/>
    <w:uiPriority w:val="0"/>
    <w:qFormat/>
    <w:pPr>
      <w:ind w:left="420"/>
      <w:spacing w:after="120"/>
    </w:pPr>
  </w:style>
  <w:style w:type="character" w:styleId="849" w:customStyle="1">
    <w:name w:val="正文文本缩进 Char"/>
    <w:link w:val="848"/>
    <w:uiPriority w:val="0"/>
    <w:qFormat/>
    <w:rPr>
      <w:sz w:val="21"/>
      <w:szCs w:val="24"/>
    </w:rPr>
  </w:style>
  <w:style w:type="paragraph" w:styleId="850" w:customStyle="1">
    <w:name w:val="文本块1"/>
    <w:basedOn w:val="648"/>
    <w:uiPriority w:val="0"/>
    <w:qFormat/>
    <w:pPr>
      <w:ind w:left="420" w:right="33"/>
      <w:jc w:val="left"/>
    </w:pPr>
    <w:rPr>
      <w:sz w:val="24"/>
      <w:szCs w:val="20"/>
    </w:rPr>
  </w:style>
  <w:style w:type="paragraph" w:styleId="851" w:customStyle="1">
    <w:name w:val="纯文本1"/>
    <w:basedOn w:val="648"/>
    <w:link w:val="852"/>
    <w:uiPriority w:val="0"/>
    <w:qFormat/>
    <w:rPr>
      <w:rFonts w:ascii="宋体" w:hAnsi="Courier New"/>
      <w:szCs w:val="20"/>
    </w:rPr>
  </w:style>
  <w:style w:type="character" w:styleId="852" w:customStyle="1">
    <w:name w:val="纯文本 Char"/>
    <w:link w:val="851"/>
    <w:uiPriority w:val="0"/>
    <w:qFormat/>
    <w:rPr>
      <w:rFonts w:ascii="宋体" w:hAnsi="Courier New" w:eastAsia="宋体"/>
      <w:sz w:val="21"/>
      <w:lang w:val="en-US" w:eastAsia="zh-CN" w:bidi="ar-SA"/>
    </w:rPr>
  </w:style>
  <w:style w:type="paragraph" w:styleId="853" w:customStyle="1">
    <w:name w:val="日期1"/>
    <w:basedOn w:val="648"/>
    <w:next w:val="648"/>
    <w:uiPriority w:val="0"/>
    <w:qFormat/>
    <w:pPr>
      <w:ind w:left="100"/>
    </w:pPr>
    <w:rPr>
      <w:rFonts w:ascii="黑体" w:eastAsia="黑体"/>
      <w:sz w:val="72"/>
    </w:rPr>
  </w:style>
  <w:style w:type="paragraph" w:styleId="854" w:customStyle="1">
    <w:name w:val="正文文本缩进 21"/>
    <w:basedOn w:val="648"/>
    <w:uiPriority w:val="0"/>
    <w:qFormat/>
    <w:pPr>
      <w:ind w:right="-2" w:firstLine="540"/>
      <w:tabs>
        <w:tab w:val="left" w:pos="9741" w:leader="none"/>
      </w:tabs>
    </w:pPr>
    <w:rPr>
      <w:rFonts w:eastAsia="仿宋_GB2312"/>
      <w:sz w:val="28"/>
    </w:rPr>
  </w:style>
  <w:style w:type="paragraph" w:styleId="855" w:customStyle="1">
    <w:name w:val="批注框文本1"/>
    <w:basedOn w:val="648"/>
    <w:uiPriority w:val="0"/>
    <w:semiHidden/>
    <w:qFormat/>
    <w:rPr>
      <w:sz w:val="18"/>
      <w:szCs w:val="18"/>
    </w:rPr>
  </w:style>
  <w:style w:type="paragraph" w:styleId="856" w:customStyle="1">
    <w:name w:val="页脚1"/>
    <w:basedOn w:val="648"/>
    <w:uiPriority w:val="0"/>
    <w:qFormat/>
    <w:pPr>
      <w:jc w:val="left"/>
      <w:tabs>
        <w:tab w:val="center" w:pos="4153" w:leader="none"/>
        <w:tab w:val="right" w:pos="8306" w:leader="none"/>
      </w:tabs>
    </w:pPr>
    <w:rPr>
      <w:sz w:val="18"/>
      <w:szCs w:val="18"/>
    </w:rPr>
  </w:style>
  <w:style w:type="paragraph" w:styleId="857" w:customStyle="1">
    <w:name w:val="页眉1"/>
    <w:basedOn w:val="648"/>
    <w:uiPriority w:val="0"/>
    <w:qFormat/>
    <w:pPr>
      <w:jc w:val="center"/>
      <w:tabs>
        <w:tab w:val="center" w:pos="4153" w:leader="none"/>
        <w:tab w:val="right" w:pos="8306" w:leader="none"/>
      </w:tabs>
      <w:pBdr>
        <w:bottom w:val="single" w:color="000000" w:sz="6" w:space="1"/>
      </w:pBdr>
    </w:pPr>
    <w:rPr>
      <w:sz w:val="18"/>
      <w:szCs w:val="18"/>
    </w:rPr>
  </w:style>
  <w:style w:type="paragraph" w:styleId="858" w:customStyle="1">
    <w:name w:val="正文文本缩进 31"/>
    <w:basedOn w:val="648"/>
    <w:uiPriority w:val="0"/>
    <w:qFormat/>
    <w:pPr>
      <w:ind w:firstLine="435"/>
    </w:pPr>
    <w:rPr>
      <w:rFonts w:ascii="仿宋_GB2312" w:hAnsi="宋体" w:eastAsia="仿宋_GB2312"/>
      <w:sz w:val="28"/>
    </w:rPr>
  </w:style>
  <w:style w:type="paragraph" w:styleId="859" w:customStyle="1">
    <w:name w:val="正文文本 21"/>
    <w:basedOn w:val="648"/>
    <w:uiPriority w:val="0"/>
    <w:qFormat/>
    <w:rPr>
      <w:rFonts w:ascii="仿宋_GB2312" w:eastAsia="仿宋_GB2312"/>
      <w:sz w:val="28"/>
    </w:rPr>
  </w:style>
  <w:style w:type="paragraph" w:styleId="860" w:customStyle="1">
    <w:name w:val="普通(网站)1"/>
    <w:basedOn w:val="648"/>
    <w:uiPriority w:val="99"/>
    <w:unhideWhenUsed/>
    <w:qFormat/>
    <w:pPr>
      <w:jc w:val="left"/>
      <w:spacing w:before="100" w:beforeAutospacing="1" w:after="100" w:afterAutospacing="1"/>
    </w:pPr>
    <w:rPr>
      <w:sz w:val="24"/>
      <w:szCs w:val="20"/>
    </w:rPr>
  </w:style>
  <w:style w:type="paragraph" w:styleId="861" w:customStyle="1">
    <w:name w:val="正文首行缩进 21"/>
    <w:basedOn w:val="848"/>
    <w:link w:val="862"/>
    <w:uiPriority w:val="0"/>
    <w:qFormat/>
    <w:pPr>
      <w:ind w:firstLine="420"/>
    </w:pPr>
  </w:style>
  <w:style w:type="character" w:styleId="862" w:customStyle="1">
    <w:name w:val="正文首行缩进 2 Char"/>
    <w:basedOn w:val="849"/>
    <w:link w:val="861"/>
    <w:uiPriority w:val="0"/>
    <w:qFormat/>
  </w:style>
  <w:style w:type="table" w:styleId="863" w:customStyle="1">
    <w:name w:val="网格型1"/>
    <w:basedOn w:val="84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4" w:customStyle="1">
    <w:name w:val="页码1"/>
    <w:link w:val="648"/>
    <w:uiPriority w:val="0"/>
    <w:qFormat/>
  </w:style>
  <w:style w:type="character" w:styleId="865" w:customStyle="1">
    <w:name w:val="已访问的超链接1"/>
    <w:link w:val="648"/>
    <w:uiPriority w:val="0"/>
    <w:qFormat/>
    <w:rPr>
      <w:color w:val="800080"/>
      <w:u w:val="single"/>
    </w:rPr>
  </w:style>
  <w:style w:type="character" w:styleId="866" w:customStyle="1">
    <w:name w:val="超链接1"/>
    <w:link w:val="648"/>
    <w:uiPriority w:val="0"/>
    <w:qFormat/>
    <w:rPr>
      <w:color w:val="0000ff"/>
      <w:u w:val="single"/>
    </w:rPr>
  </w:style>
  <w:style w:type="character" w:styleId="867" w:customStyle="1">
    <w:name w:val="纯文本 Char1"/>
    <w:link w:val="648"/>
    <w:uiPriority w:val="0"/>
    <w:qFormat/>
    <w:rPr>
      <w:rFonts w:ascii="宋体" w:hAnsi="Courier New"/>
      <w:sz w:val="21"/>
    </w:rPr>
  </w:style>
  <w:style w:type="paragraph" w:styleId="868" w:customStyle="1">
    <w:name w:val="xl8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69" w:customStyle="1">
    <w:name w:val="font6"/>
    <w:basedOn w:val="648"/>
    <w:uiPriority w:val="0"/>
    <w:qFormat/>
    <w:pPr>
      <w:jc w:val="left"/>
      <w:spacing w:before="100" w:beforeAutospacing="1" w:after="100" w:afterAutospacing="1"/>
      <w:widowControl/>
    </w:pPr>
    <w:rPr>
      <w:rFonts w:eastAsia="Arial Unicode MS"/>
      <w:sz w:val="18"/>
      <w:szCs w:val="18"/>
    </w:rPr>
  </w:style>
  <w:style w:type="paragraph" w:styleId="870" w:customStyle="1">
    <w:name w:val="xl39"/>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1" w:customStyle="1">
    <w:name w:val="xl56"/>
    <w:basedOn w:val="64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2" w:customStyle="1">
    <w:name w:val="xl59"/>
    <w:basedOn w:val="64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73" w:customStyle="1">
    <w:name w:val="xl85"/>
    <w:basedOn w:val="6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74" w:customStyle="1">
    <w:name w:val="列出段落"/>
    <w:basedOn w:val="648"/>
    <w:uiPriority w:val="99"/>
    <w:qFormat/>
    <w:pPr>
      <w:ind w:firstLine="420"/>
    </w:pPr>
  </w:style>
  <w:style w:type="paragraph" w:styleId="875" w:customStyle="1">
    <w:name w:val="xl75"/>
    <w:basedOn w:val="64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76" w:customStyle="1">
    <w:name w:val="xl84"/>
    <w:basedOn w:val="6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customStyle="1">
    <w:name w:val="xl45"/>
    <w:basedOn w:val="64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78" w:customStyle="1">
    <w:name w:val="xl68"/>
    <w:basedOn w:val="64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9" w:customStyle="1">
    <w:name w:val="xl62"/>
    <w:basedOn w:val="6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0" w:customStyle="1">
    <w:name w:val=" Char 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881" w:customStyle="1">
    <w:name w:val="xl4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82" w:customStyle="1">
    <w:name w:val="xl60"/>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3" w:customStyle="1">
    <w:name w:val="xl41"/>
    <w:basedOn w:val="6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font7"/>
    <w:basedOn w:val="648"/>
    <w:uiPriority w:val="0"/>
    <w:qFormat/>
    <w:pPr>
      <w:jc w:val="left"/>
      <w:spacing w:before="100" w:beforeAutospacing="1" w:after="100" w:afterAutospacing="1"/>
      <w:widowControl/>
    </w:pPr>
    <w:rPr>
      <w:rFonts w:eastAsia="Arial Unicode MS"/>
      <w:sz w:val="18"/>
      <w:szCs w:val="18"/>
    </w:rPr>
  </w:style>
  <w:style w:type="paragraph" w:styleId="885" w:customStyle="1">
    <w:name w:val="xl43"/>
    <w:basedOn w:val="648"/>
    <w:uiPriority w:val="0"/>
    <w:qFormat/>
    <w:pPr>
      <w:jc w:val="left"/>
      <w:spacing w:before="100" w:beforeAutospacing="1" w:after="100" w:afterAutospacing="1"/>
      <w:widowControl/>
    </w:pPr>
    <w:rPr>
      <w:rFonts w:ascii="Arial Unicode MS" w:hAnsi="Arial Unicode MS" w:eastAsia="Arial Unicode MS"/>
      <w:sz w:val="24"/>
    </w:rPr>
  </w:style>
  <w:style w:type="paragraph" w:styleId="886" w:customStyle="1">
    <w:name w:val="普通正文"/>
    <w:basedOn w:val="648"/>
    <w:uiPriority w:val="0"/>
    <w:qFormat/>
    <w:pPr>
      <w:ind w:firstLine="480"/>
      <w:jc w:val="left"/>
      <w:spacing w:before="120" w:after="120" w:line="360" w:lineRule="auto"/>
    </w:pPr>
    <w:rPr>
      <w:rFonts w:ascii="Arial" w:hAnsi="Arial"/>
      <w:sz w:val="24"/>
    </w:rPr>
  </w:style>
  <w:style w:type="paragraph" w:styleId="887" w:customStyle="1">
    <w:name w:val="xl38"/>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8" w:customStyle="1">
    <w:name w:val="xl86"/>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9" w:customStyle="1">
    <w:name w:val="xl32"/>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0" w:customStyle="1">
    <w:name w:val="xl46"/>
    <w:basedOn w:val="64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1" w:customStyle="1">
    <w:name w:val="font11"/>
    <w:basedOn w:val="648"/>
    <w:uiPriority w:val="0"/>
    <w:qFormat/>
    <w:pPr>
      <w:jc w:val="left"/>
      <w:spacing w:before="100" w:beforeAutospacing="1" w:after="100" w:afterAutospacing="1"/>
      <w:widowControl/>
    </w:pPr>
    <w:rPr>
      <w:rFonts w:hint="eastAsia" w:ascii="宋体" w:hAnsi="宋体"/>
      <w:color w:val="333333"/>
      <w:sz w:val="18"/>
      <w:szCs w:val="18"/>
    </w:rPr>
  </w:style>
  <w:style w:type="paragraph" w:styleId="892" w:customStyle="1">
    <w:name w:val="xl5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93" w:customStyle="1">
    <w:name w:val="xl74"/>
    <w:basedOn w:val="6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4" w:customStyle="1">
    <w:name w:val="font12"/>
    <w:basedOn w:val="648"/>
    <w:uiPriority w:val="0"/>
    <w:qFormat/>
    <w:pPr>
      <w:jc w:val="left"/>
      <w:spacing w:before="100" w:beforeAutospacing="1" w:after="100" w:afterAutospacing="1"/>
      <w:widowControl/>
    </w:pPr>
    <w:rPr>
      <w:rFonts w:eastAsia="Arial Unicode MS"/>
      <w:color w:val="333333"/>
      <w:sz w:val="18"/>
      <w:szCs w:val="18"/>
    </w:rPr>
  </w:style>
  <w:style w:type="paragraph" w:styleId="895" w:customStyle="1">
    <w:name w:val="xl42"/>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96" w:customStyle="1">
    <w:name w:val="xl57"/>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7" w:customStyle="1">
    <w:name w:val="xl37"/>
    <w:basedOn w:val="64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98" w:customStyle="1">
    <w:name w:val="xl2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9" w:customStyle="1">
    <w:name w:val="font10"/>
    <w:basedOn w:val="648"/>
    <w:uiPriority w:val="0"/>
    <w:qFormat/>
    <w:pPr>
      <w:jc w:val="left"/>
      <w:spacing w:before="100" w:beforeAutospacing="1" w:after="100" w:afterAutospacing="1"/>
      <w:widowControl/>
    </w:pPr>
    <w:rPr>
      <w:rFonts w:eastAsia="Arial Unicode MS"/>
      <w:sz w:val="18"/>
      <w:szCs w:val="18"/>
    </w:rPr>
  </w:style>
  <w:style w:type="paragraph" w:styleId="900" w:customStyle="1">
    <w:name w:val="xl3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1" w:customStyle="1">
    <w:name w:val="xl78"/>
    <w:basedOn w:val="6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2" w:customStyle="1">
    <w:name w:val="xl51"/>
    <w:basedOn w:val="64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3" w:customStyle="1">
    <w:name w:val="xl67"/>
    <w:basedOn w:val="6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04" w:customStyle="1">
    <w:name w:val="Char Char Char Char"/>
    <w:basedOn w:val="845"/>
    <w:uiPriority w:val="0"/>
    <w:qFormat/>
    <w:pPr>
      <w:spacing w:line="360" w:lineRule="auto"/>
    </w:pPr>
    <w:rPr>
      <w:rFonts w:ascii="Tahoma" w:hAnsi="Tahoma"/>
      <w:sz w:val="24"/>
    </w:rPr>
  </w:style>
  <w:style w:type="paragraph" w:styleId="905" w:customStyle="1">
    <w:name w:val="xl71"/>
    <w:basedOn w:val="64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6" w:customStyle="1">
    <w:name w:val="xl77"/>
    <w:basedOn w:val="6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7" w:customStyle="1">
    <w:name w:val="font8"/>
    <w:basedOn w:val="648"/>
    <w:uiPriority w:val="0"/>
    <w:qFormat/>
    <w:pPr>
      <w:jc w:val="left"/>
      <w:spacing w:before="100" w:beforeAutospacing="1" w:after="100" w:afterAutospacing="1"/>
      <w:widowControl/>
    </w:pPr>
    <w:rPr>
      <w:rFonts w:eastAsia="Arial Unicode MS"/>
      <w:sz w:val="18"/>
      <w:szCs w:val="18"/>
    </w:rPr>
  </w:style>
  <w:style w:type="paragraph" w:styleId="908" w:customStyle="1">
    <w:name w:val="xl44"/>
    <w:basedOn w:val="648"/>
    <w:uiPriority w:val="0"/>
    <w:qFormat/>
    <w:pPr>
      <w:jc w:val="right"/>
      <w:spacing w:before="100" w:beforeAutospacing="1" w:after="100" w:afterAutospacing="1"/>
      <w:widowControl/>
    </w:pPr>
    <w:rPr>
      <w:rFonts w:ascii="Arial Unicode MS" w:hAnsi="Arial Unicode MS" w:eastAsia="Arial Unicode MS"/>
      <w:sz w:val="24"/>
    </w:rPr>
  </w:style>
  <w:style w:type="paragraph" w:styleId="909" w:customStyle="1">
    <w:name w:val="xl72"/>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63"/>
    <w:basedOn w:val="64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1" w:customStyle="1">
    <w:name w:val="Char"/>
    <w:basedOn w:val="648"/>
    <w:uiPriority w:val="0"/>
    <w:qFormat/>
    <w:pPr>
      <w:tabs>
        <w:tab w:val="left" w:pos="360" w:leader="none"/>
      </w:tabs>
    </w:pPr>
    <w:rPr>
      <w:sz w:val="24"/>
    </w:rPr>
  </w:style>
  <w:style w:type="paragraph" w:styleId="912" w:customStyle="1">
    <w:name w:val="xl69"/>
    <w:basedOn w:val="6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4" w:customStyle="1">
    <w:name w:val="xl5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5" w:customStyle="1">
    <w:name w:val="xl79"/>
    <w:basedOn w:val="64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6" w:customStyle="1">
    <w:name w:val="xl50"/>
    <w:basedOn w:val="64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7" w:customStyle="1">
    <w:name w:val="xl73"/>
    <w:basedOn w:val="64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8" w:customStyle="1">
    <w:name w:val="xl36"/>
    <w:basedOn w:val="64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9" w:customStyle="1">
    <w:name w:val="xl35"/>
    <w:basedOn w:val="64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0" w:customStyle="1">
    <w:name w:val=" Char Char Char Char Char Char 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921" w:customStyle="1">
    <w:name w:val="xl64"/>
    <w:basedOn w:val="64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2" w:customStyle="1">
    <w:name w:val="xl52"/>
    <w:basedOn w:val="6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3" w:customStyle="1">
    <w:name w:val="xl80"/>
    <w:basedOn w:val="64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24" w:customStyle="1">
    <w:name w:val="xl31"/>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5" w:customStyle="1">
    <w:name w:val="xl30"/>
    <w:basedOn w:val="64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7" w:customStyle="1">
    <w:name w:val="xl34"/>
    <w:basedOn w:val="64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8" w:customStyle="1">
    <w:name w:val=" Char"/>
    <w:basedOn w:val="845"/>
    <w:uiPriority w:val="0"/>
    <w:qFormat/>
    <w:pPr>
      <w:spacing w:line="360" w:lineRule="auto"/>
    </w:pPr>
    <w:rPr>
      <w:rFonts w:ascii="Tahoma" w:hAnsi="Tahoma"/>
      <w:sz w:val="24"/>
    </w:rPr>
  </w:style>
  <w:style w:type="paragraph" w:styleId="929" w:customStyle="1">
    <w:name w:val="font9"/>
    <w:basedOn w:val="648"/>
    <w:uiPriority w:val="0"/>
    <w:qFormat/>
    <w:pPr>
      <w:jc w:val="left"/>
      <w:spacing w:before="100" w:beforeAutospacing="1" w:after="100" w:afterAutospacing="1"/>
      <w:widowControl/>
    </w:pPr>
    <w:rPr>
      <w:rFonts w:eastAsia="Arial Unicode MS"/>
      <w:b/>
      <w:bCs/>
      <w:color w:val="000000"/>
      <w:sz w:val="18"/>
      <w:szCs w:val="18"/>
    </w:rPr>
  </w:style>
  <w:style w:type="paragraph" w:styleId="930" w:customStyle="1">
    <w:name w:val="xl5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1" w:customStyle="1">
    <w:name w:val="xl70"/>
    <w:basedOn w:val="6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2" w:customStyle="1">
    <w:name w:val="xl2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48"/>
    <w:basedOn w:val="64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4" w:customStyle="1">
    <w:name w:val="font5"/>
    <w:basedOn w:val="648"/>
    <w:uiPriority w:val="0"/>
    <w:qFormat/>
    <w:pPr>
      <w:jc w:val="left"/>
      <w:spacing w:before="100" w:beforeAutospacing="1" w:after="100" w:afterAutospacing="1"/>
      <w:widowControl/>
    </w:pPr>
    <w:rPr>
      <w:rFonts w:hint="eastAsia" w:ascii="宋体" w:hAnsi="宋体"/>
      <w:sz w:val="18"/>
      <w:szCs w:val="18"/>
    </w:rPr>
  </w:style>
  <w:style w:type="paragraph" w:styleId="935" w:customStyle="1">
    <w:name w:val="默认段落字体 Para Char Char Char Char Char Char Char Char Char1 Char Char Char Char Char Char Char"/>
    <w:basedOn w:val="845"/>
    <w:uiPriority w:val="0"/>
    <w:qFormat/>
    <w:rPr>
      <w:rFonts w:ascii="Tahoma" w:hAnsi="Tahoma"/>
      <w:sz w:val="24"/>
    </w:rPr>
  </w:style>
  <w:style w:type="paragraph" w:styleId="936" w:customStyle="1">
    <w:name w:val="xl6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font13"/>
    <w:basedOn w:val="648"/>
    <w:uiPriority w:val="0"/>
    <w:qFormat/>
    <w:pPr>
      <w:jc w:val="left"/>
      <w:spacing w:before="100" w:beforeAutospacing="1" w:after="100" w:afterAutospacing="1"/>
      <w:widowControl/>
    </w:pPr>
    <w:rPr>
      <w:rFonts w:eastAsia="Arial Unicode MS"/>
      <w:b/>
      <w:bCs/>
      <w:sz w:val="18"/>
      <w:szCs w:val="18"/>
    </w:rPr>
  </w:style>
  <w:style w:type="paragraph" w:styleId="938" w:customStyle="1">
    <w:name w:val="xl83"/>
    <w:basedOn w:val="64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9" w:customStyle="1">
    <w:name w:val="xl61"/>
    <w:basedOn w:val="64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0" w:customStyle="1">
    <w:name w:val="xl76"/>
    <w:basedOn w:val="64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1" w:customStyle="1">
    <w:name w:val="xl55"/>
    <w:basedOn w:val="6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2" w:customStyle="1">
    <w:name w:val="xl40"/>
    <w:basedOn w:val="6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65"/>
    <w:basedOn w:val="64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4" w:customStyle="1">
    <w:name w:val="xl4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5" w:customStyle="1">
    <w:name w:val="xl82"/>
    <w:basedOn w:val="6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正文首行缩进_0"/>
    <w:uiPriority w:val="0"/>
    <w:unhideWhenUsed/>
    <w:qFormat/>
    <w:pPr>
      <w:ind w:firstLine="420"/>
      <w:jc w:val="both"/>
      <w:spacing w:after="120"/>
      <w:widowControl w:val="off"/>
    </w:pPr>
    <w:rPr>
      <w:rFonts w:hint="default" w:ascii="Arial Unicode MS" w:hAnsi="Arial Unicode MS" w:eastAsia="Arial Unicode MS" w:cs="Times New Roman"/>
      <w:sz w:val="28"/>
      <w:lang w:val="en-US" w:eastAsia="zh-CN" w:bidi="ar-SA"/>
    </w:rPr>
  </w:style>
  <w:style w:type="paragraph" w:styleId="948" w:customStyle="1">
    <w:name w:val="[Normal]"/>
    <w:uiPriority w:val="0"/>
    <w:qFormat/>
    <w:rPr>
      <w:rFonts w:hint="default" w:ascii="宋体" w:hAnsi="宋体" w:eastAsia="宋体" w:cs="Times New Roman"/>
      <w:sz w:val="24"/>
      <w:szCs w:val="22"/>
      <w:lang w:val="zh-CN" w:eastAsia="zh-CN" w:bidi="ar-SA"/>
    </w:rPr>
  </w:style>
  <w:style w:type="paragraph" w:styleId="949" w:customStyle="1">
    <w:name w:val="正文缩进2格"/>
    <w:basedOn w:val="648"/>
    <w:uiPriority w:val="0"/>
    <w:qFormat/>
    <w:pPr>
      <w:ind w:firstLine="639"/>
      <w:spacing w:line="600" w:lineRule="exact"/>
      <w:widowControl/>
    </w:pPr>
    <w:rPr>
      <w:rFonts w:ascii="仿宋_GB2312" w:hAnsi="宋体" w:eastAsia="仿宋_GB2312"/>
      <w:sz w:val="31"/>
      <w:szCs w:val="28"/>
    </w:rPr>
  </w:style>
  <w:style w:type="paragraph" w:styleId="950" w:customStyle="1">
    <w:name w:val="Normal_21"/>
    <w:uiPriority w:val="0"/>
    <w:qFormat/>
    <w:pPr>
      <w:jc w:val="both"/>
      <w:widowControl w:val="off"/>
    </w:pPr>
    <w:rPr>
      <w:rFonts w:ascii="Calibri" w:hAnsi="Calibri" w:eastAsia="Times New Roman" w:cs="Times New Roman"/>
      <w:lang w:val="en-US" w:eastAsia="zh-CN" w:bidi="ar-SA"/>
    </w:rPr>
  </w:style>
  <w:style w:type="paragraph" w:styleId="951" w:customStyle="1">
    <w:name w:val="UserStyle_63"/>
    <w:uiPriority w:val="0"/>
    <w:qFormat/>
    <w:pPr>
      <w:ind w:firstLine="420"/>
      <w:jc w:val="both"/>
      <w:widowControl w:val="off"/>
    </w:pPr>
    <w:rPr>
      <w:rFonts w:ascii="Calibri" w:hAnsi="Calibri" w:eastAsia="宋体" w:cs="Times New Roman"/>
      <w:sz w:val="21"/>
      <w:szCs w:val="22"/>
      <w:lang w:val="en-US" w:eastAsia="zh-CN" w:bidi="ar-SA"/>
    </w:rPr>
  </w:style>
  <w:style w:type="paragraph" w:styleId="952" w:customStyle="1">
    <w:name w:val="彩色列表 - 强调文字颜色 11"/>
    <w:basedOn w:val="648"/>
    <w:uiPriority w:val="34"/>
    <w:qFormat/>
    <w:pPr>
      <w:ind w:firstLine="420"/>
      <w:spacing w:after="200" w:line="276" w:lineRule="auto"/>
      <w:widowControl/>
    </w:pPr>
  </w:style>
  <w:style w:type="paragraph" w:styleId="953" w:customStyle="1">
    <w:name w:val="ces正文"/>
    <w:basedOn w:val="648"/>
    <w:uiPriority w:val="0"/>
    <w:qFormat/>
    <w:pPr>
      <w:jc w:val="left"/>
      <w:widowControl/>
      <w:tabs>
        <w:tab w:val="left" w:pos="1440" w:leader="none"/>
      </w:tabs>
    </w:pPr>
    <w:rPr>
      <w:rFonts w:ascii="Times New Roman" w:hAnsi="Times New Roman" w:cs="Times New Roman"/>
      <w:bCs/>
      <w:szCs w:val="20"/>
    </w:rPr>
  </w:style>
  <w:style w:type="paragraph" w:styleId="954" w:customStyle="1">
    <w:name w:val="纯文本11"/>
    <w:basedOn w:val="648"/>
    <w:uiPriority w:val="0"/>
    <w:qFormat/>
    <w:rPr>
      <w:rFonts w:ascii="宋体" w:hAnsi="Courier New"/>
      <w:szCs w:val="20"/>
    </w:rPr>
  </w:style>
  <w:style w:type="numbering" w:styleId="17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d47c8678-1f7c-49d6-876d-daac18744234</errorID>
      <errorWord>（</errorWord>
      <group>L1_Punc</group>
      <groupName>标点问题</groupName>
      <ability>L2_Punc_CN</ability>
      <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19164cc2-8306-47f1-9532-627b24af2e4d</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9c4d2b92-d843-4e5e-bf46-405f4d7a355d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ignored</status>
      <modifiedWord/>
      <trackRevisions>false</trackRevisions>
    </reviewItem>
    <reviewItem>
      <errorID>2086d05a-ec20-4959-acb6-1c814f330a38</errorID>
      <errorWord>,</errorWord>
      <group>L1_Format</group>
      <groupName>格式问题</groupName>
      <ability>L2_HalfPunc_CN</ability>
      <abilityName/>
      <candidateList>
        <item>，</item>
      </candidateList>
      <explain>文本全半角错误。</explain>
      <paraID>55C97A8F</paraID>
      <start>74</start>
      <end>75</end>
      <status>ignored</status>
      <modifiedWord/>
      <trackRevisions>false</trackRevisions>
    </reviewItem>
    <reviewItem>
      <errorID>b16f177e-9984-46da-9ec9-baad2aeae23f</errorID>
      <errorWord>（</errorWord>
      <group>L1_Punc</group>
      <groupName>标点问题</groupName>
      <ability>L2_Punc_CN</ability>
      <abilityName/>
      <candidateList/>
      <explain>同一形式括号套用。</explain>
      <paraID>2FFA785D</paraID>
      <start>47</start>
      <end>48</end>
      <status>ignored</status>
      <modifiedWord/>
      <trackRevisions>false</trackRevisions>
    </reviewItem>
    <reviewItem>
      <errorID>0d194d54-8b70-49a6-a066-49f47df76af5</errorID>
      <errorWord>）</errorWord>
      <group>L1_Punc</group>
      <groupName>标点问题</groupName>
      <ability>L2_Punc_CN</ability>
      <abilityName/>
      <candidateList/>
      <explain>同一形式括号套用。</explain>
      <paraID>2FFA785D</paraID>
      <start>51</start>
      <end>52</end>
      <status>ignored</status>
      <modifiedWord/>
      <trackRevisions>false</trackRevisions>
    </reviewItem>
    <reviewItem>
      <errorID>4b602cf9-9a01-4eec-803b-58bb02740c5a</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c8981cde-37fd-461e-b3bb-bd3b99ffd1f2</errorID>
      <errorWord>&gt;</errorWord>
      <group>L1_Format</group>
      <groupName>格式问题</groupName>
      <ability>L2_HalfPunc_CN</ability>
      <abilityName/>
      <candidateList>
        <item>〉</item>
      </candidateList>
      <explain>文本全半角错误。</explain>
      <paraID>27628637</paraID>
      <start>78</start>
      <end>79</end>
      <status>modified</status>
      <modifiedWord>〉</modifiedWord>
      <trackRevisions>false</trackRevisions>
    </reviewItem>
    <reviewItem>
      <errorID>daa163ff-78fd-4e6e-9960-3a32141e1acb</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3aab78ad-4c5e-41c2-9c4f-75fc2f6325cf</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01bf432f-278b-4f3b-a3d9-0cc415d36c6b</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1ab39607-946d-4f0c-b0e2-5e2bd0d9f41d</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5fd7e305-548c-4017-8596-41d0e13c41c9</errorID>
      <errorWord>）</errorWord>
      <group>L1_Punc</group>
      <groupName>标点问题</groupName>
      <ability>L2_Punc_CN</ability>
      <abilityName/>
      <candidateList/>
      <explain>此处标点可能未正确匹配，请检查句子中是否存在标点冗余、缺失或使用错误的情况。</explain>
      <paraID>35E0476D</paraID>
      <start>61</start>
      <end>62</end>
      <status>ignored</status>
      <modifiedWord/>
      <trackRevisions>false</trackRevisions>
    </reviewItem>
    <reviewItem>
      <errorID>1357bffa-011c-4f8b-9b11-19f30dc04f24</errorID>
      <errorWord>《</errorWord>
      <group>L1_Punc</group>
      <groupName>标点问题</groupName>
      <ability>L2_Punc_CN</ability>
      <abilityName/>
      <candidateList/>
      <explain>同一形式括号套用。</explain>
      <paraID>4ABBB3BC</paraID>
      <start>37</start>
      <end>38</end>
      <status>ignored</status>
      <modifiedWord/>
      <trackRevisions>false</trackRevisions>
    </reviewItem>
    <reviewItem>
      <errorID>a77fd46e-a86b-481c-919a-b30d39b360d5</errorID>
      <errorWord>》</errorWord>
      <group>L1_Punc</group>
      <groupName>标点问题</groupName>
      <ability>L2_Punc_CN</ability>
      <abilityName/>
      <candidateList/>
      <explain>同一形式括号套用。</explain>
      <paraID>4ABBB3BC</paraID>
      <start>54</start>
      <end>55</end>
      <status>ignored</status>
      <modifiedWord/>
      <trackRevisions>false</trackRevisions>
    </reviewItem>
    <reviewItem>
      <errorID>de23d708-f77d-40f5-a90e-bc7b1731241d</errorID>
      <errorWord>《</errorWord>
      <group>L1_Punc</group>
      <groupName>标点问题</groupName>
      <ability>L2_Punc_CN</ability>
      <abilityName/>
      <candidateList/>
      <explain>同一形式括号套用。</explain>
      <paraID>4ABBB3BC</paraID>
      <start>55</start>
      <end>56</end>
      <status>ignored</status>
      <modifiedWord/>
      <trackRevisions>false</trackRevisions>
    </reviewItem>
    <reviewItem>
      <errorID>7389ae26-12ac-4394-a48d-de2e776ab42d</errorID>
      <errorWord>》</errorWord>
      <group>L1_Punc</group>
      <groupName>标点问题</groupName>
      <ability>L2_Punc_CN</ability>
      <abilityName/>
      <candidateList/>
      <explain>同一形式括号套用。</explain>
      <paraID>4ABBB3BC</paraID>
      <start>72</start>
      <end>73</end>
      <status>ignored</status>
      <modifiedWord/>
      <trackRevisions>false</trackRevisions>
    </reviewItem>
    <reviewItem>
      <errorID>b6cd34f8-11b2-4549-bbef-85b04f876153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2E38F95F</paraID>
      <start>0</start>
      <end>2</end>
      <status>ignored</status>
      <modifiedWord/>
      <trackRevisions>false</trackRevisions>
    </reviewItem>
    <reviewItem>
      <errorID>447eb5c8-12d3-4700-bda9-5155d6293067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3C7E57CA</paraID>
      <start>0</start>
      <end>2</end>
      <status>ignored</status>
      <modifiedWord/>
      <trackRevisions>false</trackRevisions>
    </reviewItem>
    <reviewItem>
      <errorID>ca4eb51d-0d28-4c3c-a15e-460cadc9f989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3093AFBC</paraID>
      <start>0</start>
      <end>2</end>
      <status>ignored</status>
      <modifiedWord/>
      <trackRevisions>false</trackRevisions>
    </reviewItem>
    <reviewItem>
      <errorID>cc917fef-e188-4022-ad4b-f2a384753688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800383C</paraID>
      <start>0</start>
      <end>2</end>
      <status>ignored</status>
      <modifiedWord/>
      <trackRevisions>false</trackRevisions>
    </reviewItem>
    <reviewItem>
      <errorID>45210cf4-413e-4b9f-9ee7-bd29076a8049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5CCC415C</paraID>
      <start>0</start>
      <end>2</end>
      <status>ignored</status>
      <modifiedWord/>
      <trackRevisions>false</trackRevisions>
    </reviewItem>
    <reviewItem>
      <errorID>93cdd7c5-eee2-4b2b-a0eb-76f97f705aef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415655A2</paraID>
      <start>0</start>
      <end>2</end>
      <status>ignored</status>
      <modifiedWord/>
      <trackRevisions>false</trackRevisions>
    </reviewItem>
    <reviewItem>
      <errorID>567dfac8-176e-4b49-8b20-5784172a1707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3F00CBD5</paraID>
      <start>0</start>
      <end>2</end>
      <status>ignored</status>
      <modifiedWord/>
      <trackRevisions>false</trackRevisions>
    </reviewItem>
    <reviewItem>
      <errorID>97fbf065-d861-47d0-bef8-7b019c2acbb5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2C39D1F</paraID>
      <start>0</start>
      <end>2</end>
      <status>ignored</status>
      <modifiedWord/>
      <trackRevisions>false</trackRevisions>
    </reviewItem>
    <reviewItem>
      <errorID>f43a9423-bf98-457c-92f3-78797243c014</errorID>
      <errorWord>,</errorWord>
      <group>L1_Format</group>
      <groupName>格式问题</groupName>
      <ability>L2_HalfPunc_CN</ability>
      <abilityName/>
      <candidateList>
        <item>，</item>
      </candidateList>
      <explain>文本全半角错误。</explain>
      <paraID>663B3934</paraID>
      <start>12</start>
      <end>13</end>
      <status>ignored</status>
      <modifiedWord/>
      <trackRevisions>false</trackRevisions>
    </reviewItem>
    <reviewItem>
      <errorID>4c938348-9818-476b-b8e2-eb710bf4c344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22AFDAA8</paraID>
      <start>0</start>
      <end>2</end>
      <status>ignored</status>
      <modifiedWord/>
      <trackRevisions>false</trackRevisions>
    </reviewItem>
    <reviewItem>
      <errorID>9ab97ce7-a459-46ec-b489-d5481d4afa7f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141BC14B</paraID>
      <start>0</start>
      <end>2</end>
      <status>ignored</status>
      <modifiedWord/>
      <trackRevisions>false</trackRevisions>
    </reviewItem>
    <reviewItem>
      <errorID>11824cc0-3021-4849-aa55-2c11c4dc3aa8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218815A1</paraID>
      <start>0</start>
      <end>2</end>
      <status>ignored</status>
      <modifiedWord/>
      <trackRevisions>false</trackRevisions>
    </reviewItem>
    <reviewItem>
      <errorID>12f28c36-f700-4d7e-a395-8453a863700d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43E2D73A</paraID>
      <start>0</start>
      <end>2</end>
      <status>ignored</status>
      <modifiedWord/>
      <trackRevisions>false</trackRevisions>
    </reviewItem>
    <reviewItem>
      <errorID>92dae358-a5e8-492b-8b6e-db05064c25e2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4CC777DD</paraID>
      <start>0</start>
      <end>2</end>
      <status>ignored</status>
      <modifiedWord/>
      <trackRevisions>false</trackRevisions>
    </reviewItem>
    <reviewItem>
      <errorID>1121a53b-49ed-4392-a6f8-49567e16b50d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D35A780</paraID>
      <start>0</start>
      <end>2</end>
      <status>ignored</status>
      <modifiedWord/>
      <trackRevisions>false</trackRevisions>
    </reviewItem>
    <reviewItem>
      <errorID>105e042f-2988-4a69-9c97-cb57177fe991</errorID>
      <errorWord>详实</errorWord>
      <group>L1_Word</group>
      <groupName>字词问题</groupName>
      <ability>L2_Typo</ability>
      <abilityName>字词错误</abilityName>
      <candidateList>
        <item>翔实</item>
      </candidateList>
      <explain/>
      <paraID>16C25412</paraID>
      <start>6</start>
      <end>8</end>
      <status>modified</status>
      <modifiedWord>翔实</modifiedWord>
      <trackRevisions>false</trackRevisions>
    </reviewItem>
    <reviewItem>
      <errorID>930c91c2-97dc-4658-9b8c-5386cd9a29fa</errorID>
      <errorWord>详实</errorWord>
      <group>L1_Word</group>
      <groupName>字词问题</groupName>
      <ability>L2_Typo</ability>
      <abilityName>字词错误</abilityName>
      <candidateList>
        <item>翔实</item>
      </candidateList>
      <explain/>
      <paraID>72E21279</paraID>
      <start>6</start>
      <end>8</end>
      <status>modified</status>
      <modifiedWord>翔实</modifiedWord>
      <trackRevisions>false</trackRevisions>
    </reviewItem>
    <reviewItem>
      <errorID>3cc9886d-444c-4ca2-a500-ce7cac8b9ac1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3E9C5741</paraID>
      <start>0</start>
      <end>2</end>
      <status>ignored</status>
      <modifiedWord/>
      <trackRevisions>false</trackRevisions>
    </reviewItem>
    <reviewItem>
      <errorID>b7ae151f-abfc-4bab-beca-8531d7c0213d</errorID>
      <errorWord>;</errorWord>
      <group>L1_Format</group>
      <groupName>格式问题</groupName>
      <ability>L2_HalfPunc_CN</ability>
      <abilityName/>
      <candidateList>
        <item>；</item>
      </candidateList>
      <explain>文本全半角错误。</explain>
      <paraID>5A5A91C8</paraID>
      <start>50</start>
      <end>51</end>
      <status>ignored</status>
      <modifiedWord/>
      <trackRevisions>false</trackRevisions>
    </reviewItem>
    <reviewItem>
      <errorID>ae6520db-7531-4e79-ae3a-a537d4d30388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77ACF6B7</paraID>
      <start>0</start>
      <end>2</end>
      <status>ignored</status>
      <modifiedWord/>
      <trackRevisions>false</trackRevisions>
    </reviewItem>
    <reviewItem>
      <errorID>b3f5476f-7e5b-4327-b533-55fd20439796</errorID>
      <errorWord>;</errorWord>
      <group>L1_Format</group>
      <groupName>格式问题</groupName>
      <ability>L2_HalfPunc_CN</ability>
      <abilityName/>
      <candidateList>
        <item>；</item>
      </candidateList>
      <explain>文本全半角错误。</explain>
      <paraID>77ACF6B7</paraID>
      <start>101</start>
      <end>102</end>
      <status>ignored</status>
      <modifiedWord/>
      <trackRevisions>false</trackRevisions>
    </reviewItem>
    <reviewItem>
      <errorID>57829dbd-cb5c-4461-92fb-f2cf425b3c23</errorID>
      <errorWord>;</errorWord>
      <group>L1_Format</group>
      <groupName>格式问题</groupName>
      <ability>L2_HalfPunc_CN</ability>
      <abilityName/>
      <candidateList>
        <item>；</item>
      </candidateList>
      <explain>文本全半角错误。</explain>
      <paraID>77ACF6B7</paraID>
      <start>126</start>
      <end>127</end>
      <status>ignored</status>
      <modifiedWord/>
      <trackRevisions>false</trackRevisions>
    </reviewItem>
    <reviewItem>
      <errorID>b695c997-d3ff-45cd-a407-fb2e13841c15</errorID>
      <errorWord>;</errorWord>
      <group>L1_Format</group>
      <groupName>格式问题</groupName>
      <ability>L2_HalfPunc_CN</ability>
      <abilityName/>
      <candidateList>
        <item>；</item>
      </candidateList>
      <explain>文本全半角错误。</explain>
      <paraID>77ACF6B7</paraID>
      <start>142</start>
      <end>143</end>
      <status>ignored</status>
      <modifiedWord/>
      <trackRevisions>false</trackRevisions>
    </reviewItem>
    <reviewItem>
      <errorID>56cb8778-79e1-4d7d-b844-653e38796686</errorID>
      <errorWord>;</errorWord>
      <group>L1_Format</group>
      <groupName>格式问题</groupName>
      <ability>L2_HalfPunc_CN</ability>
      <abilityName/>
      <candidateList>
        <item>；</item>
      </candidateList>
      <explain>文本全半角错误。</explain>
      <paraID> 181BFEA</paraID>
      <start>50</start>
      <end>51</end>
      <status>ignored</status>
      <modifiedWord/>
      <trackRevisions>false</trackRevisions>
    </reviewItem>
    <reviewItem>
      <errorID>2188a5f6-4b26-4220-8d89-3739f0928958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625DD30E</paraID>
      <start>0</start>
      <end>2</end>
      <status>ignored</status>
      <modifiedWord/>
      <trackRevisions>false</trackRevisions>
    </reviewItem>
    <reviewItem>
      <errorID>d70f1c68-8819-4092-93c3-197b207c2c03</errorID>
      <errorWord>;</errorWord>
      <group>L1_Format</group>
      <groupName>格式问题</groupName>
      <ability>L2_HalfPunc_CN</ability>
      <abilityName/>
      <candidateList>
        <item>；</item>
      </candidateList>
      <explain>文本全半角错误。</explain>
      <paraID>78D7BEC4</paraID>
      <start>50</start>
      <end>51</end>
      <status>ignored</status>
      <modifiedWord/>
      <trackRevisions>false</trackRevisions>
    </reviewItem>
    <reviewItem>
      <errorID>72f78ed7-8f2b-422f-9b15-1980c67747e6</errorID>
      <errorWord>:</errorWord>
      <group>L1_Format</group>
      <groupName>格式问题</groupName>
      <ability>L2_HalfPunc_CN</ability>
      <abilityName/>
      <candidateList>
        <item>：</item>
      </candidateList>
      <explain>文本全半角错误。</explain>
      <paraID>5ED71F10</paraID>
      <start>1</start>
      <end>2</end>
      <status>ignored</status>
      <modifiedWord/>
      <trackRevisions>false</trackRevisions>
    </reviewItem>
    <reviewItem>
      <errorID>e88006d5-692a-4587-a8f7-ed02420b43a2</errorID>
      <errorWord>,</errorWord>
      <group>L1_Format</group>
      <groupName>格式问题</groupName>
      <ability>L2_HalfPunc_CN</ability>
      <abilityName/>
      <candidateList>
        <item>，</item>
      </candidateList>
      <explain>文本全半角错误。</explain>
      <paraID>2D8C6753</paraID>
      <start>63</start>
      <end>64</end>
      <status>ignored</status>
      <modifiedWord/>
      <trackRevisions>false</trackRevisions>
    </reviewItem>
    <reviewItem>
      <errorID>8d3db1d9-db61-4394-94ac-2cfc6d8b675b</errorID>
      <errorWord>,</errorWord>
      <group>L1_Format</group>
      <groupName>格式问题</groupName>
      <ability>L2_HalfPunc_CN</ability>
      <abilityName/>
      <candidateList>
        <item>，</item>
      </candidateList>
      <explain>文本全半角错误。</explain>
      <paraID>2D8C6753</paraID>
      <start>69</start>
      <end>70</end>
      <status>ignored</status>
      <modifiedWord/>
      <trackRevisions>false</trackRevisions>
    </reviewItem>
    <reviewItem>
      <errorID>130b5b50-8621-4946-a491-300bec301102</errorID>
      <errorWord>:</errorWord>
      <group>L1_Format</group>
      <groupName>格式问题</groupName>
      <ability>L2_HalfPunc_CN</ability>
      <abilityName/>
      <candidateList>
        <item>：</item>
      </candidateList>
      <explain>文本全半角错误。</explain>
      <paraID>2D8C6753</paraID>
      <start>78</start>
      <end>79</end>
      <status>ignored</status>
      <modifiedWord/>
      <trackRevisions>false</trackRevisions>
    </reviewItem>
    <reviewItem>
      <errorID>336d047a-1694-4d74-ad77-d601c7ae53aa</errorID>
      <errorWord>(</errorWord>
      <group>L1_Format</group>
      <groupName>格式问题</groupName>
      <ability>L2_HalfPunc_CN</ability>
      <abilityName/>
      <candidateList>
        <item>（</item>
      </candidateList>
      <explain>文本全半角错误。</explain>
      <paraID>79AE90B7</paraID>
      <start>7</start>
      <end>8</end>
      <status>modified</status>
      <modifiedWord>（</modifiedWord>
      <trackRevisions>false</trackRevisions>
    </reviewItem>
    <reviewItem>
      <errorID>c72442a6-0dff-4c43-98d7-c2e3524a5e05</errorID>
      <errorWord>)</errorWord>
      <group>L1_Format</group>
      <groupName>格式问题</groupName>
      <ability>L2_HalfPunc_CN</ability>
      <abilityName/>
      <candidateList>
        <item>）</item>
      </candidateList>
      <explain>文本全半角错误。</explain>
      <paraID>79AE90B7</paraID>
      <start>13</start>
      <end>14</end>
      <status>modified</status>
      <modifiedWord>）</modifiedWord>
      <trackRevisions>false</trackRevisions>
    </reviewItem>
    <reviewItem>
      <errorID>7c39a6b3-e59d-462e-887c-a72e232c4ff8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ignored</status>
      <modifiedWord/>
      <trackRevisions>false</trackRevisions>
    </reviewItem>
    <reviewItem>
      <errorID>21c976a0-d18a-4479-a6be-c5b1d6eee87e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ignored</status>
      <modifiedWord/>
      <trackRevisions>false</trackRevisions>
    </reviewItem>
    <reviewItem>
      <errorID>f431e33d-e249-4d8d-9712-a50f1f8ea8cb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ignored</status>
      <modifiedWord/>
      <trackRevisions>false</trackRevisions>
    </reviewItem>
    <reviewItem>
      <errorID>dce0f992-a3c0-44e5-aa49-a0d5a86ca1be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ignored</status>
      <modifiedWord/>
      <trackRevisions>false</trackRevisions>
    </reviewItem>
    <reviewItem>
      <errorID>ace03cba-819b-4bc2-9df1-4e59fc4ad77e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ignored</status>
      <modifiedWord/>
      <trackRevisions>false</trackRevisions>
    </reviewItem>
    <reviewItem>
      <errorID>8da8bc2a-51a2-48aa-998d-8bb952f4b51e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ignored</status>
      <modifiedWord/>
      <trackRevisions>false</trackRevisions>
    </reviewItem>
    <reviewItem>
      <errorID>90cf4dfb-e1cf-4ddf-a33c-4318408cecc9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ignored</status>
      <modifiedWord/>
      <trackRevisions>false</trackRevisions>
    </reviewItem>
    <reviewItem>
      <errorID>d646d1c4-d55a-4f97-b37a-34cbed345eec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ignored</status>
      <modifiedWord/>
      <trackRevisions>false</trackRevisions>
    </reviewItem>
    <reviewItem>
      <errorID>e3d2676e-2af7-4d01-89b0-e8d9ae1d55d9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ignored</status>
      <modifiedWord/>
      <trackRevisions>false</trackRevisions>
    </reviewItem>
    <reviewItem>
      <errorID>7d303937-5c89-4b86-9b7c-1ac294be9052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ignored</status>
      <modifiedWord/>
      <trackRevisions>false</trackRevisions>
    </reviewItem>
    <reviewItem>
      <errorID>30733cf7-44bf-43b8-b673-a0e19260c1e1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ignored</status>
      <modifiedWord/>
      <trackRevisions>false</trackRevisions>
    </reviewItem>
    <reviewItem>
      <errorID>f27c1f1f-ac54-4929-b3b1-578de5451093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49</end>
      <status>modified</status>
      <modifiedWord>》《</modifiedWord>
      <trackRevisions>false</trackRevisions>
    </reviewItem>
    <reviewItem>
      <errorID>07d4389c-2ee2-4d44-8ac5-35d17fa424f5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43</end>
      <status>modified</status>
      <modifiedWord>或者</modifiedWord>
      <trackRevisions>false</trackRevisions>
    </reviewItem>
    <reviewItem>
      <errorID>f01f27b6-9670-4463-985e-3b81fefd7964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59</start>
      <end>61</end>
      <status>modified</status>
      <modifiedWord>或者</modifiedWord>
      <trackRevisions>false</trackRevisions>
    </reviewItem>
    <reviewItem>
      <errorID>d70e40ba-ff65-41b8-83d2-1ac8f704a292</errorID>
      <errorWord>人民法院提出诉讼</errorWord>
      <group>L1_Word</group>
      <groupName>字词问题</groupName>
      <ability>L2_Typo</ability>
      <abilityName>字词错误</abilityName>
      <candidateList>
        <item>人民法院提起诉讼</item>
      </candidateList>
      <explain/>
      <paraID>6DA4DB02</paraID>
      <start>56</start>
      <end>64</end>
      <status>modified</status>
      <modifiedWord>人民法院提起诉讼</modifiedWord>
      <trackRevisions>false</trackRevisions>
    </reviewItem>
    <reviewItem>
      <errorID>e54e03e3-dcc5-4a94-bf2e-a3f24ffec4d6</errorID>
      <errorWord>:</errorWord>
      <group>L1_Format</group>
      <groupName>格式问题</groupName>
      <ability>L2_HalfPunc_CN</ability>
      <abilityName/>
      <candidateList>
        <item>：</item>
      </candidateList>
      <explain>文本全半角错误。</explain>
      <paraID>440C44A0</paraID>
      <start>12</start>
      <end>13</end>
      <status>ignored</status>
      <modifiedWord/>
      <trackRevisions>false</trackRevisions>
    </reviewItem>
    <reviewItem>
      <errorID>2388b66d-8b7a-4f4e-aa06-8bb61e0656b4</errorID>
      <errorWord>须</errorWord>
      <group>L1_Word</group>
      <groupName>字词问题</groupName>
      <ability>L2_Typo</ability>
      <abilityName>字词错误</abilityName>
      <candidateList>
        <item>需</item>
      </candidateList>
      <explain>存在发音相同字词的误用。</explain>
      <paraID>701372D0</paraID>
      <start>27</start>
      <end>28</end>
      <status>ignored</status>
      <modifiedWord/>
      <trackRevisions>false</trackRevisions>
    </reviewItem>
    <reviewItem>
      <errorID>3469fa30-1735-4fe4-a4b4-a413fa23118c</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modified</status>
      <modifiedWord>其他</modifiedWord>
      <trackRevisions>false</trackRevisions>
    </reviewItem>
    <reviewItem>
      <errorID>34f93c9f-b153-4268-83e6-ba528d2f68e1</errorID>
      <errorWord>:</errorWord>
      <group>L1_Format</group>
      <groupName>格式问题</groupName>
      <ability>L2_HalfPunc_CN</ability>
      <abilityName/>
      <candidateList>
        <item>：</item>
      </candidateList>
      <explain>文本全半角错误。</explain>
      <paraID> 6D24646</paraID>
      <start>39</start>
      <end>40</end>
      <status>ignored</status>
      <modifiedWord/>
      <trackRevisions>false</trackRevisions>
    </reviewItem>
    <reviewItem>
      <errorID>3189f64d-f4e1-4b13-804a-a361f874e541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ignored</status>
      <modifiedWord/>
      <trackRevisions>false</trackRevisions>
    </reviewItem>
    <reviewItem>
      <errorID>6ee20ae1-f604-40bd-8f3e-24bcc4318381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ignored</status>
      <modifiedWord/>
      <trackRevisions>false</trackRevisions>
    </reviewItem>
    <reviewItem>
      <errorID>051be974-4c9a-408b-930e-c2024bcfc5e8</errorID>
      <errorWord>:</errorWord>
      <group>L1_Format</group>
      <groupName>格式问题</groupName>
      <ability>L2_HalfPunc_CN</ability>
      <abilityName/>
      <candidateList>
        <item>：</item>
      </candidateList>
      <explain>文本全半角错误。</explain>
      <paraID>172B21E6</paraID>
      <start>48</start>
      <end>49</end>
      <status>ignored</status>
      <modifiedWord/>
      <trackRevisions>false</trackRevisions>
    </reviewItem>
    <reviewItem>
      <errorID>8754b539-f5b6-4d32-8135-84fc17b2daba</errorID>
      <errorWord>:</errorWord>
      <group>L1_Format</group>
      <groupName>格式问题</groupName>
      <ability>L2_HalfPunc_CN</ability>
      <abilityName/>
      <candidateList>
        <item>：</item>
      </candidateList>
      <explain>文本全半角错误。</explain>
      <paraID>74894CE9</paraID>
      <start>23</start>
      <end>24</end>
      <status>ignored</status>
      <modifiedWord/>
      <trackRevisions>false</trackRevisions>
    </reviewItem>
    <reviewItem>
      <errorID>5bd0360a-7555-40bc-be7b-f2edb4965aac</errorID>
      <errorWord>承担的</errorWord>
      <group>L1_Word</group>
      <groupName>字词问题</groupName>
      <ability>L2_Typo</ability>
      <abilityName>字词错误</abilityName>
      <candidateList>
        <item>承担</item>
      </candidateList>
      <explain>〈动〉担负；担当：～义务｜～责任。</explain>
      <paraID>50847B58</paraID>
      <start>172</start>
      <end>175</end>
      <status>ignored</status>
      <modifiedWord/>
      <trackRevisions>false</trackRevisions>
    </reviewItem>
    <reviewItem>
      <errorID>79d10888-17a1-47b3-86db-a21bfaf97d63</errorID>
      <errorWord>承担的</errorWord>
      <group>L1_Word</group>
      <groupName>字词问题</groupName>
      <ability>L2_Typo</ability>
      <abilityName>字词错误</abilityName>
      <candidateList>
        <item>承担</item>
      </candidateList>
      <explain>〈动〉担负；担当：～义务｜～责任。</explain>
      <paraID>40A18508</paraID>
      <start>19</start>
      <end>22</end>
      <status>ignored</status>
      <modifiedWord/>
      <trackRevisions>false</trackRevisions>
    </reviewItem>
    <reviewItem>
      <errorID>448fb4b8-5f73-4521-957a-ca8746f5e96a</errorID>
      <errorWord>:</errorWord>
      <group>L1_Format</group>
      <groupName>格式问题</groupName>
      <ability>L2_HalfPunc_CN</ability>
      <abilityName/>
      <candidateList>
        <item>：</item>
      </candidateList>
      <explain>文本全半角错误。</explain>
      <paraID>3EB518B1</paraID>
      <start>73</start>
      <end>74</end>
      <status>ignored</status>
      <modifiedWord/>
      <trackRevisions>false</trackRevisions>
    </reviewItem>
    <reviewItem>
      <errorID>7e06a558-7a59-47f4-ba91-6a3986edcbea</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modified</status>
      <modifiedWord>其他</modifiedWord>
      <trackRevisions>false</trackRevisions>
    </reviewItem>
    <reviewItem>
      <errorID>e5d0f831-4681-4a83-9d88-5c27c03325b0</errorID>
      <errorWord>:</errorWord>
      <group>L1_Format</group>
      <groupName>格式问题</groupName>
      <ability>L2_HalfPunc_CN</ability>
      <abilityName/>
      <candidateList>
        <item>：</item>
      </candidateList>
      <explain>文本全半角错误。</explain>
      <paraID>2E20B29E</paraID>
      <start>26</start>
      <end>27</end>
      <status>ignored</status>
      <modifiedWord/>
      <trackRevisions>false</trackRevisions>
    </reviewItem>
    <reviewItem>
      <errorID>5a679966-1bce-40db-b828-74d2c19f1537</errorID>
      <errorWord>按《中华人民共和国</errorWord>
      <group>L1_Word</group>
      <groupName>字词问题</groupName>
      <ability>L2_Typo</ability>
      <abilityName>字词错误</abilityName>
      <candidateList>
        <item>按照《中华人民共和国</item>
      </candidateList>
      <explain/>
      <paraID>6526F1ED</paraID>
      <start>60</start>
      <end>69</end>
      <status>ignored</status>
      <modifiedWord/>
      <trackRevisions>false</trackRevisions>
    </reviewItem>
    <reviewItem>
      <errorID>ab73b69d-241f-4592-83ea-62a916d85c71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68CFD56E</paraID>
      <start>0</start>
      <end>2</end>
      <status>ignored</status>
      <modifiedWord/>
      <trackRevisions>false</trackRevisions>
    </reviewItem>
    <reviewItem>
      <errorID>36322e99-6e13-4fcd-a412-7431cf370d99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78211B41</paraID>
      <start>0</start>
      <end>2</end>
      <status>ignored</status>
      <modifiedWord/>
      <trackRevisions>false</trackRevisions>
    </reviewItem>
    <reviewItem>
      <errorID>0bcd02a1-758b-4aaf-8f39-b0b565213e25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7C2B7BC8</paraID>
      <start>0</start>
      <end>2</end>
      <status>unmodified</status>
      <modifiedWord/>
      <trackRevisions>false</trackRevisions>
    </reviewItem>
    <reviewItem>
      <errorID>b96412ec-d726-43ac-8048-f98a67f92164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37274C4E</paraID>
      <start>0</start>
      <end>2</end>
      <status>unmodified</status>
      <modifiedWord/>
      <trackRevisions>false</trackRevisions>
    </reviewItem>
    <reviewItem>
      <errorID>387fe305-ca2f-4693-b380-bd008d09ecf9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34827F6</paraID>
      <start>0</start>
      <end>2</end>
      <status>unmodified</status>
      <modifiedWord/>
      <trackRevisions>false</trackRevisions>
    </reviewItem>
    <reviewItem>
      <errorID>620e510d-0626-43e5-939a-c87b0d4e8a61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327EDDE3</paraID>
      <start>0</start>
      <end>2</end>
      <status>ignored</status>
      <modifiedWord/>
      <trackRevisions>false</trackRevisions>
    </reviewItem>
    <reviewItem>
      <errorID>6ff219ea-40cd-4087-a177-ab932c94d3ba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4C69B073</paraID>
      <start>0</start>
      <end>2</end>
      <status>ignored</status>
      <modifiedWord/>
      <trackRevisions>false</trackRevisions>
    </reviewItem>
    <reviewItem>
      <errorID>ba87a904-d245-4b8c-aa24-2db3478af3d4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203FC59A</paraID>
      <start>0</start>
      <end>2</end>
      <status>ignored</status>
      <modifiedWord/>
      <trackRevisions>false</trackRevisions>
    </reviewItem>
    <reviewItem>
      <errorID>73684f28-9e21-4664-bd28-6ca0ff6deaa5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4F70E9B3</paraID>
      <start>6</start>
      <end>7</end>
      <status>modified</status>
      <modifiedWord>对</modifiedWord>
      <trackRevisions>false</trackRevisions>
    </reviewItem>
    <reviewItem>
      <errorID>ad3aa5f2-99e1-4e3e-b2cb-cd4a21b22ac9</errorID>
      <errorWord>发</errorWord>
      <group>L1_Word</group>
      <groupName>字词问题</groupName>
      <ability>L2_Typo</ability>
      <abilityName>字词错误</abilityName>
      <candidateList>
        <item>发现</item>
      </candidateList>
      <explain/>
      <paraID>35640759</paraID>
      <start>32</start>
      <end>33</end>
      <status>ignored</status>
      <modifiedWord/>
      <trackRevisions>false</trackRevisions>
    </reviewItem>
    <reviewItem>
      <errorID>06fc62dc-a315-4162-a5fa-db51e31217de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7EEC7762</paraID>
      <start>105</start>
      <end>106</end>
      <status>modified</status>
      <modifiedWord>地</modifiedWord>
      <trackRevisions>false</trackRevisions>
    </reviewItem>
    <reviewItem>
      <errorID>553c480f-b19d-4a39-8991-840944e0c40a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26A45D41</paraID>
      <start>20</start>
      <end>22</end>
      <status>modified</status>
      <modifiedWord>》《</modifiedWord>
      <trackRevisions>false</trackRevisions>
    </reviewItem>
    <reviewItem>
      <errorID>b460b5a3-27ea-43c2-8993-e290166b3214</errorID>
      <errorWord>即</errorWord>
      <group>L1_Word</group>
      <groupName>字词问题</groupName>
      <ability>L2_Typo</ability>
      <abilityName>字词错误</abilityName>
      <candidateList>
        <item>既</item>
      </candidateList>
      <explain>存在发音相同字词的误用。</explain>
      <paraID>  543BA6</paraID>
      <start>39</start>
      <end>40</end>
      <status>modified</status>
      <modifiedWord>既</modifiedWord>
      <trackRevisions>false</trackRevisions>
    </reviewItem>
    <reviewItem>
      <errorID>48925099-13de-483e-be49-0e5bd75fa141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4AFE86FD</paraID>
      <start>18</start>
      <end>19</end>
      <status>modified</status>
      <modifiedWord>地</modifiedWord>
      <trackRevisions>false</trackRevisions>
    </reviewItem>
    <reviewItem>
      <errorID>16a6b020-09a5-4292-a8b9-5d9d3b8f9ec0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64D6998D</paraID>
      <start>30</start>
      <end>32</end>
      <status>modified</status>
      <modifiedWord>”“</modifiedWord>
      <trackRevisions>false</trackRevisions>
    </reviewItem>
    <reviewItem>
      <errorID>afb55b2e-4219-4547-afa1-57aa47111688</errorID>
      <errorWord>到</errorWord>
      <group>L1_Word</group>
      <groupName>字词问题</groupName>
      <ability>L2_Typo</ability>
      <abilityName>字词错误</abilityName>
      <candidateList>
        <item>至</item>
      </candidateList>
      <explain>存在字形相近字词的误用。</explain>
      <paraID>7842670E</paraID>
      <start>23</start>
      <end>24</end>
      <status>modified</status>
      <modifiedWord>至</modifiedWord>
      <trackRevisions>false</trackRevisions>
    </reviewItem>
    <reviewItem>
      <errorID>cb3351eb-fa55-4743-a7e1-fc72069b1958</errorID>
      <errorWord>数据有</errorWord>
      <group>L1_Word</group>
      <groupName>字词问题</groupName>
      <ability>L2_Typo</ability>
      <abilityName>字词错误</abilityName>
      <candidateList>
        <item>数据</item>
      </candidateList>
      <explain/>
      <paraID>70872192</paraID>
      <start>5</start>
      <end>7</end>
      <status>modified</status>
      <modifiedWord>数据</modifiedWord>
      <trackRevisions>false</trackRevisions>
    </reviewItem>
    <reviewItem>
      <errorID>86d480d6-20ff-43e6-97b8-c5f0f606e8a9</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253F2B3E</paraID>
      <start>26</start>
      <end>28</end>
      <status>modified</status>
      <modifiedWord>解决</modifiedWord>
      <trackRevisions>false</trackRevisions>
    </reviewItem>
    <reviewItem>
      <errorID>286b9f1d-e9fd-4076-8e85-c3043812524d</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72E7081B</paraID>
      <start>58</start>
      <end>60</end>
      <status>modified</status>
      <modifiedWord>系统</modifiedWord>
      <trackRevisions>false</trackRevisions>
    </reviewItem>
    <reviewItem>
      <errorID>02dc6468-f290-4850-b3f6-3be5871d6f86</errorID>
      <errorWord>要</errorWord>
      <group>L1_Word</group>
      <groupName>字词问题</groupName>
      <ability>L2_Typo</ability>
      <abilityName>字词错误</abilityName>
      <candidateList>
        <item>要进</item>
      </candidateList>
      <explain/>
      <paraID>522E84E0</paraID>
      <start>31</start>
      <end>33</end>
      <status>modified</status>
      <modifiedWord>要进</modifiedWord>
      <trackRevisions>false</trackRevisions>
    </reviewItem>
    <reviewItem>
      <errorID>0ff99087-b343-4957-aeb5-9ef353005baf</errorID>
      <errorWord>.</errorWord>
      <group>L1_Format</group>
      <groupName>格式问题</groupName>
      <ability>L2_HalfPunc_CN</ability>
      <abilityName/>
      <candidateList>
        <item>。</item>
      </candidateList>
      <explain>文本全半角错误。</explain>
      <paraID>261DFB3F</paraID>
      <start>20</start>
      <end>21</end>
      <status>ignored</status>
      <modifiedWord/>
      <trackRevisions>false</trackRevisions>
    </reviewItem>
    <reviewItem>
      <errorID>68a684a0-f6e0-4ce5-ace5-0999c7a7cb3d</errorID>
      <errorWord>专题中</errorWord>
      <group>L1_Word</group>
      <groupName>字词问题</groupName>
      <ability>L2_Typo</ability>
      <abilityName>字词错误</abilityName>
      <candidateList>
        <item>专题</item>
      </candidateList>
      <explain/>
      <paraID> 9DC4EA7</paraID>
      <start>44</start>
      <end>46</end>
      <status>modified</status>
      <modifiedWord>专题</modifiedWord>
      <trackRevisions>false</trackRevisions>
    </reviewItem>
    <reviewItem>
      <errorID>3047d505-19e5-45b8-9d08-3f6b66cff0d6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73F8E921</paraID>
      <start>12</start>
      <end>13</end>
      <status>modified</status>
      <modifiedWord>地</modifiedWord>
      <trackRevisions>false</trackRevisions>
    </reviewItem>
    <reviewItem>
      <errorID>e9d535cc-ba99-40e5-b326-dea8bddb9de3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7188776E</paraID>
      <start>39</start>
      <end>41</end>
      <status>modified</status>
      <modifiedWord>”“</modifiedWord>
      <trackRevisions>false</trackRevisions>
    </reviewItem>
    <reviewItem>
      <errorID>3a7adc5a-3532-4970-b794-16e9b394767c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77CBD2FE</paraID>
      <start>0</start>
      <end>2</end>
      <status>ignored</status>
      <modifiedWord/>
      <trackRevisions>false</trackRevisions>
    </reviewItem>
    <reviewItem>
      <errorID>7a6ddc51-2690-4530-9f65-159c0aa5cebe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2AF47782</paraID>
      <start>0</start>
      <end>2</end>
      <status>ignored</status>
      <modifiedWord/>
      <trackRevisions>false</trackRevisions>
    </reviewItem>
    <reviewItem>
      <errorID>fe6466cc-05ff-4be6-b55f-a4083404dc66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24190236</paraID>
      <start>0</start>
      <end>2</end>
      <status>ignored</status>
      <modifiedWord/>
      <trackRevisions>false</trackRevisions>
    </reviewItem>
    <reviewItem>
      <errorID>2b325c05-32de-41db-9706-b4e7fc377550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4CFDE67</paraID>
      <start>0</start>
      <end>2</end>
      <status>unmodified</status>
      <modifiedWord/>
      <trackRevisions>false</trackRevisions>
    </reviewItem>
    <reviewItem>
      <errorID>7e06de5b-8a8a-4da7-9cb8-ecad1d4e7a5d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3BDCB3A0</paraID>
      <start>0</start>
      <end>2</end>
      <status>unmodified</status>
      <modifiedWord/>
      <trackRevisions>false</trackRevisions>
    </reviewItem>
    <reviewItem>
      <errorID>5d8a138f-61f5-414e-9233-98aef73420d9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2F572AE6</paraID>
      <start>6</start>
      <end>7</end>
      <status>modified</status>
      <modifiedWord>对</modifiedWord>
      <trackRevisions>false</trackRevisions>
    </reviewItem>
    <reviewItem>
      <errorID>828a8d17-c529-4c87-ae52-ab797bfcadd4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62AC0265</paraID>
      <start>0</start>
      <end>2</end>
      <status>unmodified</status>
      <modifiedWord/>
      <trackRevisions>false</trackRevisions>
    </reviewItem>
    <reviewItem>
      <errorID>8aabc402-1d6e-46b4-b178-035715fbaff9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1328AE8E</paraID>
      <start>0</start>
      <end>2</end>
      <status>unmodified</status>
      <modifiedWord/>
      <trackRevisions>false</trackRevisions>
    </reviewItem>
    <reviewItem>
      <errorID>c2187772-8cb2-4295-a387-4ce32eb919bf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4C62AB1B</paraID>
      <start>0</start>
      <end>2</end>
      <status>unmodified</status>
      <modifiedWord/>
      <trackRevisions>false</trackRevisions>
    </reviewItem>
    <reviewItem>
      <errorID>e82496b1-b82b-4005-8cb7-0d52a28609f1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2E0FC041</paraID>
      <start>0</start>
      <end>2</end>
      <status>unmodified</status>
      <modifiedWord/>
      <trackRevisions>false</trackRevisions>
    </reviewItem>
    <reviewItem>
      <errorID>75c37850-353b-4778-acd7-18ff7605ab4b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3DC1CDF6</paraID>
      <start>0</start>
      <end>2</end>
      <status>unmodified</status>
      <modifiedWord/>
      <trackRevisions>false</trackRevisions>
    </reviewItem>
    <reviewItem>
      <errorID>89f8931a-1bf3-400f-bfdd-a4ed9d1c16ec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1DF60988</paraID>
      <start>20</start>
      <end>22</end>
      <status>modified</status>
      <modifiedWord>》《</modifiedWord>
      <trackRevisions>false</trackRevisions>
    </reviewItem>
    <reviewItem>
      <errorID>504fa84c-d214-482b-9224-b5f232c51755</errorID>
      <errorWord>即</errorWord>
      <group>L1_Word</group>
      <groupName>字词问题</groupName>
      <ability>L2_Typo</ability>
      <abilityName>字词错误</abilityName>
      <candidateList>
        <item>既</item>
      </candidateList>
      <explain>存在发音相同字词的误用。</explain>
      <paraID>26A2C288</paraID>
      <start>39</start>
      <end>40</end>
      <status>modified</status>
      <modifiedWord>既</modifiedWord>
      <trackRevisions>false</trackRevisions>
    </reviewItem>
    <reviewItem>
      <errorID>89d6c7d4-bc6b-4b4f-9cd8-4f41de45ff06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249DC515</paraID>
      <start>18</start>
      <end>19</end>
      <status>modified</status>
      <modifiedWord>地</modifiedWord>
      <trackRevisions>false</trackRevisions>
    </reviewItem>
    <reviewItem>
      <errorID>9dad2906-ef24-4801-8fa7-39693f0af5f9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3D18D977</paraID>
      <start>42</start>
      <end>44</end>
      <status>modified</status>
      <modifiedWord>”“</modifiedWord>
      <trackRevisions>false</trackRevisions>
    </reviewItem>
    <reviewItem>
      <errorID>d477606e-98fd-4997-a043-5139bdc55802</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49E614AB</paraID>
      <start>23</start>
      <end>25</end>
      <status>modified</status>
      <modifiedWord>位置</modifiedWord>
      <trackRevisions>false</trackRevisions>
    </reviewItem>
    <reviewItem>
      <errorID>b2f98f0d-46c9-4c7f-9300-d33bd706029c</errorID>
      <errorWord>其它</errorWord>
      <group>L1_Word</group>
      <groupName>字词问题</groupName>
      <ability>L2_Alias</ability>
      <abilityName>也作/曾用词</abilityName>
      <candidateList>
        <item>其他</item>
      </candidateList>
      <explain>词汇[其它]为不规范表述或旧称，其规范书面表述为[其他]。</explain>
      <paraID> D7D7DF3</paraID>
      <start>44</start>
      <end>46</end>
      <status>modified</status>
      <modifiedWord>其他</modifiedWord>
      <trackRevisions>false</trackRevisions>
    </reviewItem>
    <reviewItem>
      <errorID>4a43de56-7135-4f9b-8608-66a84fe13129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49FC70C5</paraID>
      <start>6</start>
      <end>7</end>
      <status>modified</status>
      <modifiedWord>地</modifiedWord>
      <trackRevisions>false</trackRevisions>
    </reviewItem>
    <reviewItem>
      <errorID>62c40b49-c309-48ea-a9ee-479c638595cc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70B40B56</paraID>
      <start>0</start>
      <end>2</end>
      <status>unmodified</status>
      <modifiedWord/>
      <trackRevisions>false</trackRevisions>
    </reviewItem>
    <reviewItem>
      <errorID>9eacf350-7cf3-45ec-b94e-e016ed59db86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519F036B</paraID>
      <start>42</start>
      <end>43</end>
      <status>modified</status>
      <modifiedWord>地</modifiedWord>
      <trackRevisions>false</trackRevisions>
    </reviewItem>
    <reviewItem>
      <errorID>4251b49c-b392-4111-9227-a637d4e6f4f6</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752BD239</paraID>
      <start>39</start>
      <end>41</end>
      <status>modified</status>
      <modifiedWord>提高</modifiedWord>
      <trackRevisions>false</trackRevisions>
    </reviewItem>
    <reviewItem>
      <errorID>32578f2b-eee6-4fc4-8aa5-7cf6de3a43d3</errorID>
      <errorWord>查当</errorWord>
      <group>L1_Word</group>
      <groupName>字词问题</groupName>
      <ability>L2_Typo</ability>
      <abilityName>字词错误</abilityName>
      <candidateList>
        <item>查档</item>
      </candidateList>
      <explain>存在发音相同字词的误用。</explain>
      <paraID> EC8B4EB</paraID>
      <start>15</start>
      <end>17</end>
      <status>modified</status>
      <modifiedWord>查档</modifiedWord>
      <trackRevisions>false</trackRevisions>
    </reviewItem>
    <reviewItem>
      <errorID>0d2624f0-4ea3-4c75-bbbd-809dd0cc9538</errorID>
      <errorWord>的由</errorWord>
      <group>L1_Word</group>
      <groupName>字词问题</groupName>
      <ability>L2_Typo</ability>
      <abilityName>字词错误</abilityName>
      <candidateList>
        <item>的</item>
      </candidateList>
      <explain>“的”常用于连接修饰语与名词性中心语，表示属性、所属或描述。</explain>
      <paraID>4A808E06</paraID>
      <start>22</start>
      <end>23</end>
      <status>modified</status>
      <modifiedWord>的</modifiedWord>
      <trackRevisions>false</trackRevisions>
    </reviewItem>
    <reviewItem>
      <errorID>98135752-ca46-4cfb-9b83-147cb4d88860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4D65EA50</paraID>
      <start>0</start>
      <end>2</end>
      <status>unmodified</status>
      <modifiedWord/>
      <trackRevisions>false</trackRevisions>
    </reviewItem>
    <reviewItem>
      <errorID>48e403e1-a883-4aff-958d-47d6c2b6437b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71F4D463</paraID>
      <start>0</start>
      <end>2</end>
      <status>unmodified</status>
      <modifiedWord/>
      <trackRevisions>false</trackRevisions>
    </reviewItem>
    <reviewItem>
      <errorID>6c98d8b3-cb91-42a2-8b8f-7658fa18440d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340AA7B5</paraID>
      <start>0</start>
      <end>2</end>
      <status>unmodified</status>
      <modifiedWord/>
      <trackRevisions>false</trackRevisions>
    </reviewItem>
    <reviewItem>
      <errorID>54041d3b-e4a0-42fb-8c41-9ccf5901e115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253E326B</paraID>
      <start>0</start>
      <end>2</end>
      <status>unmodified</status>
      <modifiedWord/>
      <trackRevisions>false</trackRevisions>
    </reviewItem>
    <reviewItem>
      <errorID>49c3696c-1a41-42d4-913a-c1a18e69141e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62A1EB07</paraID>
      <start>0</start>
      <end>2</end>
      <status>unmodified</status>
      <modifiedWord/>
      <trackRevisions>false</trackRevisions>
    </reviewItem>
    <reviewItem>
      <errorID>b101ae96-9d22-45b7-98e9-8600cb78dfb3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45FDF9E2</paraID>
      <start>0</start>
      <end>2</end>
      <status>unmodified</status>
      <modifiedWord/>
      <trackRevisions>false</trackRevisions>
    </reviewItem>
    <reviewItem>
      <errorID>1b0c2687-3e10-4710-bb45-87f0d6db6519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2F7E6B8A</paraID>
      <start>0</start>
      <end>2</end>
      <status>unmodified</status>
      <modifiedWord/>
      <trackRevisions>false</trackRevisions>
    </reviewItem>
    <reviewItem>
      <errorID>29ab7505-20bd-4603-93e8-de56693aed08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5E368EA6</paraID>
      <start>0</start>
      <end>2</end>
      <status>unmodified</status>
      <modifiedWord/>
      <trackRevisions>false</trackRevisions>
    </reviewItem>
    <reviewItem>
      <errorID>c0876f1e-a820-4f6d-8799-b97ac4127b68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7889577</paraID>
      <start>0</start>
      <end>2</end>
      <status>unmodified</status>
      <modifiedWord/>
      <trackRevisions>false</trackRevisions>
    </reviewItem>
    <reviewItem>
      <errorID>5d534ca8-b6cb-45ab-8834-03bfd8613d98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7D953A2F</paraID>
      <start>0</start>
      <end>2</end>
      <status>unmodified</status>
      <modifiedWord/>
      <trackRevisions>false</trackRevisions>
    </reviewItem>
    <reviewItem>
      <errorID>f3693d47-bfd3-4541-8246-a1b8ee69cd23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5FFAFCB4</paraID>
      <start>0</start>
      <end>2</end>
      <status>unmodified</status>
      <modifiedWord/>
      <trackRevisions>false</trackRevisions>
    </reviewItem>
    <reviewItem>
      <errorID>030fa910-04d2-4cdd-b4f3-6d7264a7aef2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4BB183D8</paraID>
      <start>39</start>
      <end>42</end>
      <status>unmodified</status>
      <modifiedWord/>
      <trackRevisions>false</trackRevisions>
    </reviewItem>
    <reviewItem>
      <errorID>a2930822-b706-4897-8011-6db7be32fbdc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77F05EC7</paraID>
      <start>0</start>
      <end>2</end>
      <status>unmodified</status>
      <modifiedWord/>
      <trackRevisions>false</trackRevisions>
    </reviewItem>
    <reviewItem>
      <errorID>9e8e2a19-460d-4c03-a685-05087b05399c</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40</start>
      <end>42</end>
      <status>unmodified</status>
      <modifiedWord/>
      <trackRevisions>false</trackRevisions>
    </reviewItem>
    <reviewItem>
      <errorID>62e8abb3-e4eb-48d8-bda7-7ee3c7de49df</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50</start>
      <end>52</end>
      <status>unmodified</status>
      <modifiedWord/>
      <trackRevisions>false</trackRevisions>
    </reviewItem>
    <reviewItem>
      <errorID>ebda409f-d5bd-4e76-b5e8-f8935cd674f7</errorID>
      <errorWord>：</errorWord>
      <group>L1_Word</group>
      <groupName>字词问题</groupName>
      <ability>L2_Typo</ability>
      <abilityName>字词错误</abilityName>
      <candidateList>
        <item>：相</item>
      </candidateList>
      <explain/>
      <paraID>33BA2361</paraID>
      <start>7</start>
      <end>8</end>
      <status>unmodified</status>
      <modifiedWord/>
      <trackRevisions>false</trackRevisions>
    </reviewItem>
    <reviewItem>
      <errorID>5761effe-3fb2-4c6a-bc7f-dc25c81a5535</errorID>
      <errorWord>对与</errorWord>
      <group>L1_Word</group>
      <groupName>字词问题</groupName>
      <ability>L2_Typo</ability>
      <abilityName>字词错误</abilityName>
      <candidateList>
        <item>对于</item>
      </candidateList>
      <explain>存在发音相同字词的误用。</explain>
      <paraID>1ED6C7C9</paraID>
      <start>8</start>
      <end>10</end>
      <status>modified</status>
      <modifiedWord>对于</modifiedWord>
      <trackRevisions>false</trackRevisions>
    </reviewItem>
    <reviewItem>
      <errorID>5d30562e-2f82-41f2-ad4c-4ece2008a867</errorID>
      <errorWord>提供对</errorWord>
      <group>L1_Word</group>
      <groupName>字词问题</groupName>
      <ability>L2_Typo</ability>
      <abilityName>字词错误</abilityName>
      <candidateList>
        <item>提供</item>
      </candidateList>
      <explain/>
      <paraID>3C86869C</paraID>
      <start>0</start>
      <end>3</end>
      <status>unmodified</status>
      <modifiedWord/>
      <trackRevisions>false</trackRevisions>
    </reviewItem>
    <reviewItem>
      <errorID>ecadc780-331a-4f83-a448-7cada15afab9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11395705</paraID>
      <start>64</start>
      <end>65</end>
      <status>unmodified</status>
      <modifiedWord/>
      <trackRevisions>false</trackRevisions>
    </reviewItem>
    <reviewItem>
      <errorID>80b25846-14f3-4199-8111-d7c46ee9f988</errorID>
      <errorWord>分由</errorWord>
      <group>L1_Word</group>
      <groupName>字词问题</groupName>
      <ability>L2_Typo</ability>
      <abilityName>字词错误</abilityName>
      <candidateList>
        <item>分为</item>
      </candidateList>
      <explain/>
      <paraID>35E3345A</paraID>
      <start>26</start>
      <end>28</end>
      <status>modified</status>
      <modifiedWord>分为</modifiedWord>
      <trackRevisions>false</trackRevisions>
    </reviewItem>
    <reviewItem>
      <errorID>73ee1ad7-8f41-4d58-ba91-89b37f70a9bf</errorID>
      <errorWord>登陆</errorWord>
      <group>L1_Word</group>
      <groupName>字词问题</groupName>
      <ability>L2_Typo</ability>
      <abilityName>字词错误</abilityName>
      <candidateList>
        <item>登录</item>
      </candidateList>
      <explain>〈动〉❶登记：～在案。❷注册▲。</explain>
      <paraID>18B14119</paraID>
      <start>100</start>
      <end>102</end>
      <status>modified</status>
      <modifiedWord>登录</modifiedWord>
      <trackRevisions>false</trackRevisions>
    </reviewItem>
    <reviewItem>
      <errorID>4f4f113a-ebb1-4b7b-986a-3f950cd6367f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4853565</paraID>
      <start>63</start>
      <end>64</end>
      <status>modified</status>
      <modifiedWord>地</modifiedWord>
      <trackRevisions>false</trackRevisions>
    </reviewItem>
    <reviewItem>
      <errorID>6092b969-6547-4a37-af93-4895761051cf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78A3A6F9</paraID>
      <start>0</start>
      <end>2</end>
      <status>unmodified</status>
      <modifiedWord/>
      <trackRevisions>false</trackRevisions>
    </reviewItem>
    <reviewItem>
      <errorID>319f1b35-e0f8-4577-9a33-736bd6c15486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8DB9FEF</paraID>
      <start>0</start>
      <end>2</end>
      <status>unmodified</status>
      <modifiedWord/>
      <trackRevisions>false</trackRevisions>
    </reviewItem>
    <reviewItem>
      <errorID>4542a1bb-e2b9-4e08-97d3-51373f914202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773CF4FD</paraID>
      <start>0</start>
      <end>2</end>
      <status>unmodified</status>
      <modifiedWord/>
      <trackRevisions>false</trackRevisions>
    </reviewItem>
    <reviewItem>
      <errorID>956a61ae-7ae4-4cec-b909-3fea985e6af1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5BB795E6</paraID>
      <start>0</start>
      <end>2</end>
      <status>unmodified</status>
      <modifiedWord/>
      <trackRevisions>false</trackRevisions>
    </reviewItem>
    <reviewItem>
      <errorID>04d5aadd-791d-4cc1-b5d6-0dd6ebde3619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6BA7762A</paraID>
      <start>0</start>
      <end>2</end>
      <status>unmodified</status>
      <modifiedWord/>
      <trackRevisions>false</trackRevisions>
    </reviewItem>
    <reviewItem>
      <errorID>3812e898-3306-4ae4-bfd5-c3f1fb84b07d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7FDD6A3D</paraID>
      <start>0</start>
      <end>2</end>
      <status>unmodified</status>
      <modifiedWord/>
      <trackRevisions>false</trackRevisions>
    </reviewItem>
    <reviewItem>
      <errorID>edfcdfd5-b035-4d84-abc0-02427b074ae7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3263B4D</paraID>
      <start>0</start>
      <end>2</end>
      <status>unmodified</status>
      <modifiedWord/>
      <trackRevisions>false</trackRevisions>
    </reviewItem>
    <reviewItem>
      <errorID>9ae8381c-d686-4218-961b-3421e4f98a15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7F97C517</paraID>
      <start>0</start>
      <end>2</end>
      <status>unmodified</status>
      <modifiedWord/>
      <trackRevisions>false</trackRevisions>
    </reviewItem>
    <reviewItem>
      <errorID>c8b3dd14-953b-43bc-bb1c-2ce9e80fafae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6C496748</paraID>
      <start>0</start>
      <end>2</end>
      <status>unmodified</status>
      <modifiedWord/>
      <trackRevisions>false</trackRevisions>
    </reviewItem>
    <reviewItem>
      <errorID>2fb58858-d55b-4e48-9da6-596eb918e80d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6E99B82A</paraID>
      <start>55</start>
      <end>56</end>
      <status>modified</status>
      <modifiedWord>地</modifiedWord>
      <trackRevisions>false</trackRevisions>
    </reviewItem>
    <reviewItem>
      <errorID>015e6aec-4d24-4851-b0f3-f64e587127c6</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5390D024</paraID>
      <start>62</start>
      <end>63</end>
      <status>modified</status>
      <modifiedWord>是</modifiedWord>
      <trackRevisions>false</trackRevisions>
    </reviewItem>
    <reviewItem>
      <errorID>f764ad86-59c9-4fb9-a9b7-d49b2a3dd8f1</errorID>
      <errorWord>提供对</errorWord>
      <group>L1_Word</group>
      <groupName>字词问题</groupName>
      <ability>L2_Typo</ability>
      <abilityName>字词错误</abilityName>
      <candidateList>
        <item>提供</item>
      </candidateList>
      <explain/>
      <paraID>76C09CE4</paraID>
      <start>0</start>
      <end>2</end>
      <status>modified</status>
      <modifiedWord>提供</modifiedWord>
      <trackRevisions>false</trackRevisions>
    </reviewItem>
    <reviewItem>
      <errorID>d4fc4ddb-54a9-4d48-9d6e-3fb09d67333a</errorID>
      <errorWord>涉及到</errorWord>
      <group>L1_Grammar</group>
      <groupName>语法问题</groupName>
      <ability>L2_Grammar</ability>
      <abilityName>语法错误</abilityName>
      <candidateList>
        <item>涉及</item>
      </candidateList>
      <explain>〈动〉牵涉到；关联到：案子～好几个人｜这个问题～面很广。</explain>
      <paraID>1BFF3CAC</paraID>
      <start>75</start>
      <end>77</end>
      <status>modified</status>
      <modifiedWord>涉及</modifiedWord>
      <trackRevisions>false</trackRevisions>
    </reviewItem>
    <reviewItem>
      <errorID>da9e167b-7fd3-483b-b514-05ab15e3280f</errorID>
      <errorWord>登陆</errorWord>
      <group>L1_Word</group>
      <groupName>字词问题</groupName>
      <ability>L2_Typo</ability>
      <abilityName>字词错误</abilityName>
      <candidateList>
        <item>登录</item>
      </candidateList>
      <explain>〈动〉❶登记：～在案。❷注册▲。</explain>
      <paraID> D8009AF</paraID>
      <start>98</start>
      <end>100</end>
      <status>modified</status>
      <modifiedWord>登录</modifiedWord>
      <trackRevisions>false</trackRevisions>
    </reviewItem>
    <reviewItem>
      <errorID>a63b3c55-d7cc-4428-81e6-4310626f9d14</errorID>
      <errorWord>转入到</errorWord>
      <group>L1_Word</group>
      <groupName>字词问题</groupName>
      <ability>L2_Typo</ability>
      <abilityName>字词错误</abilityName>
      <candidateList>
        <item>转入</item>
      </candidateList>
      <explain/>
      <paraID>58F849D1</paraID>
      <start>14</start>
      <end>16</end>
      <status>modified</status>
      <modifiedWord>转入</modifiedWord>
      <trackRevisions>false</trackRevisions>
    </reviewItem>
    <reviewItem>
      <errorID>68d55e44-e00f-4121-ad28-821c9307764b</errorID>
      <errorWord>转入到</errorWord>
      <group>L1_Word</group>
      <groupName>字词问题</groupName>
      <ability>L2_Typo</ability>
      <abilityName>字词错误</abilityName>
      <candidateList>
        <item>转入</item>
      </candidateList>
      <explain/>
      <paraID>58F849D1</paraID>
      <start>73</start>
      <end>75</end>
      <status>modified</status>
      <modifiedWord>转入</modifiedWord>
      <trackRevisions>false</trackRevisions>
    </reviewItem>
    <reviewItem>
      <errorID>b4ca1043-b686-4425-b2c6-46e8ee2941be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34AB891F</paraID>
      <start>0</start>
      <end>2</end>
      <status>unmodified</status>
      <modifiedWord/>
      <trackRevisions>false</trackRevisions>
    </reviewItem>
    <reviewItem>
      <errorID>4675297d-ba6f-4c54-988d-56024e157aaa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2AF21A35</paraID>
      <start>0</start>
      <end>2</end>
      <status>unmodified</status>
      <modifiedWord/>
      <trackRevisions>false</trackRevisions>
    </reviewItem>
    <reviewItem>
      <errorID>d77149bc-5b7b-4174-9155-856696421e6d</errorID>
      <errorWord>进入到</errorWord>
      <group>L1_Word</group>
      <groupName>字词问题</groupName>
      <ability>L2_Typo</ability>
      <abilityName>字词错误</abilityName>
      <candidateList>
        <item>进入</item>
      </candidateList>
      <explain>〈动〉支进到某个范围或某个时期里：～学校｜～新阶段◇～角色。</explain>
      <paraID>5E27D6A4</paraID>
      <start>121</start>
      <end>124</end>
      <status>ignored</status>
      <modifiedWord/>
      <trackRevisions>false</trackRevisions>
    </reviewItem>
    <reviewItem>
      <errorID>a1a333ae-1a2d-4b7d-aecd-2a0bf6203eee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3AC1B071</paraID>
      <start>31</start>
      <end>32</end>
      <status>modified</status>
      <modifiedWord>地</modifiedWord>
      <trackRevisions>false</trackRevisions>
    </reviewItem>
    <reviewItem>
      <errorID>19de255f-1c8a-40cd-83df-92e4a1d46dfc</errorID>
      <errorWord>.</errorWord>
      <group>L1_Format</group>
      <groupName>格式问题</groupName>
      <ability>L2_HalfPunc_CN</ability>
      <abilityName/>
      <candidateList>
        <item>。</item>
      </candidateList>
      <explain>文本全半角错误。</explain>
      <paraID>3160199A</paraID>
      <start>31</start>
      <end>32</end>
      <status>unmodified</status>
      <modifiedWord/>
      <trackRevisions>false</trackRevisions>
    </reviewItem>
    <reviewItem>
      <errorID>73cb48be-a17c-43de-a6ed-013fb071d536</errorID>
      <errorWord>档案的</errorWord>
      <group>L1_Word</group>
      <groupName>字词问题</groupName>
      <ability>L2_Typo</ability>
      <abilityName>字词错误</abilityName>
      <candidateList>
        <item>档案</item>
      </candidateList>
      <explain/>
      <paraID> AC00FB5</paraID>
      <start>14</start>
      <end>16</end>
      <status>modified</status>
      <modifiedWord>档案</modifiedWord>
      <trackRevisions>false</trackRevisions>
    </reviewItem>
    <reviewItem>
      <errorID>351dd3f0-4316-43ed-a643-c293af561108</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24D2E7ED</paraID>
      <start>3</start>
      <end>5</end>
      <status>modified</status>
      <modifiedWord>主要</modifiedWord>
      <trackRevisions>false</trackRevisions>
    </reviewItem>
    <reviewItem>
      <errorID>32c5cf03-57eb-47b7-826b-dac5eb31ec0e</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3EA47312</paraID>
      <start>27</start>
      <end>29</end>
      <status>modified</status>
      <modifiedWord>位置</modifiedWord>
      <trackRevisions>false</trackRevisions>
    </reviewItem>
    <reviewItem>
      <errorID>4bc84757-af9d-4d2e-9f25-1294b192b204</errorID>
      <errorWord>支出</errorWord>
      <group>L1_Word</group>
      <groupName>字词问题</groupName>
      <ability>L2_Typo</ability>
      <abilityName>字词错误</abilityName>
      <candidateList>
        <item>支持</item>
      </candidateList>
      <explain/>
      <paraID> C1FD80C</paraID>
      <start>3</start>
      <end>5</end>
      <status>modified</status>
      <modifiedWord>支持</modifiedWord>
      <trackRevisions>false</trackRevisions>
    </reviewItem>
    <reviewItem>
      <errorID>25139477-143e-4b8e-bdc2-5e7c534a7718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 C1FD80C</paraID>
      <start>46</start>
      <end>48</end>
      <status>modified</status>
      <modifiedWord>其他</modifiedWord>
      <trackRevisions>false</trackRevisions>
    </reviewItem>
    <reviewItem>
      <errorID>fa22634c-d0cc-4028-85e0-e15a4add3a5a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2B00BDB0</paraID>
      <start>12</start>
      <end>13</end>
      <status>modified</status>
      <modifiedWord>地</modifiedWord>
      <trackRevisions>false</trackRevisions>
    </reviewItem>
    <reviewItem>
      <errorID>519b00de-8fd5-4c98-bde9-90b50df1adc9</errorID>
      <errorWord>申请的</errorWord>
      <group>L1_Word</group>
      <groupName>字词问题</groupName>
      <ability>L2_Typo</ability>
      <abilityName>字词错误</abilityName>
      <candidateList>
        <item>申请</item>
      </candidateList>
      <explain>〈动〉向上级或有关部门说明理由，提出请求：～书｜～助学贷款。</explain>
      <paraID>199D38AC</paraID>
      <start>30</start>
      <end>32</end>
      <status>modified</status>
      <modifiedWord>申请</modifiedWord>
      <trackRevisions>false</trackRevisions>
    </reviewItem>
    <reviewItem>
      <errorID>b5d07c00-2666-495e-b2a2-2a74342a9230</errorID>
      <errorWord>专题中</errorWord>
      <group>L1_Word</group>
      <groupName>字词问题</groupName>
      <ability>L2_Typo</ability>
      <abilityName>字词错误</abilityName>
      <candidateList>
        <item>专题</item>
      </candidateList>
      <explain/>
      <paraID>58FB984F</paraID>
      <start>44</start>
      <end>46</end>
      <status>modified</status>
      <modifiedWord>专题</modifiedWord>
      <trackRevisions>false</trackRevisions>
    </reviewItem>
    <reviewItem>
      <errorID>58e9de06-e6d1-4c11-a3cd-039a01bdbe45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C409171</paraID>
      <start>12</start>
      <end>13</end>
      <status>modified</status>
      <modifiedWord>地</modifiedWord>
      <trackRevisions>false</trackRevisions>
    </reviewItem>
    <reviewItem>
      <errorID>e0731348-8cc1-422e-aa08-dfb5093dae20</errorID>
      <errorWord>员</errorWord>
      <group>L1_Word</group>
      <groupName>字词问题</groupName>
      <ability>L2_Typo</ability>
      <abilityName>字词错误</abilityName>
      <candidateList>
        <item>员对</item>
      </candidateList>
      <explain/>
      <paraID>59A82350</paraID>
      <start>8</start>
      <end>10</end>
      <status>modified</status>
      <modifiedWord>员对</modifiedWord>
      <trackRevisions>false</trackRevisions>
    </reviewItem>
    <reviewItem>
      <errorID>41c9f2b6-d90a-4665-a80b-56baa6e6a853</errorID>
      <errorWord>管理员对</errorWord>
      <group>L1_Word</group>
      <groupName>字词问题</groupName>
      <ability>L2_Typo</ability>
      <abilityName>字词错误</abilityName>
      <candidateList>
        <item>管理员</item>
      </candidateList>
      <explain/>
      <paraID>28287DB3</paraID>
      <start>6</start>
      <end>9</end>
      <status>modified</status>
      <modifiedWord>管理员</modifiedWord>
      <trackRevisions>false</trackRevisions>
    </reviewItem>
    <reviewItem>
      <errorID>fc9626a4-9a6f-48c8-b6f5-2effbe27655c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6C1D4AC8</paraID>
      <start>54</start>
      <end>56</end>
      <status>modified</status>
      <modifiedWord>”“</modifiedWord>
      <trackRevisions>false</trackRevisions>
    </reviewItem>
    <reviewItem>
      <errorID>23a1d3da-3280-465e-901e-bfb72be1d4ff</errorID>
      <errorWord>进入到</errorWord>
      <group>L1_Word</group>
      <groupName>字词问题</groupName>
      <ability>L2_Typo</ability>
      <abilityName>字词错误</abilityName>
      <candidateList>
        <item>进入</item>
      </candidateList>
      <explain>〈动〉支进到某个范围或某个时期里：～学校｜～新阶段◇～角色。</explain>
      <paraID>7EF5EF5E</paraID>
      <start>67</start>
      <end>69</end>
      <status>modified</status>
      <modifiedWord>进入</modifiedWord>
      <trackRevisions>false</trackRevisions>
    </reviewItem>
    <reviewItem>
      <errorID>306d86d9-d28a-4b3f-ac72-15c147e924da</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792D1FA1</paraID>
      <start>16</start>
      <end>18</end>
      <status>modified</status>
      <modifiedWord>单位</modifiedWord>
      <trackRevisions>false</trackRevisions>
    </reviewItem>
    <reviewItem>
      <errorID>29a620ef-c56e-4c35-935a-717ab88ed03b</errorID>
      <errorWord>档案馆接</errorWord>
      <group>L1_Word</group>
      <groupName>字词问题</groupName>
      <ability>L2_Typo</ability>
      <abilityName>字词错误</abilityName>
      <candidateList>
        <item>档案馆</item>
      </candidateList>
      <explain/>
      <paraID>4D09602E</paraID>
      <start>0</start>
      <end>3</end>
      <status>modified</status>
      <modifiedWord>档案馆</modifiedWord>
      <trackRevisions>false</trackRevisions>
    </reviewItem>
    <reviewItem>
      <errorID>d9efd7f3-4fa9-45ef-ba2b-64f25de0ed63</errorID>
      <errorWord>并</errorWord>
      <group>L1_Word</group>
      <groupName>字词问题</groupName>
      <ability>L2_Typo</ability>
      <abilityName>字词错误</abilityName>
      <candidateList>
        <item>并进</item>
      </candidateList>
      <explain/>
      <paraID> 87F0C3D</paraID>
      <start>12</start>
      <end>14</end>
      <status>modified</status>
      <modifiedWord>并进</modifiedWord>
      <trackRevisions>false</trackRevisions>
    </reviewItem>
    <reviewItem>
      <errorID>0e025c50-4461-4262-9cab-b26ba0243e60</errorID>
      <errorWord>并</errorWord>
      <group>L1_Word</group>
      <groupName>字词问题</groupName>
      <ability>L2_Typo</ability>
      <abilityName>字词错误</abilityName>
      <candidateList>
        <item>并进</item>
      </candidateList>
      <explain/>
      <paraID>73CCB7AF</paraID>
      <start>12</start>
      <end>14</end>
      <status>modified</status>
      <modifiedWord>并进</modifiedWord>
      <trackRevisions>false</trackRevisions>
    </reviewItem>
    <reviewItem>
      <errorID>16ac8790-6d45-409a-8c8f-939f84809480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197BEA63</paraID>
      <start>0</start>
      <end>2</end>
      <status>unmodified</status>
      <modifiedWord/>
      <trackRevisions>false</trackRevisions>
    </reviewItem>
    <reviewItem>
      <errorID>b7714b8d-6c11-4a56-9b26-996b5fdfb955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68C52CDD</paraID>
      <start>0</start>
      <end>2</end>
      <status>unmodified</status>
      <modifiedWord/>
      <trackRevisions>false</trackRevisions>
    </reviewItem>
    <reviewItem>
      <errorID>9128816f-dc28-4ce1-840b-c1a45beac423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71BE4786</paraID>
      <start>0</start>
      <end>2</end>
      <status>unmodified</status>
      <modifiedWord/>
      <trackRevisions>false</trackRevisions>
    </reviewItem>
    <reviewItem>
      <errorID>8f572897-62aa-44c3-be14-12905b119a23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6E270C2D</paraID>
      <start>0</start>
      <end>2</end>
      <status>unmodified</status>
      <modifiedWord/>
      <trackRevisions>false</trackRevisions>
    </reviewItem>
    <reviewItem>
      <errorID>a76a6b55-d5b4-49fa-a995-d75ac9b421fe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1C5B8617</paraID>
      <start>0</start>
      <end>2</end>
      <status>unmodified</status>
      <modifiedWord/>
      <trackRevisions>false</trackRevisions>
    </reviewItem>
    <reviewItem>
      <errorID>bbb21c6c-4794-4f17-bb41-14b824b32fb2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7F720493</paraID>
      <start>0</start>
      <end>2</end>
      <status>unmodified</status>
      <modifiedWord/>
      <trackRevisions>false</trackRevisions>
    </reviewItem>
    <reviewItem>
      <errorID>0079d8b5-6d85-4e82-a126-e862ef3bf6d3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535AB0E6</paraID>
      <start>0</start>
      <end>2</end>
      <status>unmodified</status>
      <modifiedWord/>
      <trackRevisions>false</trackRevisions>
    </reviewItem>
    <reviewItem>
      <errorID>8304ba98-861d-4776-87e3-6528110a7fee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2839701F</paraID>
      <start>39</start>
      <end>42</end>
      <status>unmodified</status>
      <modifiedWord/>
      <trackRevisions>false</trackRevisions>
    </reviewItem>
    <reviewItem>
      <errorID>71adc42b-a1a3-48fb-a06b-6e21f84b8b63</errorID>
      <errorWord>，</errorWord>
      <group>L1_Word</group>
      <groupName>字词问题</groupName>
      <ability>L2_Typo</ability>
      <abilityName>字词错误</abilityName>
      <candidateList>
        <item>，以</item>
      </candidateList>
      <explain/>
      <paraID>3D619C96</paraID>
      <start>33</start>
      <end>34</end>
      <status>unmodified</status>
      <modifiedWord/>
      <trackRevisions>false</trackRevisions>
    </reviewItem>
    <reviewItem>
      <errorID>9461602c-c38c-4fd1-9cb3-e04f444b7a41</errorID>
      <errorWord>类型的</errorWord>
      <group>L1_Word</group>
      <groupName>字词问题</groupName>
      <ability>L2_Typo</ability>
      <abilityName>字词错误</abilityName>
      <candidateList>
        <item>类型</item>
      </candidateList>
      <explain/>
      <paraID>326643EB</paraID>
      <start>8</start>
      <end>10</end>
      <status>modified</status>
      <modifiedWord>类型</modifiedWord>
      <trackRevisions>false</trackRevisions>
    </reviewItem>
    <reviewItem>
      <errorID>f86500f7-ab2e-418c-a02c-daf8a6a81e3c</errorID>
      <errorWord>类</errorWord>
      <group>L1_Word</group>
      <groupName>字词问题</groupName>
      <ability>L2_Typo</ability>
      <abilityName>字词错误</abilityName>
      <candidateList>
        <item>类和</item>
      </candidateList>
      <explain/>
      <paraID>4BCDAD94</paraID>
      <start>31</start>
      <end>33</end>
      <status>modified</status>
      <modifiedWord>类和</modifiedWord>
      <trackRevisions>false</trackRevisions>
    </reviewItem>
    <reviewItem>
      <errorID>99ed49f6-9933-4282-87cc-5df94a0fc9de</errorID>
      <errorWord>对与</errorWord>
      <group>L1_Word</group>
      <groupName>字词问题</groupName>
      <ability>L2_Typo</ability>
      <abilityName>字词错误</abilityName>
      <candidateList>
        <item>对于</item>
      </candidateList>
      <explain>存在发音相同字词的误用。</explain>
      <paraID>1A239A52</paraID>
      <start>8</start>
      <end>10</end>
      <status>modified</status>
      <modifiedWord>对于</modifiedWord>
      <trackRevisions>false</trackRevisions>
    </reviewItem>
    <reviewItem>
      <errorID>53a8a4ef-4e9a-4c7f-8e96-5d3795194782</errorID>
      <errorWord>提供对</errorWord>
      <group>L1_Word</group>
      <groupName>字词问题</groupName>
      <ability>L2_Typo</ability>
      <abilityName>字词错误</abilityName>
      <candidateList>
        <item>提供</item>
      </candidateList>
      <explain/>
      <paraID>7F740C80</paraID>
      <start>2</start>
      <end>4</end>
      <status>modified</status>
      <modifiedWord>提供</modifiedWord>
      <trackRevisions>false</trackRevisions>
    </reviewItem>
    <reviewItem>
      <errorID>694ba912-83c7-45cf-a81e-6c0f6350e543</errorID>
      <errorWord>登陆</errorWord>
      <group>L1_Word</group>
      <groupName>字词问题</groupName>
      <ability>L2_Typo</ability>
      <abilityName>字词错误</abilityName>
      <candidateList>
        <item>登录</item>
      </candidateList>
      <explain>〈动〉❶登记：～在案。❷注册▲。</explain>
      <paraID>2A57DBB9</paraID>
      <start>100</start>
      <end>102</end>
      <status>modified</status>
      <modifiedWord>登录</modifiedWord>
      <trackRevisions>false</trackRevisions>
    </reviewItem>
    <reviewItem>
      <errorID>24206b06-186d-4ef8-bb87-e91e2a073d66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70384D07</paraID>
      <start>0</start>
      <end>2</end>
      <status>unmodified</status>
      <modifiedWord/>
      <trackRevisions>false</trackRevisions>
    </reviewItem>
    <reviewItem>
      <errorID>cf26fc19-5802-400c-bcfc-03b0a3bfa41f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7F428AE1</paraID>
      <start>0</start>
      <end>2</end>
      <status>unmodified</status>
      <modifiedWord/>
      <trackRevisions>false</trackRevisions>
    </reviewItem>
    <reviewItem>
      <errorID>599ff1c8-1d5d-4804-90a5-d46343ef70b3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54AD3E55</paraID>
      <start>0</start>
      <end>2</end>
      <status>unmodified</status>
      <modifiedWord/>
      <trackRevisions>false</trackRevisions>
    </reviewItem>
    <reviewItem>
      <errorID>ecea9ee6-661e-4872-8385-2b7f90cc9743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2E48B85E</paraID>
      <start>0</start>
      <end>2</end>
      <status>unmodified</status>
      <modifiedWord/>
      <trackRevisions>false</trackRevisions>
    </reviewItem>
    <reviewItem>
      <errorID>5c9a437d-9dc6-4c84-9fa0-e434fa8a4b68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7467E6A8</paraID>
      <start>0</start>
      <end>2</end>
      <status>unmodified</status>
      <modifiedWord/>
      <trackRevisions>false</trackRevisions>
    </reviewItem>
    <reviewItem>
      <errorID>d89703fc-de6a-486b-9f97-757278843699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3FD6A490</paraID>
      <start>0</start>
      <end>2</end>
      <status>unmodified</status>
      <modifiedWord/>
      <trackRevisions>false</trackRevisions>
    </reviewItem>
    <reviewItem>
      <errorID>d2e6a522-1b25-4730-b41f-876e7410f610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54AC9789</paraID>
      <start>0</start>
      <end>2</end>
      <status>unmodified</status>
      <modifiedWord/>
      <trackRevisions>false</trackRevisions>
    </reviewItem>
    <reviewItem>
      <errorID>5e521305-7ad7-4f4e-84ac-db6f23d49bd8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7D52AD41</paraID>
      <start>39</start>
      <end>42</end>
      <status>unmodified</status>
      <modifiedWord/>
      <trackRevisions>false</trackRevisions>
    </reviewItem>
    <reviewItem>
      <errorID>e408179e-766d-4a2a-894c-f0b877b44740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731672B7</paraID>
      <start>0</start>
      <end>2</end>
      <status>unmodified</status>
      <modifiedWord/>
      <trackRevisions>false</trackRevisions>
    </reviewItem>
    <reviewItem>
      <errorID>9f55c912-9bd6-4d0f-b6a6-1307f48124fc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7CEAEAB3</paraID>
      <start>0</start>
      <end>2</end>
      <status>unmodified</status>
      <modifiedWord/>
      <trackRevisions>false</trackRevisions>
    </reviewItem>
    <reviewItem>
      <errorID>823170bb-aa29-4a2e-8662-54200235b95a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440D9583</paraID>
      <start>0</start>
      <end>2</end>
      <status>unmodified</status>
      <modifiedWord/>
      <trackRevisions>false</trackRevisions>
    </reviewItem>
    <reviewItem>
      <errorID>7c897ffb-82fd-4b55-a0ee-fbc3fb970a38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4EDD4A62</paraID>
      <start>0</start>
      <end>2</end>
      <status>unmodified</status>
      <modifiedWord/>
      <trackRevisions>false</trackRevisions>
    </reviewItem>
    <reviewItem>
      <errorID>2ce9ad41-6d74-4327-886e-0b6f63a34ba4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D6757F0</paraID>
      <start>0</start>
      <end>2</end>
      <status>unmodified</status>
      <modifiedWord/>
      <trackRevisions>false</trackRevisions>
    </reviewItem>
    <reviewItem>
      <errorID>7367a31f-a8bc-4c39-9d50-59b8470e1ca9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76384111</paraID>
      <start>0</start>
      <end>2</end>
      <status>unmodified</status>
      <modifiedWord/>
      <trackRevisions>false</trackRevisions>
    </reviewItem>
    <reviewItem>
      <errorID>3ed84511-676a-403e-a184-c45f7382a160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38182C46</paraID>
      <start>0</start>
      <end>2</end>
      <status>unmodified</status>
      <modifiedWord/>
      <trackRevisions>false</trackRevisions>
    </reviewItem>
    <reviewItem>
      <errorID>2e88f58d-8eea-4d77-8700-474173aca7fc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129544C8</paraID>
      <start>0</start>
      <end>2</end>
      <status>unmodified</status>
      <modifiedWord/>
      <trackRevisions>false</trackRevisions>
    </reviewItem>
    <reviewItem>
      <errorID>9a5fec42-eb7b-41f8-bb3f-88557f729707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5B4988FE</paraID>
      <start>0</start>
      <end>2</end>
      <status>unmodified</status>
      <modifiedWord/>
      <trackRevisions>false</trackRevisions>
    </reviewItem>
    <reviewItem>
      <errorID>7981bdd4-1877-406c-8d14-735595bcef69</errorID>
      <errorWord>对与</errorWord>
      <group>L1_Word</group>
      <groupName>字词问题</groupName>
      <ability>L2_Typo</ability>
      <abilityName>字词错误</abilityName>
      <candidateList>
        <item>对于</item>
      </candidateList>
      <explain>存在发音相同字词的误用。</explain>
      <paraID> 78C8968</paraID>
      <start>5</start>
      <end>7</end>
      <status>modified</status>
      <modifiedWord>对于</modifiedWord>
      <trackRevisions>false</trackRevisions>
    </reviewItem>
    <reviewItem>
      <errorID>1a47568e-f818-4f3b-b5a1-94acf5190ca1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5E275F4</paraID>
      <start>0</start>
      <end>2</end>
      <status>unmodified</status>
      <modifiedWord/>
      <trackRevisions>false</trackRevisions>
    </reviewItem>
    <reviewItem>
      <errorID>9369cc74-4e63-4967-aa0e-f2976fa6d765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86515D6</paraID>
      <start>16</start>
      <end>17</end>
      <status>modified</status>
      <modifiedWord>或</modifiedWord>
      <trackRevisions>false</trackRevisions>
    </reviewItem>
    <reviewItem>
      <errorID>7ea989b7-0563-4764-96b6-a4b8615d66b1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67DD6480</paraID>
      <start>0</start>
      <end>2</end>
      <status>unmodified</status>
      <modifiedWord/>
      <trackRevisions>false</trackRevisions>
    </reviewItem>
    <reviewItem>
      <errorID>8d54b0c4-3446-4907-ab30-72eb5e92c81c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5213E5B</paraID>
      <start>0</start>
      <end>2</end>
      <status>unmodified</status>
      <modifiedWord/>
      <trackRevisions>false</trackRevisions>
    </reviewItem>
    <reviewItem>
      <errorID>6d1da903-e2ee-44c6-8633-a8e38592395a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3E66CACC</paraID>
      <start>0</start>
      <end>2</end>
      <status>unmodified</status>
      <modifiedWord/>
      <trackRevisions>false</trackRevisions>
    </reviewItem>
    <reviewItem>
      <errorID>f68cd693-4f92-4462-bf88-ab668a3dd5d2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4CE0CC14</paraID>
      <start>0</start>
      <end>2</end>
      <status>unmodified</status>
      <modifiedWord/>
      <trackRevisions>false</trackRevisions>
    </reviewItem>
    <reviewItem>
      <errorID>3c978f5f-dc2a-4f96-b3c5-f4faf9be8ebe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6D93038</paraID>
      <start>0</start>
      <end>2</end>
      <status>unmodified</status>
      <modifiedWord/>
      <trackRevisions>false</trackRevisions>
    </reviewItem>
    <reviewItem>
      <errorID>f3686d77-0010-4418-8c77-cf205a7d0ac6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CC1858A</paraID>
      <start>0</start>
      <end>2</end>
      <status>unmodified</status>
      <modifiedWord/>
      <trackRevisions>false</trackRevisions>
    </reviewItem>
    <reviewItem>
      <errorID>d93a5ac8-134c-476c-9153-5933dd28defa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303B1651</paraID>
      <start>0</start>
      <end>2</end>
      <status>unmodified</status>
      <modifiedWord/>
      <trackRevisions>false</trackRevisions>
    </reviewItem>
    <reviewItem>
      <errorID>4a3dd1ec-b02f-4ae6-9721-1fbf3d764c7a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24AFBC14</paraID>
      <start>0</start>
      <end>2</end>
      <status>unmodified</status>
      <modifiedWord/>
      <trackRevisions>false</trackRevisions>
    </reviewItem>
    <reviewItem>
      <errorID>b8c41346-5ffb-489b-a83b-f8d15e46b086</errorID>
      <errorWord>提供对</errorWord>
      <group>L1_Word</group>
      <groupName>字词问题</groupName>
      <ability>L2_Typo</ability>
      <abilityName>字词错误</abilityName>
      <candidateList>
        <item>提供</item>
      </candidateList>
      <explain/>
      <paraID>25449F95</paraID>
      <start>2</start>
      <end>4</end>
      <status>modified</status>
      <modifiedWord>提供</modifiedWord>
      <trackRevisions>false</trackRevisions>
    </reviewItem>
    <reviewItem>
      <errorID>624c0ec8-205d-412c-a5fd-6e2361cb824a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2B213690</paraID>
      <start>0</start>
      <end>2</end>
      <status>unmodified</status>
      <modifiedWord/>
      <trackRevisions>false</trackRevisions>
    </reviewItem>
    <reviewItem>
      <errorID>0d899882-2230-4960-9a47-e759535e0f8b</errorID>
      <errorWord>设置</errorWord>
      <group>L1_Word</group>
      <groupName>字词问题</groupName>
      <ability>L2_Typo</ability>
      <abilityName>字词错误</abilityName>
      <candidateList>
        <item>设施</item>
      </candidateList>
      <explain/>
      <paraID>2B213690</paraID>
      <start>4</start>
      <end>6</end>
      <status>modified</status>
      <modifiedWord>设施</modifiedWord>
      <trackRevisions>false</trackRevisions>
    </reviewItem>
    <reviewItem>
      <errorID>04ce813f-b7ef-4745-87e8-35cae89008b9</errorID>
      <errorWord>登陆</errorWord>
      <group>L1_Word</group>
      <groupName>字词问题</groupName>
      <ability>L2_Typo</ability>
      <abilityName>字词错误</abilityName>
      <candidateList>
        <item>登录</item>
      </candidateList>
      <explain>〈动〉❶登记：～在案。❷注册▲。</explain>
      <paraID>19CB6D6C</paraID>
      <start>100</start>
      <end>102</end>
      <status>modified</status>
      <modifiedWord>登录</modifiedWord>
      <trackRevisions>false</trackRevisions>
    </reviewItem>
    <reviewItem>
      <errorID>e98ce3ff-64b2-4158-a486-5a3b71cff788</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5EA116FB</paraID>
      <start>65</start>
      <end>67</end>
      <status>modified</status>
      <modifiedWord>时间</modifiedWord>
      <trackRevisions>false</trackRevisions>
    </reviewItem>
    <reviewItem>
      <errorID>e43d3ffe-e661-441f-bedb-250a52065f6f</errorID>
      <errorWord>-</errorWord>
      <group>L1_Format</group>
      <groupName>格式问题</groupName>
      <ability>L2_HalfPunc_CN</ability>
      <abilityName/>
      <candidateList>
        <item>－</item>
      </candidateList>
      <explain>文本全半角错误。</explain>
      <paraID>79031A92</paraID>
      <start>21</start>
      <end>22</end>
      <status>unmodified</status>
      <modifiedWord/>
      <trackRevisions>false</trackRevisions>
    </reviewItem>
    <reviewItem>
      <errorID>e26a0a3c-d40f-4fd0-8ac9-6a533c19d3e5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87D3F97</paraID>
      <start>31</start>
      <end>32</end>
      <status>unmodified</status>
      <modifiedWord/>
      <trackRevisions>false</trackRevisions>
    </reviewItem>
    <reviewItem>
      <errorID>172967e2-b4cb-4cd3-9cda-8f206ea1344b</errorID>
      <errorWord>被查</errorWord>
      <group>L1_Word</group>
      <groupName>字词问题</groupName>
      <ability>L2_Typo</ability>
      <abilityName>字词错误</abilityName>
      <candidateList>
        <item>备查</item>
      </candidateList>
      <explain>存在发音相同字词的误用。</explain>
      <paraID> 19859CF</paraID>
      <start>27</start>
      <end>29</end>
      <status>unmodified</status>
      <modifiedWord/>
      <trackRevisions>false</trackRevisions>
    </reviewItem>
    <reviewItem>
      <errorID>40e2aab7-0b48-4422-bd3c-b6bce8f7db9e</errorID>
      <errorWord>频</errorWord>
      <group>L1_Word</group>
      <groupName>字词问题</groupName>
      <ability>L2_Typo</ability>
      <abilityName>字词错误</abilityName>
      <candidateList>
        <item>频等</item>
      </candidateList>
      <explain/>
      <paraID>5FD85463</paraID>
      <start>27</start>
      <end>28</end>
      <status>unmodified</status>
      <modifiedWord/>
      <trackRevisions>false</trackRevisions>
    </reviewItem>
    <reviewItem>
      <errorID>ac4b60c8-3eb7-4569-b3c1-224299a76f4c</errorID>
      <errorWord>可对</errorWord>
      <group>L1_Word</group>
      <groupName>字词问题</groupName>
      <ability>L2_Typo</ability>
      <abilityName>字词错误</abilityName>
      <candidateList>
        <item>可</item>
      </candidateList>
      <explain>〈动〉适合：～人意｜这回倒～了他的心了。</explain>
      <paraID>67F0625D</paraID>
      <start>3</start>
      <end>5</end>
      <status>unmodified</status>
      <modifiedWord/>
      <trackRevisions>false</trackRevisions>
    </reviewItem>
    <reviewItem>
      <errorID>5dd1300e-4aa9-4ab5-84a6-d4ee8607651f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6917A841</paraID>
      <start>5</start>
      <end>7</end>
      <status>unmodified</status>
      <modifiedWord/>
      <trackRevisions>false</trackRevisions>
    </reviewItem>
    <reviewItem>
      <errorID>78a0ef14-e818-4d21-9b6f-2d39d3f774ac</errorID>
      <errorWord>表表</errorWord>
      <group>L1_Word</group>
      <groupName>字词问题</groupName>
      <ability>L2_Typo</ability>
      <abilityName>字词错误</abilityName>
      <candidateList>
        <item>表</item>
      </candidateList>
      <explain/>
      <paraID>2CEA95D7</paraID>
      <start>102</start>
      <end>103</end>
      <status>modified</status>
      <modifiedWord>表</modifiedWord>
      <trackRevisions>false</trackRevisions>
    </reviewItem>
    <reviewItem>
      <errorID>847ce8d1-d95b-4f4d-b69e-c4bda58e2d73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515E7F4F</paraID>
      <start>0</start>
      <end>2</end>
      <status>unmodified</status>
      <modifiedWord/>
      <trackRevisions>false</trackRevisions>
    </reviewItem>
    <reviewItem>
      <errorID>657e8498-6d46-4868-9487-4ca40cacbcd1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7FD2AA28</paraID>
      <start>0</start>
      <end>2</end>
      <status>unmodified</status>
      <modifiedWord/>
      <trackRevisions>false</trackRevisions>
    </reviewItem>
    <reviewItem>
      <errorID>d2987804-3fd6-486d-841c-d215aaa4cbbe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12B6EB17</paraID>
      <start>0</start>
      <end>2</end>
      <status>unmodified</status>
      <modifiedWord/>
      <trackRevisions>false</trackRevisions>
    </reviewItem>
    <reviewItem>
      <errorID>6114101f-7786-4b7e-9d17-32a324e57ba0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21252E05</paraID>
      <start>0</start>
      <end>2</end>
      <status>unmodified</status>
      <modifiedWord/>
      <trackRevisions>false</trackRevisions>
    </reviewItem>
    <reviewItem>
      <errorID>61e79dad-5fe1-4771-a743-11560ec0b56b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44FBBCB5</paraID>
      <start>0</start>
      <end>2</end>
      <status>unmodified</status>
      <modifiedWord/>
      <trackRevisions>false</trackRevisions>
    </reviewItem>
    <reviewItem>
      <errorID>05a95f1a-7d6f-4f8c-a908-189adfc14903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195600FE</paraID>
      <start>0</start>
      <end>2</end>
      <status>unmodified</status>
      <modifiedWord/>
      <trackRevisions>false</trackRevisions>
    </reviewItem>
    <reviewItem>
      <errorID>32bc4070-9943-4b83-ad53-308b5a16cd3c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6AF10A3B</paraID>
      <start>0</start>
      <end>2</end>
      <status>unmodified</status>
      <modifiedWord/>
      <trackRevisions>false</trackRevisions>
    </reviewItem>
    <reviewItem>
      <errorID>2898fa1b-b8ed-41e4-8a19-dd141a32c4ca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694336B2</paraID>
      <start>47</start>
      <end>49</end>
      <status>modified</status>
      <modifiedWord>》《</modifiedWord>
      <trackRevisions>false</trackRevisions>
    </reviewItem>
    <reviewItem>
      <errorID>6f13ef8a-2887-4d50-861c-e9161b5b212f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218FC2F2</paraID>
      <start>0</start>
      <end>2</end>
      <status>unmodified</status>
      <modifiedWord/>
      <trackRevisions>false</trackRevisions>
    </reviewItem>
    <reviewItem>
      <errorID>4c6e2a77-2d37-4b51-9dd1-e05e3f5a98c9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27D41CE2</paraID>
      <start>0</start>
      <end>2</end>
      <status>unmodified</status>
      <modifiedWord/>
      <trackRevisions>false</trackRevisions>
    </reviewItem>
    <reviewItem>
      <errorID>fa91fa8a-99f9-438f-8096-8bf9e1545096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4D689281</paraID>
      <start>0</start>
      <end>2</end>
      <status>unmodified</status>
      <modifiedWord/>
      <trackRevisions>false</trackRevisions>
    </reviewItem>
    <reviewItem>
      <errorID>f03cf76f-f8a0-46bc-b98b-3f9de84091b9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22891FCB</paraID>
      <start>0</start>
      <end>2</end>
      <status>unmodified</status>
      <modifiedWord/>
      <trackRevisions>false</trackRevisions>
    </reviewItem>
    <reviewItem>
      <errorID>a4310197-44fc-4824-a633-9f5f773962de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31543506</paraID>
      <start>0</start>
      <end>2</end>
      <status>unmodified</status>
      <modifiedWord/>
      <trackRevisions>false</trackRevisions>
    </reviewItem>
    <reviewItem>
      <errorID>0162f11b-01f3-467a-9c20-5e17123cfbba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4F5240A0</paraID>
      <start>0</start>
      <end>2</end>
      <status>unmodified</status>
      <modifiedWord/>
      <trackRevisions>false</trackRevisions>
    </reviewItem>
    <reviewItem>
      <errorID>70df3b77-1ae8-40bd-8b59-63b4a34baa7b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38a4d054-2756-4fc1-af44-db7386b66dc2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6317352e-05c9-4635-aa3d-d77b548aed83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b623494d-9bfc-4418-a3fe-476b7a00c785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eae58aa1-2cbf-4374-8f0d-dd7e963dffd9</errorID>
      <errorWord>(</errorWord>
      <group>L1_Format</group>
      <groupName>格式问题</groupName>
      <ability>L2_HalfPunc_CN</ability>
      <abilityName/>
      <candidateList>
        <item>（</item>
      </candidateList>
      <explain>文本全半角错误。</explain>
      <paraID>4639B012</paraID>
      <start>114</start>
      <end>115</end>
      <status>unmodified</status>
      <modifiedWord/>
      <trackRevisions>false</trackRevisions>
    </reviewItem>
    <reviewItem>
      <errorID>4048fa91-c2c9-48a2-a251-5941e365989f</errorID>
      <errorWord>)</errorWord>
      <group>L1_Format</group>
      <groupName>格式问题</groupName>
      <ability>L2_HalfPunc_CN</ability>
      <abilityName/>
      <candidateList>
        <item>）</item>
      </candidateList>
      <explain>文本全半角错误。</explain>
      <paraID>4639B012</paraID>
      <start>119</start>
      <end>120</end>
      <status>unmodified</status>
      <modifiedWord/>
      <trackRevisions>false</trackRevisions>
    </reviewItem>
    <reviewItem>
      <errorID>51758b84-7169-4905-bbc1-49e2ff2724dd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f4e8b726-597d-49b3-ae99-2db635588b89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b8494b1a-2064-42b0-b2da-04cdb4075a34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646ce547-a604-4631-8190-c97c55dab00b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ba08d6e7-18ff-4b88-9f59-c6912a1d3f8d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26</end>
      <status>modified</status>
      <modifiedWord>且</modifiedWord>
      <trackRevisions>false</trackRevisions>
    </reviewItem>
    <reviewItem>
      <errorID>07c6e0e1-87ad-49b9-b4e6-1a8eedb7f612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eeb66e57-ce02-402c-99d2-db2f11c3df53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50a28e9d-62ab-476c-85fd-e3e0a2adc609</errorID>
      <errorWord>(</errorWord>
      <group>L1_Format</group>
      <groupName>格式问题</groupName>
      <ability>L2_HalfPunc_CN</ability>
      <abilityName/>
      <candidateList>
        <item>（</item>
      </candidateList>
      <explain>文本全半角错误。</explain>
      <paraID>7822E5D0</paraID>
      <start>11</start>
      <end>12</end>
      <status>unmodified</status>
      <modifiedWord/>
      <trackRevisions>false</trackRevisions>
    </reviewItem>
    <reviewItem>
      <errorID>d08acf75-2408-4c66-bfd9-a7b4c531c8d1</errorID>
      <errorWord>)</errorWord>
      <group>L1_Format</group>
      <groupName>格式问题</groupName>
      <ability>L2_HalfPunc_CN</ability>
      <abilityName/>
      <candidateList>
        <item>）</item>
      </candidateList>
      <explain>文本全半角错误。</explain>
      <paraID>7822E5D0</paraID>
      <start>27</start>
      <end>28</end>
      <status>unmodified</status>
      <modifiedWord/>
      <trackRevisions>false</trackRevisions>
    </reviewItem>
    <reviewItem>
      <errorID>76d8f584-e45a-4a6f-8b68-c071a7d5acb5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ee977201-2ae1-4ebf-ae25-c139f18c8246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c311b2a7-8ed1-4b89-b21e-cb55563c406d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dece122b-5f7c-4a1e-85f2-1ad320185b9d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9ef4b82a-f181-46b3-83f6-622172a8edfd</errorID>
      <errorWord>。。</errorWord>
      <group>L1_Punc</group>
      <groupName>标点问题</groupName>
      <ability>L2_Punc_CN</ability>
      <abilityName/>
      <candidateList>
        <item>。</item>
      </candidateList>
      <explain/>
      <paraID>60FC8477</paraID>
      <start>26</start>
      <end>28</end>
      <status>unmodified</status>
      <modifiedWord/>
      <trackRevisions>false</trackRevisions>
    </reviewItem>
    <reviewItem>
      <errorID>eb41a62f-3e90-47dc-b36a-ae5128d7ac67</errorID>
      <errorWord>:</errorWord>
      <group>L1_Format</group>
      <groupName>格式问题</groupName>
      <ability>L2_HalfPunc_CN</ability>
      <abilityName/>
      <candidateList>
        <item>：</item>
      </candidateList>
      <explain>文本全半角错误。</explain>
      <paraID>1DFDD51F</paraID>
      <start>4</start>
      <end>5</end>
      <status>unmodified</status>
      <modifiedWord/>
      <trackRevisions>false</trackRevisions>
    </reviewItem>
    <reviewItem>
      <errorID>eaf7a4eb-a16b-47a0-b1de-8318677bf049</errorID>
      <errorWord>:</errorWord>
      <group>L1_Format</group>
      <groupName>格式问题</groupName>
      <ability>L2_HalfPunc_CN</ability>
      <abilityName/>
      <candidateList>
        <item>：</item>
      </candidateList>
      <explain>文本全半角错误。</explain>
      <paraID>1DFDD51F</paraID>
      <start>29</start>
      <end>30</end>
      <status>unmodified</status>
      <modifiedWord/>
      <trackRevisions>false</trackRevisions>
    </reviewItem>
    <reviewItem>
      <errorID>d09d287b-675c-422f-b584-ab5a14dbcec1</errorID>
      <errorWord>:</errorWord>
      <group>L1_Format</group>
      <groupName>格式问题</groupName>
      <ability>L2_HalfPunc_CN</ability>
      <abilityName/>
      <candidateList>
        <item>：</item>
      </candidateList>
      <explain>文本全半角错误。</explain>
      <paraID> 1FD8380</paraID>
      <start>4</start>
      <end>5</end>
      <status>unmodified</status>
      <modifiedWord/>
      <trackRevisions>false</trackRevisions>
    </reviewItem>
    <reviewItem>
      <errorID>3c5a61c4-1890-4151-8a72-1b1a40d12e93</errorID>
      <errorWord>:</errorWord>
      <group>L1_Format</group>
      <groupName>格式问题</groupName>
      <ability>L2_HalfPunc_CN</ability>
      <abilityName/>
      <candidateList>
        <item>：</item>
      </candidateList>
      <explain>文本全半角错误。</explain>
      <paraID> 1FD8380</paraID>
      <start>35</start>
      <end>36</end>
      <status>unmodified</status>
      <modifiedWord/>
      <trackRevisions>false</trackRevisions>
    </reviewItem>
    <reviewItem>
      <errorID>11e67c03-c38a-4a63-90ab-99a254a1d953</errorID>
      <errorWord>:</errorWord>
      <group>L1_Format</group>
      <groupName>格式问题</groupName>
      <ability>L2_HalfPunc_CN</ability>
      <abilityName/>
      <candidateList>
        <item>：</item>
      </candidateList>
      <explain>文本全半角错误。</explain>
      <paraID>1A157712</paraID>
      <start>4</start>
      <end>5</end>
      <status>unmodified</status>
      <modifiedWord/>
      <trackRevisions>false</trackRevisions>
    </reviewItem>
    <reviewItem>
      <errorID>8e75ff6b-0da7-436e-98ee-caeb78792a21</errorID>
      <errorWord>:</errorWord>
      <group>L1_Format</group>
      <groupName>格式问题</groupName>
      <ability>L2_HalfPunc_CN</ability>
      <abilityName/>
      <candidateList>
        <item>：</item>
      </candidateList>
      <explain>文本全半角错误。</explain>
      <paraID>1A157712</paraID>
      <start>35</start>
      <end>36</end>
      <status>unmodified</status>
      <modifiedWord/>
      <trackRevisions>false</trackRevisions>
    </reviewItem>
    <reviewItem>
      <errorID>605a8a0a-63e6-4439-9ec4-18898e2ac93d</errorID>
      <errorWord>:</errorWord>
      <group>L1_Format</group>
      <groupName>格式问题</groupName>
      <ability>L2_HalfPunc_CN</ability>
      <abilityName/>
      <candidateList>
        <item>：</item>
      </candidateList>
      <explain>文本全半角错误。</explain>
      <paraID> AC03E19</paraID>
      <start>4</start>
      <end>5</end>
      <status>unmodified</status>
      <modifiedWord/>
      <trackRevisions>false</trackRevisions>
    </reviewItem>
    <reviewItem>
      <errorID>7507e9cb-e8ed-4210-8b16-1752d99477db</errorID>
      <errorWord>:</errorWord>
      <group>L1_Format</group>
      <groupName>格式问题</groupName>
      <ability>L2_HalfPunc_CN</ability>
      <abilityName/>
      <candidateList>
        <item>：</item>
      </candidateList>
      <explain>文本全半角错误。</explain>
      <paraID> 3D4868C</paraID>
      <start>4</start>
      <end>5</end>
      <status>unmodified</status>
      <modifiedWord/>
      <trackRevisions>false</trackRevisions>
    </reviewItem>
    <reviewItem>
      <errorID>f3104190-2114-4b5a-866b-fbd98f828b71</errorID>
      <errorWord>:</errorWord>
      <group>L1_Format</group>
      <groupName>格式问题</groupName>
      <ability>L2_HalfPunc_CN</ability>
      <abilityName/>
      <candidateList>
        <item>：</item>
      </candidateList>
      <explain>文本全半角错误。</explain>
      <paraID>673D2C85</paraID>
      <start>3</start>
      <end>4</end>
      <status>unmodified</status>
      <modifiedWord/>
      <trackRevisions>false</trackRevisions>
    </reviewItem>
    <reviewItem>
      <errorID>f0a2101b-1737-4337-bbfa-4495607856e8</errorID>
      <errorWord>:</errorWord>
      <group>L1_Format</group>
      <groupName>格式问题</groupName>
      <ability>L2_HalfPunc_CN</ability>
      <abilityName/>
      <candidateList>
        <item>：</item>
      </candidateList>
      <explain>文本全半角错误。</explain>
      <paraID>549B5A39</paraID>
      <start>16</start>
      <end>17</end>
      <status>unmodified</status>
      <modifiedWord/>
      <trackRevisions>false</trackRevisions>
    </reviewItem>
    <reviewItem>
      <errorID>a836d72e-d5c9-4f30-bd96-567c1857299a</errorID>
      <errorWord>:</errorWord>
      <group>L1_Format</group>
      <groupName>格式问题</groupName>
      <ability>L2_HalfPunc_CN</ability>
      <abilityName/>
      <candidateList>
        <item>：</item>
      </candidateList>
      <explain>文本全半角错误。</explain>
      <paraID>167EE02F</paraID>
      <start>21</start>
      <end>22</end>
      <status>unmodified</status>
      <modifiedWord/>
      <trackRevisions>false</trackRevisions>
    </reviewItem>
    <reviewItem>
      <errorID>c91d339c-e19b-457d-addd-e22990f0e99a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94501e5a-d877-4d0e-bdad-8011fbf488f0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0522658b-d9d6-4463-b63a-7bf982dbc911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6fe4f9f5-4bbf-40aa-b625-b4b07c9ba9e9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1c801df0-7bc3-493a-a596-82f24d2113f8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cd523a97-fb61-4533-ac93-ea60b147b6b6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a43f12e0-39ba-4513-b44c-a1b1ee1faa42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60fc37c8-522b-45f6-9864-02856613b7cf</errorID>
      <errorWord>:</errorWord>
      <group>L1_Format</group>
      <groupName>格式问题</groupName>
      <ability>L2_HalfPunc_CN</ability>
      <abilityName/>
      <candidateList>
        <item>：</item>
      </candidateList>
      <explain>文本全半角错误。</explain>
      <paraID>2308C947</paraID>
      <start>5</start>
      <end>6</end>
      <status>unmodified</status>
      <modifiedWord/>
      <trackRevisions>false</trackRevisions>
    </reviewItem>
    <reviewItem>
      <errorID>71ac9ee4-ae57-4780-97a8-571b52542262</errorID>
      <errorWord>:</errorWord>
      <group>L1_Format</group>
      <groupName>格式问题</groupName>
      <ability>L2_HalfPunc_CN</ability>
      <abilityName/>
      <candidateList>
        <item>：</item>
      </candidateList>
      <explain>文本全半角错误。</explain>
      <paraID>77370743</paraID>
      <start>2</start>
      <end>3</end>
      <status>unmodified</status>
      <modifiedWord/>
      <trackRevisions>false</trackRevisions>
    </reviewItem>
    <reviewItem>
      <errorID>ab327e63-8a26-4404-9452-a6c314f38ab6</errorID>
      <errorWord>:</errorWord>
      <group>L1_Format</group>
      <groupName>格式问题</groupName>
      <ability>L2_HalfPunc_CN</ability>
      <abilityName/>
      <candidateList>
        <item>：</item>
      </candidateList>
      <explain>文本全半角错误。</explain>
      <paraID>77370743</paraID>
      <start>18</start>
      <end>19</end>
      <status>unmodified</status>
      <modifiedWord/>
      <trackRevisions>false</trackRevisions>
    </reviewItem>
    <reviewItem>
      <errorID>0f2619e5-22a4-45e2-bcb5-39577218bc5d</errorID>
      <errorWord>:</errorWord>
      <group>L1_Format</group>
      <groupName>格式问题</groupName>
      <ability>L2_HalfPunc_CN</ability>
      <abilityName/>
      <candidateList>
        <item>：</item>
      </candidateList>
      <explain>文本全半角错误。</explain>
      <paraID>32CE86EA</paraID>
      <start>2</start>
      <end>3</end>
      <status>unmodified</status>
      <modifiedWord/>
      <trackRevisions>false</trackRevisions>
    </reviewItem>
    <reviewItem>
      <errorID>39a8df32-fd3d-4770-b4a2-2049b2500e69</errorID>
      <errorWord>:</errorWord>
      <group>L1_Format</group>
      <groupName>格式问题</groupName>
      <ability>L2_HalfPunc_CN</ability>
      <abilityName/>
      <candidateList>
        <item>：</item>
      </candidateList>
      <explain>文本全半角错误。</explain>
      <paraID>32CE86EA</paraID>
      <start>18</start>
      <end>19</end>
      <status>unmodified</status>
      <modifiedWord/>
      <trackRevisions>false</trackRevisions>
    </reviewItem>
    <reviewItem>
      <errorID>c46c939b-466d-4745-b5e7-272ee098bdb3</errorID>
      <errorWord>:</errorWord>
      <group>L1_Format</group>
      <groupName>格式问题</groupName>
      <ability>L2_HalfPunc_CN</ability>
      <abilityName/>
      <candidateList>
        <item>：</item>
      </candidateList>
      <explain>文本全半角错误。</explain>
      <paraID>4A7C1083</paraID>
      <start>11</start>
      <end>12</end>
      <status>unmodified</status>
      <modifiedWord/>
      <trackRevisions>false</trackRevisions>
    </reviewItem>
    <reviewItem>
      <errorID>956779a5-e88b-4382-8f34-63fc731aa81b</errorID>
      <errorWord>:</errorWord>
      <group>L1_Format</group>
      <groupName>格式问题</groupName>
      <ability>L2_HalfPunc_CN</ability>
      <abilityName/>
      <candidateList>
        <item>：</item>
      </candidateList>
      <explain>文本全半角错误。</explain>
      <paraID>1EA515F7</paraID>
      <start>1</start>
      <end>2</end>
      <status>unmodified</status>
      <modifiedWord/>
      <trackRevisions>false</trackRevisions>
    </reviewItem>
    <reviewItem>
      <errorID>c5f1e871-aa9a-4e79-ac57-6260b9879b2a</errorID>
      <errorWord>:</errorWord>
      <group>L1_Format</group>
      <groupName>格式问题</groupName>
      <ability>L2_HalfPunc_CN</ability>
      <abilityName/>
      <candidateList>
        <item>：</item>
      </candidateList>
      <explain>文本全半角错误。</explain>
      <paraID> 3B7233C</paraID>
      <start>3</start>
      <end>4</end>
      <status>unmodified</status>
      <modifiedWord/>
      <trackRevisions>false</trackRevisions>
    </reviewItem>
    <reviewItem>
      <errorID>bb242abe-089c-4b87-84c8-2ee70fd5c8a5</errorID>
      <errorWord>:</errorWord>
      <group>L1_Format</group>
      <groupName>格式问题</groupName>
      <ability>L2_HalfPunc_CN</ability>
      <abilityName/>
      <candidateList>
        <item>：</item>
      </candidateList>
      <explain>文本全半角错误。</explain>
      <paraID>1D53576E</paraID>
      <start>5</start>
      <end>6</end>
      <status>unmodified</status>
      <modifiedWord/>
      <trackRevisions>false</trackRevisions>
    </reviewItem>
    <reviewItem>
      <errorID>e08444d2-54a8-4252-9390-aa4fa33be08c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41543553-f32f-4921-8366-e19c5df34c7b</errorID>
      <errorWord>:</errorWord>
      <group>L1_Format</group>
      <groupName>格式问题</groupName>
      <ability>L2_HalfPunc_CN</ability>
      <abilityName/>
      <candidateList>
        <item>：</item>
      </candidateList>
      <explain>文本全半角错误。</explain>
      <paraID>64F424F8</paraID>
      <start>13</start>
      <end>14</end>
      <status>unmodified</status>
      <modifiedWord/>
      <trackRevisions>false</trackRevisions>
    </reviewItem>
    <reviewItem>
      <errorID>fcc750a5-e60d-4528-909b-a63c059b7fcd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0a0759e9-f1aa-4b02-89d1-457b643e61c8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4afeccb2-571e-460a-8396-e56ed98491e5</errorID>
      <errorWord>:</errorWord>
      <group>L1_Format</group>
      <groupName>格式问题</groupName>
      <ability>L2_HalfPunc_CN</ability>
      <abilityName/>
      <candidateList>
        <item>：</item>
      </candidateList>
      <explain>文本全半角错误。</explain>
      <paraID>49443784</paraID>
      <start>59</start>
      <end>60</end>
      <status>unmodified</status>
      <modifiedWord/>
      <trackRevisions>false</trackRevisions>
    </reviewItem>
    <reviewItem>
      <errorID>7507c60e-ce40-48b9-9dfb-fa38b551a759</errorID>
      <errorWord>）</errorWord>
      <group>L1_Punc</group>
      <groupName>标点问题</groupName>
      <ability>L2_Punc_CN</ability>
      <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56d9e1f0-22e9-453e-b28a-c60bbaff5d1b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84c2d358-00fa-4018-be27-0f52af77771e</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80fa11da-e849-4ede-b318-3a63c1226199</errorID>
      <errorWord>:</errorWord>
      <group>L1_Format</group>
      <groupName>格式问题</groupName>
      <ability>L2_HalfPunc_CN</ability>
      <abilityName/>
      <candidateList>
        <item>：</item>
      </candidateList>
      <explain>文本全半角错误。</explain>
      <paraID>63984C1A</paraID>
      <start>26</start>
      <end>27</end>
      <status>unmodified</status>
      <modifiedWord/>
      <trackRevisions>false</trackRevisions>
    </reviewItem>
    <reviewItem>
      <errorID>81affe54-029e-4561-8350-a9379e3a9e3b</errorID>
      <errorWord>:</errorWord>
      <group>L1_Format</group>
      <groupName>格式问题</groupName>
      <ability>L2_HalfPunc_CN</ability>
      <abilityName/>
      <candidateList>
        <item>：</item>
      </candidateList>
      <explain>文本全半角错误。</explain>
      <paraID> 987880B</paraID>
      <start>4</start>
      <end>5</end>
      <status>unmodified</status>
      <modifiedWord/>
      <trackRevisions>false</trackRevisions>
    </reviewItem>
    <reviewItem>
      <errorID>17c4cd4e-151d-42cd-8154-667d3bbe907f</errorID>
      <errorWord>:</errorWord>
      <group>L1_Format</group>
      <groupName>格式问题</groupName>
      <ability>L2_HalfPunc_CN</ability>
      <abilityName/>
      <candidateList>
        <item>：</item>
      </candidateList>
      <explain>文本全半角错误。</explain>
      <paraID>34E90FBE</paraID>
      <start>2</start>
      <end>3</end>
      <status>unmodified</status>
      <modifiedWord/>
      <trackRevisions>false</trackRevisions>
    </reviewItem>
    <reviewItem>
      <errorID>e163aa48-a693-44eb-9afb-5049d5ec6d39</errorID>
      <errorWord>:</errorWord>
      <group>L1_Format</group>
      <groupName>格式问题</groupName>
      <ability>L2_HalfPunc_CN</ability>
      <abilityName/>
      <candidateList>
        <item>：</item>
      </candidateList>
      <explain>文本全半角错误。</explain>
      <paraID>6876C10B</paraID>
      <start>2</start>
      <end>3</end>
      <status>unmodified</status>
      <modifiedWord/>
      <trackRevisions>false</trackRevisions>
    </reviewItem>
    <reviewItem>
      <errorID>35cf0ef5-20ae-4644-b7f0-c957f6c755de</errorID>
      <errorWord>:</errorWord>
      <group>L1_Format</group>
      <groupName>格式问题</groupName>
      <ability>L2_HalfPunc_CN</ability>
      <abilityName/>
      <candidateList>
        <item>：</item>
      </candidateList>
      <explain>文本全半角错误。</explain>
      <paraID>6876C10B</paraID>
      <start>10</start>
      <end>11</end>
      <status>unmodified</status>
      <modifiedWord/>
      <trackRevisions>false</trackRevisions>
    </reviewItem>
    <reviewItem>
      <errorID>ee7e9808-baf3-4933-aab2-911be7566b35</errorID>
      <errorWord>:</errorWord>
      <group>L1_Format</group>
      <groupName>格式问题</groupName>
      <ability>L2_HalfPunc_CN</ability>
      <abilityName/>
      <candidateList>
        <item>：</item>
      </candidateList>
      <explain>文本全半角错误。</explain>
      <paraID>6876C10B</paraID>
      <start>19</start>
      <end>20</end>
      <status>unmodified</status>
      <modifiedWord/>
      <trackRevisions>false</trackRevisions>
    </reviewItem>
    <reviewItem>
      <errorID>99b03dd1-85fa-4dd8-b77f-884bc5f055f8</errorID>
      <errorWord>:</errorWord>
      <group>L1_Format</group>
      <groupName>格式问题</groupName>
      <ability>L2_HalfPunc_CN</ability>
      <abilityName/>
      <candidateList>
        <item>：</item>
      </candidateList>
      <explain>文本全半角错误。</explain>
      <paraID>6876C10B</paraID>
      <start>28</start>
      <end>29</end>
      <status>unmodified</status>
      <modifiedWord/>
      <trackRevisions>false</trackRevisions>
    </reviewItem>
    <reviewItem>
      <errorID>9799a0ab-05cd-4ba0-851d-699a1f751c34</errorID>
      <errorWord>:</errorWord>
      <group>L1_Format</group>
      <groupName>格式问题</groupName>
      <ability>L2_HalfPunc_CN</ability>
      <abilityName/>
      <candidateList>
        <item>：</item>
      </candidateList>
      <explain>文本全半角错误。</explain>
      <paraID>1BC2E1E2</paraID>
      <start>20</start>
      <end>21</end>
      <status>unmodified</status>
      <modifiedWord/>
      <trackRevisions>false</trackRevisions>
    </reviewItem>
    <reviewItem>
      <errorID>f7b64e6f-aa3d-4ee5-852e-e1e71c036398</errorID>
      <errorWord>:</errorWord>
      <group>L1_Format</group>
      <groupName>格式问题</groupName>
      <ability>L2_HalfPunc_CN</ability>
      <abilityName/>
      <candidateList>
        <item>：</item>
      </candidateList>
      <explain>文本全半角错误。</explain>
      <paraID>6D52BB78</paraID>
      <start>24</start>
      <end>25</end>
      <status>unmodified</status>
      <modifiedWord/>
      <trackRevisions>false</trackRevisions>
    </reviewItem>
    <reviewItem>
      <errorID>7913531d-5414-4993-8d24-92384b5218fd</errorID>
      <errorWord>:</errorWord>
      <group>L1_Format</group>
      <groupName>格式问题</groupName>
      <ability>L2_HalfPunc_CN</ability>
      <abilityName/>
      <candidateList>
        <item>：</item>
      </candidateList>
      <explain>文本全半角错误。</explain>
      <paraID> 15A492E</paraID>
      <start>1</start>
      <end>2</end>
      <status>unmodified</status>
      <modifiedWord/>
      <trackRevisions>false</trackRevisions>
    </reviewItem>
    <reviewItem>
      <errorID>9b6d1df5-e530-4668-9e61-d97116b8d373</errorID>
      <errorWord>:</errorWord>
      <group>L1_Format</group>
      <groupName>格式问题</groupName>
      <ability>L2_HalfPunc_CN</ability>
      <abilityName/>
      <candidateList>
        <item>：</item>
      </candidateList>
      <explain>文本全半角错误。</explain>
      <paraID>79FF375F</paraID>
      <start>17</start>
      <end>18</end>
      <status>unmodified</status>
      <modifiedWord/>
      <trackRevisions>false</trackRevisions>
    </reviewItem>
    <reviewItem>
      <errorID>b7e94d21-add7-4205-9b2c-7524e8079b33</errorID>
      <errorWord>:</errorWord>
      <group>L1_Format</group>
      <groupName>格式问题</groupName>
      <ability>L2_HalfPunc_CN</ability>
      <abilityName/>
      <candidateList>
        <item>：</item>
      </candidateList>
      <explain>文本全半角错误。</explain>
      <paraID>4CB4CD50</paraID>
      <start>6</start>
      <end>7</end>
      <status>unmodified</status>
      <modifiedWord/>
      <trackRevisions>false</trackRevisions>
    </reviewItem>
    <reviewItem>
      <errorID>00142242-9865-4162-ac93-73aa06f42c1b</errorID>
      <errorWord>:</errorWord>
      <group>L1_Format</group>
      <groupName>格式问题</groupName>
      <ability>L2_HalfPunc_CN</ability>
      <abilityName/>
      <candidateList>
        <item>：</item>
      </candidateList>
      <explain>文本全半角错误。</explain>
      <paraID>25C314F1</paraID>
      <start>3</start>
      <end>4</end>
      <status>unmodified</status>
      <modifiedWord/>
      <trackRevisions>false</trackRevisions>
    </reviewItem>
    <reviewItem>
      <errorID>d604f271-c040-419a-a7a4-3770722621f0</errorID>
      <errorWord>:</errorWord>
      <group>L1_Format</group>
      <groupName>格式问题</groupName>
      <ability>L2_HalfPunc_CN</ability>
      <abilityName/>
      <candidateList>
        <item>：</item>
      </candidateList>
      <explain>文本全半角错误。</explain>
      <paraID>25C314F1</paraID>
      <start>18</start>
      <end>19</end>
      <status>unmodified</status>
      <modifiedWord/>
      <trackRevisions>false</trackRevisions>
    </reviewItem>
    <reviewItem>
      <errorID>d3d99f1f-c53b-4122-9910-0cd1ffdbd11b</errorID>
      <errorWord>:</errorWord>
      <group>L1_Format</group>
      <groupName>格式问题</groupName>
      <ability>L2_HalfPunc_CN</ability>
      <abilityName/>
      <candidateList>
        <item>：</item>
      </candidateList>
      <explain>文本全半角错误。</explain>
      <paraID>122E8BEE</paraID>
      <start>5</start>
      <end>6</end>
      <status>unmodified</status>
      <modifiedWord/>
      <trackRevisions>false</trackRevisions>
    </reviewItem>
    <reviewItem>
      <errorID>c48bd9ae-f565-44f9-a6ec-370d226ee1de</errorID>
      <errorWord>:</errorWord>
      <group>L1_Format</group>
      <groupName>格式问题</groupName>
      <ability>L2_HalfPunc_CN</ability>
      <abilityName/>
      <candidateList>
        <item>：</item>
      </candidateList>
      <explain>文本全半角错误。</explain>
      <paraID>5E08B9E4</paraID>
      <start>3</start>
      <end>4</end>
      <status>unmodified</status>
      <modifiedWord/>
      <trackRevisions>false</trackRevisions>
    </reviewItem>
    <reviewItem>
      <errorID>e55800ac-39b8-4347-bbc0-7b4c7220197e</errorID>
      <errorWord>:</errorWord>
      <group>L1_Format</group>
      <groupName>格式问题</groupName>
      <ability>L2_HalfPunc_CN</ability>
      <abilityName/>
      <candidateList>
        <item>：</item>
      </candidateList>
      <explain>文本全半角错误。</explain>
      <paraID>5E08B9E4</paraID>
      <start>15</start>
      <end>16</end>
      <status>unmodified</status>
      <modifiedWord/>
      <trackRevisions>false</trackRevisions>
    </reviewItem>
    <reviewItem>
      <errorID>d7620618-12e2-4de4-b0ae-191623b0df2c</errorID>
      <errorWord>:</errorWord>
      <group>L1_Format</group>
      <groupName>格式问题</groupName>
      <ability>L2_HalfPunc_CN</ability>
      <abilityName/>
      <candidateList>
        <item>：</item>
      </candidateList>
      <explain>文本全半角错误。</explain>
      <paraID>5E08B9E4</paraID>
      <start>25</start>
      <end>26</end>
      <status>unmodified</status>
      <modifiedWord/>
      <trackRevisions>false</trackRevisions>
    </reviewItem>
    <reviewItem>
      <errorID>bef231c5-82ed-4fb3-8c52-bfff283cf66f</errorID>
      <errorWord>:</errorWord>
      <group>L1_Format</group>
      <groupName>格式问题</groupName>
      <ability>L2_HalfPunc_CN</ability>
      <abilityName/>
      <candidateList>
        <item>：</item>
      </candidateList>
      <explain>文本全半角错误。</explain>
      <paraID>2344C730</paraID>
      <start>4</start>
      <end>5</end>
      <status>unmodified</status>
      <modifiedWord/>
      <trackRevisions>false</trackRevisions>
    </reviewItem>
    <reviewItem>
      <errorID>b63b6fbf-4202-458d-961e-9131bc36113c</errorID>
      <errorWord>:</errorWord>
      <group>L1_Format</group>
      <groupName>格式问题</groupName>
      <ability>L2_HalfPunc_CN</ability>
      <abilityName/>
      <candidateList>
        <item>：</item>
      </candidateList>
      <explain>文本全半角错误。</explain>
      <paraID>2344C730</paraID>
      <start>23</start>
      <end>24</end>
      <status>unmodified</status>
      <modifiedWord/>
      <trackRevisions>false</trackRevisions>
    </reviewItem>
    <reviewItem>
      <errorID>333cff71-a462-40ed-a952-d5cb16cae86e</errorID>
      <errorWord>:</errorWord>
      <group>L1_Format</group>
      <groupName>格式问题</groupName>
      <ability>L2_HalfPunc_CN</ability>
      <abilityName/>
      <candidateList>
        <item>：</item>
      </candidateList>
      <explain>文本全半角错误。</explain>
      <paraID>38E3804B</paraID>
      <start>5</start>
      <end>6</end>
      <status>unmodified</status>
      <modifiedWord/>
      <trackRevisions>false</trackRevisions>
    </reviewItem>
    <reviewItem>
      <errorID>77385ad4-77c7-4012-a535-159313c22476</errorID>
      <errorWord>:</errorWord>
      <group>L1_Format</group>
      <groupName>格式问题</groupName>
      <ability>L2_HalfPunc_CN</ability>
      <abilityName/>
      <candidateList>
        <item>：</item>
      </candidateList>
      <explain>文本全半角错误。</explain>
      <paraID>38E3804B</paraID>
      <start>26</start>
      <end>27</end>
      <status>unmodified</status>
      <modifiedWord/>
      <trackRevisions>false</trackRevisions>
    </reviewItem>
    <reviewItem>
      <errorID>e4187cd0-62ab-4c3b-a211-d1ca3e96cd7c</errorID>
      <errorWord>:</errorWord>
      <group>L1_Format</group>
      <groupName>格式问题</groupName>
      <ability>L2_HalfPunc_CN</ability>
      <abilityName/>
      <candidateList>
        <item>：</item>
      </candidateList>
      <explain>文本全半角错误。</explain>
      <paraID>25092B5D</paraID>
      <start>44</start>
      <end>45</end>
      <status>unmodified</status>
      <modifiedWord/>
      <trackRevisions>false</trackRevisions>
    </reviewItem>
    <reviewItem>
      <errorID>3a706760-4a06-48c7-a004-b9e832717759</errorID>
      <errorWord>:</errorWord>
      <group>L1_Format</group>
      <groupName>格式问题</groupName>
      <ability>L2_HalfPunc_CN</ability>
      <abilityName/>
      <candidateList>
        <item>：</item>
      </candidateList>
      <explain>文本全半角错误。</explain>
      <paraID>1D12FCCB</paraID>
      <start>4</start>
      <end>5</end>
      <status>unmodified</status>
      <modifiedWord/>
      <trackRevisions>false</trackRevisions>
    </reviewItem>
    <reviewItem>
      <errorID>b0842b72-09f5-4d59-bd66-8f1541858c28</errorID>
      <errorWord>:</errorWord>
      <group>L1_Format</group>
      <groupName>格式问题</groupName>
      <ability>L2_HalfPunc_CN</ability>
      <abilityName/>
      <candidateList>
        <item>：</item>
      </candidateList>
      <explain>文本全半角错误。</explain>
      <paraID>3C994C68</paraID>
      <start>29</start>
      <end>30</end>
      <status>unmodified</status>
      <modifiedWord/>
      <trackRevisions>false</trackRevisions>
    </reviewItem>
    <reviewItem>
      <errorID>10dba1eb-a21d-4a22-a9f0-fb460c58e106</errorID>
      <errorWord>:</errorWord>
      <group>L1_Format</group>
      <groupName>格式问题</groupName>
      <ability>L2_HalfPunc_CN</ability>
      <abilityName/>
      <candidateList>
        <item>：</item>
      </candidateList>
      <explain>文本全半角错误。</explain>
      <paraID>5E1FE480</paraID>
      <start>34</start>
      <end>35</end>
      <status>unmodified</status>
      <modifiedWord/>
      <trackRevisions>false</trackRevisions>
    </reviewItem>
    <reviewItem>
      <errorID>0e293f90-c294-4f56-a3ea-c16dd539e6c4</errorID>
      <errorWord>:</errorWord>
      <group>L1_Format</group>
      <groupName>格式问题</groupName>
      <ability>L2_HalfPunc_CN</ability>
      <abilityName/>
      <candidateList>
        <item>：</item>
      </candidateList>
      <explain>文本全半角错误。</explain>
      <paraID>4BC952B1</paraID>
      <start>1</start>
      <end>2</end>
      <status>unmodified</status>
      <modifiedWord/>
      <trackRevisions>false</trackRevisions>
    </reviewItem>
    <reviewItem>
      <errorID>5b908102-d612-4878-a0dd-567c23cf53f5</errorID>
      <errorWord>:</errorWord>
      <group>L1_Format</group>
      <groupName>格式问题</groupName>
      <ability>L2_HalfPunc_CN</ability>
      <abilityName/>
      <candidateList>
        <item>：</item>
      </candidateList>
      <explain>文本全半角错误。</explain>
      <paraID> 44E565D</paraID>
      <start>18</start>
      <end>19</end>
      <status>unmodified</status>
      <modifiedWord/>
      <trackRevisions>false</trackRevisions>
    </reviewItem>
    <reviewItem>
      <errorID>3311ec67-7da3-4a9e-96f7-0e9267973e14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557de27e-2c19-4749-be3a-14050b3a43e2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c91e4137-8b9d-4e9f-ad94-db7702d58ce0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f41d492e-63be-41b3-8a82-0e66c741152b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56b4e508-bd8c-468f-90a4-da7df658c4fb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860b424e-1339-43c3-a8ac-aa4f620a6cf0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a85e8029-9472-49df-a13e-9cb6514d6e39</errorID>
      <errorWord>:</errorWord>
      <group>L1_Format</group>
      <groupName>格式问题</groupName>
      <ability>L2_HalfPunc_CN</ability>
      <abilityName/>
      <candidateList>
        <item>：</item>
      </candidateList>
      <explain>文本全半角错误。</explain>
      <paraID>76C9BA0B</paraID>
      <start>3</start>
      <end>4</end>
      <status>unmodified</status>
      <modifiedWord/>
      <trackRevisions>false</trackRevisions>
    </reviewItem>
    <reviewItem>
      <errorID>718cdbc3-e53c-4202-8b37-cab4d7cd9277</errorID>
      <errorWord>:</errorWord>
      <group>L1_Format</group>
      <groupName>格式问题</groupName>
      <ability>L2_HalfPunc_CN</ability>
      <abilityName/>
      <candidateList>
        <item>：</item>
      </candidateList>
      <explain>文本全半角错误。</explain>
      <paraID>5A5A0A2C</paraID>
      <start>34</start>
      <end>35</end>
      <status>unmodified</status>
      <modifiedWord/>
      <trackRevisions>false</trackRevisions>
    </reviewItem>
    <reviewItem>
      <errorID>22f1daec-d21f-47f9-8d72-5f660a264f88</errorID>
      <errorWord>:</errorWord>
      <group>L1_Format</group>
      <groupName>格式问题</groupName>
      <ability>L2_HalfPunc_CN</ability>
      <abilityName/>
      <candidateList>
        <item>：</item>
      </candidateList>
      <explain>文本全半角错误。</explain>
      <paraID>7B210E0D</paraID>
      <start>23</start>
      <end>24</end>
      <status>unmodified</status>
      <modifiedWord/>
      <trackRevisions>false</trackRevisions>
    </reviewItem>
    <reviewItem>
      <errorID>dbc74030-cb76-4954-98c8-db347b568d6d</errorID>
      <errorWord>:</errorWord>
      <group>L1_Format</group>
      <groupName>格式问题</groupName>
      <ability>L2_HalfPunc_CN</ability>
      <abilityName/>
      <candidateList>
        <item>：</item>
      </candidateList>
      <explain>文本全半角错误。</explain>
      <paraID>51A74FD4</paraID>
      <start>31</start>
      <end>32</end>
      <status>unmodified</status>
      <modifiedWord/>
      <trackRevisions>false</trackRevisions>
    </reviewItem>
    <reviewItem>
      <errorID>5c48dde8-4113-4181-8bbe-1b4a4a33c3c2</errorID>
      <errorWord>:</errorWord>
      <group>L1_Format</group>
      <groupName>格式问题</groupName>
      <ability>L2_HalfPunc_CN</ability>
      <abilityName/>
      <candidateList>
        <item>：</item>
      </candidateList>
      <explain>文本全半角错误。</explain>
      <paraID> 13186AF</paraID>
      <start>26</start>
      <end>27</end>
      <status>unmodified</status>
      <modifiedWord/>
      <trackRevisions>false</trackRevisions>
    </reviewItem>
    <reviewItem>
      <errorID>bd3e6d47-a855-4e30-891c-76892b596aa9</errorID>
      <errorWord>:</errorWord>
      <group>L1_Format</group>
      <groupName>格式问题</groupName>
      <ability>L2_HalfPunc_CN</ability>
      <abilityName/>
      <candidateList>
        <item>：</item>
      </candidateList>
      <explain>文本全半角错误。</explain>
      <paraID>292C12BE</paraID>
      <start>96</start>
      <end>97</end>
      <status>unmodified</status>
      <modifiedWord/>
      <trackRevisions>false</trackRevisions>
    </reviewItem>
    <reviewItem>
      <errorID>677892ea-e671-43b0-80c2-6d8d56e91782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09708ba1-8574-4673-b626-a0194a9f1c09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7105bd47-6d23-4f92-8c61-d86334bd5971</errorID>
      <errorWord>（</errorWord>
      <group>L1_Punc</group>
      <groupName>标点问题</groupName>
      <ability>L2_Punc_CN</ability>
      <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cf542e06-e3ef-4baf-a31f-03033c3359c4</errorID>
      <errorWord>:</errorWord>
      <group>L1_Format</group>
      <groupName>格式问题</groupName>
      <ability>L2_HalfPunc_CN</ability>
      <abilityName/>
      <candidateList>
        <item>：</item>
      </candidateList>
      <explain>文本全半角错误。</explain>
      <paraID>4D1D12C4</paraID>
      <start>1</start>
      <end>2</end>
      <status>unmodified</status>
      <modifiedWord/>
      <trackRevisions>false</trackRevisions>
    </reviewItem>
    <reviewItem>
      <errorID>384b67e1-5d2a-4077-8575-33d0643b513d</errorID>
      <errorWord>:</errorWord>
      <group>L1_Format</group>
      <groupName>格式问题</groupName>
      <ability>L2_HalfPunc_CN</ability>
      <abilityName/>
      <candidateList>
        <item>：</item>
      </candidateList>
      <explain>文本全半角错误。</explain>
      <paraID>11ACD5FB</paraID>
      <start>23</start>
      <end>24</end>
      <status>unmodified</status>
      <modifiedWord/>
      <trackRevisions>false</trackRevisions>
    </reviewItem>
    <reviewItem>
      <errorID>9a73aae0-9f14-4f9b-b2db-2bca2afe6b9d</errorID>
      <errorWord>:</errorWord>
      <group>L1_Format</group>
      <groupName>格式问题</groupName>
      <ability>L2_HalfPunc_CN</ability>
      <abilityName/>
      <candidateList>
        <item>：</item>
      </candidateList>
      <explain>文本全半角错误。</explain>
      <paraID> 3A30BD8</paraID>
      <start>31</start>
      <end>32</end>
      <status>unmodified</status>
      <modifiedWord/>
      <trackRevisions>false</trackRevisions>
    </reviewItem>
    <reviewItem>
      <errorID>3ebda26f-425c-410d-993a-450318f22828</errorID>
      <errorWord>:</errorWord>
      <group>L1_Format</group>
      <groupName>格式问题</groupName>
      <ability>L2_HalfPunc_CN</ability>
      <abilityName/>
      <candidateList>
        <item>：</item>
      </candidateList>
      <explain>文本全半角错误。</explain>
      <paraID>199B2440</paraID>
      <start>26</start>
      <end>27</end>
      <status>unmodified</status>
      <modifiedWord/>
      <trackRevisions>false</trackRevisions>
    </reviewItem>
    <reviewItem>
      <errorID>232f55ac-d7fb-40dd-baca-57e0733ba169</errorID>
      <errorWord>:</errorWord>
      <group>L1_Format</group>
      <groupName>格式问题</groupName>
      <ability>L2_HalfPunc_CN</ability>
      <abilityName/>
      <candidateList>
        <item>：</item>
      </candidateList>
      <explain>文本全半角错误。</explain>
      <paraID>1671E72F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04323B6-F034-4778-B2F7-4ED7F594DF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汤汶汶</cp:lastModifiedBy>
  <cp:revision>7</cp:revision>
  <dcterms:created xsi:type="dcterms:W3CDTF">2024-02-28T03:16:00Z</dcterms:created>
  <dcterms:modified xsi:type="dcterms:W3CDTF">2026-06-01T06:23:35Z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2052-12.1.0.26375</vt:lpwstr>
  </property>
  <property fmtid="{D5CDD505-2E9C-101B-9397-08002B2CF9AE}" pid="4" name="ICV">
    <vt:lpwstr>719A252350704CCEA7C871BF20BAE1B5_12</vt:lpwstr>
  </property>
</Properties>
</file>