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jc w:val="both"/>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6"/>
        <w:jc w:val="center"/>
        <w:spacing w:before="120" w:after="120" w:line="360" w:lineRule="auto"/>
        <w:rPr>
          <w:rFonts w:hint="eastAsia" w:ascii="Arial" w:hAnsi="Arial" w:eastAsia="黑体"/>
          <w:b/>
          <w:bCs/>
          <w:sz w:val="84"/>
          <w:szCs w:val="24"/>
        </w:rPr>
        <w:outlineLvl w:val="9"/>
      </w:pPr>
      <w:r/>
      <w:bookmarkStart w:id="0" w:name="_Toc14894"/>
      <w:r/>
      <w:bookmarkStart w:id="1" w:name="_Toc26387"/>
      <w:r/>
      <w:bookmarkStart w:id="2" w:name="_Toc21736"/>
      <w:r>
        <w:rPr>
          <w:rFonts w:hint="eastAsia" w:ascii="Arial" w:hAnsi="Arial" w:eastAsia="黑体"/>
          <w:b/>
          <w:bCs/>
          <w:sz w:val="84"/>
          <w:szCs w:val="24"/>
        </w:rPr>
        <w:t xml:space="preserve">单一来源采购文件</w:t>
      </w:r>
      <w:bookmarkEnd w:id="0"/>
      <w:r/>
      <w:bookmarkEnd w:id="1"/>
      <w:r/>
      <w:bookmarkEnd w:id="2"/>
      <w:r>
        <w:rPr>
          <w:rFonts w:hint="eastAsia" w:ascii="Arial" w:hAnsi="Arial" w:eastAsia="黑体"/>
          <w:b/>
          <w:bCs/>
          <w:sz w:val="84"/>
          <w:szCs w:val="24"/>
        </w:rPr>
      </w:r>
      <w:r/>
    </w:p>
    <w:p>
      <w:pPr>
        <w:pStyle w:val="708"/>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08"/>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08"/>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08"/>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08"/>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08"/>
        <w:ind w:left="0" w:firstLine="0"/>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08"/>
        <w:jc w:val="both"/>
        <w:rPr>
          <w:rFonts w:hint="eastAsia" w:ascii="黑体" w:hAnsi="黑体" w:eastAsia="黑体" w:cs="黑体"/>
          <w:b w:val="0"/>
          <w:bCs w:val="0"/>
          <w:caps w:val="0"/>
          <w:color w:val="000000"/>
          <w:sz w:val="28"/>
          <w:szCs w:val="28"/>
          <w:highlight w:val="none"/>
          <w:lang w:eastAsia="zh-CN"/>
        </w:rPr>
      </w:pPr>
      <w:r>
        <w:rPr>
          <w:rFonts w:hint="eastAsia" w:ascii="黑体" w:hAnsi="黑体" w:eastAsia="黑体" w:cs="黑体"/>
          <w:b w:val="0"/>
          <w:bCs w:val="0"/>
          <w:caps w:val="0"/>
          <w:color w:val="000000"/>
          <w:sz w:val="28"/>
          <w:szCs w:val="28"/>
          <w:highlight w:val="none"/>
        </w:rPr>
        <w:t xml:space="preserve">项目名称：</w:t>
      </w:r>
      <w:r>
        <w:rPr>
          <w:rFonts w:hint="eastAsia" w:ascii="黑体" w:hAnsi="黑体" w:eastAsia="黑体" w:cs="黑体"/>
          <w:b w:val="0"/>
          <w:bCs w:val="0"/>
          <w:caps w:val="0"/>
          <w:color w:val="000000"/>
          <w:sz w:val="28"/>
          <w:szCs w:val="28"/>
          <w:highlight w:val="none"/>
          <w:lang w:eastAsia="zh-CN"/>
        </w:rPr>
        <w:t xml:space="preserve">江苏省人民医院宿迁医院全飞秒及准分子激光设备</w:t>
      </w:r>
      <w:r>
        <w:rPr>
          <w:rFonts w:hint="eastAsia" w:ascii="黑体" w:hAnsi="黑体" w:eastAsia="黑体" w:cs="黑体"/>
          <w:b w:val="0"/>
          <w:bCs w:val="0"/>
          <w:caps w:val="0"/>
          <w:color w:val="000000"/>
          <w:sz w:val="28"/>
          <w:szCs w:val="28"/>
          <w:highlight w:val="none"/>
          <w:lang w:val="en-US" w:eastAsia="zh-CN"/>
        </w:rPr>
        <w:t xml:space="preserve">一批</w:t>
      </w:r>
      <w:r>
        <w:rPr>
          <w:rFonts w:hint="eastAsia" w:ascii="黑体" w:hAnsi="黑体" w:eastAsia="黑体" w:cs="黑体"/>
          <w:b w:val="0"/>
          <w:bCs w:val="0"/>
          <w:caps w:val="0"/>
          <w:color w:val="000000"/>
          <w:sz w:val="28"/>
          <w:szCs w:val="28"/>
          <w:highlight w:val="none"/>
          <w:lang w:eastAsia="zh-CN"/>
        </w:rPr>
        <w:t xml:space="preserve">维保</w:t>
      </w:r>
      <w:r>
        <w:rPr>
          <w:rFonts w:hint="eastAsia" w:ascii="黑体" w:hAnsi="黑体" w:eastAsia="黑体" w:cs="黑体"/>
          <w:b w:val="0"/>
          <w:bCs w:val="0"/>
          <w:caps w:val="0"/>
          <w:color w:val="000000"/>
          <w:sz w:val="28"/>
          <w:szCs w:val="28"/>
          <w:highlight w:val="none"/>
          <w:lang w:eastAsia="zh-CN"/>
        </w:rPr>
      </w:r>
      <w:r/>
    </w:p>
    <w:p>
      <w:pPr>
        <w:pStyle w:val="708"/>
        <w:rPr>
          <w:rFonts w:hint="eastAsia" w:ascii="黑体" w:hAnsi="黑体" w:eastAsia="黑体" w:cs="黑体"/>
          <w:b w:val="0"/>
          <w:bCs w:val="0"/>
          <w:caps w:val="0"/>
          <w:color w:val="000000"/>
          <w:sz w:val="28"/>
          <w:szCs w:val="28"/>
        </w:rPr>
      </w:pPr>
      <w:r>
        <w:rPr>
          <w:rFonts w:hint="eastAsia" w:ascii="黑体" w:hAnsi="黑体" w:eastAsia="黑体" w:cs="黑体"/>
          <w:b w:val="0"/>
          <w:bCs w:val="0"/>
          <w:caps w:val="0"/>
          <w:color w:val="000000"/>
          <w:sz w:val="28"/>
          <w:szCs w:val="28"/>
        </w:rPr>
        <w:t xml:space="preserve">项目编号：</w:t>
      </w:r>
      <w:r>
        <w:rPr>
          <w:rFonts w:hint="eastAsia" w:ascii="黑体" w:hAnsi="黑体" w:eastAsia="黑体" w:cs="黑体"/>
          <w:color w:val="000000"/>
          <w:sz w:val="28"/>
          <w:szCs w:val="28"/>
          <w:highlight w:val="none"/>
          <w:lang w:eastAsia="zh-CN"/>
        </w:rPr>
        <w:t xml:space="preserve">JSZC-321300-NJXD-D2026-0033</w:t>
      </w:r>
      <w:r>
        <w:rPr>
          <w:rFonts w:hint="eastAsia" w:ascii="黑体" w:hAnsi="黑体" w:eastAsia="黑体" w:cs="黑体"/>
          <w:b w:val="0"/>
          <w:bCs w:val="0"/>
          <w:caps w:val="0"/>
          <w:color w:val="000000"/>
          <w:sz w:val="28"/>
          <w:szCs w:val="28"/>
          <w:highlight w:val="none"/>
        </w:rPr>
        <w:t xml:space="preserve">    </w:t>
      </w:r>
      <w:r>
        <w:rPr>
          <w:rFonts w:hint="eastAsia" w:ascii="黑体" w:hAnsi="黑体" w:eastAsia="黑体" w:cs="黑体"/>
          <w:b w:val="0"/>
          <w:bCs w:val="0"/>
          <w:caps w:val="0"/>
          <w:color w:val="000000"/>
          <w:sz w:val="28"/>
          <w:szCs w:val="28"/>
        </w:rPr>
        <w:t xml:space="preserve">         </w:t>
      </w:r>
      <w:r>
        <w:rPr>
          <w:rFonts w:hint="eastAsia" w:ascii="黑体" w:hAnsi="黑体" w:eastAsia="黑体" w:cs="黑体"/>
          <w:b w:val="0"/>
          <w:bCs w:val="0"/>
          <w:caps w:val="0"/>
          <w:color w:val="000000"/>
          <w:sz w:val="28"/>
          <w:szCs w:val="28"/>
        </w:rPr>
      </w:r>
      <w:r/>
    </w:p>
    <w:p>
      <w:pPr>
        <w:pStyle w:val="708"/>
        <w:rPr>
          <w:rFonts w:hint="eastAsia" w:ascii="黑体" w:hAnsi="黑体" w:eastAsia="黑体" w:cs="黑体"/>
          <w:b w:val="0"/>
          <w:bCs w:val="0"/>
          <w:caps w:val="0"/>
          <w:color w:val="000000"/>
          <w:sz w:val="28"/>
          <w:szCs w:val="28"/>
          <w:lang w:val="en-US" w:eastAsia="zh-CN"/>
        </w:rPr>
      </w:pPr>
      <w:r>
        <w:rPr>
          <w:rFonts w:hint="eastAsia" w:ascii="黑体" w:hAnsi="黑体" w:eastAsia="黑体" w:cs="黑体"/>
          <w:b w:val="0"/>
          <w:bCs w:val="0"/>
          <w:caps w:val="0"/>
          <w:color w:val="000000"/>
          <w:sz w:val="28"/>
          <w:szCs w:val="28"/>
          <w:lang w:val="en-US" w:eastAsia="zh-CN"/>
        </w:rPr>
        <w:t xml:space="preserve">采购人：江苏省人民医院宿迁医院                      </w:t>
      </w:r>
      <w:r>
        <w:rPr>
          <w:rFonts w:hint="eastAsia" w:ascii="黑体" w:hAnsi="黑体" w:eastAsia="黑体" w:cs="黑体"/>
          <w:b w:val="0"/>
          <w:bCs w:val="0"/>
          <w:caps w:val="0"/>
          <w:color w:val="000000"/>
          <w:sz w:val="28"/>
          <w:szCs w:val="28"/>
          <w:lang w:val="en-US" w:eastAsia="zh-CN"/>
        </w:rPr>
      </w:r>
      <w:r/>
    </w:p>
    <w:p>
      <w:pPr>
        <w:pStyle w:val="708"/>
        <w:rPr>
          <w:rFonts w:hint="eastAsia" w:ascii="黑体" w:hAnsi="黑体" w:eastAsia="黑体" w:cs="黑体"/>
          <w:b w:val="0"/>
          <w:bCs w:val="0"/>
          <w:caps w:val="0"/>
          <w:color w:val="000000"/>
          <w:sz w:val="28"/>
          <w:szCs w:val="28"/>
          <w:lang w:val="en-US" w:eastAsia="zh-CN"/>
        </w:rPr>
      </w:pPr>
      <w:r>
        <w:rPr>
          <w:rFonts w:hint="eastAsia" w:ascii="黑体" w:hAnsi="黑体" w:eastAsia="黑体" w:cs="黑体"/>
          <w:b w:val="0"/>
          <w:bCs w:val="0"/>
          <w:caps w:val="0"/>
          <w:color w:val="000000"/>
          <w:sz w:val="28"/>
          <w:szCs w:val="28"/>
          <w:lang w:val="en-US" w:eastAsia="zh-CN"/>
        </w:rPr>
        <w:t xml:space="preserve">采购代理机构：南京相度工程咨询有限公司                 </w:t>
      </w:r>
      <w:r>
        <w:rPr>
          <w:rFonts w:hint="eastAsia" w:ascii="黑体" w:hAnsi="黑体" w:eastAsia="黑体" w:cs="黑体"/>
          <w:b w:val="0"/>
          <w:bCs w:val="0"/>
          <w:caps w:val="0"/>
          <w:color w:val="000000"/>
          <w:sz w:val="28"/>
          <w:szCs w:val="28"/>
          <w:lang w:val="en-US" w:eastAsia="zh-CN"/>
        </w:rPr>
      </w:r>
      <w:r/>
    </w:p>
    <w:p>
      <w:pPr>
        <w:pStyle w:val="708"/>
        <w:jc w:val="both"/>
        <w:rPr>
          <w:rFonts w:ascii="黑体" w:hAnsi="黑体" w:eastAsia="黑体" w:cs="黑体"/>
          <w:b w:val="0"/>
          <w:bCs w:val="0"/>
          <w:caps w:val="0"/>
          <w:color w:val="000000"/>
          <w:sz w:val="28"/>
          <w:szCs w:val="28"/>
          <w:lang w:val="en-US" w:eastAsia="zh-CN"/>
        </w:rPr>
      </w:pPr>
      <w:r>
        <w:rPr>
          <w:rFonts w:hint="eastAsia" w:ascii="黑体" w:hAnsi="黑体" w:eastAsia="黑体" w:cs="黑体"/>
          <w:b w:val="0"/>
          <w:bCs w:val="0"/>
          <w:caps w:val="0"/>
          <w:color w:val="000000"/>
          <w:sz w:val="28"/>
          <w:szCs w:val="28"/>
          <w:u w:val="none"/>
          <w:lang w:val="en-US" w:eastAsia="zh-CN"/>
        </w:rPr>
        <w:t xml:space="preserve">时  间：2026</w:t>
      </w:r>
      <w:r>
        <w:rPr>
          <w:rFonts w:hint="eastAsia" w:ascii="黑体" w:hAnsi="黑体" w:eastAsia="黑体" w:cs="黑体"/>
          <w:b w:val="0"/>
          <w:bCs w:val="0"/>
          <w:caps w:val="0"/>
          <w:color w:val="000000"/>
          <w:sz w:val="28"/>
          <w:szCs w:val="28"/>
        </w:rPr>
        <w:t xml:space="preserve">年</w:t>
      </w:r>
      <w:r>
        <w:rPr>
          <w:rFonts w:hint="eastAsia" w:ascii="黑体" w:hAnsi="黑体" w:eastAsia="黑体" w:cs="黑体"/>
          <w:b w:val="0"/>
          <w:bCs w:val="0"/>
          <w:caps w:val="0"/>
          <w:color w:val="000000"/>
          <w:sz w:val="28"/>
          <w:szCs w:val="28"/>
          <w:lang w:val="en-US" w:eastAsia="zh-CN"/>
        </w:rPr>
        <w:t xml:space="preserve">6</w:t>
      </w:r>
      <w:r>
        <w:rPr>
          <w:rFonts w:hint="eastAsia" w:ascii="黑体" w:hAnsi="黑体" w:eastAsia="黑体" w:cs="黑体"/>
          <w:b w:val="0"/>
          <w:bCs w:val="0"/>
          <w:caps w:val="0"/>
          <w:color w:val="000000"/>
          <w:sz w:val="28"/>
          <w:szCs w:val="28"/>
        </w:rPr>
        <w:t xml:space="preserve">月</w:t>
      </w:r>
      <w:r>
        <w:rPr>
          <w:rFonts w:ascii="黑体" w:hAnsi="黑体" w:eastAsia="黑体" w:cs="黑体"/>
          <w:b w:val="0"/>
          <w:bCs w:val="0"/>
          <w:caps w:val="0"/>
          <w:color w:val="000000"/>
          <w:sz w:val="28"/>
          <w:szCs w:val="28"/>
          <w:lang w:val="en-US" w:eastAsia="zh-CN"/>
        </w:rPr>
      </w:r>
      <w:r/>
    </w:p>
    <w:p>
      <w:pPr>
        <w:pStyle w:val="69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6"/>
        <w:jc w:val="center"/>
        <w:spacing w:before="120" w:after="120" w:line="360" w:lineRule="auto"/>
        <w:rPr>
          <w:rFonts w:hint="eastAsia" w:ascii="Arial" w:hAnsi="Arial"/>
          <w:sz w:val="24"/>
          <w:szCs w:val="24"/>
        </w:rPr>
      </w:pPr>
      <w:r>
        <w:rPr>
          <w:rFonts w:hint="eastAsia" w:ascii="Arial" w:hAnsi="Arial"/>
          <w:sz w:val="24"/>
          <w:szCs w:val="24"/>
        </w:rPr>
      </w:r>
      <w:r/>
    </w:p>
    <w:p>
      <w:pPr>
        <w:pStyle w:val="696"/>
        <w:jc w:val="center"/>
        <w:spacing w:before="120" w:after="120" w:line="360" w:lineRule="auto"/>
        <w:rPr>
          <w:rFonts w:hint="eastAsia" w:ascii="Arial" w:hAnsi="Arial"/>
          <w:sz w:val="24"/>
          <w:szCs w:val="24"/>
        </w:rPr>
      </w:pPr>
      <w:r>
        <w:rPr>
          <w:rFonts w:hint="eastAsia" w:ascii="Arial" w:hAnsi="Arial"/>
          <w:sz w:val="24"/>
          <w:szCs w:val="24"/>
        </w:rPr>
      </w:r>
      <w:r/>
    </w:p>
    <w:p>
      <w:pPr>
        <w:pStyle w:val="696"/>
        <w:jc w:val="both"/>
        <w:spacing w:line="480" w:lineRule="auto"/>
        <w:rPr>
          <w:rFonts w:hint="eastAsia" w:ascii="仿宋" w:hAnsi="仿宋" w:eastAsia="仿宋" w:cs="仿宋"/>
          <w:b/>
          <w:sz w:val="44"/>
          <w:szCs w:val="21"/>
        </w:rPr>
        <w:outlineLvl w:val="9"/>
      </w:pPr>
      <w:r/>
      <w:bookmarkStart w:id="3" w:name="_Toc120614210"/>
      <w:r/>
      <w:bookmarkStart w:id="4" w:name="_Toc20823272"/>
      <w:r/>
      <w:bookmarkStart w:id="5" w:name="_Toc523127445"/>
      <w:r/>
      <w:bookmarkStart w:id="6" w:name="_Toc513029200"/>
      <w:r/>
      <w:bookmarkStart w:id="7" w:name="_Toc479757206"/>
      <w:r/>
      <w:bookmarkStart w:id="8" w:name="_Toc16938516"/>
      <w:r>
        <w:rPr>
          <w:rFonts w:hint="eastAsia" w:ascii="仿宋" w:hAnsi="仿宋" w:eastAsia="仿宋" w:cs="仿宋"/>
          <w:b/>
          <w:sz w:val="44"/>
          <w:szCs w:val="21"/>
        </w:rPr>
      </w:r>
      <w:r/>
    </w:p>
    <w:p>
      <w:pPr>
        <w:pStyle w:val="696"/>
        <w:jc w:val="center"/>
        <w:spacing w:line="480" w:lineRule="auto"/>
        <w:rPr>
          <w:rFonts w:hint="eastAsia" w:ascii="仿宋" w:hAnsi="仿宋" w:eastAsia="仿宋" w:cs="仿宋"/>
          <w:b/>
          <w:sz w:val="44"/>
          <w:szCs w:val="21"/>
        </w:rPr>
        <w:outlineLvl w:val="9"/>
      </w:pPr>
      <w:r/>
      <w:bookmarkStart w:id="9" w:name="_Toc26510"/>
      <w:r/>
      <w:bookmarkStart w:id="10" w:name="_Toc20687"/>
      <w:r>
        <w:rPr>
          <w:rFonts w:hint="eastAsia" w:ascii="仿宋" w:hAnsi="仿宋" w:eastAsia="仿宋" w:cs="仿宋"/>
          <w:b/>
          <w:sz w:val="44"/>
          <w:szCs w:val="21"/>
        </w:rPr>
        <w:t xml:space="preserve">目</w:t>
      </w:r>
      <w:r>
        <w:rPr>
          <w:rFonts w:hint="eastAsia" w:ascii="仿宋" w:hAnsi="仿宋" w:eastAsia="仿宋" w:cs="仿宋"/>
          <w:b/>
          <w:sz w:val="44"/>
          <w:szCs w:val="21"/>
          <w:lang w:val="en-US" w:eastAsia="zh-CN"/>
        </w:rPr>
        <w:t xml:space="preserve">  </w:t>
      </w:r>
      <w:r>
        <w:rPr>
          <w:rFonts w:hint="eastAsia" w:ascii="仿宋" w:hAnsi="仿宋" w:eastAsia="仿宋" w:cs="仿宋"/>
          <w:b/>
          <w:sz w:val="44"/>
          <w:szCs w:val="21"/>
        </w:rPr>
        <w:t xml:space="preserve">录</w:t>
      </w:r>
      <w:bookmarkEnd w:id="9"/>
      <w:r/>
      <w:bookmarkEnd w:id="10"/>
      <w:r>
        <w:rPr>
          <w:rFonts w:hint="eastAsia" w:ascii="仿宋" w:hAnsi="仿宋" w:eastAsia="仿宋" w:cs="仿宋"/>
          <w:b/>
          <w:sz w:val="44"/>
          <w:szCs w:val="21"/>
        </w:rPr>
      </w:r>
      <w:r/>
    </w:p>
    <w:p>
      <w:pPr>
        <w:pStyle w:val="704"/>
        <w:spacing w:line="360" w:lineRule="auto"/>
        <w:tabs>
          <w:tab w:val="right" w:pos="8953" w:leader="dot"/>
        </w:tabs>
        <w:rPr>
          <w:sz w:val="28"/>
          <w:szCs w:val="32"/>
        </w:rPr>
      </w:pPr>
      <w:r>
        <w:rPr>
          <w:sz w:val="28"/>
          <w:szCs w:val="32"/>
        </w:rPr>
        <w:fldChar w:fldCharType="begin"/>
      </w:r>
      <w:r>
        <w:rPr>
          <w:sz w:val="28"/>
          <w:szCs w:val="32"/>
        </w:rPr>
        <w:instrText xml:space="preserve">TOC \o "1-1" \h \u </w:instrText>
      </w:r>
      <w:r>
        <w:rPr>
          <w:sz w:val="28"/>
          <w:szCs w:val="32"/>
        </w:rPr>
        <w:fldChar w:fldCharType="separate"/>
      </w:r>
      <w:r>
        <w:rPr>
          <w:sz w:val="28"/>
          <w:szCs w:val="32"/>
        </w:rPr>
        <w:fldChar w:fldCharType="begin"/>
      </w:r>
      <w:r>
        <w:rPr>
          <w:sz w:val="28"/>
          <w:szCs w:val="32"/>
        </w:rPr>
        <w:instrText xml:space="preserve"> HYPERLINK \l _Toc829 </w:instrText>
      </w:r>
      <w:r>
        <w:rPr>
          <w:sz w:val="28"/>
          <w:szCs w:val="32"/>
        </w:rPr>
        <w:fldChar w:fldCharType="separate"/>
      </w:r>
      <w:r>
        <w:rPr>
          <w:rFonts w:hint="eastAsia" w:ascii="宋体" w:hAnsi="宋体" w:eastAsia="宋体" w:cs="宋体"/>
          <w:bCs/>
          <w:sz w:val="28"/>
          <w:szCs w:val="48"/>
          <w:highlight w:val="none"/>
        </w:rPr>
        <w:t xml:space="preserve">第一章  单一来源采购邀请</w:t>
      </w:r>
      <w:r>
        <w:rPr>
          <w:sz w:val="28"/>
          <w:szCs w:val="32"/>
        </w:rPr>
        <w:tab/>
      </w:r>
      <w:r>
        <w:rPr>
          <w:sz w:val="28"/>
          <w:szCs w:val="32"/>
        </w:rPr>
        <w:fldChar w:fldCharType="begin"/>
      </w:r>
      <w:r>
        <w:rPr>
          <w:sz w:val="28"/>
          <w:szCs w:val="32"/>
        </w:rPr>
        <w:instrText xml:space="preserve"> PAGEREF _Toc829 \h </w:instrText>
      </w:r>
      <w:r>
        <w:rPr>
          <w:sz w:val="28"/>
          <w:szCs w:val="32"/>
        </w:rPr>
        <w:fldChar w:fldCharType="separate"/>
      </w:r>
      <w:r>
        <w:rPr>
          <w:sz w:val="28"/>
          <w:szCs w:val="32"/>
        </w:rPr>
        <w:t xml:space="preserve">1</w:t>
      </w:r>
      <w:r>
        <w:rPr>
          <w:sz w:val="28"/>
          <w:szCs w:val="32"/>
        </w:rPr>
        <w:fldChar w:fldCharType="end"/>
      </w:r>
      <w:r>
        <w:rPr>
          <w:sz w:val="28"/>
          <w:szCs w:val="32"/>
        </w:rPr>
        <w:fldChar w:fldCharType="end"/>
      </w:r>
      <w:r>
        <w:rPr>
          <w:sz w:val="28"/>
          <w:szCs w:val="32"/>
        </w:rPr>
      </w:r>
      <w:r/>
    </w:p>
    <w:p>
      <w:pPr>
        <w:pStyle w:val="704"/>
        <w:spacing w:line="360" w:lineRule="auto"/>
        <w:tabs>
          <w:tab w:val="right" w:pos="8953" w:leader="dot"/>
        </w:tabs>
        <w:rPr>
          <w:sz w:val="28"/>
          <w:szCs w:val="32"/>
        </w:rPr>
      </w:pPr>
      <w:r>
        <w:rPr>
          <w:sz w:val="28"/>
          <w:szCs w:val="32"/>
        </w:rPr>
        <w:fldChar w:fldCharType="begin"/>
      </w:r>
      <w:r>
        <w:rPr>
          <w:sz w:val="28"/>
          <w:szCs w:val="32"/>
        </w:rPr>
        <w:instrText xml:space="preserve"> HYPERLINK \l _Toc422 </w:instrText>
      </w:r>
      <w:r>
        <w:rPr>
          <w:sz w:val="28"/>
          <w:szCs w:val="32"/>
        </w:rPr>
        <w:fldChar w:fldCharType="separate"/>
      </w:r>
      <w:r>
        <w:rPr>
          <w:rFonts w:hint="eastAsia" w:ascii="宋体" w:hAnsi="宋体" w:eastAsia="宋体" w:cs="宋体"/>
          <w:bCs/>
          <w:sz w:val="28"/>
          <w:szCs w:val="48"/>
          <w:highlight w:val="none"/>
        </w:rPr>
        <w:t xml:space="preserve">第二章  供应商须知</w:t>
      </w:r>
      <w:r>
        <w:rPr>
          <w:sz w:val="28"/>
          <w:szCs w:val="32"/>
        </w:rPr>
        <w:tab/>
      </w:r>
      <w:r>
        <w:rPr>
          <w:sz w:val="28"/>
          <w:szCs w:val="32"/>
        </w:rPr>
        <w:fldChar w:fldCharType="begin"/>
      </w:r>
      <w:r>
        <w:rPr>
          <w:sz w:val="28"/>
          <w:szCs w:val="32"/>
        </w:rPr>
        <w:instrText xml:space="preserve"> PAGEREF _Toc422 \h </w:instrText>
      </w:r>
      <w:r>
        <w:rPr>
          <w:sz w:val="28"/>
          <w:szCs w:val="32"/>
        </w:rPr>
        <w:fldChar w:fldCharType="separate"/>
      </w:r>
      <w:r>
        <w:rPr>
          <w:sz w:val="28"/>
          <w:szCs w:val="32"/>
        </w:rPr>
        <w:t xml:space="preserve">3</w:t>
      </w:r>
      <w:r>
        <w:rPr>
          <w:sz w:val="28"/>
          <w:szCs w:val="32"/>
        </w:rPr>
        <w:fldChar w:fldCharType="end"/>
      </w:r>
      <w:r>
        <w:rPr>
          <w:sz w:val="28"/>
          <w:szCs w:val="32"/>
        </w:rPr>
        <w:fldChar w:fldCharType="end"/>
      </w:r>
      <w:r>
        <w:rPr>
          <w:sz w:val="28"/>
          <w:szCs w:val="32"/>
        </w:rPr>
      </w:r>
      <w:r/>
    </w:p>
    <w:p>
      <w:pPr>
        <w:pStyle w:val="704"/>
        <w:spacing w:line="360" w:lineRule="auto"/>
        <w:tabs>
          <w:tab w:val="right" w:pos="8953" w:leader="dot"/>
        </w:tabs>
        <w:rPr>
          <w:sz w:val="28"/>
          <w:szCs w:val="32"/>
        </w:rPr>
      </w:pPr>
      <w:r>
        <w:rPr>
          <w:sz w:val="28"/>
          <w:szCs w:val="32"/>
        </w:rPr>
        <w:fldChar w:fldCharType="begin"/>
      </w:r>
      <w:r>
        <w:rPr>
          <w:sz w:val="28"/>
          <w:szCs w:val="32"/>
        </w:rPr>
        <w:instrText xml:space="preserve"> HYPERLINK \l _Toc29888 </w:instrText>
      </w:r>
      <w:r>
        <w:rPr>
          <w:sz w:val="28"/>
          <w:szCs w:val="32"/>
        </w:rPr>
        <w:fldChar w:fldCharType="separate"/>
      </w:r>
      <w:r>
        <w:rPr>
          <w:rFonts w:hint="eastAsia" w:ascii="宋体" w:hAnsi="宋体" w:eastAsia="宋体" w:cs="宋体"/>
          <w:bCs/>
          <w:sz w:val="28"/>
          <w:szCs w:val="48"/>
          <w:highlight w:val="none"/>
        </w:rPr>
        <w:t xml:space="preserve">第三章  合同文本</w:t>
      </w:r>
      <w:r>
        <w:rPr>
          <w:sz w:val="28"/>
          <w:szCs w:val="32"/>
        </w:rPr>
        <w:tab/>
      </w:r>
      <w:r>
        <w:rPr>
          <w:sz w:val="28"/>
          <w:szCs w:val="32"/>
        </w:rPr>
        <w:fldChar w:fldCharType="begin"/>
      </w:r>
      <w:r>
        <w:rPr>
          <w:sz w:val="28"/>
          <w:szCs w:val="32"/>
        </w:rPr>
        <w:instrText xml:space="preserve"> PAGEREF _Toc29888 \h </w:instrText>
      </w:r>
      <w:r>
        <w:rPr>
          <w:sz w:val="28"/>
          <w:szCs w:val="32"/>
        </w:rPr>
        <w:fldChar w:fldCharType="separate"/>
      </w:r>
      <w:r>
        <w:rPr>
          <w:sz w:val="28"/>
          <w:szCs w:val="32"/>
        </w:rPr>
        <w:t xml:space="preserve">13</w:t>
      </w:r>
      <w:r>
        <w:rPr>
          <w:sz w:val="28"/>
          <w:szCs w:val="32"/>
        </w:rPr>
        <w:fldChar w:fldCharType="end"/>
      </w:r>
      <w:r>
        <w:rPr>
          <w:sz w:val="28"/>
          <w:szCs w:val="32"/>
        </w:rPr>
        <w:fldChar w:fldCharType="end"/>
      </w:r>
      <w:r>
        <w:rPr>
          <w:sz w:val="28"/>
          <w:szCs w:val="32"/>
        </w:rPr>
      </w:r>
      <w:r/>
    </w:p>
    <w:p>
      <w:pPr>
        <w:pStyle w:val="704"/>
        <w:spacing w:line="360" w:lineRule="auto"/>
        <w:tabs>
          <w:tab w:val="right" w:pos="8953" w:leader="dot"/>
        </w:tabs>
        <w:rPr>
          <w:sz w:val="28"/>
          <w:szCs w:val="32"/>
        </w:rPr>
      </w:pPr>
      <w:r>
        <w:rPr>
          <w:sz w:val="28"/>
          <w:szCs w:val="32"/>
        </w:rPr>
        <w:fldChar w:fldCharType="begin"/>
      </w:r>
      <w:r>
        <w:rPr>
          <w:sz w:val="28"/>
          <w:szCs w:val="32"/>
        </w:rPr>
        <w:instrText xml:space="preserve"> HYPERLINK \l _Toc18341 </w:instrText>
      </w:r>
      <w:r>
        <w:rPr>
          <w:sz w:val="28"/>
          <w:szCs w:val="32"/>
        </w:rPr>
        <w:fldChar w:fldCharType="separate"/>
      </w:r>
      <w:r>
        <w:rPr>
          <w:rFonts w:hint="eastAsia" w:ascii="宋体" w:hAnsi="宋体" w:eastAsia="宋体" w:cs="宋体"/>
          <w:bCs/>
          <w:sz w:val="28"/>
          <w:szCs w:val="48"/>
          <w:highlight w:val="none"/>
        </w:rPr>
        <w:t xml:space="preserve">第四章 </w:t>
      </w:r>
      <w:r>
        <w:rPr>
          <w:rFonts w:hint="eastAsia" w:ascii="宋体" w:hAnsi="宋体" w:eastAsia="宋体" w:cs="宋体"/>
          <w:bCs/>
          <w:sz w:val="28"/>
          <w:szCs w:val="48"/>
          <w:highlight w:val="none"/>
          <w:lang w:val="en-US" w:eastAsia="zh-CN"/>
        </w:rPr>
        <w:t xml:space="preserve"> </w:t>
      </w:r>
      <w:r>
        <w:rPr>
          <w:rFonts w:hint="eastAsia" w:ascii="宋体" w:hAnsi="宋体" w:eastAsia="宋体" w:cs="宋体"/>
          <w:bCs/>
          <w:sz w:val="28"/>
          <w:szCs w:val="48"/>
          <w:highlight w:val="none"/>
        </w:rPr>
        <w:t xml:space="preserve">采购需求</w:t>
      </w:r>
      <w:r>
        <w:rPr>
          <w:sz w:val="28"/>
          <w:szCs w:val="32"/>
        </w:rPr>
        <w:tab/>
      </w:r>
      <w:r>
        <w:rPr>
          <w:sz w:val="28"/>
          <w:szCs w:val="32"/>
        </w:rPr>
        <w:fldChar w:fldCharType="begin"/>
      </w:r>
      <w:r>
        <w:rPr>
          <w:sz w:val="28"/>
          <w:szCs w:val="32"/>
        </w:rPr>
        <w:instrText xml:space="preserve"> PAGEREF _Toc18341 \h </w:instrText>
      </w:r>
      <w:r>
        <w:rPr>
          <w:sz w:val="28"/>
          <w:szCs w:val="32"/>
        </w:rPr>
        <w:fldChar w:fldCharType="separate"/>
      </w:r>
      <w:r>
        <w:rPr>
          <w:sz w:val="28"/>
          <w:szCs w:val="32"/>
        </w:rPr>
        <w:t xml:space="preserve">17</w:t>
      </w:r>
      <w:r>
        <w:rPr>
          <w:sz w:val="28"/>
          <w:szCs w:val="32"/>
        </w:rPr>
        <w:fldChar w:fldCharType="end"/>
      </w:r>
      <w:r>
        <w:rPr>
          <w:sz w:val="28"/>
          <w:szCs w:val="32"/>
        </w:rPr>
        <w:fldChar w:fldCharType="end"/>
      </w:r>
      <w:r>
        <w:rPr>
          <w:sz w:val="28"/>
          <w:szCs w:val="32"/>
        </w:rPr>
      </w:r>
      <w:r/>
    </w:p>
    <w:p>
      <w:pPr>
        <w:pStyle w:val="704"/>
        <w:spacing w:line="360" w:lineRule="auto"/>
        <w:tabs>
          <w:tab w:val="right" w:pos="8953" w:leader="dot"/>
        </w:tabs>
        <w:rPr>
          <w:sz w:val="28"/>
          <w:szCs w:val="32"/>
        </w:rPr>
      </w:pPr>
      <w:r>
        <w:rPr>
          <w:sz w:val="28"/>
          <w:szCs w:val="32"/>
        </w:rPr>
        <w:fldChar w:fldCharType="begin"/>
      </w:r>
      <w:r>
        <w:rPr>
          <w:sz w:val="28"/>
          <w:szCs w:val="32"/>
        </w:rPr>
        <w:instrText xml:space="preserve"> HYPERLINK \l _Toc9419 </w:instrText>
      </w:r>
      <w:r>
        <w:rPr>
          <w:sz w:val="28"/>
          <w:szCs w:val="32"/>
        </w:rPr>
        <w:fldChar w:fldCharType="separate"/>
      </w:r>
      <w:r>
        <w:rPr>
          <w:rFonts w:hint="eastAsia" w:ascii="宋体" w:hAnsi="宋体" w:eastAsia="宋体" w:cs="宋体"/>
          <w:bCs/>
          <w:sz w:val="28"/>
          <w:szCs w:val="48"/>
          <w:highlight w:val="none"/>
          <w:lang w:val="en-US" w:eastAsia="zh-CN"/>
        </w:rPr>
        <w:t xml:space="preserve">第五章  响应文件格式</w:t>
      </w:r>
      <w:r>
        <w:rPr>
          <w:sz w:val="28"/>
          <w:szCs w:val="32"/>
        </w:rPr>
        <w:tab/>
      </w:r>
      <w:r>
        <w:rPr>
          <w:sz w:val="28"/>
          <w:szCs w:val="32"/>
        </w:rPr>
        <w:fldChar w:fldCharType="begin"/>
      </w:r>
      <w:r>
        <w:rPr>
          <w:sz w:val="28"/>
          <w:szCs w:val="32"/>
        </w:rPr>
        <w:instrText xml:space="preserve"> PAGEREF _Toc9419 \h </w:instrText>
      </w:r>
      <w:r>
        <w:rPr>
          <w:sz w:val="28"/>
          <w:szCs w:val="32"/>
        </w:rPr>
        <w:fldChar w:fldCharType="separate"/>
      </w:r>
      <w:r>
        <w:rPr>
          <w:sz w:val="28"/>
          <w:szCs w:val="32"/>
        </w:rPr>
        <w:t xml:space="preserve">20</w:t>
      </w:r>
      <w:r>
        <w:rPr>
          <w:sz w:val="28"/>
          <w:szCs w:val="32"/>
        </w:rPr>
        <w:fldChar w:fldCharType="end"/>
      </w:r>
      <w:r>
        <w:rPr>
          <w:sz w:val="28"/>
          <w:szCs w:val="32"/>
        </w:rPr>
        <w:fldChar w:fldCharType="end"/>
      </w:r>
      <w:r>
        <w:rPr>
          <w:sz w:val="28"/>
          <w:szCs w:val="32"/>
        </w:rPr>
      </w:r>
      <w:r/>
    </w:p>
    <w:p>
      <w:pPr>
        <w:pStyle w:val="696"/>
        <w:spacing w:line="360" w:lineRule="auto"/>
      </w:pPr>
      <w:r>
        <w:rPr>
          <w:sz w:val="28"/>
          <w:szCs w:val="32"/>
        </w:rPr>
        <w:fldChar w:fldCharType="end"/>
      </w:r>
      <w:r/>
    </w:p>
    <w:p>
      <w:pPr>
        <w:pStyle w:val="696"/>
      </w:p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jc w:val="both"/>
        <w:keepNext/>
        <w:rPr>
          <w:rFonts w:ascii="黑体" w:hAnsi="Times New Roman" w:eastAsia="黑体"/>
          <w:sz w:val="44"/>
          <w:szCs w:val="44"/>
        </w:rPr>
        <w:outlineLvl w:val="9"/>
      </w:pPr>
      <w:r>
        <w:rPr>
          <w:rFonts w:ascii="黑体" w:hAnsi="Times New Roman" w:eastAsia="黑体"/>
          <w:sz w:val="44"/>
          <w:szCs w:val="44"/>
        </w:rPr>
      </w:r>
      <w:r/>
    </w:p>
    <w:p>
      <w:pPr>
        <w:pStyle w:val="710"/>
        <w:ind w:right="0"/>
        <w:jc w:val="center"/>
        <w:pageBreakBefore w:val="0"/>
        <w:spacing w:beforeAutospacing="0" w:line="240" w:lineRule="auto"/>
        <w:rPr>
          <w:rFonts w:hint="eastAsia" w:ascii="黑体" w:hAnsi="黑体" w:eastAsia="黑体" w:cs="黑体"/>
          <w:sz w:val="44"/>
          <w:szCs w:val="44"/>
        </w:rPr>
        <w:sectPr>
          <w:headerReference w:type="default" r:id="rId8"/>
          <w:foot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sz w:val="44"/>
          <w:szCs w:val="44"/>
        </w:rPr>
      </w:r>
      <w:r/>
    </w:p>
    <w:p>
      <w:pPr>
        <w:pStyle w:val="710"/>
        <w:ind w:right="0" w:firstLine="0"/>
        <w:jc w:val="center"/>
        <w:keepLines w:val="0"/>
        <w:keepNext/>
        <w:pageBreakBefore w:val="0"/>
        <w:spacing w:beforeAutospacing="0" w:after="361" w:line="480" w:lineRule="exact"/>
        <w:widowControl w:val="off"/>
        <w:rPr>
          <w:rFonts w:hint="eastAsia" w:ascii="宋体" w:hAnsi="宋体" w:eastAsia="宋体" w:cs="宋体"/>
          <w:b/>
          <w:bCs/>
          <w:sz w:val="36"/>
          <w:szCs w:val="36"/>
          <w:highlight w:val="none"/>
        </w:rPr>
      </w:pPr>
      <w:r/>
      <w:bookmarkStart w:id="11" w:name="_Toc829"/>
      <w:r>
        <w:rPr>
          <w:rFonts w:hint="eastAsia" w:ascii="宋体" w:hAnsi="宋体" w:eastAsia="宋体" w:cs="宋体"/>
          <w:b/>
          <w:bCs/>
          <w:sz w:val="36"/>
          <w:szCs w:val="36"/>
          <w:highlight w:val="none"/>
        </w:rPr>
        <w:t xml:space="preserve">第一章  </w:t>
      </w:r>
      <w:bookmarkEnd w:id="3"/>
      <w:r>
        <w:rPr>
          <w:rFonts w:hint="eastAsia" w:ascii="宋体" w:hAnsi="宋体" w:eastAsia="宋体" w:cs="宋体"/>
          <w:b/>
          <w:bCs/>
          <w:sz w:val="36"/>
          <w:szCs w:val="36"/>
          <w:highlight w:val="none"/>
        </w:rPr>
        <w:t xml:space="preserve">单一来源采购邀请</w:t>
      </w:r>
      <w:bookmarkEnd w:id="11"/>
      <w:r>
        <w:rPr>
          <w:rFonts w:hint="eastAsia" w:ascii="宋体" w:hAnsi="宋体" w:eastAsia="宋体" w:cs="宋体"/>
          <w:b/>
          <w:bCs/>
          <w:sz w:val="36"/>
          <w:szCs w:val="36"/>
          <w:highlight w:val="none"/>
        </w:rPr>
      </w:r>
      <w:r/>
    </w:p>
    <w:p>
      <w:pPr>
        <w:pStyle w:val="696"/>
        <w:ind w:left="0" w:right="0" w:firstLine="480"/>
        <w:jc w:val="both"/>
        <w:keepLines w:val="0"/>
        <w:keepNext w:val="0"/>
        <w:pageBreakBefore w:val="0"/>
        <w:spacing w:beforeAutospacing="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受江苏省人民医院宿迁医院的委托，</w:t>
      </w:r>
      <w:r>
        <w:rPr>
          <w:rFonts w:hint="eastAsia" w:ascii="宋体" w:hAnsi="宋体" w:cs="宋体"/>
          <w:sz w:val="24"/>
          <w:szCs w:val="24"/>
          <w:highlight w:val="none"/>
          <w:lang w:val="en-US" w:eastAsia="zh-CN"/>
        </w:rPr>
        <w:t xml:space="preserve">南京相度工程咨询有限公司</w:t>
      </w:r>
      <w:r>
        <w:rPr>
          <w:rFonts w:hint="eastAsia" w:ascii="宋体" w:hAnsi="宋体" w:eastAsia="宋体" w:cs="宋体"/>
          <w:sz w:val="24"/>
          <w:szCs w:val="24"/>
          <w:highlight w:val="none"/>
          <w:lang w:eastAsia="zh-CN"/>
        </w:rPr>
        <w:t xml:space="preserve">就</w:t>
      </w:r>
      <w:r>
        <w:rPr>
          <w:rFonts w:hint="eastAsia" w:ascii="宋体" w:hAnsi="宋体" w:cs="宋体"/>
          <w:sz w:val="24"/>
          <w:szCs w:val="24"/>
          <w:highlight w:val="none"/>
          <w:lang w:eastAsia="zh-CN"/>
        </w:rPr>
        <w:t xml:space="preserve">江苏省人民医院宿迁医院全飞秒及准分子激光设备</w:t>
      </w:r>
      <w:r>
        <w:rPr>
          <w:rFonts w:hint="eastAsia" w:ascii="宋体" w:hAnsi="宋体" w:cs="宋体"/>
          <w:sz w:val="24"/>
          <w:szCs w:val="24"/>
          <w:highlight w:val="none"/>
          <w:lang w:val="en-US" w:eastAsia="zh-CN"/>
        </w:rPr>
        <w:t xml:space="preserve">一批</w:t>
      </w:r>
      <w:r>
        <w:rPr>
          <w:rFonts w:hint="eastAsia" w:ascii="宋体" w:hAnsi="宋体" w:cs="宋体"/>
          <w:sz w:val="24"/>
          <w:szCs w:val="24"/>
          <w:highlight w:val="none"/>
          <w:lang w:eastAsia="zh-CN"/>
        </w:rPr>
        <w:t xml:space="preserve">维保</w:t>
      </w:r>
      <w:r>
        <w:rPr>
          <w:rFonts w:hint="eastAsia" w:ascii="宋体" w:hAnsi="宋体" w:eastAsia="宋体" w:cs="宋体"/>
          <w:sz w:val="24"/>
          <w:szCs w:val="24"/>
          <w:highlight w:val="none"/>
          <w:lang w:eastAsia="zh-CN"/>
        </w:rPr>
        <w:t xml:space="preserve">进行单一来源采购，</w:t>
      </w:r>
      <w:r>
        <w:rPr>
          <w:rFonts w:hint="eastAsia" w:ascii="宋体" w:hAnsi="宋体" w:eastAsia="宋体" w:cs="宋体"/>
          <w:sz w:val="24"/>
          <w:szCs w:val="24"/>
          <w:highlight w:val="none"/>
          <w:lang w:val="en-US" w:eastAsia="zh-CN"/>
        </w:rPr>
        <w:t xml:space="preserve">欢迎符合相关条件的合格供应商参加采购活动。</w:t>
      </w:r>
      <w:r>
        <w:rPr>
          <w:rFonts w:hint="eastAsia" w:ascii="宋体" w:hAnsi="宋体" w:eastAsia="宋体" w:cs="宋体"/>
          <w:sz w:val="24"/>
          <w:szCs w:val="24"/>
          <w:highlight w:val="none"/>
          <w:lang w:eastAsia="zh-CN"/>
        </w:rPr>
      </w:r>
      <w:r/>
    </w:p>
    <w:p>
      <w:pPr>
        <w:pStyle w:val="696"/>
        <w:ind w:left="0" w:right="0" w:firstLine="482"/>
        <w:jc w:val="both"/>
        <w:keepLines/>
        <w:keepNext/>
        <w:pageBreakBefore w:val="0"/>
        <w:spacing w:beforeAutospacing="0" w:line="480" w:lineRule="exact"/>
        <w:widowControl w:val="off"/>
        <w:rPr>
          <w:rFonts w:hint="eastAsia" w:ascii="宋体" w:hAnsi="宋体" w:eastAsia="宋体" w:cs="宋体"/>
          <w:b/>
          <w:bCs/>
          <w:sz w:val="24"/>
          <w:szCs w:val="24"/>
          <w:highlight w:val="none"/>
        </w:rPr>
        <w:outlineLvl w:val="2"/>
      </w:pPr>
      <w:r/>
      <w:bookmarkStart w:id="12" w:name="_Toc35393621"/>
      <w:r/>
      <w:bookmarkStart w:id="13" w:name="_Toc28359002"/>
      <w:r/>
      <w:bookmarkStart w:id="14" w:name="_Toc38985263"/>
      <w:r/>
      <w:bookmarkStart w:id="15" w:name="_Toc35393790"/>
      <w:r/>
      <w:bookmarkStart w:id="16" w:name="_Toc28359079"/>
      <w:r/>
      <w:bookmarkStart w:id="17" w:name="_Hlk24379207"/>
      <w:r>
        <w:rPr>
          <w:rFonts w:hint="eastAsia" w:ascii="宋体" w:hAnsi="宋体" w:eastAsia="宋体" w:cs="宋体"/>
          <w:b/>
          <w:bCs/>
          <w:sz w:val="24"/>
          <w:szCs w:val="24"/>
          <w:highlight w:val="none"/>
        </w:rPr>
        <w:t xml:space="preserve">一、项目基本情况</w:t>
      </w:r>
      <w:bookmarkEnd w:id="12"/>
      <w:r/>
      <w:bookmarkEnd w:id="13"/>
      <w:r/>
      <w:bookmarkEnd w:id="14"/>
      <w:r/>
      <w:bookmarkEnd w:id="15"/>
      <w:r/>
      <w:bookmarkEnd w:id="16"/>
      <w:r>
        <w:rPr>
          <w:rFonts w:hint="eastAsia" w:ascii="宋体" w:hAnsi="宋体" w:eastAsia="宋体" w:cs="宋体"/>
          <w:b/>
          <w:bCs/>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JSZC-321300-NJXD-D2026-0033</w:t>
      </w:r>
      <w:r>
        <w:rPr>
          <w:rFonts w:hint="eastAsia" w:ascii="宋体" w:hAnsi="宋体" w:eastAsia="宋体" w:cs="宋体"/>
          <w:color w:val="000000"/>
          <w:sz w:val="24"/>
          <w:szCs w:val="24"/>
          <w:highlight w:val="none"/>
          <w:lang w:eastAsia="zh-CN"/>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江苏省人民医院宿迁医院全飞秒及准分子激光设备</w:t>
      </w:r>
      <w:r>
        <w:rPr>
          <w:rFonts w:hint="eastAsia" w:ascii="宋体" w:hAnsi="宋体" w:cs="宋体"/>
          <w:color w:val="000000"/>
          <w:sz w:val="24"/>
          <w:szCs w:val="24"/>
          <w:highlight w:val="none"/>
          <w:lang w:val="en-US" w:eastAsia="zh-CN"/>
        </w:rPr>
        <w:t xml:space="preserve">一批</w:t>
      </w:r>
      <w:r>
        <w:rPr>
          <w:rFonts w:hint="eastAsia" w:ascii="宋体" w:hAnsi="宋体" w:cs="宋体"/>
          <w:color w:val="000000"/>
          <w:sz w:val="24"/>
          <w:szCs w:val="24"/>
          <w:highlight w:val="none"/>
          <w:lang w:eastAsia="zh-CN"/>
        </w:rPr>
        <w:t xml:space="preserve">维保</w:t>
      </w:r>
      <w:r>
        <w:rPr>
          <w:rFonts w:hint="eastAsia" w:ascii="宋体" w:hAnsi="宋体" w:eastAsia="宋体" w:cs="宋体"/>
          <w:color w:val="000000"/>
          <w:sz w:val="24"/>
          <w:szCs w:val="24"/>
          <w:highlight w:val="none"/>
          <w:lang w:eastAsia="zh-CN"/>
        </w:rPr>
      </w:r>
      <w:r/>
    </w:p>
    <w:p>
      <w:pPr>
        <w:pStyle w:val="696"/>
        <w:ind w:left="0" w:right="0" w:firstLine="480"/>
        <w:jc w:val="both"/>
        <w:pageBreakBefore w:val="0"/>
        <w:spacing w:beforeAutospacing="0" w:line="480" w:lineRule="exact"/>
        <w:widowControl w:val="off"/>
        <w:rPr>
          <w:rFonts w:ascii="宋体" w:hAnsi="宋体" w:eastAsia="宋体" w:cs="宋体"/>
          <w:color w:val="000000"/>
          <w:sz w:val="24"/>
          <w:szCs w:val="24"/>
          <w:highlight w:val="none"/>
          <w:lang w:val="en-US" w:eastAsia="zh-CN"/>
        </w:rPr>
      </w:pPr>
      <w:r/>
      <w:bookmarkEnd w:id="17"/>
      <w:r>
        <w:rPr>
          <w:rFonts w:hint="eastAsia" w:ascii="宋体" w:hAnsi="宋体" w:eastAsia="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315万/3年</w:t>
      </w:r>
      <w:r>
        <w:rPr>
          <w:rFonts w:ascii="宋体" w:hAnsi="宋体" w:eastAsia="宋体" w:cs="宋体"/>
          <w:color w:val="000000"/>
          <w:sz w:val="24"/>
          <w:szCs w:val="24"/>
          <w:highlight w:val="none"/>
          <w:lang w:val="en-US" w:eastAsia="zh-CN"/>
        </w:rPr>
      </w:r>
      <w:r/>
    </w:p>
    <w:p>
      <w:pPr>
        <w:pStyle w:val="696"/>
        <w:ind w:left="0" w:right="0" w:firstLine="480"/>
        <w:jc w:val="both"/>
        <w:pageBreakBefore w:val="0"/>
        <w:spacing w:beforeAutospacing="0" w:line="48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4.最高限价：315万/3年，高于此最高限价为无效标。</w:t>
      </w:r>
      <w:r>
        <w:rPr>
          <w:rFonts w:ascii="宋体" w:hAnsi="宋体" w:eastAsia="宋体" w:cs="宋体"/>
          <w:color w:val="000000"/>
          <w:sz w:val="24"/>
          <w:szCs w:val="24"/>
          <w:highlight w:val="none"/>
          <w:lang w:val="en-US" w:eastAsia="zh-CN"/>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：江苏省人民医院宿迁医院</w:t>
      </w:r>
      <w:r>
        <w:rPr>
          <w:rFonts w:hint="eastAsia" w:ascii="宋体" w:hAnsi="宋体" w:eastAsia="宋体" w:cs="宋体"/>
          <w:color w:val="000000"/>
          <w:sz w:val="24"/>
          <w:szCs w:val="24"/>
          <w:highlight w:val="none"/>
          <w:lang w:val="en-US" w:eastAsia="zh-CN"/>
        </w:rPr>
        <w:t xml:space="preserve">拟采购</w:t>
      </w:r>
      <w:r>
        <w:rPr>
          <w:rFonts w:hint="eastAsia" w:ascii="宋体" w:hAnsi="宋体" w:eastAsia="宋体" w:cs="宋体"/>
          <w:color w:val="000000"/>
          <w:sz w:val="24"/>
          <w:szCs w:val="24"/>
          <w:highlight w:val="none"/>
          <w:lang w:eastAsia="zh-CN"/>
        </w:rPr>
        <w:t xml:space="preserve">蔡司全飞秒及准分子激光设备</w:t>
      </w:r>
      <w:r>
        <w:rPr>
          <w:rFonts w:hint="eastAsia" w:ascii="宋体" w:hAnsi="宋体" w:cs="宋体"/>
          <w:color w:val="000000"/>
          <w:sz w:val="24"/>
          <w:szCs w:val="24"/>
          <w:highlight w:val="none"/>
          <w:lang w:val="en-US" w:eastAsia="zh-CN"/>
        </w:rPr>
        <w:t xml:space="preserve">一批</w:t>
      </w:r>
      <w:r>
        <w:rPr>
          <w:rFonts w:hint="eastAsia" w:ascii="宋体" w:hAnsi="宋体" w:eastAsia="宋体" w:cs="宋体"/>
          <w:color w:val="000000"/>
          <w:sz w:val="24"/>
          <w:szCs w:val="24"/>
          <w:highlight w:val="none"/>
          <w:lang w:eastAsia="zh-CN"/>
        </w:rPr>
        <w:t xml:space="preserve">维保服务，服务期</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详细内容见</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lang w:eastAsia="zh-CN"/>
        </w:rPr>
        <w:t xml:space="preserve">第四章。</w:t>
      </w:r>
      <w:r>
        <w:rPr>
          <w:rFonts w:hint="eastAsia" w:ascii="宋体" w:hAnsi="宋体" w:eastAsia="宋体" w:cs="宋体"/>
          <w:color w:val="000000"/>
          <w:sz w:val="24"/>
          <w:szCs w:val="24"/>
          <w:highlight w:val="none"/>
          <w:lang w:eastAsia="zh-CN"/>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服务期</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r>
      <w:r/>
    </w:p>
    <w:p>
      <w:pPr>
        <w:pStyle w:val="696"/>
        <w:ind w:left="0" w:right="0" w:firstLine="482"/>
        <w:jc w:val="both"/>
        <w:keepLines/>
        <w:keepNext/>
        <w:pageBreakBefore w:val="0"/>
        <w:spacing w:beforeAutospacing="0" w:line="480" w:lineRule="exact"/>
        <w:widowControl w:val="off"/>
        <w:rPr>
          <w:rFonts w:hint="eastAsia" w:ascii="宋体" w:hAnsi="宋体" w:eastAsia="宋体" w:cs="宋体"/>
          <w:b/>
          <w:bCs/>
          <w:color w:val="000000"/>
          <w:sz w:val="24"/>
          <w:szCs w:val="24"/>
          <w:highlight w:val="none"/>
        </w:rPr>
        <w:outlineLvl w:val="2"/>
      </w:pPr>
      <w:r/>
      <w:bookmarkStart w:id="18" w:name="_Toc35393622"/>
      <w:r/>
      <w:bookmarkStart w:id="19" w:name="_Toc38985264"/>
      <w:r/>
      <w:bookmarkStart w:id="20" w:name="_Toc35393791"/>
      <w:r/>
      <w:bookmarkStart w:id="21" w:name="_Toc28359080"/>
      <w:r/>
      <w:bookmarkStart w:id="22" w:name="_Toc28359003"/>
      <w:r>
        <w:rPr>
          <w:rFonts w:hint="eastAsia" w:ascii="宋体" w:hAnsi="宋体" w:eastAsia="宋体" w:cs="宋体"/>
          <w:b/>
          <w:bCs/>
          <w:color w:val="000000"/>
          <w:sz w:val="24"/>
          <w:szCs w:val="24"/>
          <w:highlight w:val="none"/>
        </w:rPr>
        <w:t xml:space="preserve">二、</w:t>
      </w:r>
      <w:bookmarkEnd w:id="18"/>
      <w:r/>
      <w:bookmarkEnd w:id="19"/>
      <w:r/>
      <w:bookmarkEnd w:id="20"/>
      <w:r/>
      <w:bookmarkEnd w:id="21"/>
      <w:r/>
      <w:bookmarkEnd w:id="22"/>
      <w:r>
        <w:rPr>
          <w:rFonts w:hint="eastAsia" w:ascii="宋体" w:hAnsi="宋体" w:eastAsia="宋体" w:cs="宋体"/>
          <w:b/>
          <w:bCs/>
          <w:color w:val="000000"/>
          <w:sz w:val="24"/>
          <w:szCs w:val="24"/>
          <w:highlight w:val="none"/>
        </w:rPr>
        <w:t xml:space="preserve">合格单一来源供应商资格要求</w:t>
      </w:r>
      <w:r>
        <w:rPr>
          <w:rFonts w:hint="eastAsia" w:ascii="宋体" w:hAnsi="宋体" w:eastAsia="宋体" w:cs="宋体"/>
          <w:b/>
          <w:bCs/>
          <w:color w:val="000000"/>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highlight w:val="none"/>
        </w:rPr>
      </w:pPr>
      <w:r/>
      <w:bookmarkStart w:id="23" w:name="_Toc38985265"/>
      <w:r/>
      <w:bookmarkStart w:id="24" w:name="_Toc28359081"/>
      <w:r/>
      <w:bookmarkStart w:id="25" w:name="_Toc35393792"/>
      <w:r/>
      <w:bookmarkStart w:id="26" w:name="_Toc35393623"/>
      <w:r/>
      <w:bookmarkStart w:id="27" w:name="_Toc28359004"/>
      <w:r>
        <w:rPr>
          <w:rFonts w:hint="eastAsia" w:ascii="宋体" w:hAnsi="宋体" w:eastAsia="宋体" w:cs="宋体"/>
          <w:sz w:val="24"/>
          <w:szCs w:val="24"/>
          <w:highlight w:val="none"/>
        </w:rPr>
        <w:t xml:space="preserve">（一）通用资格要求</w:t>
      </w:r>
      <w:r>
        <w:rPr>
          <w:rFonts w:hint="eastAsia" w:ascii="宋体" w:hAnsi="宋体" w:eastAsia="宋体" w:cs="宋体"/>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1.具备《中华人民共和国政府采购法》第二十二条第一款规定的6项条件（按要求提供声明及承诺</w:t>
      </w:r>
      <w:r>
        <w:rPr>
          <w:rFonts w:hint="eastAsia" w:ascii="宋体" w:hAnsi="宋体" w:cs="宋体"/>
          <w:color w:val="000000"/>
          <w:sz w:val="24"/>
          <w:szCs w:val="24"/>
          <w:highlight w:val="none"/>
          <w:lang w:val="en-US" w:eastAsia="zh-CN"/>
        </w:rPr>
        <w:t xml:space="preserve">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2.信用信息。信用信息查询渠道：“信用中国”网（www.creditchina.gov.cn）。    </w:t>
      </w:r>
      <w:r>
        <w:rPr>
          <w:rFonts w:hint="eastAsia" w:ascii="宋体" w:hAnsi="宋体" w:eastAsia="宋体" w:cs="宋体"/>
          <w:caps w:val="0"/>
          <w:color w:val="000000"/>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eastAsia="宋体" w:cs="宋体"/>
          <w:color w:val="000000"/>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3.落实政府采购政策需满足的资格要求：无</w:t>
      </w:r>
      <w:r>
        <w:rPr>
          <w:rFonts w:hint="eastAsia" w:ascii="宋体" w:hAnsi="宋体" w:eastAsia="宋体" w:cs="宋体"/>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4.本项目不接受联合体参与单一来源采购活动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96"/>
        <w:ind w:left="0" w:right="0" w:firstLine="480"/>
        <w:jc w:val="both"/>
        <w:pageBreakBefore w:val="0"/>
        <w:spacing w:beforeAutospacing="0"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（二）本项目的特定资格要求</w:t>
      </w:r>
      <w:r>
        <w:rPr>
          <w:rFonts w:hint="eastAsia" w:ascii="宋体" w:hAnsi="宋体" w:eastAsia="宋体" w:cs="宋体"/>
          <w:sz w:val="24"/>
          <w:szCs w:val="24"/>
          <w:highlight w:val="none"/>
          <w:lang w:eastAsia="zh-CN"/>
        </w:rPr>
        <w:t xml:space="preserve">：</w:t>
      </w:r>
      <w:bookmarkEnd w:id="23"/>
      <w:r/>
      <w:bookmarkEnd w:id="24"/>
      <w:r/>
      <w:bookmarkEnd w:id="25"/>
      <w:r/>
      <w:bookmarkEnd w:id="26"/>
      <w:r/>
      <w:bookmarkEnd w:id="27"/>
      <w:r/>
      <w:bookmarkStart w:id="28" w:name="_Toc28359082"/>
      <w:r/>
      <w:bookmarkStart w:id="29" w:name="_Toc28359005"/>
      <w:r/>
      <w:bookmarkStart w:id="30" w:name="_Toc35393793"/>
      <w:r/>
      <w:bookmarkStart w:id="31" w:name="_Toc38985266"/>
      <w:r/>
      <w:bookmarkStart w:id="32" w:name="_Toc35393624"/>
      <w:r>
        <w:rPr>
          <w:rFonts w:hint="eastAsia" w:ascii="宋体" w:hAnsi="宋体" w:cs="宋体"/>
          <w:sz w:val="24"/>
          <w:szCs w:val="24"/>
          <w:highlight w:val="none"/>
          <w:lang w:val="en-US" w:eastAsia="zh-CN"/>
        </w:rPr>
        <w:t xml:space="preserve">无。</w:t>
      </w:r>
      <w:r>
        <w:rPr>
          <w:rFonts w:ascii="宋体" w:hAnsi="宋体" w:eastAsia="宋体" w:cs="宋体"/>
          <w:sz w:val="24"/>
          <w:szCs w:val="24"/>
          <w:highlight w:val="none"/>
          <w:lang w:val="en-US" w:eastAsia="zh-CN"/>
        </w:rPr>
      </w:r>
      <w:r/>
    </w:p>
    <w:p>
      <w:pPr>
        <w:pStyle w:val="696"/>
        <w:ind w:right="0" w:firstLine="482"/>
        <w:jc w:val="both"/>
        <w:keepLines/>
        <w:keepNext/>
        <w:pageBreakBefore w:val="0"/>
        <w:spacing w:beforeAutospacing="0" w:line="480" w:lineRule="exact"/>
        <w:widowControl w:val="off"/>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三、提交</w:t>
      </w:r>
      <w:bookmarkEnd w:id="28"/>
      <w:r/>
      <w:bookmarkEnd w:id="29"/>
      <w:r>
        <w:rPr>
          <w:rFonts w:hint="eastAsia" w:ascii="宋体" w:hAnsi="宋体" w:eastAsia="宋体" w:cs="宋体"/>
          <w:b/>
          <w:bCs/>
          <w:sz w:val="24"/>
          <w:szCs w:val="24"/>
          <w:highlight w:val="none"/>
        </w:rPr>
        <w:t xml:space="preserve">响应文件截止时间</w:t>
      </w:r>
      <w:bookmarkEnd w:id="30"/>
      <w:r/>
      <w:bookmarkEnd w:id="31"/>
      <w:r/>
      <w:bookmarkEnd w:id="32"/>
      <w:r>
        <w:rPr>
          <w:rFonts w:hint="eastAsia" w:ascii="宋体" w:hAnsi="宋体" w:eastAsia="宋体" w:cs="宋体"/>
          <w:b/>
          <w:bCs/>
          <w:sz w:val="24"/>
          <w:szCs w:val="24"/>
          <w:highlight w:val="none"/>
        </w:rPr>
      </w:r>
      <w:r/>
    </w:p>
    <w:p>
      <w:pPr>
        <w:pStyle w:val="696"/>
        <w:ind w:firstLine="480"/>
        <w:jc w:val="both"/>
        <w:pageBreakBefore w:val="0"/>
        <w:spacing w:line="480" w:lineRule="exact"/>
        <w:rPr>
          <w:rFonts w:hint="eastAsia" w:ascii="宋体" w:hAnsi="宋体" w:eastAsia="宋体" w:cs="宋体"/>
          <w:color w:val="000000"/>
          <w:sz w:val="24"/>
          <w:szCs w:val="24"/>
        </w:rPr>
      </w:pPr>
      <w:r/>
      <w:bookmarkStart w:id="33" w:name="_Toc35393796"/>
      <w:r/>
      <w:bookmarkStart w:id="34" w:name="_Toc35393627"/>
      <w:r/>
      <w:bookmarkStart w:id="35" w:name="_Toc28359085"/>
      <w:r/>
      <w:bookmarkStart w:id="36" w:name="_Toc28359008"/>
      <w:r/>
      <w:bookmarkStart w:id="37" w:name="_Toc38985269"/>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提交响应文件截止时间：20</w:t>
      </w: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点</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0分（</w:t>
      </w:r>
      <w:r>
        <w:rPr>
          <w:rFonts w:hint="eastAsia" w:ascii="宋体" w:hAnsi="宋体" w:eastAsia="宋体" w:cs="宋体"/>
          <w:bCs/>
          <w:color w:val="000000"/>
          <w:sz w:val="24"/>
          <w:szCs w:val="24"/>
        </w:rPr>
        <w:t xml:space="preserve">北京时间）。</w:t>
      </w:r>
      <w:r>
        <w:rPr>
          <w:rFonts w:hint="eastAsia" w:ascii="宋体" w:hAnsi="宋体" w:eastAsia="宋体" w:cs="宋体"/>
          <w:color w:val="000000"/>
          <w:sz w:val="24"/>
          <w:szCs w:val="24"/>
        </w:rPr>
      </w:r>
      <w:r/>
    </w:p>
    <w:p>
      <w:pPr>
        <w:pStyle w:val="696"/>
        <w:ind w:left="0"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地点：“苏采云”政府采购交易系统网上开标大厅。</w:t>
      </w:r>
      <w:r>
        <w:rPr>
          <w:rFonts w:hint="eastAsia" w:ascii="宋体" w:hAnsi="宋体" w:eastAsia="宋体" w:cs="宋体"/>
          <w:sz w:val="24"/>
          <w:szCs w:val="24"/>
        </w:rPr>
      </w:r>
      <w:r/>
    </w:p>
    <w:p>
      <w:pPr>
        <w:pStyle w:val="696"/>
        <w:ind w:left="0" w:right="0" w:firstLine="482"/>
        <w:jc w:val="both"/>
        <w:keepLines/>
        <w:keepNext/>
        <w:pageBreakBefore w:val="0"/>
        <w:spacing w:beforeAutospacing="0" w:line="48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四、本次单一来源采购联系方式</w:t>
      </w:r>
      <w:bookmarkEnd w:id="33"/>
      <w:r/>
      <w:bookmarkEnd w:id="34"/>
      <w:r/>
      <w:bookmarkEnd w:id="35"/>
      <w:r/>
      <w:bookmarkEnd w:id="36"/>
      <w:r/>
      <w:bookmarkEnd w:id="37"/>
      <w:r>
        <w:rPr>
          <w:rFonts w:hint="eastAsia" w:ascii="宋体" w:hAnsi="宋体" w:eastAsia="宋体" w:cs="宋体"/>
          <w:b/>
          <w:bCs/>
          <w:color w:val="000000"/>
          <w:sz w:val="24"/>
          <w:szCs w:val="24"/>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名 称：江苏省人民医院宿迁医院</w:t>
      </w:r>
      <w:r>
        <w:rPr>
          <w:rFonts w:hint="eastAsia" w:ascii="宋体" w:hAnsi="宋体" w:eastAsia="宋体" w:cs="宋体"/>
          <w:sz w:val="24"/>
          <w:szCs w:val="24"/>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地址：宿迁市宿城区宿迁大道120号</w:t>
      </w:r>
      <w:r>
        <w:rPr>
          <w:rFonts w:hint="eastAsia" w:ascii="宋体" w:hAnsi="宋体" w:eastAsia="宋体" w:cs="宋体"/>
          <w:sz w:val="24"/>
          <w:szCs w:val="24"/>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吴老师</w:t>
      </w:r>
      <w:r>
        <w:rPr>
          <w:rFonts w:hint="eastAsia" w:ascii="宋体" w:hAnsi="宋体" w:eastAsia="宋体" w:cs="宋体"/>
          <w:sz w:val="24"/>
          <w:szCs w:val="24"/>
          <w:highlight w:val="none"/>
          <w:lang w:val="en-US" w:eastAsia="zh-CN"/>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38" w:name="_Toc28359009"/>
      <w:r/>
      <w:bookmarkStart w:id="39" w:name="_Toc28359086"/>
      <w:r>
        <w:rPr>
          <w:rFonts w:hint="eastAsia" w:ascii="宋体" w:hAnsi="宋体" w:eastAsia="宋体" w:cs="宋体"/>
          <w:sz w:val="24"/>
          <w:szCs w:val="24"/>
          <w:highlight w:val="none"/>
        </w:rPr>
        <w:t xml:space="preserve">0527-80528230</w:t>
      </w:r>
      <w:r>
        <w:rPr>
          <w:rFonts w:hint="eastAsia" w:ascii="宋体" w:hAnsi="宋体" w:eastAsia="宋体" w:cs="宋体"/>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rPr>
      </w:pPr>
      <w:r/>
      <w:bookmarkEnd w:id="38"/>
      <w:r/>
      <w:bookmarkEnd w:id="39"/>
      <w:r>
        <w:rPr>
          <w:rFonts w:hint="eastAsia" w:ascii="宋体" w:hAnsi="宋体" w:eastAsia="宋体" w:cs="宋体"/>
          <w:sz w:val="24"/>
          <w:szCs w:val="24"/>
        </w:rPr>
        <w:t xml:space="preserve">2.采购代理机构信息</w:t>
      </w:r>
      <w:r>
        <w:rPr>
          <w:rFonts w:hint="eastAsia" w:ascii="宋体" w:hAnsi="宋体" w:eastAsia="宋体" w:cs="宋体"/>
          <w:sz w:val="24"/>
          <w:szCs w:val="24"/>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w:t>
      </w:r>
      <w:r>
        <w:rPr>
          <w:rFonts w:hint="eastAsia" w:ascii="宋体" w:hAnsi="宋体" w:cs="宋体"/>
          <w:sz w:val="24"/>
          <w:szCs w:val="24"/>
          <w:lang w:eastAsia="zh-CN"/>
        </w:rPr>
        <w:t xml:space="preserve">南京相度工程咨询有限公司</w:t>
      </w:r>
      <w:r>
        <w:rPr>
          <w:rFonts w:hint="eastAsia" w:ascii="宋体" w:hAnsi="宋体" w:eastAsia="宋体" w:cs="宋体"/>
          <w:sz w:val="24"/>
          <w:szCs w:val="24"/>
          <w:lang w:eastAsia="zh-CN"/>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　址：南京市中山南路414号投资大厦A层（13层）1301室</w:t>
      </w:r>
      <w:r>
        <w:rPr>
          <w:rFonts w:hint="eastAsia" w:ascii="宋体" w:hAnsi="宋体" w:eastAsia="宋体" w:cs="宋体"/>
          <w:sz w:val="24"/>
          <w:szCs w:val="24"/>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阮登湖（项目负责人）、万晗晓</w:t>
      </w:r>
      <w:r>
        <w:rPr>
          <w:rFonts w:hint="eastAsia" w:ascii="宋体" w:hAnsi="宋体" w:eastAsia="宋体" w:cs="宋体"/>
          <w:color w:val="000000"/>
          <w:sz w:val="24"/>
          <w:szCs w:val="24"/>
        </w:rPr>
      </w:r>
      <w:r/>
    </w:p>
    <w:p>
      <w:pPr>
        <w:pStyle w:val="696"/>
        <w:ind w:left="0" w:right="0" w:firstLine="480"/>
        <w:jc w:val="both"/>
        <w:keepLines/>
        <w:keepNext/>
        <w:pageBreakBefore w:val="0"/>
        <w:spacing w:beforeAutospacing="0"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联系方式：025-85507079</w:t>
      </w:r>
      <w:r>
        <w:rPr>
          <w:rFonts w:hint="eastAsia" w:ascii="宋体" w:hAnsi="宋体" w:eastAsia="宋体" w:cs="宋体"/>
          <w:sz w:val="24"/>
          <w:szCs w:val="24"/>
        </w:rPr>
      </w:r>
      <w:r/>
    </w:p>
    <w:p>
      <w:pPr>
        <w:pStyle w:val="696"/>
        <w:ind w:left="0" w:right="0" w:firstLine="482"/>
        <w:jc w:val="both"/>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五、其他</w:t>
      </w:r>
      <w:r>
        <w:rPr>
          <w:rFonts w:hint="eastAsia" w:ascii="宋体" w:hAnsi="宋体" w:eastAsia="宋体" w:cs="宋体"/>
          <w:b/>
          <w:bCs/>
          <w:sz w:val="24"/>
          <w:szCs w:val="24"/>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white"/>
        </w:rPr>
      </w:pPr>
      <w:r/>
      <w:bookmarkStart w:id="40" w:name="EB64e1f522fd8c43fcb4d3ba471386b3e7"/>
      <w:r>
        <w:rPr>
          <w:rFonts w:hint="eastAsia" w:ascii="宋体" w:hAnsi="宋体" w:eastAsia="宋体" w:cs="宋体"/>
          <w:color w:val="000000"/>
          <w:sz w:val="24"/>
          <w:szCs w:val="24"/>
          <w:highlight w:val="white"/>
        </w:rPr>
        <w:t xml:space="preserve">1.财政部门监督电话：0527-84363063。</w:t>
      </w:r>
      <w:r>
        <w:rPr>
          <w:rFonts w:hint="eastAsia" w:ascii="宋体" w:hAnsi="宋体" w:eastAsia="宋体" w:cs="宋体"/>
          <w:color w:val="000000"/>
          <w:sz w:val="24"/>
          <w:szCs w:val="24"/>
          <w:highlight w:val="white"/>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eastAsia="宋体" w:cs="宋体"/>
          <w:color w:val="000000"/>
          <w:sz w:val="24"/>
          <w:szCs w:val="24"/>
          <w:highlight w:val="white"/>
        </w:rPr>
      </w:r>
      <w:r/>
    </w:p>
    <w:p>
      <w:pPr>
        <w:pStyle w:val="711"/>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rPr>
        <w:t xml:space="preserve">3.宿迁地区“苏采云”技术支持客服电话：0527-84363067、0519-86722806。</w:t>
      </w:r>
      <w:r>
        <w:rPr>
          <w:rFonts w:hint="eastAsia" w:ascii="宋体" w:hAnsi="宋体" w:eastAsia="宋体" w:cs="宋体"/>
          <w:color w:val="000000"/>
          <w:sz w:val="24"/>
          <w:szCs w:val="24"/>
          <w:highlight w:val="white"/>
          <w:lang w:val="en-US"/>
        </w:rPr>
      </w:r>
      <w:r/>
    </w:p>
    <w:p>
      <w:pPr>
        <w:pStyle w:val="711"/>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rPr>
        <w:t xml:space="preserve">4.如果供应商通过苏采云系统参与政府采购项目，相关操作手册详见链接：http://www.ccgp-jiangsu.gov.cn/jiangsu/zlxz/ee/ee3a4bc5a3454aa2b0d9312230633ce9.html。</w:t>
      </w:r>
      <w:r>
        <w:rPr>
          <w:rFonts w:hint="eastAsia" w:ascii="宋体" w:hAnsi="宋体" w:eastAsia="宋体" w:cs="宋体"/>
          <w:color w:val="000000"/>
          <w:sz w:val="24"/>
          <w:szCs w:val="24"/>
          <w:highlight w:val="white"/>
          <w:lang w:val="en-US" w:eastAsia="zh-CN"/>
        </w:rPr>
      </w:r>
      <w:r/>
    </w:p>
    <w:p>
      <w:pPr>
        <w:pStyle w:val="696"/>
        <w:ind w:left="0" w:right="0" w:firstLine="480"/>
        <w:jc w:val="both"/>
        <w:pageBreakBefore w:val="0"/>
        <w:spacing w:beforeAutospacing="0" w:line="480" w:lineRule="exact"/>
        <w:widowControl w:val="off"/>
        <w:tabs>
          <w:tab w:val="left" w:pos="900" w:leader="none"/>
        </w:tabs>
        <w:rPr>
          <w:rFonts w:hint="eastAsia" w:ascii="宋体" w:hAnsi="宋体" w:eastAsia="宋体" w:cs="宋体"/>
          <w:color w:val="ff0000"/>
          <w:sz w:val="24"/>
          <w:szCs w:val="24"/>
        </w:rPr>
      </w:pPr>
      <w:r/>
      <w:bookmarkEnd w:id="40"/>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.现场勘察及答疑：本项目不组织集中勘察及答疑，供应商如对采购需求有疑问，请咨询采购单位联系人。</w:t>
      </w:r>
      <w:r>
        <w:rPr>
          <w:rFonts w:hint="eastAsia" w:ascii="宋体" w:hAnsi="宋体" w:eastAsia="宋体" w:cs="宋体"/>
          <w:color w:val="ff0000"/>
          <w:sz w:val="24"/>
          <w:szCs w:val="24"/>
        </w:rPr>
      </w:r>
      <w:r/>
    </w:p>
    <w:p>
      <w:pPr>
        <w:pStyle w:val="696"/>
        <w:ind w:left="0" w:right="0" w:firstLine="480"/>
        <w:jc w:val="both"/>
        <w:pageBreakBefore w:val="0"/>
        <w:spacing w:beforeAutospacing="0" w:line="48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.本次单一来源采购不收取保证金。</w:t>
      </w:r>
      <w:r>
        <w:rPr>
          <w:rFonts w:hint="eastAsia" w:ascii="宋体" w:hAnsi="宋体" w:eastAsia="宋体" w:cs="宋体"/>
          <w:bCs/>
          <w:sz w:val="24"/>
          <w:szCs w:val="24"/>
        </w:rPr>
      </w:r>
      <w:r/>
    </w:p>
    <w:p>
      <w:pPr>
        <w:pStyle w:val="69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9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9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9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9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9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710"/>
        <w:ind w:right="0"/>
        <w:jc w:val="both"/>
        <w:pageBreakBefore w:val="0"/>
        <w:spacing w:beforeAutospacing="0" w:line="240" w:lineRule="auto"/>
        <w:rPr>
          <w:rFonts w:hint="eastAsia" w:ascii="黑体" w:hAnsi="黑体" w:eastAsia="黑体" w:cs="黑体"/>
          <w:sz w:val="44"/>
          <w:szCs w:val="44"/>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1" w:name="_Toc120614211"/>
      <w:r>
        <w:rPr>
          <w:rFonts w:hint="eastAsia" w:ascii="黑体" w:hAnsi="黑体" w:eastAsia="黑体" w:cs="黑体"/>
          <w:sz w:val="44"/>
          <w:szCs w:val="44"/>
        </w:rPr>
      </w:r>
      <w:r/>
    </w:p>
    <w:p>
      <w:pPr>
        <w:pStyle w:val="710"/>
        <w:ind w:right="0" w:firstLine="0"/>
        <w:jc w:val="center"/>
        <w:keepLines w:val="0"/>
        <w:keepNext/>
        <w:pageBreakBefore w:val="0"/>
        <w:spacing w:beforeAutospacing="0" w:after="361" w:line="480" w:lineRule="exact"/>
        <w:widowControl w:val="off"/>
        <w:rPr>
          <w:rFonts w:hint="eastAsia" w:ascii="宋体" w:hAnsi="宋体" w:eastAsia="宋体" w:cs="宋体"/>
          <w:b/>
          <w:bCs/>
          <w:sz w:val="36"/>
          <w:szCs w:val="36"/>
          <w:highlight w:val="none"/>
        </w:rPr>
      </w:pPr>
      <w:r/>
      <w:bookmarkStart w:id="42" w:name="_Toc422"/>
      <w:r>
        <w:rPr>
          <w:rFonts w:hint="eastAsia" w:ascii="宋体" w:hAnsi="宋体" w:eastAsia="宋体" w:cs="宋体"/>
          <w:b/>
          <w:bCs/>
          <w:sz w:val="36"/>
          <w:szCs w:val="36"/>
          <w:highlight w:val="none"/>
        </w:rPr>
        <w:t xml:space="preserve">第二章  </w:t>
      </w:r>
      <w:bookmarkEnd w:id="4"/>
      <w:r/>
      <w:bookmarkEnd w:id="5"/>
      <w:r/>
      <w:bookmarkEnd w:id="6"/>
      <w:r/>
      <w:bookmarkEnd w:id="7"/>
      <w:r/>
      <w:bookmarkEnd w:id="8"/>
      <w:r/>
      <w:bookmarkEnd w:id="41"/>
      <w:r>
        <w:rPr>
          <w:rFonts w:hint="eastAsia" w:ascii="宋体" w:hAnsi="宋体" w:eastAsia="宋体" w:cs="宋体"/>
          <w:b/>
          <w:bCs/>
          <w:sz w:val="36"/>
          <w:szCs w:val="36"/>
          <w:highlight w:val="none"/>
        </w:rPr>
        <w:t xml:space="preserve">供应商须知</w:t>
      </w:r>
      <w:bookmarkEnd w:id="42"/>
      <w:r>
        <w:rPr>
          <w:rFonts w:hint="eastAsia" w:ascii="宋体" w:hAnsi="宋体" w:eastAsia="宋体" w:cs="宋体"/>
          <w:b/>
          <w:bCs/>
          <w:sz w:val="36"/>
          <w:szCs w:val="36"/>
          <w:highlight w:val="none"/>
        </w:rPr>
      </w:r>
      <w:r/>
    </w:p>
    <w:p>
      <w:pPr>
        <w:pStyle w:val="69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43" w:name="_Toc120614214"/>
      <w:r/>
      <w:bookmarkStart w:id="44" w:name="_Toc16938519"/>
      <w:r/>
      <w:bookmarkStart w:id="45" w:name="_Toc513029203"/>
      <w:r/>
      <w:bookmarkStart w:id="46" w:name="_Toc20823275"/>
      <w:r>
        <w:rPr>
          <w:rFonts w:hint="eastAsia" w:ascii="宋体" w:hAnsi="宋体" w:eastAsia="宋体" w:cs="宋体"/>
          <w:b/>
          <w:bCs/>
          <w:sz w:val="24"/>
          <w:szCs w:val="24"/>
        </w:rPr>
        <w:t xml:space="preserve">一、总则</w:t>
      </w:r>
      <w:bookmarkEnd w:id="43"/>
      <w:r/>
      <w:bookmarkEnd w:id="44"/>
      <w:r/>
      <w:bookmarkEnd w:id="45"/>
      <w:r/>
      <w:bookmarkEnd w:id="46"/>
      <w:r>
        <w:rPr>
          <w:rFonts w:hint="eastAsia" w:ascii="宋体" w:hAnsi="宋体" w:eastAsia="宋体" w:cs="宋体"/>
          <w:b/>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eastAsia="宋体" w:cs="宋体"/>
          <w:sz w:val="24"/>
          <w:szCs w:val="24"/>
        </w:rPr>
        <w:t xml:space="preserve">1</w:t>
      </w:r>
      <w:bookmarkEnd w:id="48"/>
      <w:r>
        <w:rPr>
          <w:rFonts w:hint="eastAsia" w:ascii="宋体" w:hAnsi="宋体" w:eastAsia="宋体" w:cs="宋体"/>
          <w:sz w:val="24"/>
          <w:szCs w:val="24"/>
        </w:rPr>
        <w:t xml:space="preserve">、采购方式</w:t>
      </w:r>
      <w:bookmarkEnd w:id="49"/>
      <w:r/>
      <w:bookmarkEnd w:id="50"/>
      <w:r/>
      <w:bookmarkEnd w:id="51"/>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本次政府采购活动采取单一来源采购方式。</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52" w:name="_Toc20823277"/>
      <w:r/>
      <w:bookmarkStart w:id="53" w:name="_Toc513029205"/>
      <w:r/>
      <w:bookmarkStart w:id="54" w:name="_Toc16938521"/>
      <w:r>
        <w:rPr>
          <w:rFonts w:hint="eastAsia" w:ascii="宋体" w:hAnsi="宋体" w:eastAsia="宋体" w:cs="宋体"/>
          <w:sz w:val="24"/>
          <w:szCs w:val="24"/>
        </w:rPr>
        <w:t xml:space="preserve">2、合格的</w:t>
      </w:r>
      <w:bookmarkEnd w:id="52"/>
      <w:r/>
      <w:bookmarkEnd w:id="53"/>
      <w:r/>
      <w:bookmarkEnd w:id="54"/>
      <w:r>
        <w:rPr>
          <w:rFonts w:hint="eastAsia" w:ascii="宋体" w:hAnsi="宋体" w:eastAsia="宋体" w:cs="宋体"/>
          <w:sz w:val="24"/>
          <w:szCs w:val="24"/>
        </w:rPr>
        <w:t xml:space="preserve">供应商</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bookmarkStart w:id="55" w:name="_Toc20823278"/>
      <w:r/>
      <w:bookmarkStart w:id="56" w:name="_Toc513029206"/>
      <w:r/>
      <w:bookmarkStart w:id="57" w:name="_Toc16938522"/>
      <w:r>
        <w:rPr>
          <w:rFonts w:hint="eastAsia" w:ascii="宋体" w:hAnsi="宋体" w:eastAsia="宋体" w:cs="宋体"/>
          <w:sz w:val="24"/>
          <w:szCs w:val="24"/>
        </w:rPr>
        <w:t xml:space="preserve">2. 1 满足采购文件中合格单一来源供应商资格要求的规定。</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2 满足本采购文件实质性条款的规定。</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3、适用法律</w:t>
      </w:r>
      <w:bookmarkEnd w:id="55"/>
      <w:r/>
      <w:bookmarkEnd w:id="56"/>
      <w:r/>
      <w:bookmarkEnd w:id="57"/>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本次采购及由此产生的合同受中华人民共和国有关的法律法规制约和保护。</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58" w:name="_Toc513029207"/>
      <w:r/>
      <w:bookmarkStart w:id="59" w:name="_Toc462564067"/>
      <w:r/>
      <w:bookmarkStart w:id="60" w:name="_Toc16938523"/>
      <w:r/>
      <w:bookmarkStart w:id="61" w:name="_Toc20823279"/>
      <w:r>
        <w:rPr>
          <w:rFonts w:hint="eastAsia" w:ascii="宋体" w:hAnsi="宋体" w:eastAsia="宋体" w:cs="宋体"/>
          <w:sz w:val="24"/>
          <w:szCs w:val="24"/>
        </w:rPr>
        <w:t xml:space="preserve">4、相关费用</w:t>
      </w:r>
      <w:bookmarkEnd w:id="58"/>
      <w:r/>
      <w:bookmarkEnd w:id="59"/>
      <w:r/>
      <w:bookmarkEnd w:id="60"/>
      <w:r/>
      <w:bookmarkEnd w:id="61"/>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供应商应自行承担所有与参加本次采购有关的费用，无论采购过程中的做法和结果如何，</w:t>
      </w:r>
      <w:r>
        <w:rPr>
          <w:rFonts w:hint="eastAsia" w:ascii="宋体" w:hAnsi="宋体" w:eastAsia="宋体" w:cs="宋体"/>
          <w:color w:val="000000"/>
          <w:sz w:val="24"/>
          <w:szCs w:val="24"/>
        </w:rPr>
        <w:t xml:space="preserve">采购代理机构</w:t>
      </w:r>
      <w:r>
        <w:rPr>
          <w:rFonts w:hint="eastAsia" w:ascii="宋体" w:hAnsi="宋体" w:eastAsia="宋体" w:cs="宋体"/>
          <w:sz w:val="24"/>
          <w:szCs w:val="24"/>
        </w:rPr>
        <w:t xml:space="preserve">在任何情况下均无义务和责任承担这些费用。</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4.2代理费用收取方式及标准：按以下第</w:t>
      </w:r>
      <w:r>
        <w:rPr>
          <w:rFonts w:hint="eastAsia" w:ascii="宋体" w:hAnsi="宋体" w:eastAsia="宋体" w:cs="宋体"/>
          <w:sz w:val="24"/>
          <w:szCs w:val="24"/>
          <w:highlight w:val="none"/>
          <w:u w:val="single"/>
          <w:lang w:val="en-US" w:eastAsia="zh-CN"/>
        </w:rPr>
        <w:t xml:space="preserve"> 4.2.2 </w:t>
      </w:r>
      <w:r>
        <w:rPr>
          <w:rFonts w:hint="eastAsia" w:ascii="宋体" w:hAnsi="宋体" w:eastAsia="宋体" w:cs="宋体"/>
          <w:color w:val="000000"/>
          <w:sz w:val="24"/>
          <w:szCs w:val="24"/>
        </w:rPr>
        <w:t xml:space="preserve">种方式执行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96"/>
        <w:ind w:left="0" w:right="0" w:firstLine="480"/>
        <w:pageBreakBefore w:val="0"/>
        <w:spacing w:beforeAutospacing="0" w:line="4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4.2.1无需支付；</w:t>
      </w:r>
      <w:r>
        <w:rPr>
          <w:rFonts w:hint="eastAsia" w:ascii="宋体" w:hAnsi="宋体" w:eastAsia="宋体" w:cs="宋体"/>
          <w:color w:val="000000"/>
          <w:sz w:val="24"/>
          <w:szCs w:val="24"/>
          <w:lang w:val="zh-CN"/>
        </w:rPr>
      </w:r>
      <w:r/>
    </w:p>
    <w:p>
      <w:pPr>
        <w:pStyle w:val="696"/>
        <w:ind w:left="0" w:right="0" w:firstLine="480"/>
        <w:jc w:val="both"/>
        <w:pageBreakBefore w:val="0"/>
        <w:spacing w:beforeAutospacing="0" w:line="480" w:lineRule="exact"/>
        <w:widowControl w:val="off"/>
        <w:rPr>
          <w:rFonts w:hint="eastAsia" w:ascii="宋体" w:hAnsi="宋体" w:eastAsia="宋体" w:cs="宋体"/>
          <w:caps w:val="0"/>
          <w:color w:val="000000"/>
          <w:sz w:val="24"/>
          <w:szCs w:val="24"/>
          <w:highlight w:val="none"/>
          <w:lang w:val="zh-CN" w:eastAsia="zh-CN"/>
        </w:rPr>
        <w:outlineLvl w:val="9"/>
      </w:pPr>
      <w:r>
        <w:rPr>
          <w:rFonts w:hint="eastAsia" w:ascii="宋体" w:hAnsi="宋体" w:eastAsia="宋体" w:cs="宋体"/>
          <w:color w:val="000000"/>
          <w:sz w:val="24"/>
          <w:szCs w:val="24"/>
          <w:lang w:val="zh-CN"/>
        </w:rPr>
        <w:t xml:space="preserve">4.2.2具体方式及标准为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aps w:val="0"/>
          <w:color w:val="000000"/>
          <w:sz w:val="24"/>
          <w:szCs w:val="24"/>
          <w:highlight w:val="none"/>
          <w:lang w:val="zh-CN"/>
        </w:rPr>
        <w:t xml:space="preserve">中标人支付。按照苏财规〔2026〕1号文件要求，代理费原则上由采购人直接支付至社会代理机构，但由于该文件实施时间为2026年5月11日，我院预算暂未列支，所以代理服务费仍由中标人支付。具体方式及标准为：按国家计委计价格[2002]1980号文件收费标准的50%作为依据收取，最高不超过壹万元(代理服务费中包含评审费，评审费由采购人支付，剩余服务费由中标供应商支付)，可由数字人民币支付。</w:t>
      </w:r>
      <w:r>
        <w:rPr>
          <w:rFonts w:hint="eastAsia" w:ascii="宋体" w:hAnsi="宋体" w:eastAsia="宋体" w:cs="宋体"/>
          <w:caps w:val="0"/>
          <w:color w:val="000000"/>
          <w:sz w:val="24"/>
          <w:szCs w:val="24"/>
          <w:highlight w:val="none"/>
          <w:lang w:val="zh-CN" w:eastAsia="zh-CN"/>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color w:val="000000"/>
          <w:sz w:val="24"/>
          <w:szCs w:val="24"/>
          <w:lang w:val="en-US" w:eastAsia="zh-CN"/>
        </w:rPr>
        <w:t xml:space="preserve"> </w:t>
      </w:r>
      <w:r>
        <w:rPr>
          <w:rFonts w:hint="eastAsia" w:ascii="宋体" w:hAnsi="宋体" w:eastAsia="宋体" w:cs="宋体"/>
          <w:b/>
          <w:bCs/>
          <w:sz w:val="24"/>
          <w:szCs w:val="24"/>
        </w:rPr>
        <w:t xml:space="preserve">5、</w:t>
      </w:r>
      <w:r>
        <w:rPr>
          <w:rFonts w:hint="eastAsia" w:ascii="宋体" w:hAnsi="宋体" w:eastAsia="宋体" w:cs="宋体"/>
          <w:sz w:val="24"/>
          <w:szCs w:val="24"/>
        </w:rPr>
        <w:t xml:space="preserve">采购文件的约束力</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宋体" w:hAnsi="宋体" w:eastAsia="宋体" w:cs="宋体"/>
          <w:sz w:val="24"/>
          <w:szCs w:val="24"/>
        </w:rPr>
      </w:r>
      <w:r/>
    </w:p>
    <w:p>
      <w:pPr>
        <w:pStyle w:val="69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62" w:name="_Toc16938525"/>
      <w:r/>
      <w:bookmarkStart w:id="63" w:name="_Toc120614215"/>
      <w:r/>
      <w:bookmarkStart w:id="64" w:name="_Toc513029209"/>
      <w:r/>
      <w:bookmarkStart w:id="65" w:name="_Toc20823281"/>
      <w:r>
        <w:rPr>
          <w:rFonts w:hint="eastAsia" w:ascii="宋体" w:hAnsi="宋体" w:eastAsia="宋体" w:cs="宋体"/>
          <w:b/>
          <w:bCs/>
          <w:sz w:val="24"/>
          <w:szCs w:val="24"/>
        </w:rPr>
        <w:t xml:space="preserve">二、</w:t>
      </w:r>
      <w:bookmarkEnd w:id="62"/>
      <w:r/>
      <w:bookmarkEnd w:id="63"/>
      <w:r/>
      <w:bookmarkEnd w:id="64"/>
      <w:r/>
      <w:bookmarkEnd w:id="65"/>
      <w:r>
        <w:rPr>
          <w:rFonts w:hint="eastAsia" w:ascii="宋体" w:hAnsi="宋体" w:eastAsia="宋体" w:cs="宋体"/>
          <w:b/>
          <w:bCs/>
          <w:sz w:val="24"/>
          <w:szCs w:val="24"/>
        </w:rPr>
        <w:t xml:space="preserve">采购文件</w:t>
      </w:r>
      <w:r>
        <w:rPr>
          <w:rFonts w:hint="eastAsia" w:ascii="宋体" w:hAnsi="宋体" w:eastAsia="宋体" w:cs="宋体"/>
          <w:b/>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66" w:name="_Toc20823282"/>
      <w:r/>
      <w:bookmarkStart w:id="67" w:name="_Toc513029210"/>
      <w:r/>
      <w:bookmarkStart w:id="68" w:name="_Toc16938526"/>
      <w:r>
        <w:rPr>
          <w:rFonts w:hint="eastAsia" w:ascii="宋体" w:hAnsi="宋体" w:eastAsia="宋体" w:cs="宋体"/>
          <w:sz w:val="24"/>
          <w:szCs w:val="24"/>
        </w:rPr>
        <w:t xml:space="preserve">6、采购文件构成</w:t>
      </w:r>
      <w:bookmarkEnd w:id="66"/>
      <w:r/>
      <w:bookmarkEnd w:id="67"/>
      <w:r/>
      <w:bookmarkEnd w:id="68"/>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6.1采购文件由以下部分组成：</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（1）单一来源采购邀请</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（2）供应商须知</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（3）合同文本</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（4）采购需求</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）响应文件格式</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请仔细检查采购文件是否齐全，如有缺漏请立即与采购代理机构联系解决。</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eastAsia="宋体" w:cs="宋体"/>
          <w:bCs/>
          <w:color w:val="000000"/>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69" w:name="_Toc20823283"/>
      <w:r/>
      <w:bookmarkStart w:id="70" w:name="_Toc16938527"/>
      <w:r/>
      <w:bookmarkStart w:id="71" w:name="_Toc513029211"/>
      <w:r/>
      <w:bookmarkStart w:id="72" w:name="_Toc462564070"/>
      <w:r>
        <w:rPr>
          <w:rFonts w:hint="eastAsia" w:ascii="宋体" w:hAnsi="宋体" w:eastAsia="宋体" w:cs="宋体"/>
          <w:sz w:val="24"/>
          <w:szCs w:val="24"/>
        </w:rPr>
        <w:t xml:space="preserve">7、采购文件的澄清</w:t>
      </w:r>
      <w:bookmarkEnd w:id="69"/>
      <w:r/>
      <w:bookmarkEnd w:id="70"/>
      <w:r/>
      <w:bookmarkEnd w:id="71"/>
      <w:r/>
      <w:bookmarkEnd w:id="72"/>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bookmarkStart w:id="73" w:name="_Toc462564071"/>
      <w:r/>
      <w:bookmarkStart w:id="74" w:name="_Toc20823284"/>
      <w:r/>
      <w:bookmarkStart w:id="75" w:name="_Toc16938528"/>
      <w:r/>
      <w:bookmarkStart w:id="76" w:name="_Toc513029212"/>
      <w:r>
        <w:rPr>
          <w:rFonts w:hint="eastAsia" w:ascii="宋体" w:hAnsi="宋体" w:eastAsia="宋体" w:cs="宋体"/>
          <w:sz w:val="24"/>
          <w:szCs w:val="24"/>
        </w:rPr>
        <w:t xml:space="preserve">7.1 供应商如果要求对采购文件进行澄清的，应在响应文件接收截止时间（以下简称“截止时间”）三天前，在苏采云系统中通知</w:t>
      </w:r>
      <w:r>
        <w:rPr>
          <w:rFonts w:hint="eastAsia" w:ascii="宋体" w:hAnsi="宋体" w:eastAsia="宋体" w:cs="宋体"/>
          <w:color w:val="000000"/>
          <w:sz w:val="24"/>
          <w:szCs w:val="24"/>
        </w:rPr>
        <w:t xml:space="preserve">采购代理机构</w:t>
      </w:r>
      <w:r>
        <w:rPr>
          <w:rFonts w:hint="eastAsia" w:ascii="宋体" w:hAnsi="宋体" w:eastAsia="宋体" w:cs="宋体"/>
          <w:sz w:val="24"/>
          <w:szCs w:val="24"/>
        </w:rPr>
        <w:t xml:space="preserve">。采购代理机构将在苏采云系统中对澄清要求予以答复。</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End w:id="73"/>
      <w:r/>
      <w:bookmarkEnd w:id="74"/>
      <w:r/>
      <w:bookmarkEnd w:id="75"/>
      <w:r/>
      <w:bookmarkEnd w:id="76"/>
      <w:r/>
      <w:bookmarkStart w:id="77" w:name="_Toc16938529"/>
      <w:r/>
      <w:bookmarkStart w:id="78" w:name="_Toc513029213"/>
      <w:r/>
      <w:bookmarkStart w:id="79" w:name="_Toc20823285"/>
      <w:r/>
      <w:bookmarkStart w:id="80" w:name="_Toc462564072"/>
      <w:r/>
      <w:bookmarkStart w:id="81" w:name="_Toc120614216"/>
      <w:r>
        <w:rPr>
          <w:rFonts w:hint="eastAsia" w:ascii="宋体" w:hAnsi="宋体" w:eastAsia="宋体" w:cs="宋体"/>
          <w:sz w:val="24"/>
          <w:szCs w:val="24"/>
        </w:rPr>
        <w:t xml:space="preserve">8、采购文件的修改</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 在截止时间前，采购代理机构可以以补充文件的方式对采购文件进行修改。</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8.2采购代理机构有权按照政府采购的有关要求推迟截止时间。</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8.3采购文件的补充文件将作为采购文件的组成部分，并对供应商具有约束力。</w:t>
      </w:r>
      <w:r>
        <w:rPr>
          <w:rFonts w:hint="eastAsia" w:ascii="宋体" w:hAnsi="宋体" w:eastAsia="宋体" w:cs="宋体"/>
          <w:sz w:val="24"/>
          <w:szCs w:val="24"/>
        </w:rPr>
      </w:r>
      <w:r/>
    </w:p>
    <w:p>
      <w:pPr>
        <w:pStyle w:val="69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三、响应文件的编制</w:t>
      </w:r>
      <w:bookmarkEnd w:id="77"/>
      <w:r/>
      <w:bookmarkEnd w:id="78"/>
      <w:r/>
      <w:bookmarkEnd w:id="79"/>
      <w:r/>
      <w:bookmarkEnd w:id="80"/>
      <w:r/>
      <w:bookmarkEnd w:id="81"/>
      <w:r>
        <w:rPr>
          <w:rFonts w:hint="eastAsia" w:ascii="宋体" w:hAnsi="宋体" w:eastAsia="宋体" w:cs="宋体"/>
          <w:b/>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b/>
          <w:sz w:val="24"/>
          <w:szCs w:val="24"/>
        </w:rPr>
        <w:outlineLvl w:val="3"/>
      </w:pPr>
      <w:r/>
      <w:bookmarkStart w:id="82" w:name="_Toc16938530"/>
      <w:r/>
      <w:bookmarkStart w:id="83" w:name="_Toc513029214"/>
      <w:r/>
      <w:bookmarkStart w:id="84" w:name="_Toc462564073"/>
      <w:r/>
      <w:bookmarkStart w:id="85" w:name="_Toc20823286"/>
      <w:r>
        <w:rPr>
          <w:rFonts w:hint="eastAsia" w:ascii="宋体" w:hAnsi="宋体" w:eastAsia="宋体" w:cs="宋体"/>
          <w:sz w:val="24"/>
          <w:szCs w:val="24"/>
        </w:rPr>
        <w:t xml:space="preserve">9、响应文件的语言及度量衡单位</w:t>
      </w:r>
      <w:bookmarkEnd w:id="82"/>
      <w:r/>
      <w:bookmarkEnd w:id="83"/>
      <w:r/>
      <w:bookmarkEnd w:id="84"/>
      <w:r/>
      <w:bookmarkEnd w:id="85"/>
      <w:r>
        <w:rPr>
          <w:rFonts w:hint="eastAsia" w:ascii="宋体" w:hAnsi="宋体" w:eastAsia="宋体" w:cs="宋体"/>
          <w:b/>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供应商提交的响应文件以及供应商与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w:t>
      </w:r>
      <w:r>
        <w:rPr>
          <w:rFonts w:hint="eastAsia" w:ascii="宋体" w:hAnsi="宋体" w:eastAsia="宋体" w:cs="宋体"/>
          <w:color w:val="000000"/>
          <w:sz w:val="24"/>
          <w:szCs w:val="24"/>
        </w:rPr>
        <w:t xml:space="preserve">采购活动的</w:t>
      </w:r>
      <w:r>
        <w:rPr>
          <w:rFonts w:hint="eastAsia" w:ascii="宋体" w:hAnsi="宋体" w:eastAsia="宋体" w:cs="宋体"/>
          <w:sz w:val="24"/>
          <w:szCs w:val="24"/>
        </w:rPr>
        <w:t xml:space="preserve">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 除技术性能另有规定外，响应文件所使用的度量衡单位，均须采用国家法定计量单位。</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86" w:name="_Toc20823287"/>
      <w:r/>
      <w:bookmarkStart w:id="87" w:name="_Toc462564074"/>
      <w:r/>
      <w:bookmarkStart w:id="88" w:name="_Toc16938531"/>
      <w:r/>
      <w:bookmarkStart w:id="89" w:name="_Toc513029215"/>
      <w:r>
        <w:rPr>
          <w:rFonts w:hint="eastAsia" w:ascii="宋体" w:hAnsi="宋体" w:eastAsia="宋体" w:cs="宋体"/>
          <w:sz w:val="24"/>
          <w:szCs w:val="24"/>
        </w:rPr>
        <w:t xml:space="preserve">10、响应文件构成</w:t>
      </w:r>
      <w:bookmarkEnd w:id="86"/>
      <w:r/>
      <w:bookmarkEnd w:id="87"/>
      <w:r/>
      <w:bookmarkEnd w:id="88"/>
      <w:r/>
      <w:bookmarkEnd w:id="89"/>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color w:val="000000"/>
          <w:sz w:val="24"/>
          <w:szCs w:val="24"/>
        </w:rPr>
      </w:pPr>
      <w:r/>
      <w:bookmarkStart w:id="90" w:name="_Hlt26954838"/>
      <w:r/>
      <w:bookmarkEnd w:id="90"/>
      <w:r/>
      <w:bookmarkStart w:id="91" w:name="_Hlt26670360"/>
      <w:r/>
      <w:bookmarkEnd w:id="91"/>
      <w:r/>
      <w:bookmarkStart w:id="92" w:name="_Hlt26668975"/>
      <w:r/>
      <w:bookmarkEnd w:id="92"/>
      <w:r/>
      <w:bookmarkStart w:id="93" w:name="_Toc14577354"/>
      <w:r/>
      <w:bookmarkStart w:id="94" w:name="_Toc49090508"/>
      <w:r/>
      <w:bookmarkStart w:id="95" w:name="_Toc14577355"/>
      <w:r/>
      <w:bookmarkStart w:id="96" w:name="_Toc49090509"/>
      <w:r/>
      <w:bookmarkStart w:id="97" w:name="_Toc49090507"/>
      <w:r/>
      <w:bookmarkStart w:id="98" w:name="_Toc14577357"/>
      <w:r/>
      <w:bookmarkStart w:id="99" w:name="_Toc513029216"/>
      <w:r/>
      <w:bookmarkStart w:id="100" w:name="_Toc513029219"/>
      <w:r>
        <w:rPr>
          <w:rFonts w:hint="eastAsia" w:ascii="宋体" w:hAnsi="宋体" w:eastAsia="宋体" w:cs="宋体"/>
          <w:bCs/>
          <w:color w:val="000000"/>
          <w:sz w:val="24"/>
          <w:szCs w:val="24"/>
        </w:rPr>
        <w:t xml:space="preserve">10.1</w:t>
      </w:r>
      <w:r>
        <w:rPr>
          <w:rFonts w:hint="eastAsia" w:ascii="宋体" w:hAnsi="宋体" w:eastAsia="宋体" w:cs="宋体"/>
          <w:color w:val="000000"/>
          <w:sz w:val="24"/>
          <w:szCs w:val="24"/>
        </w:rPr>
        <w:t xml:space="preserve"> 供应商编写的响应文件应包括资格证明文件、符合性证明文件、分项报价表、响应及偏离表、其他证明文件、</w:t>
      </w:r>
      <w:r>
        <w:rPr>
          <w:rFonts w:hint="eastAsia" w:ascii="宋体" w:hAnsi="宋体" w:eastAsia="宋体" w:cs="宋体"/>
          <w:color w:val="000000"/>
          <w:sz w:val="24"/>
          <w:szCs w:val="24"/>
          <w:lang w:val="en-US" w:eastAsia="zh-CN"/>
        </w:rPr>
        <w:t xml:space="preserve">协商及声明函</w:t>
      </w:r>
      <w:r>
        <w:rPr>
          <w:rFonts w:hint="eastAsia" w:ascii="宋体" w:hAnsi="宋体" w:eastAsia="宋体" w:cs="宋体"/>
          <w:color w:val="000000"/>
          <w:sz w:val="24"/>
          <w:szCs w:val="24"/>
        </w:rPr>
        <w:t xml:space="preserve">等部分。</w:t>
      </w:r>
      <w:r>
        <w:rPr>
          <w:rFonts w:hint="eastAsia" w:ascii="宋体" w:hAnsi="宋体" w:eastAsia="宋体" w:cs="宋体"/>
          <w:color w:val="000000"/>
          <w:sz w:val="24"/>
          <w:szCs w:val="24"/>
        </w:rPr>
      </w:r>
      <w:r/>
    </w:p>
    <w:p>
      <w:pPr>
        <w:pStyle w:val="712"/>
        <w:ind w:left="0" w:right="0" w:firstLine="480"/>
        <w:pageBreakBefore w:val="0"/>
        <w:spacing w:before="0" w:beforeAutospacing="0" w:after="0" w:line="480" w:lineRule="exact"/>
        <w:widowControl w:val="off"/>
        <w:rPr>
          <w:rFonts w:hint="eastAsia" w:ascii="宋体" w:hAnsi="宋体" w:eastAsia="宋体" w:cs="宋体"/>
          <w:b w:val="0"/>
          <w:bCs w:val="0"/>
          <w:color w:val="000000"/>
          <w:sz w:val="24"/>
          <w:szCs w:val="24"/>
        </w:rPr>
      </w:pPr>
      <w:r/>
      <w:bookmarkEnd w:id="93"/>
      <w:r/>
      <w:bookmarkEnd w:id="94"/>
      <w:r/>
      <w:bookmarkEnd w:id="95"/>
      <w:r/>
      <w:bookmarkEnd w:id="96"/>
      <w:r/>
      <w:bookmarkEnd w:id="97"/>
      <w:r/>
      <w:bookmarkEnd w:id="98"/>
      <w:r/>
      <w:bookmarkEnd w:id="99"/>
      <w:r/>
      <w:bookmarkEnd w:id="100"/>
      <w:r>
        <w:rPr>
          <w:rFonts w:hint="eastAsia" w:ascii="宋体" w:hAnsi="宋体" w:eastAsia="宋体" w:cs="宋体"/>
          <w:b w:val="0"/>
          <w:bCs w:val="0"/>
          <w:sz w:val="24"/>
          <w:szCs w:val="24"/>
        </w:rPr>
        <w:t xml:space="preserve">11、证明供应商</w:t>
      </w:r>
      <w:r>
        <w:rPr>
          <w:rFonts w:hint="eastAsia" w:ascii="宋体" w:hAnsi="宋体" w:eastAsia="宋体" w:cs="宋体"/>
          <w:b w:val="0"/>
          <w:bCs w:val="0"/>
          <w:color w:val="000000"/>
          <w:sz w:val="24"/>
          <w:szCs w:val="24"/>
        </w:rPr>
        <w:t xml:space="preserve">及响应标的符合采购文件规定的文件</w:t>
      </w:r>
      <w:r>
        <w:rPr>
          <w:rFonts w:hint="eastAsia" w:ascii="宋体" w:hAnsi="宋体" w:eastAsia="宋体" w:cs="宋体"/>
          <w:b w:val="0"/>
          <w:bCs w:val="0"/>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供应商应按照法律、法规、规章和规范性文件以及采购文件要求提交证明文件，证明其及响应标的符合采购文件规定。</w:t>
      </w:r>
      <w:r>
        <w:rPr>
          <w:rFonts w:hint="eastAsia" w:ascii="宋体" w:hAnsi="宋体" w:eastAsia="宋体" w:cs="宋体"/>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11.2采购文件对证明文件无明确形式要求的，证明文件可以以文字资料、图纸和数据等形式提交。</w:t>
      </w:r>
      <w:r>
        <w:rPr>
          <w:rFonts w:hint="eastAsia" w:ascii="宋体" w:hAnsi="宋体" w:eastAsia="宋体" w:cs="宋体"/>
          <w:color w:val="000000"/>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12、分项报价表</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bookmarkStart w:id="101" w:name="_Hlt26954846"/>
      <w:r/>
      <w:bookmarkEnd w:id="101"/>
      <w:r/>
      <w:bookmarkStart w:id="102" w:name="_Hlt26670486"/>
      <w:r/>
      <w:bookmarkEnd w:id="102"/>
      <w:r/>
      <w:bookmarkStart w:id="103" w:name="_Hlt26954731"/>
      <w:r/>
      <w:bookmarkEnd w:id="103"/>
      <w:r/>
      <w:bookmarkStart w:id="104" w:name="_Hlt26954848"/>
      <w:r/>
      <w:bookmarkEnd w:id="104"/>
      <w:r/>
      <w:bookmarkStart w:id="105" w:name="_Hlt26670482"/>
      <w:r/>
      <w:bookmarkEnd w:id="105"/>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 供应商应按照采购文件规定格式填报分项报价表。</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rPr>
        <w:t xml:space="preserve">报价货币。响应文件中的单价和总价无特殊规定的采用人民币报价，以元为单位标注。</w:t>
      </w:r>
      <w:r>
        <w:rPr>
          <w:rFonts w:hint="eastAsia" w:ascii="宋体" w:hAnsi="宋体" w:eastAsia="宋体" w:cs="宋体"/>
          <w:color w:val="000000"/>
          <w:sz w:val="24"/>
          <w:szCs w:val="24"/>
        </w:rPr>
        <w:t xml:space="preserve">采购文件中另有规定的按规定执行。</w:t>
      </w:r>
      <w:r>
        <w:rPr>
          <w:rFonts w:hint="eastAsia" w:ascii="宋体" w:hAnsi="宋体" w:eastAsia="宋体" w:cs="宋体"/>
          <w:bCs/>
          <w:color w:val="000000"/>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13、技术要求响应及偏离表、商务要求响应及偏离表</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供应商需对采购文件中的技术要求与商务要求逐项作出响应或偏离，并说明原因。</w:t>
      </w:r>
      <w:r>
        <w:rPr>
          <w:rFonts w:hint="eastAsia" w:ascii="宋体" w:hAnsi="宋体" w:eastAsia="宋体" w:cs="宋体"/>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13.2供应商可在响应文件中提供认为需要的其他技术文件或说明。</w:t>
      </w:r>
      <w:r>
        <w:rPr>
          <w:rFonts w:hint="eastAsia" w:ascii="宋体" w:hAnsi="宋体" w:eastAsia="宋体" w:cs="宋体"/>
          <w:sz w:val="24"/>
          <w:szCs w:val="24"/>
          <w:lang w:val="zh-CN"/>
        </w:rPr>
      </w:r>
      <w:r/>
    </w:p>
    <w:p>
      <w:pPr>
        <w:pStyle w:val="712"/>
        <w:ind w:left="0" w:right="0" w:firstLine="480"/>
        <w:pageBreakBefore w:val="0"/>
        <w:spacing w:before="0" w:beforeAutospacing="0" w:after="0" w:line="480" w:lineRule="exact"/>
        <w:widowControl w:val="off"/>
        <w:rPr>
          <w:rFonts w:hint="eastAsia" w:ascii="宋体" w:hAnsi="宋体" w:eastAsia="宋体" w:cs="宋体"/>
          <w:b w:val="0"/>
          <w:bCs w:val="0"/>
          <w:color w:val="000000"/>
          <w:sz w:val="24"/>
          <w:szCs w:val="24"/>
        </w:rPr>
      </w:pPr>
      <w:r/>
      <w:bookmarkStart w:id="106" w:name="_Toc14577359"/>
      <w:r/>
      <w:bookmarkStart w:id="107" w:name="_Toc49090510"/>
      <w:r>
        <w:rPr>
          <w:rFonts w:hint="eastAsia" w:ascii="宋体" w:hAnsi="宋体" w:eastAsia="宋体" w:cs="宋体"/>
          <w:b w:val="0"/>
          <w:bCs w:val="0"/>
          <w:color w:val="000000"/>
          <w:sz w:val="24"/>
          <w:szCs w:val="24"/>
        </w:rPr>
        <w:t xml:space="preserve">14、服务承诺</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人员安排</w:t>
      </w:r>
      <w:r>
        <w:rPr>
          <w:rFonts w:hint="eastAsia" w:ascii="宋体" w:hAnsi="宋体" w:eastAsia="宋体" w:cs="宋体"/>
          <w:b w:val="0"/>
          <w:bCs w:val="0"/>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 </w:t>
      </w:r>
      <w:r>
        <w:rPr>
          <w:rFonts w:hint="eastAsia" w:ascii="宋体" w:hAnsi="宋体" w:eastAsia="宋体" w:cs="宋体"/>
          <w:color w:val="000000"/>
          <w:sz w:val="24"/>
          <w:szCs w:val="24"/>
          <w:lang w:val="zh-CN"/>
        </w:rPr>
        <w:t xml:space="preserve">供应商</w:t>
      </w:r>
      <w:r>
        <w:rPr>
          <w:rFonts w:hint="eastAsia" w:ascii="宋体" w:hAnsi="宋体" w:eastAsia="宋体" w:cs="宋体"/>
          <w:color w:val="000000"/>
          <w:sz w:val="24"/>
          <w:szCs w:val="24"/>
        </w:rPr>
        <w:t xml:space="preserve">需根据采购文件要求提供有关服务的管理制度，人员的数量、素质、技术水平及服务的反应能力等。</w:t>
      </w:r>
      <w:r>
        <w:rPr>
          <w:rFonts w:hint="eastAsia" w:ascii="宋体" w:hAnsi="宋体" w:eastAsia="宋体" w:cs="宋体"/>
          <w:color w:val="000000"/>
          <w:sz w:val="24"/>
          <w:szCs w:val="24"/>
        </w:rPr>
      </w:r>
      <w:r/>
    </w:p>
    <w:p>
      <w:pPr>
        <w:pStyle w:val="712"/>
        <w:ind w:left="0" w:right="0" w:firstLine="480"/>
        <w:pageBreakBefore w:val="0"/>
        <w:spacing w:before="0" w:beforeAutospacing="0" w:after="0" w:line="480" w:lineRule="exact"/>
        <w:widowControl w:val="off"/>
        <w:rPr>
          <w:rFonts w:hint="eastAsia" w:ascii="宋体" w:hAnsi="宋体" w:eastAsia="宋体" w:cs="宋体"/>
          <w:b w:val="0"/>
          <w:bCs w:val="0"/>
          <w:sz w:val="24"/>
          <w:szCs w:val="24"/>
          <w:lang w:val="en-US" w:eastAsia="zh-CN"/>
        </w:rPr>
      </w:pPr>
      <w:r/>
      <w:bookmarkEnd w:id="106"/>
      <w:r/>
      <w:bookmarkEnd w:id="107"/>
      <w:r/>
      <w:bookmarkStart w:id="108" w:name="_Toc49090511"/>
      <w:r/>
      <w:bookmarkStart w:id="109" w:name="_Toc14577360"/>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协商及声明函</w:t>
      </w:r>
      <w:r>
        <w:rPr>
          <w:rFonts w:hint="eastAsia" w:ascii="宋体" w:hAnsi="宋体" w:eastAsia="宋体" w:cs="宋体"/>
          <w:b w:val="0"/>
          <w:bCs w:val="0"/>
          <w:sz w:val="24"/>
          <w:szCs w:val="24"/>
          <w:lang w:val="en-US" w:eastAsia="zh-CN"/>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15.1</w:t>
      </w:r>
      <w:r>
        <w:rPr>
          <w:rFonts w:hint="eastAsia" w:ascii="宋体" w:hAnsi="宋体" w:eastAsia="宋体" w:cs="宋体"/>
          <w:sz w:val="24"/>
          <w:szCs w:val="24"/>
        </w:rPr>
        <w:t xml:space="preserve"> 供应商应按照采购文件中提供的格式完整、正确填写</w:t>
      </w:r>
      <w:r>
        <w:rPr>
          <w:rFonts w:hint="eastAsia" w:ascii="宋体" w:hAnsi="宋体" w:eastAsia="宋体" w:cs="宋体"/>
          <w:sz w:val="24"/>
          <w:szCs w:val="24"/>
          <w:lang w:val="en-US" w:eastAsia="zh-CN"/>
        </w:rPr>
        <w:t xml:space="preserve">协商及声明函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16、单一来源采购有效期</w:t>
      </w:r>
      <w:bookmarkEnd w:id="108"/>
      <w:r/>
      <w:bookmarkEnd w:id="109"/>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单一来源采购有效期（以下简称“有效期”）为</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规定的响应文件接收截止之日后</w:t>
      </w:r>
      <w:r>
        <w:rPr>
          <w:rFonts w:hint="eastAsia" w:ascii="宋体" w:hAnsi="宋体" w:eastAsia="宋体" w:cs="宋体"/>
          <w:b/>
          <w:sz w:val="24"/>
          <w:szCs w:val="24"/>
          <w:u w:val="single"/>
        </w:rPr>
        <w:t xml:space="preserve">三十（30）天</w:t>
      </w:r>
      <w:r>
        <w:rPr>
          <w:rFonts w:hint="eastAsia" w:ascii="宋体" w:hAnsi="宋体" w:eastAsia="宋体" w:cs="宋体"/>
          <w:bCs/>
          <w:sz w:val="24"/>
          <w:szCs w:val="24"/>
        </w:rPr>
        <w:t xml:space="preserve">。有效期比规定期限短的将被视为未响应采购文件要求而予以拒绝。</w:t>
      </w:r>
      <w:r>
        <w:rPr>
          <w:rFonts w:hint="eastAsia" w:ascii="宋体" w:hAnsi="宋体" w:eastAsia="宋体" w:cs="宋体"/>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17、有效期的延长</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17.1在特殊情况下，</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于原有效期满之前，可向供应商提出延长有效期的要求。这种要求与答复均应采用书面形式。供应商可以拒绝</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的这一要求而放弃单一来源采购活动，同意延长有效期的供应商既不能要求也不允许修改其响应文件。</w:t>
      </w:r>
      <w:r>
        <w:rPr>
          <w:rFonts w:hint="eastAsia" w:ascii="宋体" w:hAnsi="宋体" w:eastAsia="宋体" w:cs="宋体"/>
          <w:sz w:val="24"/>
          <w:szCs w:val="24"/>
        </w:rPr>
        <w:t xml:space="preserve">受有效期约束的所有权利与义务均延长至新的有效期</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69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110" w:name="_Hlt26954852"/>
      <w:r/>
      <w:bookmarkEnd w:id="110"/>
      <w:r/>
      <w:bookmarkStart w:id="111" w:name="_Hlt26954739"/>
      <w:r/>
      <w:bookmarkEnd w:id="111"/>
      <w:r/>
      <w:bookmarkStart w:id="112" w:name="_Toc120614217"/>
      <w:r/>
      <w:bookmarkStart w:id="113" w:name="_Toc20823296"/>
      <w:r/>
      <w:bookmarkStart w:id="114" w:name="_Toc513029224"/>
      <w:r/>
      <w:bookmarkStart w:id="115" w:name="_Toc16938540"/>
      <w:r>
        <w:rPr>
          <w:rFonts w:hint="eastAsia" w:ascii="宋体" w:hAnsi="宋体" w:eastAsia="宋体" w:cs="宋体"/>
          <w:b/>
          <w:bCs/>
          <w:sz w:val="24"/>
          <w:szCs w:val="24"/>
        </w:rPr>
        <w:t xml:space="preserve">四、响应文件的递交</w:t>
      </w:r>
      <w:bookmarkEnd w:id="112"/>
      <w:r/>
      <w:bookmarkEnd w:id="113"/>
      <w:r/>
      <w:bookmarkEnd w:id="114"/>
      <w:r/>
      <w:bookmarkEnd w:id="115"/>
      <w:r>
        <w:rPr>
          <w:rFonts w:hint="eastAsia" w:ascii="宋体" w:hAnsi="宋体" w:eastAsia="宋体" w:cs="宋体"/>
          <w:b/>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16" w:name="_Toc462564084"/>
      <w:r/>
      <w:bookmarkStart w:id="117" w:name="_Toc513029225"/>
      <w:r/>
      <w:bookmarkStart w:id="118" w:name="_Toc16938541"/>
      <w:r/>
      <w:bookmarkStart w:id="119" w:name="_Toc20823297"/>
      <w:r>
        <w:rPr>
          <w:rFonts w:hint="eastAsia" w:ascii="宋体" w:hAnsi="宋体" w:eastAsia="宋体" w:cs="宋体"/>
          <w:sz w:val="24"/>
          <w:szCs w:val="24"/>
        </w:rPr>
        <w:t xml:space="preserve">18、电子</w:t>
      </w:r>
      <w:bookmarkEnd w:id="116"/>
      <w:r/>
      <w:bookmarkEnd w:id="117"/>
      <w:r/>
      <w:bookmarkEnd w:id="118"/>
      <w:r/>
      <w:bookmarkEnd w:id="119"/>
      <w:r>
        <w:rPr>
          <w:rFonts w:hint="eastAsia" w:ascii="宋体" w:hAnsi="宋体" w:eastAsia="宋体" w:cs="宋体"/>
          <w:sz w:val="24"/>
          <w:szCs w:val="24"/>
        </w:rPr>
        <w:t xml:space="preserve">响应文件的递交</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18.1供应商应当按照《操作手册》规定，在截止时间前制作并上传电子响应文件。</w:t>
      </w:r>
      <w:bookmarkStart w:id="120" w:name="_Toc20823298"/>
      <w:r/>
      <w:bookmarkStart w:id="121" w:name="_Toc513029226"/>
      <w:r/>
      <w:bookmarkStart w:id="122" w:name="_Toc16938542"/>
      <w:r>
        <w:rPr>
          <w:rFonts w:hint="eastAsia" w:ascii="宋体" w:hAnsi="宋体" w:eastAsia="宋体" w:cs="宋体"/>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19、提交响应文件截止时间</w:t>
      </w:r>
      <w:bookmarkEnd w:id="120"/>
      <w:r/>
      <w:bookmarkEnd w:id="121"/>
      <w:r/>
      <w:bookmarkEnd w:id="122"/>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i w:val="0"/>
          <w:iCs/>
          <w:sz w:val="24"/>
          <w:szCs w:val="24"/>
          <w:u w:val="none"/>
        </w:rPr>
      </w:pPr>
      <w:r>
        <w:rPr>
          <w:rFonts w:hint="eastAsia" w:ascii="宋体" w:hAnsi="宋体" w:eastAsia="宋体" w:cs="宋体"/>
          <w:i w:val="0"/>
          <w:iCs/>
          <w:sz w:val="24"/>
          <w:szCs w:val="24"/>
          <w:u w:val="none"/>
        </w:rPr>
        <w:t xml:space="preserve">19.1</w:t>
      </w:r>
      <w:r>
        <w:rPr>
          <w:rFonts w:hint="eastAsia" w:ascii="宋体" w:hAnsi="宋体" w:eastAsia="宋体" w:cs="宋体"/>
          <w:bCs/>
          <w:i w:val="0"/>
          <w:iCs/>
          <w:sz w:val="24"/>
          <w:szCs w:val="24"/>
          <w:u w:val="none"/>
        </w:rPr>
        <w:t xml:space="preserve">供应商上传电子响应文件的时间不得迟于单一来源采购邀请中规定的截止时间。</w:t>
      </w:r>
      <w:r>
        <w:rPr>
          <w:rFonts w:hint="eastAsia" w:ascii="宋体" w:hAnsi="宋体" w:eastAsia="宋体" w:cs="宋体"/>
          <w:bCs/>
          <w:i w:val="0"/>
          <w:iCs/>
          <w:sz w:val="24"/>
          <w:szCs w:val="24"/>
          <w:u w:val="none"/>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bookmarkStart w:id="123" w:name="_Toc513029227"/>
      <w:r/>
      <w:bookmarkStart w:id="124" w:name="_Toc16938543"/>
      <w:r/>
      <w:bookmarkStart w:id="125" w:name="_Toc20823299"/>
      <w:r>
        <w:rPr>
          <w:rFonts w:hint="eastAsia" w:ascii="宋体" w:hAnsi="宋体" w:eastAsia="宋体" w:cs="宋体"/>
          <w:bCs/>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可以按照规定，通过修改采购文件酌情延长截止时间，在此情况下，供应商的所有权利和义务以及供应商受制的截止时间以延长后新的截止时间为准。</w:t>
      </w:r>
      <w:r>
        <w:rPr>
          <w:rFonts w:hint="eastAsia" w:ascii="宋体" w:hAnsi="宋体" w:eastAsia="宋体" w:cs="宋体"/>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20、响应文件</w:t>
      </w:r>
      <w:bookmarkEnd w:id="123"/>
      <w:r/>
      <w:bookmarkEnd w:id="124"/>
      <w:r/>
      <w:bookmarkEnd w:id="125"/>
      <w:r>
        <w:rPr>
          <w:rFonts w:hint="eastAsia" w:ascii="宋体" w:hAnsi="宋体" w:eastAsia="宋体" w:cs="宋体"/>
          <w:sz w:val="24"/>
          <w:szCs w:val="24"/>
        </w:rPr>
        <w:t xml:space="preserve">的拒收</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20.1 </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拒绝接收在其规定的截止时间后上传的任何电子响应文件。</w:t>
      </w:r>
      <w:r>
        <w:rPr>
          <w:rFonts w:hint="eastAsia" w:ascii="宋体" w:hAnsi="宋体" w:eastAsia="宋体" w:cs="宋体"/>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26" w:name="_Toc20823300"/>
      <w:r/>
      <w:bookmarkStart w:id="127" w:name="_Toc16938544"/>
      <w:r/>
      <w:bookmarkStart w:id="128" w:name="_Toc513029228"/>
      <w:r>
        <w:rPr>
          <w:rFonts w:hint="eastAsia" w:ascii="宋体" w:hAnsi="宋体" w:eastAsia="宋体" w:cs="宋体"/>
          <w:sz w:val="24"/>
          <w:szCs w:val="24"/>
        </w:rPr>
        <w:t xml:space="preserve">21、响应文件的撤回和修改</w:t>
      </w:r>
      <w:bookmarkEnd w:id="126"/>
      <w:r/>
      <w:bookmarkEnd w:id="127"/>
      <w:r/>
      <w:bookmarkEnd w:id="128"/>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21.1响应文件的撤回</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 电子响应文件的撤回</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供应商可在截止时间前，撤回其电子响应文件，具体操作方法见《操作手册》。</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21.1.2供应商撤回电子响应文件，则认为其不再参与本项目采购活动。</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21.2响应文件的修改</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供应商可在截止时间前，对其电子响应文件进行修改，具体操作方法见《操作手册》。</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21.3</w:t>
      </w:r>
      <w:r>
        <w:rPr>
          <w:rFonts w:hint="eastAsia" w:ascii="宋体" w:hAnsi="宋体" w:eastAsia="宋体" w:cs="宋体"/>
          <w:bCs/>
          <w:sz w:val="24"/>
          <w:szCs w:val="24"/>
        </w:rPr>
        <w:t xml:space="preserve"> 在截止时间之后，供应商不得对其电子响应文件作任何修改。</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21.4</w:t>
      </w:r>
      <w:r>
        <w:rPr>
          <w:rFonts w:hint="eastAsia" w:ascii="宋体" w:hAnsi="宋体" w:eastAsia="宋体" w:cs="宋体"/>
          <w:bCs/>
          <w:sz w:val="24"/>
          <w:szCs w:val="24"/>
        </w:rPr>
        <w:t xml:space="preserve"> 在截止时间至有效期满之间的这段时间内，供应商不得撤回其响应文件。</w:t>
      </w:r>
      <w:r>
        <w:rPr>
          <w:rFonts w:hint="eastAsia" w:ascii="宋体" w:hAnsi="宋体" w:eastAsia="宋体" w:cs="宋体"/>
          <w:bCs/>
          <w:sz w:val="24"/>
          <w:szCs w:val="24"/>
        </w:rPr>
      </w:r>
      <w:r/>
    </w:p>
    <w:p>
      <w:pPr>
        <w:pStyle w:val="69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129" w:name="_Toc16938545"/>
      <w:r/>
      <w:bookmarkStart w:id="130" w:name="_Toc513029229"/>
      <w:r/>
      <w:bookmarkStart w:id="131" w:name="_Toc120614218"/>
      <w:r/>
      <w:bookmarkStart w:id="132" w:name="_Toc20823301"/>
      <w:r>
        <w:rPr>
          <w:rFonts w:hint="eastAsia" w:ascii="宋体" w:hAnsi="宋体" w:eastAsia="宋体" w:cs="宋体"/>
          <w:b/>
          <w:bCs/>
          <w:sz w:val="24"/>
          <w:szCs w:val="24"/>
        </w:rPr>
        <w:t xml:space="preserve">五、响应文件的解密与评审</w:t>
      </w:r>
      <w:bookmarkEnd w:id="129"/>
      <w:r/>
      <w:bookmarkEnd w:id="130"/>
      <w:r/>
      <w:bookmarkEnd w:id="131"/>
      <w:r/>
      <w:bookmarkEnd w:id="132"/>
      <w:r>
        <w:rPr>
          <w:rFonts w:hint="eastAsia" w:ascii="宋体" w:hAnsi="宋体" w:eastAsia="宋体" w:cs="宋体"/>
          <w:b/>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33" w:name="_Toc513029230"/>
      <w:r/>
      <w:bookmarkStart w:id="134" w:name="_Toc20823302"/>
      <w:r/>
      <w:bookmarkStart w:id="135" w:name="_Toc16938546"/>
      <w:r>
        <w:rPr>
          <w:rFonts w:hint="eastAsia" w:ascii="宋体" w:hAnsi="宋体" w:eastAsia="宋体" w:cs="宋体"/>
          <w:sz w:val="24"/>
          <w:szCs w:val="24"/>
        </w:rPr>
        <w:t xml:space="preserve">22、</w:t>
      </w:r>
      <w:bookmarkEnd w:id="133"/>
      <w:r/>
      <w:bookmarkEnd w:id="134"/>
      <w:r/>
      <w:bookmarkEnd w:id="135"/>
      <w:r>
        <w:rPr>
          <w:rFonts w:hint="eastAsia" w:ascii="宋体" w:hAnsi="宋体" w:eastAsia="宋体" w:cs="宋体"/>
          <w:sz w:val="24"/>
          <w:szCs w:val="24"/>
        </w:rPr>
        <w:t xml:space="preserve">响应文件解密</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w:t>
      </w:r>
      <w:r>
        <w:rPr>
          <w:rFonts w:hint="eastAsia" w:ascii="宋体" w:hAnsi="宋体" w:eastAsia="宋体" w:cs="宋体"/>
          <w:color w:val="000000"/>
          <w:sz w:val="24"/>
          <w:szCs w:val="24"/>
        </w:rPr>
        <w:t xml:space="preserve">在苏采云系统规</w:t>
      </w:r>
      <w:r>
        <w:rPr>
          <w:rFonts w:hint="eastAsia" w:ascii="宋体" w:hAnsi="宋体" w:eastAsia="宋体" w:cs="宋体"/>
          <w:sz w:val="24"/>
          <w:szCs w:val="24"/>
        </w:rPr>
        <w:t xml:space="preserve">定的时间内对响应文件进行解密。</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36" w:name="_Toc513029231"/>
      <w:r/>
      <w:bookmarkStart w:id="137" w:name="_Toc16938547"/>
      <w:r/>
      <w:bookmarkStart w:id="138" w:name="_Toc20823303"/>
      <w:r>
        <w:rPr>
          <w:rFonts w:hint="eastAsia" w:ascii="宋体" w:hAnsi="宋体" w:eastAsia="宋体" w:cs="宋体"/>
          <w:sz w:val="24"/>
          <w:szCs w:val="24"/>
        </w:rPr>
        <w:t xml:space="preserve">23、单一来源谈判小组</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23.1单一来源谈判小组（以下简称“谈判小组”）由政府采购评审专家、采购人代表组成，且人员构成符合政府采购有关规定。</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23.2谈判小组应当按照客观、公正、审慎的原则评审供应商的响应文件，并与</w:t>
      </w:r>
      <w:r>
        <w:rPr>
          <w:rFonts w:hint="eastAsia" w:ascii="宋体" w:hAnsi="宋体" w:eastAsia="宋体" w:cs="宋体"/>
          <w:bCs/>
          <w:sz w:val="24"/>
          <w:szCs w:val="24"/>
        </w:rPr>
        <w:t xml:space="preserve">供应商协商采购标的的价格</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24、单一来源谈判过程的保密与公正</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bookmarkEnd w:id="136"/>
      <w:r/>
      <w:bookmarkEnd w:id="137"/>
      <w:r/>
      <w:bookmarkEnd w:id="138"/>
      <w:r/>
      <w:bookmarkStart w:id="139" w:name="_Toc20823304"/>
      <w:r/>
      <w:bookmarkStart w:id="140" w:name="_Toc513029232"/>
      <w:r/>
      <w:bookmarkStart w:id="141" w:name="_Toc16938548"/>
      <w:r>
        <w:rPr>
          <w:rFonts w:hint="eastAsia" w:ascii="宋体" w:hAnsi="宋体" w:eastAsia="宋体" w:cs="宋体"/>
          <w:bCs/>
          <w:sz w:val="24"/>
          <w:szCs w:val="24"/>
        </w:rPr>
        <w:t xml:space="preserve">24.1谈判小组、采购人和</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工作人员、相关监督人员等与评审工作有关的人员，对评审、单一来源谈判情况以及在评审、单一来源谈判过程（以下简称“谈判过程”）中获悉的国家秘密、商业秘密负有保密责任。</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24.2在谈判过程中，供应商不得以任何行为影响评审及谈判过程，否则将会导致其响应文件被拒绝。</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25、评审及谈判过程中的澄清</w:t>
      </w:r>
      <w:bookmarkEnd w:id="139"/>
      <w:r/>
      <w:bookmarkEnd w:id="140"/>
      <w:r/>
      <w:bookmarkEnd w:id="141"/>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eastAsia="宋体" w:cs="宋体"/>
          <w:sz w:val="24"/>
          <w:szCs w:val="24"/>
        </w:rPr>
      </w:r>
      <w:r/>
    </w:p>
    <w:p>
      <w:pPr>
        <w:pStyle w:val="696"/>
        <w:ind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25.2需要供应商进行澄清、说明和更正的，谈</w:t>
      </w:r>
      <w:r>
        <w:rPr>
          <w:rFonts w:hint="eastAsia" w:ascii="宋体" w:hAnsi="宋体" w:eastAsia="宋体" w:cs="宋体"/>
          <w:color w:val="000000"/>
          <w:sz w:val="24"/>
          <w:szCs w:val="24"/>
        </w:rPr>
        <w:t xml:space="preserve">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 接到谈判小组澄清、说明和更正要求的供应商如未按规定做出澄清、说明和 更正，其风险由供应商自行承担。</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42" w:name="_Toc513029233"/>
      <w:r/>
      <w:bookmarkStart w:id="143" w:name="_Toc16938549"/>
      <w:r/>
      <w:bookmarkStart w:id="144" w:name="_Toc20823305"/>
      <w:r>
        <w:rPr>
          <w:rFonts w:hint="eastAsia" w:ascii="宋体" w:hAnsi="宋体" w:eastAsia="宋体" w:cs="宋体"/>
          <w:sz w:val="24"/>
          <w:szCs w:val="24"/>
        </w:rPr>
        <w:t xml:space="preserve">26、对响应文件的审</w:t>
      </w:r>
      <w:bookmarkEnd w:id="142"/>
      <w:r/>
      <w:bookmarkEnd w:id="143"/>
      <w:r/>
      <w:bookmarkEnd w:id="144"/>
      <w:r>
        <w:rPr>
          <w:rFonts w:hint="eastAsia" w:ascii="宋体" w:hAnsi="宋体" w:eastAsia="宋体" w:cs="宋体"/>
          <w:sz w:val="24"/>
          <w:szCs w:val="24"/>
        </w:rPr>
        <w:t xml:space="preserve">查</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26.1</w:t>
      </w:r>
      <w:r>
        <w:rPr>
          <w:rFonts w:hint="eastAsia" w:ascii="宋体" w:hAnsi="宋体" w:eastAsia="宋体" w:cs="宋体"/>
          <w:bCs/>
          <w:sz w:val="24"/>
          <w:szCs w:val="24"/>
        </w:rPr>
        <w:t xml:space="preserve">响应文件审查分为资格审查和符合性审查。</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资格审查：由谈判小组依据法律法规和谈判文件的规定，对响应文件中的资格证明文件进行审查，以确定供应商是否具备参加单一来源谈判的资格。</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谈判小组在进行资格审查的同时，将在“信用中国”网站查询供应商的信用记录，以确定供应商是否具备谈判资格,查询结果留存并归档。</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26.1.2 符合性审查：依据采购文件的规定，由谈判小组从响应文件的有效性、完整性和对采购文件的响应程度进行审查，以确定是否对谈判文件的实质性要求作出响应。</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26.1.3 未通过资格审查或符合性审查的供应商，谈</w:t>
      </w:r>
      <w:r>
        <w:rPr>
          <w:rFonts w:hint="eastAsia" w:ascii="宋体" w:hAnsi="宋体" w:eastAsia="宋体" w:cs="宋体"/>
          <w:bCs/>
          <w:color w:val="000000"/>
          <w:sz w:val="24"/>
          <w:szCs w:val="24"/>
        </w:rPr>
        <w:t xml:space="preserve">判小组将在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中告知未通过资格审查或符合性审查的原因，评审结束后，谈判小组将不再告知未通过资格</w:t>
      </w:r>
      <w:r>
        <w:rPr>
          <w:rFonts w:hint="eastAsia" w:ascii="宋体" w:hAnsi="宋体" w:eastAsia="宋体" w:cs="宋体"/>
          <w:bCs/>
          <w:sz w:val="24"/>
          <w:szCs w:val="24"/>
        </w:rPr>
        <w:t xml:space="preserve">审查或符合性审查的原因。</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所谓重大偏离或保留是指与采购文件规定的实质性要求存在负偏离，或者在实质上与采购文件不一致，而且限制了合同中买方和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的权利或供应商的义务。重大偏离由谈判小组按照少数服从多数的原则认定。谈判小组决定响应文件的响应性只根据响应文件本身的内容，而不寻求外部的证据。</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26.3未实质性响应采购文件的情形</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26.3.1供应</w:t>
      </w:r>
      <w:r>
        <w:rPr>
          <w:rFonts w:hint="eastAsia" w:ascii="宋体" w:hAnsi="宋体" w:eastAsia="宋体" w:cs="宋体"/>
          <w:bCs/>
          <w:color w:val="000000"/>
          <w:sz w:val="24"/>
          <w:szCs w:val="24"/>
        </w:rPr>
        <w:t xml:space="preserve">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w:t>
      </w:r>
      <w:r>
        <w:rPr>
          <w:rFonts w:hint="eastAsia" w:ascii="宋体" w:hAnsi="宋体" w:eastAsia="宋体" w:cs="宋体"/>
          <w:bCs/>
          <w:sz w:val="24"/>
          <w:szCs w:val="24"/>
        </w:rPr>
        <w:t xml:space="preserve">间内未成功解密电子响应文件的。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26.3.2供应商未按照采购文件要求上传电子响应文件的。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26.3.3供应商提交两个（含两个）以上不同的响应文件或者最后报价的。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26.3.4供应商不具备采购文件中规定资格要求的。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26.3.5供应商的最后报价超过了采购预算。</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26.3.6不符合采购文件中规定的实质性要求和条件的（★部分为实质性要求）</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26.3.8  响应文件含有采购人不能接受的附加条件的。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26.3.10响应文件未按照谈判文件要求加盖CA电子公章的。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26.4未实质性响应采购文件的响应文件按无效响应处理。</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26.5</w:t>
      </w:r>
      <w:r>
        <w:rPr>
          <w:rFonts w:hint="eastAsia" w:ascii="宋体" w:hAnsi="宋体" w:eastAsia="宋体" w:cs="宋体"/>
          <w:bCs/>
          <w:sz w:val="24"/>
          <w:szCs w:val="24"/>
        </w:rPr>
        <w:t xml:space="preserve">如果响应文件实质上没有响应采购文件的要求，谈判小组将予以拒绝。</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bookmarkStart w:id="145" w:name="_Toc513029234"/>
      <w:r/>
      <w:bookmarkStart w:id="146" w:name="_Toc20823306"/>
      <w:r/>
      <w:bookmarkStart w:id="147" w:name="_Toc16938550"/>
      <w:r>
        <w:rPr>
          <w:rFonts w:hint="eastAsia" w:ascii="宋体" w:hAnsi="宋体" w:eastAsia="宋体" w:cs="宋体"/>
          <w:sz w:val="24"/>
          <w:szCs w:val="24"/>
        </w:rPr>
        <w:t xml:space="preserve">26.6供应商在项目评审</w:t>
      </w:r>
      <w:r>
        <w:rPr>
          <w:rFonts w:hint="eastAsia" w:ascii="宋体" w:hAnsi="宋体" w:eastAsia="宋体" w:cs="宋体"/>
          <w:color w:val="000000"/>
          <w:sz w:val="24"/>
          <w:szCs w:val="24"/>
        </w:rPr>
        <w:t xml:space="preserve">及谈判全过</w:t>
      </w:r>
      <w:r>
        <w:rPr>
          <w:rFonts w:hint="eastAsia" w:ascii="宋体" w:hAnsi="宋体" w:eastAsia="宋体" w:cs="宋体"/>
          <w:sz w:val="24"/>
          <w:szCs w:val="24"/>
        </w:rPr>
        <w:t xml:space="preserve">程中应保持通讯畅通，并安排专人与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及谈判小组联系。</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27、</w:t>
      </w:r>
      <w:bookmarkEnd w:id="145"/>
      <w:r/>
      <w:bookmarkEnd w:id="146"/>
      <w:r/>
      <w:bookmarkEnd w:id="147"/>
      <w:r>
        <w:rPr>
          <w:rFonts w:hint="eastAsia" w:ascii="宋体" w:hAnsi="宋体" w:eastAsia="宋体" w:cs="宋体"/>
          <w:sz w:val="24"/>
          <w:szCs w:val="24"/>
        </w:rPr>
        <w:t xml:space="preserve">单一来源谈判及成交原则</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27.1单一来源谈判</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27.1.1 对于通过资格审查和符合性审查的供应商，谈判小组将通过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与其就采购标的的价格、服务等内容进行单一来源谈判。</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27.1.2</w:t>
      </w:r>
      <w:r>
        <w:rPr>
          <w:rFonts w:hint="eastAsia" w:ascii="宋体" w:hAnsi="宋体" w:eastAsia="宋体" w:cs="宋体"/>
          <w:color w:val="000000"/>
          <w:sz w:val="24"/>
          <w:szCs w:val="24"/>
        </w:rPr>
        <w:t xml:space="preserve">供应商应当在苏采云系统中以书面形式对谈判过程中做出的承诺与澄清进行确认，并在谈判小组规定的时间内完成最后报价。</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27.1.3 </w:t>
      </w:r>
      <w:r>
        <w:rPr>
          <w:rFonts w:hint="eastAsia" w:ascii="宋体" w:hAnsi="宋体" w:eastAsia="宋体" w:cs="宋体"/>
          <w:color w:val="000000"/>
          <w:sz w:val="24"/>
          <w:szCs w:val="24"/>
        </w:rPr>
        <w:t xml:space="preserve">供应商的最后报价在响应产品数量没有增加，配置、服务没有重大提高的情况下，一般不允许高于第一次报价（即单一来源谈判分项报价表</w:t>
      </w:r>
      <w:r>
        <w:rPr>
          <w:rFonts w:hint="eastAsia" w:ascii="宋体" w:hAnsi="宋体" w:eastAsia="宋体" w:cs="宋体"/>
          <w:bCs/>
          <w:color w:val="000000"/>
          <w:sz w:val="24"/>
          <w:szCs w:val="24"/>
        </w:rPr>
        <w:t xml:space="preserve">中的</w:t>
      </w:r>
      <w:r>
        <w:rPr>
          <w:rFonts w:hint="eastAsia" w:ascii="宋体" w:hAnsi="宋体" w:eastAsia="宋体" w:cs="宋体"/>
          <w:color w:val="000000"/>
          <w:sz w:val="24"/>
          <w:szCs w:val="24"/>
        </w:rPr>
        <w:t xml:space="preserve">报价）。否则，谈判小组有权拒绝该最后报价并不再给予报价补救机会。</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27.2成交原则</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谈判小组根据政府采购相关法律、规章的规定，在供应商的响应情况能保证采购项目质量且最后报价合理的基础上确定其为成交供应商。</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27.3单一来源谈判终止情形处理</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出现下列情形之一的，</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将终止采购活动，发布项目终止公告并说明原因，重新开展采购活动：</w:t>
      </w:r>
      <w:r>
        <w:rPr>
          <w:rFonts w:hint="eastAsia" w:ascii="宋体" w:hAnsi="宋体" w:eastAsia="宋体" w:cs="宋体"/>
          <w:bCs/>
          <w:color w:val="000000"/>
          <w:sz w:val="24"/>
          <w:szCs w:val="24"/>
          <w:lang w:eastAsia="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27.3.1 因情况变化，不再符合规定的单一来源采购方式适用情形的；</w:t>
      </w:r>
      <w:r>
        <w:rPr>
          <w:rFonts w:hint="eastAsia" w:ascii="宋体" w:hAnsi="宋体" w:eastAsia="宋体" w:cs="宋体"/>
          <w:bCs/>
          <w:color w:val="000000"/>
          <w:sz w:val="24"/>
          <w:szCs w:val="24"/>
          <w:lang w:eastAsia="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27.3.2 出现影响采购公正的违法、违规行为的；</w:t>
      </w:r>
      <w:r>
        <w:rPr>
          <w:rFonts w:hint="eastAsia" w:ascii="宋体" w:hAnsi="宋体" w:eastAsia="宋体" w:cs="宋体"/>
          <w:bCs/>
          <w:color w:val="000000"/>
          <w:sz w:val="24"/>
          <w:szCs w:val="24"/>
          <w:lang w:eastAsia="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27.3.3供应商最后报价超过采购预算的；</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27.3.4供应商的技术方案、服务承诺、商务条款等不能满足采购人或谈判小组的要求；</w:t>
      </w:r>
      <w:r>
        <w:rPr>
          <w:rFonts w:hint="eastAsia" w:ascii="宋体" w:hAnsi="宋体" w:eastAsia="宋体" w:cs="宋体"/>
          <w:bCs/>
          <w:color w:val="000000"/>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27.3.5 </w:t>
      </w:r>
      <w:r>
        <w:rPr>
          <w:rFonts w:hint="eastAsia" w:ascii="宋体" w:hAnsi="宋体" w:eastAsia="宋体" w:cs="宋体"/>
          <w:color w:val="000000"/>
          <w:sz w:val="24"/>
          <w:szCs w:val="24"/>
        </w:rPr>
        <w:t xml:space="preserve">法律、法规、规章规定的其他应当终止的情形。</w:t>
      </w:r>
      <w:r>
        <w:rPr>
          <w:rFonts w:hint="eastAsia" w:ascii="宋体" w:hAnsi="宋体" w:eastAsia="宋体" w:cs="宋体"/>
          <w:bCs/>
          <w:color w:val="000000"/>
          <w:sz w:val="24"/>
          <w:szCs w:val="24"/>
        </w:rPr>
      </w:r>
      <w:r/>
    </w:p>
    <w:p>
      <w:pPr>
        <w:pStyle w:val="69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六、成交</w:t>
      </w:r>
      <w:r>
        <w:rPr>
          <w:rFonts w:hint="eastAsia" w:ascii="宋体" w:hAnsi="宋体" w:eastAsia="宋体" w:cs="宋体"/>
          <w:b/>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28、确定成交供应商</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28.1谈判小组根据谈判情况编写单一来源</w:t>
      </w:r>
      <w:r>
        <w:rPr>
          <w:rFonts w:hint="eastAsia" w:ascii="宋体" w:hAnsi="宋体" w:cs="宋体"/>
          <w:bCs/>
          <w:sz w:val="24"/>
          <w:szCs w:val="24"/>
          <w:lang w:val="en-US" w:eastAsia="zh-CN"/>
        </w:rPr>
        <w:t xml:space="preserve">协商记录</w:t>
      </w:r>
      <w:r>
        <w:rPr>
          <w:rFonts w:hint="eastAsia" w:ascii="宋体" w:hAnsi="宋体" w:eastAsia="宋体" w:cs="宋体"/>
          <w:bCs/>
          <w:sz w:val="24"/>
          <w:szCs w:val="24"/>
        </w:rPr>
        <w:t xml:space="preserve">，推荐成交候选供应商。</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28.2 采购人根据谈判小组推荐的成交候选供应商确定成交供应商。</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 若有充分证据证明，成交供应商出现下列情况之一的，一经查实，将被取消成交资格：</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28.3.1提供虚假材料谋取成交的。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28.3.2与评审专家、采购人、其他供应商或者</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工作人员恶意串通的。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28.3.3向评审专家、采购人或</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工作人员行贿或者提供其他不正当利益的。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28.3.4恶意竞争，最后报价明显低于其自身合理成本且又无法提供证明的。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28.3.5不满足本采购文件规定的实质性要求，但在评审过程中又未被谈判小组发现的。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28.3.6成交后无正当理由拒不与采购人签订政府采购合同或者未按照采购文件确定的事项签订政府采购合同的。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28.3.7将政府采购合同转包的。</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成交供应商被取消成交资格后，</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有权重新组织采购。</w:t>
      </w:r>
      <w:r>
        <w:rPr>
          <w:rFonts w:hint="eastAsia" w:ascii="宋体" w:hAnsi="宋体" w:eastAsia="宋体" w:cs="宋体"/>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bookmarkStart w:id="148" w:name="_Toc200451960"/>
      <w:r>
        <w:rPr>
          <w:rFonts w:hint="eastAsia" w:ascii="宋体" w:hAnsi="宋体" w:eastAsia="宋体" w:cs="宋体"/>
          <w:bCs/>
          <w:sz w:val="24"/>
          <w:szCs w:val="24"/>
        </w:rPr>
        <w:t xml:space="preserve">29、质疑处理</w:t>
      </w:r>
      <w:bookmarkEnd w:id="148"/>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29.1供应商认为采购过程和采购结果使自己的权益受到损害的，可以从采购结果公布之日起七个工作日内，以书面形式向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 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val="en-US" w:eastAsia="zh-CN"/>
        </w:rPr>
        <w:t xml:space="preserve">供应商应以书面形式向采购人或者其委托的采购代理机构提出质疑。质疑超出采购机构代理范围的，供应商应当向采购人提出。</w:t>
      </w:r>
      <w:r>
        <w:rPr>
          <w:rFonts w:hint="eastAsia" w:ascii="宋体" w:hAnsi="宋体" w:eastAsia="宋体" w:cs="宋体"/>
          <w:color w:val="000000"/>
          <w:sz w:val="24"/>
          <w:szCs w:val="24"/>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lang w:val="en-US" w:eastAsia="zh-CN"/>
        </w:rPr>
        <w:t xml:space="preserve">现场接收或邮寄接收</w:t>
      </w:r>
      <w:r>
        <w:rPr>
          <w:rFonts w:hint="eastAsia" w:ascii="宋体" w:hAnsi="宋体" w:eastAsia="宋体" w:cs="宋体"/>
          <w:color w:val="000000"/>
          <w:sz w:val="24"/>
          <w:szCs w:val="24"/>
          <w:highlight w:val="none"/>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联系人：万晗晓</w:t>
      </w:r>
      <w:r>
        <w:rPr>
          <w:rFonts w:hint="eastAsia" w:ascii="宋体" w:hAnsi="宋体" w:eastAsia="宋体" w:cs="宋体"/>
          <w:color w:val="000000"/>
          <w:sz w:val="24"/>
          <w:szCs w:val="24"/>
          <w:highlight w:val="none"/>
          <w:u w:val="single"/>
          <w:lang w:val="en-US" w:eastAsia="zh-CN"/>
        </w:rPr>
      </w:r>
      <w:r/>
    </w:p>
    <w:p>
      <w:pPr>
        <w:pStyle w:val="69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025-85507079</w:t>
      </w:r>
      <w:r>
        <w:rPr>
          <w:rFonts w:hint="eastAsia" w:ascii="宋体" w:hAnsi="宋体" w:eastAsia="宋体" w:cs="宋体"/>
          <w:color w:val="000000"/>
          <w:sz w:val="24"/>
          <w:szCs w:val="24"/>
          <w:highlight w:val="none"/>
          <w:u w:val="single"/>
          <w:lang w:val="en-US" w:eastAsia="zh-CN"/>
        </w:rPr>
      </w:r>
      <w:r/>
    </w:p>
    <w:p>
      <w:pPr>
        <w:pStyle w:val="696"/>
        <w:ind w:left="0" w:right="0" w:firstLine="480"/>
        <w:jc w:val="both"/>
        <w:pageBreakBefore w:val="0"/>
        <w:spacing w:beforeAutospacing="0" w:line="480" w:lineRule="exact"/>
        <w:widowControl w:val="off"/>
        <w:rPr>
          <w:rFonts w:hint="eastAsia" w:ascii="宋体" w:hAnsi="宋体" w:eastAsia="宋体" w:cs="宋体"/>
          <w:sz w:val="24"/>
          <w:szCs w:val="24"/>
          <w:u w:val="single"/>
          <w:lang w:val="en-US" w:eastAsia="zh-CN"/>
        </w:rPr>
        <w:outlineLvl w:val="9"/>
      </w:pPr>
      <w:r>
        <w:rPr>
          <w:rFonts w:hint="eastAsia" w:ascii="宋体" w:hAnsi="宋体" w:eastAsia="宋体" w:cs="宋体"/>
          <w:color w:val="000000"/>
          <w:sz w:val="24"/>
          <w:szCs w:val="24"/>
          <w:highlight w:val="none"/>
        </w:rPr>
        <w:t xml:space="preserve">通讯地址：南京市中山南路414号投资大厦A层（13层）1301室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u w:val="single"/>
          <w:lang w:val="en-US" w:eastAsia="zh-CN"/>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未参加单一来源采购活动的供应商所提出的质疑。</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29.5.5供应商组成联合体参加谈判，联合体中任何一方或多方未按要求签字、盖章、加盖公章的质疑。</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30、成交通知书</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30.1成交结果确定后，采购代理机构将向成交人发出成交通知书。请成交人使用CA数字证书登录“苏采云系统”及时下载成交通知书。成交供应商可自行下载打印《成交通知书》，《成交通知书》将作为授予合同资格的唯一合法依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69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149" w:name="_Toc120614220"/>
      <w:r/>
      <w:bookmarkStart w:id="150" w:name="_Toc513029236"/>
      <w:r/>
      <w:bookmarkStart w:id="151" w:name="_Toc20823308"/>
      <w:r/>
      <w:bookmarkStart w:id="152" w:name="_Toc16938552"/>
      <w:r>
        <w:rPr>
          <w:rFonts w:hint="eastAsia" w:ascii="宋体" w:hAnsi="宋体" w:eastAsia="宋体" w:cs="宋体"/>
          <w:b/>
          <w:bCs/>
          <w:sz w:val="24"/>
          <w:szCs w:val="24"/>
        </w:rPr>
        <w:t xml:space="preserve">七、授予合同</w:t>
      </w:r>
      <w:bookmarkEnd w:id="149"/>
      <w:r>
        <w:rPr>
          <w:rFonts w:hint="eastAsia" w:ascii="宋体" w:hAnsi="宋体" w:eastAsia="宋体" w:cs="宋体"/>
          <w:b/>
          <w:bCs/>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bookmarkEnd w:id="150"/>
      <w:r/>
      <w:bookmarkEnd w:id="151"/>
      <w:r/>
      <w:bookmarkEnd w:id="152"/>
      <w:r/>
      <w:bookmarkStart w:id="153" w:name="_Toc16938553"/>
      <w:r/>
      <w:bookmarkStart w:id="154" w:name="_Toc20823309"/>
      <w:r/>
      <w:bookmarkStart w:id="155" w:name="_Toc513029237"/>
      <w:r>
        <w:rPr>
          <w:rFonts w:hint="eastAsia" w:ascii="宋体" w:hAnsi="宋体" w:eastAsia="宋体" w:cs="宋体"/>
          <w:bCs/>
          <w:sz w:val="24"/>
          <w:szCs w:val="24"/>
        </w:rPr>
        <w:t xml:space="preserve">31. 签订合同</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.l成交供应商应当在成交通知书发出之日起</w:t>
      </w:r>
      <w:r>
        <w:rPr>
          <w:rFonts w:hint="eastAsia" w:ascii="宋体" w:hAnsi="宋体" w:eastAsia="宋体" w:cs="宋体"/>
          <w:sz w:val="24"/>
          <w:szCs w:val="24"/>
          <w:lang w:val="en-US" w:eastAsia="zh-CN"/>
        </w:rPr>
        <w:t xml:space="preserve">十五</w:t>
      </w:r>
      <w:r>
        <w:rPr>
          <w:rFonts w:hint="eastAsia" w:ascii="宋体" w:hAnsi="宋体" w:eastAsia="宋体" w:cs="宋体"/>
          <w:sz w:val="24"/>
          <w:szCs w:val="24"/>
        </w:rPr>
        <w:t xml:space="preserve">日内，按照采购文件确定的事项与采购人签订政府采购合同。</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31.2采购文件、成交供应商的响应文件及谈判过程中有关澄清、承诺文件均应作为合同附件。</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w:t>
      </w:r>
      <w:r>
        <w:rPr>
          <w:rFonts w:hint="eastAsia" w:ascii="宋体" w:hAnsi="宋体" w:eastAsia="宋体" w:cs="宋体"/>
          <w:i w:val="0"/>
          <w:iCs/>
          <w:sz w:val="24"/>
          <w:szCs w:val="24"/>
          <w:u w:val="single"/>
        </w:rPr>
        <w:t xml:space="preserve">成交供应商不得将合同标的进行转包</w:t>
      </w:r>
      <w:r>
        <w:rPr>
          <w:rFonts w:hint="eastAsia" w:ascii="宋体" w:hAnsi="宋体" w:eastAsia="宋体" w:cs="宋体"/>
          <w:color w:val="000000"/>
          <w:sz w:val="24"/>
          <w:szCs w:val="24"/>
        </w:rPr>
        <w:t xml:space="preserve">。未经采购人同意</w:t>
      </w:r>
      <w:r>
        <w:rPr>
          <w:rFonts w:hint="eastAsia" w:ascii="宋体" w:hAnsi="宋体" w:eastAsia="宋体" w:cs="宋体"/>
          <w:color w:val="ff0000"/>
          <w:sz w:val="24"/>
          <w:szCs w:val="24"/>
        </w:rPr>
        <w:t xml:space="preserve">，</w:t>
      </w:r>
      <w:r>
        <w:rPr>
          <w:rFonts w:hint="eastAsia" w:ascii="宋体" w:hAnsi="宋体" w:eastAsia="宋体" w:cs="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31.4</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按照以下第</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zh-CN"/>
        </w:rPr>
        <w:t xml:space="preserve">(</w:t>
      </w:r>
      <w:r>
        <w:rPr>
          <w:rFonts w:hint="eastAsia" w:ascii="宋体" w:hAnsi="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lang w:val="zh-CN"/>
        </w:rPr>
        <w:t xml:space="preserve">方式确定履约保证收取方式。</w:t>
      </w:r>
      <w:r>
        <w:rPr>
          <w:rFonts w:hint="eastAsia" w:ascii="宋体" w:hAnsi="宋体" w:eastAsia="宋体" w:cs="宋体"/>
          <w:bCs/>
          <w:color w:val="000000"/>
          <w:sz w:val="24"/>
          <w:szCs w:val="24"/>
          <w:highlight w:val="none"/>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）不收取履约保证金。</w:t>
      </w:r>
      <w:r>
        <w:rPr>
          <w:rFonts w:hint="eastAsia" w:ascii="宋体" w:hAnsi="宋体" w:eastAsia="宋体" w:cs="宋体"/>
          <w:bCs/>
          <w:color w:val="000000"/>
          <w:sz w:val="24"/>
          <w:szCs w:val="24"/>
          <w:highlight w:val="none"/>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（2）履约保证金应在采购合同签订前提交，履约保证金的金额按采购合同总价的</w:t>
      </w:r>
      <w:r>
        <w:rPr>
          <w:rFonts w:hint="eastAsia" w:ascii="宋体" w:hAnsi="宋体" w:cs="宋体"/>
          <w:bCs/>
          <w:color w:val="000000"/>
          <w:sz w:val="24"/>
          <w:szCs w:val="24"/>
          <w:highlight w:val="none"/>
          <w:u w:val="single"/>
          <w:lang w:val="en-US" w:eastAsia="zh-CN"/>
        </w:rPr>
        <w:t xml:space="preserve"> / </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lang w:val="zh-CN"/>
        </w:rPr>
        <w:t xml:space="preserve">计取（如使用江苏政府采购电子履约保函（保险）代替缴纳履约保证金的，按采购合同总价的</w:t>
      </w:r>
      <w:r>
        <w:rPr>
          <w:rFonts w:hint="eastAsia" w:ascii="宋体" w:hAnsi="宋体" w:cs="宋体"/>
          <w:bCs/>
          <w:color w:val="000000"/>
          <w:sz w:val="24"/>
          <w:szCs w:val="24"/>
          <w:highlight w:val="none"/>
          <w:u w:val="single"/>
          <w:lang w:val="en-US" w:eastAsia="zh-CN"/>
        </w:rPr>
        <w:t xml:space="preserve"> / </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lang w:val="zh-CN"/>
        </w:rPr>
        <w:t xml:space="preserve">计取）。</w:t>
      </w:r>
      <w:r>
        <w:rPr>
          <w:rFonts w:hint="eastAsia" w:ascii="宋体" w:hAnsi="宋体" w:eastAsia="宋体" w:cs="宋体"/>
          <w:bCs/>
          <w:color w:val="000000"/>
          <w:sz w:val="24"/>
          <w:szCs w:val="24"/>
          <w:highlight w:val="none"/>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rPr>
        <w:t xml:space="preserve">除银行电汇、网上银行、数字人民币外，投标人还可选用银行保函、担保公司的保证担保或保险公司的保证保险</w:t>
      </w:r>
      <w:r>
        <w:rPr>
          <w:rFonts w:hint="eastAsia" w:ascii="宋体" w:hAnsi="宋体" w:cs="宋体"/>
          <w:bCs/>
          <w:color w:val="000000"/>
          <w:sz w:val="24"/>
          <w:szCs w:val="24"/>
          <w:lang w:val="zh-CN"/>
        </w:rPr>
        <w:t xml:space="preserve">等</w:t>
      </w:r>
      <w:r>
        <w:rPr>
          <w:rFonts w:hint="eastAsia" w:ascii="宋体" w:hAnsi="宋体" w:eastAsia="宋体" w:cs="宋体"/>
          <w:bCs/>
          <w:color w:val="000000"/>
          <w:sz w:val="24"/>
          <w:szCs w:val="24"/>
          <w:lang w:val="zh-CN"/>
        </w:rPr>
        <w:t xml:space="preserve">多种形式向采购人缴纳。</w:t>
      </w:r>
      <w:r>
        <w:rPr>
          <w:rFonts w:hint="eastAsia" w:ascii="宋体" w:hAnsi="宋体" w:eastAsia="宋体" w:cs="宋体"/>
          <w:bCs/>
          <w:color w:val="000000"/>
          <w:sz w:val="24"/>
          <w:szCs w:val="24"/>
          <w:lang w:val="zh-CN" w:eastAsia="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olor w:val="000000"/>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履约保证金退还的条件：按以下</w:t>
      </w:r>
      <w:r>
        <w:rPr>
          <w:rFonts w:hint="eastAsia" w:ascii="宋体" w:hAnsi="宋体" w:eastAsia="宋体" w:cs="宋体"/>
          <w:bCs/>
          <w:color w:val="000000"/>
          <w:sz w:val="24"/>
          <w:szCs w:val="24"/>
          <w:u w:val="single"/>
          <w:lang w:val="en-US" w:eastAsia="zh-CN"/>
        </w:rPr>
        <w:t xml:space="preserve"> b </w:t>
      </w:r>
      <w:r>
        <w:rPr>
          <w:rFonts w:hint="eastAsia" w:ascii="宋体" w:hAnsi="宋体" w:eastAsia="宋体" w:cs="宋体"/>
          <w:bCs/>
          <w:color w:val="000000"/>
          <w:sz w:val="24"/>
          <w:szCs w:val="24"/>
          <w:u w:val="none"/>
          <w:lang w:val="en-US" w:eastAsia="zh-CN"/>
        </w:rPr>
        <w:t xml:space="preserve">种</w:t>
      </w:r>
      <w:r>
        <w:rPr>
          <w:rFonts w:hint="eastAsia" w:ascii="宋体" w:hAnsi="宋体" w:eastAsia="宋体" w:cs="宋体"/>
          <w:bCs/>
          <w:color w:val="000000"/>
          <w:sz w:val="24"/>
          <w:szCs w:val="24"/>
          <w:lang w:val="zh-CN"/>
        </w:rPr>
        <w:t xml:space="preserve">方式实行：</w:t>
      </w:r>
      <w:r>
        <w:rPr>
          <w:rFonts w:hint="eastAsia" w:ascii="宋体" w:hAnsi="宋体" w:eastAsia="宋体" w:cs="宋体"/>
          <w:bCs/>
          <w:color w:val="000000"/>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a、货物类项目，项目验收合格，出具验收报告及履约保证金收据申请退付；</w:t>
      </w:r>
      <w:r>
        <w:rPr>
          <w:rFonts w:hint="eastAsia" w:ascii="宋体" w:hAnsi="宋体" w:eastAsia="宋体" w:cs="宋体"/>
          <w:bCs/>
          <w:color w:val="000000"/>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b、服务类项目，项目履约期满评价合格，出具履约评价报告及履约保证金收据申请退付；</w:t>
      </w:r>
      <w:r>
        <w:rPr>
          <w:rFonts w:hint="eastAsia" w:ascii="宋体" w:hAnsi="宋体" w:eastAsia="宋体" w:cs="宋体"/>
          <w:bCs/>
          <w:color w:val="000000"/>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c、工程类项目，项目完工验收合格，出具完工证明及履约保证金收据申请退付；</w:t>
      </w:r>
      <w:r>
        <w:rPr>
          <w:rFonts w:hint="eastAsia" w:ascii="宋体" w:hAnsi="宋体" w:eastAsia="宋体" w:cs="宋体"/>
          <w:bCs/>
          <w:color w:val="000000"/>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履约保证金退还时间：采购单位收到投标人退付申请后5个工作日内退还；</w:t>
      </w:r>
      <w:r>
        <w:rPr>
          <w:rFonts w:hint="eastAsia" w:ascii="宋体" w:hAnsi="宋体" w:eastAsia="宋体" w:cs="宋体"/>
          <w:bCs/>
          <w:color w:val="000000"/>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履约保证金不予退还情形：除不可抗力外，投标人不履行与采购人订立的采购合</w:t>
      </w:r>
      <w:r>
        <w:rPr>
          <w:rFonts w:hint="eastAsia" w:ascii="宋体" w:hAnsi="宋体" w:eastAsia="宋体" w:cs="宋体"/>
          <w:bCs/>
          <w:color w:val="000000"/>
          <w:sz w:val="24"/>
          <w:szCs w:val="24"/>
          <w:lang w:val="zh-CN"/>
        </w:rPr>
        <w:t xml:space="preserve">同的，履约保证金不予退还，给采购人造成的损失超过履约保证金数额的，还应当对超过部分予以赔偿；</w:t>
      </w:r>
      <w:r>
        <w:rPr>
          <w:rFonts w:hint="eastAsia" w:ascii="宋体" w:hAnsi="宋体" w:eastAsia="宋体" w:cs="宋体"/>
          <w:bCs/>
          <w:color w:val="000000"/>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bCs/>
          <w:color w:val="000000"/>
          <w:sz w:val="24"/>
          <w:szCs w:val="24"/>
          <w:lang w:val="zh-CN"/>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本项目支持和鼓励供应商使用江苏政府采购电子履约保函（保险）代替缴纳履约保证金。关于办理流程、偿付等内容详见江苏省政府采购网</w:t>
      </w:r>
      <w:r>
        <w:rPr>
          <w:rFonts w:hint="eastAsia" w:ascii="宋体" w:hAnsi="宋体" w:cs="宋体"/>
          <w:bCs/>
          <w:color w:val="000000"/>
          <w:sz w:val="24"/>
          <w:szCs w:val="24"/>
          <w:lang w:val="en-US" w:eastAsia="zh-CN"/>
        </w:rPr>
        <w:t xml:space="preserve">保险保函模块</w:t>
      </w:r>
      <w:r>
        <w:rPr>
          <w:rFonts w:hint="eastAsia" w:ascii="宋体" w:hAnsi="宋体" w:eastAsia="宋体" w:cs="宋体"/>
          <w:bCs/>
          <w:color w:val="000000"/>
          <w:sz w:val="24"/>
          <w:szCs w:val="24"/>
        </w:rPr>
        <w:t xml:space="preserve">。</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32、标的物的追加</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rPr>
      </w:r>
      <w:r/>
    </w:p>
    <w:p>
      <w:pPr>
        <w:pStyle w:val="69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bookmarkEnd w:id="153"/>
      <w:r/>
      <w:bookmarkEnd w:id="154"/>
      <w:r/>
      <w:bookmarkEnd w:id="155"/>
      <w:r/>
      <w:bookmarkStart w:id="156" w:name="_Toc513029242"/>
      <w:r/>
      <w:bookmarkStart w:id="157" w:name="_Toc20823314"/>
      <w:r/>
      <w:bookmarkStart w:id="158" w:name="_Toc479757207"/>
      <w:r/>
      <w:bookmarkStart w:id="159" w:name="_Toc120614221"/>
      <w:r/>
      <w:bookmarkStart w:id="160" w:name="_Toc16938558"/>
      <w:r>
        <w:rPr>
          <w:rFonts w:hint="eastAsia" w:ascii="宋体" w:hAnsi="宋体" w:eastAsia="宋体" w:cs="宋体"/>
          <w:bCs/>
          <w:sz w:val="24"/>
          <w:szCs w:val="24"/>
        </w:rPr>
        <w:t xml:space="preserve">33、政府采购履约资金扶持政策</w:t>
      </w:r>
      <w:r>
        <w:rPr>
          <w:rFonts w:hint="eastAsia" w:ascii="宋体" w:hAnsi="宋体" w:eastAsia="宋体" w:cs="宋体"/>
          <w:bCs/>
          <w:sz w:val="24"/>
          <w:szCs w:val="24"/>
        </w:rPr>
      </w:r>
      <w:r/>
    </w:p>
    <w:p>
      <w:pPr>
        <w:pStyle w:val="69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成交供应商可凭政府采购合同办理融资贷款，详情请见江苏政府采购网“政采贷”专栏。</w:t>
      </w:r>
      <w:r>
        <w:rPr>
          <w:rFonts w:hint="eastAsia" w:ascii="宋体" w:hAnsi="宋体" w:eastAsia="宋体" w:cs="宋体"/>
          <w:sz w:val="24"/>
          <w:szCs w:val="24"/>
        </w:rPr>
      </w:r>
      <w:r/>
    </w:p>
    <w:p>
      <w:pPr>
        <w:pStyle w:val="696"/>
        <w:ind w:left="0" w:right="0" w:firstLine="880"/>
        <w:keepNext/>
        <w:pageBreakBefore w:val="0"/>
        <w:spacing w:beforeAutospacing="0" w:line="440" w:lineRule="exact"/>
        <w:rPr>
          <w:rFonts w:hint="eastAsia" w:ascii="黑体" w:hAnsi="Times New Roman" w:eastAsia="黑体"/>
          <w:bCs/>
          <w:sz w:val="44"/>
          <w:szCs w:val="28"/>
        </w:rPr>
        <w:outlineLvl w:val="9"/>
      </w:pPr>
      <w:r>
        <w:rPr>
          <w:rFonts w:hint="eastAsia" w:ascii="黑体" w:hAnsi="Times New Roman" w:eastAsia="黑体"/>
          <w:bCs/>
          <w:sz w:val="44"/>
          <w:szCs w:val="28"/>
        </w:rPr>
      </w:r>
      <w:r/>
    </w:p>
    <w:p>
      <w:pPr>
        <w:pStyle w:val="710"/>
        <w:ind w:left="0" w:right="0" w:firstLine="880"/>
        <w:pageBreakBefore w:val="0"/>
        <w:spacing w:beforeAutospacing="0" w:line="440" w:lineRule="exact"/>
        <w:rPr>
          <w:rFonts w:hint="eastAsia" w:ascii="黑体" w:hAnsi="黑体" w:eastAsia="黑体" w:cs="黑体"/>
          <w:sz w:val="44"/>
          <w:szCs w:val="44"/>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黑体" w:eastAsia="黑体" w:cs="黑体"/>
          <w:sz w:val="44"/>
          <w:szCs w:val="44"/>
        </w:rPr>
      </w:r>
      <w:r/>
    </w:p>
    <w:p>
      <w:pPr>
        <w:pStyle w:val="710"/>
        <w:ind w:right="0" w:firstLine="0"/>
        <w:jc w:val="center"/>
        <w:keepLines w:val="0"/>
        <w:keepNext/>
        <w:pageBreakBefore w:val="0"/>
        <w:spacing w:beforeAutospacing="0" w:after="361" w:line="480" w:lineRule="exact"/>
        <w:widowControl w:val="off"/>
        <w:rPr>
          <w:rFonts w:hint="eastAsia" w:ascii="宋体" w:hAnsi="宋体" w:eastAsia="宋体" w:cs="宋体"/>
          <w:b/>
          <w:bCs/>
          <w:sz w:val="36"/>
          <w:szCs w:val="36"/>
          <w:highlight w:val="none"/>
        </w:rPr>
      </w:pPr>
      <w:r/>
      <w:bookmarkStart w:id="161" w:name="_Toc29888"/>
      <w:r>
        <w:rPr>
          <w:rFonts w:hint="eastAsia" w:ascii="宋体" w:hAnsi="宋体" w:eastAsia="宋体" w:cs="宋体"/>
          <w:b/>
          <w:bCs/>
          <w:sz w:val="36"/>
          <w:szCs w:val="36"/>
          <w:highlight w:val="none"/>
        </w:rPr>
        <w:t xml:space="preserve">第三章  合同</w:t>
      </w:r>
      <w:bookmarkEnd w:id="156"/>
      <w:r/>
      <w:bookmarkEnd w:id="157"/>
      <w:r/>
      <w:bookmarkEnd w:id="158"/>
      <w:r/>
      <w:bookmarkEnd w:id="159"/>
      <w:r/>
      <w:bookmarkEnd w:id="160"/>
      <w:r>
        <w:rPr>
          <w:rFonts w:hint="eastAsia" w:ascii="宋体" w:hAnsi="宋体" w:eastAsia="宋体" w:cs="宋体"/>
          <w:b/>
          <w:bCs/>
          <w:sz w:val="36"/>
          <w:szCs w:val="36"/>
          <w:highlight w:val="none"/>
        </w:rPr>
        <w:t xml:space="preserve">文本</w:t>
      </w:r>
      <w:bookmarkEnd w:id="161"/>
      <w:r/>
      <w:bookmarkStart w:id="162" w:name="_Toc20823315"/>
      <w:r/>
      <w:bookmarkStart w:id="163" w:name="_Toc513029243"/>
      <w:r/>
      <w:bookmarkStart w:id="164" w:name="_Toc16938559"/>
      <w:r>
        <w:rPr>
          <w:rFonts w:hint="eastAsia" w:ascii="宋体" w:hAnsi="宋体" w:eastAsia="宋体" w:cs="宋体"/>
          <w:b/>
          <w:bCs/>
          <w:sz w:val="36"/>
          <w:szCs w:val="36"/>
          <w:highlight w:val="none"/>
        </w:rPr>
      </w:r>
      <w:r/>
    </w:p>
    <w:p>
      <w:pPr>
        <w:pStyle w:val="696"/>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bookmarkEnd w:id="162"/>
      <w:r/>
      <w:bookmarkEnd w:id="163"/>
      <w:r/>
      <w:bookmarkEnd w:id="164"/>
      <w:r/>
      <w:bookmarkStart w:id="165" w:name="_Hlt16619350"/>
      <w:r/>
      <w:bookmarkStart w:id="166" w:name="_Toc16938590"/>
      <w:r/>
      <w:bookmarkStart w:id="167" w:name="_Toc20823346"/>
      <w:r/>
      <w:bookmarkStart w:id="168" w:name="_Toc120614244"/>
      <w:r/>
      <w:bookmarkStart w:id="169" w:name="_Toc462564139"/>
      <w:r/>
      <w:bookmarkStart w:id="170" w:name="_Toc479757211"/>
      <w:r>
        <w:rPr>
          <w:rFonts w:hint="eastAsia" w:ascii="宋体" w:hAnsi="宋体" w:eastAsia="宋体" w:cs="宋体"/>
          <w:b/>
          <w:bCs/>
          <w:sz w:val="36"/>
          <w:szCs w:val="36"/>
          <w:lang w:val="en-US" w:eastAsia="zh-CN" w:bidi="ar-SA"/>
        </w:rPr>
        <w:t xml:space="preserve">政府采购合同（服务）</w:t>
      </w:r>
      <w:r>
        <w:rPr>
          <w:rFonts w:hint="eastAsia" w:ascii="宋体" w:hAnsi="宋体" w:eastAsia="宋体" w:cs="宋体"/>
          <w:b/>
          <w:bCs/>
          <w:sz w:val="36"/>
          <w:szCs w:val="36"/>
          <w:lang w:val="en-US" w:eastAsia="zh-CN" w:bidi="ar-SA"/>
        </w:rPr>
      </w:r>
      <w:r/>
    </w:p>
    <w:p>
      <w:pPr>
        <w:pStyle w:val="735"/>
        <w:ind w:left="5803" w:right="63" w:hanging="60"/>
        <w:jc w:val="left"/>
        <w:keepLines w:val="0"/>
        <w:keepNext w:val="0"/>
        <w:pageBreakBefore w:val="0"/>
        <w:spacing w:after="0" w:line="440" w:lineRule="exact"/>
        <w:tabs>
          <w:tab w:val="left" w:pos="5209" w:leader="none"/>
        </w:tabs>
        <w:rPr>
          <w:rFonts w:ascii="方正仿宋_GBK" w:hAnsi="方正仿宋_GBK" w:eastAsia="方正仿宋_GBK" w:cs="方正仿宋_GBK"/>
          <w:b w:val="0"/>
          <w:bCs/>
          <w:sz w:val="24"/>
          <w:szCs w:val="24"/>
          <w:highlight w:val="none"/>
          <w:lang w:val="en-US" w:eastAsia="zh-CN"/>
        </w:rPr>
      </w:pPr>
      <w:r>
        <w:rPr>
          <w:rFonts w:hint="eastAsia" w:ascii="宋体" w:hAnsi="宋体" w:eastAsia="宋体" w:cs="宋体"/>
          <w:sz w:val="24"/>
          <w:szCs w:val="24"/>
          <w:highlight w:val="none"/>
          <w:lang w:val="en-US" w:eastAsia="zh-CN"/>
        </w:rPr>
        <w:t xml:space="preserve">                                       </w:t>
      </w:r>
      <w:bookmarkStart w:id="171" w:name="_Toc18341"/>
      <w:r>
        <w:rPr>
          <w:rFonts w:hint="eastAsia" w:ascii="方正仿宋_GBK" w:hAnsi="方正仿宋_GBK" w:eastAsia="方正仿宋_GBK" w:cs="方正仿宋_GBK"/>
          <w:b w:val="0"/>
          <w:bCs/>
          <w:sz w:val="24"/>
          <w:szCs w:val="24"/>
          <w:highlight w:val="none"/>
          <w:lang w:eastAsia="zh-CN"/>
        </w:rPr>
        <w:t xml:space="preserve">合同编号</w:t>
      </w:r>
      <w:r>
        <w:rPr>
          <w:rFonts w:hint="eastAsia" w:ascii="方正仿宋_GBK" w:hAnsi="方正仿宋_GBK" w:eastAsia="方正仿宋_GBK" w:cs="方正仿宋_GBK"/>
          <w:b w:val="0"/>
          <w:bCs/>
          <w:sz w:val="24"/>
          <w:szCs w:val="24"/>
          <w:highlight w:val="none"/>
          <w:lang w:val="en-US" w:eastAsia="zh-CN"/>
        </w:rPr>
        <w:t xml:space="preserve"> ：</w:t>
      </w:r>
      <w:r>
        <w:rPr>
          <w:rFonts w:ascii="方正仿宋_GBK" w:hAnsi="方正仿宋_GBK" w:eastAsia="方正仿宋_GBK" w:cs="方正仿宋_GBK"/>
          <w:b w:val="0"/>
          <w:bCs/>
          <w:sz w:val="24"/>
          <w:szCs w:val="24"/>
          <w:highlight w:val="none"/>
          <w:lang w:val="en-US" w:eastAsia="zh-CN"/>
        </w:rPr>
      </w:r>
      <w:r/>
    </w:p>
    <w:p>
      <w:pPr>
        <w:pStyle w:val="735"/>
        <w:ind w:left="-2" w:right="63" w:firstLine="5940"/>
        <w:jc w:val="left"/>
        <w:keepLines w:val="0"/>
        <w:keepNext w:val="0"/>
        <w:pageBreakBefore w:val="0"/>
        <w:spacing w:after="0" w:line="440" w:lineRule="exact"/>
        <w:tabs>
          <w:tab w:val="left" w:pos="5209" w:leader="none"/>
        </w:tabs>
        <w:rPr>
          <w:rFonts w:ascii="方正仿宋_GBK" w:hAnsi="方正仿宋_GBK" w:eastAsia="方正仿宋_GBK" w:cs="方正仿宋_GBK"/>
          <w:b w:val="0"/>
          <w:bCs/>
          <w:sz w:val="24"/>
          <w:szCs w:val="24"/>
          <w:highlight w:val="none"/>
          <w:lang w:val="en-US" w:eastAsia="zh-CN"/>
        </w:rPr>
      </w:pPr>
      <w:r>
        <w:rPr>
          <w:rFonts w:hint="eastAsia" w:ascii="方正仿宋_GBK" w:hAnsi="方正仿宋_GBK" w:eastAsia="方正仿宋_GBK" w:cs="方正仿宋_GBK"/>
          <w:b w:val="0"/>
          <w:bCs/>
          <w:sz w:val="24"/>
          <w:szCs w:val="24"/>
          <w:highlight w:val="none"/>
          <w:lang w:eastAsia="zh-CN"/>
        </w:rPr>
        <w:t xml:space="preserve">内审号：</w:t>
      </w:r>
      <w:r>
        <w:rPr>
          <w:rFonts w:hint="eastAsia" w:ascii="方正仿宋_GBK" w:hAnsi="方正仿宋_GBK" w:eastAsia="方正仿宋_GBK" w:cs="方正仿宋_GBK"/>
          <w:b w:val="0"/>
          <w:bCs/>
          <w:sz w:val="24"/>
          <w:szCs w:val="24"/>
          <w:highlight w:val="none"/>
          <w:lang w:val="en-US" w:eastAsia="zh-CN"/>
        </w:rPr>
        <w:t xml:space="preserve"> </w:t>
      </w:r>
      <w:r>
        <w:rPr>
          <w:rFonts w:ascii="方正仿宋_GBK" w:hAnsi="方正仿宋_GBK" w:eastAsia="方正仿宋_GBK" w:cs="方正仿宋_GBK"/>
          <w:b w:val="0"/>
          <w:bCs/>
          <w:sz w:val="24"/>
          <w:szCs w:val="24"/>
          <w:highlight w:val="none"/>
          <w:lang w:val="en-US" w:eastAsia="zh-CN"/>
        </w:rPr>
      </w:r>
      <w:r/>
    </w:p>
    <w:p>
      <w:pPr>
        <w:pStyle w:val="735"/>
        <w:ind w:left="-2" w:right="63" w:firstLine="420"/>
        <w:jc w:val="left"/>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采购人：</w:t>
      </w:r>
      <w:r>
        <w:rPr>
          <w:rFonts w:hint="eastAsia" w:ascii="方正仿宋_GBK" w:hAnsi="方正仿宋_GBK" w:eastAsia="方正仿宋_GBK" w:cs="方正仿宋_GBK"/>
          <w:sz w:val="24"/>
          <w:szCs w:val="24"/>
          <w:highlight w:val="none"/>
          <w:u w:val="single"/>
        </w:rPr>
        <w:t xml:space="preserve">宿迁市第一人民医院</w:t>
      </w:r>
      <w:r>
        <w:rPr>
          <w:rFonts w:hint="eastAsia" w:ascii="方正仿宋_GBK" w:hAnsi="方正仿宋_GBK" w:eastAsia="方正仿宋_GBK" w:cs="方正仿宋_GBK"/>
          <w:sz w:val="24"/>
          <w:szCs w:val="24"/>
          <w:highlight w:val="none"/>
        </w:rPr>
        <w:t xml:space="preserve">（简称甲方）</w:t>
      </w:r>
      <w:r>
        <w:rPr>
          <w:rFonts w:hint="eastAsia" w:ascii="方正仿宋_GBK" w:hAnsi="方正仿宋_GBK" w:eastAsia="方正仿宋_GBK" w:cs="方正仿宋_GBK"/>
          <w:sz w:val="24"/>
          <w:szCs w:val="24"/>
          <w:highlight w:val="none"/>
        </w:rPr>
      </w:r>
      <w:r/>
    </w:p>
    <w:p>
      <w:pPr>
        <w:pStyle w:val="735"/>
        <w:ind w:left="-2" w:right="63" w:firstLine="420"/>
        <w:jc w:val="left"/>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供应商：</w:t>
      </w:r>
      <w:r>
        <w:rPr>
          <w:rFonts w:hint="eastAsia" w:ascii="方正仿宋_GBK" w:hAnsi="方正仿宋_GBK" w:eastAsia="方正仿宋_GBK" w:cs="方正仿宋_GBK"/>
          <w:sz w:val="24"/>
          <w:szCs w:val="24"/>
          <w:highlight w:val="none"/>
          <w:u w:val="single"/>
          <w:lang w:val="en-US" w:eastAsia="zh-CN"/>
        </w:rPr>
        <w:t xml:space="preserve">卡尔蔡司（上海）管理有限公司 </w:t>
      </w:r>
      <w:r>
        <w:rPr>
          <w:rFonts w:hint="eastAsia" w:ascii="方正仿宋_GBK" w:hAnsi="方正仿宋_GBK" w:eastAsia="方正仿宋_GBK" w:cs="方正仿宋_GBK"/>
          <w:sz w:val="24"/>
          <w:szCs w:val="24"/>
          <w:highlight w:val="none"/>
        </w:rPr>
        <w:t xml:space="preserve">（简称乙方）</w:t>
      </w:r>
      <w:r>
        <w:rPr>
          <w:rFonts w:hint="eastAsia" w:ascii="方正仿宋_GBK" w:hAnsi="方正仿宋_GBK" w:eastAsia="方正仿宋_GBK" w:cs="方正仿宋_GBK"/>
          <w:sz w:val="24"/>
          <w:szCs w:val="24"/>
          <w:highlight w:val="none"/>
        </w:rPr>
      </w:r>
      <w:r/>
    </w:p>
    <w:p>
      <w:pPr>
        <w:pStyle w:val="735"/>
        <w:ind w:left="-2" w:right="63" w:firstLine="420"/>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依照《中华人民共和国</w:t>
      </w:r>
      <w:r>
        <w:rPr>
          <w:rFonts w:hint="eastAsia" w:ascii="方正仿宋_GBK" w:hAnsi="方正仿宋_GBK" w:eastAsia="方正仿宋_GBK" w:cs="方正仿宋_GBK"/>
          <w:sz w:val="24"/>
          <w:szCs w:val="24"/>
          <w:highlight w:val="none"/>
          <w:lang w:eastAsia="zh-CN"/>
        </w:rPr>
        <w:t xml:space="preserve">政府采购法</w:t>
      </w:r>
      <w:r>
        <w:rPr>
          <w:rFonts w:hint="eastAsia" w:ascii="方正仿宋_GBK" w:hAnsi="方正仿宋_GBK" w:eastAsia="方正仿宋_GBK" w:cs="方正仿宋_GBK"/>
          <w:sz w:val="24"/>
          <w:szCs w:val="24"/>
          <w:highlight w:val="none"/>
        </w:rPr>
        <w:t xml:space="preserve">》《中华人民共和国民法典》及其他有关法律、行政法规，遵循平等、自愿、公平和诚实信用的原则，双方就</w:t>
      </w:r>
      <w:r>
        <w:rPr>
          <w:rFonts w:hint="eastAsia" w:ascii="方正仿宋_GBK" w:hAnsi="方正仿宋_GBK" w:eastAsia="方正仿宋_GBK" w:cs="方正仿宋_GBK"/>
          <w:sz w:val="24"/>
          <w:szCs w:val="24"/>
          <w:highlight w:val="none"/>
          <w:u w:val="single"/>
          <w:lang w:val="en-US" w:eastAsia="zh-CN"/>
        </w:rPr>
        <w:t xml:space="preserve">     </w:t>
      </w:r>
      <w:r>
        <w:rPr>
          <w:rFonts w:hint="eastAsia" w:ascii="方正仿宋_GBK" w:hAnsi="方正仿宋_GBK" w:eastAsia="方正仿宋_GBK" w:cs="方正仿宋_GBK"/>
          <w:sz w:val="24"/>
          <w:szCs w:val="24"/>
          <w:highlight w:val="none"/>
        </w:rPr>
        <w:t xml:space="preserve">号项目名称为</w:t>
      </w:r>
      <w:r>
        <w:rPr>
          <w:rFonts w:hint="eastAsia" w:ascii="方正仿宋_GBK" w:hAnsi="方正仿宋_GBK" w:eastAsia="方正仿宋_GBK" w:cs="方正仿宋_GBK"/>
          <w:sz w:val="24"/>
          <w:szCs w:val="24"/>
          <w:highlight w:val="none"/>
          <w:u w:val="single"/>
          <w:lang w:eastAsia="zh-CN"/>
        </w:rPr>
        <w:t xml:space="preserve">蔡司全飞秒及准分子激光治疗设备一批维保服务项目</w:t>
      </w:r>
      <w:r>
        <w:rPr>
          <w:rFonts w:hint="eastAsia" w:ascii="方正仿宋_GBK" w:hAnsi="方正仿宋_GBK" w:eastAsia="方正仿宋_GBK" w:cs="方正仿宋_GBK"/>
          <w:sz w:val="24"/>
          <w:szCs w:val="24"/>
          <w:highlight w:val="none"/>
        </w:rPr>
        <w:t xml:space="preserve">的采购项目相关事项协商一致，达成如下合同条款：</w:t>
      </w:r>
      <w:r>
        <w:rPr>
          <w:rFonts w:hint="eastAsia" w:ascii="方正仿宋_GBK" w:hAnsi="方正仿宋_GBK" w:eastAsia="方正仿宋_GBK" w:cs="方正仿宋_GBK"/>
          <w:sz w:val="24"/>
          <w:szCs w:val="24"/>
          <w:highlight w:val="none"/>
        </w:rPr>
      </w:r>
      <w:r/>
    </w:p>
    <w:p>
      <w:pPr>
        <w:pStyle w:val="735"/>
        <w:ind w:left="-2" w:right="63" w:firstLine="422"/>
        <w:jc w:val="left"/>
        <w:keepLines w:val="0"/>
        <w:keepNext w:val="0"/>
        <w:pageBreakBefore w:val="0"/>
        <w:spacing w:after="0" w:line="440" w:lineRule="exact"/>
        <w:tabs>
          <w:tab w:val="left" w:pos="5209" w:leader="none"/>
        </w:tabs>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t xml:space="preserve">第一条 合同组成</w:t>
      </w:r>
      <w:r>
        <w:rPr>
          <w:rFonts w:hint="eastAsia" w:ascii="方正仿宋_GBK" w:hAnsi="方正仿宋_GBK" w:eastAsia="方正仿宋_GBK" w:cs="方正仿宋_GBK"/>
          <w:b/>
          <w:bCs/>
          <w:sz w:val="24"/>
          <w:szCs w:val="24"/>
          <w:highlight w:val="none"/>
        </w:rPr>
      </w:r>
      <w:r/>
    </w:p>
    <w:p>
      <w:pPr>
        <w:pStyle w:val="735"/>
        <w:ind w:left="-2" w:right="63" w:firstLine="420"/>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1.本合同条款；</w:t>
      </w:r>
      <w:r>
        <w:rPr>
          <w:rFonts w:hint="eastAsia" w:ascii="方正仿宋_GBK" w:hAnsi="方正仿宋_GBK" w:eastAsia="方正仿宋_GBK" w:cs="方正仿宋_GBK"/>
          <w:sz w:val="24"/>
          <w:szCs w:val="24"/>
          <w:highlight w:val="none"/>
        </w:rPr>
      </w:r>
      <w:r/>
    </w:p>
    <w:p>
      <w:pPr>
        <w:pStyle w:val="735"/>
        <w:ind w:left="-2" w:right="63" w:firstLine="420"/>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2.合同附件；</w:t>
      </w:r>
      <w:r>
        <w:rPr>
          <w:rFonts w:hint="eastAsia" w:ascii="方正仿宋_GBK" w:hAnsi="方正仿宋_GBK" w:eastAsia="方正仿宋_GBK" w:cs="方正仿宋_GBK"/>
          <w:sz w:val="24"/>
          <w:szCs w:val="24"/>
          <w:highlight w:val="none"/>
        </w:rPr>
      </w:r>
      <w:r/>
    </w:p>
    <w:p>
      <w:pPr>
        <w:pStyle w:val="735"/>
        <w:ind w:left="-2" w:right="63" w:firstLine="420"/>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3.采购文件；</w:t>
      </w:r>
      <w:r>
        <w:rPr>
          <w:rFonts w:hint="eastAsia" w:ascii="方正仿宋_GBK" w:hAnsi="方正仿宋_GBK" w:eastAsia="方正仿宋_GBK" w:cs="方正仿宋_GBK"/>
          <w:sz w:val="24"/>
          <w:szCs w:val="24"/>
          <w:highlight w:val="none"/>
        </w:rPr>
      </w:r>
      <w:r/>
    </w:p>
    <w:p>
      <w:pPr>
        <w:pStyle w:val="735"/>
        <w:ind w:left="-2" w:right="63" w:firstLine="420"/>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4.乙方响应文件；</w:t>
      </w:r>
      <w:r>
        <w:rPr>
          <w:rFonts w:hint="eastAsia" w:ascii="方正仿宋_GBK" w:hAnsi="方正仿宋_GBK" w:eastAsia="方正仿宋_GBK" w:cs="方正仿宋_GBK"/>
          <w:sz w:val="24"/>
          <w:szCs w:val="24"/>
          <w:highlight w:val="none"/>
        </w:rPr>
      </w:r>
      <w:r/>
    </w:p>
    <w:p>
      <w:pPr>
        <w:pStyle w:val="735"/>
        <w:ind w:left="-2" w:right="63" w:firstLine="420"/>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5.成交通知书。</w:t>
      </w:r>
      <w:r>
        <w:rPr>
          <w:rFonts w:hint="eastAsia" w:ascii="方正仿宋_GBK" w:hAnsi="方正仿宋_GBK" w:eastAsia="方正仿宋_GBK" w:cs="方正仿宋_GBK"/>
          <w:sz w:val="24"/>
          <w:szCs w:val="24"/>
          <w:highlight w:val="none"/>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t xml:space="preserve">第二条 合同标的</w:t>
      </w:r>
      <w:r>
        <w:rPr>
          <w:rFonts w:hint="eastAsia" w:ascii="方正仿宋_GBK" w:hAnsi="方正仿宋_GBK" w:eastAsia="方正仿宋_GBK" w:cs="方正仿宋_GBK"/>
          <w:b/>
          <w:bCs/>
          <w:sz w:val="24"/>
          <w:szCs w:val="24"/>
          <w:highlight w:val="none"/>
        </w:rPr>
      </w:r>
      <w:r/>
    </w:p>
    <w:p>
      <w:pPr>
        <w:pStyle w:val="696"/>
        <w:ind w:right="63" w:firstLine="480"/>
        <w:keepLines w:val="0"/>
        <w:keepNext w:val="0"/>
        <w:pageBreakBefore w:val="0"/>
        <w:spacing w:line="440" w:lineRule="exact"/>
        <w:widowControl/>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color w:val="000000"/>
          <w:sz w:val="24"/>
          <w:szCs w:val="24"/>
          <w:highlight w:val="none"/>
          <w:lang w:bidi="ar"/>
        </w:rPr>
        <w:t xml:space="preserve">乙方为甲方提供蔡司全飞秒及准分子激光治疗设备一批维保服务，服务费用：</w:t>
      </w:r>
      <w:r>
        <w:rPr>
          <w:rFonts w:hint="eastAsia" w:ascii="方正仿宋_GBK" w:hAnsi="方正仿宋_GBK" w:eastAsia="方正仿宋_GBK" w:cs="方正仿宋_GBK"/>
          <w:color w:val="000000"/>
          <w:sz w:val="24"/>
          <w:szCs w:val="24"/>
          <w:highlight w:val="none"/>
          <w:lang w:eastAsia="zh-CN" w:bidi="ar"/>
        </w:rPr>
        <w:t xml:space="preserve">半</w:t>
      </w:r>
      <w:r>
        <w:rPr>
          <w:rFonts w:hint="eastAsia" w:ascii="方正仿宋_GBK" w:hAnsi="方正仿宋_GBK" w:eastAsia="方正仿宋_GBK" w:cs="方正仿宋_GBK"/>
          <w:color w:val="000000"/>
          <w:sz w:val="24"/>
          <w:szCs w:val="24"/>
          <w:highlight w:val="none"/>
          <w:lang w:bidi="ar"/>
        </w:rPr>
        <w:t xml:space="preserve">年服务费为</w:t>
      </w:r>
      <w:r>
        <w:rPr>
          <w:rFonts w:hint="eastAsia" w:ascii="方正仿宋_GBK" w:hAnsi="方正仿宋_GBK" w:eastAsia="方正仿宋_GBK" w:cs="方正仿宋_GBK"/>
          <w:color w:val="000000"/>
          <w:sz w:val="24"/>
          <w:szCs w:val="24"/>
          <w:highlight w:val="none"/>
          <w:u w:val="single"/>
          <w:lang w:val="en-US" w:eastAsia="zh-CN" w:bidi="ar"/>
        </w:rPr>
        <w:t xml:space="preserve">     </w:t>
      </w:r>
      <w:r>
        <w:rPr>
          <w:rFonts w:hint="eastAsia" w:ascii="方正仿宋_GBK" w:hAnsi="方正仿宋_GBK" w:eastAsia="方正仿宋_GBK" w:cs="方正仿宋_GBK"/>
          <w:color w:val="000000"/>
          <w:sz w:val="24"/>
          <w:szCs w:val="24"/>
          <w:highlight w:val="none"/>
          <w:lang w:bidi="ar"/>
        </w:rPr>
        <w:t xml:space="preserve">元整（￥</w:t>
      </w:r>
      <w:r>
        <w:rPr>
          <w:rFonts w:hint="eastAsia" w:ascii="方正仿宋_GBK" w:hAnsi="方正仿宋_GBK" w:eastAsia="方正仿宋_GBK" w:cs="方正仿宋_GBK"/>
          <w:color w:val="000000"/>
          <w:sz w:val="24"/>
          <w:szCs w:val="24"/>
          <w:highlight w:val="none"/>
          <w:u w:val="single"/>
          <w:lang w:val="en-US" w:eastAsia="zh-CN" w:bidi="ar"/>
        </w:rPr>
        <w:t xml:space="preserve">    </w:t>
      </w:r>
      <w:r>
        <w:rPr>
          <w:rFonts w:hint="eastAsia" w:ascii="方正仿宋_GBK" w:hAnsi="方正仿宋_GBK" w:eastAsia="方正仿宋_GBK" w:cs="方正仿宋_GBK"/>
          <w:color w:val="000000"/>
          <w:sz w:val="24"/>
          <w:szCs w:val="24"/>
          <w:highlight w:val="none"/>
          <w:lang w:bidi="ar"/>
        </w:rPr>
        <w:t xml:space="preserve">.00），</w:t>
      </w:r>
      <w:r>
        <w:rPr>
          <w:rFonts w:hint="eastAsia" w:ascii="方正仿宋_GBK" w:hAnsi="方正仿宋_GBK" w:eastAsia="方正仿宋_GBK" w:cs="方正仿宋_GBK"/>
          <w:color w:val="000000"/>
          <w:sz w:val="24"/>
          <w:szCs w:val="24"/>
          <w:highlight w:val="none"/>
          <w:lang w:eastAsia="zh-CN" w:bidi="ar"/>
        </w:rPr>
        <w:t xml:space="preserve">服务费总计</w:t>
      </w:r>
      <w:r>
        <w:rPr>
          <w:rFonts w:hint="eastAsia" w:ascii="方正仿宋_GBK" w:hAnsi="方正仿宋_GBK" w:eastAsia="方正仿宋_GBK" w:cs="方正仿宋_GBK"/>
          <w:color w:val="000000"/>
          <w:sz w:val="24"/>
          <w:szCs w:val="24"/>
          <w:highlight w:val="none"/>
          <w:u w:val="single"/>
          <w:lang w:val="en-US" w:eastAsia="zh-CN" w:bidi="ar"/>
        </w:rPr>
        <w:t xml:space="preserve">      </w:t>
      </w:r>
      <w:r>
        <w:rPr>
          <w:rFonts w:hint="eastAsia" w:ascii="方正仿宋_GBK" w:hAnsi="方正仿宋_GBK" w:eastAsia="方正仿宋_GBK" w:cs="方正仿宋_GBK"/>
          <w:color w:val="000000"/>
          <w:sz w:val="24"/>
          <w:szCs w:val="24"/>
          <w:highlight w:val="none"/>
          <w:lang w:eastAsia="zh-CN" w:bidi="ar"/>
        </w:rPr>
        <w:t xml:space="preserve">万</w:t>
      </w:r>
      <w:r>
        <w:rPr>
          <w:rFonts w:hint="eastAsia" w:ascii="方正仿宋_GBK" w:hAnsi="方正仿宋_GBK" w:eastAsia="方正仿宋_GBK" w:cs="方正仿宋_GBK"/>
          <w:color w:val="000000"/>
          <w:sz w:val="24"/>
          <w:szCs w:val="24"/>
          <w:highlight w:val="none"/>
          <w:lang w:bidi="ar"/>
        </w:rPr>
        <w:t xml:space="preserve">元整（￥</w:t>
      </w:r>
      <w:r>
        <w:rPr>
          <w:rFonts w:hint="eastAsia" w:ascii="方正仿宋_GBK" w:hAnsi="方正仿宋_GBK" w:eastAsia="方正仿宋_GBK" w:cs="方正仿宋_GBK"/>
          <w:color w:val="000000"/>
          <w:sz w:val="24"/>
          <w:szCs w:val="24"/>
          <w:highlight w:val="none"/>
          <w:u w:val="single"/>
          <w:lang w:val="en-US" w:eastAsia="zh-CN" w:bidi="ar"/>
        </w:rPr>
        <w:t xml:space="preserve">   </w:t>
      </w:r>
      <w:r>
        <w:rPr>
          <w:rFonts w:hint="eastAsia" w:ascii="方正仿宋_GBK" w:hAnsi="方正仿宋_GBK" w:eastAsia="方正仿宋_GBK" w:cs="方正仿宋_GBK"/>
          <w:color w:val="000000"/>
          <w:sz w:val="24"/>
          <w:szCs w:val="24"/>
          <w:highlight w:val="none"/>
          <w:u w:val="single"/>
          <w:lang w:bidi="ar"/>
        </w:rPr>
        <w:t xml:space="preserve"> .00</w:t>
      </w:r>
      <w:r>
        <w:rPr>
          <w:rFonts w:hint="eastAsia" w:ascii="方正仿宋_GBK" w:hAnsi="方正仿宋_GBK" w:eastAsia="方正仿宋_GBK" w:cs="方正仿宋_GBK"/>
          <w:color w:val="000000"/>
          <w:sz w:val="24"/>
          <w:szCs w:val="24"/>
          <w:highlight w:val="none"/>
          <w:lang w:bidi="ar"/>
        </w:rPr>
        <w:t xml:space="preserve">）</w:t>
      </w:r>
      <w:r>
        <w:rPr>
          <w:rFonts w:hint="eastAsia" w:ascii="方正仿宋_GBK" w:hAnsi="方正仿宋_GBK" w:eastAsia="方正仿宋_GBK" w:cs="方正仿宋_GBK"/>
          <w:color w:val="000000"/>
          <w:sz w:val="24"/>
          <w:szCs w:val="24"/>
          <w:highlight w:val="none"/>
          <w:lang w:eastAsia="zh-CN" w:bidi="ar"/>
        </w:rPr>
        <w:t xml:space="preserve">，</w:t>
      </w:r>
      <w:r>
        <w:rPr>
          <w:rFonts w:hint="eastAsia" w:ascii="方正仿宋_GBK" w:hAnsi="方正仿宋_GBK" w:eastAsia="方正仿宋_GBK" w:cs="方正仿宋_GBK"/>
          <w:color w:val="000000"/>
          <w:sz w:val="24"/>
          <w:szCs w:val="24"/>
          <w:highlight w:val="none"/>
          <w:lang w:bidi="ar"/>
        </w:rPr>
        <w:t xml:space="preserve">设备维保清单详见附件。</w:t>
      </w:r>
      <w:r>
        <w:rPr>
          <w:rFonts w:hint="eastAsia" w:ascii="方正仿宋_GBK" w:hAnsi="方正仿宋_GBK" w:eastAsia="方正仿宋_GBK" w:cs="方正仿宋_GBK"/>
          <w:sz w:val="24"/>
          <w:szCs w:val="24"/>
          <w:highlight w:val="none"/>
        </w:rPr>
      </w:r>
      <w:r/>
    </w:p>
    <w:p>
      <w:pPr>
        <w:pStyle w:val="735"/>
        <w:ind w:left="-2" w:right="63" w:firstLine="422"/>
        <w:jc w:val="left"/>
        <w:keepLines w:val="0"/>
        <w:keepNext w:val="0"/>
        <w:pageBreakBefore w:val="0"/>
        <w:spacing w:after="0" w:line="440" w:lineRule="exact"/>
        <w:tabs>
          <w:tab w:val="left" w:pos="5209" w:leader="none"/>
        </w:tabs>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t xml:space="preserve">第三条 服务期限</w:t>
      </w:r>
      <w:r>
        <w:rPr>
          <w:rFonts w:hint="eastAsia" w:ascii="方正仿宋_GBK" w:hAnsi="方正仿宋_GBK" w:eastAsia="方正仿宋_GBK" w:cs="方正仿宋_GBK"/>
          <w:b/>
          <w:bCs/>
          <w:sz w:val="24"/>
          <w:szCs w:val="24"/>
          <w:highlight w:val="none"/>
        </w:rPr>
      </w:r>
      <w:r/>
    </w:p>
    <w:p>
      <w:pPr>
        <w:pStyle w:val="735"/>
        <w:ind w:right="63" w:firstLine="420"/>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服务期限三年，自</w:t>
      </w:r>
      <w:r>
        <w:rPr>
          <w:rFonts w:hint="eastAsia" w:ascii="方正仿宋_GBK" w:hAnsi="方正仿宋_GBK" w:eastAsia="方正仿宋_GBK" w:cs="方正仿宋_GBK"/>
          <w:sz w:val="24"/>
          <w:szCs w:val="24"/>
          <w:highlight w:val="none"/>
          <w:lang w:val="en-US" w:eastAsia="zh-CN"/>
        </w:rPr>
        <w:t xml:space="preserve">  年  月  日</w:t>
      </w:r>
      <w:r>
        <w:rPr>
          <w:rFonts w:hint="eastAsia" w:ascii="方正仿宋_GBK" w:hAnsi="方正仿宋_GBK" w:eastAsia="方正仿宋_GBK" w:cs="方正仿宋_GBK"/>
          <w:sz w:val="24"/>
          <w:szCs w:val="24"/>
          <w:highlight w:val="none"/>
        </w:rPr>
        <w:t xml:space="preserve">起，至</w:t>
      </w:r>
      <w:r>
        <w:rPr>
          <w:rFonts w:hint="eastAsia" w:ascii="方正仿宋_GBK" w:hAnsi="方正仿宋_GBK" w:eastAsia="方正仿宋_GBK" w:cs="方正仿宋_GBK"/>
          <w:sz w:val="24"/>
          <w:szCs w:val="24"/>
          <w:highlight w:val="none"/>
          <w:lang w:val="en-US" w:eastAsia="zh-CN"/>
        </w:rPr>
        <w:t xml:space="preserve">  年  月  </w:t>
      </w:r>
      <w:r>
        <w:rPr>
          <w:rFonts w:hint="eastAsia" w:ascii="方正仿宋_GBK" w:hAnsi="方正仿宋_GBK" w:eastAsia="方正仿宋_GBK" w:cs="方正仿宋_GBK"/>
          <w:sz w:val="24"/>
          <w:szCs w:val="24"/>
          <w:highlight w:val="none"/>
        </w:rPr>
        <w:t xml:space="preserve">日止。</w:t>
      </w:r>
      <w:r>
        <w:rPr>
          <w:rFonts w:hint="eastAsia" w:ascii="方正仿宋_GBK" w:hAnsi="方正仿宋_GBK" w:eastAsia="方正仿宋_GBK" w:cs="方正仿宋_GBK"/>
          <w:sz w:val="24"/>
          <w:szCs w:val="24"/>
          <w:highlight w:val="none"/>
        </w:rPr>
      </w:r>
      <w:r/>
    </w:p>
    <w:p>
      <w:pPr>
        <w:pStyle w:val="696"/>
        <w:ind w:firstLine="482"/>
        <w:keepLines w:val="0"/>
        <w:keepNext w:val="0"/>
        <w:pageBreakBefore w:val="0"/>
        <w:spacing w:line="440" w:lineRule="exact"/>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sz w:val="24"/>
          <w:szCs w:val="24"/>
          <w:highlight w:val="none"/>
        </w:rPr>
        <w:t xml:space="preserve">第四条 服务要求 </w:t>
      </w:r>
      <w:r>
        <w:rPr>
          <w:rFonts w:hint="eastAsia" w:ascii="方正仿宋_GBK" w:hAnsi="方正仿宋_GBK" w:eastAsia="方正仿宋_GBK" w:cs="方正仿宋_GBK"/>
          <w:b/>
          <w:bCs/>
          <w:sz w:val="24"/>
          <w:szCs w:val="24"/>
          <w:highlight w:val="none"/>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定期保养：根据生产厂商的仪器保养规则及仪器的使用状况，乙方预先安排主动维修，每年提供4次全面保养，对保养情况有详细的报告</w:t>
      </w:r>
      <w:r>
        <w:rPr>
          <w:rFonts w:hint="eastAsia" w:ascii="方正仿宋_GBK" w:hAnsi="方正仿宋_GBK" w:eastAsia="方正仿宋_GBK" w:cs="方正仿宋_GBK"/>
          <w:sz w:val="24"/>
          <w:szCs w:val="24"/>
          <w:highlight w:val="none"/>
          <w:lang w:eastAsia="zh-CN"/>
        </w:rPr>
        <w:t xml:space="preserve">提交给甲方</w:t>
      </w:r>
      <w:r>
        <w:rPr>
          <w:rFonts w:hint="eastAsia" w:ascii="方正仿宋_GBK" w:hAnsi="方正仿宋_GBK" w:eastAsia="方正仿宋_GBK" w:cs="方正仿宋_GBK"/>
          <w:sz w:val="24"/>
          <w:szCs w:val="24"/>
          <w:highlight w:val="none"/>
          <w:lang w:val="en-US" w:eastAsia="zh-CN"/>
        </w:rPr>
        <w:t xml:space="preserve">。</w:t>
      </w:r>
      <w:r>
        <w:rPr>
          <w:rFonts w:hint="eastAsia" w:ascii="方正仿宋_GBK" w:hAnsi="方正仿宋_GBK" w:eastAsia="方正仿宋_GBK" w:cs="方正仿宋_GBK"/>
          <w:sz w:val="24"/>
          <w:szCs w:val="24"/>
          <w:highlight w:val="none"/>
          <w:lang w:eastAsia="zh-CN"/>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2</w:t>
      </w:r>
      <w:r>
        <w:rPr>
          <w:rFonts w:hint="eastAsia" w:ascii="方正仿宋_GBK" w:hAnsi="方正仿宋_GBK" w:eastAsia="方正仿宋_GBK" w:cs="方正仿宋_GBK"/>
          <w:sz w:val="24"/>
          <w:szCs w:val="24"/>
          <w:highlight w:val="none"/>
          <w:lang w:eastAsia="zh-CN"/>
        </w:rPr>
        <w:t xml:space="preserve">.乙方</w:t>
      </w:r>
      <w:r>
        <w:rPr>
          <w:rFonts w:hint="eastAsia" w:ascii="方正仿宋_GBK" w:hAnsi="方正仿宋_GBK" w:eastAsia="方正仿宋_GBK" w:cs="方正仿宋_GBK"/>
          <w:sz w:val="24"/>
          <w:szCs w:val="24"/>
          <w:highlight w:val="none"/>
        </w:rPr>
        <w:t xml:space="preserve">对甲方工程师进行技术指导培训，每年进行</w:t>
      </w:r>
      <w:r>
        <w:rPr>
          <w:rFonts w:hint="eastAsia" w:ascii="方正仿宋_GBK" w:hAnsi="方正仿宋_GBK" w:eastAsia="方正仿宋_GBK" w:cs="方正仿宋_GBK"/>
          <w:sz w:val="24"/>
          <w:szCs w:val="24"/>
          <w:highlight w:val="none"/>
          <w:lang w:val="en-US" w:eastAsia="zh-CN"/>
        </w:rPr>
        <w:t xml:space="preserve">2</w:t>
      </w:r>
      <w:r>
        <w:rPr>
          <w:rFonts w:hint="eastAsia" w:ascii="方正仿宋_GBK" w:hAnsi="方正仿宋_GBK" w:eastAsia="方正仿宋_GBK" w:cs="方正仿宋_GBK"/>
          <w:sz w:val="24"/>
          <w:szCs w:val="24"/>
          <w:highlight w:val="none"/>
          <w:lang w:eastAsia="zh-CN"/>
        </w:rPr>
        <w:t xml:space="preserve">人</w:t>
      </w:r>
      <w:r>
        <w:rPr>
          <w:rFonts w:hint="eastAsia" w:ascii="方正仿宋_GBK" w:hAnsi="方正仿宋_GBK" w:eastAsia="方正仿宋_GBK" w:cs="方正仿宋_GBK"/>
          <w:sz w:val="24"/>
          <w:szCs w:val="24"/>
          <w:highlight w:val="none"/>
        </w:rPr>
        <w:t xml:space="preserve">次系统培训</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eastAsia="zh-CN"/>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3</w:t>
      </w:r>
      <w:r>
        <w:rPr>
          <w:rFonts w:hint="eastAsia" w:ascii="方正仿宋_GBK" w:hAnsi="方正仿宋_GBK" w:eastAsia="方正仿宋_GBK" w:cs="方正仿宋_GBK"/>
          <w:sz w:val="24"/>
          <w:szCs w:val="24"/>
          <w:highlight w:val="none"/>
          <w:lang w:eastAsia="zh-CN"/>
        </w:rPr>
        <w:t xml:space="preserve">.乙方应</w:t>
      </w:r>
      <w:r>
        <w:rPr>
          <w:rFonts w:hint="eastAsia" w:ascii="方正仿宋_GBK" w:hAnsi="方正仿宋_GBK" w:eastAsia="方正仿宋_GBK" w:cs="方正仿宋_GBK"/>
          <w:sz w:val="24"/>
          <w:szCs w:val="24"/>
          <w:highlight w:val="none"/>
        </w:rPr>
        <w:t xml:space="preserve">保证</w:t>
      </w:r>
      <w:r>
        <w:rPr>
          <w:rFonts w:hint="eastAsia" w:ascii="方正仿宋_GBK" w:hAnsi="方正仿宋_GBK" w:eastAsia="方正仿宋_GBK" w:cs="方正仿宋_GBK"/>
          <w:sz w:val="24"/>
          <w:szCs w:val="24"/>
          <w:highlight w:val="none"/>
          <w:lang w:eastAsia="zh-CN"/>
        </w:rPr>
        <w:t xml:space="preserve">维修</w:t>
      </w:r>
      <w:r>
        <w:rPr>
          <w:rFonts w:hint="eastAsia" w:ascii="方正仿宋_GBK" w:hAnsi="方正仿宋_GBK" w:eastAsia="方正仿宋_GBK" w:cs="方正仿宋_GBK"/>
          <w:sz w:val="24"/>
          <w:szCs w:val="24"/>
          <w:highlight w:val="none"/>
        </w:rPr>
        <w:t xml:space="preserve">配件质量</w:t>
      </w:r>
      <w:r>
        <w:rPr>
          <w:rFonts w:hint="eastAsia" w:ascii="方正仿宋_GBK" w:hAnsi="方正仿宋_GBK" w:eastAsia="方正仿宋_GBK" w:cs="方正仿宋_GBK"/>
          <w:sz w:val="24"/>
          <w:szCs w:val="24"/>
          <w:highlight w:val="none"/>
          <w:lang w:eastAsia="zh-CN"/>
        </w:rPr>
        <w:t xml:space="preserve">，必须是</w:t>
      </w:r>
      <w:r>
        <w:rPr>
          <w:rFonts w:hint="eastAsia" w:ascii="方正仿宋_GBK" w:hAnsi="方正仿宋_GBK" w:eastAsia="方正仿宋_GBK" w:cs="方正仿宋_GBK"/>
          <w:sz w:val="24"/>
          <w:szCs w:val="24"/>
          <w:highlight w:val="none"/>
        </w:rPr>
        <w:t xml:space="preserve">蔡司原厂全新备件</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保证</w:t>
      </w:r>
      <w:r>
        <w:rPr>
          <w:rFonts w:hint="eastAsia" w:ascii="方正仿宋_GBK" w:hAnsi="方正仿宋_GBK" w:eastAsia="方正仿宋_GBK" w:cs="方正仿宋_GBK"/>
          <w:sz w:val="24"/>
          <w:szCs w:val="24"/>
          <w:highlight w:val="none"/>
          <w:lang w:eastAsia="zh-CN"/>
        </w:rPr>
        <w:t xml:space="preserve">甲方</w:t>
      </w:r>
      <w:r>
        <w:rPr>
          <w:rFonts w:hint="eastAsia" w:ascii="方正仿宋_GBK" w:hAnsi="方正仿宋_GBK" w:eastAsia="方正仿宋_GBK" w:cs="方正仿宋_GBK"/>
          <w:sz w:val="24"/>
          <w:szCs w:val="24"/>
          <w:highlight w:val="none"/>
        </w:rPr>
        <w:t xml:space="preserve">设备全年开机率在95%以上</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合同内包含3瓶准分子激光气体</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eastAsia="zh-CN"/>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4</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在</w:t>
      </w:r>
      <w:r>
        <w:rPr>
          <w:rFonts w:hint="eastAsia" w:ascii="方正仿宋_GBK" w:hAnsi="方正仿宋_GBK" w:eastAsia="方正仿宋_GBK" w:cs="方正仿宋_GBK"/>
          <w:sz w:val="24"/>
          <w:szCs w:val="24"/>
          <w:highlight w:val="none"/>
          <w:lang w:eastAsia="zh-CN"/>
        </w:rPr>
        <w:t xml:space="preserve">服务</w:t>
      </w:r>
      <w:r>
        <w:rPr>
          <w:rFonts w:hint="eastAsia" w:ascii="方正仿宋_GBK" w:hAnsi="方正仿宋_GBK" w:eastAsia="方正仿宋_GBK" w:cs="方正仿宋_GBK"/>
          <w:sz w:val="24"/>
          <w:szCs w:val="24"/>
          <w:highlight w:val="none"/>
        </w:rPr>
        <w:t xml:space="preserve">期内</w:t>
      </w:r>
      <w:r>
        <w:rPr>
          <w:rFonts w:hint="eastAsia" w:ascii="方正仿宋_GBK" w:hAnsi="方正仿宋_GBK" w:eastAsia="方正仿宋_GBK" w:cs="方正仿宋_GBK"/>
          <w:sz w:val="24"/>
          <w:szCs w:val="24"/>
          <w:highlight w:val="none"/>
          <w:lang w:eastAsia="zh-CN"/>
        </w:rPr>
        <w:t xml:space="preserve">，乙方免费</w:t>
      </w:r>
      <w:r>
        <w:rPr>
          <w:rFonts w:hint="eastAsia" w:ascii="方正仿宋_GBK" w:hAnsi="方正仿宋_GBK" w:eastAsia="方正仿宋_GBK" w:cs="方正仿宋_GBK"/>
          <w:sz w:val="24"/>
          <w:szCs w:val="24"/>
          <w:highlight w:val="none"/>
        </w:rPr>
        <w:t xml:space="preserve">提供以提高安全性和设备性能为目的的软</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硬件更新，并提供升级资料和记录</w:t>
      </w:r>
      <w:r>
        <w:rPr>
          <w:rFonts w:hint="eastAsia" w:ascii="方正仿宋_GBK" w:hAnsi="方正仿宋_GBK" w:eastAsia="方正仿宋_GBK" w:cs="方正仿宋_GBK"/>
          <w:sz w:val="24"/>
          <w:szCs w:val="24"/>
          <w:highlight w:val="none"/>
          <w:lang w:eastAsia="zh-CN"/>
        </w:rPr>
        <w:t xml:space="preserve">给甲方。</w:t>
      </w:r>
      <w:r>
        <w:rPr>
          <w:rFonts w:hint="eastAsia" w:ascii="方正仿宋_GBK" w:hAnsi="方正仿宋_GBK" w:eastAsia="方正仿宋_GBK" w:cs="方正仿宋_GBK"/>
          <w:sz w:val="24"/>
          <w:szCs w:val="24"/>
          <w:highlight w:val="none"/>
          <w:lang w:eastAsia="zh-CN"/>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5</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每次维修后</w:t>
      </w:r>
      <w:r>
        <w:rPr>
          <w:rFonts w:hint="eastAsia" w:ascii="方正仿宋_GBK" w:hAnsi="方正仿宋_GBK" w:eastAsia="方正仿宋_GBK" w:cs="方正仿宋_GBK"/>
          <w:sz w:val="24"/>
          <w:szCs w:val="24"/>
          <w:highlight w:val="none"/>
          <w:lang w:eastAsia="zh-CN"/>
        </w:rPr>
        <w:t xml:space="preserve">向甲方</w:t>
      </w:r>
      <w:r>
        <w:rPr>
          <w:rFonts w:hint="eastAsia" w:ascii="方正仿宋_GBK" w:hAnsi="方正仿宋_GBK" w:eastAsia="方正仿宋_GBK" w:cs="方正仿宋_GBK"/>
          <w:sz w:val="24"/>
          <w:szCs w:val="24"/>
          <w:highlight w:val="none"/>
        </w:rPr>
        <w:t xml:space="preserve">提供一份维修报告，写明维修内容和更换零配件的名称，由甲方使用科室人员和</w:t>
      </w:r>
      <w:r>
        <w:rPr>
          <w:rFonts w:hint="eastAsia" w:ascii="方正仿宋_GBK" w:hAnsi="方正仿宋_GBK" w:eastAsia="方正仿宋_GBK" w:cs="方正仿宋_GBK"/>
          <w:sz w:val="24"/>
          <w:szCs w:val="24"/>
          <w:highlight w:val="none"/>
          <w:lang w:eastAsia="zh-CN"/>
        </w:rPr>
        <w:t xml:space="preserve">甲方</w:t>
      </w:r>
      <w:r>
        <w:rPr>
          <w:rFonts w:hint="eastAsia" w:ascii="方正仿宋_GBK" w:hAnsi="方正仿宋_GBK" w:eastAsia="方正仿宋_GBK" w:cs="方正仿宋_GBK"/>
          <w:sz w:val="24"/>
          <w:szCs w:val="24"/>
          <w:highlight w:val="none"/>
        </w:rPr>
        <w:t xml:space="preserve">设备管理处工程师签字确认后，交</w:t>
      </w:r>
      <w:r>
        <w:rPr>
          <w:rFonts w:hint="eastAsia" w:ascii="方正仿宋_GBK" w:hAnsi="方正仿宋_GBK" w:eastAsia="方正仿宋_GBK" w:cs="方正仿宋_GBK"/>
          <w:sz w:val="24"/>
          <w:szCs w:val="24"/>
          <w:highlight w:val="none"/>
          <w:lang w:eastAsia="zh-CN"/>
        </w:rPr>
        <w:t xml:space="preserve">甲方</w:t>
      </w:r>
      <w:r>
        <w:rPr>
          <w:rFonts w:hint="eastAsia" w:ascii="方正仿宋_GBK" w:hAnsi="方正仿宋_GBK" w:eastAsia="方正仿宋_GBK" w:cs="方正仿宋_GBK"/>
          <w:sz w:val="24"/>
          <w:szCs w:val="24"/>
          <w:highlight w:val="none"/>
        </w:rPr>
        <w:t xml:space="preserve">设备管理处存档</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eastAsia="zh-CN"/>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6</w:t>
      </w:r>
      <w:r>
        <w:rPr>
          <w:rFonts w:hint="eastAsia" w:ascii="方正仿宋_GBK" w:hAnsi="方正仿宋_GBK" w:eastAsia="方正仿宋_GBK" w:cs="方正仿宋_GBK"/>
          <w:sz w:val="24"/>
          <w:szCs w:val="24"/>
          <w:highlight w:val="none"/>
          <w:lang w:eastAsia="zh-CN"/>
        </w:rPr>
        <w:t xml:space="preserve">.乙方</w:t>
      </w:r>
      <w:r>
        <w:rPr>
          <w:rFonts w:hint="eastAsia" w:ascii="方正仿宋_GBK" w:hAnsi="方正仿宋_GBK" w:eastAsia="方正仿宋_GBK" w:cs="方正仿宋_GBK"/>
          <w:sz w:val="24"/>
          <w:szCs w:val="24"/>
          <w:highlight w:val="none"/>
        </w:rPr>
        <w:t xml:space="preserve">接到报修电话</w:t>
      </w:r>
      <w:r>
        <w:rPr>
          <w:rFonts w:hint="eastAsia" w:ascii="方正仿宋_GBK" w:hAnsi="方正仿宋_GBK" w:eastAsia="方正仿宋_GBK" w:cs="方正仿宋_GBK"/>
          <w:sz w:val="24"/>
          <w:szCs w:val="24"/>
          <w:highlight w:val="none"/>
          <w:lang w:eastAsia="zh-CN"/>
        </w:rPr>
        <w:t xml:space="preserve">须</w:t>
      </w:r>
      <w:r>
        <w:rPr>
          <w:rFonts w:hint="eastAsia" w:ascii="方正仿宋_GBK" w:hAnsi="方正仿宋_GBK" w:eastAsia="方正仿宋_GBK" w:cs="方正仿宋_GBK"/>
          <w:sz w:val="24"/>
          <w:szCs w:val="24"/>
          <w:highlight w:val="none"/>
        </w:rPr>
        <w:t xml:space="preserve">1小时内响应，24小时内到达现场进行维修，48小时内完成修复，如不能及时修复</w:t>
      </w:r>
      <w:r>
        <w:rPr>
          <w:rFonts w:hint="eastAsia" w:ascii="方正仿宋_GBK" w:hAnsi="方正仿宋_GBK" w:eastAsia="方正仿宋_GBK" w:cs="方正仿宋_GBK"/>
          <w:sz w:val="24"/>
          <w:szCs w:val="24"/>
          <w:highlight w:val="none"/>
          <w:lang w:eastAsia="zh-CN"/>
        </w:rPr>
        <w:t xml:space="preserve">须</w:t>
      </w:r>
      <w:r>
        <w:rPr>
          <w:rFonts w:hint="eastAsia" w:ascii="方正仿宋_GBK" w:hAnsi="方正仿宋_GBK" w:eastAsia="方正仿宋_GBK" w:cs="方正仿宋_GBK"/>
          <w:sz w:val="24"/>
          <w:szCs w:val="24"/>
          <w:highlight w:val="none"/>
        </w:rPr>
        <w:t xml:space="preserve">提供备用机</w:t>
      </w:r>
      <w:r>
        <w:rPr>
          <w:rFonts w:hint="eastAsia" w:ascii="方正仿宋_GBK" w:hAnsi="方正仿宋_GBK" w:eastAsia="方正仿宋_GBK" w:cs="方正仿宋_GBK"/>
          <w:sz w:val="24"/>
          <w:szCs w:val="24"/>
          <w:highlight w:val="none"/>
          <w:lang w:eastAsia="zh-CN"/>
        </w:rPr>
        <w:t xml:space="preserve">供甲方使用。</w:t>
      </w:r>
      <w:r>
        <w:rPr>
          <w:rFonts w:hint="eastAsia" w:ascii="方正仿宋_GBK" w:hAnsi="方正仿宋_GBK" w:eastAsia="方正仿宋_GBK" w:cs="方正仿宋_GBK"/>
          <w:sz w:val="24"/>
          <w:szCs w:val="24"/>
          <w:highlight w:val="none"/>
          <w:lang w:eastAsia="zh-CN"/>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7</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乙方报修电话</w:t>
      </w:r>
      <w:r>
        <w:rPr>
          <w:rFonts w:hint="eastAsia" w:ascii="方正仿宋_GBK" w:hAnsi="方正仿宋_GBK" w:eastAsia="方正仿宋_GBK" w:cs="方正仿宋_GBK"/>
          <w:sz w:val="24"/>
          <w:szCs w:val="24"/>
          <w:highlight w:val="none"/>
          <w:lang w:eastAsia="zh-CN"/>
        </w:rPr>
        <w:t xml:space="preserve">须保持</w:t>
      </w:r>
      <w:r>
        <w:rPr>
          <w:rFonts w:hint="eastAsia" w:ascii="方正仿宋_GBK" w:hAnsi="方正仿宋_GBK" w:eastAsia="方正仿宋_GBK" w:cs="方正仿宋_GBK"/>
          <w:sz w:val="24"/>
          <w:szCs w:val="24"/>
          <w:highlight w:val="none"/>
        </w:rPr>
        <w:t xml:space="preserve">畅通，</w:t>
      </w:r>
      <w:r>
        <w:rPr>
          <w:rFonts w:hint="eastAsia" w:ascii="方正仿宋_GBK" w:hAnsi="方正仿宋_GBK" w:eastAsia="方正仿宋_GBK" w:cs="方正仿宋_GBK"/>
          <w:sz w:val="24"/>
          <w:szCs w:val="24"/>
          <w:highlight w:val="none"/>
          <w:lang w:eastAsia="zh-CN"/>
        </w:rPr>
        <w:t xml:space="preserve">服务期</w:t>
      </w:r>
      <w:r>
        <w:rPr>
          <w:rFonts w:hint="eastAsia" w:ascii="方正仿宋_GBK" w:hAnsi="方正仿宋_GBK" w:eastAsia="方正仿宋_GBK" w:cs="方正仿宋_GBK"/>
          <w:sz w:val="24"/>
          <w:szCs w:val="24"/>
          <w:highlight w:val="none"/>
        </w:rPr>
        <w:t xml:space="preserve">接受甲方不限次技术咨询并提供技术支持</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eastAsia="zh-CN"/>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8</w:t>
      </w:r>
      <w:r>
        <w:rPr>
          <w:rFonts w:hint="eastAsia" w:ascii="方正仿宋_GBK" w:hAnsi="方正仿宋_GBK" w:eastAsia="方正仿宋_GBK" w:cs="方正仿宋_GBK"/>
          <w:sz w:val="24"/>
          <w:szCs w:val="24"/>
          <w:highlight w:val="none"/>
          <w:lang w:eastAsia="zh-CN"/>
        </w:rPr>
        <w:t xml:space="preserve">.乙方须保证</w:t>
      </w:r>
      <w:r>
        <w:rPr>
          <w:rFonts w:hint="eastAsia" w:ascii="方正仿宋_GBK" w:hAnsi="方正仿宋_GBK" w:eastAsia="方正仿宋_GBK" w:cs="方正仿宋_GBK"/>
          <w:sz w:val="24"/>
          <w:szCs w:val="24"/>
          <w:highlight w:val="none"/>
        </w:rPr>
        <w:t xml:space="preserve">设备维修后各项技术参数</w:t>
      </w:r>
      <w:r>
        <w:rPr>
          <w:rFonts w:hint="eastAsia" w:ascii="方正仿宋_GBK" w:hAnsi="方正仿宋_GBK" w:eastAsia="方正仿宋_GBK" w:cs="方正仿宋_GBK"/>
          <w:sz w:val="24"/>
          <w:szCs w:val="24"/>
          <w:highlight w:val="none"/>
          <w:lang w:eastAsia="zh-CN"/>
        </w:rPr>
        <w:t xml:space="preserve">均</w:t>
      </w:r>
      <w:r>
        <w:rPr>
          <w:rFonts w:hint="eastAsia" w:ascii="方正仿宋_GBK" w:hAnsi="方正仿宋_GBK" w:eastAsia="方正仿宋_GBK" w:cs="方正仿宋_GBK"/>
          <w:sz w:val="24"/>
          <w:szCs w:val="24"/>
          <w:highlight w:val="none"/>
        </w:rPr>
        <w:t xml:space="preserve">符合原厂标准，确保设备检查治疗精准</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eastAsia="zh-CN"/>
        </w:rPr>
      </w:r>
      <w:r/>
    </w:p>
    <w:p>
      <w:pPr>
        <w:pStyle w:val="735"/>
        <w:ind w:left="-2" w:right="63" w:firstLine="422"/>
        <w:jc w:val="left"/>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9</w:t>
      </w:r>
      <w:r>
        <w:rPr>
          <w:rFonts w:hint="eastAsia" w:ascii="方正仿宋_GBK" w:hAnsi="方正仿宋_GBK" w:eastAsia="方正仿宋_GBK" w:cs="方正仿宋_GBK"/>
          <w:sz w:val="24"/>
          <w:szCs w:val="24"/>
          <w:highlight w:val="none"/>
          <w:lang w:eastAsia="zh-CN"/>
        </w:rPr>
        <w:t xml:space="preserve">.乙方</w:t>
      </w:r>
      <w:r>
        <w:rPr>
          <w:rFonts w:hint="eastAsia" w:ascii="方正仿宋_GBK" w:hAnsi="方正仿宋_GBK" w:eastAsia="方正仿宋_GBK" w:cs="方正仿宋_GBK"/>
          <w:sz w:val="24"/>
          <w:szCs w:val="24"/>
          <w:highlight w:val="none"/>
        </w:rPr>
        <w:t xml:space="preserve">维修过程符合《医疗器械使用质量监督管理办法》等法律、法规的要求。</w:t>
      </w:r>
      <w:r>
        <w:rPr>
          <w:rFonts w:hint="eastAsia" w:ascii="方正仿宋_GBK" w:hAnsi="方正仿宋_GBK" w:eastAsia="方正仿宋_GBK" w:cs="方正仿宋_GBK"/>
          <w:sz w:val="24"/>
          <w:szCs w:val="24"/>
          <w:highlight w:val="none"/>
        </w:rPr>
      </w:r>
      <w:r/>
    </w:p>
    <w:p>
      <w:pPr>
        <w:pStyle w:val="735"/>
        <w:ind w:left="-2" w:right="63" w:firstLine="422"/>
        <w:jc w:val="left"/>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b/>
          <w:bCs/>
          <w:sz w:val="24"/>
          <w:szCs w:val="24"/>
          <w:highlight w:val="none"/>
        </w:rPr>
        <w:t xml:space="preserve">第五条 付款方式</w:t>
      </w:r>
      <w:r>
        <w:rPr>
          <w:rFonts w:hint="eastAsia" w:ascii="方正仿宋_GBK" w:hAnsi="方正仿宋_GBK" w:eastAsia="方正仿宋_GBK" w:cs="方正仿宋_GBK"/>
          <w:sz w:val="24"/>
          <w:szCs w:val="24"/>
          <w:highlight w:val="none"/>
          <w:lang w:bidi="ar"/>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lang w:eastAsia="zh-CN"/>
        </w:rPr>
        <w:t xml:space="preserve">乙方表示无须预付款。</w:t>
      </w:r>
      <w:r>
        <w:rPr>
          <w:rFonts w:hint="eastAsia" w:ascii="方正仿宋_GBK" w:hAnsi="方正仿宋_GBK" w:eastAsia="方正仿宋_GBK" w:cs="方正仿宋_GBK"/>
          <w:sz w:val="24"/>
          <w:szCs w:val="24"/>
          <w:highlight w:val="none"/>
          <w:lang w:eastAsia="zh-CN"/>
        </w:rPr>
      </w:r>
      <w:r/>
    </w:p>
    <w:p>
      <w:pPr>
        <w:pStyle w:val="735"/>
        <w:ind w:left="-2"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先服务，后付款；分期均付，每半年付一次。</w:t>
      </w:r>
      <w:r>
        <w:rPr>
          <w:rFonts w:hint="eastAsia" w:ascii="方正仿宋_GBK" w:hAnsi="方正仿宋_GBK" w:eastAsia="方正仿宋_GBK" w:cs="方正仿宋_GBK"/>
          <w:sz w:val="24"/>
          <w:szCs w:val="24"/>
          <w:highlight w:val="none"/>
          <w:lang w:eastAsia="zh-CN"/>
        </w:rPr>
        <w:t xml:space="preserve">每半年服务结束后，</w:t>
      </w:r>
      <w:r>
        <w:rPr>
          <w:rFonts w:hint="eastAsia" w:ascii="方正仿宋_GBK" w:hAnsi="方正仿宋_GBK" w:eastAsia="方正仿宋_GBK" w:cs="方正仿宋_GBK"/>
          <w:sz w:val="24"/>
          <w:szCs w:val="24"/>
          <w:highlight w:val="none"/>
        </w:rPr>
        <w:t xml:space="preserve">乙方每期开具</w:t>
      </w:r>
      <w:r>
        <w:rPr>
          <w:rFonts w:hint="eastAsia" w:ascii="方正仿宋_GBK" w:hAnsi="方正仿宋_GBK" w:eastAsia="方正仿宋_GBK" w:cs="方正仿宋_GBK"/>
          <w:sz w:val="24"/>
          <w:szCs w:val="24"/>
          <w:highlight w:val="none"/>
          <w:lang w:eastAsia="zh-CN"/>
        </w:rPr>
        <w:t xml:space="preserve">半年全额</w:t>
      </w:r>
      <w:r>
        <w:rPr>
          <w:rFonts w:hint="eastAsia" w:ascii="方正仿宋_GBK" w:hAnsi="方正仿宋_GBK" w:eastAsia="方正仿宋_GBK" w:cs="方正仿宋_GBK"/>
          <w:sz w:val="24"/>
          <w:szCs w:val="24"/>
          <w:highlight w:val="none"/>
        </w:rPr>
        <w:t xml:space="preserve">发票，甲方收到发票后15</w:t>
      </w:r>
      <w:r>
        <w:rPr>
          <w:rFonts w:hint="eastAsia" w:ascii="方正仿宋_GBK" w:hAnsi="方正仿宋_GBK" w:eastAsia="方正仿宋_GBK" w:cs="方正仿宋_GBK"/>
          <w:sz w:val="24"/>
          <w:szCs w:val="24"/>
          <w:highlight w:val="none"/>
          <w:lang w:val="en-US" w:eastAsia="zh-CN"/>
        </w:rPr>
        <w:t xml:space="preserve">个工作</w:t>
      </w:r>
      <w:r>
        <w:rPr>
          <w:rFonts w:hint="eastAsia" w:ascii="方正仿宋_GBK" w:hAnsi="方正仿宋_GBK" w:eastAsia="方正仿宋_GBK" w:cs="方正仿宋_GBK"/>
          <w:sz w:val="24"/>
          <w:szCs w:val="24"/>
          <w:highlight w:val="none"/>
        </w:rPr>
        <w:t xml:space="preserve">日内，向乙方转账支付考核后的服务费用。</w:t>
      </w:r>
      <w:r>
        <w:rPr>
          <w:rFonts w:hint="eastAsia" w:ascii="方正仿宋_GBK" w:hAnsi="方正仿宋_GBK" w:eastAsia="方正仿宋_GBK" w:cs="方正仿宋_GBK"/>
          <w:sz w:val="24"/>
          <w:szCs w:val="24"/>
          <w:highlight w:val="none"/>
        </w:rPr>
      </w:r>
      <w:r/>
    </w:p>
    <w:p>
      <w:pPr>
        <w:pStyle w:val="696"/>
        <w:ind w:firstLine="482"/>
        <w:keepLines w:val="0"/>
        <w:keepNext w:val="0"/>
        <w:pageBreakBefore w:val="0"/>
        <w:spacing w:line="440" w:lineRule="exact"/>
        <w:widowControl/>
        <w:rPr>
          <w:rFonts w:hint="eastAsia" w:ascii="方正仿宋_GBK" w:hAnsi="方正仿宋_GBK" w:eastAsia="方正仿宋_GBK" w:cs="方正仿宋_GBK"/>
          <w:b/>
          <w:bCs/>
          <w:sz w:val="24"/>
          <w:szCs w:val="24"/>
          <w:highlight w:val="none"/>
          <w:lang w:eastAsia="zh-CN" w:bidi="ar"/>
        </w:rPr>
      </w:pPr>
      <w:r>
        <w:rPr>
          <w:rFonts w:hint="eastAsia" w:ascii="方正仿宋_GBK" w:hAnsi="方正仿宋_GBK" w:eastAsia="方正仿宋_GBK" w:cs="方正仿宋_GBK"/>
          <w:b/>
          <w:bCs/>
          <w:color w:val="000000"/>
          <w:sz w:val="24"/>
          <w:szCs w:val="24"/>
          <w:highlight w:val="none"/>
          <w:lang w:bidi="ar"/>
        </w:rPr>
        <w:t xml:space="preserve">第六条 违约条款</w:t>
      </w:r>
      <w:r>
        <w:rPr>
          <w:rFonts w:hint="eastAsia" w:ascii="方正仿宋_GBK" w:hAnsi="方正仿宋_GBK" w:eastAsia="方正仿宋_GBK" w:cs="方正仿宋_GBK"/>
          <w:b/>
          <w:bCs/>
          <w:color w:val="c00000"/>
          <w:sz w:val="24"/>
          <w:szCs w:val="24"/>
          <w:highlight w:val="none"/>
          <w:lang w:bidi="ar"/>
        </w:rPr>
        <w:t xml:space="preserve"> </w:t>
      </w:r>
      <w:r>
        <w:rPr>
          <w:rFonts w:hint="eastAsia" w:ascii="方正仿宋_GBK" w:hAnsi="方正仿宋_GBK" w:eastAsia="方正仿宋_GBK" w:cs="方正仿宋_GBK"/>
          <w:b/>
          <w:bCs/>
          <w:sz w:val="24"/>
          <w:szCs w:val="24"/>
          <w:highlight w:val="none"/>
          <w:lang w:eastAsia="zh-CN"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sz w:val="24"/>
          <w:szCs w:val="24"/>
          <w:highlight w:val="none"/>
          <w:lang w:bidi="ar"/>
        </w:rPr>
        <w:t xml:space="preserve">1.</w:t>
      </w:r>
      <w:r>
        <w:rPr>
          <w:rFonts w:hint="eastAsia" w:ascii="方正仿宋_GBK" w:hAnsi="方正仿宋_GBK" w:eastAsia="方正仿宋_GBK" w:cs="方正仿宋_GBK"/>
          <w:sz w:val="24"/>
          <w:szCs w:val="24"/>
          <w:highlight w:val="none"/>
          <w:lang w:eastAsia="zh-CN" w:bidi="ar"/>
        </w:rPr>
        <w:t xml:space="preserve">乙方</w:t>
      </w:r>
      <w:r>
        <w:rPr>
          <w:rFonts w:hint="eastAsia" w:ascii="方正仿宋_GBK" w:hAnsi="方正仿宋_GBK" w:eastAsia="方正仿宋_GBK" w:cs="方正仿宋_GBK"/>
          <w:sz w:val="24"/>
          <w:szCs w:val="24"/>
          <w:highlight w:val="none"/>
          <w:lang w:bidi="ar"/>
        </w:rPr>
        <w:t xml:space="preserve">保证</w:t>
      </w:r>
      <w:r>
        <w:rPr>
          <w:rFonts w:hint="eastAsia" w:ascii="方正仿宋_GBK" w:hAnsi="方正仿宋_GBK" w:eastAsia="方正仿宋_GBK" w:cs="方正仿宋_GBK"/>
          <w:sz w:val="24"/>
          <w:szCs w:val="24"/>
          <w:highlight w:val="none"/>
          <w:lang w:eastAsia="zh-CN" w:bidi="ar"/>
        </w:rPr>
        <w:t xml:space="preserve">甲方设备</w:t>
      </w:r>
      <w:r>
        <w:rPr>
          <w:rFonts w:hint="eastAsia" w:ascii="方正仿宋_GBK" w:hAnsi="方正仿宋_GBK" w:eastAsia="方正仿宋_GBK" w:cs="方正仿宋_GBK"/>
          <w:sz w:val="24"/>
          <w:szCs w:val="24"/>
          <w:highlight w:val="none"/>
          <w:lang w:bidi="ar"/>
        </w:rPr>
        <w:t xml:space="preserve">开机率</w:t>
      </w:r>
      <w:r>
        <w:rPr>
          <w:rFonts w:hint="eastAsia" w:ascii="方正仿宋_GBK" w:hAnsi="方正仿宋_GBK" w:eastAsia="方正仿宋_GBK" w:cs="方正仿宋_GBK"/>
          <w:sz w:val="24"/>
          <w:szCs w:val="24"/>
          <w:highlight w:val="none"/>
          <w:lang w:val="en-US" w:eastAsia="zh-CN" w:bidi="ar"/>
        </w:rPr>
        <w:t xml:space="preserve">（扣除因设备故障维保导致停机占用的时间）</w:t>
      </w:r>
      <w:r>
        <w:rPr>
          <w:rFonts w:hint="eastAsia" w:ascii="方正仿宋_GBK" w:hAnsi="方正仿宋_GBK" w:eastAsia="方正仿宋_GBK" w:cs="方正仿宋_GBK"/>
          <w:sz w:val="24"/>
          <w:szCs w:val="24"/>
          <w:highlight w:val="none"/>
          <w:lang w:bidi="ar"/>
        </w:rPr>
        <w:t xml:space="preserve">不低于95%（一年</w:t>
      </w:r>
      <w:r>
        <w:rPr>
          <w:rFonts w:hint="eastAsia" w:ascii="方正仿宋_GBK" w:hAnsi="方正仿宋_GBK" w:eastAsia="方正仿宋_GBK" w:cs="方正仿宋_GBK"/>
          <w:sz w:val="24"/>
          <w:szCs w:val="24"/>
          <w:highlight w:val="none"/>
          <w:lang w:eastAsia="zh-CN" w:bidi="ar"/>
        </w:rPr>
        <w:t xml:space="preserve">按</w:t>
      </w:r>
      <w:r>
        <w:rPr>
          <w:rFonts w:hint="eastAsia" w:ascii="方正仿宋_GBK" w:hAnsi="方正仿宋_GBK" w:eastAsia="方正仿宋_GBK" w:cs="方正仿宋_GBK"/>
          <w:sz w:val="24"/>
          <w:szCs w:val="24"/>
          <w:highlight w:val="none"/>
          <w:lang w:bidi="ar"/>
        </w:rPr>
        <w:t xml:space="preserve">365天计算）。如开机率因乙方的原因</w:t>
      </w:r>
      <w:r>
        <w:rPr>
          <w:rFonts w:hint="eastAsia" w:ascii="方正仿宋_GBK" w:hAnsi="方正仿宋_GBK" w:eastAsia="方正仿宋_GBK" w:cs="方正仿宋_GBK"/>
          <w:sz w:val="24"/>
          <w:szCs w:val="24"/>
          <w:highlight w:val="none"/>
          <w:lang w:val="en-US" w:eastAsia="zh-CN" w:bidi="ar"/>
        </w:rPr>
        <w:t xml:space="preserve">低于95%</w:t>
      </w:r>
      <w:r>
        <w:rPr>
          <w:rFonts w:hint="eastAsia" w:ascii="方正仿宋_GBK" w:hAnsi="方正仿宋_GBK" w:eastAsia="方正仿宋_GBK" w:cs="方正仿宋_GBK"/>
          <w:sz w:val="24"/>
          <w:szCs w:val="24"/>
          <w:highlight w:val="none"/>
          <w:lang w:bidi="ar"/>
        </w:rPr>
        <w:t xml:space="preserve">，</w:t>
      </w:r>
      <w:r>
        <w:rPr>
          <w:rFonts w:hint="eastAsia" w:ascii="方正仿宋_GBK" w:hAnsi="方正仿宋_GBK" w:eastAsia="方正仿宋_GBK" w:cs="方正仿宋_GBK"/>
          <w:sz w:val="24"/>
          <w:szCs w:val="24"/>
          <w:highlight w:val="none"/>
          <w:lang w:val="en-US" w:eastAsia="zh-CN" w:bidi="ar"/>
        </w:rPr>
        <w:t xml:space="preserve">每</w:t>
      </w:r>
      <w:r>
        <w:rPr>
          <w:rFonts w:hint="eastAsia" w:ascii="方正仿宋_GBK" w:hAnsi="方正仿宋_GBK" w:eastAsia="方正仿宋_GBK" w:cs="方正仿宋_GBK"/>
          <w:sz w:val="24"/>
          <w:szCs w:val="24"/>
          <w:highlight w:val="none"/>
          <w:lang w:bidi="ar"/>
        </w:rPr>
        <w:t xml:space="preserve">停机超过一天，</w:t>
      </w:r>
      <w:r>
        <w:rPr>
          <w:rFonts w:hint="eastAsia" w:ascii="方正仿宋_GBK" w:hAnsi="方正仿宋_GBK" w:eastAsia="方正仿宋_GBK" w:cs="方正仿宋_GBK"/>
          <w:sz w:val="24"/>
          <w:szCs w:val="24"/>
          <w:highlight w:val="none"/>
          <w:lang w:eastAsia="zh-CN" w:bidi="ar"/>
        </w:rPr>
        <w:t xml:space="preserve">服务</w:t>
      </w:r>
      <w:r>
        <w:rPr>
          <w:rFonts w:hint="eastAsia" w:ascii="方正仿宋_GBK" w:hAnsi="方正仿宋_GBK" w:eastAsia="方正仿宋_GBK" w:cs="方正仿宋_GBK"/>
          <w:sz w:val="24"/>
          <w:szCs w:val="24"/>
          <w:highlight w:val="none"/>
          <w:lang w:bidi="ar"/>
        </w:rPr>
        <w:t xml:space="preserve">期限相应延长5个日历日。</w:t>
      </w:r>
      <w:r>
        <w:rPr>
          <w:rFonts w:hint="eastAsia" w:ascii="方正仿宋_GBK" w:hAnsi="方正仿宋_GBK" w:eastAsia="方正仿宋_GBK" w:cs="方正仿宋_GBK"/>
          <w:sz w:val="24"/>
          <w:szCs w:val="24"/>
          <w:highlight w:val="none"/>
          <w:lang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sz w:val="24"/>
          <w:szCs w:val="24"/>
          <w:highlight w:val="none"/>
          <w:lang w:bidi="ar"/>
        </w:rPr>
        <w:t xml:space="preserve">2.服务期内，乙方接到甲方报修电话 1 小时内响应，24小时内到达现场进行维修，排除故障，如需更换配件，配件需</w:t>
      </w:r>
      <w:r>
        <w:rPr>
          <w:rFonts w:hint="eastAsia" w:ascii="方正仿宋_GBK" w:hAnsi="方正仿宋_GBK" w:eastAsia="方正仿宋_GBK" w:cs="方正仿宋_GBK"/>
          <w:sz w:val="24"/>
          <w:szCs w:val="24"/>
          <w:highlight w:val="none"/>
          <w:lang w:val="en-US" w:eastAsia="zh-CN" w:bidi="ar"/>
        </w:rPr>
        <w:t xml:space="preserve">在甲方电话报修后</w:t>
      </w:r>
      <w:r>
        <w:rPr>
          <w:rFonts w:hint="eastAsia" w:ascii="方正仿宋_GBK" w:hAnsi="方正仿宋_GBK" w:eastAsia="方正仿宋_GBK" w:cs="方正仿宋_GBK"/>
          <w:sz w:val="24"/>
          <w:szCs w:val="24"/>
          <w:highlight w:val="none"/>
          <w:lang w:bidi="ar"/>
        </w:rPr>
        <w:t xml:space="preserve">48小时内到达甲方；若实际响应时间超出承诺响应时间24小时，乙方须按照0.2万元/12小时的标准向甲方支付违约金，超过承诺响应时间不满12小时的，按0.2万元支付违约金，甲方有权从当期</w:t>
      </w:r>
      <w:r>
        <w:rPr>
          <w:rFonts w:hint="eastAsia" w:ascii="方正仿宋_GBK" w:hAnsi="方正仿宋_GBK" w:eastAsia="方正仿宋_GBK" w:cs="方正仿宋_GBK"/>
          <w:sz w:val="24"/>
          <w:szCs w:val="24"/>
          <w:highlight w:val="none"/>
          <w:lang w:eastAsia="zh-CN" w:bidi="ar"/>
        </w:rPr>
        <w:t xml:space="preserve">服务</w:t>
      </w:r>
      <w:r>
        <w:rPr>
          <w:rFonts w:hint="eastAsia" w:ascii="方正仿宋_GBK" w:hAnsi="方正仿宋_GBK" w:eastAsia="方正仿宋_GBK" w:cs="方正仿宋_GBK"/>
          <w:sz w:val="24"/>
          <w:szCs w:val="24"/>
          <w:highlight w:val="none"/>
          <w:lang w:bidi="ar"/>
        </w:rPr>
        <w:t xml:space="preserve">费用中扣除</w:t>
      </w:r>
      <w:r>
        <w:rPr>
          <w:rFonts w:hint="eastAsia" w:ascii="方正仿宋_GBK" w:hAnsi="方正仿宋_GBK" w:eastAsia="方正仿宋_GBK" w:cs="方正仿宋_GBK"/>
          <w:sz w:val="24"/>
          <w:szCs w:val="24"/>
          <w:highlight w:val="none"/>
          <w:lang w:eastAsia="zh-CN" w:bidi="ar"/>
        </w:rPr>
        <w:t xml:space="preserve">（</w:t>
      </w:r>
      <w:r>
        <w:rPr>
          <w:rFonts w:hint="eastAsia" w:ascii="方正仿宋_GBK" w:hAnsi="方正仿宋_GBK" w:eastAsia="方正仿宋_GBK" w:cs="方正仿宋_GBK"/>
          <w:sz w:val="24"/>
          <w:szCs w:val="24"/>
          <w:highlight w:val="none"/>
          <w:lang w:bidi="ar"/>
        </w:rPr>
        <w:t xml:space="preserve">不可抗力因素除外）。</w:t>
      </w:r>
      <w:r>
        <w:rPr>
          <w:rFonts w:hint="eastAsia" w:ascii="方正仿宋_GBK" w:hAnsi="方正仿宋_GBK" w:eastAsia="方正仿宋_GBK" w:cs="方正仿宋_GBK"/>
          <w:sz w:val="24"/>
          <w:szCs w:val="24"/>
          <w:highlight w:val="none"/>
          <w:lang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sz w:val="24"/>
          <w:szCs w:val="24"/>
          <w:highlight w:val="none"/>
          <w:lang w:bidi="ar"/>
        </w:rPr>
        <w:t xml:space="preserve">3.服务期内，发生四次及以上</w:t>
      </w:r>
      <w:r>
        <w:rPr>
          <w:rFonts w:hint="eastAsia" w:ascii="方正仿宋_GBK" w:hAnsi="方正仿宋_GBK" w:eastAsia="方正仿宋_GBK" w:cs="方正仿宋_GBK"/>
          <w:sz w:val="24"/>
          <w:szCs w:val="24"/>
          <w:highlight w:val="none"/>
          <w:lang w:val="en-US" w:eastAsia="zh-CN" w:bidi="ar"/>
        </w:rPr>
        <w:t xml:space="preserve">乙方</w:t>
      </w:r>
      <w:r>
        <w:rPr>
          <w:rFonts w:hint="eastAsia" w:ascii="方正仿宋_GBK" w:hAnsi="方正仿宋_GBK" w:eastAsia="方正仿宋_GBK" w:cs="方正仿宋_GBK"/>
          <w:sz w:val="24"/>
          <w:szCs w:val="24"/>
          <w:highlight w:val="none"/>
          <w:lang w:bidi="ar"/>
        </w:rPr>
        <w:t xml:space="preserve">不能按承诺的时间和质量标准完成设备维保或因</w:t>
      </w:r>
      <w:r>
        <w:rPr>
          <w:rFonts w:hint="eastAsia" w:ascii="方正仿宋_GBK" w:hAnsi="方正仿宋_GBK" w:eastAsia="方正仿宋_GBK" w:cs="方正仿宋_GBK"/>
          <w:color w:val="000000"/>
          <w:sz w:val="24"/>
          <w:szCs w:val="24"/>
          <w:highlight w:val="none"/>
          <w:lang w:bidi="ar"/>
        </w:rPr>
        <w:t xml:space="preserve">故障连续停机超过两天的情</w:t>
      </w:r>
      <w:r>
        <w:rPr>
          <w:rFonts w:hint="eastAsia" w:ascii="方正仿宋_GBK" w:hAnsi="方正仿宋_GBK" w:eastAsia="方正仿宋_GBK" w:cs="方正仿宋_GBK"/>
          <w:sz w:val="24"/>
          <w:szCs w:val="24"/>
          <w:highlight w:val="none"/>
          <w:lang w:bidi="ar"/>
        </w:rPr>
        <w:t xml:space="preserve">况，</w:t>
      </w:r>
      <w:r>
        <w:rPr>
          <w:rFonts w:hint="eastAsia" w:ascii="方正仿宋_GBK" w:hAnsi="方正仿宋_GBK" w:eastAsia="方正仿宋_GBK" w:cs="方正仿宋_GBK"/>
          <w:sz w:val="24"/>
          <w:szCs w:val="24"/>
          <w:highlight w:val="none"/>
          <w:lang w:val="en-US" w:eastAsia="zh-CN" w:bidi="ar"/>
        </w:rPr>
        <w:t xml:space="preserve">甲方有权</w:t>
      </w:r>
      <w:r>
        <w:rPr>
          <w:rFonts w:hint="eastAsia" w:ascii="方正仿宋_GBK" w:hAnsi="方正仿宋_GBK" w:eastAsia="方正仿宋_GBK" w:cs="方正仿宋_GBK"/>
          <w:sz w:val="24"/>
          <w:szCs w:val="24"/>
          <w:highlight w:val="none"/>
          <w:lang w:bidi="ar"/>
        </w:rPr>
        <w:t xml:space="preserve">除扣除当期的</w:t>
      </w:r>
      <w:r>
        <w:rPr>
          <w:rFonts w:hint="eastAsia" w:ascii="方正仿宋_GBK" w:hAnsi="方正仿宋_GBK" w:eastAsia="方正仿宋_GBK" w:cs="方正仿宋_GBK"/>
          <w:sz w:val="24"/>
          <w:szCs w:val="24"/>
          <w:highlight w:val="none"/>
          <w:lang w:eastAsia="zh-CN" w:bidi="ar"/>
        </w:rPr>
        <w:t xml:space="preserve">服务</w:t>
      </w:r>
      <w:r>
        <w:rPr>
          <w:rFonts w:hint="eastAsia" w:ascii="方正仿宋_GBK" w:hAnsi="方正仿宋_GBK" w:eastAsia="方正仿宋_GBK" w:cs="方正仿宋_GBK"/>
          <w:sz w:val="24"/>
          <w:szCs w:val="24"/>
          <w:highlight w:val="none"/>
          <w:lang w:bidi="ar"/>
        </w:rPr>
        <w:t xml:space="preserve">费用外，甲方有权终止合同，产生的损失由乙方承担。</w:t>
      </w:r>
      <w:r>
        <w:rPr>
          <w:rFonts w:hint="eastAsia" w:ascii="方正仿宋_GBK" w:hAnsi="方正仿宋_GBK" w:eastAsia="方正仿宋_GBK" w:cs="方正仿宋_GBK"/>
          <w:sz w:val="24"/>
          <w:szCs w:val="24"/>
          <w:highlight w:val="none"/>
          <w:lang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sz w:val="24"/>
          <w:szCs w:val="24"/>
          <w:highlight w:val="none"/>
          <w:lang w:bidi="ar"/>
        </w:rPr>
        <w:t xml:space="preserve">4.保养服务包括设备的安全检查、运行状态、设备除尘、设备性能检测等全面维护，乙方应根据双方约定的时间及次数为设备提供保养服务，保养后提供每次保养的工作清单、维修报告及总结，并把每个维保年度内维修保养工作报告装订成册交甲方设备管理处。未按时按要求完成保养的，甲方有权拒绝支付当期</w:t>
      </w:r>
      <w:r>
        <w:rPr>
          <w:rFonts w:hint="eastAsia" w:ascii="方正仿宋_GBK" w:hAnsi="方正仿宋_GBK" w:eastAsia="方正仿宋_GBK" w:cs="方正仿宋_GBK"/>
          <w:sz w:val="24"/>
          <w:szCs w:val="24"/>
          <w:highlight w:val="none"/>
          <w:lang w:eastAsia="zh-CN" w:bidi="ar"/>
        </w:rPr>
        <w:t xml:space="preserve">服务</w:t>
      </w:r>
      <w:r>
        <w:rPr>
          <w:rFonts w:hint="eastAsia" w:ascii="方正仿宋_GBK" w:hAnsi="方正仿宋_GBK" w:eastAsia="方正仿宋_GBK" w:cs="方正仿宋_GBK"/>
          <w:sz w:val="24"/>
          <w:szCs w:val="24"/>
          <w:highlight w:val="none"/>
          <w:lang w:bidi="ar"/>
        </w:rPr>
        <w:t xml:space="preserve">费用。</w:t>
      </w:r>
      <w:r>
        <w:rPr>
          <w:rFonts w:hint="eastAsia" w:ascii="方正仿宋_GBK" w:hAnsi="方正仿宋_GBK" w:eastAsia="方正仿宋_GBK" w:cs="方正仿宋_GBK"/>
          <w:sz w:val="24"/>
          <w:szCs w:val="24"/>
          <w:highlight w:val="none"/>
          <w:lang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sz w:val="24"/>
          <w:szCs w:val="24"/>
          <w:highlight w:val="none"/>
          <w:lang w:bidi="ar"/>
        </w:rPr>
        <w:t xml:space="preserve">5.因乙方服务问题造成甲方设备、医疗及其它损失的，甲方有权要求乙方赔偿相应损失，费用从待付</w:t>
      </w:r>
      <w:r>
        <w:rPr>
          <w:rFonts w:hint="eastAsia" w:ascii="方正仿宋_GBK" w:hAnsi="方正仿宋_GBK" w:eastAsia="方正仿宋_GBK" w:cs="方正仿宋_GBK"/>
          <w:sz w:val="24"/>
          <w:szCs w:val="24"/>
          <w:highlight w:val="none"/>
          <w:lang w:eastAsia="zh-CN" w:bidi="ar"/>
        </w:rPr>
        <w:t xml:space="preserve">服务费</w:t>
      </w:r>
      <w:r>
        <w:rPr>
          <w:rFonts w:hint="eastAsia" w:ascii="方正仿宋_GBK" w:hAnsi="方正仿宋_GBK" w:eastAsia="方正仿宋_GBK" w:cs="方正仿宋_GBK"/>
          <w:sz w:val="24"/>
          <w:szCs w:val="24"/>
          <w:highlight w:val="none"/>
          <w:lang w:bidi="ar"/>
        </w:rPr>
        <w:t xml:space="preserve">中扣除。</w:t>
      </w:r>
      <w:r>
        <w:rPr>
          <w:rFonts w:hint="eastAsia" w:ascii="方正仿宋_GBK" w:hAnsi="方正仿宋_GBK" w:eastAsia="方正仿宋_GBK" w:cs="方正仿宋_GBK"/>
          <w:sz w:val="24"/>
          <w:szCs w:val="24"/>
          <w:highlight w:val="none"/>
          <w:lang w:bidi="ar"/>
        </w:rPr>
      </w:r>
      <w:r/>
    </w:p>
    <w:p>
      <w:pPr>
        <w:pStyle w:val="696"/>
        <w:ind w:firstLine="422"/>
        <w:keepLines w:val="0"/>
        <w:keepNext w:val="0"/>
        <w:pageBreakBefore w:val="0"/>
        <w:spacing w:line="440" w:lineRule="exact"/>
        <w:widowControl/>
        <w:rPr>
          <w:rFonts w:hint="eastAsia" w:ascii="方正仿宋_GBK" w:hAnsi="方正仿宋_GBK" w:eastAsia="方正仿宋_GBK" w:cs="方正仿宋_GBK"/>
          <w:b/>
          <w:bCs/>
          <w:sz w:val="24"/>
          <w:szCs w:val="24"/>
          <w:highlight w:val="none"/>
          <w:lang w:bidi="ar"/>
        </w:rPr>
      </w:pPr>
      <w:r>
        <w:rPr>
          <w:rFonts w:hint="eastAsia" w:ascii="方正仿宋_GBK" w:hAnsi="方正仿宋_GBK" w:eastAsia="方正仿宋_GBK" w:cs="方正仿宋_GBK"/>
          <w:b/>
          <w:bCs/>
          <w:sz w:val="24"/>
          <w:szCs w:val="24"/>
          <w:highlight w:val="none"/>
          <w:lang w:bidi="ar"/>
        </w:rPr>
        <w:t xml:space="preserve">第八条 合同生效</w:t>
      </w:r>
      <w:r>
        <w:rPr>
          <w:rFonts w:hint="eastAsia" w:ascii="方正仿宋_GBK" w:hAnsi="方正仿宋_GBK" w:eastAsia="方正仿宋_GBK" w:cs="方正仿宋_GBK"/>
          <w:b/>
          <w:bCs/>
          <w:sz w:val="24"/>
          <w:szCs w:val="24"/>
          <w:highlight w:val="none"/>
          <w:lang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eastAsia="zh-CN" w:bidi="ar"/>
        </w:rPr>
      </w:pPr>
      <w:r>
        <w:rPr>
          <w:rFonts w:hint="eastAsia" w:ascii="方正仿宋_GBK" w:hAnsi="方正仿宋_GBK" w:eastAsia="方正仿宋_GBK" w:cs="方正仿宋_GBK"/>
          <w:sz w:val="24"/>
          <w:szCs w:val="24"/>
          <w:highlight w:val="none"/>
          <w:lang w:bidi="ar"/>
        </w:rPr>
        <w:t xml:space="preserve">本合同经甲方、乙方签字盖章后生效。本合同以中文书写一式伍份，甲方执肆份， 乙方执壹份</w:t>
      </w:r>
      <w:r>
        <w:rPr>
          <w:rFonts w:hint="eastAsia" w:ascii="方正仿宋_GBK" w:hAnsi="方正仿宋_GBK" w:eastAsia="方正仿宋_GBK" w:cs="方正仿宋_GBK"/>
          <w:sz w:val="24"/>
          <w:szCs w:val="24"/>
          <w:highlight w:val="none"/>
          <w:lang w:eastAsia="zh-CN" w:bidi="ar"/>
        </w:rPr>
        <w:t xml:space="preserve">，具有同等法律效力。</w:t>
      </w:r>
      <w:r>
        <w:rPr>
          <w:rFonts w:hint="eastAsia" w:ascii="方正仿宋_GBK" w:hAnsi="方正仿宋_GBK" w:eastAsia="方正仿宋_GBK" w:cs="方正仿宋_GBK"/>
          <w:sz w:val="24"/>
          <w:szCs w:val="24"/>
          <w:highlight w:val="none"/>
          <w:lang w:eastAsia="zh-CN" w:bidi="ar"/>
        </w:rPr>
      </w:r>
      <w:r/>
    </w:p>
    <w:p>
      <w:pPr>
        <w:pStyle w:val="696"/>
        <w:ind w:firstLine="422"/>
        <w:keepLines w:val="0"/>
        <w:keepNext w:val="0"/>
        <w:pageBreakBefore w:val="0"/>
        <w:spacing w:line="440" w:lineRule="exact"/>
        <w:widowControl/>
        <w:rPr>
          <w:rFonts w:hint="eastAsia" w:ascii="方正仿宋_GBK" w:hAnsi="方正仿宋_GBK" w:eastAsia="方正仿宋_GBK" w:cs="方正仿宋_GBK"/>
          <w:b/>
          <w:bCs/>
          <w:sz w:val="24"/>
          <w:szCs w:val="24"/>
          <w:highlight w:val="none"/>
          <w:lang w:bidi="ar"/>
        </w:rPr>
      </w:pPr>
      <w:r>
        <w:rPr>
          <w:rFonts w:hint="eastAsia" w:ascii="方正仿宋_GBK" w:hAnsi="方正仿宋_GBK" w:eastAsia="方正仿宋_GBK" w:cs="方正仿宋_GBK"/>
          <w:b/>
          <w:bCs/>
          <w:sz w:val="24"/>
          <w:szCs w:val="24"/>
          <w:highlight w:val="none"/>
          <w:lang w:bidi="ar"/>
        </w:rPr>
        <w:t xml:space="preserve">第九条 其他约定</w:t>
      </w:r>
      <w:r>
        <w:rPr>
          <w:rFonts w:hint="eastAsia" w:ascii="方正仿宋_GBK" w:hAnsi="方正仿宋_GBK" w:eastAsia="方正仿宋_GBK" w:cs="方正仿宋_GBK"/>
          <w:b/>
          <w:bCs/>
          <w:sz w:val="24"/>
          <w:szCs w:val="24"/>
          <w:highlight w:val="none"/>
          <w:lang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sz w:val="24"/>
          <w:szCs w:val="24"/>
          <w:highlight w:val="none"/>
          <w:lang w:bidi="ar"/>
        </w:rPr>
        <w:t xml:space="preserve">1.甲方指定由甲方设备管理处负责</w:t>
      </w:r>
      <w:r>
        <w:rPr>
          <w:rFonts w:hint="eastAsia" w:ascii="方正仿宋_GBK" w:hAnsi="方正仿宋_GBK" w:eastAsia="方正仿宋_GBK" w:cs="方正仿宋_GBK"/>
          <w:sz w:val="24"/>
          <w:szCs w:val="24"/>
          <w:highlight w:val="none"/>
          <w:lang w:eastAsia="zh-CN" w:bidi="ar"/>
        </w:rPr>
        <w:t xml:space="preserve">本合同</w:t>
      </w:r>
      <w:r>
        <w:rPr>
          <w:rFonts w:hint="eastAsia" w:ascii="方正仿宋_GBK" w:hAnsi="方正仿宋_GBK" w:eastAsia="方正仿宋_GBK" w:cs="方正仿宋_GBK"/>
          <w:sz w:val="24"/>
          <w:szCs w:val="24"/>
          <w:highlight w:val="none"/>
          <w:lang w:bidi="ar"/>
        </w:rPr>
        <w:t xml:space="preserve">付款、服务管理等合同履约管理事宜，联系电话：0527-80528152。</w:t>
      </w:r>
      <w:r>
        <w:rPr>
          <w:rFonts w:hint="eastAsia" w:ascii="方正仿宋_GBK" w:hAnsi="方正仿宋_GBK" w:eastAsia="方正仿宋_GBK" w:cs="方正仿宋_GBK"/>
          <w:sz w:val="24"/>
          <w:szCs w:val="24"/>
          <w:highlight w:val="none"/>
          <w:lang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val="en-US" w:eastAsia="zh-CN" w:bidi="ar"/>
        </w:rPr>
      </w:pPr>
      <w:r>
        <w:rPr>
          <w:rFonts w:hint="eastAsia" w:ascii="方正仿宋_GBK" w:hAnsi="方正仿宋_GBK" w:eastAsia="方正仿宋_GBK" w:cs="方正仿宋_GBK"/>
          <w:sz w:val="24"/>
          <w:szCs w:val="24"/>
          <w:highlight w:val="none"/>
          <w:lang w:val="en-US" w:eastAsia="zh-CN" w:bidi="ar"/>
        </w:rPr>
        <w:t xml:space="preserve">2.乙方指定工程师，姓名：</w:t>
      </w:r>
      <w:r>
        <w:rPr>
          <w:rFonts w:hint="eastAsia" w:ascii="方正仿宋_GBK" w:hAnsi="方正仿宋_GBK" w:eastAsia="方正仿宋_GBK" w:cs="方正仿宋_GBK"/>
          <w:sz w:val="24"/>
          <w:szCs w:val="24"/>
          <w:highlight w:val="none"/>
          <w:u w:val="single"/>
          <w:lang w:val="en-US" w:eastAsia="zh-CN" w:bidi="ar"/>
        </w:rPr>
        <w:t xml:space="preserve">    </w:t>
      </w:r>
      <w:r>
        <w:rPr>
          <w:rFonts w:hint="eastAsia" w:ascii="方正仿宋_GBK" w:hAnsi="方正仿宋_GBK" w:eastAsia="方正仿宋_GBK" w:cs="方正仿宋_GBK"/>
          <w:sz w:val="24"/>
          <w:szCs w:val="24"/>
          <w:highlight w:val="none"/>
          <w:lang w:val="en-US" w:eastAsia="zh-CN" w:bidi="ar"/>
        </w:rPr>
        <w:t xml:space="preserve">，联系电话：</w:t>
      </w:r>
      <w:r>
        <w:rPr>
          <w:rFonts w:hint="eastAsia" w:ascii="方正仿宋_GBK" w:hAnsi="方正仿宋_GBK" w:eastAsia="方正仿宋_GBK" w:cs="方正仿宋_GBK"/>
          <w:sz w:val="24"/>
          <w:szCs w:val="24"/>
          <w:highlight w:val="none"/>
          <w:u w:val="single"/>
          <w:lang w:val="en-US" w:eastAsia="zh-CN" w:bidi="ar"/>
        </w:rPr>
        <w:t xml:space="preserve">    </w:t>
      </w:r>
      <w:r>
        <w:rPr>
          <w:rFonts w:hint="eastAsia" w:ascii="方正仿宋_GBK" w:hAnsi="方正仿宋_GBK" w:eastAsia="方正仿宋_GBK" w:cs="方正仿宋_GBK"/>
          <w:sz w:val="24"/>
          <w:szCs w:val="24"/>
          <w:highlight w:val="none"/>
          <w:lang w:val="en-US" w:eastAsia="zh-CN" w:bidi="ar"/>
        </w:rPr>
        <w:t xml:space="preserve">负责本项目常规设备维保；姓名：</w:t>
      </w:r>
      <w:r>
        <w:rPr>
          <w:rFonts w:hint="eastAsia" w:ascii="方正仿宋_GBK" w:hAnsi="方正仿宋_GBK" w:eastAsia="方正仿宋_GBK" w:cs="方正仿宋_GBK"/>
          <w:sz w:val="24"/>
          <w:szCs w:val="24"/>
          <w:highlight w:val="none"/>
          <w:u w:val="single"/>
          <w:lang w:val="en-US" w:eastAsia="zh-CN" w:bidi="ar"/>
        </w:rPr>
        <w:t xml:space="preserve">       </w:t>
      </w:r>
      <w:r>
        <w:rPr>
          <w:rFonts w:hint="eastAsia" w:ascii="方正仿宋_GBK" w:hAnsi="方正仿宋_GBK" w:eastAsia="方正仿宋_GBK" w:cs="方正仿宋_GBK"/>
          <w:sz w:val="24"/>
          <w:szCs w:val="24"/>
          <w:highlight w:val="none"/>
          <w:lang w:val="en-US" w:eastAsia="zh-CN" w:bidi="ar"/>
        </w:rPr>
        <w:t xml:space="preserve">，联系电话：</w:t>
      </w:r>
      <w:r>
        <w:rPr>
          <w:rFonts w:hint="eastAsia" w:ascii="方正仿宋_GBK" w:hAnsi="方正仿宋_GBK" w:eastAsia="方正仿宋_GBK" w:cs="方正仿宋_GBK"/>
          <w:sz w:val="24"/>
          <w:szCs w:val="24"/>
          <w:highlight w:val="none"/>
          <w:u w:val="single"/>
          <w:lang w:val="en-US" w:eastAsia="zh-CN" w:bidi="ar"/>
        </w:rPr>
        <w:t xml:space="preserve">     </w:t>
      </w:r>
      <w:r>
        <w:rPr>
          <w:rFonts w:hint="eastAsia" w:ascii="方正仿宋_GBK" w:hAnsi="方正仿宋_GBK" w:eastAsia="方正仿宋_GBK" w:cs="方正仿宋_GBK"/>
          <w:sz w:val="24"/>
          <w:szCs w:val="24"/>
          <w:highlight w:val="none"/>
          <w:lang w:val="en-US" w:eastAsia="zh-CN" w:bidi="ar"/>
        </w:rPr>
        <w:t xml:space="preserve">负责本项目屈光设备维保。</w:t>
      </w:r>
      <w:r>
        <w:rPr>
          <w:rFonts w:hint="eastAsia" w:ascii="方正仿宋_GBK" w:hAnsi="方正仿宋_GBK" w:eastAsia="方正仿宋_GBK" w:cs="方正仿宋_GBK"/>
          <w:sz w:val="24"/>
          <w:szCs w:val="24"/>
          <w:highlight w:val="none"/>
          <w:lang w:val="en-US" w:eastAsia="zh-CN"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val="en-US" w:eastAsia="zh-CN" w:bidi="ar"/>
        </w:rPr>
      </w:pPr>
      <w:r>
        <w:rPr>
          <w:rFonts w:hint="eastAsia" w:ascii="方正仿宋_GBK" w:hAnsi="方正仿宋_GBK" w:eastAsia="方正仿宋_GBK" w:cs="方正仿宋_GBK"/>
          <w:sz w:val="24"/>
          <w:szCs w:val="24"/>
          <w:highlight w:val="none"/>
          <w:lang w:val="en-US" w:eastAsia="zh-CN" w:bidi="ar"/>
        </w:rPr>
        <w:t xml:space="preserve">3.本合同在中国宿迁市区签署。</w:t>
      </w:r>
      <w:r>
        <w:rPr>
          <w:rFonts w:hint="eastAsia" w:ascii="方正仿宋_GBK" w:hAnsi="方正仿宋_GBK" w:eastAsia="方正仿宋_GBK" w:cs="方正仿宋_GBK"/>
          <w:sz w:val="24"/>
          <w:szCs w:val="24"/>
          <w:highlight w:val="none"/>
          <w:lang w:val="en-US" w:eastAsia="zh-CN" w:bidi="ar"/>
        </w:rPr>
      </w:r>
      <w:r/>
    </w:p>
    <w:p>
      <w:pPr>
        <w:pStyle w:val="696"/>
        <w:ind w:firstLine="420"/>
        <w:keepLines w:val="0"/>
        <w:keepNext w:val="0"/>
        <w:pageBreakBefore w:val="0"/>
        <w:spacing w:line="440" w:lineRule="exact"/>
        <w:widowControl/>
        <w:rPr>
          <w:rFonts w:hint="eastAsia" w:ascii="方正仿宋_GBK" w:hAnsi="方正仿宋_GBK" w:eastAsia="方正仿宋_GBK" w:cs="方正仿宋_GBK"/>
          <w:sz w:val="24"/>
          <w:szCs w:val="24"/>
          <w:highlight w:val="none"/>
          <w:lang w:bidi="ar"/>
        </w:rPr>
      </w:pPr>
      <w:r>
        <w:rPr>
          <w:rFonts w:hint="eastAsia" w:ascii="方正仿宋_GBK" w:hAnsi="方正仿宋_GBK" w:eastAsia="方正仿宋_GBK" w:cs="方正仿宋_GBK"/>
          <w:sz w:val="24"/>
          <w:szCs w:val="24"/>
          <w:highlight w:val="none"/>
          <w:lang w:val="en-US" w:eastAsia="zh-CN" w:bidi="ar"/>
        </w:rPr>
        <w:t xml:space="preserve">4.本合同一切未尽事宜，按《中华人民共和国民法典》有关规定执行，无相关规定的，由甲乙双方协商解决，因本合同签订、履行引发的诉讼由甲方所在地有管辖权</w:t>
      </w:r>
      <w:r>
        <w:rPr>
          <w:rFonts w:hint="eastAsia" w:ascii="方正仿宋_GBK" w:hAnsi="方正仿宋_GBK" w:eastAsia="方正仿宋_GBK" w:cs="方正仿宋_GBK"/>
          <w:sz w:val="24"/>
          <w:szCs w:val="24"/>
          <w:highlight w:val="none"/>
          <w:lang w:bidi="ar"/>
        </w:rPr>
        <w:t xml:space="preserve">的人民法院解决。</w:t>
      </w:r>
      <w:r>
        <w:rPr>
          <w:rFonts w:hint="eastAsia" w:ascii="方正仿宋_GBK" w:hAnsi="方正仿宋_GBK" w:eastAsia="方正仿宋_GBK" w:cs="方正仿宋_GBK"/>
          <w:sz w:val="24"/>
          <w:szCs w:val="24"/>
          <w:highlight w:val="none"/>
          <w:lang w:bidi="ar"/>
        </w:rPr>
      </w:r>
      <w:r/>
    </w:p>
    <w:p>
      <w:pPr>
        <w:pStyle w:val="735"/>
        <w:ind w:right="63" w:firstLine="422"/>
        <w:keepLines w:val="0"/>
        <w:keepNext w:val="0"/>
        <w:pageBreakBefore w:val="0"/>
        <w:spacing w:after="0" w:line="440" w:lineRule="exact"/>
        <w:tabs>
          <w:tab w:val="left" w:pos="5209" w:leader="none"/>
        </w:tabs>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r>
      <w:r/>
    </w:p>
    <w:p>
      <w:pPr>
        <w:pStyle w:val="735"/>
        <w:ind w:right="63"/>
        <w:keepLines w:val="0"/>
        <w:keepNext w:val="0"/>
        <w:pageBreakBefore w:val="0"/>
        <w:spacing w:after="0" w:line="440" w:lineRule="exact"/>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甲方：宿迁市第一人民医院 </w:t>
      </w:r>
      <w:r>
        <w:rPr>
          <w:rFonts w:hint="eastAsia" w:ascii="方正仿宋_GBK" w:hAnsi="方正仿宋_GBK" w:eastAsia="方正仿宋_GBK" w:cs="方正仿宋_GBK"/>
          <w:sz w:val="24"/>
          <w:szCs w:val="24"/>
          <w:highlight w:val="none"/>
          <w:lang w:val="en-US" w:eastAsia="zh-CN"/>
        </w:rPr>
        <w:t xml:space="preserve">          </w:t>
      </w:r>
      <w:r>
        <w:rPr>
          <w:rFonts w:hint="eastAsia" w:ascii="方正仿宋_GBK" w:hAnsi="方正仿宋_GBK" w:eastAsia="方正仿宋_GBK" w:cs="方正仿宋_GBK"/>
          <w:sz w:val="24"/>
          <w:szCs w:val="24"/>
          <w:highlight w:val="none"/>
        </w:rPr>
        <w:t xml:space="preserve">乙方：</w:t>
      </w:r>
      <w:r>
        <w:rPr>
          <w:rFonts w:hint="eastAsia" w:ascii="方正仿宋_GBK" w:hAnsi="方正仿宋_GBK" w:eastAsia="方正仿宋_GBK" w:cs="方正仿宋_GBK"/>
          <w:sz w:val="24"/>
          <w:szCs w:val="24"/>
          <w:highlight w:val="none"/>
          <w:lang w:eastAsia="zh-CN"/>
        </w:rPr>
        <w:t xml:space="preserve">卡尔蔡司（上海）管理有限公司</w:t>
      </w:r>
      <w:r>
        <w:rPr>
          <w:rFonts w:hint="eastAsia" w:ascii="方正仿宋_GBK" w:hAnsi="方正仿宋_GBK" w:eastAsia="方正仿宋_GBK" w:cs="方正仿宋_GBK"/>
          <w:sz w:val="24"/>
          <w:szCs w:val="24"/>
          <w:highlight w:val="none"/>
          <w:lang w:eastAsia="zh-CN"/>
        </w:rPr>
      </w:r>
      <w:r/>
    </w:p>
    <w:p>
      <w:pPr>
        <w:pStyle w:val="735"/>
        <w:ind w:right="63" w:firstLine="960"/>
        <w:keepLines w:val="0"/>
        <w:keepNext w:val="0"/>
        <w:pageBreakBefore w:val="0"/>
        <w:spacing w:after="0" w:line="44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（盖章）    </w:t>
      </w:r>
      <w:r>
        <w:rPr>
          <w:rFonts w:hint="eastAsia" w:ascii="方正仿宋_GBK" w:hAnsi="方正仿宋_GBK" w:eastAsia="方正仿宋_GBK" w:cs="方正仿宋_GBK"/>
          <w:sz w:val="24"/>
          <w:szCs w:val="24"/>
          <w:highlight w:val="none"/>
          <w:lang w:val="en-US" w:eastAsia="zh-CN"/>
        </w:rPr>
        <w:t xml:space="preserve">                         </w:t>
      </w:r>
      <w:r>
        <w:rPr>
          <w:rFonts w:hint="eastAsia" w:ascii="方正仿宋_GBK" w:hAnsi="方正仿宋_GBK" w:eastAsia="方正仿宋_GBK" w:cs="方正仿宋_GBK"/>
          <w:sz w:val="24"/>
          <w:szCs w:val="24"/>
          <w:highlight w:val="none"/>
        </w:rPr>
        <w:t xml:space="preserve"> （盖章）               </w:t>
      </w:r>
      <w:r>
        <w:rPr>
          <w:rFonts w:hint="eastAsia" w:ascii="方正仿宋_GBK" w:hAnsi="方正仿宋_GBK" w:eastAsia="方正仿宋_GBK" w:cs="方正仿宋_GBK"/>
          <w:sz w:val="24"/>
          <w:szCs w:val="24"/>
          <w:highlight w:val="none"/>
        </w:rPr>
      </w:r>
      <w:r/>
    </w:p>
    <w:p>
      <w:pPr>
        <w:pStyle w:val="735"/>
        <w:ind w:right="63"/>
        <w:jc w:val="left"/>
        <w:keepLines w:val="0"/>
        <w:keepNext w:val="0"/>
        <w:pageBreakBefore w:val="0"/>
        <w:spacing w:after="0" w:line="440" w:lineRule="exact"/>
        <w:tabs>
          <w:tab w:val="left" w:pos="5322" w:leader="none"/>
        </w:tabs>
        <w:rPr>
          <w:rFonts w:hint="eastAsia" w:ascii="方正仿宋_GBK" w:hAnsi="方正仿宋_GBK" w:eastAsia="方正仿宋_GBK" w:cs="方正仿宋_GBK"/>
          <w:spacing w:val="-17"/>
          <w:sz w:val="24"/>
          <w:szCs w:val="24"/>
          <w:highlight w:val="none"/>
        </w:rPr>
      </w:pPr>
      <w:r>
        <w:rPr>
          <w:rFonts w:hint="eastAsia" w:ascii="方正仿宋_GBK" w:hAnsi="方正仿宋_GBK" w:eastAsia="方正仿宋_GBK" w:cs="方正仿宋_GBK"/>
          <w:sz w:val="24"/>
          <w:szCs w:val="24"/>
          <w:highlight w:val="none"/>
        </w:rPr>
        <w:t xml:space="preserve">法定（授权）代表人：</w:t>
      </w:r>
      <w:r>
        <w:rPr>
          <w:rFonts w:hint="eastAsia" w:ascii="方正仿宋_GBK" w:hAnsi="方正仿宋_GBK" w:eastAsia="方正仿宋_GBK" w:cs="方正仿宋_GBK"/>
          <w:sz w:val="24"/>
          <w:szCs w:val="24"/>
          <w:highlight w:val="none"/>
          <w:lang w:val="en-US" w:eastAsia="zh-CN"/>
        </w:rPr>
        <w:t xml:space="preserve">               </w:t>
      </w:r>
      <w:r>
        <w:rPr>
          <w:rFonts w:hint="eastAsia" w:ascii="方正仿宋_GBK" w:hAnsi="方正仿宋_GBK" w:eastAsia="方正仿宋_GBK" w:cs="方正仿宋_GBK"/>
          <w:sz w:val="24"/>
          <w:szCs w:val="24"/>
          <w:highlight w:val="none"/>
        </w:rPr>
        <w:t xml:space="preserve">法定（授权）代表人</w:t>
      </w:r>
      <w:r>
        <w:rPr>
          <w:rFonts w:hint="eastAsia" w:ascii="方正仿宋_GBK" w:hAnsi="方正仿宋_GBK" w:eastAsia="方正仿宋_GBK" w:cs="方正仿宋_GBK"/>
          <w:spacing w:val="-17"/>
          <w:sz w:val="24"/>
          <w:szCs w:val="24"/>
          <w:highlight w:val="none"/>
        </w:rPr>
        <w:t xml:space="preserve">： </w:t>
      </w:r>
      <w:r>
        <w:rPr>
          <w:rFonts w:hint="eastAsia" w:ascii="方正仿宋_GBK" w:hAnsi="方正仿宋_GBK" w:eastAsia="方正仿宋_GBK" w:cs="方正仿宋_GBK"/>
          <w:spacing w:val="-17"/>
          <w:sz w:val="24"/>
          <w:szCs w:val="24"/>
          <w:highlight w:val="none"/>
        </w:rPr>
      </w:r>
      <w:r/>
    </w:p>
    <w:p>
      <w:pPr>
        <w:pStyle w:val="735"/>
        <w:ind w:right="63"/>
        <w:jc w:val="left"/>
        <w:keepLines w:val="0"/>
        <w:keepNext w:val="0"/>
        <w:pageBreakBefore w:val="0"/>
        <w:spacing w:after="0" w:line="440" w:lineRule="exact"/>
        <w:tabs>
          <w:tab w:val="left" w:pos="5322" w:leader="none"/>
        </w:tabs>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lang w:val="en-US" w:eastAsia="zh-CN"/>
        </w:rPr>
        <w:t xml:space="preserve">联系人：                           </w:t>
      </w:r>
      <w:r>
        <w:rPr>
          <w:rFonts w:hint="eastAsia" w:ascii="方正仿宋_GBK" w:hAnsi="方正仿宋_GBK" w:eastAsia="方正仿宋_GBK" w:cs="方正仿宋_GBK"/>
          <w:sz w:val="24"/>
          <w:szCs w:val="24"/>
          <w:highlight w:val="none"/>
        </w:rPr>
        <w:t xml:space="preserve">联系人：</w:t>
      </w:r>
      <w:r>
        <w:rPr>
          <w:rFonts w:hint="eastAsia" w:ascii="方正仿宋_GBK" w:hAnsi="方正仿宋_GBK" w:eastAsia="方正仿宋_GBK" w:cs="方正仿宋_GBK"/>
          <w:sz w:val="24"/>
          <w:szCs w:val="24"/>
          <w:highlight w:val="none"/>
          <w:lang w:val="en-US" w:eastAsia="zh-CN"/>
        </w:rPr>
        <w:t xml:space="preserve"> </w:t>
      </w:r>
      <w:r>
        <w:rPr>
          <w:rFonts w:hint="eastAsia" w:ascii="方正仿宋_GBK" w:hAnsi="方正仿宋_GBK" w:eastAsia="方正仿宋_GBK" w:cs="方正仿宋_GBK"/>
          <w:sz w:val="24"/>
          <w:szCs w:val="24"/>
          <w:highlight w:val="none"/>
          <w:lang w:eastAsia="zh-CN"/>
        </w:rPr>
      </w:r>
      <w:r/>
    </w:p>
    <w:p>
      <w:pPr>
        <w:pStyle w:val="735"/>
        <w:ind w:right="63"/>
        <w:jc w:val="left"/>
        <w:keepLines w:val="0"/>
        <w:keepNext w:val="0"/>
        <w:pageBreakBefore w:val="0"/>
        <w:spacing w:after="0" w:line="440" w:lineRule="exact"/>
        <w:tabs>
          <w:tab w:val="left" w:pos="5322" w:leader="none"/>
        </w:tabs>
        <w:rPr>
          <w:rFonts w:hint="eastAsia" w:ascii="方正仿宋_GBK" w:hAnsi="方正仿宋_GBK" w:eastAsia="方正仿宋_GBK" w:cs="方正仿宋_GBK"/>
          <w:spacing w:val="-17"/>
          <w:sz w:val="24"/>
          <w:szCs w:val="24"/>
          <w:highlight w:val="none"/>
        </w:rPr>
      </w:pPr>
      <w:r>
        <w:rPr>
          <w:rFonts w:hint="eastAsia" w:ascii="方正仿宋_GBK" w:hAnsi="方正仿宋_GBK" w:eastAsia="方正仿宋_GBK" w:cs="方正仿宋_GBK"/>
          <w:sz w:val="24"/>
          <w:szCs w:val="24"/>
          <w:highlight w:val="none"/>
        </w:rPr>
        <w:t xml:space="preserve">联系电话：0527-80528</w:t>
      </w:r>
      <w:r>
        <w:rPr>
          <w:rFonts w:hint="eastAsia" w:ascii="方正仿宋_GBK" w:hAnsi="方正仿宋_GBK" w:eastAsia="方正仿宋_GBK" w:cs="方正仿宋_GBK"/>
          <w:sz w:val="24"/>
          <w:szCs w:val="24"/>
          <w:highlight w:val="none"/>
          <w:lang w:val="en-US" w:eastAsia="zh-CN"/>
        </w:rPr>
        <w:t xml:space="preserve">152            </w:t>
      </w:r>
      <w:r>
        <w:rPr>
          <w:rFonts w:hint="eastAsia" w:ascii="方正仿宋_GBK" w:hAnsi="方正仿宋_GBK" w:eastAsia="方正仿宋_GBK" w:cs="方正仿宋_GBK"/>
          <w:sz w:val="24"/>
          <w:szCs w:val="24"/>
          <w:highlight w:val="none"/>
        </w:rPr>
        <w:t xml:space="preserve">联系电话</w:t>
      </w:r>
      <w:r>
        <w:rPr>
          <w:rFonts w:hint="eastAsia" w:ascii="方正仿宋_GBK" w:hAnsi="方正仿宋_GBK" w:eastAsia="方正仿宋_GBK" w:cs="方正仿宋_GBK"/>
          <w:spacing w:val="-17"/>
          <w:sz w:val="24"/>
          <w:szCs w:val="24"/>
          <w:highlight w:val="none"/>
        </w:rPr>
        <w:t xml:space="preserve">：</w:t>
      </w:r>
      <w:r>
        <w:rPr>
          <w:rFonts w:hint="eastAsia" w:ascii="方正仿宋_GBK" w:hAnsi="方正仿宋_GBK" w:eastAsia="方正仿宋_GBK" w:cs="方正仿宋_GBK"/>
          <w:spacing w:val="-17"/>
          <w:sz w:val="24"/>
          <w:szCs w:val="24"/>
          <w:highlight w:val="none"/>
        </w:rPr>
      </w:r>
      <w:r/>
    </w:p>
    <w:p>
      <w:pPr>
        <w:pStyle w:val="735"/>
        <w:ind w:left="4320" w:right="63" w:hanging="4320"/>
        <w:jc w:val="left"/>
        <w:keepLines w:val="0"/>
        <w:keepNext w:val="0"/>
        <w:pageBreakBefore w:val="0"/>
        <w:spacing w:after="0" w:line="440" w:lineRule="exact"/>
        <w:tabs>
          <w:tab w:val="left" w:pos="5322" w:leader="none"/>
        </w:tabs>
        <w:rPr>
          <w:rFonts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 xml:space="preserve">单位地址：</w:t>
      </w:r>
      <w:r>
        <w:rPr>
          <w:rFonts w:hint="eastAsia" w:ascii="方正仿宋_GBK" w:hAnsi="方正仿宋_GBK" w:eastAsia="方正仿宋_GBK" w:cs="方正仿宋_GBK"/>
          <w:sz w:val="24"/>
          <w:szCs w:val="24"/>
          <w:highlight w:val="none"/>
          <w:lang w:val="en-US" w:eastAsia="zh-CN"/>
        </w:rPr>
        <w:t xml:space="preserve">                         </w:t>
      </w:r>
      <w:r>
        <w:rPr>
          <w:rFonts w:hint="eastAsia" w:ascii="方正仿宋_GBK" w:hAnsi="方正仿宋_GBK" w:eastAsia="方正仿宋_GBK" w:cs="方正仿宋_GBK"/>
          <w:sz w:val="24"/>
          <w:szCs w:val="24"/>
          <w:highlight w:val="none"/>
        </w:rPr>
        <w:t xml:space="preserve">单位地址：</w:t>
      </w:r>
      <w:r>
        <w:rPr>
          <w:rFonts w:ascii="方正仿宋_GBK" w:hAnsi="方正仿宋_GBK" w:eastAsia="方正仿宋_GBK" w:cs="方正仿宋_GBK"/>
          <w:sz w:val="24"/>
          <w:szCs w:val="24"/>
          <w:highlight w:val="none"/>
          <w:lang w:val="en-US" w:eastAsia="zh-CN"/>
        </w:rPr>
      </w:r>
      <w:r/>
    </w:p>
    <w:p>
      <w:pPr>
        <w:pStyle w:val="735"/>
        <w:ind w:right="63"/>
        <w:jc w:val="left"/>
        <w:keepLines w:val="0"/>
        <w:keepNext w:val="0"/>
        <w:pageBreakBefore w:val="0"/>
        <w:spacing w:after="0" w:line="440" w:lineRule="exact"/>
        <w:tabs>
          <w:tab w:val="left" w:pos="5322"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日期</w:t>
      </w:r>
      <w:r>
        <w:rPr>
          <w:rFonts w:hint="eastAsia" w:ascii="方正仿宋_GBK" w:hAnsi="方正仿宋_GBK" w:eastAsia="方正仿宋_GBK" w:cs="方正仿宋_GBK"/>
          <w:sz w:val="24"/>
          <w:szCs w:val="24"/>
          <w:highlight w:val="none"/>
          <w:lang w:val="en-US" w:eastAsia="zh-CN"/>
        </w:rPr>
        <w:t xml:space="preserve"> ：    年  月  日              </w:t>
      </w:r>
      <w:r>
        <w:rPr>
          <w:rFonts w:hint="eastAsia" w:ascii="方正仿宋_GBK" w:hAnsi="方正仿宋_GBK" w:eastAsia="方正仿宋_GBK" w:cs="方正仿宋_GBK"/>
          <w:sz w:val="24"/>
          <w:szCs w:val="24"/>
          <w:highlight w:val="none"/>
        </w:rPr>
        <w:t xml:space="preserve">日期：</w:t>
      </w:r>
      <w:r>
        <w:rPr>
          <w:rFonts w:hint="eastAsia" w:ascii="方正仿宋_GBK" w:hAnsi="方正仿宋_GBK" w:eastAsia="方正仿宋_GBK" w:cs="方正仿宋_GBK"/>
          <w:sz w:val="24"/>
          <w:szCs w:val="24"/>
          <w:highlight w:val="none"/>
          <w:lang w:val="en-US" w:eastAsia="zh-CN"/>
        </w:rPr>
        <w:t xml:space="preserve">     年  月  日</w:t>
      </w:r>
      <w:r>
        <w:rPr>
          <w:rFonts w:hint="eastAsia" w:ascii="方正仿宋_GBK" w:hAnsi="方正仿宋_GBK" w:eastAsia="方正仿宋_GBK" w:cs="方正仿宋_GBK"/>
          <w:sz w:val="24"/>
          <w:szCs w:val="24"/>
          <w:highlight w:val="none"/>
        </w:rPr>
        <w:tab/>
      </w:r>
      <w:r>
        <w:rPr>
          <w:rFonts w:hint="eastAsia" w:ascii="方正仿宋_GBK" w:hAnsi="方正仿宋_GBK" w:eastAsia="方正仿宋_GBK" w:cs="方正仿宋_GBK"/>
          <w:sz w:val="24"/>
          <w:szCs w:val="24"/>
          <w:highlight w:val="none"/>
        </w:rPr>
      </w:r>
      <w:r/>
    </w:p>
    <w:p>
      <w:pPr>
        <w:pStyle w:val="696"/>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br w:type="page" w:clear="all"/>
      </w:r>
      <w:r>
        <w:rPr>
          <w:rFonts w:hint="eastAsia" w:ascii="方正仿宋_GBK" w:hAnsi="方正仿宋_GBK" w:eastAsia="方正仿宋_GBK" w:cs="方正仿宋_GBK"/>
          <w:sz w:val="24"/>
          <w:szCs w:val="24"/>
          <w:highlight w:val="none"/>
          <w:lang w:eastAsia="zh-CN"/>
        </w:rPr>
        <w:t xml:space="preserve">附件：</w:t>
      </w:r>
      <w:r>
        <w:rPr>
          <w:rFonts w:hint="eastAsia" w:ascii="方正仿宋_GBK" w:hAnsi="方正仿宋_GBK" w:eastAsia="方正仿宋_GBK" w:cs="方正仿宋_GBK"/>
          <w:sz w:val="24"/>
          <w:szCs w:val="24"/>
          <w:highlight w:val="none"/>
          <w:lang w:eastAsia="zh-CN"/>
        </w:rPr>
      </w:r>
      <w:r/>
    </w:p>
    <w:tbl>
      <w:tblPr>
        <w:tblStyle w:val="7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3480"/>
        <w:gridCol w:w="3170"/>
        <w:gridCol w:w="1056"/>
      </w:tblGrid>
      <w:tr>
        <w:trPr>
          <w:trHeight w:val="567" w:hRule="exact"/>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序号</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设备名称</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设备编号/序列号</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备注</w:t>
            </w:r>
            <w:r>
              <w:rPr>
                <w:rFonts w:hint="eastAsia" w:ascii="方正仿宋_GBK" w:hAnsi="方正仿宋_GBK" w:eastAsia="方正仿宋_GBK" w:cs="方正仿宋_GBK"/>
                <w:sz w:val="28"/>
                <w:szCs w:val="28"/>
                <w:shd w:val="clear" w:color="auto" w:fill="ffffff"/>
                <w:vertAlign w:val="baseline"/>
                <w:lang w:val="en-US" w:eastAsia="zh-CN"/>
              </w:rPr>
            </w:r>
            <w:r/>
          </w:p>
        </w:tc>
      </w:tr>
      <w:tr>
        <w:trPr>
          <w:trHeight w:val="567" w:hRule="exact"/>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飞秒激光角膜屈光治疗仪</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1232417</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rHeight w:val="567" w:hRule="exact"/>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2</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准分子激光系统</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1233776</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3</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Atlas 9000角膜地形图</w:t>
            </w:r>
            <w:r>
              <w:rPr>
                <w:rFonts w:hint="eastAsia" w:ascii="方正仿宋_GBK" w:hAnsi="方正仿宋_GBK" w:eastAsia="方正仿宋_GBK" w:cs="方正仿宋_GBK"/>
                <w:sz w:val="28"/>
                <w:szCs w:val="28"/>
                <w:shd w:val="clear" w:color="auto" w:fill="ffffff"/>
                <w:vertAlign w:val="baseline"/>
                <w:lang w:val="en-US" w:eastAsia="zh-CN"/>
              </w:rPr>
            </w:r>
            <w:r/>
          </w:p>
          <w:p>
            <w:pPr>
              <w:pStyle w:val="737"/>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（含CRS Master）</w:t>
            </w:r>
            <w:r>
              <w:rPr>
                <w:rFonts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9000-10909（D6M1ST2）</w:t>
            </w:r>
            <w:r>
              <w:rPr>
                <w:rFonts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4</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VISULAS YAG激光</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1141613</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5</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VISUCAM 200眼底照相机</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1098338</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技术保</w:t>
            </w:r>
            <w:r>
              <w:rPr>
                <w:rFonts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6</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VISUCAM 500眼底照相机</w:t>
            </w:r>
            <w:r>
              <w:rPr>
                <w:rFonts w:hint="eastAsia" w:ascii="方正仿宋_GBK" w:hAnsi="方正仿宋_GBK" w:eastAsia="方正仿宋_GBK" w:cs="方正仿宋_GBK"/>
                <w:sz w:val="28"/>
                <w:szCs w:val="28"/>
                <w:shd w:val="clear" w:color="auto" w:fill="ffffff"/>
                <w:vertAlign w:val="baseline"/>
                <w:lang w:val="en-US" w:eastAsia="zh-CN"/>
              </w:rPr>
            </w:r>
            <w:r/>
          </w:p>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（荧光造影）</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1156769</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技术保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7</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VISULAS 532s激光</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1141096</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8</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VISULAS 532s激光</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1141098</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9</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IOL Master 5.5</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1129119</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10</w:t>
            </w:r>
            <w:r>
              <w:rPr>
                <w:rFonts w:hint="eastAsia"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OPMI Lumera T手术显微镜</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6215146194</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11</w:t>
            </w:r>
            <w:r>
              <w:rPr>
                <w:rFonts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Resight 500手术显微镜</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142572</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12</w:t>
            </w:r>
            <w:r>
              <w:rPr>
                <w:rFonts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bidi="ar-SA"/>
              </w:rPr>
            </w:pPr>
            <w:r>
              <w:rPr>
                <w:rFonts w:hint="eastAsia" w:ascii="方正仿宋_GBK" w:hAnsi="方正仿宋_GBK" w:eastAsia="方正仿宋_GBK" w:cs="方正仿宋_GBK"/>
                <w:sz w:val="28"/>
                <w:szCs w:val="28"/>
                <w:shd w:val="clear" w:color="auto" w:fill="ffffff"/>
                <w:vertAlign w:val="baseline"/>
                <w:lang w:val="en-US" w:eastAsia="zh-CN"/>
              </w:rPr>
              <w:t xml:space="preserve">OPMI VARIO手术显微镜</w:t>
            </w:r>
            <w:r>
              <w:rPr>
                <w:rFonts w:hint="eastAsia" w:ascii="方正仿宋_GBK" w:hAnsi="方正仿宋_GBK" w:eastAsia="方正仿宋_GBK" w:cs="方正仿宋_GBK"/>
                <w:sz w:val="28"/>
                <w:szCs w:val="28"/>
                <w:shd w:val="clear" w:color="auto" w:fill="ffffff"/>
                <w:vertAlign w:val="baseline"/>
                <w:lang w:val="en-US" w:eastAsia="zh-CN" w:bidi="ar-SA"/>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bidi="ar-SA"/>
              </w:rPr>
            </w:pPr>
            <w:r>
              <w:rPr>
                <w:rFonts w:hint="eastAsia" w:ascii="方正仿宋_GBK" w:hAnsi="方正仿宋_GBK" w:eastAsia="方正仿宋_GBK" w:cs="方正仿宋_GBK"/>
                <w:sz w:val="28"/>
                <w:szCs w:val="28"/>
                <w:shd w:val="clear" w:color="auto" w:fill="ffffff"/>
                <w:vertAlign w:val="baseline"/>
                <w:lang w:val="en-US" w:eastAsia="zh-CN"/>
              </w:rPr>
              <w:t xml:space="preserve">6206103533</w:t>
            </w:r>
            <w:r>
              <w:rPr>
                <w:rFonts w:hint="eastAsia" w:ascii="方正仿宋_GBK" w:hAnsi="方正仿宋_GBK" w:eastAsia="方正仿宋_GBK" w:cs="方正仿宋_GBK"/>
                <w:sz w:val="28"/>
                <w:szCs w:val="28"/>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bidi="ar-SA"/>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bidi="ar-SA"/>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13</w:t>
            </w:r>
            <w:r>
              <w:rPr>
                <w:rFonts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OPMI VARIO手术显微镜</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6206103536</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14</w:t>
            </w:r>
            <w:r>
              <w:rPr>
                <w:rFonts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TIVATO 700手术显微镜</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6643144037</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15</w:t>
            </w:r>
            <w:r>
              <w:rPr>
                <w:rFonts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OPMI Lumera T</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6629186680</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r>
        <w:trPr/>
        <w:tc>
          <w:tcPr>
            <w:tcW w:w="776" w:type="dxa"/>
            <w:vAlign w:val="center"/>
            <w:textDirection w:val="lrTb"/>
            <w:noWrap w:val="false"/>
          </w:tcPr>
          <w:p>
            <w:pPr>
              <w:pStyle w:val="737"/>
              <w:ind w:left="0" w:firstLine="0"/>
              <w:jc w:val="center"/>
              <w:keepLines w:val="0"/>
              <w:keepNext w:val="0"/>
              <w:pageBreakBefore w:val="0"/>
              <w:spacing w:line="560" w:lineRule="exact"/>
              <w:widowControl/>
              <w:rPr>
                <w:rFonts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16</w:t>
            </w:r>
            <w:r>
              <w:rPr>
                <w:rFonts w:ascii="方正仿宋_GBK" w:hAnsi="方正仿宋_GBK" w:eastAsia="方正仿宋_GBK" w:cs="方正仿宋_GBK"/>
                <w:sz w:val="28"/>
                <w:szCs w:val="28"/>
                <w:shd w:val="clear" w:color="auto" w:fill="ffffff"/>
                <w:vertAlign w:val="baseline"/>
                <w:lang w:val="en-US" w:eastAsia="zh-CN"/>
              </w:rPr>
            </w:r>
            <w:r/>
          </w:p>
        </w:tc>
        <w:tc>
          <w:tcPr>
            <w:tcW w:w="348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Resight 700</w:t>
            </w:r>
            <w:r>
              <w:rPr>
                <w:rFonts w:hint="eastAsia" w:ascii="方正仿宋_GBK" w:hAnsi="方正仿宋_GBK" w:eastAsia="方正仿宋_GBK" w:cs="方正仿宋_GBK"/>
                <w:sz w:val="28"/>
                <w:szCs w:val="28"/>
                <w:shd w:val="clear" w:color="auto" w:fill="ffffff"/>
                <w:vertAlign w:val="baseline"/>
                <w:lang w:val="en-US" w:eastAsia="zh-CN"/>
              </w:rPr>
            </w:r>
            <w:r/>
          </w:p>
        </w:tc>
        <w:tc>
          <w:tcPr>
            <w:tcW w:w="3170"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149889</w:t>
            </w:r>
            <w:r>
              <w:rPr>
                <w:rFonts w:hint="eastAsia" w:ascii="方正仿宋_GBK" w:hAnsi="方正仿宋_GBK" w:eastAsia="方正仿宋_GBK" w:cs="方正仿宋_GBK"/>
                <w:sz w:val="28"/>
                <w:szCs w:val="28"/>
                <w:shd w:val="clear" w:color="auto" w:fill="ffffff"/>
                <w:vertAlign w:val="baseline"/>
                <w:lang w:val="en-US" w:eastAsia="zh-CN"/>
              </w:rPr>
            </w:r>
            <w:r/>
          </w:p>
        </w:tc>
        <w:tc>
          <w:tcPr>
            <w:tcW w:w="1056" w:type="dxa"/>
            <w:vAlign w:val="center"/>
            <w:textDirection w:val="lrTb"/>
            <w:noWrap w:val="false"/>
          </w:tcPr>
          <w:p>
            <w:pPr>
              <w:pStyle w:val="737"/>
              <w:ind w:left="0" w:firstLine="0"/>
              <w:jc w:val="center"/>
              <w:keepLines w:val="0"/>
              <w:keepNext w:val="0"/>
              <w:pageBreakBefore w:val="0"/>
              <w:spacing w:line="560" w:lineRule="exact"/>
              <w:widowControl/>
              <w:rPr>
                <w:rFonts w:hint="eastAsia" w:ascii="方正仿宋_GBK" w:hAnsi="方正仿宋_GBK" w:eastAsia="方正仿宋_GBK" w:cs="方正仿宋_GBK"/>
                <w:sz w:val="28"/>
                <w:szCs w:val="28"/>
                <w:shd w:val="clear" w:color="auto" w:fill="ffffff"/>
                <w:vertAlign w:val="baseline"/>
                <w:lang w:val="en-US" w:eastAsia="zh-CN"/>
              </w:rPr>
            </w:pPr>
            <w:r>
              <w:rPr>
                <w:rFonts w:hint="eastAsia" w:ascii="方正仿宋_GBK" w:hAnsi="方正仿宋_GBK" w:eastAsia="方正仿宋_GBK" w:cs="方正仿宋_GBK"/>
                <w:sz w:val="28"/>
                <w:szCs w:val="28"/>
                <w:shd w:val="clear" w:color="auto" w:fill="ffffff"/>
                <w:vertAlign w:val="baseline"/>
                <w:lang w:val="en-US" w:eastAsia="zh-CN"/>
              </w:rPr>
              <w:t xml:space="preserve">全保</w:t>
            </w:r>
            <w:r>
              <w:rPr>
                <w:rFonts w:hint="eastAsia" w:ascii="方正仿宋_GBK" w:hAnsi="方正仿宋_GBK" w:eastAsia="方正仿宋_GBK" w:cs="方正仿宋_GBK"/>
                <w:sz w:val="28"/>
                <w:szCs w:val="28"/>
                <w:shd w:val="clear" w:color="auto" w:fill="ffffff"/>
                <w:vertAlign w:val="baseline"/>
                <w:lang w:val="en-US" w:eastAsia="zh-CN"/>
              </w:rPr>
            </w:r>
            <w:r/>
          </w:p>
        </w:tc>
      </w:tr>
    </w:tbl>
    <w:p>
      <w:pPr>
        <w:pStyle w:val="738"/>
        <w:rPr>
          <w:rFonts w:hint="eastAsia"/>
          <w:highlight w:val="none"/>
          <w:lang w:eastAsia="zh-CN"/>
        </w:rPr>
      </w:pPr>
      <w:r>
        <w:rPr>
          <w:rFonts w:hint="eastAsia"/>
          <w:highlight w:val="none"/>
          <w:lang w:eastAsia="zh-CN"/>
        </w:rPr>
      </w:r>
      <w:r/>
    </w:p>
    <w:p>
      <w:pPr>
        <w:pStyle w:val="710"/>
        <w:ind w:right="0" w:firstLine="0"/>
        <w:jc w:val="center"/>
        <w:keepLines w:val="0"/>
        <w:keepNext/>
        <w:pageBreakBefore w:val="0"/>
        <w:spacing w:beforeAutospacing="0" w:after="361" w:line="480" w:lineRule="exact"/>
        <w:widowControl w:val="off"/>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96"/>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96"/>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0"/>
        <w:ind w:right="0" w:firstLine="0"/>
        <w:jc w:val="center"/>
        <w:keepLines w:val="0"/>
        <w:keepNext/>
        <w:pageBreakBefore w:val="0"/>
        <w:spacing w:beforeAutospacing="0" w:after="361" w:line="480" w:lineRule="exact"/>
        <w:widowControl w:val="off"/>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第</w:t>
      </w:r>
      <w:bookmarkEnd w:id="165"/>
      <w:r>
        <w:rPr>
          <w:rFonts w:hint="eastAsia" w:ascii="宋体" w:hAnsi="宋体" w:eastAsia="宋体" w:cs="宋体"/>
          <w:b/>
          <w:bCs/>
          <w:sz w:val="36"/>
          <w:szCs w:val="36"/>
          <w:highlight w:val="none"/>
        </w:rPr>
        <w:t xml:space="preserve">四章 </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 xml:space="preserve">采购需求</w:t>
      </w:r>
      <w:bookmarkEnd w:id="166"/>
      <w:r/>
      <w:bookmarkEnd w:id="167"/>
      <w:r/>
      <w:bookmarkEnd w:id="168"/>
      <w:r/>
      <w:bookmarkEnd w:id="171"/>
      <w:r/>
      <w:bookmarkStart w:id="172" w:name="_Toc49090575"/>
      <w:r/>
      <w:bookmarkStart w:id="173" w:name="_Toc26554093"/>
      <w:r>
        <w:rPr>
          <w:rFonts w:hint="eastAsia" w:ascii="宋体" w:hAnsi="宋体" w:eastAsia="宋体" w:cs="宋体"/>
          <w:b/>
          <w:bCs/>
          <w:sz w:val="36"/>
          <w:szCs w:val="36"/>
          <w:highlight w:val="none"/>
        </w:rPr>
      </w:r>
      <w:r/>
    </w:p>
    <w:p>
      <w:pPr>
        <w:pStyle w:val="716"/>
        <w:ind w:left="0" w:right="0" w:firstLine="482"/>
        <w:jc w:val="both"/>
        <w:keepLines w:val="0"/>
        <w:keepNext w:val="0"/>
        <w:pageBreakBefore w:val="0"/>
        <w:spacing w:beforeAutospacing="0" w:line="480" w:lineRule="exact"/>
        <w:rPr>
          <w:rFonts w:ascii="宋体" w:hAnsi="宋体" w:eastAsia="宋体" w:cs="宋体"/>
          <w:b/>
          <w:bCs/>
          <w:sz w:val="24"/>
          <w:szCs w:val="24"/>
          <w:lang w:val="en-US" w:eastAsia="zh-CN"/>
        </w:rPr>
        <w:outlineLvl w:val="1"/>
      </w:pPr>
      <w:r/>
      <w:bookmarkStart w:id="174" w:name="_Toc120614281"/>
      <w:r>
        <w:rPr>
          <w:rFonts w:hint="eastAsia" w:ascii="宋体" w:hAnsi="宋体" w:eastAsia="宋体" w:cs="宋体"/>
          <w:b/>
          <w:bCs/>
          <w:sz w:val="24"/>
          <w:szCs w:val="24"/>
          <w:lang w:val="en-US" w:eastAsia="zh-CN"/>
        </w:rPr>
        <w:t xml:space="preserve">一、项目概述</w:t>
      </w:r>
      <w:r>
        <w:rPr>
          <w:rFonts w:ascii="宋体" w:hAnsi="宋体" w:eastAsia="宋体" w:cs="宋体"/>
          <w:b/>
          <w:bCs/>
          <w:sz w:val="24"/>
          <w:szCs w:val="24"/>
          <w:lang w:val="en-US" w:eastAsia="zh-CN"/>
        </w:rPr>
      </w:r>
      <w:r/>
    </w:p>
    <w:p>
      <w:pPr>
        <w:pStyle w:val="696"/>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我院蔡司全飞秒及准分子激光设备一批共计16台设备，相关设备技术复杂，需要定期维护保养、激光能量校准，</w:t>
      </w:r>
      <w:r>
        <w:rPr>
          <w:rFonts w:hint="eastAsia" w:ascii="宋体" w:hAnsi="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维修所需服务及配件更换</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保证设备安全、可靠运行，项目预算315万/3年。</w:t>
      </w:r>
      <w:r>
        <w:rPr>
          <w:rFonts w:ascii="宋体" w:hAnsi="宋体" w:eastAsia="宋体" w:cs="宋体"/>
          <w:color w:val="000000"/>
          <w:sz w:val="24"/>
          <w:szCs w:val="24"/>
          <w:highlight w:val="none"/>
          <w:lang w:val="en-US" w:eastAsia="zh-CN"/>
        </w:rPr>
      </w:r>
      <w:r/>
    </w:p>
    <w:p>
      <w:pPr>
        <w:pStyle w:val="716"/>
        <w:ind w:left="0" w:right="0" w:firstLine="482"/>
        <w:jc w:val="both"/>
        <w:keepLines w:val="0"/>
        <w:keepNext w:val="0"/>
        <w:pageBreakBefore w:val="0"/>
        <w:spacing w:beforeAutospacing="0" w:line="480" w:lineRule="exact"/>
        <w:rPr>
          <w:rFonts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二、</w:t>
      </w:r>
      <w:r>
        <w:rPr>
          <w:rFonts w:ascii="宋体" w:hAnsi="宋体" w:eastAsia="宋体" w:cs="宋体"/>
          <w:b/>
          <w:bCs/>
          <w:sz w:val="24"/>
          <w:szCs w:val="24"/>
          <w:lang w:val="en-US" w:eastAsia="zh-CN"/>
        </w:rPr>
        <w:t xml:space="preserve">需求清单及技术参数  </w:t>
      </w:r>
      <w:r>
        <w:rPr>
          <w:rFonts w:ascii="宋体" w:hAnsi="宋体" w:eastAsia="宋体" w:cs="宋体"/>
          <w:b/>
          <w:bCs/>
          <w:sz w:val="24"/>
          <w:szCs w:val="24"/>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维保设备清单</w:t>
      </w:r>
      <w:r>
        <w:rPr>
          <w:rFonts w:hint="eastAsia" w:ascii="宋体" w:hAnsi="宋体" w:eastAsia="宋体" w:cs="宋体"/>
          <w:color w:val="000000"/>
          <w:sz w:val="24"/>
          <w:szCs w:val="24"/>
          <w:highlight w:val="none"/>
          <w:lang w:val="en-US" w:eastAsia="zh-CN"/>
        </w:rPr>
      </w:r>
      <w:r/>
    </w:p>
    <w:tbl>
      <w:tblPr>
        <w:tblStyle w:val="70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3480"/>
        <w:gridCol w:w="3170"/>
        <w:gridCol w:w="1056"/>
      </w:tblGrid>
      <w:tr>
        <w:trPr>
          <w:trHeight w:val="567" w:hRule="exact"/>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序号</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设备名称</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设备编号/序列号</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备注</w:t>
            </w:r>
            <w:r>
              <w:rPr>
                <w:rFonts w:hint="eastAsia" w:ascii="宋体" w:hAnsi="宋体" w:eastAsia="宋体" w:cs="宋体"/>
                <w:sz w:val="24"/>
                <w:szCs w:val="24"/>
                <w:shd w:val="clear" w:color="auto" w:fill="ffffff"/>
                <w:vertAlign w:val="baseline"/>
                <w:lang w:val="en-US" w:eastAsia="zh-CN" w:bidi="ar-SA"/>
              </w:rPr>
            </w:r>
            <w:r/>
          </w:p>
        </w:tc>
      </w:tr>
      <w:tr>
        <w:trPr>
          <w:trHeight w:val="567" w:hRule="exact"/>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飞秒激光角膜屈光治疗仪</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1232417</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全保</w:t>
            </w:r>
            <w:r>
              <w:rPr>
                <w:rFonts w:hint="eastAsia" w:ascii="宋体" w:hAnsi="宋体" w:eastAsia="宋体" w:cs="宋体"/>
                <w:sz w:val="24"/>
                <w:szCs w:val="24"/>
                <w:shd w:val="clear" w:color="auto" w:fill="ffffff"/>
                <w:vertAlign w:val="baseline"/>
                <w:lang w:val="en-US" w:eastAsia="zh-CN" w:bidi="ar-SA"/>
              </w:rPr>
            </w:r>
            <w:r/>
          </w:p>
        </w:tc>
      </w:tr>
      <w:tr>
        <w:trPr>
          <w:trHeight w:val="567" w:hRule="exact"/>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2</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准分子激光系统</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1233776</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全保</w:t>
            </w:r>
            <w:r>
              <w:rPr>
                <w:rFonts w:hint="eastAsia" w:ascii="宋体" w:hAnsi="宋体" w:eastAsia="宋体" w:cs="宋体"/>
                <w:sz w:val="24"/>
                <w:szCs w:val="24"/>
                <w:shd w:val="clear" w:color="auto" w:fill="ffffff"/>
                <w:vertAlign w:val="baseline"/>
                <w:lang w:val="en-US" w:eastAsia="zh-CN" w:bidi="ar-SA"/>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3</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Atlas 9000角膜地形图</w:t>
            </w:r>
            <w:r>
              <w:rPr>
                <w:rFonts w:hint="eastAsia" w:ascii="宋体" w:hAnsi="宋体" w:eastAsia="宋体" w:cs="宋体"/>
                <w:sz w:val="24"/>
                <w:szCs w:val="24"/>
                <w:shd w:val="clear" w:color="auto" w:fill="ffffff"/>
                <w:vertAlign w:val="baseline"/>
                <w:lang w:val="en-US" w:eastAsia="zh-CN" w:bidi="ar-SA"/>
              </w:rPr>
            </w:r>
            <w:r/>
          </w:p>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（含CRS Master）</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9000-10909（D6M1ST2）</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4</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VISULAS YAG激光</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1141613</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5</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VISUCAM 200眼底照相机</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1098338</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技术保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6</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VISUCAM 500眼底照相机</w:t>
            </w:r>
            <w:r>
              <w:rPr>
                <w:rFonts w:hint="eastAsia" w:ascii="宋体" w:hAnsi="宋体" w:eastAsia="宋体" w:cs="宋体"/>
                <w:sz w:val="24"/>
                <w:szCs w:val="24"/>
                <w:shd w:val="clear" w:color="auto" w:fill="ffffff"/>
                <w:vertAlign w:val="baseline"/>
                <w:lang w:val="en-US" w:eastAsia="zh-CN" w:bidi="ar-SA"/>
              </w:rPr>
            </w:r>
            <w:r/>
          </w:p>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（荧光造影）</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1156769</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技术保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7</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VISULAS 532s激光</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1141096</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8</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VISULAS 532s激光</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1141098</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9</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IOL Master 5.5</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1129119</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10</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OPMI Lumera T手术显微镜</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6215146194</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11</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Resight 500手术显微镜</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142572</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12</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OPMI VARIO手术显微镜</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6206103533</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bidi="ar-SA"/>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13</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OPMI VARIO手术显微镜</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6206103536</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rPr>
            </w:pPr>
            <w:r>
              <w:rPr>
                <w:rFonts w:hint="eastAsia" w:ascii="宋体" w:hAnsi="宋体" w:eastAsia="宋体" w:cs="宋体"/>
                <w:sz w:val="24"/>
                <w:szCs w:val="24"/>
                <w:shd w:val="clear" w:color="auto" w:fill="ffffff"/>
                <w:vertAlign w:val="baseline"/>
                <w:lang w:val="en-US" w:eastAsia="zh-CN"/>
              </w:rPr>
              <w:t xml:space="preserve">全保</w:t>
            </w:r>
            <w:r>
              <w:rPr>
                <w:rFonts w:hint="eastAsia" w:ascii="宋体" w:hAnsi="宋体" w:eastAsia="宋体" w:cs="宋体"/>
                <w:sz w:val="24"/>
                <w:szCs w:val="24"/>
                <w:shd w:val="clear" w:color="auto" w:fill="ffffff"/>
                <w:vertAlign w:val="baseline"/>
                <w:lang w:val="en-US" w:eastAsia="zh-CN"/>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14</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TIVATO 700手术显微镜</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6643144037</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全保</w:t>
            </w:r>
            <w:r>
              <w:rPr>
                <w:rFonts w:hint="eastAsia" w:ascii="宋体" w:hAnsi="宋体" w:eastAsia="宋体" w:cs="宋体"/>
                <w:sz w:val="24"/>
                <w:szCs w:val="24"/>
                <w:shd w:val="clear" w:color="auto" w:fill="ffffff"/>
                <w:vertAlign w:val="baseline"/>
                <w:lang w:val="en-US" w:eastAsia="zh-CN" w:bidi="ar-SA"/>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15</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OPMI Lumera T</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6629186680</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全保</w:t>
            </w:r>
            <w:r>
              <w:rPr>
                <w:rFonts w:hint="eastAsia" w:ascii="宋体" w:hAnsi="宋体" w:eastAsia="宋体" w:cs="宋体"/>
                <w:sz w:val="24"/>
                <w:szCs w:val="24"/>
                <w:shd w:val="clear" w:color="auto" w:fill="ffffff"/>
                <w:vertAlign w:val="baseline"/>
                <w:lang w:val="en-US" w:eastAsia="zh-CN" w:bidi="ar-SA"/>
              </w:rPr>
            </w:r>
            <w:r/>
          </w:p>
        </w:tc>
      </w:tr>
      <w:tr>
        <w:trPr/>
        <w:tc>
          <w:tcPr>
            <w:tcW w:w="69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16</w:t>
            </w:r>
            <w:r>
              <w:rPr>
                <w:rFonts w:hint="eastAsia" w:ascii="宋体" w:hAnsi="宋体" w:eastAsia="宋体" w:cs="宋体"/>
                <w:sz w:val="24"/>
                <w:szCs w:val="24"/>
                <w:shd w:val="clear" w:color="auto" w:fill="ffffff"/>
                <w:vertAlign w:val="baseline"/>
                <w:lang w:val="en-US" w:eastAsia="zh-CN" w:bidi="ar-SA"/>
              </w:rPr>
            </w:r>
            <w:r/>
          </w:p>
        </w:tc>
        <w:tc>
          <w:tcPr>
            <w:tcW w:w="348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Resight 700</w:t>
            </w:r>
            <w:r>
              <w:rPr>
                <w:rFonts w:hint="eastAsia" w:ascii="宋体" w:hAnsi="宋体" w:eastAsia="宋体" w:cs="宋体"/>
                <w:sz w:val="24"/>
                <w:szCs w:val="24"/>
                <w:shd w:val="clear" w:color="auto" w:fill="ffffff"/>
                <w:vertAlign w:val="baseline"/>
                <w:lang w:val="en-US" w:eastAsia="zh-CN" w:bidi="ar-SA"/>
              </w:rPr>
            </w:r>
            <w:r/>
          </w:p>
        </w:tc>
        <w:tc>
          <w:tcPr>
            <w:tcW w:w="3170"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149889</w:t>
            </w:r>
            <w:r>
              <w:rPr>
                <w:rFonts w:hint="eastAsia" w:ascii="宋体" w:hAnsi="宋体" w:eastAsia="宋体" w:cs="宋体"/>
                <w:sz w:val="24"/>
                <w:szCs w:val="24"/>
                <w:shd w:val="clear" w:color="auto" w:fill="ffffff"/>
                <w:vertAlign w:val="baseline"/>
                <w:lang w:val="en-US" w:eastAsia="zh-CN" w:bidi="ar-SA"/>
              </w:rPr>
            </w:r>
            <w:r/>
          </w:p>
        </w:tc>
        <w:tc>
          <w:tcPr>
            <w:tcW w:w="1056" w:type="dxa"/>
            <w:vAlign w:val="center"/>
            <w:textDirection w:val="lrTb"/>
            <w:noWrap w:val="false"/>
          </w:tcPr>
          <w:p>
            <w:pPr>
              <w:pStyle w:val="696"/>
              <w:ind w:left="0" w:firstLine="0"/>
              <w:jc w:val="center"/>
              <w:keepLines w:val="0"/>
              <w:keepNext w:val="0"/>
              <w:pageBreakBefore w:val="0"/>
              <w:spacing w:line="560" w:lineRule="exact"/>
              <w:widowControl/>
              <w:rPr>
                <w:rFonts w:hint="eastAsia" w:ascii="宋体" w:hAnsi="宋体" w:eastAsia="宋体" w:cs="宋体"/>
                <w:sz w:val="24"/>
                <w:szCs w:val="24"/>
                <w:shd w:val="clear" w:color="auto" w:fill="ffffff"/>
                <w:vertAlign w:val="baseline"/>
                <w:lang w:val="en-US" w:eastAsia="zh-CN" w:bidi="ar-SA"/>
              </w:rPr>
            </w:pPr>
            <w:r>
              <w:rPr>
                <w:rFonts w:hint="eastAsia" w:ascii="宋体" w:hAnsi="宋体" w:eastAsia="宋体" w:cs="宋体"/>
                <w:sz w:val="24"/>
                <w:szCs w:val="24"/>
                <w:shd w:val="clear" w:color="auto" w:fill="ffffff"/>
                <w:vertAlign w:val="baseline"/>
                <w:lang w:val="en-US" w:eastAsia="zh-CN" w:bidi="ar-SA"/>
              </w:rPr>
              <w:t xml:space="preserve">全保</w:t>
            </w:r>
            <w:r>
              <w:rPr>
                <w:rFonts w:hint="eastAsia" w:ascii="宋体" w:hAnsi="宋体" w:eastAsia="宋体" w:cs="宋体"/>
                <w:sz w:val="24"/>
                <w:szCs w:val="24"/>
                <w:shd w:val="clear" w:color="auto" w:fill="ffffff"/>
                <w:vertAlign w:val="baseline"/>
                <w:lang w:val="en-US" w:eastAsia="zh-CN" w:bidi="ar-SA"/>
              </w:rPr>
            </w:r>
            <w:r/>
          </w:p>
        </w:tc>
      </w:tr>
    </w:tbl>
    <w:p>
      <w:pPr>
        <w:pStyle w:val="696"/>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定期保养：根据生产厂商的仪器保养规则及仪器的使用状况，</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预先安排主动维修，每年至少提供4次全面保养，对保养情况有详细的报告；</w:t>
      </w:r>
      <w:r>
        <w:rPr>
          <w:rFonts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2.对采购人工程师进行技术指导培训，每年</w:t>
      </w:r>
      <w:r>
        <w:rPr>
          <w:rFonts w:hint="eastAsia" w:ascii="宋体" w:hAnsi="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lang w:val="en-US" w:eastAsia="zh-CN"/>
        </w:rPr>
        <w:t xml:space="preserve">进行2人次系统培训；</w:t>
      </w:r>
      <w:r>
        <w:rPr>
          <w:rFonts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3.全部配件保证为蔡司原厂全新备件，保证配件质量，保证全年设备开机率在95%以上；</w:t>
      </w:r>
      <w:r>
        <w:rPr>
          <w:rFonts w:ascii="宋体" w:hAnsi="宋体" w:eastAsia="宋体" w:cs="宋体"/>
          <w:color w:val="000000"/>
          <w:sz w:val="24"/>
          <w:szCs w:val="24"/>
          <w:highlight w:val="none"/>
          <w:lang w:val="en-US" w:eastAsia="zh-CN"/>
        </w:rPr>
        <w:t xml:space="preserve">合同内包含</w:t>
      </w:r>
      <w:r>
        <w:rPr>
          <w:rFonts w:hint="eastAsia" w:ascii="宋体" w:hAnsi="宋体" w:eastAsia="宋体" w:cs="宋体"/>
          <w:color w:val="000000"/>
          <w:sz w:val="24"/>
          <w:szCs w:val="24"/>
          <w:highlight w:val="none"/>
          <w:lang w:val="en-US" w:eastAsia="zh-CN"/>
        </w:rPr>
        <w:t xml:space="preserve">3瓶准分子激光气体；</w:t>
      </w:r>
      <w:r>
        <w:rPr>
          <w:rFonts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4.在保修期内供应商提供以提高安全性和设备性能为目的的软硬件更新，并提供升级资料和记录；</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5.每次维修后提供一份维修报告，写明维修内容和更换零配件的名称，由</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使用科室人员和设备管理处工程师签字确认后，交设备管理处存档；</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6.接到报修电话1小时内响应，24小时内到达现场进行维修，48小时内完成修复，如不能及时修复需提供备用机；</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7.供应商报修电话畅通，接受采购人不限次技术咨询并提供技术支持；</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8.维修后设备各项技术参数符合原厂标准，确保设备检查治疗精准；</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9.维修过程符合《医疗器械使用质量监督管理办法》等法律、法规的要求。</w:t>
      </w:r>
      <w:r>
        <w:rPr>
          <w:rFonts w:ascii="宋体" w:hAnsi="宋体" w:eastAsia="宋体" w:cs="宋体"/>
          <w:color w:val="000000"/>
          <w:sz w:val="24"/>
          <w:szCs w:val="24"/>
          <w:highlight w:val="none"/>
          <w:lang w:val="en-US" w:eastAsia="zh-CN"/>
        </w:rPr>
      </w:r>
      <w:r/>
    </w:p>
    <w:p>
      <w:pPr>
        <w:pStyle w:val="716"/>
        <w:ind w:left="0" w:right="0" w:firstLine="482"/>
        <w:jc w:val="both"/>
        <w:keepLines w:val="0"/>
        <w:keepNext w:val="0"/>
        <w:pageBreakBefore w:val="0"/>
        <w:spacing w:beforeAutospacing="0" w:line="480" w:lineRule="exact"/>
        <w:rPr>
          <w:rFonts w:ascii="宋体" w:hAnsi="宋体" w:eastAsia="宋体" w:cs="宋体"/>
          <w:b/>
          <w:bCs/>
          <w:sz w:val="24"/>
          <w:szCs w:val="24"/>
          <w:lang w:val="en-US" w:eastAsia="zh-CN"/>
        </w:rPr>
        <w:outlineLvl w:val="1"/>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lang w:val="en-US" w:eastAsia="zh-CN"/>
        </w:rPr>
        <w:t xml:space="preserve">、</w:t>
      </w:r>
      <w:r>
        <w:rPr>
          <w:rFonts w:ascii="宋体" w:hAnsi="宋体" w:eastAsia="宋体" w:cs="宋体"/>
          <w:b/>
          <w:bCs/>
          <w:sz w:val="24"/>
          <w:szCs w:val="24"/>
          <w:lang w:val="en-US" w:eastAsia="zh-CN"/>
        </w:rPr>
        <w:t xml:space="preserve">服务内容及考核标准</w:t>
      </w:r>
      <w:r>
        <w:rPr>
          <w:rFonts w:ascii="宋体" w:hAnsi="宋体" w:eastAsia="宋体" w:cs="宋体"/>
          <w:b/>
          <w:bCs/>
          <w:sz w:val="24"/>
          <w:szCs w:val="24"/>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1.保证设备开机率不低于95%（一年按365天计算）。如开机率因</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原因低于95%，每停机超过一天，服务期延长5个日历日。</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2.维保期内，接到医院报修电话1小时内响应，24小时内到达现场进行维修，如需更换配件，配件需在报修后48小时内到达现场；若实际响应时间超出承诺响应时间24小时，</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需按照0.2万元/12小时的标准向</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支付违约金，不满12小时的按0.2万元支付违约金，</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有权从当期服务费中扣除（不可抗力因素除外）。</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发生四次及以上不能按承诺时间和质量标准完成设备维修或报修后连续停机超过两天的情况，</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有权扣除当期服务费并终止合同，产生的损失由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保养服务内容包括设备的安全检查、运行状态、设备除尘、性能检测等全面维修，</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应根据双方约定的时间及次数为设备提供保养服务，保养后提供每次保养的工作清单、维修报告及总结，并把每个维保年度内维修保养工作报告装订成册交</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设备管理处。未按要求完成保养的，</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有权拒绝支付当期服务费用。</w:t>
      </w:r>
      <w:r>
        <w:rPr>
          <w:rFonts w:hint="eastAsia"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因</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服务问题造成</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设备、医疗及其他损失的，</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有权要求</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赔偿相应损失。</w:t>
      </w:r>
      <w:r>
        <w:rPr>
          <w:rFonts w:ascii="宋体" w:hAnsi="宋体" w:eastAsia="宋体" w:cs="宋体"/>
          <w:color w:val="000000"/>
          <w:sz w:val="24"/>
          <w:szCs w:val="24"/>
          <w:highlight w:val="none"/>
          <w:lang w:val="en-US" w:eastAsia="zh-CN"/>
        </w:rPr>
      </w:r>
      <w:r/>
    </w:p>
    <w:p>
      <w:pPr>
        <w:pStyle w:val="716"/>
        <w:ind w:firstLine="482"/>
        <w:spacing w:line="480" w:lineRule="exact"/>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lang w:val="en-US" w:eastAsia="zh-CN"/>
        </w:rPr>
        <w:t xml:space="preserve">★四、服务期限：</w:t>
      </w:r>
      <w:r>
        <w:rPr>
          <w:rFonts w:hint="eastAsia" w:ascii="宋体" w:hAnsi="宋体" w:eastAsia="宋体" w:cs="宋体"/>
          <w:b w:val="0"/>
          <w:bCs w:val="0"/>
          <w:sz w:val="24"/>
          <w:szCs w:val="24"/>
          <w:highlight w:val="none"/>
          <w:lang w:val="en-US" w:eastAsia="zh-CN"/>
        </w:rPr>
        <w:t xml:space="preserve">三年，自合同签订之日起，开始进入维保期</w:t>
      </w:r>
      <w:r>
        <w:rPr>
          <w:rFonts w:hint="eastAsia" w:ascii="宋体" w:hAnsi="宋体" w:eastAsia="宋体" w:cs="宋体"/>
          <w:b/>
          <w:bCs/>
          <w:sz w:val="24"/>
          <w:szCs w:val="24"/>
          <w:highlight w:val="none"/>
          <w:lang w:val="en-US" w:eastAsia="zh-CN"/>
        </w:rPr>
      </w:r>
      <w:r/>
    </w:p>
    <w:p>
      <w:pPr>
        <w:pStyle w:val="716"/>
        <w:ind w:left="0" w:right="0" w:firstLine="482"/>
        <w:jc w:val="both"/>
        <w:keepLines w:val="0"/>
        <w:keepNext w:val="0"/>
        <w:pageBreakBefore w:val="0"/>
        <w:spacing w:beforeAutospacing="0" w:line="480" w:lineRule="exact"/>
        <w:rPr>
          <w:rFonts w:ascii="宋体" w:hAnsi="宋体" w:cs="宋体"/>
          <w:b/>
          <w:bCs/>
          <w:sz w:val="24"/>
          <w:szCs w:val="24"/>
          <w:lang w:val="en-US" w:eastAsia="zh-CN"/>
        </w:rPr>
        <w:outlineLvl w:val="1"/>
      </w:pPr>
      <w:r>
        <w:rPr>
          <w:rFonts w:hint="eastAsia" w:ascii="宋体" w:hAnsi="宋体" w:cs="宋体"/>
          <w:b/>
          <w:bCs/>
          <w:sz w:val="24"/>
          <w:szCs w:val="24"/>
          <w:lang w:val="en-US" w:eastAsia="zh-CN"/>
        </w:rPr>
        <w:t xml:space="preserve">★五、</w:t>
      </w:r>
      <w:r>
        <w:rPr>
          <w:rFonts w:ascii="宋体" w:hAnsi="宋体" w:cs="宋体"/>
          <w:b/>
          <w:bCs/>
          <w:sz w:val="24"/>
          <w:szCs w:val="24"/>
          <w:lang w:val="en-US" w:eastAsia="zh-CN"/>
        </w:rPr>
        <w:t xml:space="preserve">付款方式</w:t>
      </w:r>
      <w:r>
        <w:rPr>
          <w:rFonts w:ascii="宋体" w:hAnsi="宋体" w:cs="宋体"/>
          <w:b/>
          <w:bCs/>
          <w:sz w:val="24"/>
          <w:szCs w:val="24"/>
          <w:lang w:val="en-US" w:eastAsia="zh-CN"/>
        </w:rPr>
      </w:r>
      <w:r/>
    </w:p>
    <w:p>
      <w:pPr>
        <w:pStyle w:val="696"/>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先服务，后付款：分期均付，每半年付一次。</w:t>
      </w:r>
      <w:r>
        <w:rPr>
          <w:rFonts w:ascii="宋体" w:hAnsi="宋体" w:eastAsia="宋体" w:cs="宋体"/>
          <w:color w:val="000000"/>
          <w:sz w:val="24"/>
          <w:szCs w:val="24"/>
          <w:highlight w:val="none"/>
          <w:lang w:val="en-US" w:eastAsia="zh-CN"/>
        </w:rPr>
      </w:r>
      <w:r/>
    </w:p>
    <w:p>
      <w:pPr>
        <w:pStyle w:val="696"/>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每半年服务结束后，乙方每期开具半年全额发票，甲方收到发票后15个工作日内，向乙方转账支付考核后的服务费用。</w:t>
      </w:r>
      <w:r>
        <w:rPr>
          <w:rFonts w:ascii="宋体" w:hAnsi="宋体" w:eastAsia="宋体" w:cs="宋体"/>
          <w:color w:val="000000"/>
          <w:sz w:val="24"/>
          <w:szCs w:val="24"/>
          <w:highlight w:val="none"/>
          <w:lang w:val="en-US" w:eastAsia="zh-CN"/>
        </w:rPr>
      </w:r>
      <w:r/>
    </w:p>
    <w:p>
      <w:pPr>
        <w:pStyle w:val="716"/>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6"/>
        <w:ind w:right="0"/>
        <w:jc w:val="center"/>
        <w:keepNext/>
        <w:pageBreakBefore w:val="0"/>
        <w:spacing w:beforeAutospacing="0" w:line="240" w:lineRule="auto"/>
        <w:rPr>
          <w:rFonts w:hint="eastAsia" w:ascii="宋体" w:hAnsi="宋体" w:eastAsia="宋体" w:cs="宋体"/>
          <w:b/>
          <w:bCs/>
          <w:sz w:val="36"/>
          <w:szCs w:val="36"/>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9"/>
      </w:pPr>
      <w:r>
        <w:rPr>
          <w:rFonts w:hint="eastAsia" w:ascii="宋体" w:hAnsi="宋体" w:eastAsia="宋体" w:cs="宋体"/>
          <w:b/>
          <w:bCs/>
          <w:sz w:val="36"/>
          <w:szCs w:val="36"/>
          <w:lang w:val="en-US" w:eastAsia="zh-CN"/>
        </w:rPr>
      </w:r>
      <w:r/>
    </w:p>
    <w:p>
      <w:pPr>
        <w:pStyle w:val="710"/>
        <w:ind w:right="0" w:firstLine="0"/>
        <w:jc w:val="center"/>
        <w:keepLines w:val="0"/>
        <w:keepNext/>
        <w:pageBreakBefore w:val="0"/>
        <w:spacing w:beforeAutospacing="0" w:after="361" w:line="480" w:lineRule="exact"/>
        <w:widowControl w:val="off"/>
        <w:rPr>
          <w:rFonts w:hint="eastAsia" w:ascii="宋体" w:hAnsi="宋体" w:eastAsia="宋体" w:cs="宋体"/>
          <w:b/>
          <w:bCs/>
          <w:sz w:val="36"/>
          <w:szCs w:val="36"/>
          <w:highlight w:val="none"/>
          <w:lang w:val="en-US" w:eastAsia="zh-CN"/>
        </w:rPr>
      </w:pPr>
      <w:r/>
      <w:bookmarkStart w:id="175" w:name="_Toc9419"/>
      <w:r>
        <w:rPr>
          <w:rFonts w:hint="eastAsia" w:ascii="宋体" w:hAnsi="宋体" w:eastAsia="宋体" w:cs="宋体"/>
          <w:b/>
          <w:bCs/>
          <w:sz w:val="36"/>
          <w:szCs w:val="36"/>
          <w:highlight w:val="none"/>
          <w:lang w:val="en-US" w:eastAsia="zh-CN"/>
        </w:rPr>
        <w:t xml:space="preserve">第五章  响应文件格式</w:t>
      </w:r>
      <w:bookmarkEnd w:id="175"/>
      <w:r>
        <w:rPr>
          <w:rFonts w:hint="eastAsia" w:ascii="宋体" w:hAnsi="宋体" w:eastAsia="宋体" w:cs="宋体"/>
          <w:b/>
          <w:bCs/>
          <w:sz w:val="36"/>
          <w:szCs w:val="36"/>
          <w:highlight w:val="none"/>
          <w:lang w:val="en-US" w:eastAsia="zh-CN"/>
        </w:rPr>
      </w:r>
      <w:r/>
    </w:p>
    <w:p>
      <w:pPr>
        <w:pStyle w:val="696"/>
        <w:ind w:left="0" w:right="0" w:firstLine="880"/>
        <w:jc w:val="center"/>
        <w:keepNext/>
        <w:pageBreakBefore w:val="0"/>
        <w:spacing w:beforeAutospacing="0" w:line="440" w:lineRule="exact"/>
        <w:widowControl w:val="off"/>
        <w:rPr>
          <w:rFonts w:ascii="黑体" w:hAnsi="黑体" w:eastAsia="黑体" w:cs="黑体"/>
          <w:sz w:val="44"/>
          <w:szCs w:val="44"/>
          <w:lang w:val="en-US" w:eastAsia="zh-CN"/>
        </w:rPr>
        <w:outlineLvl w:val="9"/>
      </w:pPr>
      <w:r>
        <w:rPr>
          <w:rFonts w:ascii="黑体" w:hAnsi="黑体" w:eastAsia="黑体" w:cs="黑体"/>
          <w:sz w:val="44"/>
          <w:szCs w:val="44"/>
          <w:lang w:val="en-US" w:eastAsia="zh-CN"/>
        </w:rPr>
      </w:r>
      <w:r/>
    </w:p>
    <w:p>
      <w:pPr>
        <w:pStyle w:val="696"/>
        <w:ind w:left="0" w:right="0" w:firstLine="880"/>
        <w:jc w:val="center"/>
        <w:keepNext/>
        <w:pageBreakBefore w:val="0"/>
        <w:spacing w:beforeAutospacing="0" w:line="440" w:lineRule="exact"/>
        <w:widowControl w:val="off"/>
        <w:rPr>
          <w:rFonts w:ascii="黑体" w:hAnsi="黑体" w:eastAsia="黑体" w:cs="黑体"/>
          <w:sz w:val="44"/>
          <w:szCs w:val="44"/>
          <w:lang w:val="en-US" w:eastAsia="zh-CN"/>
        </w:rPr>
        <w:outlineLvl w:val="9"/>
      </w:pPr>
      <w:r>
        <w:rPr>
          <w:rFonts w:ascii="黑体" w:hAnsi="黑体" w:eastAsia="黑体" w:cs="黑体"/>
          <w:sz w:val="44"/>
          <w:szCs w:val="44"/>
          <w:lang w:val="en-US" w:eastAsia="zh-CN"/>
        </w:rPr>
      </w:r>
      <w:r/>
    </w:p>
    <w:p>
      <w:pPr>
        <w:pStyle w:val="69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9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96"/>
        <w:ind w:right="0"/>
        <w:jc w:val="center"/>
        <w:keepNext/>
        <w:pageBreakBefore w:val="0"/>
        <w:spacing w:beforeAutospacing="0" w:line="240" w:lineRule="auto"/>
        <w:widowControl w:val="off"/>
        <w:rPr>
          <w:rFonts w:hint="eastAsia" w:ascii="宋体" w:hAnsi="宋体"/>
          <w:b/>
          <w:sz w:val="72"/>
          <w:szCs w:val="72"/>
        </w:rPr>
        <w:outlineLvl w:val="9"/>
      </w:pPr>
      <w:r>
        <w:rPr>
          <w:rFonts w:hint="eastAsia" w:ascii="宋体" w:hAnsi="宋体"/>
          <w:b/>
          <w:sz w:val="72"/>
          <w:szCs w:val="72"/>
        </w:rPr>
        <w:t xml:space="preserve">响  应  文  件</w:t>
      </w:r>
      <w:r>
        <w:rPr>
          <w:rFonts w:hint="eastAsia" w:ascii="宋体" w:hAnsi="宋体"/>
          <w:b/>
          <w:sz w:val="72"/>
          <w:szCs w:val="72"/>
        </w:rPr>
      </w:r>
      <w:r/>
    </w:p>
    <w:p>
      <w:pPr>
        <w:pStyle w:val="69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9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9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9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96"/>
        <w:ind w:left="0" w:right="0" w:firstLine="1285"/>
        <w:jc w:val="left"/>
        <w:keepNext/>
        <w:pageBreakBefore w:val="0"/>
        <w:spacing w:beforeAutospacing="0" w:line="440" w:lineRule="exact"/>
        <w:widowControl w:val="off"/>
        <w:rPr>
          <w:rFonts w:ascii="宋体" w:hAnsi="宋体"/>
          <w:b/>
          <w:sz w:val="32"/>
          <w:szCs w:val="32"/>
          <w:u w:val="single"/>
          <w:lang w:val="en-US" w:eastAsia="zh-CN"/>
        </w:rPr>
        <w:outlineLvl w:val="9"/>
      </w:pPr>
      <w:r>
        <w:rPr>
          <w:rFonts w:hint="eastAsia" w:ascii="宋体" w:hAnsi="宋体"/>
          <w:b/>
          <w:sz w:val="32"/>
          <w:szCs w:val="32"/>
          <w:lang w:val="en-US" w:eastAsia="zh-CN"/>
        </w:rPr>
        <w:t xml:space="preserve">项目名称：</w:t>
      </w:r>
      <w:r>
        <w:rPr>
          <w:rFonts w:hint="eastAsia" w:ascii="宋体" w:hAnsi="宋体"/>
          <w:b/>
          <w:sz w:val="32"/>
          <w:szCs w:val="32"/>
          <w:u w:val="single"/>
          <w:lang w:val="en-US" w:eastAsia="zh-CN"/>
        </w:rPr>
        <w:t xml:space="preserve">                     </w:t>
      </w:r>
      <w:r>
        <w:rPr>
          <w:rFonts w:ascii="宋体" w:hAnsi="宋体"/>
          <w:b/>
          <w:sz w:val="32"/>
          <w:szCs w:val="32"/>
          <w:u w:val="single"/>
          <w:lang w:val="en-US" w:eastAsia="zh-CN"/>
        </w:rPr>
      </w:r>
      <w:r/>
    </w:p>
    <w:p>
      <w:pPr>
        <w:pStyle w:val="696"/>
        <w:ind w:left="0" w:right="0" w:firstLine="1285"/>
        <w:jc w:val="left"/>
        <w:keepNext/>
        <w:pageBreakBefore w:val="0"/>
        <w:spacing w:beforeAutospacing="0" w:line="440" w:lineRule="exact"/>
        <w:widowControl w:val="off"/>
        <w:rPr>
          <w:rFonts w:hint="eastAsia" w:ascii="宋体" w:hAnsi="宋体"/>
          <w:b/>
          <w:sz w:val="32"/>
          <w:szCs w:val="32"/>
          <w:lang w:val="en-US" w:eastAsia="zh-CN"/>
        </w:rPr>
        <w:outlineLvl w:val="9"/>
      </w:pPr>
      <w:r>
        <w:rPr>
          <w:rFonts w:hint="eastAsia" w:ascii="宋体" w:hAnsi="宋体"/>
          <w:b/>
          <w:sz w:val="32"/>
          <w:szCs w:val="32"/>
          <w:lang w:val="en-US" w:eastAsia="zh-CN"/>
        </w:rPr>
        <w:t xml:space="preserve">采购编号：</w:t>
      </w:r>
      <w:r>
        <w:rPr>
          <w:rFonts w:hint="eastAsia" w:ascii="宋体" w:hAnsi="宋体"/>
          <w:b/>
          <w:sz w:val="32"/>
          <w:szCs w:val="32"/>
          <w:u w:val="single"/>
          <w:lang w:val="en-US" w:eastAsia="zh-CN"/>
        </w:rPr>
        <w:t xml:space="preserve">                     </w:t>
      </w:r>
      <w:r>
        <w:rPr>
          <w:rFonts w:hint="eastAsia" w:ascii="宋体" w:hAnsi="宋体"/>
          <w:b/>
          <w:sz w:val="32"/>
          <w:szCs w:val="32"/>
          <w:lang w:val="en-US" w:eastAsia="zh-CN"/>
        </w:rPr>
      </w:r>
      <w:r/>
    </w:p>
    <w:p>
      <w:pPr>
        <w:pStyle w:val="696"/>
        <w:ind w:left="0" w:right="0" w:firstLine="1285"/>
        <w:jc w:val="left"/>
        <w:keepNext/>
        <w:pageBreakBefore w:val="0"/>
        <w:spacing w:beforeAutospacing="0" w:line="440" w:lineRule="exact"/>
        <w:widowControl w:val="off"/>
        <w:rPr>
          <w:rFonts w:hint="eastAsia" w:ascii="宋体" w:hAnsi="宋体"/>
          <w:b/>
          <w:sz w:val="32"/>
          <w:szCs w:val="32"/>
          <w:lang w:val="en-US" w:eastAsia="zh-CN"/>
        </w:rPr>
        <w:outlineLvl w:val="9"/>
      </w:pPr>
      <w:r>
        <w:rPr>
          <w:rFonts w:hint="eastAsia" w:ascii="宋体" w:hAnsi="宋体"/>
          <w:b/>
          <w:sz w:val="32"/>
          <w:szCs w:val="32"/>
          <w:lang w:val="en-US" w:eastAsia="zh-CN"/>
        </w:rPr>
        <w:t xml:space="preserve">供应商名称：</w:t>
      </w:r>
      <w:r>
        <w:rPr>
          <w:rFonts w:hint="eastAsia" w:ascii="宋体" w:hAnsi="宋体"/>
          <w:b/>
          <w:sz w:val="32"/>
          <w:szCs w:val="32"/>
          <w:u w:val="single"/>
          <w:lang w:val="en-US" w:eastAsia="zh-CN"/>
        </w:rPr>
        <w:t xml:space="preserve"> （加盖ca签章）   </w:t>
      </w:r>
      <w:r>
        <w:rPr>
          <w:rFonts w:hint="eastAsia" w:ascii="宋体" w:hAnsi="宋体"/>
          <w:b/>
          <w:sz w:val="32"/>
          <w:szCs w:val="32"/>
          <w:lang w:val="en-US" w:eastAsia="zh-CN"/>
        </w:rPr>
      </w:r>
      <w:r/>
    </w:p>
    <w:p>
      <w:pPr>
        <w:pStyle w:val="696"/>
        <w:ind w:left="0" w:right="0" w:firstLine="1285"/>
        <w:jc w:val="left"/>
        <w:keepNext/>
        <w:pageBreakBefore w:val="0"/>
        <w:spacing w:beforeAutospacing="0" w:line="440" w:lineRule="exact"/>
        <w:widowControl w:val="off"/>
        <w:rPr>
          <w:rFonts w:ascii="宋体" w:hAnsi="宋体"/>
          <w:b/>
          <w:sz w:val="32"/>
          <w:szCs w:val="32"/>
          <w:u w:val="single"/>
          <w:lang w:val="en-US" w:eastAsia="zh-CN"/>
        </w:rPr>
        <w:outlineLvl w:val="9"/>
      </w:pPr>
      <w:r>
        <w:rPr>
          <w:rFonts w:hint="eastAsia" w:ascii="宋体" w:hAnsi="宋体"/>
          <w:b/>
          <w:sz w:val="32"/>
          <w:szCs w:val="32"/>
          <w:lang w:val="en-US" w:eastAsia="zh-CN"/>
        </w:rPr>
        <w:t xml:space="preserve">日期：</w:t>
      </w:r>
      <w:r>
        <w:rPr>
          <w:rFonts w:hint="eastAsia" w:ascii="宋体" w:hAnsi="宋体"/>
          <w:b/>
          <w:sz w:val="32"/>
          <w:szCs w:val="32"/>
          <w:u w:val="single"/>
          <w:lang w:val="en-US" w:eastAsia="zh-CN"/>
        </w:rPr>
        <w:t xml:space="preserve">                         </w:t>
      </w:r>
      <w:r>
        <w:rPr>
          <w:rFonts w:ascii="宋体" w:hAnsi="宋体"/>
          <w:b/>
          <w:sz w:val="32"/>
          <w:szCs w:val="32"/>
          <w:u w:val="single"/>
          <w:lang w:val="en-US" w:eastAsia="zh-CN"/>
        </w:rPr>
      </w:r>
      <w:r/>
    </w:p>
    <w:p>
      <w:pPr>
        <w:pStyle w:val="696"/>
        <w:ind w:left="0" w:right="0" w:firstLine="643"/>
        <w:jc w:val="center"/>
        <w:keepNext/>
        <w:pageBreakBefore w:val="0"/>
        <w:spacing w:beforeAutospacing="0" w:line="440" w:lineRule="exact"/>
        <w:widowControl w:val="off"/>
        <w:rPr>
          <w:rFonts w:ascii="宋体" w:hAnsi="宋体"/>
          <w:b/>
          <w:sz w:val="32"/>
          <w:szCs w:val="32"/>
          <w:lang w:val="en-US" w:eastAsia="zh-CN"/>
        </w:rPr>
        <w:outlineLvl w:val="9"/>
      </w:pPr>
      <w:r>
        <w:rPr>
          <w:rFonts w:ascii="宋体" w:hAnsi="宋体"/>
          <w:b/>
          <w:sz w:val="32"/>
          <w:szCs w:val="32"/>
          <w:lang w:val="en-US" w:eastAsia="zh-CN"/>
        </w:rPr>
      </w:r>
      <w:r/>
    </w:p>
    <w:p>
      <w:pPr>
        <w:pStyle w:val="69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96"/>
        <w:ind w:left="0" w:right="0" w:firstLine="880"/>
        <w:jc w:val="center"/>
        <w:keepNext/>
        <w:pageBreakBefore w:val="0"/>
        <w:spacing w:beforeAutospacing="0" w:line="440" w:lineRule="exact"/>
        <w:rPr>
          <w:rFonts w:hint="eastAsia" w:ascii="黑体" w:hAnsi="黑体" w:eastAsia="黑体" w:cs="黑体"/>
          <w:sz w:val="44"/>
          <w:szCs w:val="44"/>
        </w:rPr>
        <w:outlineLvl w:val="9"/>
      </w:pPr>
      <w:r>
        <w:rPr>
          <w:rFonts w:hint="eastAsia" w:ascii="黑体" w:hAnsi="黑体" w:eastAsia="黑体" w:cs="黑体"/>
          <w:sz w:val="44"/>
          <w:szCs w:val="44"/>
        </w:rPr>
      </w:r>
      <w:r/>
    </w:p>
    <w:p>
      <w:pPr>
        <w:pStyle w:val="696"/>
        <w:ind w:left="0" w:right="0" w:firstLine="880"/>
        <w:jc w:val="both"/>
        <w:keepNext/>
        <w:pageBreakBefore w:val="0"/>
        <w:spacing w:beforeAutospacing="0" w:line="440" w:lineRule="exact"/>
        <w:rPr>
          <w:rFonts w:ascii="黑体" w:hAnsi="Times New Roman" w:eastAsia="黑体"/>
          <w:bCs/>
          <w:sz w:val="44"/>
          <w:szCs w:val="28"/>
        </w:rPr>
        <w:outlineLvl w:val="9"/>
      </w:pPr>
      <w:r>
        <w:rPr>
          <w:rFonts w:ascii="黑体" w:hAnsi="Times New Roman" w:eastAsia="黑体"/>
          <w:bCs/>
          <w:sz w:val="44"/>
          <w:szCs w:val="28"/>
        </w:rPr>
      </w:r>
      <w:r/>
    </w:p>
    <w:p>
      <w:pPr>
        <w:pStyle w:val="696"/>
        <w:ind w:left="0" w:right="0" w:firstLine="643"/>
        <w:jc w:val="center"/>
        <w:pageBreakBefore w:val="0"/>
        <w:spacing w:beforeAutospacing="0" w:line="440" w:lineRule="exact"/>
        <w:rPr>
          <w:rFonts w:hint="eastAsia" w:ascii="宋体" w:hAnsi="宋体"/>
          <w:b/>
          <w:bCs/>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bookmarkEnd w:id="172"/>
      <w:r/>
      <w:bookmarkEnd w:id="173"/>
      <w:r/>
      <w:bookmarkEnd w:id="174"/>
      <w:r/>
      <w:bookmarkStart w:id="176" w:name="_Toc49090576"/>
      <w:r/>
      <w:bookmarkStart w:id="177" w:name="_Toc26554094"/>
      <w:r/>
      <w:bookmarkStart w:id="178" w:name="_Toc120614282"/>
      <w:r>
        <w:rPr>
          <w:rFonts w:hint="eastAsia" w:ascii="宋体" w:hAnsi="宋体"/>
          <w:b/>
          <w:bCs/>
          <w:sz w:val="32"/>
          <w:szCs w:val="32"/>
        </w:rPr>
      </w:r>
      <w:r/>
    </w:p>
    <w:p>
      <w:pPr>
        <w:pStyle w:val="696"/>
        <w:ind w:right="0"/>
        <w:jc w:val="center"/>
        <w:pageBreakBefore w:val="0"/>
        <w:spacing w:beforeAutospacing="0" w:line="440" w:lineRule="exact"/>
        <w:rPr>
          <w:rFonts w:hint="eastAsia" w:ascii="宋体" w:hAnsi="宋体"/>
          <w:b/>
          <w:bCs/>
          <w:sz w:val="32"/>
          <w:szCs w:val="32"/>
        </w:rPr>
      </w:pPr>
      <w:r>
        <w:rPr>
          <w:rFonts w:hint="eastAsia" w:ascii="宋体" w:hAnsi="宋体"/>
          <w:b/>
          <w:bCs/>
          <w:sz w:val="32"/>
          <w:szCs w:val="32"/>
        </w:rPr>
        <w:t xml:space="preserve">目录</w:t>
      </w:r>
      <w:r>
        <w:rPr>
          <w:rFonts w:hint="eastAsia" w:ascii="宋体" w:hAnsi="宋体"/>
          <w:b/>
          <w:bCs/>
          <w:sz w:val="32"/>
          <w:szCs w:val="32"/>
        </w:rPr>
      </w:r>
      <w:r/>
    </w:p>
    <w:p>
      <w:pPr>
        <w:pStyle w:val="696"/>
        <w:ind w:left="0" w:right="0" w:firstLine="643"/>
        <w:jc w:val="center"/>
        <w:pageBreakBefore w:val="0"/>
        <w:spacing w:beforeAutospacing="0" w:line="440" w:lineRule="exact"/>
        <w:rPr>
          <w:rFonts w:hint="eastAsia" w:ascii="宋体" w:hAnsi="宋体"/>
          <w:b/>
          <w:bCs/>
          <w:sz w:val="32"/>
          <w:szCs w:val="32"/>
        </w:rPr>
      </w:pPr>
      <w:r>
        <w:rPr>
          <w:rFonts w:hint="eastAsia" w:ascii="宋体" w:hAnsi="宋体"/>
          <w:b/>
          <w:bCs/>
          <w:sz w:val="32"/>
          <w:szCs w:val="32"/>
        </w:rPr>
      </w:r>
      <w:r/>
    </w:p>
    <w:p>
      <w:pPr>
        <w:pStyle w:val="696"/>
        <w:ind w:left="0" w:right="0" w:firstLine="480"/>
        <w:pageBreakBefore w:val="0"/>
        <w:spacing w:beforeAutospacing="0" w:line="440" w:lineRule="exact"/>
        <w:rPr>
          <w:rFonts w:ascii="宋体" w:hAnsi="宋体"/>
          <w:i w:val="0"/>
          <w:iCs/>
          <w:sz w:val="24"/>
          <w:szCs w:val="21"/>
          <w:u w:val="none"/>
          <w:lang w:val="en-US" w:eastAsia="zh-CN"/>
        </w:rPr>
      </w:pPr>
      <w:r>
        <w:rPr>
          <w:rFonts w:hint="eastAsia" w:ascii="宋体" w:hAnsi="宋体"/>
          <w:i w:val="0"/>
          <w:iCs/>
          <w:sz w:val="24"/>
          <w:szCs w:val="21"/>
          <w:u w:val="none"/>
          <w:lang w:val="en-US" w:eastAsia="zh-CN"/>
        </w:rPr>
        <w:t xml:space="preserve">一、声明及承诺函</w:t>
      </w:r>
      <w:r>
        <w:rPr>
          <w:rFonts w:ascii="宋体" w:hAnsi="宋体"/>
          <w:i w:val="0"/>
          <w:iCs/>
          <w:sz w:val="24"/>
          <w:szCs w:val="21"/>
          <w:u w:val="none"/>
          <w:lang w:val="en-US" w:eastAsia="zh-CN"/>
        </w:rPr>
      </w:r>
      <w:r/>
    </w:p>
    <w:p>
      <w:pPr>
        <w:pStyle w:val="696"/>
        <w:ind w:left="0" w:right="0" w:firstLine="480"/>
        <w:pageBreakBefore w:val="0"/>
        <w:spacing w:beforeAutospacing="0" w:line="440" w:lineRule="exact"/>
        <w:rPr>
          <w:rFonts w:hint="eastAsia" w:ascii="宋体" w:hAnsi="宋体"/>
          <w:i w:val="0"/>
          <w:iCs/>
          <w:sz w:val="24"/>
          <w:szCs w:val="21"/>
          <w:u w:val="none"/>
        </w:rPr>
      </w:pPr>
      <w:r>
        <w:rPr>
          <w:rFonts w:hint="eastAsia" w:ascii="宋体" w:hAnsi="宋体"/>
          <w:i w:val="0"/>
          <w:iCs/>
          <w:sz w:val="24"/>
          <w:szCs w:val="21"/>
          <w:u w:val="none"/>
          <w:lang w:val="en-US" w:eastAsia="zh-CN"/>
        </w:rPr>
        <w:t xml:space="preserve">二、</w:t>
      </w:r>
      <w:r>
        <w:rPr>
          <w:rFonts w:hint="eastAsia" w:ascii="宋体" w:hAnsi="宋体"/>
          <w:i w:val="0"/>
          <w:iCs/>
          <w:sz w:val="24"/>
          <w:szCs w:val="21"/>
          <w:u w:val="none"/>
        </w:rPr>
        <w:t xml:space="preserve">供应商基本信息</w:t>
      </w:r>
      <w:r>
        <w:rPr>
          <w:rFonts w:hint="eastAsia" w:ascii="宋体" w:hAnsi="宋体"/>
          <w:i w:val="0"/>
          <w:iCs/>
          <w:sz w:val="24"/>
          <w:szCs w:val="21"/>
          <w:u w:val="none"/>
        </w:rPr>
      </w:r>
      <w:r/>
    </w:p>
    <w:p>
      <w:pPr>
        <w:pStyle w:val="696"/>
        <w:ind w:left="0" w:right="0" w:firstLine="480"/>
        <w:pageBreakBefore w:val="0"/>
        <w:spacing w:beforeAutospacing="0" w:line="440" w:lineRule="exact"/>
        <w:rPr>
          <w:rFonts w:hint="eastAsia" w:ascii="宋体" w:hAnsi="宋体"/>
          <w:i w:val="0"/>
          <w:iCs/>
          <w:sz w:val="24"/>
          <w:szCs w:val="21"/>
          <w:u w:val="none"/>
        </w:rPr>
      </w:pPr>
      <w:r>
        <w:rPr>
          <w:rFonts w:hint="eastAsia" w:ascii="宋体" w:hAnsi="宋体"/>
          <w:i w:val="0"/>
          <w:iCs/>
          <w:sz w:val="24"/>
          <w:szCs w:val="21"/>
          <w:u w:val="none"/>
          <w:lang w:val="en-US" w:eastAsia="zh-CN"/>
        </w:rPr>
        <w:t xml:space="preserve">三</w:t>
      </w:r>
      <w:r>
        <w:rPr>
          <w:rFonts w:hint="eastAsia" w:ascii="宋体" w:hAnsi="宋体"/>
          <w:i w:val="0"/>
          <w:iCs/>
          <w:sz w:val="24"/>
          <w:szCs w:val="21"/>
          <w:u w:val="none"/>
        </w:rPr>
        <w:t xml:space="preserve">、</w:t>
      </w:r>
      <w:r>
        <w:rPr>
          <w:rFonts w:hint="eastAsia" w:ascii="宋体" w:hAnsi="宋体"/>
          <w:i w:val="0"/>
          <w:iCs/>
          <w:sz w:val="24"/>
          <w:szCs w:val="21"/>
          <w:u w:val="none"/>
          <w:lang w:val="en-US" w:eastAsia="zh-CN"/>
        </w:rPr>
        <w:t xml:space="preserve">特定资格要求的证明文件</w:t>
      </w:r>
      <w:r>
        <w:rPr>
          <w:rFonts w:hint="eastAsia" w:ascii="宋体" w:hAnsi="宋体"/>
          <w:i w:val="0"/>
          <w:iCs/>
          <w:sz w:val="24"/>
          <w:szCs w:val="21"/>
          <w:u w:val="none"/>
        </w:rPr>
      </w:r>
      <w:r/>
    </w:p>
    <w:p>
      <w:pPr>
        <w:pStyle w:val="696"/>
        <w:ind w:left="0" w:right="0" w:firstLine="480"/>
        <w:pageBreakBefore w:val="0"/>
        <w:spacing w:beforeAutospacing="0" w:line="440" w:lineRule="exact"/>
        <w:rPr>
          <w:rFonts w:hint="eastAsia" w:ascii="宋体" w:hAnsi="宋体"/>
          <w:i w:val="0"/>
          <w:iCs/>
          <w:sz w:val="24"/>
          <w:szCs w:val="21"/>
          <w:u w:val="none"/>
        </w:rPr>
      </w:pPr>
      <w:r>
        <w:rPr>
          <w:rFonts w:hint="eastAsia" w:ascii="宋体" w:hAnsi="宋体"/>
          <w:i w:val="0"/>
          <w:iCs/>
          <w:sz w:val="24"/>
          <w:szCs w:val="21"/>
          <w:u w:val="none"/>
          <w:lang w:val="en-US" w:eastAsia="zh-CN"/>
        </w:rPr>
        <w:t xml:space="preserve">四、</w:t>
      </w:r>
      <w:r>
        <w:rPr>
          <w:rFonts w:hint="eastAsia" w:ascii="宋体" w:hAnsi="宋体"/>
          <w:i w:val="0"/>
          <w:iCs/>
          <w:sz w:val="24"/>
          <w:szCs w:val="21"/>
          <w:u w:val="none"/>
        </w:rPr>
        <w:t xml:space="preserve">法定代表人身份证明或授权委托书</w:t>
      </w:r>
      <w:r>
        <w:rPr>
          <w:rFonts w:hint="eastAsia" w:ascii="宋体" w:hAnsi="宋体"/>
          <w:i w:val="0"/>
          <w:iCs/>
          <w:sz w:val="24"/>
          <w:szCs w:val="21"/>
          <w:u w:val="none"/>
        </w:rPr>
      </w:r>
      <w:r/>
    </w:p>
    <w:p>
      <w:pPr>
        <w:pStyle w:val="696"/>
        <w:ind w:left="0" w:right="0" w:firstLine="480"/>
        <w:pageBreakBefore w:val="0"/>
        <w:spacing w:beforeAutospacing="0" w:line="440" w:lineRule="exact"/>
        <w:rPr>
          <w:rFonts w:hint="eastAsia" w:ascii="宋体" w:hAnsi="宋体"/>
          <w:i w:val="0"/>
          <w:iCs/>
          <w:sz w:val="24"/>
          <w:szCs w:val="21"/>
          <w:u w:val="none"/>
          <w:lang w:val="en-US" w:eastAsia="zh-CN"/>
        </w:rPr>
      </w:pPr>
      <w:r>
        <w:rPr>
          <w:rFonts w:hint="eastAsia" w:ascii="宋体" w:hAnsi="宋体"/>
          <w:i w:val="0"/>
          <w:iCs/>
          <w:sz w:val="24"/>
          <w:szCs w:val="21"/>
          <w:u w:val="none"/>
          <w:lang w:val="en-US" w:eastAsia="zh-CN"/>
        </w:rPr>
        <w:t xml:space="preserve">五、总价表</w:t>
      </w:r>
      <w:r>
        <w:rPr>
          <w:rFonts w:hint="eastAsia" w:ascii="宋体" w:hAnsi="宋体"/>
          <w:i w:val="0"/>
          <w:iCs/>
          <w:sz w:val="24"/>
          <w:szCs w:val="21"/>
          <w:u w:val="none"/>
          <w:lang w:val="en-US" w:eastAsia="zh-CN"/>
        </w:rPr>
      </w:r>
      <w:r/>
    </w:p>
    <w:p>
      <w:pPr>
        <w:pStyle w:val="696"/>
        <w:ind w:left="0" w:right="0" w:firstLine="480"/>
        <w:pageBreakBefore w:val="0"/>
        <w:spacing w:beforeAutospacing="0" w:line="440" w:lineRule="exact"/>
        <w:rPr>
          <w:rFonts w:hint="eastAsia" w:ascii="宋体" w:hAnsi="宋体"/>
          <w:i w:val="0"/>
          <w:iCs/>
          <w:sz w:val="24"/>
          <w:szCs w:val="21"/>
          <w:u w:val="none"/>
          <w:lang w:val="en-US" w:eastAsia="zh-CN"/>
        </w:rPr>
      </w:pPr>
      <w:r>
        <w:rPr>
          <w:rFonts w:hint="eastAsia" w:ascii="宋体" w:hAnsi="宋体"/>
          <w:i w:val="0"/>
          <w:iCs/>
          <w:sz w:val="24"/>
          <w:szCs w:val="21"/>
          <w:u w:val="none"/>
          <w:lang w:val="en-US" w:eastAsia="zh-CN"/>
        </w:rPr>
        <w:t xml:space="preserve">六、分项报价表</w:t>
      </w:r>
      <w:r>
        <w:rPr>
          <w:rFonts w:hint="eastAsia" w:ascii="宋体" w:hAnsi="宋体"/>
          <w:i w:val="0"/>
          <w:iCs/>
          <w:sz w:val="24"/>
          <w:szCs w:val="21"/>
          <w:u w:val="none"/>
          <w:lang w:val="en-US" w:eastAsia="zh-CN"/>
        </w:rPr>
      </w:r>
      <w:r/>
    </w:p>
    <w:p>
      <w:pPr>
        <w:pStyle w:val="696"/>
        <w:ind w:left="0" w:right="0" w:firstLine="480"/>
        <w:pageBreakBefore w:val="0"/>
        <w:spacing w:beforeAutospacing="0" w:line="440" w:lineRule="exact"/>
        <w:rPr>
          <w:rFonts w:ascii="宋体" w:hAnsi="宋体"/>
          <w:i w:val="0"/>
          <w:iCs/>
          <w:sz w:val="24"/>
          <w:szCs w:val="21"/>
          <w:u w:val="none"/>
          <w:lang w:val="en-US" w:eastAsia="zh-CN"/>
        </w:rPr>
      </w:pPr>
      <w:r>
        <w:rPr>
          <w:rFonts w:hint="eastAsia" w:ascii="宋体" w:hAnsi="宋体"/>
          <w:i w:val="0"/>
          <w:iCs/>
          <w:sz w:val="24"/>
          <w:szCs w:val="21"/>
          <w:u w:val="none"/>
          <w:lang w:val="en-US" w:eastAsia="zh-CN"/>
        </w:rPr>
        <w:t xml:space="preserve">七、成本、利润分析表</w:t>
      </w:r>
      <w:r>
        <w:rPr>
          <w:rFonts w:ascii="宋体" w:hAnsi="宋体"/>
          <w:i w:val="0"/>
          <w:iCs/>
          <w:sz w:val="24"/>
          <w:szCs w:val="21"/>
          <w:u w:val="none"/>
          <w:lang w:val="en-US" w:eastAsia="zh-CN"/>
        </w:rPr>
      </w:r>
      <w:r/>
    </w:p>
    <w:p>
      <w:pPr>
        <w:pStyle w:val="696"/>
        <w:ind w:left="0" w:right="0" w:firstLine="480"/>
        <w:pageBreakBefore w:val="0"/>
        <w:spacing w:beforeAutospacing="0" w:line="440" w:lineRule="exact"/>
        <w:rPr>
          <w:rFonts w:hint="eastAsia" w:ascii="宋体" w:hAnsi="宋体"/>
          <w:i w:val="0"/>
          <w:iCs/>
          <w:sz w:val="24"/>
          <w:szCs w:val="21"/>
          <w:u w:val="none"/>
          <w:lang w:val="en-US" w:eastAsia="zh-CN"/>
        </w:rPr>
      </w:pPr>
      <w:r>
        <w:rPr>
          <w:rFonts w:hint="eastAsia" w:ascii="宋体" w:hAnsi="宋体"/>
          <w:i w:val="0"/>
          <w:iCs/>
          <w:sz w:val="24"/>
          <w:szCs w:val="21"/>
          <w:u w:val="none"/>
          <w:lang w:val="en-US" w:eastAsia="zh-CN"/>
        </w:rPr>
        <w:t xml:space="preserve">八、响应偏离表</w:t>
      </w:r>
      <w:r>
        <w:rPr>
          <w:rFonts w:hint="eastAsia" w:ascii="宋体" w:hAnsi="宋体"/>
          <w:i w:val="0"/>
          <w:iCs/>
          <w:sz w:val="24"/>
          <w:szCs w:val="21"/>
          <w:u w:val="none"/>
          <w:lang w:val="en-US" w:eastAsia="zh-CN"/>
        </w:rPr>
      </w:r>
      <w:r/>
    </w:p>
    <w:p>
      <w:pPr>
        <w:pStyle w:val="696"/>
        <w:ind w:left="0" w:right="0" w:firstLine="480"/>
        <w:pageBreakBefore w:val="0"/>
        <w:spacing w:beforeAutospacing="0" w:line="440" w:lineRule="exact"/>
        <w:rPr>
          <w:rFonts w:ascii="宋体" w:hAnsi="宋体"/>
          <w:i w:val="0"/>
          <w:iCs/>
          <w:sz w:val="24"/>
          <w:szCs w:val="21"/>
          <w:u w:val="none"/>
          <w:lang w:val="en-US" w:eastAsia="zh-CN"/>
        </w:rPr>
      </w:pPr>
      <w:r>
        <w:rPr>
          <w:rFonts w:hint="eastAsia" w:ascii="宋体" w:hAnsi="宋体"/>
          <w:i w:val="0"/>
          <w:iCs/>
          <w:sz w:val="24"/>
          <w:szCs w:val="21"/>
          <w:u w:val="none"/>
          <w:lang w:val="en-US" w:eastAsia="zh-CN"/>
        </w:rPr>
        <w:t xml:space="preserve">九、项目组人员</w:t>
      </w:r>
      <w:r>
        <w:rPr>
          <w:rFonts w:ascii="宋体" w:hAnsi="宋体"/>
          <w:i w:val="0"/>
          <w:iCs/>
          <w:sz w:val="24"/>
          <w:szCs w:val="21"/>
          <w:u w:val="none"/>
          <w:lang w:val="en-US" w:eastAsia="zh-CN"/>
        </w:rPr>
      </w:r>
      <w:r/>
    </w:p>
    <w:p>
      <w:pPr>
        <w:pStyle w:val="696"/>
        <w:ind w:left="0" w:right="0" w:firstLine="480"/>
        <w:pageBreakBefore w:val="0"/>
        <w:spacing w:beforeAutospacing="0" w:line="440" w:lineRule="exact"/>
        <w:rPr>
          <w:rFonts w:hint="eastAsia" w:ascii="宋体" w:hAnsi="宋体"/>
          <w:sz w:val="24"/>
          <w:szCs w:val="21"/>
          <w:lang w:val="en-US" w:eastAsia="zh-CN"/>
        </w:rPr>
      </w:pPr>
      <w:r>
        <w:rPr>
          <w:rFonts w:hint="eastAsia" w:ascii="宋体" w:hAnsi="宋体"/>
          <w:sz w:val="24"/>
          <w:szCs w:val="21"/>
          <w:lang w:val="en-US" w:eastAsia="zh-CN"/>
        </w:rPr>
        <w:t xml:space="preserve">十、企业业绩</w:t>
      </w:r>
      <w:r>
        <w:rPr>
          <w:rFonts w:hint="eastAsia" w:ascii="宋体" w:hAnsi="宋体"/>
          <w:sz w:val="24"/>
          <w:szCs w:val="21"/>
          <w:lang w:val="en-US" w:eastAsia="zh-CN"/>
        </w:rPr>
      </w:r>
      <w:r/>
    </w:p>
    <w:p>
      <w:pPr>
        <w:pStyle w:val="696"/>
        <w:ind w:left="0" w:right="0" w:firstLine="480"/>
        <w:pageBreakBefore w:val="0"/>
        <w:spacing w:beforeAutospacing="0" w:line="440" w:lineRule="exact"/>
        <w:rPr>
          <w:rFonts w:ascii="宋体" w:hAnsi="宋体"/>
          <w:sz w:val="24"/>
          <w:szCs w:val="21"/>
          <w:lang w:val="en-US" w:eastAsia="zh-CN"/>
        </w:rPr>
      </w:pPr>
      <w:r>
        <w:rPr>
          <w:rFonts w:hint="eastAsia" w:ascii="宋体" w:hAnsi="宋体"/>
          <w:sz w:val="24"/>
          <w:szCs w:val="21"/>
          <w:lang w:val="en-US" w:eastAsia="zh-CN"/>
        </w:rPr>
        <w:t xml:space="preserve">十一</w:t>
      </w:r>
      <w:r>
        <w:rPr>
          <w:rFonts w:ascii="宋体" w:hAnsi="宋体"/>
          <w:sz w:val="24"/>
          <w:szCs w:val="21"/>
          <w:lang w:val="en-US" w:eastAsia="zh-CN"/>
        </w:rPr>
        <w:t xml:space="preserve">、协商所需其他材料</w:t>
      </w:r>
      <w:r>
        <w:rPr>
          <w:rFonts w:ascii="宋体" w:hAnsi="宋体"/>
          <w:sz w:val="24"/>
          <w:szCs w:val="21"/>
          <w:lang w:val="en-US" w:eastAsia="zh-CN"/>
        </w:rPr>
      </w:r>
      <w:r/>
    </w:p>
    <w:p>
      <w:pPr>
        <w:pStyle w:val="696"/>
        <w:ind w:left="0" w:right="0" w:firstLine="480"/>
        <w:pageBreakBefore w:val="0"/>
        <w:spacing w:beforeAutospacing="0" w:line="440" w:lineRule="exact"/>
        <w:rPr>
          <w:rFonts w:ascii="宋体" w:hAnsi="宋体"/>
          <w:sz w:val="24"/>
          <w:szCs w:val="21"/>
          <w:lang w:val="en-US" w:eastAsia="zh-CN"/>
        </w:rPr>
      </w:pPr>
      <w:r>
        <w:rPr>
          <w:rFonts w:ascii="宋体" w:hAnsi="宋体"/>
          <w:sz w:val="24"/>
          <w:szCs w:val="21"/>
          <w:lang w:val="en-US" w:eastAsia="zh-CN"/>
        </w:rPr>
      </w:r>
      <w:r/>
    </w:p>
    <w:p>
      <w:pPr>
        <w:pStyle w:val="696"/>
        <w:ind w:left="0" w:right="0" w:firstLine="480"/>
        <w:pageBreakBefore w:val="0"/>
        <w:spacing w:beforeAutospacing="0" w:line="440" w:lineRule="exact"/>
        <w:rPr>
          <w:rFonts w:ascii="宋体" w:hAnsi="宋体"/>
          <w:sz w:val="24"/>
          <w:szCs w:val="21"/>
          <w:lang w:val="en-US" w:eastAsia="zh-CN"/>
        </w:rPr>
      </w:pPr>
      <w:r>
        <w:rPr>
          <w:rFonts w:ascii="宋体" w:hAnsi="宋体"/>
          <w:sz w:val="24"/>
          <w:szCs w:val="21"/>
          <w:lang w:val="en-US" w:eastAsia="zh-CN"/>
        </w:rPr>
      </w:r>
      <w:r/>
    </w:p>
    <w:p>
      <w:pPr>
        <w:pStyle w:val="696"/>
        <w:ind w:left="0" w:right="0" w:firstLine="480"/>
        <w:pageBreakBefore w:val="0"/>
        <w:spacing w:beforeAutospacing="0" w:line="440" w:lineRule="exact"/>
        <w:rPr>
          <w:rFonts w:hint="eastAsia" w:ascii="宋体" w:hAnsi="宋体"/>
          <w:sz w:val="24"/>
          <w:szCs w:val="21"/>
        </w:rPr>
      </w:pPr>
      <w:r>
        <w:rPr>
          <w:rFonts w:hint="eastAsia" w:ascii="宋体" w:hAnsi="宋体"/>
          <w:sz w:val="24"/>
          <w:szCs w:val="21"/>
        </w:rPr>
      </w:r>
      <w:r/>
    </w:p>
    <w:p>
      <w:pPr>
        <w:pStyle w:val="696"/>
        <w:ind w:left="0" w:right="0" w:firstLine="480"/>
        <w:pageBreakBefore w:val="0"/>
        <w:spacing w:beforeAutospacing="0" w:line="440" w:lineRule="exact"/>
        <w:rPr>
          <w:rFonts w:ascii="宋体" w:hAnsi="宋体"/>
          <w:i/>
          <w:sz w:val="24"/>
          <w:szCs w:val="21"/>
          <w:u w:val="single"/>
        </w:rPr>
      </w:pPr>
      <w:r>
        <w:rPr>
          <w:rFonts w:ascii="宋体" w:hAnsi="宋体"/>
          <w:i/>
          <w:sz w:val="24"/>
          <w:szCs w:val="21"/>
          <w:u w:val="single"/>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96"/>
        <w:ind w:right="0"/>
        <w:pageBreakBefore w:val="0"/>
        <w:spacing w:beforeAutospacing="0" w:line="440" w:lineRule="exact"/>
        <w:rPr>
          <w:rFonts w:ascii="黑体" w:hAnsi="黑体" w:eastAsia="黑体"/>
          <w:i/>
          <w:sz w:val="32"/>
          <w:szCs w:val="32"/>
          <w:u w:val="single"/>
        </w:rPr>
      </w:pPr>
      <w:r>
        <w:rPr>
          <w:rFonts w:ascii="黑体" w:hAnsi="黑体" w:eastAsia="黑体"/>
          <w:i/>
          <w:sz w:val="32"/>
          <w:szCs w:val="32"/>
          <w:u w:val="single"/>
        </w:rPr>
      </w:r>
      <w:r/>
    </w:p>
    <w:p>
      <w:pPr>
        <w:pStyle w:val="721"/>
        <w:ind w:left="0" w:right="0" w:firstLine="640"/>
        <w:jc w:val="both"/>
        <w:pageBreakBefore w:val="0"/>
        <w:spacing w:before="0" w:beforeAutospacing="0" w:after="0" w:line="440" w:lineRule="exact"/>
        <w:widowControl/>
        <w:rPr>
          <w:rFonts w:hint="eastAsia" w:ascii="黑体" w:hAnsi="黑体" w:eastAsia="黑体" w:cs="Times New Roman"/>
          <w:b w:val="0"/>
          <w:bCs w:val="0"/>
          <w:i w:val="0"/>
          <w:iCs/>
          <w:sz w:val="32"/>
          <w:szCs w:val="32"/>
          <w:u w:val="none"/>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黑体" w:eastAsia="黑体" w:cs="Times New Roman"/>
          <w:b w:val="0"/>
          <w:bCs w:val="0"/>
          <w:i w:val="0"/>
          <w:iCs/>
          <w:sz w:val="32"/>
          <w:szCs w:val="32"/>
          <w:u w:val="none"/>
          <w:lang w:val="en-US" w:eastAsia="zh-CN" w:bidi="ar-SA"/>
        </w:rPr>
      </w:r>
      <w:r/>
    </w:p>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bookmarkEnd w:id="176"/>
      <w:r/>
      <w:bookmarkEnd w:id="177"/>
      <w:r/>
      <w:bookmarkEnd w:id="178"/>
      <w:r/>
      <w:bookmarkStart w:id="179" w:name="_Toc120614284"/>
      <w:r>
        <w:rPr>
          <w:rFonts w:hint="eastAsia" w:ascii="黑体" w:hAnsi="黑体" w:eastAsia="黑体" w:cs="Times New Roman"/>
          <w:b w:val="0"/>
          <w:bCs w:val="0"/>
          <w:i w:val="0"/>
          <w:iCs/>
          <w:sz w:val="32"/>
          <w:szCs w:val="32"/>
          <w:u w:val="none"/>
          <w:lang w:val="en-US" w:eastAsia="zh-CN" w:bidi="ar-SA"/>
        </w:rPr>
        <w:t xml:space="preserve">一、声明及承诺函</w:t>
      </w:r>
      <w:r>
        <w:rPr>
          <w:rFonts w:hint="eastAsia" w:ascii="黑体" w:hAnsi="黑体" w:eastAsia="黑体" w:cs="Times New Roman"/>
          <w:b w:val="0"/>
          <w:bCs w:val="0"/>
          <w:i w:val="0"/>
          <w:iCs/>
          <w:sz w:val="32"/>
          <w:szCs w:val="32"/>
          <w:u w:val="none"/>
          <w:lang w:val="en-US" w:eastAsia="zh-CN" w:bidi="ar-SA"/>
        </w:rPr>
      </w:r>
      <w:r/>
    </w:p>
    <w:p>
      <w:pPr>
        <w:pStyle w:val="696"/>
        <w:ind w:left="0" w:right="0"/>
        <w:jc w:val="left"/>
        <w:keepLines w:val="0"/>
        <w:keepNext w:val="0"/>
        <w:spacing w:before="0" w:beforeAutospacing="0" w:after="0" w:afterAutospacing="0" w:line="500" w:lineRule="exact"/>
        <w:widowControl/>
        <w:rPr>
          <w:rFonts w:hint="eastAsia" w:ascii="方正楷体_GBK" w:hAnsi="方正楷体_GBK" w:eastAsia="方正楷体_GBK" w:cs="方正楷体_GBK"/>
          <w:sz w:val="24"/>
          <w:szCs w:val="24"/>
          <w:lang w:val="en-US" w:eastAsia="zh-CN" w:bidi="ar"/>
        </w:rPr>
        <w:suppressLineNumbers w:val="0"/>
      </w:pPr>
      <w:r>
        <w:rPr>
          <w:rFonts w:hint="eastAsia" w:ascii="方正楷体_GBK" w:hAnsi="方正楷体_GBK" w:eastAsia="方正楷体_GBK" w:cs="方正楷体_GBK"/>
          <w:sz w:val="24"/>
          <w:szCs w:val="24"/>
          <w:u w:val="single"/>
          <w:lang w:val="en-US" w:eastAsia="zh-CN" w:bidi="ar"/>
        </w:rPr>
        <w:t xml:space="preserve">（采购单位名称）</w:t>
      </w:r>
      <w:r>
        <w:rPr>
          <w:rFonts w:hint="eastAsia" w:ascii="方正楷体_GBK" w:hAnsi="方正楷体_GBK" w:eastAsia="方正楷体_GBK" w:cs="方正楷体_GBK"/>
          <w:sz w:val="24"/>
          <w:szCs w:val="24"/>
          <w:lang w:val="en-US" w:eastAsia="zh-CN" w:bidi="ar"/>
        </w:rPr>
        <w:t xml:space="preserve">：</w:t>
      </w:r>
      <w:r>
        <w:rPr>
          <w:rFonts w:hint="eastAsia" w:ascii="方正楷体_GBK" w:hAnsi="方正楷体_GBK" w:eastAsia="方正楷体_GBK" w:cs="方正楷体_GBK"/>
          <w:sz w:val="24"/>
          <w:szCs w:val="24"/>
          <w:lang w:val="en-US" w:eastAsia="zh-CN" w:bidi="ar"/>
        </w:rPr>
      </w:r>
      <w:r/>
    </w:p>
    <w:p>
      <w:pPr>
        <w:pStyle w:val="696"/>
        <w:ind w:left="0" w:right="0" w:firstLine="480"/>
        <w:jc w:val="left"/>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hint="eastAsia" w:ascii="Times New Roman" w:hAnsi="方正仿宋_GBK" w:eastAsia="方正仿宋_GBK" w:cs="方正仿宋_GBK"/>
          <w:sz w:val="24"/>
          <w:szCs w:val="24"/>
          <w:lang w:val="en-US" w:eastAsia="zh-CN" w:bidi="ar"/>
        </w:rPr>
        <w:t xml:space="preserve">根据已收到的项目编号为</w:t>
      </w:r>
      <w:r>
        <w:rPr>
          <w:rFonts w:ascii="Times New Roman" w:hAnsi="Times New Roman" w:eastAsia="方正仿宋_GBK" w:cs="Times New Roman"/>
          <w:sz w:val="24"/>
          <w:szCs w:val="24"/>
          <w:u w:val="single"/>
          <w:lang w:val="en-US" w:eastAsia="zh-CN" w:bidi="ar"/>
        </w:rPr>
        <w:t xml:space="preserve"> </w:t>
      </w:r>
      <w:r>
        <w:rPr>
          <w:rFonts w:ascii="Times New Roman" w:hAnsi="Times New Roman" w:eastAsia="方正仿宋_GBK" w:cs="Times New Roman"/>
          <w:sz w:val="24"/>
          <w:szCs w:val="20"/>
          <w:u w:val="single"/>
          <w:lang w:val="en-US" w:eastAsia="zh-CN" w:bidi="ar"/>
        </w:rPr>
        <w:t xml:space="preserve">          </w:t>
      </w:r>
      <w:r>
        <w:rPr>
          <w:rFonts w:ascii="Times New Roman" w:hAnsi="Times New Roman" w:eastAsia="方正仿宋_GBK" w:cs="Times New Roman"/>
          <w:sz w:val="24"/>
          <w:szCs w:val="24"/>
          <w:u w:val="single"/>
          <w:lang w:val="en-US" w:eastAsia="zh-CN" w:bidi="ar"/>
        </w:rPr>
        <w:t xml:space="preserve"> </w:t>
      </w:r>
      <w:r>
        <w:rPr>
          <w:rFonts w:hint="eastAsia" w:ascii="Times New Roman" w:hAnsi="方正仿宋_GBK" w:eastAsia="方正仿宋_GBK" w:cs="方正仿宋_GBK"/>
          <w:sz w:val="24"/>
          <w:szCs w:val="24"/>
          <w:u w:val="single"/>
          <w:lang w:val="en-US" w:eastAsia="zh-CN" w:bidi="ar"/>
        </w:rPr>
        <w:t xml:space="preserve">项目</w:t>
      </w:r>
      <w:r>
        <w:rPr>
          <w:rFonts w:hint="eastAsia" w:ascii="Times New Roman" w:hAnsi="方正仿宋_GBK" w:eastAsia="方正仿宋_GBK" w:cs="方正仿宋_GBK"/>
          <w:sz w:val="24"/>
          <w:szCs w:val="24"/>
          <w:lang w:val="en-US" w:eastAsia="zh-CN" w:bidi="ar"/>
        </w:rPr>
        <w:t xml:space="preserve">的单一来源协商采购文件，我方在参加本项目协商活动中，特做出如下承诺：</w:t>
      </w:r>
      <w:r>
        <w:rPr>
          <w:rFonts w:ascii="Times New Roman" w:hAnsi="Times New Roman" w:eastAsia="方正仿宋_GBK" w:cs="Times New Roman"/>
          <w:sz w:val="24"/>
          <w:szCs w:val="24"/>
          <w:lang w:val="en-US" w:eastAsia="zh-CN" w:bidi="ar"/>
        </w:rPr>
      </w:r>
      <w:r/>
    </w:p>
    <w:p>
      <w:pPr>
        <w:pStyle w:val="696"/>
        <w:ind w:left="0" w:right="0" w:firstLine="480"/>
        <w:jc w:val="left"/>
        <w:keepLines w:val="0"/>
        <w:keepNext w:val="0"/>
        <w:spacing w:before="0" w:beforeAutospacing="0" w:after="0" w:afterAutospacing="0" w:line="500" w:lineRule="exact"/>
        <w:widowControl/>
        <w:rPr>
          <w:rFonts w:ascii="Times New Roman" w:hAnsi="Times New Roman" w:eastAsia="方正仿宋_GBK" w:cs="Times New Roman"/>
          <w:sz w:val="24"/>
          <w:szCs w:val="22"/>
          <w:lang w:val="en-US" w:eastAsia="zh-CN" w:bidi="ar"/>
        </w:rPr>
        <w:suppressLineNumbers w:val="0"/>
      </w:pPr>
      <w:r>
        <w:rPr>
          <w:rFonts w:hint="eastAsia" w:ascii="Times New Roman" w:hAnsi="方正仿宋_GBK" w:eastAsia="方正仿宋_GBK" w:cs="方正仿宋_GBK"/>
          <w:sz w:val="24"/>
          <w:szCs w:val="24"/>
          <w:lang w:val="en-US" w:eastAsia="zh-CN" w:bidi="ar"/>
        </w:rPr>
        <w:t xml:space="preserve">一、我方</w:t>
      </w:r>
      <w:r>
        <w:rPr>
          <w:rFonts w:hint="eastAsia" w:ascii="Times New Roman" w:hAnsi="方正仿宋_GBK" w:eastAsia="方正仿宋_GBK" w:cs="方正仿宋_GBK"/>
          <w:sz w:val="24"/>
          <w:szCs w:val="22"/>
          <w:highlight w:val="white"/>
          <w:lang w:val="en-US" w:eastAsia="zh-CN" w:bidi="ar"/>
        </w:rPr>
        <w:t xml:space="preserve">具备《中华人民共和国政府采购法》第二十二条第一款规定的</w:t>
      </w:r>
      <w:r>
        <w:rPr>
          <w:rFonts w:ascii="Times New Roman" w:hAnsi="Times New Roman" w:eastAsia="方正仿宋_GBK" w:cs="Times New Roman"/>
          <w:sz w:val="24"/>
          <w:szCs w:val="22"/>
          <w:highlight w:val="white"/>
          <w:lang w:val="en-US" w:eastAsia="zh-CN" w:bidi="ar"/>
        </w:rPr>
        <w:t xml:space="preserve">6</w:t>
      </w:r>
      <w:r>
        <w:rPr>
          <w:rFonts w:hint="eastAsia" w:ascii="Times New Roman" w:hAnsi="方正仿宋_GBK" w:eastAsia="方正仿宋_GBK" w:cs="方正仿宋_GBK"/>
          <w:sz w:val="24"/>
          <w:szCs w:val="22"/>
          <w:highlight w:val="white"/>
          <w:lang w:val="en-US" w:eastAsia="zh-CN" w:bidi="ar"/>
        </w:rPr>
        <w:t xml:space="preserve">项条件；</w:t>
      </w:r>
      <w:r>
        <w:rPr>
          <w:rFonts w:ascii="Times New Roman" w:hAnsi="Times New Roman" w:eastAsia="方正仿宋_GBK" w:cs="Times New Roman"/>
          <w:sz w:val="24"/>
          <w:szCs w:val="22"/>
          <w:lang w:val="en-US" w:eastAsia="zh-CN" w:bidi="ar"/>
        </w:rPr>
      </w:r>
      <w:r/>
    </w:p>
    <w:p>
      <w:pPr>
        <w:pStyle w:val="696"/>
        <w:ind w:left="0" w:right="0" w:firstLine="480"/>
        <w:jc w:val="left"/>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hint="eastAsia" w:ascii="Times New Roman" w:hAnsi="方正仿宋_GBK" w:eastAsia="方正仿宋_GBK" w:cs="方正仿宋_GBK"/>
          <w:sz w:val="24"/>
          <w:szCs w:val="24"/>
          <w:lang w:val="en-US" w:eastAsia="zh-CN" w:bidi="ar"/>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rPr>
          <w:rFonts w:ascii="Times New Roman" w:hAnsi="Times New Roman" w:eastAsia="方正仿宋_GBK" w:cs="Times New Roman"/>
          <w:sz w:val="24"/>
          <w:szCs w:val="24"/>
          <w:lang w:val="en-US" w:eastAsia="zh-CN" w:bidi="ar"/>
        </w:rPr>
      </w:r>
      <w:r/>
    </w:p>
    <w:p>
      <w:pPr>
        <w:pStyle w:val="696"/>
        <w:ind w:left="0" w:right="0" w:firstLine="480"/>
        <w:jc w:val="left"/>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hint="eastAsia" w:ascii="Times New Roman" w:hAnsi="方正仿宋_GBK" w:eastAsia="方正仿宋_GBK" w:cs="方正仿宋_GBK"/>
          <w:sz w:val="24"/>
          <w:szCs w:val="24"/>
          <w:lang w:val="en-US" w:eastAsia="zh-CN" w:bidi="ar"/>
        </w:rPr>
        <w:t xml:space="preserve">三、我方按采购文件要求提交协商文件，响应采购文件规定的投标有效期；</w:t>
      </w:r>
      <w:r>
        <w:rPr>
          <w:rFonts w:ascii="Times New Roman" w:hAnsi="Times New Roman" w:eastAsia="方正仿宋_GBK" w:cs="Times New Roman"/>
          <w:sz w:val="24"/>
          <w:szCs w:val="24"/>
          <w:lang w:val="en-US" w:eastAsia="zh-CN" w:bidi="ar"/>
        </w:rPr>
      </w:r>
      <w:r/>
    </w:p>
    <w:p>
      <w:pPr>
        <w:pStyle w:val="696"/>
        <w:ind w:left="0" w:right="0" w:firstLine="480"/>
        <w:jc w:val="left"/>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hint="eastAsia" w:ascii="Times New Roman" w:hAnsi="方正仿宋_GBK" w:eastAsia="方正仿宋_GBK" w:cs="方正仿宋_GBK"/>
          <w:sz w:val="24"/>
          <w:szCs w:val="24"/>
          <w:lang w:val="en-US" w:eastAsia="zh-CN" w:bidi="ar"/>
        </w:rPr>
        <w:t xml:space="preserve">四、如果我方的协商文件被接受，我方将按《中华人民共和国民法典》及其他有关法律、法规的规定，按期、按质、按量交付采购单位，全面做到履约守信；</w:t>
      </w:r>
      <w:r>
        <w:rPr>
          <w:rFonts w:ascii="Times New Roman" w:hAnsi="Times New Roman" w:eastAsia="方正仿宋_GBK" w:cs="Times New Roman"/>
          <w:sz w:val="24"/>
          <w:szCs w:val="24"/>
          <w:lang w:val="en-US" w:eastAsia="zh-CN" w:bidi="ar"/>
        </w:rPr>
      </w:r>
      <w:r/>
    </w:p>
    <w:p>
      <w:pPr>
        <w:pStyle w:val="696"/>
        <w:ind w:left="0" w:right="0" w:firstLine="480"/>
        <w:jc w:val="left"/>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hint="eastAsia" w:ascii="Times New Roman" w:hAnsi="方正仿宋_GBK" w:eastAsia="方正仿宋_GBK" w:cs="方正仿宋_GBK"/>
          <w:sz w:val="24"/>
          <w:szCs w:val="24"/>
          <w:lang w:val="en-US" w:eastAsia="zh-CN" w:bidi="ar"/>
        </w:rPr>
        <w:t xml:space="preserve">五、我方若违背本声明及承诺约定，经查实，自愿接受采购人及相关主管部门相应的规定处理，并依法承担相应的法律责任。</w:t>
      </w:r>
      <w:r>
        <w:rPr>
          <w:rFonts w:ascii="Times New Roman" w:hAnsi="Times New Roman" w:eastAsia="方正仿宋_GBK" w:cs="Times New Roman"/>
          <w:sz w:val="24"/>
          <w:szCs w:val="24"/>
          <w:lang w:val="en-US" w:eastAsia="zh-CN" w:bidi="ar"/>
        </w:rPr>
      </w:r>
      <w:r/>
    </w:p>
    <w:p>
      <w:pPr>
        <w:pStyle w:val="696"/>
        <w:ind w:left="0" w:right="0" w:firstLine="480"/>
        <w:jc w:val="left"/>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hint="eastAsia" w:ascii="Times New Roman" w:hAnsi="方正仿宋_GBK" w:eastAsia="方正仿宋_GBK" w:cs="方正仿宋_GBK"/>
          <w:sz w:val="24"/>
          <w:szCs w:val="24"/>
          <w:lang w:val="en-US" w:eastAsia="zh-CN" w:bidi="ar"/>
        </w:rPr>
        <w:t xml:space="preserve">六、我方同意采购人、采购代理机构将本声明及承诺函上网公开。</w:t>
      </w:r>
      <w:r>
        <w:rPr>
          <w:rFonts w:ascii="Times New Roman" w:hAnsi="Times New Roman" w:eastAsia="方正仿宋_GBK" w:cs="Times New Roman"/>
          <w:sz w:val="24"/>
          <w:szCs w:val="24"/>
          <w:lang w:val="en-US" w:eastAsia="zh-CN" w:bidi="ar"/>
        </w:rPr>
      </w:r>
      <w:r/>
    </w:p>
    <w:p>
      <w:pPr>
        <w:pStyle w:val="696"/>
        <w:ind w:left="0" w:right="0" w:firstLine="480"/>
        <w:jc w:val="left"/>
        <w:keepLines w:val="0"/>
        <w:keepNext w:val="0"/>
        <w:spacing w:before="0" w:beforeAutospacing="0" w:after="0" w:afterAutospacing="0" w:line="500" w:lineRule="exact"/>
        <w:widowControl/>
        <w:rPr>
          <w:rFonts w:ascii="Times New Roman" w:hAnsi="Times New Roman" w:eastAsia="方正仿宋_GBK" w:cs="Times New Roman"/>
          <w:color w:val="ff0000"/>
          <w:sz w:val="24"/>
          <w:szCs w:val="24"/>
          <w:lang w:val="en-US" w:eastAsia="zh-CN" w:bidi="ar"/>
        </w:rPr>
        <w:suppressLineNumbers w:val="0"/>
      </w:pPr>
      <w:r>
        <w:rPr>
          <w:rFonts w:ascii="Times New Roman" w:hAnsi="Times New Roman" w:eastAsia="方正仿宋_GBK" w:cs="Times New Roman"/>
          <w:color w:val="ff0000"/>
          <w:sz w:val="24"/>
          <w:szCs w:val="24"/>
          <w:lang w:val="en-US" w:eastAsia="zh-CN" w:bidi="ar"/>
        </w:rPr>
      </w:r>
      <w:r/>
    </w:p>
    <w:p>
      <w:pPr>
        <w:pStyle w:val="696"/>
        <w:ind w:left="0" w:right="0"/>
        <w:jc w:val="left"/>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ascii="Times New Roman" w:hAnsi="Times New Roman" w:eastAsia="方正仿宋_GBK" w:cs="Times New Roman"/>
          <w:sz w:val="24"/>
          <w:szCs w:val="24"/>
          <w:lang w:val="en-US" w:eastAsia="zh-CN" w:bidi="ar"/>
        </w:rPr>
      </w:r>
      <w:r/>
    </w:p>
    <w:p>
      <w:pPr>
        <w:pStyle w:val="696"/>
        <w:ind w:left="0" w:right="960" w:firstLine="480"/>
        <w:jc w:val="right"/>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hint="eastAsia" w:ascii="Times New Roman" w:hAnsi="方正仿宋_GBK" w:eastAsia="方正仿宋_GBK" w:cs="方正仿宋_GBK"/>
          <w:sz w:val="24"/>
          <w:szCs w:val="24"/>
          <w:lang w:val="en-US" w:eastAsia="zh-CN" w:bidi="ar"/>
        </w:rPr>
        <w:t xml:space="preserve">供应商名称：</w:t>
      </w:r>
      <w:r>
        <w:rPr>
          <w:rFonts w:ascii="Times New Roman" w:hAnsi="Times New Roman" w:eastAsia="方正仿宋_GBK" w:cs="Times New Roman"/>
          <w:sz w:val="24"/>
          <w:szCs w:val="24"/>
          <w:lang w:val="en-US" w:eastAsia="zh-CN" w:bidi="ar"/>
        </w:rPr>
        <w:t xml:space="preserve"> </w:t>
      </w:r>
      <w:r>
        <w:rPr>
          <w:rFonts w:ascii="Times New Roman" w:hAnsi="Times New Roman" w:eastAsia="方正仿宋_GBK" w:cs="Times New Roman"/>
          <w:sz w:val="24"/>
          <w:szCs w:val="24"/>
          <w:u w:val="single"/>
          <w:lang w:val="en-US" w:eastAsia="zh-CN" w:bidi="ar"/>
        </w:rPr>
        <w:t xml:space="preserve">          </w:t>
      </w:r>
      <w:r>
        <w:rPr>
          <w:rFonts w:hint="eastAsia" w:ascii="Times New Roman" w:hAnsi="方正仿宋_GBK" w:eastAsia="方正仿宋_GBK" w:cs="方正仿宋_GBK"/>
          <w:sz w:val="24"/>
          <w:szCs w:val="24"/>
          <w:lang w:val="en-US" w:eastAsia="zh-CN" w:bidi="ar"/>
        </w:rPr>
        <w:t xml:space="preserve">（加盖CA电子公章）</w:t>
      </w:r>
      <w:r>
        <w:rPr>
          <w:rFonts w:ascii="Times New Roman" w:hAnsi="Times New Roman" w:eastAsia="方正仿宋_GBK" w:cs="Times New Roman"/>
          <w:sz w:val="24"/>
          <w:szCs w:val="24"/>
          <w:lang w:val="en-US" w:eastAsia="zh-CN" w:bidi="ar"/>
        </w:rPr>
      </w:r>
      <w:r/>
    </w:p>
    <w:p>
      <w:pPr>
        <w:pStyle w:val="696"/>
        <w:ind w:left="0" w:right="960" w:firstLine="480"/>
        <w:jc w:val="center"/>
        <w:keepLines w:val="0"/>
        <w:keepNext w:val="0"/>
        <w:spacing w:before="0" w:beforeAutospacing="0" w:after="0" w:afterAutospacing="0" w:line="500" w:lineRule="exact"/>
        <w:widowControl/>
        <w:rPr>
          <w:rFonts w:ascii="Times New Roman" w:hAnsi="Times New Roman" w:eastAsia="方正仿宋_GBK" w:cs="Times New Roman"/>
          <w:sz w:val="24"/>
          <w:szCs w:val="24"/>
          <w:lang w:val="en-US" w:eastAsia="zh-CN" w:bidi="ar"/>
        </w:rPr>
        <w:suppressLineNumbers w:val="0"/>
      </w:pPr>
      <w:r>
        <w:rPr>
          <w:rFonts w:ascii="Times New Roman" w:hAnsi="Times New Roman" w:eastAsia="方正仿宋_GBK" w:cs="Times New Roman"/>
          <w:sz w:val="24"/>
          <w:szCs w:val="24"/>
          <w:lang w:val="en-US" w:eastAsia="zh-CN" w:bidi="ar"/>
        </w:rPr>
        <w:t xml:space="preserve">                              </w:t>
      </w:r>
      <w:r>
        <w:rPr>
          <w:rFonts w:hint="eastAsia" w:ascii="Times New Roman" w:hAnsi="方正仿宋_GBK" w:eastAsia="方正仿宋_GBK" w:cs="方正仿宋_GBK"/>
          <w:sz w:val="24"/>
          <w:szCs w:val="24"/>
          <w:lang w:val="en-US" w:eastAsia="zh-CN" w:bidi="ar"/>
        </w:rPr>
        <w:t xml:space="preserve">日期：</w:t>
      </w:r>
      <w:r>
        <w:rPr>
          <w:rFonts w:ascii="Times New Roman" w:hAnsi="Times New Roman" w:eastAsia="方正仿宋_GBK" w:cs="Times New Roman"/>
          <w:sz w:val="24"/>
          <w:szCs w:val="24"/>
          <w:lang w:val="en-US" w:eastAsia="zh-CN" w:bidi="ar"/>
        </w:rPr>
        <w:t xml:space="preserve">    </w:t>
      </w:r>
      <w:r>
        <w:rPr>
          <w:rFonts w:hint="eastAsia" w:ascii="Times New Roman" w:hAnsi="方正仿宋_GBK" w:eastAsia="方正仿宋_GBK" w:cs="方正仿宋_GBK"/>
          <w:sz w:val="24"/>
          <w:szCs w:val="24"/>
          <w:lang w:val="en-US" w:eastAsia="zh-CN" w:bidi="ar"/>
        </w:rPr>
        <w:t xml:space="preserve">年</w:t>
      </w:r>
      <w:r>
        <w:rPr>
          <w:rFonts w:ascii="Times New Roman" w:hAnsi="Times New Roman" w:eastAsia="方正仿宋_GBK" w:cs="Times New Roman"/>
          <w:sz w:val="24"/>
          <w:szCs w:val="24"/>
          <w:lang w:val="en-US" w:eastAsia="zh-CN" w:bidi="ar"/>
        </w:rPr>
        <w:t xml:space="preserve">    </w:t>
      </w:r>
      <w:r>
        <w:rPr>
          <w:rFonts w:hint="eastAsia" w:ascii="Times New Roman" w:hAnsi="方正仿宋_GBK" w:eastAsia="方正仿宋_GBK" w:cs="方正仿宋_GBK"/>
          <w:sz w:val="24"/>
          <w:szCs w:val="24"/>
          <w:lang w:val="en-US" w:eastAsia="zh-CN" w:bidi="ar"/>
        </w:rPr>
        <w:t xml:space="preserve">月</w:t>
      </w:r>
      <w:r>
        <w:rPr>
          <w:rFonts w:ascii="Times New Roman" w:hAnsi="Times New Roman" w:eastAsia="方正仿宋_GBK" w:cs="Times New Roman"/>
          <w:sz w:val="24"/>
          <w:szCs w:val="24"/>
          <w:lang w:val="en-US" w:eastAsia="zh-CN" w:bidi="ar"/>
        </w:rPr>
        <w:t xml:space="preserve">   </w:t>
      </w:r>
      <w:r>
        <w:rPr>
          <w:rFonts w:hint="eastAsia" w:ascii="Times New Roman" w:hAnsi="方正仿宋_GBK" w:eastAsia="方正仿宋_GBK" w:cs="方正仿宋_GBK"/>
          <w:sz w:val="24"/>
          <w:szCs w:val="24"/>
          <w:lang w:val="en-US" w:eastAsia="zh-CN" w:bidi="ar"/>
        </w:rPr>
        <w:t xml:space="preserve">日</w:t>
      </w:r>
      <w:r>
        <w:rPr>
          <w:rFonts w:ascii="Times New Roman" w:hAnsi="Times New Roman" w:eastAsia="方正仿宋_GBK" w:cs="Times New Roman"/>
          <w:sz w:val="24"/>
          <w:szCs w:val="24"/>
          <w:lang w:val="en-US" w:eastAsia="zh-CN" w:bidi="ar"/>
        </w:rPr>
      </w:r>
      <w:r/>
    </w:p>
    <w:p>
      <w:pPr>
        <w:pStyle w:val="696"/>
        <w:ind w:firstLine="480"/>
        <w:spacing w:line="440" w:lineRule="exact"/>
        <w:rPr>
          <w:rFonts w:ascii="宋体" w:hAnsi="宋体"/>
          <w:sz w:val="24"/>
          <w:szCs w:val="21"/>
        </w:rPr>
      </w:pPr>
      <w:r>
        <w:rPr>
          <w:rFonts w:ascii="宋体" w:hAnsi="宋体"/>
          <w:sz w:val="24"/>
          <w:szCs w:val="21"/>
        </w:rPr>
      </w:r>
      <w:r/>
    </w:p>
    <w:p>
      <w:pPr>
        <w:pStyle w:val="696"/>
        <w:rPr>
          <w:rFonts w:hint="eastAsia" w:ascii="黑体" w:hAnsi="黑体" w:eastAsia="黑体"/>
          <w:i/>
          <w:sz w:val="32"/>
          <w:szCs w:val="32"/>
          <w:u w:val="single"/>
        </w:rPr>
      </w:pPr>
      <w:r>
        <w:rPr>
          <w:rFonts w:hint="eastAsia" w:ascii="黑体" w:hAnsi="黑体" w:eastAsia="黑体"/>
          <w:i/>
          <w:sz w:val="32"/>
          <w:szCs w:val="32"/>
          <w:u w:val="single"/>
        </w:rPr>
      </w:r>
      <w:r/>
    </w:p>
    <w:p>
      <w:pPr>
        <w:pStyle w:val="696"/>
        <w:jc w:val="both"/>
        <w:keepLines/>
        <w:keepNext/>
        <w:spacing w:before="260" w:after="260" w:line="416" w:lineRule="auto"/>
        <w:widowControl/>
        <w:rPr>
          <w:rFonts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i/>
          <w:sz w:val="32"/>
          <w:szCs w:val="32"/>
          <w:u w:val="single"/>
          <w:lang w:val="en-US" w:eastAsia="zh-CN" w:bidi="ar"/>
        </w:rPr>
        <w:br w:type="page" w:clear="all"/>
      </w:r>
      <w:r>
        <w:rPr>
          <w:rFonts w:hint="eastAsia" w:ascii="黑体" w:hAnsi="黑体" w:eastAsia="黑体" w:cs="Times New Roman"/>
          <w:b w:val="0"/>
          <w:bCs w:val="0"/>
          <w:i w:val="0"/>
          <w:iCs/>
          <w:sz w:val="32"/>
          <w:szCs w:val="32"/>
          <w:u w:val="none"/>
          <w:lang w:val="en-US" w:eastAsia="zh-CN" w:bidi="ar-SA"/>
        </w:rPr>
        <w:t xml:space="preserve">二、供应商基本信息</w:t>
      </w:r>
      <w:r>
        <w:rPr>
          <w:rFonts w:ascii="黑体" w:hAnsi="黑体" w:eastAsia="黑体" w:cs="Times New Roman"/>
          <w:b w:val="0"/>
          <w:bCs w:val="0"/>
          <w:i w:val="0"/>
          <w:iCs/>
          <w:sz w:val="32"/>
          <w:szCs w:val="32"/>
          <w:u w:val="none"/>
          <w:lang w:val="en-US" w:eastAsia="zh-CN" w:bidi="ar-SA"/>
        </w:rPr>
      </w:r>
      <w:r/>
    </w:p>
    <w:p>
      <w:pPr>
        <w:pStyle w:val="696"/>
        <w:ind w:left="0" w:right="0"/>
        <w:jc w:val="center"/>
        <w:keepLines w:val="0"/>
        <w:keepNext w:val="0"/>
        <w:spacing w:before="0" w:beforeAutospacing="0" w:after="0" w:afterAutospacing="0"/>
        <w:widowControl w:val="off"/>
        <w:rPr>
          <w:rFonts w:ascii="Calibri" w:hAnsi="Calibri" w:eastAsia="方正仿宋_GBK"/>
          <w:sz w:val="28"/>
          <w:szCs w:val="28"/>
          <w:lang w:val="en-US"/>
        </w:rPr>
        <w:suppressLineNumbers w:val="0"/>
      </w:pPr>
      <w:r>
        <w:rPr>
          <w:rFonts w:hint="eastAsia" w:ascii="Times New Roman" w:hAnsi="方正仿宋_GBK" w:eastAsia="方正仿宋_GBK" w:cs="方正仿宋_GBK"/>
          <w:sz w:val="28"/>
          <w:szCs w:val="28"/>
          <w:lang w:val="en-US" w:eastAsia="zh-CN" w:bidi="ar"/>
        </w:rPr>
        <w:t xml:space="preserve">供应商基本情况表</w:t>
      </w:r>
      <w:r>
        <w:rPr>
          <w:rFonts w:ascii="Calibri" w:hAnsi="Calibri" w:eastAsia="方正仿宋_GBK"/>
          <w:sz w:val="28"/>
          <w:szCs w:val="28"/>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2992"/>
        <w:gridCol w:w="2221"/>
        <w:gridCol w:w="2448"/>
      </w:tblGrid>
      <w:tr>
        <w:trPr>
          <w:cantSplit/>
          <w:trHeight w:val="760"/>
        </w:trPr>
        <w:tc>
          <w:tcPr>
            <w:tcW w:w="1758" w:type="dxa"/>
            <w:vAlign w:val="center"/>
            <w:textDirection w:val="lrTb"/>
            <w:noWrap w:val="false"/>
          </w:tcPr>
          <w:p>
            <w:pPr>
              <w:pStyle w:val="696"/>
              <w:ind w:left="0" w:right="0"/>
              <w:jc w:val="center"/>
              <w:keepLines w:val="0"/>
              <w:keepNext w:val="0"/>
              <w:spacing w:before="100" w:beforeAutospacing="1" w:after="0" w:afterAutospacing="0" w:line="3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供应商名称</w:t>
            </w:r>
            <w:r>
              <w:rPr>
                <w:rFonts w:ascii="Times New Roman" w:hAnsi="Times New Roman" w:eastAsia="方正仿宋_GBK" w:cs="Times New Roman"/>
                <w:sz w:val="28"/>
                <w:szCs w:val="28"/>
                <w:lang w:val="en-US" w:eastAsia="zh-CN" w:bidi="ar"/>
              </w:rPr>
            </w:r>
            <w:r/>
          </w:p>
        </w:tc>
        <w:tc>
          <w:tcPr>
            <w:gridSpan w:val="3"/>
            <w:tcW w:w="7661" w:type="dxa"/>
            <w:vAlign w:val="center"/>
            <w:textDirection w:val="lrTb"/>
            <w:noWrap w:val="false"/>
          </w:tcPr>
          <w:p>
            <w:pPr>
              <w:pStyle w:val="696"/>
              <w:ind w:left="0" w:right="0"/>
              <w:jc w:val="both"/>
              <w:keepLines w:val="0"/>
              <w:keepNext w:val="0"/>
              <w:spacing w:before="100" w:beforeAutospacing="1" w:after="0" w:afterAutospacing="0" w:line="3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482"/>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法定代表人</w:t>
            </w:r>
            <w:r>
              <w:rPr>
                <w:rFonts w:ascii="Times New Roman" w:hAnsi="Times New Roman" w:eastAsia="方正仿宋_GBK" w:cs="Times New Roman"/>
                <w:sz w:val="28"/>
                <w:szCs w:val="28"/>
                <w:lang w:val="en-US" w:eastAsia="zh-CN" w:bidi="ar"/>
              </w:rPr>
            </w:r>
            <w:r/>
          </w:p>
        </w:tc>
        <w:tc>
          <w:tcPr>
            <w:tcW w:w="2992" w:type="dxa"/>
            <w:vAlign w:val="center"/>
            <w:textDirection w:val="lrTb"/>
            <w:noWrap w:val="false"/>
          </w:tcPr>
          <w:p>
            <w:pPr>
              <w:pStyle w:val="696"/>
              <w:ind w:left="0" w:right="0"/>
              <w:jc w:val="both"/>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c>
          <w:tcPr>
            <w:tcW w:w="222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注册地区</w:t>
            </w:r>
            <w:r>
              <w:rPr>
                <w:rFonts w:ascii="Times New Roman" w:hAnsi="Times New Roman" w:eastAsia="方正仿宋_GBK" w:cs="Times New Roman"/>
                <w:sz w:val="28"/>
                <w:szCs w:val="28"/>
                <w:lang w:val="en-US" w:eastAsia="zh-CN" w:bidi="ar"/>
              </w:rPr>
            </w:r>
            <w:r/>
          </w:p>
        </w:tc>
        <w:tc>
          <w:tcPr>
            <w:tcW w:w="244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308"/>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地址</w:t>
            </w:r>
            <w:r>
              <w:rPr>
                <w:rFonts w:ascii="Times New Roman" w:hAnsi="Times New Roman" w:eastAsia="方正仿宋_GBK" w:cs="Times New Roman"/>
                <w:sz w:val="28"/>
                <w:szCs w:val="28"/>
                <w:lang w:val="en-US" w:eastAsia="zh-CN" w:bidi="ar"/>
              </w:rPr>
            </w:r>
            <w:r/>
          </w:p>
        </w:tc>
        <w:tc>
          <w:tcPr>
            <w:tcW w:w="2992" w:type="dxa"/>
            <w:vAlign w:val="center"/>
            <w:textDirection w:val="lrTb"/>
            <w:noWrap w:val="false"/>
          </w:tcPr>
          <w:p>
            <w:pPr>
              <w:pStyle w:val="696"/>
              <w:ind w:left="0" w:right="0"/>
              <w:jc w:val="both"/>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c>
          <w:tcPr>
            <w:tcW w:w="222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邮政编码</w:t>
            </w:r>
            <w:r>
              <w:rPr>
                <w:rFonts w:ascii="Times New Roman" w:hAnsi="Times New Roman" w:eastAsia="方正仿宋_GBK" w:cs="Times New Roman"/>
                <w:sz w:val="28"/>
                <w:szCs w:val="28"/>
                <w:lang w:val="en-US" w:eastAsia="zh-CN" w:bidi="ar"/>
              </w:rPr>
            </w:r>
            <w:r/>
          </w:p>
        </w:tc>
        <w:tc>
          <w:tcPr>
            <w:tcW w:w="244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308"/>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成立时间</w:t>
            </w:r>
            <w:r>
              <w:rPr>
                <w:rFonts w:ascii="Times New Roman" w:hAnsi="Times New Roman" w:eastAsia="方正仿宋_GBK" w:cs="Times New Roman"/>
                <w:sz w:val="28"/>
                <w:szCs w:val="28"/>
                <w:lang w:val="en-US" w:eastAsia="zh-CN" w:bidi="ar"/>
              </w:rPr>
            </w:r>
            <w:r/>
          </w:p>
        </w:tc>
        <w:tc>
          <w:tcPr>
            <w:tcW w:w="2992" w:type="dxa"/>
            <w:vAlign w:val="center"/>
            <w:textDirection w:val="lrTb"/>
            <w:noWrap w:val="false"/>
          </w:tcPr>
          <w:p>
            <w:pPr>
              <w:pStyle w:val="696"/>
              <w:ind w:left="0" w:right="0"/>
              <w:jc w:val="both"/>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c>
          <w:tcPr>
            <w:tcW w:w="222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单位性质</w:t>
            </w:r>
            <w:r>
              <w:rPr>
                <w:rFonts w:ascii="Times New Roman" w:hAnsi="Times New Roman" w:eastAsia="方正仿宋_GBK" w:cs="Times New Roman"/>
                <w:sz w:val="28"/>
                <w:szCs w:val="28"/>
                <w:lang w:val="en-US" w:eastAsia="zh-CN" w:bidi="ar"/>
              </w:rPr>
            </w:r>
            <w:r/>
          </w:p>
        </w:tc>
        <w:tc>
          <w:tcPr>
            <w:tcW w:w="244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308"/>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注册号或社会信用代码</w:t>
            </w:r>
            <w:r>
              <w:rPr>
                <w:rFonts w:ascii="Times New Roman" w:hAnsi="Times New Roman" w:eastAsia="方正仿宋_GBK" w:cs="Times New Roman"/>
                <w:sz w:val="28"/>
                <w:szCs w:val="28"/>
                <w:lang w:val="en-US" w:eastAsia="zh-CN" w:bidi="ar"/>
              </w:rPr>
            </w:r>
            <w:r/>
          </w:p>
        </w:tc>
        <w:tc>
          <w:tcPr>
            <w:tcW w:w="2992" w:type="dxa"/>
            <w:vAlign w:val="center"/>
            <w:textDirection w:val="lrTb"/>
            <w:noWrap w:val="false"/>
          </w:tcPr>
          <w:p>
            <w:pPr>
              <w:pStyle w:val="696"/>
              <w:ind w:left="0" w:right="0"/>
              <w:jc w:val="both"/>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c>
          <w:tcPr>
            <w:tcW w:w="222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注册资本（万元）</w:t>
            </w:r>
            <w:r>
              <w:rPr>
                <w:rFonts w:ascii="Times New Roman" w:hAnsi="Times New Roman" w:eastAsia="方正仿宋_GBK" w:cs="Times New Roman"/>
                <w:sz w:val="28"/>
                <w:szCs w:val="28"/>
                <w:lang w:val="en-US" w:eastAsia="zh-CN" w:bidi="ar"/>
              </w:rPr>
            </w:r>
            <w:r/>
          </w:p>
        </w:tc>
        <w:tc>
          <w:tcPr>
            <w:tcW w:w="244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165"/>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供应商类别</w:t>
            </w:r>
            <w:r>
              <w:rPr>
                <w:rFonts w:ascii="Times New Roman" w:hAnsi="Times New Roman" w:eastAsia="方正仿宋_GBK" w:cs="Times New Roman"/>
                <w:sz w:val="28"/>
                <w:szCs w:val="28"/>
                <w:lang w:val="en-US" w:eastAsia="zh-CN" w:bidi="ar"/>
              </w:rPr>
            </w:r>
            <w:r/>
          </w:p>
        </w:tc>
        <w:tc>
          <w:tcPr>
            <w:tcW w:w="2992" w:type="dxa"/>
            <w:vAlign w:val="center"/>
            <w:textDirection w:val="lrTb"/>
            <w:noWrap w:val="false"/>
          </w:tcPr>
          <w:p>
            <w:pPr>
              <w:pStyle w:val="696"/>
              <w:ind w:left="0" w:right="0"/>
              <w:jc w:val="both"/>
              <w:keepLines w:val="0"/>
              <w:keepNext w:val="0"/>
              <w:spacing w:before="0" w:beforeAutospacing="0" w:after="0" w:afterAutospacing="0" w:line="560" w:lineRule="exact"/>
              <w:widowControl/>
              <w:rPr>
                <w:rFonts w:ascii="Times New Roman" w:hAnsi="Times New Roman" w:eastAsia="方正仿宋_GBK" w:cs="Times New Roman"/>
                <w:i/>
                <w:sz w:val="28"/>
                <w:szCs w:val="28"/>
                <w:lang w:val="en-US" w:eastAsia="zh-CN" w:bidi="ar"/>
              </w:rPr>
              <w:suppressLineNumbers w:val="0"/>
            </w:pPr>
            <w:r>
              <w:rPr>
                <w:rFonts w:ascii="Times New Roman" w:hAnsi="Times New Roman" w:eastAsia="方正仿宋_GBK" w:cs="Times New Roman"/>
                <w:i/>
                <w:sz w:val="28"/>
                <w:szCs w:val="28"/>
                <w:lang w:val="en-US" w:eastAsia="zh-CN" w:bidi="ar"/>
              </w:rPr>
            </w:r>
            <w:r/>
          </w:p>
        </w:tc>
        <w:tc>
          <w:tcPr>
            <w:tcW w:w="222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诚信等级</w:t>
            </w:r>
            <w:r>
              <w:rPr>
                <w:rFonts w:ascii="Times New Roman" w:hAnsi="Times New Roman" w:eastAsia="方正仿宋_GBK" w:cs="Times New Roman"/>
                <w:sz w:val="28"/>
                <w:szCs w:val="28"/>
                <w:lang w:val="en-US" w:eastAsia="zh-CN" w:bidi="ar"/>
              </w:rPr>
            </w:r>
            <w:r/>
          </w:p>
        </w:tc>
        <w:tc>
          <w:tcPr>
            <w:tcW w:w="244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330"/>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开户银行</w:t>
            </w:r>
            <w:r>
              <w:rPr>
                <w:rFonts w:ascii="Times New Roman" w:hAnsi="Times New Roman" w:eastAsia="方正仿宋_GBK" w:cs="Times New Roman"/>
                <w:sz w:val="28"/>
                <w:szCs w:val="28"/>
                <w:lang w:val="en-US" w:eastAsia="zh-CN" w:bidi="ar"/>
              </w:rPr>
            </w:r>
            <w:r/>
          </w:p>
        </w:tc>
        <w:tc>
          <w:tcPr>
            <w:tcW w:w="2992"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c>
          <w:tcPr>
            <w:tcW w:w="222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账号</w:t>
            </w:r>
            <w:r>
              <w:rPr>
                <w:rFonts w:ascii="Times New Roman" w:hAnsi="Times New Roman" w:eastAsia="方正仿宋_GBK" w:cs="Times New Roman"/>
                <w:sz w:val="28"/>
                <w:szCs w:val="28"/>
                <w:lang w:val="en-US" w:eastAsia="zh-CN" w:bidi="ar"/>
              </w:rPr>
            </w:r>
            <w:r/>
          </w:p>
        </w:tc>
        <w:tc>
          <w:tcPr>
            <w:tcW w:w="244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330"/>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联系人</w:t>
            </w:r>
            <w:r>
              <w:rPr>
                <w:rFonts w:ascii="Times New Roman" w:hAnsi="Times New Roman" w:eastAsia="方正仿宋_GBK" w:cs="Times New Roman"/>
                <w:sz w:val="28"/>
                <w:szCs w:val="28"/>
                <w:lang w:val="en-US" w:eastAsia="zh-CN" w:bidi="ar"/>
              </w:rPr>
            </w:r>
            <w:r/>
          </w:p>
        </w:tc>
        <w:tc>
          <w:tcPr>
            <w:tcW w:w="2992"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c>
          <w:tcPr>
            <w:tcW w:w="222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联系电话</w:t>
            </w:r>
            <w:r>
              <w:rPr>
                <w:rFonts w:ascii="Times New Roman" w:hAnsi="Times New Roman" w:eastAsia="方正仿宋_GBK" w:cs="Times New Roman"/>
                <w:sz w:val="28"/>
                <w:szCs w:val="28"/>
                <w:lang w:val="en-US" w:eastAsia="zh-CN" w:bidi="ar"/>
              </w:rPr>
            </w:r>
            <w:r/>
          </w:p>
        </w:tc>
        <w:tc>
          <w:tcPr>
            <w:tcW w:w="244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2985"/>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经营范围</w:t>
            </w:r>
            <w:r>
              <w:rPr>
                <w:rFonts w:ascii="Times New Roman" w:hAnsi="Times New Roman" w:eastAsia="方正仿宋_GBK" w:cs="Times New Roman"/>
                <w:sz w:val="28"/>
                <w:szCs w:val="28"/>
                <w:lang w:val="en-US" w:eastAsia="zh-CN" w:bidi="ar"/>
              </w:rPr>
            </w:r>
            <w:r/>
          </w:p>
        </w:tc>
        <w:tc>
          <w:tcPr>
            <w:gridSpan w:val="3"/>
            <w:tcW w:w="766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r>
        <w:trPr>
          <w:cantSplit/>
          <w:trHeight w:val="1280"/>
        </w:trPr>
        <w:tc>
          <w:tcPr>
            <w:tcW w:w="1758"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hint="eastAsia" w:ascii="Times New Roman" w:hAnsi="方正仿宋_GBK" w:eastAsia="方正仿宋_GBK" w:cs="方正仿宋_GBK"/>
                <w:sz w:val="28"/>
                <w:szCs w:val="28"/>
                <w:lang w:val="en-US" w:eastAsia="zh-CN" w:bidi="ar"/>
              </w:rPr>
              <w:t xml:space="preserve">备注</w:t>
            </w:r>
            <w:r>
              <w:rPr>
                <w:rFonts w:ascii="Times New Roman" w:hAnsi="Times New Roman" w:eastAsia="方正仿宋_GBK" w:cs="Times New Roman"/>
                <w:sz w:val="28"/>
                <w:szCs w:val="28"/>
                <w:lang w:val="en-US" w:eastAsia="zh-CN" w:bidi="ar"/>
              </w:rPr>
            </w:r>
            <w:r/>
          </w:p>
        </w:tc>
        <w:tc>
          <w:tcPr>
            <w:gridSpan w:val="3"/>
            <w:tcW w:w="7661" w:type="dxa"/>
            <w:vAlign w:val="center"/>
            <w:textDirection w:val="lrTb"/>
            <w:noWrap w:val="false"/>
          </w:tcPr>
          <w:p>
            <w:pPr>
              <w:pStyle w:val="696"/>
              <w:ind w:left="0" w:right="0"/>
              <w:jc w:val="center"/>
              <w:keepLines w:val="0"/>
              <w:keepNext w:val="0"/>
              <w:spacing w:before="0" w:beforeAutospacing="0" w:after="0" w:afterAutospacing="0" w:line="560" w:lineRule="exact"/>
              <w:widowControl/>
              <w:rPr>
                <w:rFonts w:ascii="Times New Roman" w:hAnsi="Times New Roman" w:eastAsia="方正仿宋_GBK" w:cs="Times New Roman"/>
                <w:sz w:val="28"/>
                <w:szCs w:val="28"/>
                <w:lang w:val="en-US" w:eastAsia="zh-CN" w:bidi="ar"/>
              </w:rPr>
              <w:suppressLineNumbers w:val="0"/>
            </w:pPr>
            <w:r>
              <w:rPr>
                <w:rFonts w:ascii="Times New Roman" w:hAnsi="Times New Roman" w:eastAsia="方正仿宋_GBK" w:cs="Times New Roman"/>
                <w:sz w:val="28"/>
                <w:szCs w:val="28"/>
                <w:lang w:val="en-US" w:eastAsia="zh-CN" w:bidi="ar"/>
              </w:rPr>
            </w:r>
            <w:r/>
          </w:p>
        </w:tc>
      </w:tr>
    </w:tbl>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rPr>
          <w:rFonts w:hint="eastAsia" w:ascii="宋体" w:hAnsi="宋体" w:eastAsia="宋体" w:cs="宋体"/>
          <w:b/>
          <w:bCs w:val="0"/>
          <w:i w:val="0"/>
          <w:iCs/>
          <w:sz w:val="24"/>
          <w:szCs w:val="24"/>
          <w:u w:val="none"/>
          <w:lang w:val="en-US" w:eastAsia="zh-CN" w:bidi="ar-SA"/>
        </w:rPr>
        <w:br w:type="page" w:clear="all"/>
      </w:r>
      <w:r>
        <w:rPr>
          <w:rFonts w:hint="eastAsia" w:ascii="黑体" w:hAnsi="黑体" w:eastAsia="黑体" w:cs="Times New Roman"/>
          <w:b w:val="0"/>
          <w:bCs w:val="0"/>
          <w:i w:val="0"/>
          <w:iCs/>
          <w:sz w:val="32"/>
          <w:szCs w:val="32"/>
          <w:u w:val="none"/>
          <w:lang w:val="en-US" w:eastAsia="zh-CN" w:bidi="ar-SA"/>
        </w:rPr>
        <w:t xml:space="preserve">三、特定资格要求的证明文件</w:t>
      </w:r>
      <w:r>
        <w:rPr>
          <w:rFonts w:hint="eastAsia" w:ascii="黑体" w:hAnsi="黑体" w:eastAsia="黑体" w:cs="Times New Roman"/>
          <w:b w:val="0"/>
          <w:bCs w:val="0"/>
          <w:i w:val="0"/>
          <w:iCs/>
          <w:sz w:val="32"/>
          <w:szCs w:val="32"/>
          <w:u w:val="none"/>
          <w:lang w:val="en-US" w:eastAsia="zh-CN" w:bidi="ar-SA"/>
        </w:rPr>
      </w:r>
      <w:r/>
    </w:p>
    <w:p>
      <w:pPr>
        <w:pStyle w:val="696"/>
        <w:ind w:left="0" w:right="0" w:firstLine="480"/>
        <w:jc w:val="both"/>
        <w:pageBreakBefore w:val="0"/>
        <w:spacing w:beforeAutospacing="0" w:line="480" w:lineRule="exact"/>
        <w:rPr>
          <w:rFonts w:hint="eastAsia" w:ascii="宋体" w:hAnsi="宋体" w:eastAsia="宋体" w:cs="宋体"/>
          <w:b w:val="0"/>
          <w:bCs/>
          <w:i w:val="0"/>
          <w:iCs/>
          <w:sz w:val="24"/>
          <w:szCs w:val="24"/>
          <w:u w:val="none"/>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i w:val="0"/>
          <w:iCs/>
          <w:sz w:val="24"/>
          <w:szCs w:val="21"/>
          <w:u w:val="none"/>
        </w:rPr>
        <w:t xml:space="preserve">（如果本项目设置特定资格要求，则需要提供）</w:t>
      </w:r>
      <w:r>
        <w:rPr>
          <w:rFonts w:hint="eastAsia" w:ascii="宋体" w:hAnsi="宋体" w:eastAsia="宋体" w:cs="宋体"/>
          <w:b w:val="0"/>
          <w:bCs/>
          <w:i w:val="0"/>
          <w:iCs/>
          <w:sz w:val="24"/>
          <w:szCs w:val="24"/>
          <w:u w:val="none"/>
          <w:lang w:val="en-US" w:eastAsia="zh-CN" w:bidi="ar-SA"/>
        </w:rPr>
      </w:r>
      <w:r/>
    </w:p>
    <w:p>
      <w:pPr>
        <w:pStyle w:val="696"/>
        <w:jc w:val="both"/>
        <w:keepLines/>
        <w:keepNext/>
        <w:spacing w:before="260" w:after="260" w:line="416" w:lineRule="auto"/>
        <w:widowControl/>
        <w:rPr>
          <w:rFonts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val="0"/>
          <w:bCs w:val="0"/>
          <w:i w:val="0"/>
          <w:iCs/>
          <w:sz w:val="32"/>
          <w:szCs w:val="32"/>
          <w:u w:val="none"/>
          <w:lang w:val="en-US" w:eastAsia="zh-CN" w:bidi="ar-SA"/>
        </w:rPr>
        <w:t xml:space="preserve">四、法定代表人身份证明或授权委托书</w:t>
      </w:r>
      <w:r>
        <w:rPr>
          <w:rFonts w:ascii="黑体" w:hAnsi="黑体" w:eastAsia="黑体" w:cs="Times New Roman"/>
          <w:b w:val="0"/>
          <w:bCs w:val="0"/>
          <w:i w:val="0"/>
          <w:iCs/>
          <w:sz w:val="32"/>
          <w:szCs w:val="32"/>
          <w:u w:val="none"/>
          <w:lang w:val="en-US" w:eastAsia="zh-CN" w:bidi="ar-SA"/>
        </w:rPr>
      </w:r>
      <w:r/>
    </w:p>
    <w:p>
      <w:pPr>
        <w:pStyle w:val="696"/>
        <w:jc w:val="center"/>
        <w:rPr>
          <w:rFonts w:hint="eastAsia" w:ascii="黑体" w:hAnsi="黑体" w:eastAsia="黑体"/>
          <w:iCs/>
          <w:sz w:val="32"/>
          <w:szCs w:val="32"/>
        </w:rPr>
      </w:pPr>
      <w:r>
        <w:rPr>
          <w:rFonts w:hint="eastAsia" w:ascii="黑体" w:hAnsi="黑体" w:eastAsia="黑体"/>
          <w:iCs/>
          <w:sz w:val="32"/>
          <w:szCs w:val="32"/>
        </w:rPr>
      </w:r>
      <w:r/>
    </w:p>
    <w:p>
      <w:pPr>
        <w:pStyle w:val="696"/>
        <w:jc w:val="center"/>
        <w:rPr>
          <w:rFonts w:hint="eastAsia" w:ascii="黑体" w:hAnsi="黑体" w:eastAsia="黑体"/>
          <w:iCs/>
          <w:sz w:val="32"/>
          <w:szCs w:val="32"/>
        </w:rPr>
      </w:pPr>
      <w:r>
        <w:rPr>
          <w:rFonts w:hint="eastAsia" w:ascii="宋体" w:hAnsi="宋体" w:eastAsia="宋体" w:cs="宋体"/>
          <w:b/>
          <w:bCs w:val="0"/>
          <w:i w:val="0"/>
          <w:iCs/>
          <w:sz w:val="24"/>
          <w:szCs w:val="24"/>
          <w:u w:val="none"/>
          <w:lang w:val="en-US" w:eastAsia="zh-CN" w:bidi="ar-SA"/>
        </w:rPr>
        <w:t xml:space="preserve">法定代表人身份证明</w:t>
      </w:r>
      <w:r>
        <w:rPr>
          <w:rFonts w:hint="eastAsia" w:ascii="黑体" w:hAnsi="黑体" w:eastAsia="黑体"/>
          <w:iCs/>
          <w:sz w:val="32"/>
          <w:szCs w:val="32"/>
        </w:rPr>
      </w:r>
      <w:r/>
    </w:p>
    <w:p>
      <w:pPr>
        <w:pStyle w:val="696"/>
        <w:spacing w:line="360" w:lineRule="exact"/>
        <w:rPr>
          <w:rFonts w:hint="eastAsia" w:ascii="仿宋" w:hAnsi="仿宋" w:eastAsia="仿宋" w:cs="仿宋"/>
          <w:sz w:val="24"/>
        </w:rPr>
      </w:pPr>
      <w:r>
        <w:rPr>
          <w:rFonts w:hint="eastAsia" w:ascii="仿宋" w:hAnsi="仿宋" w:eastAsia="仿宋" w:cs="仿宋"/>
          <w:sz w:val="24"/>
        </w:rPr>
      </w:r>
      <w:r/>
    </w:p>
    <w:p>
      <w:pPr>
        <w:pStyle w:val="696"/>
        <w:ind w:firstLine="360"/>
        <w:spacing w:line="500" w:lineRule="exact"/>
        <w:rPr>
          <w:rFonts w:hint="eastAsia" w:ascii="宋体" w:hAnsi="宋体" w:eastAsia="宋体" w:cs="仿宋"/>
          <w:sz w:val="24"/>
        </w:rPr>
      </w:pPr>
      <w:r>
        <w:rPr>
          <w:rFonts w:hint="eastAsia" w:ascii="宋体" w:hAnsi="宋体" w:eastAsia="宋体" w:cs="仿宋"/>
          <w:sz w:val="24"/>
        </w:rPr>
        <w:t xml:space="preserve">供应商名称：</w:t>
      </w:r>
      <w:r>
        <w:rPr>
          <w:rFonts w:hint="eastAsia" w:ascii="宋体" w:hAnsi="宋体" w:eastAsia="宋体" w:cs="仿宋"/>
          <w:sz w:val="24"/>
          <w:u w:val="single"/>
        </w:rPr>
        <w:t xml:space="preserve">                          </w:t>
      </w:r>
      <w:r>
        <w:rPr>
          <w:rFonts w:hint="eastAsia" w:ascii="宋体" w:hAnsi="宋体" w:eastAsia="宋体" w:cs="仿宋"/>
          <w:sz w:val="24"/>
        </w:rPr>
      </w:r>
      <w:r/>
    </w:p>
    <w:p>
      <w:pPr>
        <w:pStyle w:val="696"/>
        <w:ind w:firstLine="360"/>
        <w:spacing w:line="500" w:lineRule="exact"/>
        <w:rPr>
          <w:rFonts w:hint="eastAsia" w:ascii="宋体" w:hAnsi="宋体" w:eastAsia="宋体" w:cs="仿宋"/>
          <w:sz w:val="24"/>
        </w:rPr>
      </w:pPr>
      <w:r>
        <w:rPr>
          <w:rFonts w:hint="eastAsia" w:ascii="宋体" w:hAnsi="宋体" w:eastAsia="宋体" w:cs="仿宋"/>
          <w:sz w:val="24"/>
        </w:rPr>
        <w:t xml:space="preserve">单位性质：</w:t>
      </w:r>
      <w:r>
        <w:rPr>
          <w:rFonts w:hint="eastAsia" w:ascii="宋体" w:hAnsi="宋体" w:eastAsia="宋体" w:cs="仿宋"/>
          <w:sz w:val="24"/>
          <w:u w:val="single"/>
        </w:rPr>
        <w:t xml:space="preserve">                            </w:t>
      </w:r>
      <w:r>
        <w:rPr>
          <w:rFonts w:hint="eastAsia" w:ascii="宋体" w:hAnsi="宋体" w:eastAsia="宋体" w:cs="仿宋"/>
          <w:sz w:val="24"/>
        </w:rPr>
        <w:t xml:space="preserve"> </w:t>
      </w:r>
      <w:r>
        <w:rPr>
          <w:rFonts w:hint="eastAsia" w:ascii="宋体" w:hAnsi="宋体" w:eastAsia="宋体" w:cs="仿宋"/>
          <w:sz w:val="24"/>
        </w:rPr>
      </w:r>
      <w:r/>
    </w:p>
    <w:p>
      <w:pPr>
        <w:pStyle w:val="696"/>
        <w:ind w:firstLine="360"/>
        <w:spacing w:line="500" w:lineRule="exact"/>
        <w:rPr>
          <w:rFonts w:hint="eastAsia" w:ascii="宋体" w:hAnsi="宋体" w:eastAsia="宋体" w:cs="仿宋"/>
          <w:sz w:val="24"/>
          <w:u w:val="single"/>
        </w:rPr>
      </w:pPr>
      <w:r>
        <w:rPr>
          <w:rFonts w:hint="eastAsia" w:ascii="宋体" w:hAnsi="宋体" w:eastAsia="宋体" w:cs="仿宋"/>
          <w:sz w:val="24"/>
        </w:rPr>
        <w:t xml:space="preserve">地址：</w:t>
      </w:r>
      <w:r>
        <w:rPr>
          <w:rFonts w:hint="eastAsia" w:ascii="宋体" w:hAnsi="宋体" w:eastAsia="宋体" w:cs="仿宋"/>
          <w:sz w:val="24"/>
          <w:u w:val="single"/>
        </w:rPr>
        <w:t xml:space="preserve">                               </w:t>
      </w:r>
      <w:r>
        <w:rPr>
          <w:rFonts w:hint="eastAsia" w:ascii="宋体" w:hAnsi="宋体" w:eastAsia="宋体" w:cs="仿宋"/>
          <w:sz w:val="24"/>
          <w:u w:val="single"/>
        </w:rPr>
      </w:r>
      <w:r/>
    </w:p>
    <w:p>
      <w:pPr>
        <w:pStyle w:val="696"/>
        <w:ind w:firstLine="360"/>
        <w:spacing w:line="500" w:lineRule="exact"/>
        <w:rPr>
          <w:rFonts w:hint="eastAsia" w:ascii="宋体" w:hAnsi="宋体" w:eastAsia="宋体" w:cs="仿宋"/>
          <w:sz w:val="24"/>
        </w:rPr>
      </w:pPr>
      <w:r>
        <w:rPr>
          <w:rFonts w:hint="eastAsia" w:ascii="宋体" w:hAnsi="宋体" w:eastAsia="宋体" w:cs="仿宋"/>
          <w:sz w:val="24"/>
        </w:rPr>
        <w:t xml:space="preserve">成立时间：</w:t>
      </w:r>
      <w:r>
        <w:rPr>
          <w:rFonts w:hint="eastAsia" w:ascii="宋体" w:hAnsi="宋体" w:eastAsia="宋体" w:cs="仿宋"/>
          <w:sz w:val="24"/>
          <w:u w:val="single"/>
        </w:rPr>
        <w:t xml:space="preserve">         </w:t>
      </w:r>
      <w:r>
        <w:rPr>
          <w:rFonts w:hint="eastAsia" w:ascii="宋体" w:hAnsi="宋体" w:eastAsia="宋体" w:cs="仿宋"/>
          <w:sz w:val="24"/>
        </w:rPr>
        <w:t xml:space="preserve"> 年</w:t>
      </w:r>
      <w:r>
        <w:rPr>
          <w:rFonts w:hint="eastAsia" w:ascii="宋体" w:hAnsi="宋体" w:eastAsia="宋体" w:cs="仿宋"/>
          <w:sz w:val="24"/>
          <w:u w:val="single"/>
        </w:rPr>
        <w:t xml:space="preserve">      </w:t>
      </w:r>
      <w:r>
        <w:rPr>
          <w:rFonts w:hint="eastAsia" w:ascii="宋体" w:hAnsi="宋体" w:eastAsia="宋体" w:cs="仿宋"/>
          <w:sz w:val="24"/>
        </w:rPr>
        <w:t xml:space="preserve">月</w:t>
      </w:r>
      <w:r>
        <w:rPr>
          <w:rFonts w:hint="eastAsia" w:ascii="宋体" w:hAnsi="宋体" w:eastAsia="宋体" w:cs="仿宋"/>
          <w:sz w:val="24"/>
          <w:u w:val="single"/>
        </w:rPr>
        <w:t xml:space="preserve">    </w:t>
      </w:r>
      <w:r>
        <w:rPr>
          <w:rFonts w:hint="eastAsia" w:ascii="宋体" w:hAnsi="宋体" w:eastAsia="宋体" w:cs="仿宋"/>
          <w:sz w:val="24"/>
        </w:rPr>
        <w:t xml:space="preserve">日</w:t>
      </w:r>
      <w:r>
        <w:rPr>
          <w:rFonts w:hint="eastAsia" w:ascii="宋体" w:hAnsi="宋体" w:eastAsia="宋体" w:cs="仿宋"/>
          <w:sz w:val="24"/>
        </w:rPr>
      </w:r>
      <w:r/>
    </w:p>
    <w:p>
      <w:pPr>
        <w:pStyle w:val="696"/>
        <w:ind w:firstLine="360"/>
        <w:spacing w:line="500" w:lineRule="exact"/>
        <w:rPr>
          <w:rFonts w:hint="eastAsia" w:ascii="宋体" w:hAnsi="宋体" w:eastAsia="宋体" w:cs="仿宋"/>
          <w:sz w:val="24"/>
          <w:u w:val="single"/>
        </w:rPr>
      </w:pPr>
      <w:r>
        <w:rPr>
          <w:rFonts w:hint="eastAsia" w:ascii="宋体" w:hAnsi="宋体" w:eastAsia="宋体" w:cs="仿宋"/>
          <w:sz w:val="24"/>
        </w:rPr>
        <w:t xml:space="preserve">经营期限：</w:t>
      </w:r>
      <w:r>
        <w:rPr>
          <w:rFonts w:hint="eastAsia" w:ascii="宋体" w:hAnsi="宋体" w:eastAsia="宋体" w:cs="仿宋"/>
          <w:sz w:val="24"/>
          <w:u w:val="single"/>
        </w:rPr>
        <w:t xml:space="preserve">                                 </w:t>
      </w:r>
      <w:r>
        <w:rPr>
          <w:rFonts w:hint="eastAsia" w:ascii="宋体" w:hAnsi="宋体" w:eastAsia="宋体" w:cs="仿宋"/>
          <w:sz w:val="24"/>
          <w:u w:val="single"/>
        </w:rPr>
      </w:r>
      <w:r/>
    </w:p>
    <w:p>
      <w:pPr>
        <w:pStyle w:val="696"/>
        <w:ind w:firstLine="360"/>
        <w:spacing w:line="500" w:lineRule="exact"/>
        <w:rPr>
          <w:rFonts w:hint="eastAsia" w:ascii="宋体" w:hAnsi="宋体" w:eastAsia="宋体" w:cs="仿宋"/>
          <w:sz w:val="24"/>
        </w:rPr>
      </w:pPr>
      <w:r>
        <w:rPr>
          <w:rFonts w:hint="eastAsia" w:ascii="宋体" w:hAnsi="宋体" w:eastAsia="宋体" w:cs="仿宋"/>
          <w:sz w:val="24"/>
        </w:rPr>
        <w:t xml:space="preserve">姓名：</w:t>
      </w:r>
      <w:r>
        <w:rPr>
          <w:rFonts w:hint="eastAsia" w:ascii="宋体" w:hAnsi="宋体" w:eastAsia="宋体" w:cs="仿宋"/>
          <w:sz w:val="24"/>
          <w:u w:val="single"/>
        </w:rPr>
        <w:t xml:space="preserve">         </w:t>
      </w:r>
      <w:r>
        <w:rPr>
          <w:rFonts w:hint="eastAsia" w:ascii="宋体" w:hAnsi="宋体" w:eastAsia="宋体" w:cs="仿宋"/>
          <w:sz w:val="24"/>
        </w:rPr>
        <w:t xml:space="preserve"> 性别：</w:t>
      </w:r>
      <w:r>
        <w:rPr>
          <w:rFonts w:hint="eastAsia" w:ascii="宋体" w:hAnsi="宋体" w:eastAsia="宋体" w:cs="仿宋"/>
          <w:sz w:val="24"/>
          <w:u w:val="single"/>
        </w:rPr>
        <w:t xml:space="preserve">         </w:t>
      </w:r>
      <w:r>
        <w:rPr>
          <w:rFonts w:hint="eastAsia" w:ascii="宋体" w:hAnsi="宋体" w:eastAsia="宋体" w:cs="仿宋"/>
          <w:sz w:val="24"/>
        </w:rPr>
        <w:t xml:space="preserve"> 年龄：</w:t>
      </w:r>
      <w:r>
        <w:rPr>
          <w:rFonts w:hint="eastAsia" w:ascii="宋体" w:hAnsi="宋体" w:eastAsia="宋体" w:cs="仿宋"/>
          <w:sz w:val="24"/>
          <w:u w:val="single"/>
        </w:rPr>
        <w:t xml:space="preserve">       </w:t>
      </w:r>
      <w:r>
        <w:rPr>
          <w:rFonts w:hint="eastAsia" w:ascii="宋体" w:hAnsi="宋体" w:eastAsia="宋体" w:cs="仿宋"/>
          <w:sz w:val="24"/>
        </w:rPr>
        <w:t xml:space="preserve">职务：</w:t>
      </w:r>
      <w:r>
        <w:rPr>
          <w:rFonts w:hint="eastAsia" w:ascii="宋体" w:hAnsi="宋体" w:eastAsia="宋体" w:cs="仿宋"/>
          <w:sz w:val="24"/>
          <w:u w:val="single"/>
        </w:rPr>
        <w:t xml:space="preserve">         </w:t>
      </w:r>
      <w:r>
        <w:rPr>
          <w:rFonts w:hint="eastAsia" w:ascii="宋体" w:hAnsi="宋体" w:eastAsia="宋体" w:cs="仿宋"/>
          <w:sz w:val="24"/>
        </w:rPr>
      </w:r>
      <w:r/>
    </w:p>
    <w:p>
      <w:pPr>
        <w:pStyle w:val="696"/>
        <w:ind w:firstLine="360"/>
        <w:spacing w:line="500" w:lineRule="exact"/>
        <w:rPr>
          <w:rFonts w:hint="eastAsia" w:ascii="宋体" w:hAnsi="宋体" w:eastAsia="宋体" w:cs="仿宋"/>
          <w:sz w:val="24"/>
        </w:rPr>
      </w:pPr>
      <w:r>
        <w:rPr>
          <w:rFonts w:hint="eastAsia" w:ascii="宋体" w:hAnsi="宋体" w:eastAsia="宋体" w:cs="仿宋"/>
          <w:sz w:val="24"/>
        </w:rPr>
        <w:t xml:space="preserve">系</w:t>
      </w:r>
      <w:r>
        <w:rPr>
          <w:rFonts w:hint="eastAsia" w:ascii="宋体" w:hAnsi="宋体" w:eastAsia="宋体" w:cs="仿宋"/>
          <w:sz w:val="24"/>
          <w:u w:val="single"/>
        </w:rPr>
        <w:t xml:space="preserve">                               </w:t>
      </w:r>
      <w:r>
        <w:rPr>
          <w:rFonts w:hint="eastAsia" w:ascii="宋体" w:hAnsi="宋体" w:eastAsia="宋体" w:cs="仿宋"/>
          <w:sz w:val="24"/>
        </w:rPr>
        <w:t xml:space="preserve"> （供应商名称）的法定代表人。</w:t>
      </w:r>
      <w:r>
        <w:rPr>
          <w:rFonts w:hint="eastAsia" w:ascii="宋体" w:hAnsi="宋体" w:eastAsia="宋体" w:cs="仿宋"/>
          <w:sz w:val="24"/>
        </w:rPr>
      </w:r>
      <w:r/>
    </w:p>
    <w:p>
      <w:pPr>
        <w:pStyle w:val="696"/>
        <w:ind w:firstLine="360"/>
        <w:spacing w:line="500" w:lineRule="exact"/>
        <w:tabs>
          <w:tab w:val="left" w:pos="5952" w:leader="none"/>
        </w:tabs>
        <w:rPr>
          <w:rFonts w:hint="eastAsia" w:ascii="宋体" w:hAnsi="宋体" w:eastAsia="宋体" w:cs="仿宋"/>
          <w:sz w:val="24"/>
        </w:rPr>
      </w:pPr>
      <w:r>
        <w:rPr>
          <w:rFonts w:hint="eastAsia" w:ascii="宋体" w:hAnsi="宋体" w:eastAsia="宋体" w:cs="仿宋"/>
          <w:sz w:val="24"/>
        </w:rPr>
        <w:t xml:space="preserve">特此证明。</w:t>
      </w:r>
      <w:r>
        <w:rPr>
          <w:rFonts w:hint="eastAsia" w:ascii="宋体" w:hAnsi="宋体" w:eastAsia="宋体" w:cs="仿宋"/>
          <w:sz w:val="24"/>
        </w:rPr>
        <w:tab/>
      </w:r>
      <w:r>
        <w:rPr>
          <w:rFonts w:hint="eastAsia" w:ascii="宋体" w:hAnsi="宋体" w:eastAsia="宋体" w:cs="仿宋"/>
          <w:sz w:val="24"/>
        </w:rPr>
        <w:t xml:space="preserve">                       </w:t>
      </w:r>
      <w:r>
        <w:rPr>
          <w:rFonts w:hint="eastAsia" w:ascii="宋体" w:hAnsi="宋体" w:eastAsia="宋体" w:cs="仿宋"/>
          <w:sz w:val="24"/>
        </w:rPr>
      </w:r>
      <w:r/>
    </w:p>
    <w:p>
      <w:pPr>
        <w:pStyle w:val="696"/>
        <w:jc w:val="right"/>
        <w:spacing w:line="360" w:lineRule="exact"/>
        <w:rPr>
          <w:rFonts w:hint="eastAsia" w:ascii="宋体" w:hAnsi="宋体" w:eastAsia="宋体" w:cs="仿宋"/>
          <w:sz w:val="24"/>
        </w:rPr>
      </w:pPr>
      <w:r>
        <w:rPr>
          <w:rFonts w:hint="eastAsia" w:ascii="宋体" w:hAnsi="宋体" w:eastAsia="宋体" w:cs="仿宋"/>
          <w:sz w:val="24"/>
        </w:rPr>
      </w:r>
      <w:r/>
    </w:p>
    <w:p>
      <w:pPr>
        <w:pStyle w:val="696"/>
        <w:jc w:val="right"/>
        <w:spacing w:line="360" w:lineRule="exact"/>
        <w:rPr>
          <w:rFonts w:hint="eastAsia" w:ascii="宋体" w:hAnsi="宋体" w:eastAsia="宋体" w:cs="仿宋"/>
          <w:sz w:val="24"/>
        </w:rPr>
      </w:pPr>
      <w:r>
        <w:rPr>
          <w:rFonts w:hint="eastAsia" w:ascii="宋体" w:hAnsi="宋体" w:eastAsia="宋体" w:cs="仿宋"/>
          <w:sz w:val="24"/>
        </w:rPr>
      </w:r>
      <w:r/>
    </w:p>
    <w:p>
      <w:pPr>
        <w:pStyle w:val="696"/>
        <w:ind w:firstLine="360"/>
        <w:jc w:val="left"/>
        <w:spacing w:line="500" w:lineRule="exact"/>
        <w:rPr>
          <w:rFonts w:hint="eastAsia" w:ascii="宋体" w:hAnsi="宋体" w:eastAsia="宋体" w:cs="仿宋"/>
          <w:sz w:val="24"/>
        </w:rPr>
      </w:pPr>
      <w:r>
        <w:rPr>
          <w:rFonts w:hint="eastAsia" w:ascii="宋体" w:hAnsi="宋体" w:eastAsia="宋体" w:cs="仿宋"/>
          <w:sz w:val="24"/>
          <w:szCs w:val="24"/>
        </w:rPr>
        <w:t xml:space="preserve">单位名称</w:t>
      </w:r>
      <w:r>
        <w:rPr>
          <w:rFonts w:hint="eastAsia" w:ascii="宋体" w:hAnsi="宋体" w:eastAsia="宋体" w:cs="仿宋"/>
          <w:sz w:val="24"/>
        </w:rPr>
        <w:t xml:space="preserve">：</w:t>
      </w:r>
      <w:r>
        <w:rPr>
          <w:rFonts w:hint="eastAsia" w:ascii="宋体" w:hAnsi="宋体" w:eastAsia="宋体" w:cs="仿宋"/>
          <w:sz w:val="24"/>
          <w:u w:val="single"/>
        </w:rPr>
        <w:t xml:space="preserve">                 </w:t>
      </w:r>
      <w:r>
        <w:rPr>
          <w:rFonts w:hint="eastAsia" w:ascii="宋体" w:hAnsi="宋体" w:eastAsia="宋体" w:cs="仿宋"/>
          <w:sz w:val="24"/>
        </w:rPr>
        <w:t xml:space="preserve">（</w:t>
      </w:r>
      <w:r>
        <w:rPr>
          <w:rFonts w:hint="eastAsia" w:ascii="宋体" w:hAnsi="宋体" w:eastAsia="宋体" w:cs="仿宋"/>
          <w:sz w:val="24"/>
          <w:szCs w:val="24"/>
        </w:rPr>
        <w:t xml:space="preserve">电子签章</w:t>
      </w:r>
      <w:r>
        <w:rPr>
          <w:rFonts w:hint="eastAsia" w:ascii="宋体" w:hAnsi="宋体" w:eastAsia="宋体" w:cs="仿宋"/>
          <w:sz w:val="24"/>
        </w:rPr>
        <w:t xml:space="preserve">）</w:t>
      </w:r>
      <w:r>
        <w:rPr>
          <w:rFonts w:hint="eastAsia" w:ascii="宋体" w:hAnsi="宋体" w:eastAsia="宋体" w:cs="仿宋"/>
          <w:sz w:val="24"/>
        </w:rPr>
      </w:r>
      <w:r/>
    </w:p>
    <w:p>
      <w:pPr>
        <w:pStyle w:val="696"/>
        <w:ind w:firstLine="360"/>
        <w:spacing w:line="500" w:lineRule="exact"/>
        <w:rPr>
          <w:rFonts w:hint="eastAsia" w:ascii="宋体" w:hAnsi="宋体" w:eastAsia="宋体" w:cs="仿宋"/>
        </w:rPr>
      </w:pPr>
      <w:r>
        <w:rPr>
          <w:rFonts w:hint="eastAsia" w:ascii="宋体" w:hAnsi="宋体" w:eastAsia="宋体" w:cs="仿宋"/>
          <w:sz w:val="24"/>
          <w:szCs w:val="24"/>
        </w:rPr>
        <w:t xml:space="preserve">日期：    年    月   日</w:t>
      </w:r>
      <w:r>
        <w:rPr>
          <w:rFonts w:hint="eastAsia" w:ascii="宋体" w:hAnsi="宋体" w:eastAsia="宋体" w:cs="仿宋"/>
        </w:rPr>
      </w:r>
      <w:r/>
    </w:p>
    <w:p>
      <w:pPr>
        <w:pStyle w:val="696"/>
        <w:jc w:val="left"/>
        <w:spacing w:line="500" w:lineRule="exact"/>
        <w:rPr>
          <w:rFonts w:hint="eastAsia" w:ascii="仿宋" w:hAnsi="仿宋" w:eastAsia="仿宋" w:cs="仿宋"/>
          <w:b/>
          <w:sz w:val="24"/>
        </w:rPr>
      </w:pPr>
      <w:r>
        <w:rPr>
          <w:rFonts w:hint="eastAsia" w:ascii="仿宋" w:hAnsi="仿宋" w:eastAsia="仿宋" w:cs="仿宋"/>
          <w:b/>
          <w:sz w:val="24"/>
        </w:rPr>
      </w:r>
      <w:r/>
    </w:p>
    <w:p>
      <w:pPr>
        <w:pStyle w:val="696"/>
        <w:ind w:right="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pPr>
      <w:r>
        <w:rPr>
          <w:rFonts w:hint="eastAsia" w:ascii="宋体" w:hAnsi="宋体" w:eastAsia="宋体" w:cs="宋体"/>
          <w:b w:val="0"/>
          <w:bCs/>
          <w:i w:val="0"/>
          <w:iCs/>
          <w:sz w:val="24"/>
          <w:szCs w:val="24"/>
          <w:u w:val="none"/>
          <w:lang w:val="en-US" w:eastAsia="zh-CN" w:bidi="ar-SA"/>
        </w:rPr>
      </w:r>
      <w:r/>
    </w:p>
    <w:p>
      <w:pPr>
        <w:pStyle w:val="696"/>
        <w:ind w:right="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val="0"/>
          <w:bCs/>
          <w:i w:val="0"/>
          <w:iCs/>
          <w:sz w:val="24"/>
          <w:szCs w:val="24"/>
          <w:u w:val="none"/>
          <w:lang w:val="en-US" w:eastAsia="zh-CN" w:bidi="ar-SA"/>
        </w:rPr>
      </w:r>
      <w:r/>
    </w:p>
    <w:p>
      <w:pPr>
        <w:pStyle w:val="696"/>
        <w:ind w:right="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pPr>
      <w:r>
        <w:rPr>
          <w:rFonts w:hint="eastAsia" w:ascii="宋体" w:hAnsi="宋体" w:eastAsia="宋体" w:cs="宋体"/>
          <w:b w:val="0"/>
          <w:bCs/>
          <w:i w:val="0"/>
          <w:iCs/>
          <w:sz w:val="24"/>
          <w:szCs w:val="24"/>
          <w:u w:val="none"/>
          <w:lang w:val="en-US" w:eastAsia="zh-CN" w:bidi="ar-SA"/>
        </w:rPr>
      </w:r>
      <w:r/>
    </w:p>
    <w:p>
      <w:pPr>
        <w:pStyle w:val="696"/>
        <w:ind w:right="0"/>
        <w:jc w:val="center"/>
        <w:pageBreakBefore w:val="0"/>
        <w:spacing w:beforeAutospacing="0" w:line="480" w:lineRule="exact"/>
        <w:rPr>
          <w:rFonts w:hint="eastAsia" w:ascii="宋体" w:hAnsi="宋体" w:eastAsia="宋体" w:cs="宋体"/>
          <w:b/>
          <w:bCs w:val="0"/>
          <w:i w:val="0"/>
          <w:iCs/>
          <w:sz w:val="24"/>
          <w:szCs w:val="24"/>
          <w:u w:val="none"/>
          <w:lang w:val="en-US" w:eastAsia="zh-CN" w:bidi="ar-SA"/>
        </w:rPr>
      </w:pPr>
      <w:r>
        <w:rPr>
          <w:rFonts w:hint="eastAsia" w:ascii="宋体" w:hAnsi="宋体" w:eastAsia="宋体" w:cs="宋体"/>
          <w:b/>
          <w:bCs w:val="0"/>
          <w:i w:val="0"/>
          <w:iCs/>
          <w:sz w:val="24"/>
          <w:szCs w:val="24"/>
          <w:u w:val="none"/>
          <w:lang w:val="en-US" w:eastAsia="zh-CN" w:bidi="ar-SA"/>
        </w:rPr>
        <w:t xml:space="preserve">法人授权委托书</w:t>
      </w:r>
      <w:r>
        <w:rPr>
          <w:rFonts w:hint="eastAsia" w:ascii="宋体" w:hAnsi="宋体" w:eastAsia="宋体" w:cs="宋体"/>
          <w:b/>
          <w:bCs w:val="0"/>
          <w:i w:val="0"/>
          <w:iCs/>
          <w:sz w:val="24"/>
          <w:szCs w:val="24"/>
          <w:u w:val="none"/>
          <w:lang w:val="en-US" w:eastAsia="zh-CN" w:bidi="ar-SA"/>
        </w:rPr>
      </w:r>
      <w:r/>
    </w:p>
    <w:p>
      <w:pPr>
        <w:pStyle w:val="726"/>
        <w:rPr>
          <w:rFonts w:hint="eastAsia"/>
        </w:rPr>
        <w:outlineLvl w:val="9"/>
      </w:pPr>
      <w:r>
        <w:rPr>
          <w:rFonts w:hint="eastAsia"/>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rPr>
          <w:rFonts w:hint="eastAsia" w:ascii="宋体" w:hAnsi="宋体" w:eastAsia="宋体" w:cs="宋体"/>
          <w:sz w:val="24"/>
          <w:szCs w:val="24"/>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日期：</w:t>
      </w:r>
      <w:bookmarkStart w:id="180" w:name="_格式3__银行出具的资信证明"/>
      <w:r/>
      <w:bookmarkEnd w:id="180"/>
      <w:r/>
      <w:bookmarkStart w:id="181" w:name="_Hlt26671380"/>
      <w:r/>
      <w:bookmarkEnd w:id="181"/>
      <w:r/>
      <w:bookmarkStart w:id="182" w:name="_Hlt26955070"/>
      <w:r/>
      <w:bookmarkEnd w:id="182"/>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696"/>
        <w:ind w:left="0" w:right="0" w:firstLine="480"/>
        <w:jc w:val="both"/>
        <w:pageBreakBefore w:val="0"/>
        <w:spacing w:beforeAutospacing="0"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firstLine="240"/>
        <w:rPr>
          <w:rFonts w:hint="eastAsia" w:ascii="宋体" w:hAnsi="宋体"/>
          <w:i w:val="0"/>
          <w:iCs/>
          <w:sz w:val="24"/>
          <w:szCs w:val="21"/>
          <w:u w:val="none"/>
        </w:rPr>
      </w:pPr>
      <w:r>
        <w:rPr>
          <w:rFonts w:hint="eastAsia" w:ascii="宋体" w:hAnsi="宋体"/>
          <w:i w:val="0"/>
          <w:iCs/>
          <w:sz w:val="24"/>
          <w:szCs w:val="21"/>
          <w:u w:val="none"/>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96"/>
        <w:ind w:right="0"/>
        <w:jc w:val="both"/>
        <w:pageBreakBefore w:val="0"/>
        <w:spacing w:beforeAutospacing="0" w:line="480" w:lineRule="exact"/>
        <w:rPr>
          <w:rFonts w:hint="eastAsia" w:ascii="宋体" w:hAnsi="宋体" w:eastAsia="宋体" w:cs="宋体"/>
          <w:b/>
          <w:bCs w:val="0"/>
          <w:i w:val="0"/>
          <w:iCs/>
          <w:sz w:val="24"/>
          <w:szCs w:val="24"/>
          <w:u w:val="none"/>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bCs w:val="0"/>
          <w:i w:val="0"/>
          <w:iCs/>
          <w:sz w:val="24"/>
          <w:szCs w:val="24"/>
          <w:u w:val="none"/>
          <w:lang w:val="en-US" w:eastAsia="zh-CN" w:bidi="ar-SA"/>
        </w:rPr>
      </w:r>
      <w:r/>
    </w:p>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val="0"/>
          <w:bCs w:val="0"/>
          <w:i w:val="0"/>
          <w:iCs/>
          <w:sz w:val="32"/>
          <w:szCs w:val="32"/>
          <w:u w:val="none"/>
          <w:lang w:val="en-US" w:eastAsia="zh-CN" w:bidi="ar-SA"/>
        </w:rPr>
        <w:t xml:space="preserve">五、总价表</w:t>
      </w:r>
      <w:r>
        <w:rPr>
          <w:rFonts w:hint="eastAsia" w:ascii="黑体" w:hAnsi="黑体" w:eastAsia="黑体" w:cs="Times New Roman"/>
          <w:b w:val="0"/>
          <w:bCs w:val="0"/>
          <w:i w:val="0"/>
          <w:iCs/>
          <w:sz w:val="32"/>
          <w:szCs w:val="32"/>
          <w:u w:val="none"/>
          <w:lang w:val="en-US" w:eastAsia="zh-CN" w:bidi="ar-SA"/>
        </w:rPr>
      </w:r>
      <w:r/>
    </w:p>
    <w:p>
      <w:pPr>
        <w:pStyle w:val="728"/>
        <w:ind w:left="0" w:right="0" w:firstLine="48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pPr>
      <w:r>
        <w:rPr>
          <w:rFonts w:hint="eastAsia" w:ascii="宋体" w:hAnsi="宋体" w:eastAsia="宋体" w:cs="宋体"/>
          <w:b w:val="0"/>
          <w:bCs/>
          <w:i w:val="0"/>
          <w:iCs/>
          <w:sz w:val="24"/>
          <w:szCs w:val="24"/>
          <w:u w:val="none"/>
          <w:lang w:val="en-US" w:eastAsia="zh-CN" w:bidi="ar-SA"/>
        </w:rPr>
        <w:t xml:space="preserve">总价表</w:t>
      </w:r>
      <w:r>
        <w:rPr>
          <w:rFonts w:hint="eastAsia" w:ascii="宋体" w:hAnsi="宋体" w:eastAsia="宋体" w:cs="宋体"/>
          <w:b w:val="0"/>
          <w:bCs/>
          <w:i w:val="0"/>
          <w:iCs/>
          <w:sz w:val="24"/>
          <w:szCs w:val="24"/>
          <w:u w:val="none"/>
          <w:lang w:val="en-US" w:eastAsia="zh-CN" w:bidi="ar-SA"/>
        </w:rPr>
      </w:r>
      <w:r/>
    </w:p>
    <w:p>
      <w:pPr>
        <w:pStyle w:val="728"/>
        <w:ind w:left="0" w:right="0" w:firstLine="48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pPr>
      <w:r>
        <w:rPr>
          <w:rFonts w:hint="eastAsia" w:ascii="宋体" w:hAnsi="宋体" w:eastAsia="宋体" w:cs="宋体"/>
          <w:b w:val="0"/>
          <w:bCs/>
          <w:i w:val="0"/>
          <w:iCs/>
          <w:sz w:val="24"/>
          <w:szCs w:val="24"/>
          <w:u w:val="none"/>
          <w:lang w:val="en-US" w:eastAsia="zh-CN" w:bidi="ar-SA"/>
        </w:rPr>
      </w:r>
      <w:r/>
    </w:p>
    <w:p>
      <w:pPr>
        <w:pStyle w:val="728"/>
        <w:ind w:left="0" w:right="0" w:firstLine="480"/>
        <w:jc w:val="both"/>
        <w:pageBreakBefore w:val="0"/>
        <w:spacing w:beforeAutospacing="0"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投标人全称(CA公章) ：</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u w:val="single"/>
        </w:rPr>
      </w:r>
      <w:r/>
    </w:p>
    <w:p>
      <w:pPr>
        <w:pStyle w:val="696"/>
        <w:ind w:left="0" w:right="0" w:firstLine="480"/>
        <w:jc w:val="both"/>
        <w:pageBreakBefore w:val="0"/>
        <w:spacing w:beforeAutospacing="0" w:line="480" w:lineRule="exact"/>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采购项目编号：</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69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cantSplit/>
          <w:trHeight w:val="1034"/>
        </w:trPr>
        <w:tc>
          <w:tcPr>
            <w:tcW w:w="9060" w:type="dxa"/>
            <w:vAlign w:val="center"/>
            <w:textDirection w:val="lrTb"/>
            <w:noWrap w:val="false"/>
          </w:tcPr>
          <w:p>
            <w:pPr>
              <w:pStyle w:val="696"/>
              <w:ind w:firstLine="0"/>
              <w:jc w:val="center"/>
              <w:keepLines w:val="0"/>
              <w:keepNext w:val="0"/>
              <w:pageBreakBefore w:val="0"/>
              <w:spacing w:line="44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总报价</w:t>
            </w:r>
            <w:r>
              <w:rPr>
                <w:rFonts w:hint="eastAsia" w:ascii="宋体" w:hAnsi="宋体" w:eastAsia="宋体" w:cs="宋体"/>
                <w:caps w:val="0"/>
                <w:color w:val="000000"/>
                <w:sz w:val="24"/>
                <w:szCs w:val="24"/>
                <w:highlight w:val="none"/>
              </w:rPr>
            </w:r>
            <w:r/>
          </w:p>
        </w:tc>
      </w:tr>
      <w:tr>
        <w:trPr>
          <w:cantSplit/>
          <w:trHeight w:val="875"/>
        </w:trPr>
        <w:tc>
          <w:tcPr>
            <w:tcW w:w="9060" w:type="dxa"/>
            <w:vAlign w:val="center"/>
            <w:textDirection w:val="lrTb"/>
            <w:noWrap w:val="false"/>
          </w:tcPr>
          <w:p>
            <w:pPr>
              <w:pStyle w:val="708"/>
              <w:ind w:firstLine="0"/>
              <w:jc w:val="both"/>
              <w:keepLines w:val="0"/>
              <w:keepNext w:val="0"/>
              <w:pageBreakBefore w:val="0"/>
              <w:spacing w:before="0" w:after="0" w:line="44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小写：                             （人民币：元）</w:t>
            </w:r>
            <w:r>
              <w:rPr>
                <w:rFonts w:hint="eastAsia" w:ascii="宋体" w:hAnsi="宋体" w:eastAsia="宋体" w:cs="宋体"/>
                <w:caps w:val="0"/>
                <w:color w:val="000000"/>
                <w:sz w:val="24"/>
                <w:szCs w:val="24"/>
                <w:highlight w:val="none"/>
              </w:rPr>
            </w:r>
            <w:r/>
          </w:p>
        </w:tc>
      </w:tr>
      <w:tr>
        <w:trPr>
          <w:cantSplit/>
          <w:trHeight w:val="889"/>
        </w:trPr>
        <w:tc>
          <w:tcPr>
            <w:tcW w:w="9060" w:type="dxa"/>
            <w:vAlign w:val="center"/>
            <w:textDirection w:val="lrTb"/>
            <w:noWrap w:val="false"/>
          </w:tcPr>
          <w:p>
            <w:pPr>
              <w:pStyle w:val="708"/>
              <w:ind w:firstLine="0"/>
              <w:jc w:val="both"/>
              <w:keepLines w:val="0"/>
              <w:keepNext w:val="0"/>
              <w:pageBreakBefore w:val="0"/>
              <w:spacing w:before="0" w:after="0" w:line="44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lang w:eastAsia="zh-CN"/>
              </w:rPr>
              <w:t xml:space="preserve">大写：</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rPr>
              <w:t xml:space="preserve"> </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rPr>
              <w:t xml:space="preserve">（人民币：元）</w:t>
            </w:r>
            <w:r>
              <w:rPr>
                <w:rFonts w:hint="eastAsia" w:ascii="宋体" w:hAnsi="宋体" w:eastAsia="宋体" w:cs="宋体"/>
                <w:caps w:val="0"/>
                <w:color w:val="000000"/>
                <w:sz w:val="24"/>
                <w:szCs w:val="24"/>
                <w:highlight w:val="none"/>
                <w:lang w:eastAsia="zh-CN"/>
              </w:rPr>
            </w:r>
            <w:r/>
          </w:p>
        </w:tc>
      </w:tr>
      <w:tr>
        <w:trPr>
          <w:cantSplit/>
          <w:trHeight w:val="889"/>
        </w:trPr>
        <w:tc>
          <w:tcPr>
            <w:tcW w:w="9060" w:type="dxa"/>
            <w:vAlign w:val="center"/>
            <w:textDirection w:val="lrTb"/>
            <w:noWrap w:val="false"/>
          </w:tcPr>
          <w:p>
            <w:pPr>
              <w:pStyle w:val="708"/>
              <w:ind w:firstLine="0"/>
              <w:jc w:val="both"/>
              <w:keepLines w:val="0"/>
              <w:keepNext w:val="0"/>
              <w:pageBreakBefore w:val="0"/>
              <w:spacing w:before="0" w:after="0" w:line="440" w:lineRule="exact"/>
              <w:widowControl w:val="off"/>
              <w:rPr>
                <w:rFonts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服务期限：                          年</w:t>
            </w:r>
            <w:r>
              <w:rPr>
                <w:rFonts w:ascii="宋体" w:hAnsi="宋体" w:eastAsia="宋体" w:cs="宋体"/>
                <w:caps w:val="0"/>
                <w:color w:val="000000"/>
                <w:sz w:val="24"/>
                <w:szCs w:val="24"/>
                <w:highlight w:val="none"/>
                <w:lang w:val="en-US" w:eastAsia="zh-CN"/>
              </w:rPr>
            </w:r>
            <w:r/>
          </w:p>
        </w:tc>
      </w:tr>
    </w:tbl>
    <w:p>
      <w:pPr>
        <w:pStyle w:val="729"/>
        <w:ind w:firstLine="482"/>
        <w:jc w:val="both"/>
        <w:pageBreakBefore w:val="0"/>
        <w:spacing w:line="48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color w:val="000000"/>
          <w:sz w:val="24"/>
          <w:szCs w:val="24"/>
          <w:highlight w:val="none"/>
        </w:rPr>
      </w:r>
      <w:r/>
    </w:p>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val="0"/>
          <w:bCs w:val="0"/>
          <w:i w:val="0"/>
          <w:iCs/>
          <w:sz w:val="32"/>
          <w:szCs w:val="32"/>
          <w:u w:val="none"/>
          <w:lang w:val="en-US" w:eastAsia="zh-CN" w:bidi="ar-SA"/>
        </w:rPr>
        <w:br w:type="page" w:clear="all"/>
      </w:r>
      <w:r>
        <w:rPr>
          <w:rFonts w:hint="eastAsia" w:ascii="黑体" w:hAnsi="黑体" w:eastAsia="黑体" w:cs="Times New Roman"/>
          <w:b w:val="0"/>
          <w:bCs w:val="0"/>
          <w:i w:val="0"/>
          <w:iCs/>
          <w:sz w:val="32"/>
          <w:szCs w:val="32"/>
          <w:u w:val="none"/>
          <w:lang w:val="en-US" w:eastAsia="zh-CN" w:bidi="ar-SA"/>
        </w:rPr>
        <w:t xml:space="preserve">六、分项报价表（服务类）</w:t>
      </w:r>
      <w:r>
        <w:rPr>
          <w:rFonts w:hint="eastAsia" w:ascii="黑体" w:hAnsi="黑体" w:eastAsia="黑体" w:cs="Times New Roman"/>
          <w:b w:val="0"/>
          <w:bCs w:val="0"/>
          <w:i w:val="0"/>
          <w:iCs/>
          <w:sz w:val="32"/>
          <w:szCs w:val="32"/>
          <w:u w:val="none"/>
          <w:lang w:val="en-US" w:eastAsia="zh-CN" w:bidi="ar-S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1404"/>
        </w:trPr>
        <w:tc>
          <w:tcPr>
            <w:tcW w:w="94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7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分项服务名称</w:t>
            </w:r>
            <w:r>
              <w:rPr>
                <w:rFonts w:hint="eastAsia" w:ascii="宋体" w:hAnsi="宋体" w:eastAsia="宋体" w:cs="宋体"/>
                <w:sz w:val="24"/>
                <w:szCs w:val="24"/>
              </w:rPr>
            </w:r>
            <w:r/>
          </w:p>
        </w:tc>
        <w:tc>
          <w:tcPr>
            <w:tcW w:w="128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交付期</w:t>
            </w:r>
            <w:r>
              <w:rPr>
                <w:rFonts w:hint="eastAsia" w:ascii="宋体" w:hAnsi="宋体" w:eastAsia="宋体" w:cs="宋体"/>
                <w:sz w:val="24"/>
                <w:szCs w:val="24"/>
              </w:rPr>
            </w:r>
            <w:r/>
          </w:p>
        </w:tc>
        <w:tc>
          <w:tcPr>
            <w:tcW w:w="92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分项单位</w:t>
            </w:r>
            <w:r>
              <w:rPr>
                <w:rFonts w:hint="eastAsia" w:ascii="宋体" w:hAnsi="宋体" w:eastAsia="宋体" w:cs="宋体"/>
                <w:sz w:val="24"/>
                <w:szCs w:val="24"/>
              </w:rPr>
            </w:r>
            <w:r/>
          </w:p>
        </w:tc>
        <w:tc>
          <w:tcPr>
            <w:tcW w:w="1203"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161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w:t>
            </w:r>
            <w:r>
              <w:rPr>
                <w:rFonts w:hint="eastAsia" w:ascii="宋体" w:hAnsi="宋体" w:eastAsia="宋体" w:cs="宋体"/>
                <w:sz w:val="24"/>
                <w:szCs w:val="24"/>
              </w:rPr>
            </w:r>
            <w:r/>
          </w:p>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单价</w:t>
            </w:r>
            <w:r>
              <w:rPr>
                <w:rFonts w:hint="eastAsia" w:ascii="宋体" w:hAnsi="宋体" w:eastAsia="宋体" w:cs="宋体"/>
                <w:sz w:val="24"/>
                <w:szCs w:val="24"/>
              </w:rPr>
            </w:r>
            <w:r/>
          </w:p>
        </w:tc>
        <w:tc>
          <w:tcPr>
            <w:tcW w:w="179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w:t>
            </w:r>
            <w:r>
              <w:rPr>
                <w:rFonts w:hint="eastAsia" w:ascii="宋体" w:hAnsi="宋体" w:eastAsia="宋体" w:cs="宋体"/>
                <w:sz w:val="24"/>
                <w:szCs w:val="24"/>
              </w:rPr>
            </w:r>
            <w:r/>
          </w:p>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总价</w:t>
            </w: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7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7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7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27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28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87"/>
        </w:trPr>
        <w:tc>
          <w:tcPr>
            <w:gridSpan w:val="6"/>
            <w:tcW w:w="7255" w:type="dxa"/>
            <w:vAlign w:val="center"/>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总报价（人民币：元）</w:t>
            </w:r>
            <w:r>
              <w:rPr>
                <w:rFonts w:hint="eastAsia" w:ascii="宋体" w:hAnsi="宋体" w:eastAsia="宋体" w:cs="宋体"/>
                <w:sz w:val="24"/>
                <w:szCs w:val="24"/>
              </w:rPr>
            </w:r>
            <w:r/>
          </w:p>
        </w:tc>
        <w:tc>
          <w:tcPr>
            <w:tcW w:w="1798" w:type="dxa"/>
            <w:vAlign w:val="top"/>
            <w:textDirection w:val="lrTb"/>
            <w:noWrap w:val="false"/>
          </w:tcPr>
          <w:p>
            <w:pPr>
              <w:pStyle w:val="69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696"/>
        <w:ind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2"/>
        <w:jc w:val="both"/>
        <w:pageBreakBefore w:val="0"/>
        <w:spacing w:beforeAutospacing="0" w:line="480" w:lineRule="exact"/>
        <w:rPr>
          <w:rFonts w:hint="eastAsia" w:ascii="宋体" w:hAnsi="宋体" w:eastAsia="宋体" w:cs="宋体"/>
          <w:b/>
          <w:sz w:val="24"/>
          <w:szCs w:val="24"/>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sz w:val="24"/>
          <w:szCs w:val="24"/>
          <w:lang w:val="en-US" w:eastAsia="zh-CN"/>
        </w:rPr>
      </w:r>
      <w:r/>
    </w:p>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val="0"/>
          <w:bCs w:val="0"/>
          <w:i w:val="0"/>
          <w:iCs/>
          <w:sz w:val="32"/>
          <w:szCs w:val="32"/>
          <w:u w:val="none"/>
          <w:lang w:val="en-US" w:eastAsia="zh-CN" w:bidi="ar-SA"/>
        </w:rPr>
        <w:t xml:space="preserve">七、成本、利润分析表</w:t>
      </w:r>
      <w:r>
        <w:rPr>
          <w:rFonts w:hint="eastAsia" w:ascii="黑体" w:hAnsi="黑体" w:eastAsia="黑体" w:cs="Times New Roman"/>
          <w:b w:val="0"/>
          <w:bCs w:val="0"/>
          <w:i w:val="0"/>
          <w:iCs/>
          <w:sz w:val="32"/>
          <w:szCs w:val="32"/>
          <w:u w:val="none"/>
          <w:lang w:val="en-US" w:eastAsia="zh-CN" w:bidi="ar-SA"/>
        </w:rPr>
      </w:r>
      <w:r/>
    </w:p>
    <w:p>
      <w:pPr>
        <w:pStyle w:val="696"/>
        <w:jc w:val="center"/>
        <w:keepLines/>
        <w:keepNext/>
        <w:spacing w:before="260" w:after="260" w:line="416" w:lineRule="auto"/>
        <w:widowControl/>
        <w:rPr>
          <w:rFonts w:ascii="黑体" w:hAnsi="黑体" w:eastAsia="黑体" w:cs="Times New Roman"/>
          <w:b w:val="0"/>
          <w:bCs w:val="0"/>
          <w:i w:val="0"/>
          <w:iCs/>
          <w:sz w:val="32"/>
          <w:szCs w:val="32"/>
          <w:u w:val="none"/>
          <w:lang w:val="en-US" w:eastAsia="zh-CN" w:bidi="ar-SA"/>
        </w:rPr>
        <w:outlineLvl w:val="9"/>
      </w:pPr>
      <w:r>
        <w:rPr>
          <w:rFonts w:hint="eastAsia" w:ascii="黑体" w:hAnsi="黑体" w:eastAsia="黑体" w:cs="Times New Roman"/>
          <w:b w:val="0"/>
          <w:bCs w:val="0"/>
          <w:i w:val="0"/>
          <w:iCs/>
          <w:sz w:val="32"/>
          <w:szCs w:val="32"/>
          <w:u w:val="none"/>
          <w:lang w:val="en-US" w:eastAsia="zh-CN" w:bidi="ar-SA"/>
        </w:rPr>
        <w:t xml:space="preserve">格式自拟</w:t>
      </w:r>
      <w:r>
        <w:rPr>
          <w:rFonts w:ascii="黑体" w:hAnsi="黑体" w:eastAsia="黑体" w:cs="Times New Roman"/>
          <w:b w:val="0"/>
          <w:bCs w:val="0"/>
          <w:i w:val="0"/>
          <w:iCs/>
          <w:sz w:val="32"/>
          <w:szCs w:val="32"/>
          <w:u w:val="none"/>
          <w:lang w:val="en-US" w:eastAsia="zh-CN" w:bidi="ar-SA"/>
        </w:rPr>
      </w:r>
      <w:r/>
    </w:p>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val="0"/>
          <w:bCs w:val="0"/>
          <w:i w:val="0"/>
          <w:iCs/>
          <w:sz w:val="32"/>
          <w:szCs w:val="32"/>
          <w:u w:val="none"/>
          <w:lang w:val="en-US" w:eastAsia="zh-CN" w:bidi="ar-SA"/>
        </w:rPr>
        <w:br w:type="page" w:clear="all"/>
      </w:r>
      <w:r>
        <w:rPr>
          <w:rFonts w:hint="eastAsia" w:ascii="黑体" w:hAnsi="黑体" w:eastAsia="黑体" w:cs="Times New Roman"/>
          <w:b w:val="0"/>
          <w:bCs w:val="0"/>
          <w:i w:val="0"/>
          <w:iCs/>
          <w:sz w:val="32"/>
          <w:szCs w:val="32"/>
          <w:u w:val="none"/>
          <w:lang w:val="en-US" w:eastAsia="zh-CN" w:bidi="ar-SA"/>
        </w:rPr>
        <w:t xml:space="preserve">八、响应偏离表</w:t>
      </w:r>
      <w:r>
        <w:rPr>
          <w:rFonts w:hint="eastAsia" w:ascii="黑体" w:hAnsi="黑体" w:eastAsia="黑体" w:cs="Times New Roman"/>
          <w:b w:val="0"/>
          <w:bCs w:val="0"/>
          <w:i w:val="0"/>
          <w:iCs/>
          <w:sz w:val="32"/>
          <w:szCs w:val="32"/>
          <w:u w:val="none"/>
          <w:lang w:val="en-US" w:eastAsia="zh-CN" w:bidi="ar-SA"/>
        </w:rPr>
      </w:r>
      <w:r/>
    </w:p>
    <w:p>
      <w:pPr>
        <w:pStyle w:val="730"/>
        <w:ind w:right="0"/>
        <w:jc w:val="center"/>
        <w:spacing w:beforeAutospacing="0" w:line="440" w:lineRule="exac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响应偏离表</w:t>
      </w:r>
      <w:r>
        <w:rPr>
          <w:rFonts w:hint="eastAsia" w:ascii="宋体" w:hAnsi="宋体" w:eastAsia="宋体" w:cs="宋体"/>
          <w:b/>
          <w:color w:val="000000"/>
          <w:sz w:val="24"/>
          <w:szCs w:val="24"/>
          <w:lang w:val="en-US" w:eastAsia="zh-CN" w:bidi="ar-SA"/>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2299"/>
        <w:gridCol w:w="1873"/>
      </w:tblGrid>
      <w:tr>
        <w:trPr>
          <w:trHeight w:val="665"/>
        </w:trPr>
        <w:tc>
          <w:tcPr>
            <w:tcBorders>
              <w:top w:val="single" w:color="000000" w:sz="8"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before="100" w:line="559" w:lineRule="atLeast"/>
              <w:rPr>
                <w:rFonts w:hint="eastAsia" w:ascii="仿宋" w:hAnsi="仿宋" w:eastAsia="仿宋" w:cs="仿宋"/>
                <w:color w:val="000000"/>
                <w:highlight w:val="none"/>
              </w:rPr>
            </w:pPr>
            <w:r>
              <w:rPr>
                <w:rFonts w:hint="eastAsia" w:ascii="仿宋" w:hAnsi="仿宋" w:eastAsia="仿宋" w:cs="仿宋"/>
                <w:color w:val="000000"/>
                <w:sz w:val="28"/>
                <w:highlight w:val="none"/>
                <w:lang w:val="en-US" w:eastAsia="zh-CN"/>
              </w:rPr>
              <w:t xml:space="preserve">采购</w:t>
            </w:r>
            <w:r>
              <w:rPr>
                <w:rFonts w:hint="eastAsia" w:ascii="仿宋" w:hAnsi="仿宋" w:eastAsia="仿宋" w:cs="仿宋"/>
                <w:color w:val="000000"/>
                <w:sz w:val="28"/>
                <w:highlight w:val="none"/>
              </w:rPr>
              <w:t xml:space="preserve">文件内容</w:t>
            </w:r>
            <w:r>
              <w:rPr>
                <w:rFonts w:hint="eastAsia" w:ascii="仿宋" w:hAnsi="仿宋" w:eastAsia="仿宋" w:cs="仿宋"/>
                <w:color w:val="000000"/>
                <w:highlight w:val="none"/>
              </w:rPr>
            </w:r>
            <w:r/>
          </w:p>
        </w:tc>
        <w:tc>
          <w:tcPr>
            <w:tcBorders>
              <w:top w:val="single" w:color="000000" w:sz="8"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before="100" w:line="559" w:lineRule="atLeast"/>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响应文件内容</w:t>
            </w:r>
            <w:r>
              <w:rPr>
                <w:rFonts w:hint="eastAsia" w:ascii="仿宋" w:hAnsi="仿宋" w:eastAsia="仿宋" w:cs="仿宋"/>
                <w:color w:val="000000"/>
                <w:highlight w:val="none"/>
              </w:rPr>
            </w:r>
            <w:r/>
          </w:p>
        </w:tc>
        <w:tc>
          <w:tcPr>
            <w:tcBorders>
              <w:top w:val="single" w:color="000000" w:sz="8"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before="100" w:line="4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偏离情况（</w:t>
            </w:r>
            <w:r>
              <w:rPr>
                <w:rFonts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tc>
        <w:tc>
          <w:tcPr>
            <w:tcBorders>
              <w:top w:val="single" w:color="000000" w:sz="8"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before="100" w:line="559" w:lineRule="atLeast"/>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299" w:type="dxa"/>
            <w:vAlign w:val="center"/>
            <w:textDirection w:val="lrTb"/>
            <w:noWrap w:val="false"/>
          </w:tcPr>
          <w:p>
            <w:pPr>
              <w:pStyle w:val="696"/>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1873" w:type="dxa"/>
            <w:vAlign w:val="center"/>
            <w:textDirection w:val="lrTb"/>
            <w:noWrap w:val="false"/>
          </w:tcPr>
          <w:p>
            <w:pPr>
              <w:pStyle w:val="696"/>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bl>
    <w:p>
      <w:pPr>
        <w:pStyle w:val="730"/>
        <w:ind w:left="0" w:right="0" w:firstLine="480"/>
        <w:spacing w:beforeAutospacing="0" w:line="44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96"/>
        <w:ind w:right="180" w:firstLine="360"/>
        <w:jc w:val="both"/>
        <w:spacing w:line="360" w:lineRule="auto"/>
        <w:rPr>
          <w:rFonts w:hint="eastAsia" w:ascii="宋体" w:hAnsi="宋体"/>
          <w:sz w:val="24"/>
          <w:szCs w:val="24"/>
          <w:lang w:val="en-US" w:eastAsia="zh-CN"/>
        </w:rPr>
      </w:pPr>
      <w:r>
        <w:rPr>
          <w:rFonts w:hint="eastAsia" w:ascii="宋体" w:hAnsi="宋体" w:eastAsia="宋体" w:cs="Times New Roman"/>
          <w:sz w:val="24"/>
          <w:szCs w:val="24"/>
          <w:lang w:val="en-US" w:eastAsia="zh-CN" w:bidi="ar-SA"/>
        </w:rPr>
        <w:t xml:space="preserve">1.</w:t>
      </w:r>
      <w:r>
        <w:rPr>
          <w:rFonts w:hint="eastAsia" w:ascii="宋体" w:hAnsi="宋体"/>
          <w:sz w:val="24"/>
          <w:szCs w:val="24"/>
          <w:lang w:val="en-US" w:eastAsia="zh-CN"/>
        </w:rPr>
        <w:t xml:space="preserve">针对采购需求中的内容，供应商须做出明确响应。采购需求中要求提供证明材料的，以证明材料为准；</w:t>
      </w:r>
      <w:r>
        <w:rPr>
          <w:rFonts w:hint="eastAsia" w:ascii="宋体" w:hAnsi="宋体"/>
          <w:sz w:val="24"/>
          <w:szCs w:val="24"/>
          <w:lang w:val="en-US" w:eastAsia="zh-CN"/>
        </w:rPr>
      </w:r>
      <w:r/>
    </w:p>
    <w:p>
      <w:pPr>
        <w:pStyle w:val="696"/>
        <w:ind w:right="180" w:firstLine="36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w:t>
      </w:r>
      <w:r>
        <w:rPr>
          <w:rFonts w:hint="eastAsia" w:ascii="宋体" w:hAnsi="宋体"/>
          <w:sz w:val="24"/>
          <w:szCs w:val="24"/>
          <w:lang w:val="en-US" w:eastAsia="zh-CN"/>
        </w:rPr>
        <w:t xml:space="preserve">“★”参数为实质性要求，不得出现负偏离，否则作无效响应处理。</w:t>
      </w:r>
      <w:r>
        <w:rPr>
          <w:rFonts w:hint="eastAsia" w:ascii="宋体" w:hAnsi="宋体"/>
          <w:sz w:val="24"/>
          <w:szCs w:val="24"/>
          <w:lang w:val="en-US" w:eastAsia="zh-CN"/>
        </w:rPr>
        <w:t xml:space="preserve">对采购需求的其他非实质性要求，供应商按所投产品（服务）情况在此表中详细列出偏离情况（包括正偏离、负偏离、无偏离）并说明理由；未列明的均视为未响应采购文件要求。</w:t>
      </w:r>
      <w:r>
        <w:rPr>
          <w:rFonts w:hint="eastAsia" w:ascii="宋体" w:hAnsi="宋体"/>
          <w:sz w:val="24"/>
          <w:szCs w:val="24"/>
          <w:lang w:val="en-US" w:eastAsia="zh-CN"/>
        </w:rPr>
      </w:r>
      <w:r/>
    </w:p>
    <w:p>
      <w:pPr>
        <w:pStyle w:val="696"/>
        <w:ind w:right="180" w:firstLine="360"/>
        <w:jc w:val="both"/>
        <w:spacing w:line="360" w:lineRule="auto"/>
        <w:rPr>
          <w:rFonts w:hint="eastAsia" w:ascii="宋体" w:hAnsi="宋体" w:eastAsia="宋体" w:cs="宋体"/>
          <w:sz w:val="24"/>
          <w:szCs w:val="24"/>
          <w:highlight w:val="none"/>
        </w:rPr>
      </w:pPr>
      <w:r>
        <w:rPr>
          <w:rFonts w:hint="eastAsia" w:ascii="宋体" w:hAnsi="宋体"/>
          <w:sz w:val="24"/>
          <w:szCs w:val="24"/>
          <w:lang w:val="en-US" w:eastAsia="zh-CN"/>
        </w:rPr>
        <w:t xml:space="preserve">3</w:t>
      </w:r>
      <w:r>
        <w:rPr>
          <w:rFonts w:hint="eastAsia" w:ascii="宋体" w:hAnsi="宋体"/>
          <w:sz w:val="24"/>
          <w:szCs w:val="24"/>
        </w:rPr>
        <w:t xml:space="preserve">.行数不够，可自行添加。</w:t>
      </w:r>
      <w:r>
        <w:rPr>
          <w:rFonts w:hint="eastAsia" w:ascii="宋体" w:hAnsi="宋体" w:eastAsia="宋体" w:cs="宋体"/>
          <w:sz w:val="24"/>
          <w:szCs w:val="24"/>
          <w:highlight w:val="none"/>
        </w:rPr>
      </w:r>
      <w:r/>
    </w:p>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val="0"/>
          <w:bCs w:val="0"/>
          <w:i w:val="0"/>
          <w:iCs/>
          <w:sz w:val="32"/>
          <w:szCs w:val="32"/>
          <w:u w:val="none"/>
          <w:lang w:val="en-US" w:eastAsia="zh-CN" w:bidi="ar-SA"/>
        </w:rPr>
        <w:t xml:space="preserve">九、项目组人员</w:t>
      </w:r>
      <w:r>
        <w:rPr>
          <w:rFonts w:hint="eastAsia" w:ascii="黑体" w:hAnsi="黑体" w:eastAsia="黑体" w:cs="Times New Roman"/>
          <w:b w:val="0"/>
          <w:bCs w:val="0"/>
          <w:i w:val="0"/>
          <w:iCs/>
          <w:sz w:val="32"/>
          <w:szCs w:val="32"/>
          <w:u w:val="none"/>
          <w:lang w:val="en-US" w:eastAsia="zh-CN" w:bidi="ar-SA"/>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696"/>
              <w:jc w:val="center"/>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1843" w:type="dxa"/>
            <w:vAlign w:val="center"/>
            <w:textDirection w:val="lrTb"/>
            <w:noWrap w:val="false"/>
          </w:tcPr>
          <w:p>
            <w:pPr>
              <w:pStyle w:val="696"/>
              <w:jc w:val="center"/>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rPr>
            </w:r>
            <w:r/>
          </w:p>
        </w:tc>
        <w:tc>
          <w:tcPr>
            <w:tcW w:w="992" w:type="dxa"/>
            <w:vAlign w:val="center"/>
            <w:textDirection w:val="lrTb"/>
            <w:noWrap w:val="false"/>
          </w:tcPr>
          <w:p>
            <w:pPr>
              <w:pStyle w:val="696"/>
              <w:jc w:val="center"/>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学历</w:t>
            </w: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280"/>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rPr>
            </w:r>
            <w:r/>
          </w:p>
        </w:tc>
        <w:tc>
          <w:tcPr>
            <w:tcW w:w="1702" w:type="dxa"/>
            <w:vAlign w:val="center"/>
            <w:textDirection w:val="lrTb"/>
            <w:noWrap w:val="false"/>
          </w:tcPr>
          <w:p>
            <w:pPr>
              <w:pStyle w:val="696"/>
              <w:jc w:val="center"/>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相关证书</w:t>
            </w:r>
            <w:r>
              <w:rPr>
                <w:rFonts w:hint="eastAsia" w:ascii="宋体" w:hAnsi="宋体" w:eastAsia="宋体" w:cs="宋体"/>
                <w:color w:val="000000"/>
                <w:sz w:val="24"/>
                <w:szCs w:val="24"/>
              </w:rPr>
            </w:r>
            <w:r/>
          </w:p>
        </w:tc>
        <w:tc>
          <w:tcPr>
            <w:tcW w:w="962" w:type="dxa"/>
            <w:vAlign w:val="center"/>
            <w:textDirection w:val="lrTb"/>
            <w:noWrap w:val="false"/>
          </w:tcPr>
          <w:p>
            <w:pPr>
              <w:pStyle w:val="696"/>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96"/>
              <w:jc w:val="center"/>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96"/>
              <w:jc w:val="center"/>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96"/>
              <w:ind w:firstLine="280"/>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96"/>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96"/>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96"/>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96"/>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9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bl>
    <w:p>
      <w:pPr>
        <w:pStyle w:val="705"/>
        <w:ind w:firstLine="398"/>
        <w:spacing w:line="460" w:lineRule="exact"/>
        <w:rPr>
          <w:rFonts w:hint="eastAsia" w:ascii="宋体" w:hAnsi="宋体" w:eastAsia="宋体" w:cs="宋体"/>
          <w:color w:val="000000"/>
          <w:szCs w:val="24"/>
        </w:rPr>
      </w:pPr>
      <w:r>
        <w:rPr>
          <w:rFonts w:hint="eastAsia" w:ascii="宋体" w:hAnsi="宋体" w:eastAsia="宋体" w:cs="宋体"/>
          <w:b/>
          <w:color w:val="000000"/>
          <w:sz w:val="24"/>
          <w:szCs w:val="24"/>
          <w:lang w:bidi="ar"/>
        </w:rPr>
        <w:t xml:space="preserve">注：如供应商成交，项目组成员必须按本表承诺人员操作，不得随意更换。按采购文件要求附相关人员证书。</w:t>
      </w:r>
      <w:r>
        <w:rPr>
          <w:rFonts w:hint="eastAsia" w:ascii="宋体" w:hAnsi="宋体" w:eastAsia="宋体" w:cs="宋体"/>
          <w:color w:val="000000"/>
          <w:szCs w:val="24"/>
        </w:rPr>
      </w:r>
      <w:r/>
    </w:p>
    <w:p>
      <w:pPr>
        <w:pStyle w:val="696"/>
        <w:ind w:firstLine="398"/>
        <w:jc w:val="left"/>
        <w:spacing w:before="100" w:beforeAutospacing="1" w:after="100" w:afterAutospacing="1"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6"/>
      </w:pPr>
      <w:r/>
      <w:r/>
    </w:p>
    <w:p>
      <w:pPr>
        <w:pStyle w:val="696"/>
      </w:pPr>
      <w:r/>
      <w:r/>
    </w:p>
    <w:p>
      <w:pPr>
        <w:pStyle w:val="696"/>
        <w:ind w:firstLine="241"/>
        <w:keepLines/>
        <w:keepNext/>
        <w:spacing w:before="145" w:after="145" w:line="360" w:lineRule="auto"/>
        <w:rPr>
          <w:rFonts w:hint="eastAsia" w:ascii="Times New Roman" w:hAnsi="Times New Roman" w:eastAsia="宋体"/>
          <w:b/>
          <w:bCs/>
          <w:color w:val="000000"/>
          <w:sz w:val="32"/>
          <w:szCs w:val="32"/>
          <w:lang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2"/>
      </w:pPr>
      <w:r>
        <w:rPr>
          <w:rFonts w:hint="eastAsia" w:ascii="Times New Roman" w:hAnsi="Times New Roman" w:eastAsia="宋体"/>
          <w:b/>
          <w:bCs/>
          <w:color w:val="000000"/>
          <w:sz w:val="32"/>
          <w:szCs w:val="32"/>
          <w:lang w:eastAsia="zh-CN"/>
        </w:rPr>
      </w:r>
      <w:r/>
    </w:p>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val="0"/>
          <w:bCs w:val="0"/>
          <w:i w:val="0"/>
          <w:iCs/>
          <w:sz w:val="32"/>
          <w:szCs w:val="32"/>
          <w:u w:val="none"/>
          <w:lang w:val="en-US" w:eastAsia="zh-CN" w:bidi="ar-SA"/>
        </w:rPr>
        <w:t xml:space="preserve">十、类似项目合同价格及企业业绩</w:t>
      </w:r>
      <w:r>
        <w:rPr>
          <w:rFonts w:hint="eastAsia" w:ascii="黑体" w:hAnsi="黑体" w:eastAsia="黑体" w:cs="Times New Roman"/>
          <w:b w:val="0"/>
          <w:bCs w:val="0"/>
          <w:i w:val="0"/>
          <w:iCs/>
          <w:sz w:val="32"/>
          <w:szCs w:val="32"/>
          <w:u w:val="none"/>
          <w:lang w:val="en-US" w:eastAsia="zh-CN" w:bidi="ar-SA"/>
        </w:rPr>
      </w:r>
      <w:r/>
    </w:p>
    <w:p>
      <w:pPr>
        <w:pStyle w:val="731"/>
        <w:jc w:val="center"/>
        <w:rPr>
          <w:rFonts w:hint="eastAsia" w:ascii="宋体" w:hAnsi="宋体" w:eastAsia="宋体" w:cs="宋体"/>
          <w:b/>
          <w:color w:val="000000"/>
          <w:sz w:val="32"/>
          <w:szCs w:val="32"/>
        </w:rPr>
      </w:pPr>
      <w:r>
        <w:rPr>
          <w:rFonts w:hint="eastAsia" w:ascii="宋体" w:hAnsi="宋体" w:cs="宋体"/>
          <w:b/>
          <w:color w:val="000000"/>
          <w:sz w:val="32"/>
          <w:szCs w:val="32"/>
          <w:lang w:eastAsia="zh-CN"/>
        </w:rPr>
        <w:t xml:space="preserve">类似项目合同价格</w:t>
      </w:r>
      <w:r>
        <w:rPr>
          <w:rFonts w:hint="eastAsia" w:ascii="宋体" w:hAnsi="宋体" w:eastAsia="宋体" w:cs="宋体"/>
          <w:b/>
          <w:color w:val="000000"/>
          <w:sz w:val="32"/>
          <w:szCs w:val="32"/>
        </w:rPr>
        <w:t xml:space="preserve">及企业业绩一览表</w:t>
      </w:r>
      <w:r>
        <w:rPr>
          <w:rFonts w:hint="eastAsia" w:ascii="宋体" w:hAnsi="宋体" w:eastAsia="宋体" w:cs="宋体"/>
          <w:b/>
          <w:color w:val="000000"/>
          <w:sz w:val="32"/>
          <w:szCs w:val="32"/>
        </w:rPr>
      </w:r>
      <w:r/>
    </w:p>
    <w:tbl>
      <w:tblPr>
        <w:tblW w:w="9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2016"/>
      </w:tblGrid>
      <w:tr>
        <w:trPr>
          <w:trHeight w:val="753"/>
        </w:trPr>
        <w:tc>
          <w:tcPr>
            <w:tcW w:w="1229" w:type="dxa"/>
            <w:vAlign w:val="top"/>
            <w:textDirection w:val="lrTb"/>
            <w:noWrap w:val="false"/>
          </w:tcPr>
          <w:p>
            <w:pPr>
              <w:pStyle w:val="732"/>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3827" w:type="dxa"/>
            <w:vAlign w:val="center"/>
            <w:textDirection w:val="lrTb"/>
            <w:noWrap w:val="false"/>
          </w:tcPr>
          <w:p>
            <w:pPr>
              <w:pStyle w:val="732"/>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tc>
        <w:tc>
          <w:tcPr>
            <w:tcW w:w="2433" w:type="dxa"/>
            <w:vAlign w:val="center"/>
            <w:textDirection w:val="lrTb"/>
            <w:noWrap w:val="false"/>
          </w:tcPr>
          <w:p>
            <w:pPr>
              <w:pStyle w:val="732"/>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采购单位</w:t>
            </w:r>
            <w:r>
              <w:rPr>
                <w:rFonts w:hint="eastAsia" w:ascii="宋体" w:hAnsi="宋体" w:eastAsia="宋体" w:cs="宋体"/>
                <w:color w:val="000000"/>
                <w:sz w:val="28"/>
                <w:szCs w:val="28"/>
              </w:rPr>
            </w:r>
            <w:r/>
          </w:p>
        </w:tc>
        <w:tc>
          <w:tcPr>
            <w:tcW w:w="2016" w:type="dxa"/>
            <w:vAlign w:val="center"/>
            <w:textDirection w:val="lrTb"/>
            <w:noWrap w:val="false"/>
          </w:tcPr>
          <w:p>
            <w:pPr>
              <w:pStyle w:val="732"/>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合同金额</w:t>
            </w:r>
            <w:r>
              <w:rPr>
                <w:rFonts w:hint="eastAsia" w:ascii="宋体" w:hAnsi="宋体" w:eastAsia="宋体" w:cs="宋体"/>
                <w:color w:val="000000"/>
                <w:sz w:val="28"/>
                <w:szCs w:val="28"/>
              </w:rPr>
            </w:r>
            <w:r/>
          </w:p>
        </w:tc>
      </w:tr>
      <w:tr>
        <w:trPr>
          <w:trHeight w:val="1510"/>
        </w:trPr>
        <w:tc>
          <w:tcPr>
            <w:tcW w:w="1229" w:type="dxa"/>
            <w:vAlign w:val="top"/>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016"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trHeight w:val="1510"/>
        </w:trPr>
        <w:tc>
          <w:tcPr>
            <w:tcW w:w="1229" w:type="dxa"/>
            <w:vAlign w:val="top"/>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016"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trHeight w:val="1510"/>
        </w:trPr>
        <w:tc>
          <w:tcPr>
            <w:tcW w:w="1229" w:type="dxa"/>
            <w:vAlign w:val="top"/>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016"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trHeight w:val="1525"/>
        </w:trPr>
        <w:tc>
          <w:tcPr>
            <w:tcW w:w="1229" w:type="dxa"/>
            <w:vAlign w:val="top"/>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016" w:type="dxa"/>
            <w:vAlign w:val="center"/>
            <w:textDirection w:val="lrTb"/>
            <w:noWrap w:val="false"/>
          </w:tcPr>
          <w:p>
            <w:pPr>
              <w:pStyle w:val="732"/>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bl>
    <w:p>
      <w:pPr>
        <w:pStyle w:val="731"/>
        <w:rPr>
          <w:rFonts w:ascii="宋体" w:hAnsi="宋体" w:eastAsia="宋体" w:cs="宋体"/>
          <w:color w:val="000000"/>
          <w:lang w:val="en-US" w:eastAsia="zh-CN"/>
        </w:rPr>
      </w:pPr>
      <w:r>
        <w:rPr>
          <w:rFonts w:hint="eastAsia" w:ascii="宋体" w:hAnsi="宋体" w:eastAsia="宋体" w:cs="宋体"/>
          <w:b/>
          <w:color w:val="000000"/>
          <w:sz w:val="24"/>
        </w:rPr>
        <w:t xml:space="preserve">注：请填写此表，并按要求上传业绩资料电子件。</w:t>
      </w:r>
      <w:r>
        <w:rPr>
          <w:rFonts w:hint="eastAsia" w:ascii="宋体" w:hAnsi="宋体" w:cs="宋体"/>
          <w:b/>
          <w:color w:val="000000"/>
          <w:sz w:val="24"/>
          <w:lang w:val="en-US" w:eastAsia="zh-CN"/>
        </w:rPr>
        <w:t xml:space="preserve">证明材料应充</w:t>
      </w:r>
      <w:r>
        <w:rPr>
          <w:rFonts w:hint="eastAsia" w:ascii="宋体" w:hAnsi="宋体" w:eastAsia="宋体" w:cs="宋体"/>
          <w:b/>
          <w:color w:val="000000"/>
          <w:sz w:val="24"/>
          <w:lang w:val="en-US" w:eastAsia="zh-CN"/>
        </w:rPr>
        <w:t xml:space="preserve">分体现类似项目合同价格。</w:t>
      </w:r>
      <w:r>
        <w:rPr>
          <w:rFonts w:ascii="宋体" w:hAnsi="宋体" w:eastAsia="宋体" w:cs="宋体"/>
          <w:color w:val="000000"/>
          <w:lang w:val="en-US" w:eastAsia="zh-CN"/>
        </w:rPr>
      </w:r>
      <w:r/>
    </w:p>
    <w:p>
      <w:pPr>
        <w:pStyle w:val="696"/>
        <w:jc w:val="both"/>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6"/>
        <w:jc w:val="both"/>
        <w:keepLines/>
        <w:keepNext/>
        <w:spacing w:before="145" w:after="145" w:line="360" w:lineRule="auto"/>
        <w:widowControl w:val="off"/>
        <w:rPr>
          <w:rFonts w:ascii="宋体" w:hAnsi="宋体" w:eastAsia="宋体" w:cs="宋体"/>
          <w:b/>
          <w:bCs/>
          <w:iCs/>
          <w:sz w:val="24"/>
          <w:szCs w:val="24"/>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2"/>
      </w:pPr>
      <w:r>
        <w:rPr>
          <w:rFonts w:ascii="宋体" w:hAnsi="宋体" w:eastAsia="宋体" w:cs="宋体"/>
          <w:b/>
          <w:bCs/>
          <w:iCs/>
          <w:sz w:val="24"/>
          <w:szCs w:val="24"/>
          <w:lang w:val="en-US" w:eastAsia="zh-CN" w:bidi="ar-SA"/>
        </w:rPr>
      </w:r>
      <w:r/>
    </w:p>
    <w:p>
      <w:pPr>
        <w:pStyle w:val="696"/>
        <w:jc w:val="both"/>
        <w:keepLines/>
        <w:keepNext/>
        <w:spacing w:before="260" w:after="260" w:line="416" w:lineRule="auto"/>
        <w:widowControl/>
        <w:rPr>
          <w:rFonts w:hint="eastAsia" w:ascii="黑体" w:hAnsi="黑体" w:eastAsia="黑体" w:cs="Times New Roman"/>
          <w:b w:val="0"/>
          <w:bCs w:val="0"/>
          <w:i w:val="0"/>
          <w:iCs/>
          <w:sz w:val="32"/>
          <w:szCs w:val="32"/>
          <w:u w:val="none"/>
          <w:lang w:val="en-US" w:eastAsia="zh-CN" w:bidi="ar-SA"/>
        </w:rPr>
        <w:outlineLvl w:val="1"/>
      </w:pPr>
      <w:r>
        <w:rPr>
          <w:rFonts w:hint="eastAsia" w:ascii="黑体" w:hAnsi="黑体" w:eastAsia="黑体" w:cs="Times New Roman"/>
          <w:b w:val="0"/>
          <w:bCs w:val="0"/>
          <w:i w:val="0"/>
          <w:iCs/>
          <w:sz w:val="32"/>
          <w:szCs w:val="32"/>
          <w:u w:val="none"/>
          <w:lang w:val="en-US" w:eastAsia="zh-CN" w:bidi="ar-SA"/>
        </w:rPr>
        <w:t xml:space="preserve">十一、协商所需其他材料</w:t>
      </w:r>
      <w:r>
        <w:rPr>
          <w:rFonts w:hint="eastAsia" w:ascii="黑体" w:hAnsi="黑体" w:eastAsia="黑体" w:cs="Times New Roman"/>
          <w:b w:val="0"/>
          <w:bCs w:val="0"/>
          <w:i w:val="0"/>
          <w:iCs/>
          <w:sz w:val="32"/>
          <w:szCs w:val="32"/>
          <w:u w:val="none"/>
          <w:lang w:val="en-US" w:eastAsia="zh-CN" w:bidi="ar-SA"/>
        </w:rPr>
      </w:r>
      <w:r/>
    </w:p>
    <w:p>
      <w:pPr>
        <w:pStyle w:val="696"/>
        <w:ind w:firstLine="5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请在此文档中增加</w:t>
      </w:r>
      <w:r>
        <w:rPr>
          <w:rFonts w:hint="eastAsia" w:ascii="宋体" w:hAnsi="宋体" w:eastAsia="宋体"/>
          <w:color w:val="000000"/>
          <w:sz w:val="24"/>
          <w:szCs w:val="24"/>
          <w:lang w:eastAsia="zh-CN"/>
        </w:rPr>
        <w:t xml:space="preserve">协商</w:t>
      </w:r>
      <w:r>
        <w:rPr>
          <w:rFonts w:hint="eastAsia" w:ascii="宋体" w:hAnsi="宋体" w:eastAsia="宋体"/>
          <w:color w:val="000000"/>
          <w:sz w:val="24"/>
          <w:szCs w:val="24"/>
        </w:rPr>
        <w:t xml:space="preserve">所需其他相关内容（包括资格要求、评分办法、采购需求中涉及的证件证明及其它</w:t>
      </w:r>
      <w:r>
        <w:rPr>
          <w:rFonts w:hint="eastAsia" w:ascii="宋体" w:hAnsi="宋体" w:eastAsia="宋体"/>
          <w:color w:val="000000"/>
          <w:sz w:val="24"/>
          <w:szCs w:val="24"/>
          <w:lang w:eastAsia="zh-CN"/>
        </w:rPr>
        <w:t xml:space="preserve">供应商</w:t>
      </w:r>
      <w:r>
        <w:rPr>
          <w:rFonts w:hint="eastAsia" w:ascii="宋体" w:hAnsi="宋体" w:eastAsia="宋体"/>
          <w:color w:val="000000"/>
          <w:sz w:val="24"/>
          <w:szCs w:val="24"/>
        </w:rPr>
        <w:t xml:space="preserve">认为有必要提供的资料），如没有请将此空文档上传。</w:t>
      </w:r>
      <w:r>
        <w:rPr>
          <w:rFonts w:ascii="宋体" w:hAnsi="宋体" w:eastAsia="宋体"/>
          <w:color w:val="000000"/>
          <w:sz w:val="24"/>
          <w:szCs w:val="24"/>
        </w:rPr>
      </w:r>
      <w:r/>
    </w:p>
    <w:p>
      <w:pPr>
        <w:pStyle w:val="696"/>
      </w:pPr>
      <w:r/>
      <w:r/>
    </w:p>
    <w:p>
      <w:pPr>
        <w:pStyle w:val="696"/>
        <w:rPr>
          <w:rFonts w:ascii="Times New Roman" w:hAnsi="Times New Roman"/>
          <w:sz w:val="24"/>
          <w:szCs w:val="24"/>
          <w:u w:val="single"/>
        </w:rPr>
      </w:pPr>
      <w:r>
        <w:rPr>
          <w:rFonts w:ascii="Times New Roman" w:hAnsi="Times New Roman"/>
          <w:sz w:val="24"/>
          <w:szCs w:val="24"/>
          <w:u w:val="single"/>
        </w:rPr>
      </w:r>
      <w:r/>
    </w:p>
    <w:p>
      <w:pPr>
        <w:pStyle w:val="696"/>
        <w:rPr>
          <w:rFonts w:ascii="Times New Roman" w:hAnsi="Times New Roman"/>
          <w:sz w:val="24"/>
          <w:szCs w:val="24"/>
          <w:u w:val="single"/>
        </w:rPr>
      </w:pPr>
      <w:r>
        <w:rPr>
          <w:rFonts w:ascii="Times New Roman" w:hAnsi="Times New Roman"/>
          <w:sz w:val="24"/>
          <w:szCs w:val="24"/>
          <w:u w:val="single"/>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2"/>
        <w:jc w:val="both"/>
        <w:pageBreakBefore w:val="0"/>
        <w:spacing w:beforeAutospacing="0" w:line="480" w:lineRule="exact"/>
        <w:rPr>
          <w:rFonts w:hint="eastAsia" w:ascii="宋体" w:hAnsi="宋体" w:eastAsia="宋体" w:cs="宋体"/>
          <w:b/>
          <w:bCs/>
          <w:sz w:val="24"/>
          <w:szCs w:val="24"/>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bookmarkEnd w:id="169"/>
      <w:r/>
      <w:bookmarkEnd w:id="170"/>
      <w:r/>
      <w:bookmarkEnd w:id="179"/>
      <w:r/>
      <w:bookmarkStart w:id="183" w:name="_Hlt26955054"/>
      <w:r/>
      <w:bookmarkEnd w:id="183"/>
      <w:r>
        <w:rPr>
          <w:rFonts w:hint="eastAsia" w:ascii="宋体" w:hAnsi="宋体" w:eastAsia="宋体" w:cs="宋体"/>
          <w:b/>
          <w:bCs/>
          <w:sz w:val="24"/>
          <w:szCs w:val="24"/>
        </w:rPr>
      </w:r>
      <w:r/>
    </w:p>
    <w:p>
      <w:pPr>
        <w:pStyle w:val="69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楷体_GBK">
    <w:panose1 w:val="020B0503020202020204"/>
  </w:font>
  <w:font w:name="仿宋">
    <w:panose1 w:val="02010609060101010101"/>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2"/>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6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2"/>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696"/>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6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69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6"/>
    <w:next w:val="6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6"/>
    <w:next w:val="6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6"/>
    <w:next w:val="6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6"/>
    <w:next w:val="6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6"/>
    <w:next w:val="6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6"/>
    <w:next w:val="696"/>
    <w:uiPriority w:val="39"/>
    <w:unhideWhenUsed/>
    <w:pPr>
      <w:ind w:left="0" w:right="0" w:firstLine="0"/>
      <w:spacing w:after="57"/>
    </w:pPr>
  </w:style>
  <w:style w:type="paragraph" w:styleId="181">
    <w:name w:val="toc 2"/>
    <w:basedOn w:val="696"/>
    <w:next w:val="696"/>
    <w:uiPriority w:val="39"/>
    <w:unhideWhenUsed/>
    <w:pPr>
      <w:ind w:left="283" w:right="0" w:firstLine="0"/>
      <w:spacing w:after="57"/>
    </w:p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696"/>
    <w:link w:val="696"/>
    <w:qFormat/>
    <w:pPr>
      <w:jc w:val="both"/>
      <w:widowControl w:val="off"/>
    </w:pPr>
    <w:rPr>
      <w:rFonts w:ascii="Times New Roman" w:hAnsi="Times New Roman" w:eastAsia="宋体" w:cs="Times New Roman"/>
      <w:sz w:val="21"/>
      <w:szCs w:val="22"/>
      <w:lang w:val="en-US" w:eastAsia="zh-CN" w:bidi="ar-SA"/>
    </w:rPr>
  </w:style>
  <w:style w:type="paragraph" w:styleId="697">
    <w:name w:val="标题 2"/>
    <w:basedOn w:val="696"/>
    <w:next w:val="700"/>
    <w:link w:val="696"/>
    <w:uiPriority w:val="9"/>
    <w:unhideWhenUsed/>
    <w:qFormat/>
    <w:pPr>
      <w:keepLines/>
      <w:keepNext/>
      <w:spacing w:before="360" w:after="200"/>
      <w:outlineLvl w:val="1"/>
    </w:pPr>
    <w:rPr>
      <w:rFonts w:ascii="Arial" w:hAnsi="Arial" w:eastAsia="Arial" w:cs="Arial"/>
      <w:sz w:val="34"/>
    </w:rPr>
  </w:style>
  <w:style w:type="character" w:styleId="698">
    <w:name w:val="默认段落字体"/>
    <w:next w:val="698"/>
    <w:link w:val="696"/>
    <w:semiHidden/>
    <w:qFormat/>
  </w:style>
  <w:style w:type="table" w:styleId="699">
    <w:name w:val="普通表格"/>
    <w:next w:val="699"/>
    <w:link w:val="696"/>
    <w:semiHidden/>
    <w:tblPr/>
  </w:style>
  <w:style w:type="paragraph" w:styleId="700">
    <w:name w:val="正文缩进"/>
    <w:basedOn w:val="696"/>
    <w:next w:val="700"/>
    <w:link w:val="696"/>
    <w:qFormat/>
    <w:pPr>
      <w:ind w:firstLine="420"/>
    </w:pPr>
    <w:rPr>
      <w:szCs w:val="21"/>
    </w:rPr>
  </w:style>
  <w:style w:type="paragraph" w:styleId="701">
    <w:name w:val="批注文字"/>
    <w:basedOn w:val="696"/>
    <w:next w:val="701"/>
    <w:link w:val="696"/>
    <w:pPr>
      <w:jc w:val="left"/>
    </w:pPr>
  </w:style>
  <w:style w:type="paragraph" w:styleId="702">
    <w:name w:val="页脚"/>
    <w:basedOn w:val="696"/>
    <w:next w:val="702"/>
    <w:link w:val="696"/>
    <w:uiPriority w:val="99"/>
    <w:unhideWhenUsed/>
    <w:qFormat/>
    <w:pPr>
      <w:spacing w:after="0" w:line="240" w:lineRule="auto"/>
      <w:tabs>
        <w:tab w:val="center" w:pos="7143" w:leader="none"/>
        <w:tab w:val="right" w:pos="14287" w:leader="none"/>
      </w:tabs>
    </w:pPr>
  </w:style>
  <w:style w:type="paragraph" w:styleId="703">
    <w:name w:val="页眉"/>
    <w:basedOn w:val="696"/>
    <w:next w:val="703"/>
    <w:link w:val="69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04">
    <w:name w:val="目录 1"/>
    <w:basedOn w:val="696"/>
    <w:next w:val="696"/>
    <w:link w:val="696"/>
  </w:style>
  <w:style w:type="paragraph" w:styleId="705">
    <w:name w:val="普通(网站)"/>
    <w:basedOn w:val="696"/>
    <w:next w:val="705"/>
    <w:link w:val="696"/>
    <w:uiPriority w:val="99"/>
    <w:unhideWhenUsed/>
    <w:qFormat/>
    <w:pPr>
      <w:ind w:left="0" w:right="0"/>
      <w:jc w:val="left"/>
      <w:spacing w:before="100" w:beforeAutospacing="1" w:after="100" w:afterAutospacing="1"/>
    </w:pPr>
    <w:rPr>
      <w:sz w:val="24"/>
      <w:lang w:val="en-US" w:eastAsia="zh-CN" w:bidi="ar"/>
    </w:rPr>
  </w:style>
  <w:style w:type="table" w:styleId="706">
    <w:name w:val="网格型"/>
    <w:next w:val="706"/>
    <w:link w:val="696"/>
    <w:uiPriority w:val="59"/>
    <w:qFormat/>
    <w:pPr>
      <w:jc w:val="both"/>
      <w:widowControl w:val="off"/>
    </w:pPr>
    <w:tblPr/>
  </w:style>
  <w:style w:type="character" w:styleId="707">
    <w:name w:val="页码1"/>
    <w:next w:val="707"/>
    <w:link w:val="696"/>
    <w:qFormat/>
    <w:rPr>
      <w:rFonts w:ascii="Times New Roman" w:hAnsi="Times New Roman" w:eastAsia="宋体" w:cs="Times New Roman"/>
      <w:sz w:val="21"/>
      <w:szCs w:val="22"/>
      <w:lang w:val="en-US" w:eastAsia="zh-CN" w:bidi="ar-SA"/>
    </w:rPr>
  </w:style>
  <w:style w:type="paragraph" w:styleId="708">
    <w:name w:val="普通正文"/>
    <w:basedOn w:val="696"/>
    <w:next w:val="708"/>
    <w:link w:val="696"/>
    <w:qFormat/>
    <w:pPr>
      <w:ind w:firstLine="480"/>
      <w:jc w:val="left"/>
      <w:spacing w:before="120" w:after="120" w:line="360" w:lineRule="auto"/>
    </w:pPr>
    <w:rPr>
      <w:rFonts w:ascii="Arial" w:hAnsi="Arial" w:eastAsia="宋体" w:cs="Times New Roman"/>
      <w:sz w:val="24"/>
      <w:szCs w:val="24"/>
    </w:rPr>
  </w:style>
  <w:style w:type="paragraph" w:styleId="709">
    <w:name w:val="目录 11"/>
    <w:basedOn w:val="696"/>
    <w:next w:val="696"/>
    <w:link w:val="696"/>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10">
    <w:name w:val="标题 11"/>
    <w:basedOn w:val="696"/>
    <w:next w:val="696"/>
    <w:link w:val="696"/>
    <w:qFormat/>
    <w:pPr>
      <w:jc w:val="center"/>
      <w:keepNext/>
      <w:outlineLvl w:val="0"/>
    </w:pPr>
    <w:rPr>
      <w:rFonts w:ascii="楷体_GB2312" w:hAnsi="Times New Roman" w:eastAsia="楷体_GB2312" w:cs="Times New Roman"/>
      <w:sz w:val="28"/>
      <w:szCs w:val="28"/>
    </w:rPr>
  </w:style>
  <w:style w:type="paragraph" w:styleId="711">
    <w:name w:val="正文空2字"/>
    <w:basedOn w:val="696"/>
    <w:next w:val="711"/>
    <w:link w:val="696"/>
    <w:uiPriority w:val="99"/>
    <w:qFormat/>
    <w:pPr>
      <w:ind w:firstLine="640"/>
      <w:jc w:val="left"/>
      <w:spacing w:line="560" w:lineRule="exact"/>
    </w:pPr>
    <w:rPr>
      <w:rFonts w:ascii="仿宋_GB2312" w:hAnsi="仿宋_GB2312" w:eastAsia="仿宋_GB2312" w:cs="仿宋_GB2312"/>
      <w:sz w:val="32"/>
      <w:szCs w:val="32"/>
      <w:lang w:val="zh-TW"/>
    </w:rPr>
  </w:style>
  <w:style w:type="paragraph" w:styleId="712">
    <w:name w:val="标题 41"/>
    <w:basedOn w:val="696"/>
    <w:next w:val="713"/>
    <w:link w:val="696"/>
    <w:qFormat/>
    <w:pPr>
      <w:keepLines/>
      <w:keepNext/>
      <w:spacing w:before="280" w:after="290" w:line="376" w:lineRule="auto"/>
      <w:outlineLvl w:val="3"/>
    </w:pPr>
    <w:rPr>
      <w:rFonts w:ascii="Arial" w:hAnsi="Arial" w:eastAsia="黑体" w:cs="Arial"/>
      <w:b/>
      <w:bCs/>
      <w:sz w:val="28"/>
      <w:szCs w:val="28"/>
    </w:rPr>
  </w:style>
  <w:style w:type="paragraph" w:styleId="713">
    <w:name w:val="正文缩进1"/>
    <w:basedOn w:val="696"/>
    <w:next w:val="713"/>
    <w:link w:val="696"/>
    <w:qFormat/>
    <w:pPr>
      <w:ind w:firstLine="420"/>
    </w:pPr>
    <w:rPr>
      <w:szCs w:val="21"/>
    </w:rPr>
  </w:style>
  <w:style w:type="paragraph" w:styleId="714">
    <w:name w:val="正文_3_0"/>
    <w:next w:val="714"/>
    <w:link w:val="696"/>
    <w:qFormat/>
    <w:pPr>
      <w:jc w:val="both"/>
      <w:widowControl w:val="off"/>
    </w:pPr>
    <w:rPr>
      <w:rFonts w:ascii="Calibri" w:hAnsi="Calibri" w:eastAsia="宋体" w:cs="Times New Roman"/>
      <w:sz w:val="21"/>
      <w:szCs w:val="22"/>
    </w:rPr>
  </w:style>
  <w:style w:type="paragraph" w:styleId="715">
    <w:name w:val="无间隔_0"/>
    <w:next w:val="715"/>
    <w:link w:val="696"/>
    <w:uiPriority w:val="1"/>
    <w:qFormat/>
    <w:pPr>
      <w:jc w:val="both"/>
      <w:widowControl w:val="off"/>
    </w:pPr>
    <w:rPr>
      <w:rFonts w:ascii="Times New Roman" w:hAnsi="Times New Roman" w:eastAsia="宋体" w:cs="Times New Roman"/>
      <w:sz w:val="21"/>
      <w:szCs w:val="24"/>
    </w:rPr>
  </w:style>
  <w:style w:type="paragraph" w:styleId="716">
    <w:name w:val="Normal_0_1_0"/>
    <w:next w:val="716"/>
    <w:link w:val="696"/>
    <w:qFormat/>
    <w:pPr>
      <w:jc w:val="both"/>
      <w:widowControl w:val="off"/>
    </w:pPr>
    <w:rPr>
      <w:rFonts w:ascii="Calibri" w:hAnsi="Calibri" w:eastAsia="宋体" w:cs="Times New Roman"/>
      <w:lang w:val="en-US" w:eastAsia="zh-CN" w:bidi="ar-SA"/>
    </w:rPr>
  </w:style>
  <w:style w:type="paragraph" w:styleId="717">
    <w:name w:val="Normal_21"/>
    <w:next w:val="717"/>
    <w:link w:val="696"/>
    <w:qFormat/>
    <w:pPr>
      <w:widowControl w:val="off"/>
    </w:pPr>
    <w:rPr>
      <w:rFonts w:ascii="宋体" w:hAnsi="宋体" w:eastAsia="宋体" w:cs="宋体"/>
      <w:sz w:val="22"/>
      <w:szCs w:val="22"/>
      <w:lang w:val="zh-CN" w:bidi="zh-CN"/>
    </w:rPr>
  </w:style>
  <w:style w:type="paragraph" w:styleId="718">
    <w:name w:val="Normal_19"/>
    <w:next w:val="719"/>
    <w:link w:val="696"/>
    <w:qFormat/>
    <w:pPr>
      <w:jc w:val="both"/>
      <w:widowControl w:val="off"/>
    </w:pPr>
    <w:rPr>
      <w:rFonts w:ascii="Calibri" w:hAnsi="Calibri" w:eastAsia="宋体" w:cs="Times New Roman"/>
      <w:lang w:val="en-US" w:eastAsia="zh-CN" w:bidi="ar-SA"/>
    </w:rPr>
  </w:style>
  <w:style w:type="paragraph" w:styleId="719">
    <w:name w:val="正文首行缩进 21"/>
    <w:basedOn w:val="720"/>
    <w:next w:val="719"/>
    <w:link w:val="696"/>
    <w:qFormat/>
    <w:pPr>
      <w:ind w:left="0" w:firstLine="420"/>
      <w:spacing w:after="0" w:line="360" w:lineRule="auto"/>
    </w:pPr>
    <w:rPr>
      <w:rFonts w:ascii="宋体" w:hAnsi="宋体" w:eastAsia="宋体" w:cs="Times New Roman"/>
      <w:szCs w:val="20"/>
    </w:rPr>
  </w:style>
  <w:style w:type="paragraph" w:styleId="720">
    <w:name w:val="正文文本缩进1"/>
    <w:basedOn w:val="696"/>
    <w:next w:val="720"/>
    <w:link w:val="696"/>
    <w:unhideWhenUsed/>
    <w:qFormat/>
    <w:pPr>
      <w:ind w:left="420"/>
      <w:spacing w:after="120"/>
    </w:pPr>
  </w:style>
  <w:style w:type="paragraph" w:styleId="721">
    <w:name w:val="标题 21"/>
    <w:basedOn w:val="696"/>
    <w:next w:val="713"/>
    <w:link w:val="696"/>
    <w:qFormat/>
    <w:pPr>
      <w:jc w:val="center"/>
      <w:keepLines/>
      <w:keepNext/>
      <w:spacing w:before="260" w:after="260" w:line="416" w:lineRule="auto"/>
      <w:outlineLvl w:val="1"/>
    </w:pPr>
    <w:rPr>
      <w:rFonts w:ascii="Arial" w:hAnsi="Arial" w:eastAsia="幼圆" w:cs="Arial"/>
      <w:b/>
      <w:bCs/>
      <w:sz w:val="44"/>
      <w:szCs w:val="44"/>
    </w:rPr>
  </w:style>
  <w:style w:type="paragraph" w:styleId="722">
    <w:name w:val="正文_17"/>
    <w:basedOn w:val="696"/>
    <w:next w:val="722"/>
    <w:link w:val="696"/>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23">
    <w:name w:val="Normal_1_1"/>
    <w:basedOn w:val="696"/>
    <w:next w:val="723"/>
    <w:link w:val="696"/>
    <w:qFormat/>
    <w:pPr>
      <w:ind w:left="0" w:right="0"/>
      <w:jc w:val="left"/>
      <w:keepLines w:val="0"/>
      <w:keepNext w:val="0"/>
      <w:spacing w:before="0" w:beforeAutospacing="0" w:after="0" w:afterAutospacing="0"/>
      <w:widowControl/>
      <w:suppressLineNumbers w:val="0"/>
    </w:pPr>
    <w:rPr>
      <w:rFonts w:hint="eastAsia" w:ascii="黑体" w:hAnsi="宋体" w:eastAsia="黑体" w:cs="Times New Roman"/>
      <w:b/>
      <w:sz w:val="32"/>
      <w:szCs w:val="24"/>
      <w:lang w:val="en-US" w:eastAsia="zh-CN" w:bidi="ar"/>
    </w:rPr>
  </w:style>
  <w:style w:type="paragraph" w:styleId="724">
    <w:name w:val="正文_6_0_0"/>
    <w:basedOn w:val="696"/>
    <w:next w:val="724"/>
    <w:link w:val="696"/>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25">
    <w:name w:val="正文_11_0"/>
    <w:basedOn w:val="696"/>
    <w:next w:val="725"/>
    <w:link w:val="696"/>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26">
    <w:name w:val="标题11"/>
    <w:basedOn w:val="696"/>
    <w:next w:val="720"/>
    <w:link w:val="696"/>
    <w:qFormat/>
    <w:pPr>
      <w:jc w:val="center"/>
      <w:spacing w:before="240" w:after="60"/>
      <w:outlineLvl w:val="0"/>
    </w:pPr>
    <w:rPr>
      <w:rFonts w:ascii="Arial" w:hAnsi="Arial" w:cs="Arial"/>
      <w:b/>
      <w:bCs/>
      <w:sz w:val="32"/>
      <w:szCs w:val="32"/>
    </w:rPr>
  </w:style>
  <w:style w:type="paragraph" w:styleId="727">
    <w:name w:val="Normal_7_0"/>
    <w:next w:val="727"/>
    <w:link w:val="696"/>
    <w:qFormat/>
    <w:rPr>
      <w:rFonts w:ascii="黑体" w:hAnsi="黑体" w:eastAsia="黑体" w:cs="黑体"/>
      <w:b/>
      <w:sz w:val="32"/>
      <w:szCs w:val="24"/>
      <w:lang w:val="en-US" w:eastAsia="zh-CN" w:bidi="ar-SA"/>
    </w:rPr>
  </w:style>
  <w:style w:type="paragraph" w:styleId="728">
    <w:name w:val="Normal_8_0"/>
    <w:next w:val="728"/>
    <w:link w:val="696"/>
    <w:qFormat/>
    <w:rPr>
      <w:rFonts w:ascii="Times New Roman" w:hAnsi="Times New Roman" w:eastAsia="Times New Roman" w:cs="Times New Roman"/>
      <w:sz w:val="24"/>
      <w:szCs w:val="24"/>
      <w:lang w:val="en-US" w:eastAsia="zh-CN" w:bidi="ar-SA"/>
    </w:rPr>
  </w:style>
  <w:style w:type="paragraph" w:styleId="729">
    <w:name w:val="标题二、"/>
    <w:basedOn w:val="696"/>
    <w:next w:val="729"/>
    <w:link w:val="696"/>
    <w:uiPriority w:val="99"/>
    <w:qFormat/>
    <w:pPr>
      <w:ind w:firstLine="200"/>
      <w:spacing w:line="360" w:lineRule="auto"/>
      <w:outlineLvl w:val="2"/>
    </w:pPr>
    <w:rPr>
      <w:rFonts w:ascii="宋体" w:hAnsi="宋体"/>
      <w:b/>
      <w:szCs w:val="21"/>
    </w:rPr>
  </w:style>
  <w:style w:type="paragraph" w:styleId="730">
    <w:name w:val="正文_4_1"/>
    <w:next w:val="730"/>
    <w:link w:val="696"/>
    <w:qFormat/>
    <w:pPr>
      <w:jc w:val="both"/>
      <w:widowControl w:val="off"/>
    </w:pPr>
    <w:rPr>
      <w:rFonts w:ascii="Calibri" w:hAnsi="Calibri" w:eastAsia="宋体" w:cs="Times New Roman"/>
      <w:sz w:val="21"/>
      <w:szCs w:val="22"/>
      <w:lang w:val="en-US" w:eastAsia="zh-CN" w:bidi="ar-SA"/>
    </w:rPr>
  </w:style>
  <w:style w:type="paragraph" w:styleId="731">
    <w:name w:val="正文_14_0"/>
    <w:next w:val="731"/>
    <w:link w:val="696"/>
    <w:qFormat/>
    <w:pPr>
      <w:jc w:val="both"/>
      <w:widowControl w:val="off"/>
    </w:pPr>
    <w:rPr>
      <w:rFonts w:ascii="Calibri" w:hAnsi="Calibri" w:eastAsia="宋体" w:cs="Times New Roman"/>
      <w:sz w:val="21"/>
      <w:szCs w:val="22"/>
      <w:lang w:val="en-US" w:eastAsia="zh-CN" w:bidi="ar-SA"/>
    </w:rPr>
  </w:style>
  <w:style w:type="paragraph" w:styleId="732">
    <w:name w:val="正文_14_0_0"/>
    <w:next w:val="732"/>
    <w:link w:val="696"/>
    <w:qFormat/>
    <w:pPr>
      <w:jc w:val="both"/>
      <w:widowControl w:val="off"/>
    </w:pPr>
    <w:rPr>
      <w:rFonts w:ascii="Times New Roman" w:hAnsi="Times New Roman" w:eastAsia="宋体" w:cs="Times New Roman"/>
      <w:sz w:val="21"/>
      <w:szCs w:val="24"/>
      <w:lang w:val="en-US" w:eastAsia="zh-CN" w:bidi="ar-SA"/>
    </w:rPr>
  </w:style>
  <w:style w:type="paragraph" w:styleId="733">
    <w:name w:val="页眉1"/>
    <w:basedOn w:val="696"/>
    <w:next w:val="733"/>
    <w:link w:val="696"/>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34">
    <w:name w:val="页脚1"/>
    <w:basedOn w:val="696"/>
    <w:next w:val="734"/>
    <w:link w:val="696"/>
    <w:qFormat/>
    <w:pPr>
      <w:jc w:val="left"/>
      <w:tabs>
        <w:tab w:val="center" w:pos="4153" w:leader="none"/>
        <w:tab w:val="right" w:pos="8306" w:leader="none"/>
      </w:tabs>
    </w:pPr>
    <w:rPr>
      <w:rFonts w:ascii="Times New Roman" w:hAnsi="Times New Roman" w:eastAsia="宋体" w:cs="Times New Roman"/>
      <w:sz w:val="18"/>
      <w:szCs w:val="18"/>
    </w:rPr>
  </w:style>
  <w:style w:type="paragraph" w:styleId="735">
    <w:name w:val="正文文本_0"/>
    <w:basedOn w:val="736"/>
    <w:next w:val="735"/>
    <w:link w:val="696"/>
    <w:unhideWhenUsed/>
    <w:qFormat/>
    <w:pPr>
      <w:spacing w:after="120"/>
    </w:pPr>
  </w:style>
  <w:style w:type="paragraph" w:styleId="736">
    <w:name w:val="正文_4_0"/>
    <w:next w:val="736"/>
    <w:link w:val="696"/>
    <w:qFormat/>
    <w:pPr>
      <w:jc w:val="both"/>
      <w:widowControl w:val="off"/>
    </w:pPr>
    <w:rPr>
      <w:rFonts w:ascii="Times New Roman" w:hAnsi="Times New Roman" w:eastAsia="宋体" w:cs="Times New Roman"/>
      <w:szCs w:val="24"/>
      <w:lang w:val="en-US" w:eastAsia="zh-CN" w:bidi="ar-SA"/>
    </w:rPr>
  </w:style>
  <w:style w:type="paragraph" w:styleId="737">
    <w:name w:val="List Paragraph"/>
    <w:basedOn w:val="696"/>
    <w:next w:val="737"/>
    <w:link w:val="696"/>
    <w:uiPriority w:val="34"/>
    <w:qFormat/>
    <w:pPr>
      <w:ind w:firstLine="420"/>
    </w:pPr>
  </w:style>
  <w:style w:type="paragraph" w:styleId="738">
    <w:name w:val="Default"/>
    <w:next w:val="738"/>
    <w:link w:val="696"/>
    <w:qFormat/>
    <w:pPr>
      <w:widowControl w:val="off"/>
    </w:pPr>
    <w:rPr>
      <w:rFonts w:ascii="黑体" w:hAnsi="Calibri" w:eastAsia="黑体" w:cs="黑体"/>
      <w:color w:val="000000"/>
      <w:sz w:val="24"/>
      <w:szCs w:val="24"/>
      <w:lang w:val="en-US" w:eastAsia="zh-CN" w:bidi="ar-SA"/>
    </w:rPr>
  </w:style>
  <w:style w:type="character" w:styleId="8333" w:default="1">
    <w:name w:val="Default Paragraph Font"/>
    <w:uiPriority w:val="1"/>
    <w:semiHidden/>
    <w:unhideWhenUsed/>
  </w:style>
  <w:style w:type="numbering" w:styleId="8334" w:default="1">
    <w:name w:val="No List"/>
    <w:uiPriority w:val="99"/>
    <w:semiHidden/>
    <w:unhideWhenUsed/>
  </w:style>
  <w:style w:type="table" w:styleId="8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周宇</cp:lastModifiedBy>
  <cp:revision>1</cp:revision>
  <dcterms:created xsi:type="dcterms:W3CDTF">2026-03-18T07:51:00Z</dcterms:created>
  <dcterms:modified xsi:type="dcterms:W3CDTF">2026-06-02T02:12:31Z</dcterms:modified>
</cp:coreProperties>
</file>