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jc w:val="center"/>
        <w:spacing w:before="75" w:after="75"/>
        <w:widowControl/>
        <w:rPr>
          <w:rFonts w:hAnsi="宋体" w:cs="宋体"/>
          <w:b/>
          <w:bCs/>
          <w:color w:val="000000" w:themeColor="text1"/>
          <w:sz w:val="84"/>
          <w:szCs w:val="84"/>
          <w:highlight w:val="none"/>
        </w:rPr>
      </w:pPr>
      <w:r>
        <w:rPr>
          <w:rFonts w:hint="eastAsia" w:hAnsi="宋体" w:cs="宋体"/>
          <w:b/>
          <w:bCs/>
          <w:color w:val="000000" w:themeColor="text1"/>
          <w:sz w:val="84"/>
          <w:szCs w:val="84"/>
          <w:highlight w:val="none"/>
        </w:rPr>
        <w:t xml:space="preserve">苏州市级政府采购</w:t>
      </w:r>
      <w:r>
        <w:rPr>
          <w:color w:val="000000" w:themeColor="text1"/>
          <w:highlight w:val="none"/>
        </w:rPr>
      </w:r>
      <w:r/>
    </w:p>
    <w:p>
      <w:pPr>
        <w:pStyle w:val="773"/>
        <w:jc w:val="center"/>
        <w:spacing w:before="75" w:after="75"/>
        <w:widowControl/>
        <w:rPr>
          <w:rFonts w:hAnsi="宋体" w:cs="宋体"/>
          <w:b/>
          <w:bCs/>
          <w:color w:val="000000" w:themeColor="text1"/>
          <w:sz w:val="84"/>
          <w:szCs w:val="84"/>
          <w:highlight w:val="none"/>
        </w:rPr>
      </w:pPr>
      <w:r>
        <w:rPr>
          <w:rFonts w:hint="eastAsia" w:hAnsi="宋体" w:cs="宋体"/>
          <w:b/>
          <w:bCs/>
          <w:color w:val="000000" w:themeColor="text1"/>
          <w:sz w:val="84"/>
          <w:szCs w:val="84"/>
          <w:highlight w:val="none"/>
        </w:rPr>
        <w:t xml:space="preserve">服务类公开招标项目</w:t>
      </w:r>
      <w:r>
        <w:rPr>
          <w:color w:val="000000" w:themeColor="text1"/>
          <w:highlight w:val="none"/>
        </w:rPr>
      </w:r>
      <w:r/>
    </w:p>
    <w:p>
      <w:pPr>
        <w:pStyle w:val="773"/>
        <w:jc w:val="center"/>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jc w:val="center"/>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964"/>
        <w:numPr>
          <w:ilvl w:val="0"/>
          <w:numId w:val="0"/>
        </w:numPr>
        <w:rPr>
          <w:color w:val="000000" w:themeColor="text1"/>
          <w:highlight w:val="none"/>
        </w:rPr>
      </w:pPr>
      <w:r>
        <w:rPr>
          <w:color w:val="000000" w:themeColor="text1"/>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773"/>
        <w:jc w:val="center"/>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ind w:firstLine="361"/>
        <w:spacing w:line="360" w:lineRule="auto"/>
        <w:rPr>
          <w:rFonts w:hint="eastAsia" w:hAnsi="宋体" w:eastAsia="宋体" w:cs="宋体"/>
          <w:b/>
          <w:bCs/>
          <w:color w:val="000000" w:themeColor="text1"/>
          <w:sz w:val="36"/>
          <w:szCs w:val="36"/>
          <w:highlight w:val="none"/>
        </w:rPr>
      </w:pPr>
      <w:r>
        <w:rPr>
          <w:rFonts w:hint="eastAsia" w:hAnsi="宋体" w:cs="宋体"/>
          <w:b/>
          <w:bCs/>
          <w:color w:val="000000" w:themeColor="text1"/>
          <w:sz w:val="36"/>
          <w:szCs w:val="36"/>
          <w:highlight w:val="none"/>
        </w:rPr>
        <w:t xml:space="preserve">采购单位：</w:t>
      </w:r>
      <w:r>
        <w:rPr>
          <w:rFonts w:hint="eastAsia" w:hAnsi="宋体" w:cs="宋体"/>
          <w:b/>
          <w:bCs/>
          <w:color w:val="000000" w:themeColor="text1"/>
          <w:sz w:val="36"/>
          <w:szCs w:val="36"/>
          <w:highlight w:val="none"/>
          <w:lang w:eastAsia="zh-CN"/>
        </w:rPr>
        <w:t xml:space="preserve">苏州市考古研究所（苏州考古博物馆）</w:t>
      </w:r>
      <w:r>
        <w:rPr>
          <w:color w:val="000000" w:themeColor="text1"/>
          <w:highlight w:val="none"/>
        </w:rPr>
      </w:r>
      <w:r/>
    </w:p>
    <w:p>
      <w:pPr>
        <w:pStyle w:val="773"/>
        <w:ind w:firstLine="361"/>
        <w:spacing w:line="360" w:lineRule="auto"/>
        <w:rPr>
          <w:rFonts w:hint="eastAsia" w:hAnsi="宋体" w:eastAsia="宋体" w:cs="宋体"/>
          <w:b/>
          <w:bCs/>
          <w:color w:val="000000" w:themeColor="text1"/>
          <w:sz w:val="36"/>
          <w:szCs w:val="36"/>
          <w:highlight w:val="none"/>
        </w:rPr>
      </w:pPr>
      <w:r>
        <w:rPr>
          <w:rFonts w:hint="eastAsia" w:hAnsi="宋体" w:cs="宋体"/>
          <w:b/>
          <w:bCs/>
          <w:color w:val="000000" w:themeColor="text1"/>
          <w:sz w:val="36"/>
          <w:szCs w:val="36"/>
          <w:highlight w:val="none"/>
        </w:rPr>
        <w:t xml:space="preserve">采购内容：</w:t>
      </w:r>
      <w:r>
        <w:rPr>
          <w:rFonts w:hint="eastAsia" w:hAnsi="宋体" w:cs="宋体"/>
          <w:b/>
          <w:bCs/>
          <w:color w:val="000000" w:themeColor="text1"/>
          <w:sz w:val="36"/>
          <w:szCs w:val="36"/>
          <w:highlight w:val="none"/>
          <w:lang w:eastAsia="zh-CN"/>
        </w:rPr>
        <w:t xml:space="preserve">苏州</w:t>
      </w:r>
      <w:r>
        <w:rPr>
          <w:rFonts w:hint="eastAsia" w:hAnsi="宋体" w:cs="宋体"/>
          <w:b/>
          <w:bCs/>
          <w:color w:val="000000" w:themeColor="text1"/>
          <w:sz w:val="36"/>
          <w:szCs w:val="36"/>
          <w:highlight w:val="none"/>
          <w:lang w:eastAsia="zh-CN"/>
        </w:rPr>
        <w:t xml:space="preserve">市考古研究所考古发掘保障服务</w:t>
      </w:r>
      <w:r>
        <w:rPr>
          <w:color w:val="000000" w:themeColor="text1"/>
          <w:highlight w:val="none"/>
        </w:rPr>
      </w:r>
      <w:r/>
    </w:p>
    <w:p>
      <w:pPr>
        <w:pStyle w:val="773"/>
        <w:ind w:firstLine="361"/>
        <w:spacing w:line="360" w:lineRule="auto"/>
        <w:rPr>
          <w:rFonts w:hint="eastAsia" w:hAnsi="宋体" w:eastAsia="宋体" w:cs="宋体"/>
          <w:b/>
          <w:bCs/>
          <w:color w:val="000000" w:themeColor="text1"/>
          <w:sz w:val="36"/>
          <w:szCs w:val="36"/>
          <w:highlight w:val="none"/>
        </w:rPr>
      </w:pPr>
      <w:r>
        <w:rPr>
          <w:rFonts w:hint="eastAsia" w:hAnsi="宋体" w:cs="宋体"/>
          <w:b/>
          <w:bCs/>
          <w:color w:val="000000" w:themeColor="text1"/>
          <w:sz w:val="36"/>
          <w:szCs w:val="36"/>
          <w:highlight w:val="none"/>
        </w:rPr>
        <w:t xml:space="preserve">采购编号：</w:t>
      </w:r>
      <w:r>
        <w:rPr>
          <w:rFonts w:hint="eastAsia" w:hAnsi="宋体" w:cs="宋体"/>
          <w:b/>
          <w:bCs/>
          <w:color w:val="000000" w:themeColor="text1"/>
          <w:sz w:val="36"/>
          <w:szCs w:val="36"/>
          <w:highlight w:val="none"/>
          <w:lang w:eastAsia="zh-CN"/>
        </w:rPr>
        <w:t xml:space="preserve">JSZC-320500-SZJJ-G2026-0007</w:t>
      </w:r>
      <w:r>
        <w:rPr>
          <w:color w:val="000000" w:themeColor="text1"/>
          <w:highlight w:val="none"/>
        </w:rPr>
      </w:r>
      <w:r/>
    </w:p>
    <w:p>
      <w:pPr>
        <w:pStyle w:val="773"/>
        <w:ind w:right="18" w:firstLine="361"/>
        <w:spacing w:line="360" w:lineRule="auto"/>
        <w:tabs>
          <w:tab w:val="left" w:pos="720" w:leader="none"/>
        </w:tabs>
        <w:rPr>
          <w:rFonts w:hAnsi="宋体" w:cs="宋体"/>
          <w:b/>
          <w:bCs/>
          <w:color w:val="000000" w:themeColor="text1"/>
          <w:sz w:val="36"/>
          <w:szCs w:val="36"/>
          <w:highlight w:val="none"/>
        </w:rPr>
      </w:pPr>
      <w:r>
        <w:rPr>
          <w:rFonts w:hint="eastAsia" w:ascii="Calibri"/>
          <w:b/>
          <w:color w:val="000000" w:themeColor="text1"/>
          <w:sz w:val="36"/>
          <w:szCs w:val="36"/>
          <w:highlight w:val="none"/>
        </w:rPr>
        <w:t xml:space="preserve">采购类别</w:t>
      </w:r>
      <w:r>
        <w:rPr>
          <w:rFonts w:hint="eastAsia" w:hAnsi="宋体" w:cs="宋体"/>
          <w:b/>
          <w:bCs/>
          <w:color w:val="000000" w:themeColor="text1"/>
          <w:sz w:val="36"/>
          <w:szCs w:val="36"/>
          <w:highlight w:val="none"/>
        </w:rPr>
        <w:t xml:space="preserve">：服务类</w:t>
      </w:r>
      <w:r>
        <w:rPr>
          <w:color w:val="000000" w:themeColor="text1"/>
          <w:highlight w:val="none"/>
        </w:rPr>
      </w:r>
      <w:r/>
    </w:p>
    <w:p>
      <w:pPr>
        <w:pStyle w:val="997"/>
        <w:rPr>
          <w:color w:val="000000" w:themeColor="text1"/>
          <w:highlight w:val="none"/>
        </w:rPr>
      </w:pPr>
      <w:r>
        <w:rPr>
          <w:color w:val="000000" w:themeColor="text1"/>
          <w:highlight w:val="none"/>
        </w:rPr>
      </w:r>
      <w:r>
        <w:rPr>
          <w:color w:val="000000" w:themeColor="text1"/>
          <w:highlight w:val="none"/>
        </w:rPr>
      </w:r>
      <w:r/>
    </w:p>
    <w:p>
      <w:pPr>
        <w:pStyle w:val="773"/>
        <w:jc w:val="center"/>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jc w:val="center"/>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ind w:right="18" w:firstLine="1807"/>
        <w:spacing w:line="360" w:lineRule="auto"/>
        <w:tabs>
          <w:tab w:val="left" w:pos="720" w:leader="none"/>
        </w:tabs>
        <w:rPr>
          <w:rFonts w:hAnsi="宋体" w:cs="宋体"/>
          <w:b/>
          <w:bCs/>
          <w:color w:val="000000" w:themeColor="text1"/>
          <w:sz w:val="36"/>
          <w:szCs w:val="36"/>
          <w:highlight w:val="none"/>
        </w:rPr>
      </w:pPr>
      <w:r>
        <w:rPr>
          <w:rFonts w:hAnsi="宋体" w:cs="宋体"/>
          <w:b/>
          <w:bCs/>
          <w:color w:val="000000" w:themeColor="text1"/>
          <w:sz w:val="36"/>
          <w:szCs w:val="36"/>
          <w:highlight w:val="none"/>
        </w:rPr>
      </w:r>
      <w:r>
        <w:rPr>
          <w:color w:val="000000" w:themeColor="text1"/>
          <w:highlight w:val="none"/>
        </w:rPr>
      </w:r>
      <w:r/>
    </w:p>
    <w:p>
      <w:pPr>
        <w:pStyle w:val="964"/>
        <w:numPr>
          <w:ilvl w:val="0"/>
          <w:numId w:val="0"/>
        </w:numPr>
        <w:rPr>
          <w:color w:val="000000" w:themeColor="text1"/>
          <w:highlight w:val="none"/>
        </w:rPr>
      </w:pPr>
      <w:r>
        <w:rPr>
          <w:color w:val="000000" w:themeColor="text1"/>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773"/>
        <w:ind w:right="18"/>
        <w:jc w:val="center"/>
        <w:spacing w:line="360" w:lineRule="auto"/>
        <w:tabs>
          <w:tab w:val="left" w:pos="720" w:leader="none"/>
        </w:tabs>
        <w:rPr>
          <w:rFonts w:hAnsi="宋体" w:cs="宋体"/>
          <w:b/>
          <w:bCs/>
          <w:color w:val="000000" w:themeColor="text1"/>
          <w:sz w:val="36"/>
          <w:szCs w:val="36"/>
          <w:highlight w:val="none"/>
        </w:rPr>
      </w:pPr>
      <w:r>
        <w:rPr>
          <w:rFonts w:hint="eastAsia" w:hAnsi="宋体" w:cs="宋体"/>
          <w:b/>
          <w:bCs/>
          <w:color w:val="000000" w:themeColor="text1"/>
          <w:sz w:val="36"/>
          <w:szCs w:val="36"/>
          <w:highlight w:val="none"/>
        </w:rPr>
        <w:t xml:space="preserve">苏州骏捷建设管理咨询有限公司</w:t>
      </w:r>
      <w:r>
        <w:rPr>
          <w:color w:val="000000" w:themeColor="text1"/>
          <w:highlight w:val="none"/>
        </w:rPr>
      </w:r>
      <w:r/>
    </w:p>
    <w:p>
      <w:pPr>
        <w:pStyle w:val="773"/>
        <w:ind w:right="18"/>
        <w:jc w:val="center"/>
        <w:spacing w:line="360" w:lineRule="auto"/>
        <w:tabs>
          <w:tab w:val="left" w:pos="720" w:leader="none"/>
        </w:tabs>
        <w:rPr>
          <w:rFonts w:hAnsi="宋体" w:cs="宋体"/>
          <w:b/>
          <w:bCs/>
          <w:color w:val="000000" w:themeColor="text1"/>
          <w:sz w:val="36"/>
          <w:szCs w:val="36"/>
          <w:highlight w:val="none"/>
        </w:rPr>
      </w:pPr>
      <w:r>
        <w:rPr>
          <w:rFonts w:hint="eastAsia" w:hAnsi="宋体" w:cs="宋体"/>
          <w:b/>
          <w:bCs/>
          <w:color w:val="000000" w:themeColor="text1"/>
          <w:sz w:val="36"/>
          <w:szCs w:val="36"/>
          <w:highlight w:val="none"/>
          <w:lang w:eastAsia="zh-CN"/>
        </w:rPr>
        <w:t xml:space="preserve">二〇二六</w:t>
      </w:r>
      <w:r>
        <w:rPr>
          <w:rFonts w:hint="eastAsia" w:hAnsi="宋体" w:cs="宋体"/>
          <w:b/>
          <w:bCs/>
          <w:color w:val="000000" w:themeColor="text1"/>
          <w:sz w:val="36"/>
          <w:szCs w:val="36"/>
          <w:highlight w:val="none"/>
        </w:rPr>
        <w:t xml:space="preserve">年</w:t>
      </w:r>
      <w:r>
        <w:rPr>
          <w:rFonts w:hint="eastAsia" w:hAnsi="宋体" w:cs="宋体"/>
          <w:b/>
          <w:bCs/>
          <w:color w:val="000000" w:themeColor="text1"/>
          <w:sz w:val="36"/>
          <w:szCs w:val="36"/>
          <w:highlight w:val="none"/>
          <w:lang w:val="en-US" w:eastAsia="zh-CN"/>
        </w:rPr>
        <w:t xml:space="preserve">五</w:t>
      </w:r>
      <w:r>
        <w:rPr>
          <w:rFonts w:hint="eastAsia" w:hAnsi="宋体" w:cs="宋体"/>
          <w:b/>
          <w:bCs/>
          <w:color w:val="000000" w:themeColor="text1"/>
          <w:sz w:val="36"/>
          <w:szCs w:val="36"/>
          <w:highlight w:val="none"/>
        </w:rPr>
        <w:t xml:space="preserve">月</w:t>
      </w:r>
      <w:r>
        <w:rPr>
          <w:color w:val="000000" w:themeColor="text1"/>
          <w:highlight w:val="none"/>
        </w:rPr>
      </w:r>
      <w:r/>
    </w:p>
    <w:p>
      <w:pPr>
        <w:pStyle w:val="967"/>
        <w:ind w:firstLine="0"/>
        <w:jc w:val="center"/>
        <w:spacing w:line="360" w:lineRule="auto"/>
        <w:rPr>
          <w:color w:val="000000" w:themeColor="text1"/>
          <w:highlight w:val="none"/>
        </w:rPr>
      </w:pPr>
      <w:r>
        <w:rPr>
          <w:rFonts w:hint="eastAsia" w:hAnsi="宋体" w:eastAsia="宋体" w:cs="宋体"/>
          <w:b/>
          <w:color w:val="000000" w:themeColor="text1"/>
          <w:sz w:val="30"/>
          <w:highlight w:val="none"/>
        </w:rPr>
        <w:br w:type="page" w:clear="all"/>
      </w:r>
      <w:r>
        <w:rPr>
          <w:color w:val="000000" w:themeColor="text1"/>
          <w:highlight w:val="none"/>
        </w:rPr>
      </w:r>
      <w:r/>
    </w:p>
    <w:p>
      <w:pPr>
        <w:pStyle w:val="773"/>
        <w:jc w:val="center"/>
        <w:spacing w:line="360" w:lineRule="auto"/>
        <w:rPr>
          <w:rFonts w:hAnsi="宋体"/>
          <w:b/>
          <w:color w:val="000000" w:themeColor="text1"/>
          <w:sz w:val="36"/>
          <w:highlight w:val="none"/>
        </w:rPr>
      </w:pPr>
      <w:r>
        <w:rPr>
          <w:rFonts w:hint="eastAsia" w:hAnsi="宋体"/>
          <w:b/>
          <w:color w:val="000000" w:themeColor="text1"/>
          <w:sz w:val="36"/>
          <w:highlight w:val="none"/>
        </w:rPr>
        <w:t xml:space="preserve">投标须知前附表</w:t>
      </w:r>
      <w:r>
        <w:rPr>
          <w:color w:val="000000" w:themeColor="text1"/>
          <w:highlight w:val="none"/>
        </w:rPr>
      </w:r>
      <w:r/>
    </w:p>
    <w:p>
      <w:pPr>
        <w:pStyle w:val="773"/>
        <w:jc w:val="left"/>
        <w:rPr>
          <w:rFonts w:hAnsi="宋体"/>
          <w:color w:val="000000" w:themeColor="text1"/>
          <w:sz w:val="24"/>
          <w:highlight w:val="none"/>
        </w:rPr>
      </w:pPr>
      <w:r>
        <w:rPr>
          <w:rFonts w:hint="eastAsia" w:hAnsi="宋体"/>
          <w:color w:val="000000" w:themeColor="text1"/>
          <w:sz w:val="24"/>
          <w:highlight w:val="none"/>
        </w:rPr>
        <w:t xml:space="preserve">本表是本招标项目的具体资料，是对投标人须知的具体补充和修改，如有矛盾，应以本表为准。</w:t>
      </w:r>
      <w:r>
        <w:rPr>
          <w:color w:val="000000" w:themeColor="text1"/>
          <w:highlight w:val="none"/>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773"/>
              <w:jc w:val="center"/>
              <w:rPr>
                <w:rFonts w:hAnsi="宋体"/>
                <w:b/>
                <w:color w:val="000000" w:themeColor="text1"/>
                <w:sz w:val="24"/>
                <w:highlight w:val="none"/>
              </w:rPr>
            </w:pPr>
            <w:r>
              <w:rPr>
                <w:rFonts w:hint="eastAsia" w:hAnsi="宋体"/>
                <w:b/>
                <w:color w:val="000000" w:themeColor="text1"/>
                <w:sz w:val="24"/>
                <w:highlight w:val="none"/>
              </w:rPr>
              <w:t xml:space="preserve">序号</w:t>
            </w:r>
            <w:r>
              <w:rPr>
                <w:color w:val="000000" w:themeColor="text1"/>
                <w:highlight w:val="none"/>
              </w:rPr>
            </w:r>
            <w:r/>
          </w:p>
        </w:tc>
        <w:tc>
          <w:tcPr>
            <w:tcW w:w="8041" w:type="dxa"/>
            <w:vAlign w:val="center"/>
            <w:textDirection w:val="lrTb"/>
            <w:noWrap w:val="false"/>
          </w:tcPr>
          <w:p>
            <w:pPr>
              <w:pStyle w:val="773"/>
              <w:jc w:val="center"/>
              <w:rPr>
                <w:rFonts w:hAnsi="宋体"/>
                <w:b/>
                <w:color w:val="000000" w:themeColor="text1"/>
                <w:sz w:val="24"/>
                <w:highlight w:val="none"/>
              </w:rPr>
            </w:pPr>
            <w:r>
              <w:rPr>
                <w:rFonts w:hint="eastAsia" w:hAnsi="宋体"/>
                <w:b/>
                <w:color w:val="000000" w:themeColor="text1"/>
                <w:sz w:val="24"/>
                <w:highlight w:val="none"/>
              </w:rPr>
              <w:t xml:space="preserve">内容</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Ansi="宋体"/>
                <w:color w:val="000000" w:themeColor="text1"/>
                <w:sz w:val="24"/>
                <w:highlight w:val="none"/>
              </w:rPr>
              <w:t xml:space="preserve">1</w:t>
            </w:r>
            <w:r>
              <w:rPr>
                <w:color w:val="000000" w:themeColor="text1"/>
                <w:highlight w:val="none"/>
              </w:rPr>
            </w:r>
            <w:r/>
          </w:p>
        </w:tc>
        <w:tc>
          <w:tcPr>
            <w:tcW w:w="8041" w:type="dxa"/>
            <w:vAlign w:val="center"/>
            <w:textDirection w:val="lrTb"/>
            <w:noWrap w:val="false"/>
          </w:tcPr>
          <w:p>
            <w:pPr>
              <w:pStyle w:val="773"/>
              <w:rPr>
                <w:rFonts w:hint="eastAsia" w:hAnsi="宋体" w:eastAsia="宋体"/>
                <w:color w:val="000000" w:themeColor="text1"/>
                <w:sz w:val="24"/>
                <w:highlight w:val="none"/>
              </w:rPr>
            </w:pPr>
            <w:r>
              <w:rPr>
                <w:rFonts w:hint="eastAsia" w:hAnsi="宋体"/>
                <w:color w:val="000000" w:themeColor="text1"/>
                <w:sz w:val="24"/>
                <w:highlight w:val="none"/>
              </w:rPr>
              <w:t xml:space="preserve">采购编号：</w:t>
            </w:r>
            <w:r>
              <w:rPr>
                <w:rFonts w:hint="eastAsia" w:hAnsi="宋体"/>
                <w:color w:val="000000" w:themeColor="text1"/>
                <w:sz w:val="24"/>
                <w:highlight w:val="none"/>
                <w:lang w:eastAsia="zh-CN"/>
              </w:rPr>
              <w:t xml:space="preserve">JSZC-320500-SZJJ-G2026-0007</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2</w:t>
            </w:r>
            <w:r>
              <w:rPr>
                <w:color w:val="000000" w:themeColor="text1"/>
                <w:highlight w:val="none"/>
              </w:rPr>
            </w:r>
            <w:r/>
          </w:p>
        </w:tc>
        <w:tc>
          <w:tcPr>
            <w:tcW w:w="8041" w:type="dxa"/>
            <w:vAlign w:val="center"/>
            <w:textDirection w:val="lrTb"/>
            <w:noWrap w:val="false"/>
          </w:tcPr>
          <w:p>
            <w:pPr>
              <w:pStyle w:val="773"/>
              <w:rPr>
                <w:rFonts w:hint="eastAsia" w:hAnsi="宋体" w:eastAsia="宋体"/>
                <w:color w:val="000000" w:themeColor="text1"/>
                <w:sz w:val="24"/>
                <w:highlight w:val="none"/>
              </w:rPr>
            </w:pPr>
            <w:r>
              <w:rPr>
                <w:rFonts w:hAnsi="宋体"/>
                <w:color w:val="000000" w:themeColor="text1"/>
                <w:sz w:val="24"/>
                <w:highlight w:val="none"/>
              </w:rPr>
              <w:t xml:space="preserve">采购内容：</w:t>
            </w:r>
            <w:r>
              <w:rPr>
                <w:rFonts w:hint="eastAsia" w:hAnsi="宋体"/>
                <w:color w:val="000000" w:themeColor="text1"/>
                <w:sz w:val="24"/>
                <w:highlight w:val="none"/>
                <w:lang w:eastAsia="zh-CN"/>
              </w:rPr>
              <w:t xml:space="preserve">苏州市考古研究所考古发掘保障服务</w:t>
            </w:r>
            <w:r>
              <w:rPr>
                <w:color w:val="000000" w:themeColor="text1"/>
                <w:highlight w:val="none"/>
              </w:rPr>
            </w:r>
            <w:r/>
          </w:p>
        </w:tc>
      </w:tr>
      <w:tr>
        <w:trPr>
          <w:trHeight w:val="342"/>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3</w:t>
            </w:r>
            <w:r>
              <w:rPr>
                <w:color w:val="000000" w:themeColor="text1"/>
                <w:highlight w:val="none"/>
              </w:rPr>
            </w:r>
            <w:r/>
          </w:p>
        </w:tc>
        <w:tc>
          <w:tcPr>
            <w:tcW w:w="8041" w:type="dxa"/>
            <w:vAlign w:val="center"/>
            <w:textDirection w:val="lrTb"/>
            <w:noWrap w:val="false"/>
          </w:tcPr>
          <w:p>
            <w:pPr>
              <w:pStyle w:val="773"/>
              <w:jc w:val="left"/>
              <w:rPr>
                <w:rFonts w:hAnsi="宋体"/>
                <w:color w:val="000000" w:themeColor="text1"/>
                <w:sz w:val="24"/>
                <w:highlight w:val="none"/>
              </w:rPr>
            </w:pPr>
            <w:r>
              <w:rPr>
                <w:rFonts w:hint="eastAsia" w:hAnsi="宋体"/>
                <w:color w:val="000000" w:themeColor="text1"/>
                <w:sz w:val="24"/>
                <w:highlight w:val="none"/>
                <w:lang w:val="zh-CN"/>
              </w:rPr>
              <w:t xml:space="preserve">项目采购预算金额：人民币</w:t>
            </w:r>
            <w:r>
              <w:rPr>
                <w:rFonts w:hint="eastAsia" w:hAnsi="宋体"/>
                <w:color w:val="000000" w:themeColor="text1"/>
                <w:sz w:val="24"/>
                <w:highlight w:val="none"/>
                <w:lang w:val="en-US" w:eastAsia="zh-CN"/>
              </w:rPr>
              <w:t xml:space="preserve">壹仟零玖拾肆万肆仟元整</w:t>
            </w:r>
            <w:r>
              <w:rPr>
                <w:rFonts w:hint="eastAsia" w:hAnsi="宋体"/>
                <w:color w:val="000000" w:themeColor="text1"/>
                <w:sz w:val="24"/>
                <w:highlight w:val="none"/>
                <w:lang w:val="zh-CN"/>
              </w:rPr>
              <w:t xml:space="preserve">（</w:t>
            </w:r>
            <w:r>
              <w:rPr>
                <w:rFonts w:hint="eastAsia" w:hAnsi="宋体"/>
                <w:color w:val="000000" w:themeColor="text1"/>
                <w:sz w:val="24"/>
                <w:highlight w:val="none"/>
              </w:rPr>
              <w:t xml:space="preserve">¥：</w:t>
            </w:r>
            <w:r>
              <w:rPr>
                <w:rFonts w:hint="eastAsia" w:hAnsi="宋体"/>
                <w:color w:val="000000" w:themeColor="text1"/>
                <w:sz w:val="24"/>
                <w:highlight w:val="none"/>
                <w:lang w:eastAsia="zh-CN"/>
              </w:rPr>
              <w:t xml:space="preserve">10944000.00</w:t>
            </w:r>
            <w:r>
              <w:rPr>
                <w:rFonts w:hint="eastAsia" w:hAnsi="宋体"/>
                <w:color w:val="000000" w:themeColor="text1"/>
                <w:sz w:val="24"/>
                <w:highlight w:val="none"/>
                <w:lang w:val="zh-CN"/>
              </w:rPr>
              <w:t xml:space="preserve">）</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4</w:t>
            </w:r>
            <w:r>
              <w:rPr>
                <w:color w:val="000000" w:themeColor="text1"/>
                <w:highlight w:val="none"/>
              </w:rPr>
            </w:r>
            <w:r/>
          </w:p>
        </w:tc>
        <w:tc>
          <w:tcPr>
            <w:tcW w:w="8041" w:type="dxa"/>
            <w:vAlign w:val="center"/>
            <w:textDirection w:val="lrTb"/>
            <w:noWrap w:val="false"/>
          </w:tcPr>
          <w:p>
            <w:pPr>
              <w:pStyle w:val="773"/>
              <w:rPr>
                <w:rFonts w:hint="eastAsia" w:hAnsi="宋体" w:eastAsia="宋体"/>
                <w:color w:val="000000" w:themeColor="text1"/>
                <w:sz w:val="24"/>
                <w:highlight w:val="none"/>
              </w:rPr>
            </w:pPr>
            <w:r>
              <w:rPr>
                <w:rFonts w:hint="eastAsia" w:hAnsi="宋体"/>
                <w:color w:val="000000" w:themeColor="text1"/>
                <w:sz w:val="24"/>
                <w:highlight w:val="none"/>
              </w:rPr>
              <w:t xml:space="preserve">采购人：苏州市考古研究所（苏州考古博物馆）</w:t>
            </w:r>
            <w:r>
              <w:rPr>
                <w:color w:val="000000" w:themeColor="text1"/>
                <w:highlight w:val="none"/>
              </w:rPr>
            </w:r>
            <w:r/>
          </w:p>
          <w:p>
            <w:pPr>
              <w:pStyle w:val="773"/>
              <w:rPr>
                <w:rFonts w:hint="eastAsia" w:hAnsi="宋体" w:eastAsia="宋体"/>
                <w:color w:val="000000" w:themeColor="text1"/>
                <w:sz w:val="24"/>
                <w:highlight w:val="none"/>
              </w:rPr>
            </w:pPr>
            <w:r>
              <w:rPr>
                <w:rFonts w:hint="eastAsia" w:hAnsi="宋体"/>
                <w:color w:val="000000" w:themeColor="text1"/>
                <w:sz w:val="24"/>
                <w:highlight w:val="none"/>
              </w:rPr>
              <w:t xml:space="preserve">地  址：</w:t>
            </w:r>
            <w:r>
              <w:rPr>
                <w:rFonts w:hint="eastAsia" w:hAnsi="宋体"/>
                <w:color w:val="000000" w:themeColor="text1"/>
                <w:sz w:val="24"/>
                <w:highlight w:val="none"/>
                <w:lang w:eastAsia="zh-CN"/>
              </w:rPr>
              <w:t xml:space="preserve">苏州市石湖景区北越堤路321号</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联系人：</w:t>
            </w:r>
            <w:r>
              <w:rPr>
                <w:rFonts w:hint="eastAsia" w:hAnsi="宋体"/>
                <w:color w:val="000000" w:themeColor="text1"/>
                <w:sz w:val="24"/>
                <w:highlight w:val="none"/>
                <w:lang w:eastAsia="zh-CN"/>
              </w:rPr>
              <w:t xml:space="preserve">张云林</w:t>
            </w:r>
            <w:r>
              <w:rPr>
                <w:rFonts w:hint="eastAsia" w:hAnsi="宋体"/>
                <w:color w:val="000000" w:themeColor="text1"/>
                <w:sz w:val="24"/>
                <w:highlight w:val="none"/>
              </w:rPr>
              <w:t xml:space="preserve">                                    </w:t>
            </w:r>
            <w:r>
              <w:rPr>
                <w:color w:val="000000" w:themeColor="text1"/>
                <w:highlight w:val="none"/>
              </w:rPr>
            </w:r>
            <w:r/>
          </w:p>
          <w:p>
            <w:pPr>
              <w:pStyle w:val="773"/>
              <w:rPr>
                <w:rFonts w:hint="eastAsia" w:hAnsi="宋体" w:eastAsia="宋体"/>
                <w:color w:val="000000" w:themeColor="text1"/>
                <w:sz w:val="24"/>
                <w:highlight w:val="none"/>
              </w:rPr>
            </w:pPr>
            <w:r>
              <w:rPr>
                <w:rFonts w:hint="eastAsia" w:hAnsi="宋体"/>
                <w:color w:val="000000" w:themeColor="text1"/>
                <w:sz w:val="24"/>
                <w:highlight w:val="none"/>
              </w:rPr>
              <w:t xml:space="preserve">联系电话：</w:t>
            </w:r>
            <w:r>
              <w:rPr>
                <w:rFonts w:hint="eastAsia" w:hAnsi="宋体"/>
                <w:color w:val="000000" w:themeColor="text1"/>
                <w:sz w:val="24"/>
                <w:highlight w:val="none"/>
                <w:lang w:eastAsia="zh-CN"/>
              </w:rPr>
              <w:t xml:space="preserve">0512-67585505</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5</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int="eastAsia" w:hAnsi="宋体"/>
                <w:color w:val="000000" w:themeColor="text1"/>
                <w:sz w:val="24"/>
                <w:highlight w:val="none"/>
              </w:rPr>
              <w:t xml:space="preserve">采购代理机构：苏州骏捷建设管理咨询有限公司</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地      址：苏州市姑苏区金门路1299号2号楼518</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业务联系人：杨喻婷、杨易、庞坤</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联系电话：0512-65954780</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6</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lang w:val="zh-CN"/>
              </w:rPr>
              <w:t xml:space="preserve">投标有效期：</w:t>
            </w:r>
            <w:r>
              <w:rPr>
                <w:rFonts w:hint="eastAsia" w:hAnsi="宋体"/>
                <w:color w:val="000000" w:themeColor="text1"/>
                <w:sz w:val="24"/>
                <w:highlight w:val="none"/>
                <w:lang w:val="zh-CN"/>
              </w:rPr>
              <w:t xml:space="preserve">提交投标文件截止之日起六十日历日</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7</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网上报名截止时间：</w:t>
            </w:r>
            <w:r>
              <w:rPr>
                <w:rFonts w:hAnsi="宋体"/>
                <w:color w:val="000000" w:themeColor="text1"/>
                <w:sz w:val="24"/>
                <w:highlight w:val="none"/>
              </w:rPr>
              <w:t xml:space="preserve">202</w:t>
            </w:r>
            <w:r>
              <w:rPr>
                <w:rFonts w:hint="eastAsia" w:hAnsi="宋体"/>
                <w:color w:val="000000" w:themeColor="text1"/>
                <w:sz w:val="24"/>
                <w:highlight w:val="none"/>
                <w:lang w:val="en-US" w:eastAsia="zh-CN"/>
              </w:rPr>
              <w:t xml:space="preserve">6</w:t>
            </w:r>
            <w:r>
              <w:rPr>
                <w:rFonts w:hAnsi="宋体"/>
                <w:color w:val="000000" w:themeColor="text1"/>
                <w:sz w:val="24"/>
                <w:highlight w:val="none"/>
              </w:rPr>
              <w:t xml:space="preserve">年</w:t>
            </w:r>
            <w:r>
              <w:rPr>
                <w:rFonts w:hint="eastAsia" w:hAnsi="宋体"/>
                <w:color w:val="000000" w:themeColor="text1"/>
                <w:sz w:val="24"/>
                <w:highlight w:val="none"/>
                <w:lang w:val="en-US" w:eastAsia="zh-CN"/>
              </w:rPr>
              <w:t xml:space="preserve">5</w:t>
            </w:r>
            <w:r>
              <w:rPr>
                <w:rFonts w:hAnsi="宋体"/>
                <w:color w:val="000000" w:themeColor="text1"/>
                <w:sz w:val="24"/>
                <w:highlight w:val="none"/>
              </w:rPr>
              <w:t xml:space="preserve">月29</w:t>
            </w:r>
            <w:r>
              <w:rPr>
                <w:rFonts w:hAnsi="宋体"/>
                <w:color w:val="000000" w:themeColor="text1"/>
                <w:sz w:val="24"/>
                <w:highlight w:val="none"/>
              </w:rPr>
              <w:t xml:space="preserve">日  </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8</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投标文件份数：</w:t>
            </w:r>
            <w:r>
              <w:rPr>
                <w:rFonts w:hint="eastAsia" w:hAnsi="宋体"/>
                <w:color w:val="000000" w:themeColor="text1"/>
                <w:sz w:val="24"/>
                <w:highlight w:val="none"/>
              </w:rPr>
              <w:t xml:space="preserve">中标后由中标单位提供4份纸质投标文件</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9</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投标时间：</w:t>
            </w:r>
            <w:r>
              <w:rPr>
                <w:rFonts w:hAnsi="宋体"/>
                <w:color w:val="000000" w:themeColor="text1"/>
                <w:sz w:val="24"/>
                <w:highlight w:val="none"/>
              </w:rPr>
              <w:t xml:space="preserve">202</w:t>
            </w:r>
            <w:r>
              <w:rPr>
                <w:rFonts w:hint="eastAsia" w:hAnsi="宋体"/>
                <w:color w:val="000000" w:themeColor="text1"/>
                <w:sz w:val="24"/>
                <w:highlight w:val="none"/>
                <w:lang w:val="en-US" w:eastAsia="zh-CN"/>
              </w:rPr>
              <w:t xml:space="preserve">6</w:t>
            </w:r>
            <w:r>
              <w:rPr>
                <w:rFonts w:hAnsi="宋体"/>
                <w:color w:val="000000" w:themeColor="text1"/>
                <w:sz w:val="24"/>
                <w:highlight w:val="none"/>
              </w:rPr>
              <w:t xml:space="preserve">年0</w:t>
            </w:r>
            <w:r>
              <w:rPr>
                <w:rFonts w:hint="eastAsia" w:hAnsi="宋体"/>
                <w:color w:val="000000" w:themeColor="text1"/>
                <w:sz w:val="24"/>
                <w:highlight w:val="none"/>
                <w:lang w:val="en-US" w:eastAsia="zh-CN"/>
              </w:rPr>
              <w:t xml:space="preserve">6</w:t>
            </w:r>
            <w:r>
              <w:rPr>
                <w:rFonts w:hAnsi="宋体"/>
                <w:color w:val="000000" w:themeColor="text1"/>
                <w:sz w:val="24"/>
                <w:highlight w:val="none"/>
              </w:rPr>
              <w:t xml:space="preserve">月12</w:t>
            </w:r>
            <w:r>
              <w:rPr>
                <w:rFonts w:hAnsi="宋体"/>
                <w:color w:val="000000" w:themeColor="text1"/>
                <w:sz w:val="24"/>
                <w:highlight w:val="none"/>
              </w:rPr>
              <w:t xml:space="preserve">日</w:t>
            </w:r>
            <w:r>
              <w:rPr>
                <w:rFonts w:hint="eastAsia" w:hAnsi="宋体"/>
                <w:color w:val="000000" w:themeColor="text1"/>
                <w:sz w:val="24"/>
                <w:highlight w:val="none"/>
              </w:rPr>
              <w:t xml:space="preserve">上午09</w:t>
            </w:r>
            <w:r>
              <w:rPr>
                <w:rFonts w:hint="eastAsia" w:hAnsi="宋体"/>
                <w:color w:val="000000" w:themeColor="text1"/>
                <w:sz w:val="24"/>
                <w:highlight w:val="none"/>
                <w:lang w:eastAsia="zh-CN"/>
              </w:rPr>
              <w:t xml:space="preserve">:</w:t>
            </w:r>
            <w:r>
              <w:rPr>
                <w:rFonts w:hint="eastAsia" w:hAnsi="宋体"/>
                <w:color w:val="000000" w:themeColor="text1"/>
                <w:sz w:val="24"/>
                <w:highlight w:val="none"/>
              </w:rPr>
              <w:t xml:space="preserve">30（北京时间</w:t>
            </w:r>
            <w:r>
              <w:rPr>
                <w:rFonts w:hint="eastAsia" w:hAnsi="宋体"/>
                <w:color w:val="000000" w:themeColor="text1"/>
                <w:sz w:val="24"/>
                <w:highlight w:val="none"/>
              </w:rPr>
              <w:t xml:space="preserve">）</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10</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投标文件递交地点：</w:t>
            </w:r>
            <w:r>
              <w:rPr>
                <w:rFonts w:hint="eastAsia" w:hAnsi="宋体"/>
                <w:color w:val="000000" w:themeColor="text1"/>
                <w:sz w:val="24"/>
                <w:highlight w:val="none"/>
              </w:rPr>
              <w:t xml:space="preserve">“苏采云”系统（网址：http://jszfcg.jsczt.cn/）。响应文件网上提交，不需要现场参加采购活动，无需提供纸质响应文件。</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11</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Ansi="宋体"/>
                <w:color w:val="000000" w:themeColor="text1"/>
                <w:sz w:val="24"/>
                <w:highlight w:val="none"/>
              </w:rPr>
              <w:t xml:space="preserve">开标时间地点：</w:t>
            </w:r>
            <w:r>
              <w:rPr>
                <w:rFonts w:hint="eastAsia" w:hAnsi="宋体"/>
                <w:color w:val="000000" w:themeColor="text1"/>
                <w:sz w:val="24"/>
                <w:highlight w:val="none"/>
              </w:rPr>
              <w:t xml:space="preserve">“苏采云”系统（网址：http://jszfcg.jsczt.cn/）。响应文件网上提交，不需要现场参加采购活动，无需提供纸质响应文件。</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12</w:t>
            </w:r>
            <w:r>
              <w:rPr>
                <w:color w:val="000000" w:themeColor="text1"/>
                <w:highlight w:val="none"/>
              </w:rPr>
            </w:r>
            <w:r/>
          </w:p>
        </w:tc>
        <w:tc>
          <w:tcPr>
            <w:tcW w:w="8041" w:type="dxa"/>
            <w:vAlign w:val="center"/>
            <w:textDirection w:val="lrTb"/>
            <w:noWrap w:val="false"/>
          </w:tcPr>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按差额定率累进法计算收取，代理服务费由中标（成交）供应商支付的，原项目采购预算中应包含代理费。中标（成交）供应商在领取中标通知书时向采购代理机构一次性付清。</w:t>
            </w:r>
            <w:r>
              <w:rPr>
                <w:rFonts w:hint="eastAsia" w:ascii="宋体" w:hAnsi="宋体" w:eastAsia="宋体" w:cs="Times New Roman"/>
                <w:color w:val="000000" w:themeColor="text1"/>
                <w:sz w:val="24"/>
                <w:highlight w:val="none"/>
              </w:rPr>
              <w:t xml:space="preserve">预算金额100万以下费率为预算金额的1.5%；预算金额100万（含）-500万费率为预算金额的1.1%；预算金额500万（含）-1000万费率为预算金额的0.8%；预算金额1000万（含）-5000万费率为预算金额的0.5%。</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服务费缴纳账号如下：</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账 户 名：苏州骏捷建设管理咨询有限公司相城分公司</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开户行：</w:t>
            </w:r>
            <w:r>
              <w:rPr>
                <w:rFonts w:hint="eastAsia" w:ascii="宋体" w:hAnsi="宋体" w:eastAsia="宋体" w:cs="Times New Roman"/>
                <w:color w:val="000000" w:themeColor="text1"/>
                <w:sz w:val="24"/>
                <w:highlight w:val="none"/>
              </w:rPr>
              <w:t xml:space="preserve">兴业银行苏州姑苏支行</w:t>
            </w:r>
            <w:r>
              <w:rPr>
                <w:rFonts w:hint="eastAsia" w:ascii="宋体" w:hAnsi="宋体" w:eastAsia="宋体" w:cs="Times New Roman"/>
                <w:color w:val="000000" w:themeColor="text1"/>
                <w:sz w:val="24"/>
                <w:highlight w:val="none"/>
              </w:rPr>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账号：</w:t>
            </w:r>
            <w:r>
              <w:rPr>
                <w:rFonts w:hint="eastAsia" w:ascii="宋体" w:hAnsi="宋体" w:eastAsia="宋体" w:cs="Times New Roman"/>
                <w:color w:val="000000" w:themeColor="text1"/>
                <w:sz w:val="24"/>
                <w:highlight w:val="none"/>
              </w:rPr>
              <w:t xml:space="preserve">206700100100170589</w:t>
            </w:r>
            <w:r>
              <w:rPr>
                <w:rFonts w:hint="eastAsia" w:ascii="宋体" w:hAnsi="宋体" w:eastAsia="宋体" w:cs="Times New Roman"/>
                <w:color w:val="000000" w:themeColor="text1"/>
                <w:sz w:val="24"/>
                <w:highlight w:val="none"/>
              </w:rPr>
            </w:r>
            <w:r/>
          </w:p>
          <w:p>
            <w:pPr>
              <w:pStyle w:val="773"/>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注：汇款单上需注明投标单位名称、标号、金额。</w:t>
            </w:r>
            <w:r>
              <w:rPr>
                <w:color w:val="000000" w:themeColor="text1"/>
                <w:highlight w:val="none"/>
              </w:rPr>
            </w:r>
            <w:r/>
          </w:p>
          <w:p>
            <w:pPr>
              <w:pStyle w:val="773"/>
              <w:rPr>
                <w:rFonts w:hint="eastAsia" w:ascii="宋体" w:hAnsi="宋体" w:eastAsia="宋体" w:cs="Times New Roman"/>
                <w:color w:val="000000" w:themeColor="text1"/>
                <w:sz w:val="24"/>
                <w:highlight w:val="none"/>
              </w:rPr>
            </w:pPr>
            <w:r>
              <w:rPr>
                <w:rFonts w:hint="eastAsia" w:hAnsi="宋体" w:cs="Times New Roman"/>
                <w:color w:val="000000" w:themeColor="text1"/>
                <w:sz w:val="24"/>
                <w:highlight w:val="none"/>
                <w:lang w:val="en-US" w:eastAsia="zh-CN"/>
              </w:rPr>
              <w:t xml:space="preserve">标段1:15000元；标段2:20170元；标段3:15000元；标段4:20214元；标段5:15000元；标段6:15000元；标段7:15000元；标段8:15000元；标段9:15000元；标段10:15000元。</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13</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int="eastAsia" w:hAnsi="宋体"/>
                <w:color w:val="000000" w:themeColor="text1"/>
                <w:sz w:val="24"/>
                <w:highlight w:val="none"/>
              </w:rPr>
              <w:t xml:space="preserve">投标保证金：无</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14</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int="eastAsia" w:hAnsi="宋体"/>
                <w:color w:val="000000" w:themeColor="text1"/>
                <w:sz w:val="24"/>
                <w:highlight w:val="none"/>
              </w:rPr>
              <w:t xml:space="preserve">落实政府采购政策需满足的资格要求：本项目专门面向中小企业采购，本项目所属行业为</w:t>
            </w:r>
            <w:r>
              <w:rPr>
                <w:rFonts w:hint="eastAsia" w:hAnsi="宋体"/>
                <w:b/>
                <w:bCs/>
                <w:color w:val="000000" w:themeColor="text1"/>
                <w:sz w:val="24"/>
                <w:highlight w:val="none"/>
              </w:rPr>
              <w:t xml:space="preserve">租赁和商务服务业</w:t>
            </w:r>
            <w:r>
              <w:rPr>
                <w:rFonts w:hint="eastAsia" w:hAnsi="宋体"/>
                <w:color w:val="000000" w:themeColor="text1"/>
                <w:sz w:val="24"/>
                <w:highlight w:val="none"/>
              </w:rPr>
              <w:t xml:space="preserve">。</w:t>
            </w:r>
            <w:r>
              <w:rPr>
                <w:color w:val="000000" w:themeColor="text1"/>
                <w:highlight w:val="none"/>
              </w:rPr>
            </w:r>
            <w:r/>
          </w:p>
        </w:tc>
      </w:tr>
      <w:tr>
        <w:trPr/>
        <w:tc>
          <w:tcPr>
            <w:tcW w:w="993" w:type="dxa"/>
            <w:vAlign w:val="center"/>
            <w:textDirection w:val="lrTb"/>
            <w:noWrap w:val="false"/>
          </w:tcPr>
          <w:p>
            <w:pPr>
              <w:pStyle w:val="773"/>
              <w:jc w:val="center"/>
              <w:rPr>
                <w:rFonts w:hAnsi="宋体"/>
                <w:color w:val="000000" w:themeColor="text1"/>
                <w:sz w:val="24"/>
                <w:highlight w:val="none"/>
              </w:rPr>
            </w:pPr>
            <w:r>
              <w:rPr>
                <w:rFonts w:hint="eastAsia" w:hAnsi="宋体"/>
                <w:color w:val="000000" w:themeColor="text1"/>
                <w:sz w:val="24"/>
                <w:highlight w:val="none"/>
              </w:rPr>
              <w:t xml:space="preserve">15</w:t>
            </w:r>
            <w:r>
              <w:rPr>
                <w:color w:val="000000" w:themeColor="text1"/>
                <w:highlight w:val="none"/>
              </w:rPr>
            </w:r>
            <w:r/>
          </w:p>
        </w:tc>
        <w:tc>
          <w:tcPr>
            <w:tcW w:w="8041" w:type="dxa"/>
            <w:vAlign w:val="center"/>
            <w:textDirection w:val="lrTb"/>
            <w:noWrap w:val="false"/>
          </w:tcPr>
          <w:p>
            <w:pPr>
              <w:pStyle w:val="773"/>
              <w:rPr>
                <w:rFonts w:hAnsi="宋体"/>
                <w:color w:val="000000" w:themeColor="text1"/>
                <w:sz w:val="24"/>
                <w:highlight w:val="none"/>
              </w:rPr>
            </w:pPr>
            <w:r>
              <w:rPr>
                <w:rFonts w:hint="eastAsia" w:hAnsi="宋体"/>
                <w:color w:val="000000" w:themeColor="text1"/>
                <w:sz w:val="24"/>
                <w:highlight w:val="none"/>
              </w:rPr>
              <w:t xml:space="preserve">导致无效标因素：</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投标文件属下列情况之一的，在资格性、符合性检查时按照无效投标处理：</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（一）未按照招标文件规定要求制作电子投标文件；</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（二）不具备招标文件中规定资格要求的；</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（三）不符合</w:t>
            </w:r>
            <w:r>
              <w:rPr>
                <w:rFonts w:hint="eastAsia" w:hAnsi="宋体"/>
                <w:color w:val="000000" w:themeColor="text1"/>
                <w:sz w:val="24"/>
                <w:highlight w:val="none"/>
                <w:lang w:eastAsia="zh-CN"/>
              </w:rPr>
              <w:t xml:space="preserve">法律法规</w:t>
            </w:r>
            <w:r>
              <w:rPr>
                <w:rFonts w:hint="eastAsia" w:hAnsi="宋体"/>
                <w:color w:val="000000" w:themeColor="text1"/>
                <w:sz w:val="24"/>
                <w:highlight w:val="none"/>
              </w:rPr>
              <w:t xml:space="preserve">和招标文件中规定的其他实质性要求的；</w:t>
            </w:r>
            <w:r>
              <w:rPr>
                <w:color w:val="000000" w:themeColor="text1"/>
                <w:highlight w:val="none"/>
              </w:rPr>
            </w:r>
            <w:r/>
          </w:p>
          <w:p>
            <w:pPr>
              <w:pStyle w:val="773"/>
              <w:rPr>
                <w:rFonts w:hAnsi="宋体"/>
                <w:color w:val="000000" w:themeColor="text1"/>
                <w:sz w:val="24"/>
                <w:highlight w:val="none"/>
              </w:rPr>
            </w:pPr>
            <w:r>
              <w:rPr>
                <w:rFonts w:hint="eastAsia" w:hAnsi="宋体"/>
                <w:color w:val="000000" w:themeColor="text1"/>
                <w:sz w:val="24"/>
                <w:highlight w:val="none"/>
              </w:rPr>
              <w:t xml:space="preserve">（四）其它在招标文件中已明确为无效标的。</w:t>
            </w:r>
            <w:r>
              <w:rPr>
                <w:color w:val="000000" w:themeColor="text1"/>
                <w:highlight w:val="none"/>
              </w:rPr>
            </w:r>
            <w:r/>
          </w:p>
        </w:tc>
      </w:tr>
    </w:tbl>
    <w:p>
      <w:pPr>
        <w:pStyle w:val="967"/>
        <w:ind w:firstLine="0"/>
        <w:jc w:val="both"/>
        <w:spacing w:line="360" w:lineRule="auto"/>
        <w:rPr>
          <w:rFonts w:hAnsi="宋体" w:eastAsia="宋体" w:cs="宋体"/>
          <w:b/>
          <w:color w:val="000000" w:themeColor="text1"/>
          <w:sz w:val="30"/>
          <w:highlight w:val="none"/>
        </w:rPr>
      </w:pPr>
      <w:r>
        <w:rPr>
          <w:rFonts w:hAnsi="宋体" w:eastAsia="宋体" w:cs="宋体"/>
          <w:b/>
          <w:color w:val="000000" w:themeColor="text1"/>
          <w:sz w:val="30"/>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967"/>
        <w:ind w:firstLine="0"/>
        <w:jc w:val="center"/>
        <w:spacing w:line="360" w:lineRule="auto"/>
        <w:rPr>
          <w:rFonts w:hint="eastAsia" w:hAnsi="宋体" w:eastAsia="宋体" w:cs="宋体"/>
          <w:b/>
          <w:color w:val="000000" w:themeColor="text1"/>
          <w:sz w:val="30"/>
          <w:highlight w:val="none"/>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000000" w:themeColor="text1"/>
          <w:sz w:val="30"/>
          <w:highlight w:val="none"/>
        </w:rPr>
      </w:r>
      <w:r>
        <w:rPr>
          <w:color w:val="000000" w:themeColor="text1"/>
          <w:highlight w:val="none"/>
        </w:rPr>
      </w:r>
      <w:r/>
    </w:p>
    <w:p>
      <w:pPr>
        <w:pStyle w:val="967"/>
        <w:ind w:firstLine="0"/>
        <w:jc w:val="center"/>
        <w:spacing w:line="360" w:lineRule="auto"/>
        <w:rPr>
          <w:rFonts w:hAnsi="宋体" w:eastAsia="宋体" w:cs="宋体"/>
          <w:b/>
          <w:color w:val="000000" w:themeColor="text1"/>
          <w:sz w:val="30"/>
          <w:highlight w:val="none"/>
        </w:rPr>
      </w:pPr>
      <w:r>
        <w:rPr>
          <w:rFonts w:hint="eastAsia" w:hAnsi="宋体" w:eastAsia="宋体" w:cs="宋体"/>
          <w:b/>
          <w:color w:val="000000" w:themeColor="text1"/>
          <w:sz w:val="30"/>
          <w:highlight w:val="none"/>
        </w:rPr>
        <w:t xml:space="preserve">总目录</w:t>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977"/>
        <w:tabs>
          <w:tab w:val="right" w:pos="9117" w:leader="dot"/>
        </w:tabs>
        <w:rPr>
          <w:color w:val="000000" w:themeColor="text1"/>
          <w:szCs w:val="32"/>
          <w:highlight w:val="none"/>
        </w:rPr>
      </w:pPr>
      <w:r>
        <w:rPr>
          <w:color w:val="000000" w:themeColor="text1"/>
          <w:szCs w:val="32"/>
          <w:highlight w:val="none"/>
        </w:rPr>
      </w:r>
      <w:r>
        <w:rPr>
          <w:color w:val="000000" w:themeColor="text1"/>
          <w:highlight w:val="none"/>
        </w:rPr>
      </w:r>
      <w:r/>
    </w:p>
    <w:p>
      <w:pPr>
        <w:pStyle w:val="977"/>
        <w:tabs>
          <w:tab w:val="right" w:pos="9117" w:leader="dot"/>
        </w:tabs>
        <w:rPr>
          <w:color w:val="000000" w:themeColor="text1"/>
          <w:szCs w:val="32"/>
          <w:highlight w:val="none"/>
        </w:rPr>
      </w:pPr>
      <w:r>
        <w:rPr>
          <w:rFonts w:hint="eastAsia"/>
          <w:color w:val="000000" w:themeColor="text1"/>
          <w:szCs w:val="32"/>
          <w:highlight w:val="none"/>
        </w:rPr>
        <w:t xml:space="preserve">第一章邀请函</w:t>
      </w:r>
      <w:r>
        <w:rPr>
          <w:rFonts w:hint="eastAsia"/>
          <w:color w:val="000000" w:themeColor="text1"/>
          <w:szCs w:val="32"/>
          <w:highlight w:val="none"/>
        </w:rPr>
        <w:tab/>
      </w:r>
      <w:r>
        <w:rPr>
          <w:color w:val="000000" w:themeColor="text1"/>
          <w:highlight w:val="none"/>
        </w:rPr>
      </w:r>
      <w:r/>
    </w:p>
    <w:p>
      <w:pPr>
        <w:pStyle w:val="977"/>
        <w:tabs>
          <w:tab w:val="right" w:pos="9117" w:leader="dot"/>
        </w:tabs>
        <w:rPr>
          <w:rFonts w:hint="eastAsia" w:eastAsia="宋体"/>
          <w:color w:val="000000" w:themeColor="text1"/>
          <w:szCs w:val="32"/>
          <w:highlight w:val="none"/>
        </w:rPr>
      </w:pPr>
      <w:r>
        <w:rPr>
          <w:rFonts w:hint="eastAsia"/>
          <w:color w:val="000000" w:themeColor="text1"/>
          <w:szCs w:val="32"/>
          <w:highlight w:val="none"/>
        </w:rPr>
        <w:t xml:space="preserve">第二章投标单位须知</w:t>
      </w:r>
      <w:r>
        <w:rPr>
          <w:rFonts w:hint="eastAsia"/>
          <w:color w:val="000000" w:themeColor="text1"/>
          <w:szCs w:val="32"/>
          <w:highlight w:val="none"/>
        </w:rPr>
        <w:tab/>
      </w:r>
      <w:r>
        <w:rPr>
          <w:color w:val="000000" w:themeColor="text1"/>
          <w:highlight w:val="none"/>
        </w:rPr>
      </w:r>
      <w:r/>
    </w:p>
    <w:p>
      <w:pPr>
        <w:pStyle w:val="977"/>
        <w:tabs>
          <w:tab w:val="right" w:pos="9117" w:leader="dot"/>
        </w:tabs>
        <w:rPr>
          <w:rFonts w:hint="eastAsia" w:eastAsia="宋体"/>
          <w:color w:val="000000" w:themeColor="text1"/>
          <w:szCs w:val="32"/>
          <w:highlight w:val="none"/>
        </w:rPr>
      </w:pPr>
      <w:r>
        <w:rPr>
          <w:rFonts w:hint="eastAsia"/>
          <w:color w:val="000000" w:themeColor="text1"/>
          <w:szCs w:val="32"/>
          <w:highlight w:val="none"/>
        </w:rPr>
        <w:t xml:space="preserve">第三章投标文件格式</w:t>
      </w:r>
      <w:r>
        <w:rPr>
          <w:rFonts w:hint="eastAsia"/>
          <w:color w:val="000000" w:themeColor="text1"/>
          <w:szCs w:val="32"/>
          <w:highlight w:val="none"/>
        </w:rPr>
        <w:tab/>
      </w:r>
      <w:r>
        <w:rPr>
          <w:color w:val="000000" w:themeColor="text1"/>
          <w:highlight w:val="none"/>
        </w:rPr>
      </w:r>
      <w:r/>
    </w:p>
    <w:p>
      <w:pPr>
        <w:pStyle w:val="977"/>
        <w:tabs>
          <w:tab w:val="right" w:pos="9117" w:leader="dot"/>
        </w:tabs>
        <w:rPr>
          <w:color w:val="000000" w:themeColor="text1"/>
          <w:szCs w:val="32"/>
          <w:highlight w:val="none"/>
        </w:rPr>
      </w:pPr>
      <w:r>
        <w:rPr>
          <w:rFonts w:hint="eastAsia"/>
          <w:color w:val="000000" w:themeColor="text1"/>
          <w:szCs w:val="32"/>
          <w:highlight w:val="none"/>
        </w:rPr>
        <w:t xml:space="preserve">第四章招标书</w:t>
      </w:r>
      <w:r>
        <w:rPr>
          <w:rFonts w:hint="eastAsia"/>
          <w:color w:val="000000" w:themeColor="text1"/>
          <w:szCs w:val="32"/>
          <w:highlight w:val="none"/>
        </w:rPr>
        <w:tab/>
      </w:r>
      <w:r>
        <w:rPr>
          <w:color w:val="000000" w:themeColor="text1"/>
          <w:highlight w:val="none"/>
        </w:rPr>
      </w:r>
      <w:r/>
    </w:p>
    <w:p>
      <w:pPr>
        <w:pStyle w:val="977"/>
        <w:tabs>
          <w:tab w:val="right" w:pos="9117" w:leader="dot"/>
        </w:tabs>
        <w:rPr>
          <w:rFonts w:hint="eastAsia" w:eastAsia="宋体"/>
          <w:color w:val="000000" w:themeColor="text1"/>
          <w:szCs w:val="32"/>
          <w:highlight w:val="none"/>
        </w:rPr>
      </w:pPr>
      <w:r>
        <w:rPr>
          <w:rFonts w:hint="eastAsia"/>
          <w:color w:val="000000" w:themeColor="text1"/>
          <w:szCs w:val="32"/>
          <w:highlight w:val="none"/>
        </w:rPr>
        <w:t xml:space="preserve">第五章合同主要条款</w:t>
      </w:r>
      <w:r>
        <w:rPr>
          <w:rFonts w:hint="eastAsia"/>
          <w:color w:val="000000" w:themeColor="text1"/>
          <w:szCs w:val="32"/>
          <w:highlight w:val="none"/>
        </w:rPr>
        <w:tab/>
      </w:r>
      <w:r>
        <w:rPr>
          <w:color w:val="000000" w:themeColor="text1"/>
          <w:highlight w:val="none"/>
        </w:rPr>
      </w:r>
      <w:r/>
    </w:p>
    <w:p>
      <w:pPr>
        <w:pStyle w:val="977"/>
        <w:tabs>
          <w:tab w:val="right" w:pos="9117" w:leader="dot"/>
        </w:tabs>
        <w:rPr>
          <w:rFonts w:eastAsia="宋体"/>
          <w:color w:val="000000" w:themeColor="text1"/>
          <w:szCs w:val="32"/>
          <w:highlight w:val="none"/>
        </w:rPr>
      </w:pPr>
      <w:r>
        <w:rPr>
          <w:rFonts w:hint="eastAsia"/>
          <w:color w:val="000000" w:themeColor="text1"/>
          <w:szCs w:val="32"/>
          <w:highlight w:val="none"/>
        </w:rPr>
        <w:t xml:space="preserve">第六章评标方法、评分标准</w:t>
      </w:r>
      <w:r>
        <w:rPr>
          <w:rFonts w:hint="eastAsia"/>
          <w:color w:val="000000" w:themeColor="text1"/>
          <w:szCs w:val="32"/>
          <w:highlight w:val="none"/>
        </w:rPr>
        <w:tab/>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773"/>
        <w:spacing w:line="360" w:lineRule="auto"/>
        <w:rPr>
          <w:rFonts w:hAnsi="宋体" w:cs="宋体"/>
          <w:color w:val="000000" w:themeColor="text1"/>
          <w:sz w:val="28"/>
          <w:highlight w:val="none"/>
        </w:rPr>
      </w:pPr>
      <w:r>
        <w:rPr>
          <w:rFonts w:hAnsi="宋体" w:cs="宋体"/>
          <w:color w:val="000000" w:themeColor="text1"/>
          <w:sz w:val="28"/>
          <w:highlight w:val="none"/>
        </w:rPr>
      </w:r>
      <w:r>
        <w:rPr>
          <w:color w:val="000000" w:themeColor="text1"/>
          <w:highlight w:val="none"/>
        </w:rPr>
      </w:r>
      <w:r/>
    </w:p>
    <w:p>
      <w:pPr>
        <w:pStyle w:val="1000"/>
        <w:spacing w:line="360" w:lineRule="auto"/>
        <w:rPr>
          <w:rFonts w:hAnsi="宋体" w:eastAsia="宋体" w:cs="宋体"/>
          <w:color w:val="000000" w:themeColor="text1"/>
          <w:highlight w:val="none"/>
        </w:rPr>
      </w:pPr>
      <w:r>
        <w:rPr>
          <w:rFonts w:hAnsi="宋体" w:eastAsia="宋体" w:cs="宋体"/>
          <w:color w:val="000000" w:themeColor="text1"/>
          <w:highlight w:val="none"/>
        </w:rPr>
        <w:br w:type="page" w:clear="all"/>
      </w:r>
      <w:r>
        <w:rPr>
          <w:color w:val="000000" w:themeColor="text1"/>
          <w:highlight w:val="none"/>
        </w:rPr>
      </w:r>
      <w:r/>
    </w:p>
    <w:p>
      <w:pPr>
        <w:pStyle w:val="1000"/>
        <w:ind w:firstLine="3373"/>
        <w:spacing w:line="360" w:lineRule="auto"/>
        <w:rPr>
          <w:rFonts w:hAnsi="宋体" w:eastAsia="宋体" w:cs="宋体"/>
          <w:b/>
          <w:color w:val="000000" w:themeColor="text1"/>
          <w:highlight w:val="none"/>
        </w:rPr>
      </w:pPr>
      <w:r>
        <w:rPr>
          <w:rFonts w:hAnsi="宋体" w:eastAsia="宋体" w:cs="宋体"/>
          <w:b/>
          <w:color w:val="000000" w:themeColor="text1"/>
          <w:highlight w:val="none"/>
        </w:rPr>
        <w:t xml:space="preserve">第一章邀请函</w:t>
      </w:r>
      <w:r>
        <w:rPr>
          <w:color w:val="000000" w:themeColor="text1"/>
          <w:highlight w:val="none"/>
        </w:rPr>
      </w:r>
      <w:r/>
    </w:p>
    <w:p>
      <w:pPr>
        <w:pStyle w:val="773"/>
        <w:jc w:val="center"/>
        <w:tabs>
          <w:tab w:val="left" w:pos="0" w:leader="none"/>
          <w:tab w:val="left" w:pos="3165" w:leader="none"/>
          <w:tab w:val="center" w:pos="4153" w:leader="none"/>
        </w:tabs>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r/>
    </w:p>
    <w:p>
      <w:pPr>
        <w:pStyle w:val="773"/>
        <w:ind w:firstLine="480"/>
        <w:spacing w:line="360" w:lineRule="auto"/>
        <w:rPr>
          <w:rFonts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highlight w:val="none"/>
        </w:rPr>
        <w:t xml:space="preserve">项目概况</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highlight w:val="none"/>
          <w:u w:val="single"/>
          <w:lang w:eastAsia="zh-CN"/>
        </w:rPr>
        <w:t xml:space="preserve">苏州市考古研究所考古发掘保障服务</w:t>
      </w:r>
      <w:r>
        <w:rPr>
          <w:rFonts w:hint="eastAsia" w:hAnsi="宋体" w:cs="宋体"/>
          <w:color w:val="000000" w:themeColor="text1"/>
          <w:sz w:val="24"/>
          <w:szCs w:val="24"/>
          <w:highlight w:val="none"/>
        </w:rPr>
        <w:t xml:space="preserve">招标项目的潜在投标人应在</w:t>
      </w:r>
      <w:r>
        <w:rPr>
          <w:rFonts w:hint="eastAsia" w:hAnsi="宋体" w:cs="宋体"/>
          <w:color w:val="000000" w:themeColor="text1"/>
          <w:sz w:val="24"/>
          <w:szCs w:val="24"/>
          <w:highlight w:val="none"/>
          <w:u w:val="single"/>
        </w:rPr>
        <w:t xml:space="preserve">“苏采云”系统</w:t>
      </w:r>
      <w:r>
        <w:rPr>
          <w:rFonts w:hint="eastAsia" w:hAnsi="宋体" w:cs="宋体"/>
          <w:color w:val="000000" w:themeColor="text1"/>
          <w:sz w:val="24"/>
          <w:szCs w:val="24"/>
          <w:highlight w:val="none"/>
        </w:rPr>
        <w:t xml:space="preserve">获取招标文件，并于</w:t>
      </w:r>
      <w:bookmarkStart w:id="0" w:name="XMKBSJ_1"/>
      <w:r>
        <w:rPr>
          <w:rFonts w:hint="eastAsia" w:hAnsi="宋体" w:cs="宋体"/>
          <w:color w:val="000000" w:themeColor="text1"/>
          <w:sz w:val="24"/>
          <w:szCs w:val="24"/>
          <w:highlight w:val="none"/>
          <w:u w:val="single"/>
        </w:rPr>
        <w:t xml:space="preserve">202</w:t>
      </w:r>
      <w:r>
        <w:rPr>
          <w:rFonts w:hint="eastAsia" w:hAnsi="宋体" w:cs="宋体"/>
          <w:color w:val="000000" w:themeColor="text1"/>
          <w:sz w:val="24"/>
          <w:szCs w:val="24"/>
          <w:highlight w:val="none"/>
          <w:u w:val="single"/>
          <w:lang w:val="en-US" w:eastAsia="zh-CN"/>
        </w:rPr>
        <w:t xml:space="preserve">6</w:t>
      </w:r>
      <w:r>
        <w:rPr>
          <w:rFonts w:hint="eastAsia" w:hAnsi="宋体" w:cs="宋体"/>
          <w:color w:val="000000" w:themeColor="text1"/>
          <w:sz w:val="24"/>
          <w:szCs w:val="24"/>
          <w:highlight w:val="none"/>
          <w:u w:val="single"/>
        </w:rPr>
        <w:t xml:space="preserve">年</w:t>
      </w:r>
      <w:r>
        <w:rPr>
          <w:rFonts w:hint="eastAsia" w:hAnsi="宋体" w:cs="宋体"/>
          <w:color w:val="000000" w:themeColor="text1"/>
          <w:sz w:val="24"/>
          <w:szCs w:val="24"/>
          <w:highlight w:val="none"/>
          <w:u w:val="single"/>
          <w:lang w:val="en-US" w:eastAsia="zh-CN"/>
        </w:rPr>
        <w:t xml:space="preserve">06</w:t>
      </w:r>
      <w:r>
        <w:rPr>
          <w:rFonts w:hint="eastAsia" w:hAnsi="宋体" w:cs="宋体"/>
          <w:color w:val="000000" w:themeColor="text1"/>
          <w:sz w:val="24"/>
          <w:szCs w:val="24"/>
          <w:highlight w:val="none"/>
          <w:u w:val="single"/>
        </w:rPr>
        <w:t xml:space="preserve">月12日09点 30 分</w:t>
      </w:r>
      <w:bookmarkEnd w:id="0"/>
      <w:r>
        <w:rPr>
          <w:rFonts w:hint="eastAsia" w:hAnsi="宋体" w:cs="宋体"/>
          <w:bCs/>
          <w:color w:val="000000" w:themeColor="text1"/>
          <w:sz w:val="24"/>
          <w:szCs w:val="24"/>
          <w:highlight w:val="none"/>
          <w:u w:val="single"/>
        </w:rPr>
        <w:t xml:space="preserve">（</w:t>
      </w:r>
      <w:r>
        <w:rPr>
          <w:rFonts w:hint="eastAsia" w:hAnsi="宋体" w:cs="宋体"/>
          <w:bCs/>
          <w:color w:val="000000" w:themeColor="text1"/>
          <w:sz w:val="24"/>
          <w:szCs w:val="24"/>
          <w:highlight w:val="none"/>
        </w:rPr>
        <w:t xml:space="preserve">北京时间）前递交投标文件</w:t>
      </w:r>
      <w:r>
        <w:rPr>
          <w:rFonts w:hint="eastAsia" w:hAnsi="宋体" w:cs="宋体"/>
          <w:color w:val="000000" w:themeColor="text1"/>
          <w:sz w:val="24"/>
          <w:szCs w:val="24"/>
          <w:highlight w:val="none"/>
        </w:rPr>
        <w:t xml:space="preserve">。</w:t>
      </w:r>
      <w:r>
        <w:rPr>
          <w:color w:val="000000" w:themeColor="text1"/>
          <w:highlight w:val="none"/>
        </w:rPr>
      </w:r>
      <w:r/>
    </w:p>
    <w:p>
      <w:pPr>
        <w:pStyle w:val="773"/>
        <w:keepLines/>
        <w:keepNext/>
        <w:spacing w:line="360" w:lineRule="auto"/>
        <w:rPr>
          <w:rFonts w:hAnsi="宋体" w:cs="宋体"/>
          <w:b/>
          <w:color w:val="000000" w:themeColor="text1"/>
          <w:sz w:val="24"/>
          <w:szCs w:val="24"/>
          <w:highlight w:val="none"/>
        </w:rPr>
      </w:pPr>
      <w:r>
        <w:rPr>
          <w:color w:val="000000" w:themeColor="text1"/>
          <w:highlight w:val="none"/>
        </w:rPr>
      </w:r>
      <w:bookmarkStart w:id="1" w:name="_Toc28359079"/>
      <w:r>
        <w:rPr>
          <w:color w:val="000000" w:themeColor="text1"/>
          <w:highlight w:val="none"/>
        </w:rPr>
      </w:r>
      <w:bookmarkStart w:id="2" w:name="_Toc35393790"/>
      <w:r>
        <w:rPr>
          <w:color w:val="000000" w:themeColor="text1"/>
          <w:highlight w:val="none"/>
        </w:rPr>
      </w:r>
      <w:bookmarkStart w:id="3" w:name="_Toc28359002"/>
      <w:r>
        <w:rPr>
          <w:color w:val="000000" w:themeColor="text1"/>
          <w:highlight w:val="none"/>
        </w:rPr>
      </w:r>
      <w:bookmarkStart w:id="4" w:name="_Toc35393621"/>
      <w:r>
        <w:rPr>
          <w:color w:val="000000" w:themeColor="text1"/>
          <w:highlight w:val="none"/>
        </w:rPr>
      </w:r>
      <w:bookmarkStart w:id="5" w:name="_Hlk24379207"/>
      <w:r>
        <w:rPr>
          <w:rFonts w:hint="eastAsia" w:hAnsi="宋体" w:cs="宋体"/>
          <w:b/>
          <w:color w:val="000000" w:themeColor="text1"/>
          <w:sz w:val="24"/>
          <w:szCs w:val="24"/>
          <w:highlight w:val="none"/>
        </w:rPr>
        <w:t xml:space="preserve">一、项目</w:t>
      </w:r>
      <w:r>
        <w:rPr>
          <w:rFonts w:hint="eastAsia" w:hAnsi="宋体" w:cs="宋体"/>
          <w:b/>
          <w:color w:val="000000" w:themeColor="text1"/>
          <w:sz w:val="24"/>
          <w:szCs w:val="24"/>
          <w:highlight w:val="none"/>
        </w:rPr>
        <w:t xml:space="preserve">基本情况</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r/>
    </w:p>
    <w:p>
      <w:pPr>
        <w:pStyle w:val="773"/>
        <w:ind w:firstLine="480"/>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项目编号：</w:t>
      </w:r>
      <w:r>
        <w:rPr>
          <w:rFonts w:hint="eastAsia" w:hAnsi="宋体" w:cs="宋体"/>
          <w:color w:val="000000" w:themeColor="text1"/>
          <w:sz w:val="24"/>
          <w:szCs w:val="24"/>
          <w:highlight w:val="none"/>
          <w:lang w:eastAsia="zh-CN"/>
        </w:rPr>
        <w:t xml:space="preserve">JSZC-320500-SZJJ-G2026-0007</w:t>
      </w:r>
      <w:r>
        <w:rPr>
          <w:color w:val="000000" w:themeColor="text1"/>
          <w:highlight w:val="none"/>
        </w:rPr>
      </w:r>
      <w:r/>
    </w:p>
    <w:p>
      <w:pPr>
        <w:pStyle w:val="773"/>
        <w:ind w:firstLine="480"/>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项目名称：</w:t>
      </w:r>
      <w:r>
        <w:rPr>
          <w:rFonts w:hint="eastAsia" w:hAnsi="宋体" w:cs="宋体"/>
          <w:color w:val="000000" w:themeColor="text1"/>
          <w:sz w:val="24"/>
          <w:szCs w:val="24"/>
          <w:highlight w:val="none"/>
          <w:lang w:eastAsia="zh-CN"/>
        </w:rPr>
        <w:t xml:space="preserve">苏州市考古研究所考古发掘保障服</w:t>
      </w:r>
      <w:r>
        <w:rPr>
          <w:rFonts w:hint="eastAsia" w:hAnsi="宋体" w:cs="宋体"/>
          <w:color w:val="000000" w:themeColor="text1"/>
          <w:sz w:val="24"/>
          <w:szCs w:val="24"/>
          <w:highlight w:val="none"/>
          <w:lang w:eastAsia="zh-CN"/>
        </w:rPr>
        <w:t xml:space="preserve">务</w:t>
      </w:r>
      <w:r>
        <w:rPr>
          <w:color w:val="000000" w:themeColor="text1"/>
          <w:highlight w:val="none"/>
        </w:rPr>
      </w:r>
      <w:r/>
    </w:p>
    <w:p>
      <w:pPr>
        <w:pStyle w:val="773"/>
        <w:ind w:firstLine="482"/>
        <w:spacing w:line="360" w:lineRule="auto"/>
        <w:rPr>
          <w:rFonts w:hint="eastAsia" w:hAnsi="宋体"/>
          <w:color w:val="000000" w:themeColor="text1"/>
          <w:sz w:val="24"/>
          <w:highlight w:val="none"/>
        </w:rPr>
      </w:pPr>
      <w:r>
        <w:rPr>
          <w:color w:val="000000" w:themeColor="text1"/>
          <w:highlight w:val="none"/>
        </w:rPr>
      </w:r>
      <w:bookmarkEnd w:id="5"/>
      <w:r>
        <w:rPr>
          <w:rFonts w:hint="eastAsia" w:hAnsi="宋体" w:cs="宋体"/>
          <w:color w:val="000000" w:themeColor="text1"/>
          <w:sz w:val="24"/>
          <w:szCs w:val="24"/>
          <w:highlight w:val="none"/>
        </w:rPr>
        <w:t xml:space="preserve">预算金额：</w:t>
      </w:r>
      <w:r>
        <w:rPr>
          <w:rFonts w:hint="eastAsia" w:hAnsi="宋体"/>
          <w:color w:val="000000" w:themeColor="text1"/>
          <w:sz w:val="24"/>
          <w:highlight w:val="none"/>
          <w:lang w:val="zh-CN"/>
        </w:rPr>
        <w:t xml:space="preserve">人民币</w:t>
      </w:r>
      <w:r>
        <w:rPr>
          <w:rFonts w:hint="eastAsia" w:hAnsi="宋体"/>
          <w:color w:val="000000" w:themeColor="text1"/>
          <w:sz w:val="24"/>
          <w:highlight w:val="none"/>
          <w:lang w:val="en-US" w:eastAsia="zh-CN"/>
        </w:rPr>
        <w:t xml:space="preserve">壹</w:t>
      </w:r>
      <w:r>
        <w:rPr>
          <w:rFonts w:hint="eastAsia" w:hAnsi="宋体"/>
          <w:color w:val="000000" w:themeColor="text1"/>
          <w:sz w:val="24"/>
          <w:highlight w:val="none"/>
          <w:lang w:val="en-US" w:eastAsia="zh-CN"/>
        </w:rPr>
        <w:t xml:space="preserve">仟零玖拾肆万肆仟元整</w:t>
      </w:r>
      <w:r>
        <w:rPr>
          <w:rFonts w:hint="eastAsia" w:hAnsi="宋体"/>
          <w:color w:val="000000" w:themeColor="text1"/>
          <w:sz w:val="24"/>
          <w:highlight w:val="none"/>
          <w:lang w:val="zh-CN"/>
        </w:rPr>
        <w:t xml:space="preserve">（</w:t>
      </w:r>
      <w:r>
        <w:rPr>
          <w:rFonts w:hint="eastAsia" w:hAnsi="宋体"/>
          <w:color w:val="000000" w:themeColor="text1"/>
          <w:sz w:val="24"/>
          <w:highlight w:val="none"/>
        </w:rPr>
        <w:t xml:space="preserve">¥：</w:t>
      </w:r>
      <w:r>
        <w:rPr>
          <w:rFonts w:hint="eastAsia" w:hAnsi="宋体"/>
          <w:color w:val="000000" w:themeColor="text1"/>
          <w:sz w:val="24"/>
          <w:highlight w:val="none"/>
          <w:lang w:eastAsia="zh-CN"/>
        </w:rPr>
        <w:t xml:space="preserve">10944000.00</w:t>
      </w:r>
      <w:r>
        <w:rPr>
          <w:rFonts w:hint="eastAsia" w:hAnsi="宋体"/>
          <w:color w:val="000000" w:themeColor="text1"/>
          <w:sz w:val="24"/>
          <w:highlight w:val="none"/>
          <w:lang w:val="zh-CN"/>
        </w:rPr>
        <w:t xml:space="preserve">）</w:t>
      </w:r>
      <w:r>
        <w:rPr>
          <w:color w:val="000000" w:themeColor="text1"/>
          <w:highlight w:val="none"/>
        </w:rPr>
      </w:r>
      <w:r/>
    </w:p>
    <w:p>
      <w:pPr>
        <w:pStyle w:val="773"/>
        <w:numPr>
          <w:ilvl w:val="0"/>
          <w:numId w:val="0"/>
        </w:numPr>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本项目为单价采购项目，预算单价为</w:t>
      </w:r>
      <w:r>
        <w:rPr>
          <w:rFonts w:hint="eastAsia" w:ascii="宋体" w:hAnsi="宋体" w:eastAsia="宋体" w:cs="宋体"/>
          <w:color w:val="000000" w:themeColor="text1"/>
          <w:sz w:val="24"/>
          <w:szCs w:val="24"/>
          <w:highlight w:val="none"/>
        </w:rPr>
        <w:t xml:space="preserve">每人每天人民币2</w:t>
      </w:r>
      <w:r>
        <w:rPr>
          <w:rFonts w:ascii="宋体" w:hAnsi="宋体" w:eastAsia="宋体" w:cs="宋体"/>
          <w:color w:val="000000" w:themeColor="text1"/>
          <w:sz w:val="24"/>
          <w:szCs w:val="24"/>
          <w:highlight w:val="none"/>
        </w:rPr>
        <w:t xml:space="preserve">00.00</w:t>
      </w:r>
      <w:r>
        <w:rPr>
          <w:rFonts w:hint="eastAsia" w:ascii="宋体" w:hAnsi="宋体" w:eastAsia="宋体" w:cs="宋体"/>
          <w:color w:val="000000" w:themeColor="text1"/>
          <w:sz w:val="24"/>
          <w:szCs w:val="24"/>
          <w:highlight w:val="none"/>
        </w:rPr>
        <w:t xml:space="preserve">元。</w:t>
      </w:r>
      <w:r>
        <w:rPr>
          <w:color w:val="000000" w:themeColor="text1"/>
          <w:highlight w:val="none"/>
        </w:rPr>
      </w:r>
      <w:r/>
    </w:p>
    <w:p>
      <w:pPr>
        <w:pStyle w:val="773"/>
        <w:ind w:firstLine="24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注：在本项目合同履行期限内，</w:t>
      </w:r>
      <w:r>
        <w:rPr>
          <w:rFonts w:hint="eastAsia" w:hAnsi="宋体" w:cs="宋体"/>
          <w:color w:val="000000" w:themeColor="text1"/>
          <w:sz w:val="24"/>
          <w:szCs w:val="24"/>
          <w:highlight w:val="none"/>
          <w:lang w:eastAsia="zh-CN"/>
        </w:rPr>
        <w:t xml:space="preserve">各标段合同金额均按照“中标人的</w:t>
      </w:r>
      <w:r>
        <w:rPr>
          <w:rFonts w:hint="eastAsia" w:hAnsi="宋体" w:cs="宋体"/>
          <w:color w:val="000000" w:themeColor="text1"/>
          <w:sz w:val="24"/>
          <w:szCs w:val="24"/>
          <w:highlight w:val="none"/>
          <w:lang w:val="en-US" w:eastAsia="zh-CN"/>
        </w:rPr>
        <w:t xml:space="preserve">人工</w:t>
      </w:r>
      <w:r>
        <w:rPr>
          <w:rFonts w:hint="eastAsia" w:hAnsi="宋体" w:cs="宋体"/>
          <w:color w:val="000000" w:themeColor="text1"/>
          <w:sz w:val="24"/>
          <w:szCs w:val="24"/>
          <w:highlight w:val="none"/>
          <w:lang w:eastAsia="zh-CN"/>
        </w:rPr>
        <w:t xml:space="preserve">单价×实际</w:t>
      </w:r>
      <w:r>
        <w:rPr>
          <w:rFonts w:hint="eastAsia" w:hAnsi="宋体" w:cs="宋体"/>
          <w:color w:val="000000" w:themeColor="text1"/>
          <w:sz w:val="24"/>
          <w:szCs w:val="24"/>
          <w:highlight w:val="none"/>
          <w:lang w:val="en-US" w:eastAsia="zh-CN"/>
        </w:rPr>
        <w:t xml:space="preserve">使用人员</w:t>
      </w:r>
      <w:r>
        <w:rPr>
          <w:rFonts w:hint="eastAsia" w:hAnsi="宋体" w:cs="宋体"/>
          <w:color w:val="000000" w:themeColor="text1"/>
          <w:sz w:val="24"/>
          <w:szCs w:val="24"/>
          <w:highlight w:val="none"/>
          <w:lang w:eastAsia="zh-CN"/>
        </w:rPr>
        <w:t xml:space="preserve">人次”的计算公式</w:t>
      </w:r>
      <w:r>
        <w:rPr>
          <w:rFonts w:hint="eastAsia" w:ascii="宋体" w:hAnsi="宋体" w:eastAsia="宋体" w:cs="宋体"/>
          <w:color w:val="000000" w:themeColor="text1"/>
          <w:sz w:val="24"/>
          <w:szCs w:val="24"/>
          <w:highlight w:val="none"/>
        </w:rPr>
        <w:t xml:space="preserve">据</w:t>
      </w:r>
      <w:r>
        <w:rPr>
          <w:rFonts w:hint="eastAsia" w:hAnsi="宋体" w:cs="宋体"/>
          <w:color w:val="000000" w:themeColor="text1"/>
          <w:sz w:val="24"/>
          <w:szCs w:val="24"/>
          <w:highlight w:val="none"/>
          <w:lang w:eastAsia="zh-CN"/>
        </w:rPr>
        <w:t xml:space="preserve">实结算。</w:t>
      </w:r>
      <w:r>
        <w:rPr>
          <w:color w:val="000000" w:themeColor="text1"/>
          <w:highlight w:val="none"/>
        </w:rPr>
      </w:r>
      <w:r/>
    </w:p>
    <w:p>
      <w:pPr>
        <w:pStyle w:val="773"/>
        <w:ind w:firstLine="480"/>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采购需求：考古发掘保障服务。</w:t>
      </w:r>
      <w:r>
        <w:rPr>
          <w:color w:val="000000" w:themeColor="text1"/>
          <w:highlight w:val="none"/>
        </w:rPr>
      </w:r>
      <w:r/>
    </w:p>
    <w:p>
      <w:pPr>
        <w:pStyle w:val="773"/>
        <w:ind w:firstLine="480"/>
        <w:spacing w:line="360" w:lineRule="auto"/>
        <w:widowControl/>
        <w:rPr>
          <w:color w:val="000000" w:themeColor="text1"/>
          <w:highlight w:val="none"/>
        </w:rPr>
      </w:pPr>
      <w:r>
        <w:rPr>
          <w:rFonts w:hint="eastAsia" w:hAnsi="宋体" w:cs="宋体"/>
          <w:color w:val="000000" w:themeColor="text1"/>
          <w:sz w:val="24"/>
          <w:szCs w:val="24"/>
          <w:highlight w:val="none"/>
        </w:rPr>
        <w:t xml:space="preserve">服务期限：</w:t>
      </w:r>
      <w:r>
        <w:rPr>
          <w:rFonts w:hint="eastAsia" w:hAnsi="宋体" w:cs="宋体"/>
          <w:color w:val="000000" w:themeColor="text1"/>
          <w:sz w:val="24"/>
          <w:szCs w:val="24"/>
          <w:highlight w:val="none"/>
          <w:lang w:eastAsia="zh-CN"/>
        </w:rPr>
        <w:t xml:space="preserve">自合同签订之日起一年</w:t>
      </w:r>
      <w:r>
        <w:rPr>
          <w:rFonts w:hint="eastAsia" w:hAnsi="宋体" w:cs="宋体"/>
          <w:color w:val="000000" w:themeColor="text1"/>
          <w:sz w:val="24"/>
          <w:szCs w:val="24"/>
          <w:highlight w:val="none"/>
        </w:rPr>
        <w:t xml:space="preserve">（具体进场时间以采购人通知为准）。</w:t>
      </w:r>
      <w:r>
        <w:rPr>
          <w:color w:val="000000" w:themeColor="text1"/>
          <w:highlight w:val="none"/>
        </w:rPr>
      </w:r>
      <w:r/>
    </w:p>
    <w:p>
      <w:pPr>
        <w:pStyle w:val="773"/>
        <w:keepLines/>
        <w:keepNext/>
        <w:spacing w:line="360" w:lineRule="auto"/>
        <w:rPr>
          <w:rFonts w:hAnsi="宋体" w:cs="宋体"/>
          <w:b/>
          <w:color w:val="000000" w:themeColor="text1"/>
          <w:sz w:val="24"/>
          <w:szCs w:val="24"/>
          <w:highlight w:val="none"/>
        </w:rPr>
      </w:pPr>
      <w:r>
        <w:rPr>
          <w:color w:val="000000" w:themeColor="text1"/>
          <w:highlight w:val="none"/>
        </w:rPr>
      </w:r>
      <w:bookmarkStart w:id="6" w:name="_Toc35393622"/>
      <w:r>
        <w:rPr>
          <w:color w:val="000000" w:themeColor="text1"/>
          <w:highlight w:val="none"/>
        </w:rPr>
      </w:r>
      <w:bookmarkStart w:id="7" w:name="_Toc28359003"/>
      <w:r>
        <w:rPr>
          <w:color w:val="000000" w:themeColor="text1"/>
          <w:highlight w:val="none"/>
        </w:rPr>
      </w:r>
      <w:bookmarkStart w:id="8" w:name="_Toc28359080"/>
      <w:r>
        <w:rPr>
          <w:color w:val="000000" w:themeColor="text1"/>
          <w:highlight w:val="none"/>
        </w:rPr>
      </w:r>
      <w:bookmarkStart w:id="9" w:name="_Toc35393791"/>
      <w:r>
        <w:rPr>
          <w:rFonts w:hint="eastAsia" w:hAnsi="宋体" w:cs="宋体"/>
          <w:b/>
          <w:color w:val="000000" w:themeColor="text1"/>
          <w:sz w:val="24"/>
          <w:szCs w:val="24"/>
          <w:highlight w:val="none"/>
        </w:rPr>
        <w:t xml:space="preserve">二、申请人的资格要求：</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10" w:name="_Toc28359004"/>
      <w:r>
        <w:rPr>
          <w:color w:val="000000" w:themeColor="text1"/>
          <w:highlight w:val="none"/>
        </w:rPr>
      </w:r>
      <w:bookmarkStart w:id="11" w:name="_Toc35393623"/>
      <w:r>
        <w:rPr>
          <w:color w:val="000000" w:themeColor="text1"/>
          <w:highlight w:val="none"/>
        </w:rPr>
      </w:r>
      <w:bookmarkStart w:id="12" w:name="_Toc28359081"/>
      <w:r>
        <w:rPr>
          <w:color w:val="000000" w:themeColor="text1"/>
          <w:highlight w:val="none"/>
        </w:rPr>
      </w:r>
      <w:bookmarkStart w:id="13" w:name="_Toc35393792"/>
      <w:r>
        <w:rPr>
          <w:rFonts w:hint="eastAsia" w:hAnsi="宋体" w:cs="宋体"/>
          <w:color w:val="000000" w:themeColor="text1"/>
          <w:sz w:val="24"/>
          <w:szCs w:val="24"/>
          <w:highlight w:val="none"/>
        </w:rPr>
        <w:t xml:space="preserve">1.满足《中华人民共和国政府采购法》第二十二条规定：</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1.1具有独立承担民事责任的能力。</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1.2具有良好的商业信誉和健全的财务会计制</w:t>
      </w:r>
      <w:r>
        <w:rPr>
          <w:rFonts w:hint="eastAsia" w:hAnsi="宋体" w:cs="宋体"/>
          <w:color w:val="000000" w:themeColor="text1"/>
          <w:sz w:val="24"/>
          <w:szCs w:val="24"/>
          <w:highlight w:val="none"/>
        </w:rPr>
        <w:t xml:space="preserve">度证明。</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1.3履行合同所必备的设备和专业技术能力的证明材料。</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1.4有依法缴纳税收和社会保障资金的良好记录。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1.5参加政府采购活动前三年内，在经营活动中没有重大违法记录。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1.6法律、行政法规规定的其他条件。</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1.7本项目不接受联合</w:t>
      </w:r>
      <w:r>
        <w:rPr>
          <w:rFonts w:hint="eastAsia" w:hAnsi="宋体" w:cs="宋体"/>
          <w:color w:val="000000" w:themeColor="text1"/>
          <w:sz w:val="24"/>
          <w:szCs w:val="24"/>
          <w:highlight w:val="none"/>
          <w:lang w:val="en-US" w:eastAsia="zh-CN"/>
        </w:rPr>
        <w:t xml:space="preserve">体</w:t>
      </w:r>
      <w:r>
        <w:rPr>
          <w:rFonts w:hint="eastAsia" w:hAnsi="宋体" w:cs="宋体"/>
          <w:color w:val="000000" w:themeColor="text1"/>
          <w:sz w:val="24"/>
          <w:szCs w:val="24"/>
          <w:highlight w:val="none"/>
        </w:rPr>
        <w:t xml:space="preserve">投标。</w:t>
      </w:r>
      <w:r>
        <w:rPr>
          <w:color w:val="000000" w:themeColor="text1"/>
          <w:highlight w:val="none"/>
        </w:rPr>
      </w:r>
      <w:r/>
    </w:p>
    <w:p>
      <w:pPr>
        <w:pStyle w:val="773"/>
        <w:numPr>
          <w:ilvl w:val="0"/>
          <w:numId w:val="2"/>
        </w:numPr>
        <w:ind w:firstLine="480"/>
        <w:spacing w:line="360" w:lineRule="auto"/>
        <w:tabs>
          <w:tab w:val="left" w:pos="31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落实政府采购政策需满足的资格要求：本项目专门面向中小企业采购，所属行业为</w:t>
      </w:r>
      <w:r>
        <w:rPr>
          <w:rFonts w:hint="eastAsia" w:hAnsi="宋体" w:cs="宋体"/>
          <w:b/>
          <w:bCs/>
          <w:color w:val="000000" w:themeColor="text1"/>
          <w:sz w:val="24"/>
          <w:szCs w:val="24"/>
          <w:highlight w:val="none"/>
        </w:rPr>
        <w:t xml:space="preserve">租赁和商务服务业</w:t>
      </w:r>
      <w:r>
        <w:rPr>
          <w:rFonts w:hint="eastAsia" w:hAnsi="宋体" w:cs="宋体"/>
          <w:color w:val="000000" w:themeColor="text1"/>
          <w:sz w:val="24"/>
          <w:szCs w:val="24"/>
          <w:highlight w:val="none"/>
        </w:rPr>
        <w:t xml:space="preserve">。 </w:t>
      </w:r>
      <w:r>
        <w:rPr>
          <w:color w:val="000000" w:themeColor="text1"/>
          <w:highlight w:val="none"/>
        </w:rPr>
      </w:r>
      <w:r/>
    </w:p>
    <w:p>
      <w:pPr>
        <w:pStyle w:val="773"/>
        <w:numPr>
          <w:ilvl w:val="0"/>
          <w:numId w:val="2"/>
        </w:numPr>
        <w:ind w:firstLine="480"/>
        <w:spacing w:line="360" w:lineRule="auto"/>
        <w:tabs>
          <w:tab w:val="left" w:pos="31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本项目的特定资格要求：</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（1）未被“信用中国”网站（WWW.creditchina.gov.cn）或“中国政府采购网”网站（www.ccgp.gov.cn）列入失信被执行人、重大税收违法案件当事人名单、政府采购严重失信行为记录名单；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（3）采购人的其他特定资格要求：具备在有效期内的由劳动行政部门颁发的劳务派遣经营许可证。</w:t>
      </w:r>
      <w:r>
        <w:rPr>
          <w:color w:val="000000" w:themeColor="text1"/>
          <w:highlight w:val="none"/>
        </w:rPr>
      </w:r>
      <w:r/>
    </w:p>
    <w:p>
      <w:pPr>
        <w:pStyle w:val="773"/>
        <w:ind w:firstLine="482"/>
        <w:spacing w:line="360" w:lineRule="auto"/>
        <w:rPr>
          <w:rFonts w:hAnsi="宋体" w:cs="宋体"/>
          <w:color w:val="000000" w:themeColor="text1"/>
          <w:sz w:val="24"/>
          <w:szCs w:val="24"/>
          <w:highlight w:val="none"/>
        </w:rPr>
      </w:pPr>
      <w:r>
        <w:rPr>
          <w:rFonts w:hint="eastAsia" w:hAnsi="宋体" w:cs="宋体"/>
          <w:b/>
          <w:bCs/>
          <w:color w:val="000000" w:themeColor="text1"/>
          <w:sz w:val="24"/>
          <w:szCs w:val="24"/>
          <w:highlight w:val="none"/>
        </w:rPr>
        <w:t xml:space="preserve">三、</w:t>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rFonts w:hint="eastAsia" w:hAnsi="宋体" w:cs="宋体"/>
          <w:b/>
          <w:bCs/>
          <w:color w:val="000000" w:themeColor="text1"/>
          <w:sz w:val="24"/>
          <w:szCs w:val="24"/>
          <w:highlight w:val="none"/>
        </w:rPr>
        <w:t xml:space="preserve">报名及采购文件的获取</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14" w:name="_Toc35393793"/>
      <w:r>
        <w:rPr>
          <w:color w:val="000000" w:themeColor="text1"/>
          <w:highlight w:val="none"/>
        </w:rPr>
      </w:r>
      <w:bookmarkStart w:id="15" w:name="_Toc35393624"/>
      <w:r>
        <w:rPr>
          <w:color w:val="000000" w:themeColor="text1"/>
          <w:highlight w:val="none"/>
        </w:rPr>
      </w:r>
      <w:bookmarkStart w:id="16" w:name="_Toc28359005"/>
      <w:r>
        <w:rPr>
          <w:color w:val="000000" w:themeColor="text1"/>
          <w:highlight w:val="none"/>
        </w:rPr>
      </w:r>
      <w:bookmarkStart w:id="17" w:name="_Toc28359082"/>
      <w:r>
        <w:rPr>
          <w:rFonts w:hint="eastAsia" w:hAnsi="宋体" w:cs="宋体"/>
          <w:color w:val="000000" w:themeColor="text1"/>
          <w:sz w:val="24"/>
          <w:szCs w:val="24"/>
          <w:highlight w:val="none"/>
        </w:rPr>
        <w:t xml:space="preserve">（一）报名时间：公告发布之日起5个工作日 </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（二）文件获取方式及售价：</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1.文件获取方式：江苏省政府采购一体化平台“苏采云”系统自行免费下载 。</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1.1文件售价：免费</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2.报名方式（网上报名）</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2.1申领CA证书：</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咨询电话：0512-65737699。</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3.制作、提交电子响应文件：</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highlight w:val="none"/>
        </w:rPr>
        <w:fldChar w:fldCharType="begin"/>
      </w:r>
      <w:r>
        <w:rPr>
          <w:color w:val="000000" w:themeColor="text1"/>
          <w:highlight w:val="none"/>
        </w:rPr>
        <w:instrText xml:space="preserve"> HYPERLINK "https://czju.suzhou.gov.cn/zfcg/html/content/20231220161910031.shtml" \o "https://czju.suzhou.gov.cn/zfcg/html/content/20231220161910031.shtml" </w:instrText>
      </w:r>
      <w:r>
        <w:rPr>
          <w:color w:val="000000" w:themeColor="text1"/>
          <w:highlight w:val="none"/>
        </w:rPr>
        <w:fldChar w:fldCharType="separate"/>
      </w:r>
      <w:r>
        <w:rPr>
          <w:rFonts w:hint="eastAsia" w:hAnsi="宋体" w:cs="宋体"/>
          <w:color w:val="000000" w:themeColor="text1"/>
          <w:sz w:val="24"/>
          <w:szCs w:val="24"/>
          <w:highlight w:val="none"/>
        </w:rPr>
        <w:t xml:space="preserve">https://czju.suzhou.gov.cn/zfcg/html/content/20231220161910031.shtml</w:t>
      </w:r>
      <w:r>
        <w:rPr>
          <w:rFonts w:hint="eastAsia" w:hAnsi="宋体" w:cs="宋体"/>
          <w:color w:val="000000" w:themeColor="text1"/>
          <w:sz w:val="24"/>
          <w:szCs w:val="24"/>
          <w:highlight w:val="none"/>
        </w:rPr>
        <w:fldChar w:fldCharType="end"/>
      </w:r>
      <w:r>
        <w:rPr>
          <w:rFonts w:hint="eastAsia" w:hAnsi="宋体" w:cs="宋体"/>
          <w:color w:val="000000" w:themeColor="text1"/>
          <w:sz w:val="24"/>
          <w:szCs w:val="24"/>
          <w:highlight w:val="none"/>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4.技术咨询：注册咨询：18261002950；CA技术咨询电话：400-608-6099；签章使用问题：025-83633811、025-83633812、15380932027、15371015030；系统使用指导与咨询：联系电话：18261002950；QQ：3048755361、1315179389、895706745。</w:t>
      </w:r>
      <w:r>
        <w:rPr>
          <w:color w:val="000000" w:themeColor="text1"/>
          <w:highlight w:val="none"/>
        </w:rPr>
      </w:r>
      <w:r/>
    </w:p>
    <w:p>
      <w:pPr>
        <w:pStyle w:val="773"/>
        <w:numPr>
          <w:ilvl w:val="0"/>
          <w:numId w:val="3"/>
        </w:numPr>
        <w:ind w:firstLine="480"/>
        <w:jc w:val="left"/>
        <w:spacing w:line="360" w:lineRule="auto"/>
        <w:widowControl/>
        <w:rPr>
          <w:rFonts w:hAnsi="宋体" w:cs="宋体"/>
          <w:b/>
          <w:color w:val="000000" w:themeColor="text1"/>
          <w:sz w:val="24"/>
          <w:szCs w:val="24"/>
          <w:highlight w:val="none"/>
        </w:rPr>
      </w:pPr>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rFonts w:hint="eastAsia" w:hAnsi="宋体" w:cs="宋体"/>
          <w:b/>
          <w:color w:val="000000" w:themeColor="text1"/>
          <w:sz w:val="24"/>
          <w:highlight w:val="none"/>
        </w:rPr>
        <w:t xml:space="preserve">投标文件递交（上传）截止时间</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投标文件上传截止时间：</w:t>
      </w:r>
      <w:r>
        <w:rPr>
          <w:rFonts w:hint="eastAsia" w:hAnsi="宋体" w:cs="宋体"/>
          <w:bCs/>
          <w:color w:val="000000" w:themeColor="text1"/>
          <w:sz w:val="24"/>
          <w:szCs w:val="24"/>
          <w:highlight w:val="none"/>
        </w:rPr>
        <w:t xml:space="preserve">202</w:t>
      </w:r>
      <w:r>
        <w:rPr>
          <w:rFonts w:hint="eastAsia" w:hAnsi="宋体" w:cs="宋体"/>
          <w:bCs/>
          <w:color w:val="000000" w:themeColor="text1"/>
          <w:sz w:val="24"/>
          <w:szCs w:val="24"/>
          <w:highlight w:val="none"/>
          <w:lang w:val="en-US" w:eastAsia="zh-CN"/>
        </w:rPr>
        <w:t xml:space="preserve">6</w:t>
      </w:r>
      <w:r>
        <w:rPr>
          <w:rFonts w:hint="eastAsia" w:hAnsi="宋体" w:cs="宋体"/>
          <w:bCs/>
          <w:color w:val="000000" w:themeColor="text1"/>
          <w:sz w:val="24"/>
          <w:szCs w:val="24"/>
          <w:highlight w:val="none"/>
        </w:rPr>
        <w:t xml:space="preserve">年06</w:t>
      </w:r>
      <w:r>
        <w:rPr>
          <w:rFonts w:hint="eastAsia" w:hAnsi="宋体" w:cs="宋体"/>
          <w:bCs/>
          <w:color w:val="000000" w:themeColor="text1"/>
          <w:sz w:val="24"/>
          <w:szCs w:val="24"/>
          <w:highlight w:val="none"/>
        </w:rPr>
        <w:t xml:space="preserve">月12日09:30（北京时间）</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“苏采云”系统（网址：http://jszfcg.jsczt.cn/）。响应文件网上提交。投标文件上传截止时间即为投标截止时间，投标文件必须在上传截止时间前完成上传，逾期恕不接受。</w:t>
      </w:r>
      <w:r>
        <w:rPr>
          <w:color w:val="000000" w:themeColor="text1"/>
          <w:highlight w:val="none"/>
        </w:rPr>
      </w:r>
      <w:r/>
    </w:p>
    <w:p>
      <w:pPr>
        <w:pStyle w:val="773"/>
        <w:ind w:firstLine="482"/>
        <w:jc w:val="left"/>
        <w:spacing w:line="360" w:lineRule="auto"/>
        <w:widowControl/>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五、开标时间和地点</w:t>
      </w:r>
      <w:r>
        <w:rPr>
          <w:color w:val="000000" w:themeColor="text1"/>
          <w:highlight w:val="none"/>
        </w:rPr>
      </w:r>
      <w:r/>
    </w:p>
    <w:p>
      <w:pPr>
        <w:pStyle w:val="773"/>
        <w:ind w:firstLine="480"/>
        <w:jc w:val="left"/>
        <w:spacing w:line="360" w:lineRule="auto"/>
        <w:widowControl/>
        <w:rPr>
          <w:rFonts w:hAnsi="宋体"/>
          <w:color w:val="000000" w:themeColor="text1"/>
          <w:sz w:val="24"/>
          <w:highlight w:val="none"/>
        </w:rPr>
      </w:pPr>
      <w:r>
        <w:rPr>
          <w:color w:val="000000" w:themeColor="text1"/>
          <w:highlight w:val="none"/>
        </w:rPr>
      </w:r>
      <w:bookmarkStart w:id="18" w:name="_Toc35393625"/>
      <w:r>
        <w:rPr>
          <w:color w:val="000000" w:themeColor="text1"/>
          <w:highlight w:val="none"/>
        </w:rPr>
      </w:r>
      <w:bookmarkStart w:id="19" w:name="_Toc28359007"/>
      <w:r>
        <w:rPr>
          <w:color w:val="000000" w:themeColor="text1"/>
          <w:highlight w:val="none"/>
        </w:rPr>
      </w:r>
      <w:bookmarkStart w:id="20" w:name="_Toc28359084"/>
      <w:r>
        <w:rPr>
          <w:color w:val="000000" w:themeColor="text1"/>
          <w:highlight w:val="none"/>
        </w:rPr>
      </w:r>
      <w:bookmarkStart w:id="21" w:name="_Toc35393794"/>
      <w:r>
        <w:rPr>
          <w:rFonts w:hint="eastAsia" w:hAnsi="宋体"/>
          <w:color w:val="000000" w:themeColor="text1"/>
          <w:sz w:val="24"/>
          <w:highlight w:val="none"/>
        </w:rPr>
        <w:t xml:space="preserve">（一）开标时间：</w:t>
      </w:r>
      <w:r>
        <w:rPr>
          <w:rFonts w:hint="eastAsia" w:hAnsi="宋体"/>
          <w:color w:val="000000" w:themeColor="text1"/>
          <w:sz w:val="24"/>
          <w:highlight w:val="none"/>
        </w:rPr>
        <w:t xml:space="preserve">202</w:t>
      </w:r>
      <w:r>
        <w:rPr>
          <w:rFonts w:hint="eastAsia" w:hAnsi="宋体"/>
          <w:color w:val="000000" w:themeColor="text1"/>
          <w:sz w:val="24"/>
          <w:highlight w:val="none"/>
          <w:lang w:val="en-US" w:eastAsia="zh-CN"/>
        </w:rPr>
        <w:t xml:space="preserve">6</w:t>
      </w:r>
      <w:r>
        <w:rPr>
          <w:rFonts w:hint="eastAsia" w:hAnsi="宋体"/>
          <w:color w:val="000000" w:themeColor="text1"/>
          <w:sz w:val="24"/>
          <w:highlight w:val="none"/>
        </w:rPr>
        <w:t xml:space="preserve">年</w:t>
      </w:r>
      <w:r>
        <w:rPr>
          <w:rFonts w:hint="eastAsia" w:hAnsi="宋体" w:cs="宋体"/>
          <w:bCs/>
          <w:color w:val="000000" w:themeColor="text1"/>
          <w:sz w:val="24"/>
          <w:szCs w:val="24"/>
          <w:highlight w:val="none"/>
        </w:rPr>
        <w:t xml:space="preserve">06</w:t>
      </w:r>
      <w:r>
        <w:rPr>
          <w:rFonts w:hint="eastAsia" w:hAnsi="宋体" w:cs="宋体"/>
          <w:bCs/>
          <w:color w:val="000000" w:themeColor="text1"/>
          <w:sz w:val="24"/>
          <w:szCs w:val="24"/>
          <w:highlight w:val="none"/>
        </w:rPr>
        <w:t xml:space="preserve">月12日</w:t>
      </w:r>
      <w:r>
        <w:rPr>
          <w:rFonts w:hint="eastAsia" w:hAnsi="宋体"/>
          <w:color w:val="000000" w:themeColor="text1"/>
          <w:sz w:val="24"/>
          <w:highlight w:val="none"/>
        </w:rPr>
        <w:t xml:space="preserve">09:30（北京时间）</w:t>
      </w:r>
      <w:r>
        <w:rPr>
          <w:color w:val="000000" w:themeColor="text1"/>
          <w:highlight w:val="none"/>
        </w:rPr>
      </w:r>
      <w:r/>
    </w:p>
    <w:p>
      <w:pPr>
        <w:pStyle w:val="773"/>
        <w:ind w:firstLine="480"/>
        <w:jc w:val="left"/>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（二）开标地点：“苏采云”系统（网址：</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Style w:val="988"/>
          <w:rFonts w:hint="eastAsia" w:hAnsi="宋体"/>
          <w:color w:val="000000" w:themeColor="text1"/>
          <w:sz w:val="24"/>
          <w:highlight w:val="none"/>
        </w:rPr>
        <w:t xml:space="preserve">http://jszfcg.jsczt.cn/）。</w:t>
      </w:r>
      <w:r>
        <w:rPr>
          <w:rStyle w:val="988"/>
          <w:rFonts w:hint="eastAsia" w:hAnsi="宋体"/>
          <w:color w:val="000000" w:themeColor="text1"/>
          <w:sz w:val="24"/>
          <w:highlight w:val="none"/>
        </w:rPr>
        <w:fldChar w:fldCharType="end"/>
      </w:r>
      <w:r>
        <w:rPr>
          <w:color w:val="000000" w:themeColor="text1"/>
          <w:highlight w:val="none"/>
        </w:rPr>
      </w:r>
      <w:r/>
    </w:p>
    <w:p>
      <w:pPr>
        <w:pStyle w:val="773"/>
        <w:ind w:firstLine="480"/>
        <w:jc w:val="left"/>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三）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color w:val="000000" w:themeColor="text1"/>
          <w:highlight w:val="none"/>
        </w:rPr>
      </w:r>
      <w:r/>
    </w:p>
    <w:p>
      <w:pPr>
        <w:pStyle w:val="773"/>
        <w:ind w:firstLine="480"/>
        <w:jc w:val="left"/>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请供应商确保电脑、系统及其他设备（视频输入输出设备等）无误，且开启直至项目结束始终保持系统在线状态。</w:t>
      </w:r>
      <w:r>
        <w:rPr>
          <w:color w:val="000000" w:themeColor="text1"/>
          <w:highlight w:val="none"/>
        </w:rPr>
      </w:r>
      <w:r/>
    </w:p>
    <w:p>
      <w:pPr>
        <w:pStyle w:val="773"/>
        <w:ind w:firstLine="482"/>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六、公告期限</w:t>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自本公告发布之日起5个工作日。</w:t>
      </w:r>
      <w:r>
        <w:rPr>
          <w:color w:val="000000" w:themeColor="text1"/>
          <w:highlight w:val="none"/>
        </w:rPr>
      </w:r>
      <w:r/>
    </w:p>
    <w:p>
      <w:pPr>
        <w:pStyle w:val="773"/>
        <w:ind w:firstLine="482"/>
        <w:spacing w:line="360" w:lineRule="auto"/>
        <w:rPr>
          <w:rFonts w:hAnsi="宋体" w:cs="宋体"/>
          <w:b/>
          <w:color w:val="000000" w:themeColor="text1"/>
          <w:sz w:val="24"/>
          <w:szCs w:val="24"/>
          <w:highlight w:val="none"/>
        </w:rPr>
      </w:pPr>
      <w:r>
        <w:rPr>
          <w:color w:val="000000" w:themeColor="text1"/>
          <w:highlight w:val="none"/>
        </w:rPr>
      </w:r>
      <w:bookmarkStart w:id="22" w:name="_Toc35393795"/>
      <w:r>
        <w:rPr>
          <w:color w:val="000000" w:themeColor="text1"/>
          <w:highlight w:val="none"/>
        </w:rPr>
      </w:r>
      <w:bookmarkStart w:id="23" w:name="_Toc35393626"/>
      <w:r>
        <w:rPr>
          <w:rFonts w:hint="eastAsia" w:hAnsi="宋体" w:cs="宋体"/>
          <w:b/>
          <w:color w:val="000000" w:themeColor="text1"/>
          <w:sz w:val="24"/>
          <w:szCs w:val="24"/>
          <w:highlight w:val="none"/>
        </w:rPr>
        <w:t xml:space="preserve">七、其他补充事宜</w:t>
      </w:r>
      <w:bookmarkEnd w:id="22"/>
      <w:r>
        <w:rPr>
          <w:color w:val="000000" w:themeColor="text1"/>
          <w:highlight w:val="none"/>
        </w:rPr>
      </w:r>
      <w:bookmarkEnd w:id="23"/>
      <w:r>
        <w:rPr>
          <w:color w:val="000000" w:themeColor="text1"/>
          <w:highlight w:val="none"/>
        </w:rPr>
      </w:r>
      <w:r/>
    </w:p>
    <w:p>
      <w:pPr>
        <w:pStyle w:val="773"/>
        <w:ind w:firstLine="480"/>
        <w:jc w:val="left"/>
        <w:spacing w:line="360" w:lineRule="auto"/>
        <w:widowControl/>
        <w:rPr>
          <w:rFonts w:hAnsi="宋体" w:cs="宋体"/>
          <w:color w:val="000000" w:themeColor="text1"/>
          <w:sz w:val="24"/>
          <w:highlight w:val="none"/>
        </w:rPr>
        <w:outlineLvl w:val="0"/>
      </w:pPr>
      <w:r>
        <w:rPr>
          <w:rFonts w:hint="eastAsia" w:hAnsi="宋体" w:cs="宋体"/>
          <w:bCs/>
          <w:color w:val="000000" w:themeColor="text1"/>
          <w:sz w:val="24"/>
          <w:szCs w:val="24"/>
          <w:highlight w:val="none"/>
        </w:rPr>
        <w:t xml:space="preserve">1.</w:t>
      </w:r>
      <w:r>
        <w:rPr>
          <w:rFonts w:hint="eastAsia" w:hAnsi="宋体" w:cs="宋体"/>
          <w:color w:val="000000" w:themeColor="text1"/>
          <w:sz w:val="24"/>
          <w:highlight w:val="none"/>
        </w:rPr>
        <w:t xml:space="preserve">本公告同时在江苏省政府采购网、苏州市政府采购网、中国政府采购网上发布。</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2.苏州市财政局政府采购监督电话：0512-68616651。</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3.</w:t>
      </w:r>
      <w:bookmarkStart w:id="24" w:name="_Toc28359008"/>
      <w:r>
        <w:rPr>
          <w:color w:val="000000" w:themeColor="text1"/>
          <w:highlight w:val="none"/>
        </w:rPr>
      </w:r>
      <w:bookmarkStart w:id="25" w:name="_Toc35393627"/>
      <w:r>
        <w:rPr>
          <w:color w:val="000000" w:themeColor="text1"/>
          <w:highlight w:val="none"/>
        </w:rPr>
      </w:r>
      <w:bookmarkStart w:id="26" w:name="_Toc35393796"/>
      <w:r>
        <w:rPr>
          <w:color w:val="000000" w:themeColor="text1"/>
          <w:highlight w:val="none"/>
        </w:rPr>
      </w:r>
      <w:bookmarkStart w:id="27" w:name="_Toc28359085"/>
      <w:r>
        <w:rPr>
          <w:rFonts w:hint="eastAsia" w:hAnsi="宋体" w:cs="宋体"/>
          <w:bCs/>
          <w:color w:val="000000" w:themeColor="text1"/>
          <w:sz w:val="24"/>
          <w:szCs w:val="24"/>
          <w:highlight w:val="none"/>
        </w:rPr>
        <w:t xml:space="preserve">供应商投标（响应）文件‘机器码一致’将其作为无效投标情形处理。</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4.供应商中标后须提供与电子响应文件完全一致的纸质文件四套，其中正本一套，副本三套，以中文为准，装订成册并由供应商加盖企业公章及法定代表人签章（或签字）或其授权代表签字（或签章）。</w:t>
      </w:r>
      <w:r>
        <w:rPr>
          <w:color w:val="000000" w:themeColor="text1"/>
          <w:highlight w:val="none"/>
        </w:rPr>
      </w:r>
      <w:r/>
    </w:p>
    <w:p>
      <w:pPr>
        <w:pStyle w:val="773"/>
        <w:ind w:firstLine="480"/>
        <w:jc w:val="left"/>
        <w:spacing w:line="360" w:lineRule="auto"/>
        <w:widowControl/>
        <w:rPr>
          <w:rFonts w:hAnsi="宋体" w:cs="宋体"/>
          <w:color w:val="000000" w:themeColor="text1"/>
          <w:sz w:val="24"/>
          <w:highlight w:val="none"/>
        </w:rPr>
        <w:outlineLvl w:val="0"/>
      </w:pPr>
      <w:r>
        <w:rPr>
          <w:rFonts w:hint="eastAsia" w:hAnsi="宋体" w:cs="宋体"/>
          <w:color w:val="000000" w:themeColor="text1"/>
          <w:sz w:val="24"/>
          <w:highlight w:val="none"/>
        </w:rPr>
        <w:t xml:space="preserve">5.根据苏州市财政局《关于深入开展苏州市政府采购合同信用融资业务的通知》相关要求，本项目支持政府采购合同信用融资。</w:t>
      </w:r>
      <w:r>
        <w:rPr>
          <w:color w:val="000000" w:themeColor="text1"/>
          <w:highlight w:val="none"/>
        </w:rPr>
      </w:r>
      <w:r/>
    </w:p>
    <w:p>
      <w:pPr>
        <w:pStyle w:val="773"/>
        <w:ind w:firstLine="480"/>
        <w:jc w:val="left"/>
        <w:spacing w:line="360" w:lineRule="auto"/>
        <w:widowControl/>
        <w:rPr>
          <w:rFonts w:hAnsi="宋体" w:cs="宋体"/>
          <w:color w:val="000000" w:themeColor="text1"/>
          <w:sz w:val="24"/>
          <w:highlight w:val="none"/>
        </w:rPr>
        <w:outlineLvl w:val="0"/>
      </w:pPr>
      <w:r>
        <w:rPr>
          <w:rFonts w:hint="eastAsia" w:hAnsi="宋体" w:cs="宋体"/>
          <w:color w:val="000000" w:themeColor="text1"/>
          <w:sz w:val="24"/>
          <w:highlight w:val="none"/>
        </w:rPr>
        <w:t xml:space="preserve">6.本招标文件适用苏财规【2024】7号文件关于印发《江苏省政府采购履约验收管理办法》的通知。</w:t>
      </w:r>
      <w:r>
        <w:rPr>
          <w:color w:val="000000" w:themeColor="text1"/>
          <w:highlight w:val="none"/>
        </w:rPr>
      </w:r>
      <w:r/>
    </w:p>
    <w:p>
      <w:pPr>
        <w:pStyle w:val="773"/>
        <w:ind w:firstLine="480"/>
        <w:jc w:val="left"/>
        <w:spacing w:line="360" w:lineRule="auto"/>
        <w:widowControl/>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八、对本次招标提出询问，请按以下方式联系。</w:t>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color w:val="000000" w:themeColor="text1"/>
          <w:highlight w:val="none"/>
        </w:rPr>
      </w:r>
      <w:bookmarkStart w:id="28" w:name="_Toc35393786"/>
      <w:r>
        <w:rPr>
          <w:color w:val="000000" w:themeColor="text1"/>
          <w:highlight w:val="none"/>
        </w:rPr>
      </w:r>
      <w:bookmarkStart w:id="29" w:name="_Toc28359075"/>
      <w:r>
        <w:rPr>
          <w:color w:val="000000" w:themeColor="text1"/>
          <w:highlight w:val="none"/>
        </w:rPr>
      </w:r>
      <w:bookmarkStart w:id="30" w:name="_Toc35393617"/>
      <w:r>
        <w:rPr>
          <w:color w:val="000000" w:themeColor="text1"/>
          <w:highlight w:val="none"/>
        </w:rPr>
      </w:r>
      <w:bookmarkStart w:id="31" w:name="_Toc28358998"/>
      <w:r>
        <w:rPr>
          <w:rFonts w:hint="eastAsia" w:hAnsi="宋体" w:cs="宋体"/>
          <w:bCs/>
          <w:color w:val="000000" w:themeColor="text1"/>
          <w:sz w:val="24"/>
          <w:szCs w:val="24"/>
          <w:highlight w:val="none"/>
        </w:rPr>
        <w:t xml:space="preserve">1.采</w:t>
      </w:r>
      <w:r>
        <w:rPr>
          <w:rFonts w:hint="eastAsia" w:hAnsi="宋体" w:cs="宋体"/>
          <w:bCs/>
          <w:color w:val="000000" w:themeColor="text1"/>
          <w:sz w:val="24"/>
          <w:szCs w:val="24"/>
          <w:highlight w:val="none"/>
        </w:rPr>
        <w:t xml:space="preserve">购人信息</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p>
    <w:p>
      <w:pPr>
        <w:pStyle w:val="773"/>
        <w:ind w:firstLine="480"/>
        <w:jc w:val="left"/>
        <w:spacing w:line="360" w:lineRule="auto"/>
        <w:widowControl/>
        <w:rPr>
          <w:rFonts w:hint="eastAsia" w:hAnsi="宋体" w:eastAsia="宋体" w:cs="宋体"/>
          <w:bCs/>
          <w:color w:val="000000" w:themeColor="text1"/>
          <w:sz w:val="24"/>
          <w:szCs w:val="24"/>
          <w:highlight w:val="none"/>
        </w:rPr>
      </w:pPr>
      <w:r>
        <w:rPr>
          <w:rFonts w:hint="eastAsia" w:hAnsi="宋体" w:cs="宋体"/>
          <w:bCs/>
          <w:color w:val="000000" w:themeColor="text1"/>
          <w:sz w:val="24"/>
          <w:szCs w:val="24"/>
          <w:highlight w:val="none"/>
        </w:rPr>
        <w:t xml:space="preserve">名 </w:t>
      </w:r>
      <w:r>
        <w:rPr>
          <w:rFonts w:hAnsi="宋体" w:cs="宋体"/>
          <w:bCs/>
          <w:color w:val="000000" w:themeColor="text1"/>
          <w:sz w:val="24"/>
          <w:szCs w:val="24"/>
          <w:highlight w:val="none"/>
        </w:rPr>
        <w:t xml:space="preserve"> </w:t>
      </w:r>
      <w:r>
        <w:rPr>
          <w:rFonts w:hint="eastAsia" w:hAnsi="宋体" w:cs="宋体"/>
          <w:bCs/>
          <w:color w:val="000000" w:themeColor="text1"/>
          <w:sz w:val="24"/>
          <w:szCs w:val="24"/>
          <w:highlight w:val="none"/>
        </w:rPr>
        <w:t xml:space="preserve">称：</w:t>
      </w:r>
      <w:r>
        <w:rPr>
          <w:rFonts w:hint="eastAsia" w:hAnsi="宋体" w:cs="宋体"/>
          <w:bCs/>
          <w:color w:val="000000" w:themeColor="text1"/>
          <w:sz w:val="24"/>
          <w:szCs w:val="24"/>
          <w:highlight w:val="none"/>
          <w:lang w:eastAsia="zh-CN"/>
        </w:rPr>
        <w:t xml:space="preserve">苏州市考古研究所（苏州考古博物馆）</w:t>
      </w:r>
      <w:r>
        <w:rPr>
          <w:color w:val="000000" w:themeColor="text1"/>
          <w:highlight w:val="none"/>
        </w:rPr>
      </w:r>
      <w:r/>
    </w:p>
    <w:p>
      <w:pPr>
        <w:pStyle w:val="773"/>
        <w:ind w:firstLine="480"/>
        <w:jc w:val="left"/>
        <w:spacing w:line="360" w:lineRule="auto"/>
        <w:widowControl/>
        <w:rPr>
          <w:rFonts w:hint="eastAsia" w:hAnsi="宋体" w:eastAsia="宋体" w:cs="宋体"/>
          <w:bCs/>
          <w:color w:val="000000" w:themeColor="text1"/>
          <w:sz w:val="24"/>
          <w:szCs w:val="24"/>
          <w:highlight w:val="none"/>
        </w:rPr>
      </w:pPr>
      <w:r>
        <w:rPr>
          <w:color w:val="000000" w:themeColor="text1"/>
          <w:highlight w:val="none"/>
        </w:rPr>
      </w:r>
      <w:bookmarkStart w:id="32" w:name="_Toc28359000"/>
      <w:r>
        <w:rPr>
          <w:color w:val="000000" w:themeColor="text1"/>
          <w:highlight w:val="none"/>
        </w:rPr>
      </w:r>
      <w:bookmarkStart w:id="33" w:name="_Toc28359077"/>
      <w:r>
        <w:rPr>
          <w:color w:val="000000" w:themeColor="text1"/>
          <w:highlight w:val="none"/>
        </w:rPr>
      </w:r>
      <w:bookmarkStart w:id="34" w:name="_Toc35393619"/>
      <w:r>
        <w:rPr>
          <w:color w:val="000000" w:themeColor="text1"/>
          <w:highlight w:val="none"/>
        </w:rPr>
      </w:r>
      <w:bookmarkStart w:id="35" w:name="_Toc35393788"/>
      <w:r>
        <w:rPr>
          <w:rFonts w:hint="eastAsia" w:hAnsi="宋体" w:cs="宋体"/>
          <w:bCs/>
          <w:color w:val="000000" w:themeColor="text1"/>
          <w:sz w:val="24"/>
          <w:szCs w:val="24"/>
          <w:highlight w:val="none"/>
        </w:rPr>
        <w:t xml:space="preserve">地  址：</w:t>
      </w:r>
      <w:r>
        <w:rPr>
          <w:rFonts w:hint="eastAsia" w:hAnsi="宋体" w:cs="宋体"/>
          <w:bCs/>
          <w:color w:val="000000" w:themeColor="text1"/>
          <w:sz w:val="24"/>
          <w:szCs w:val="24"/>
          <w:highlight w:val="none"/>
          <w:lang w:eastAsia="zh-CN"/>
        </w:rPr>
        <w:t xml:space="preserve">苏州市石湖景区北越堤路321号</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联系人：</w:t>
      </w:r>
      <w:r>
        <w:rPr>
          <w:rFonts w:hint="eastAsia" w:hAnsi="宋体" w:cs="宋体"/>
          <w:bCs/>
          <w:color w:val="000000" w:themeColor="text1"/>
          <w:sz w:val="24"/>
          <w:szCs w:val="24"/>
          <w:highlight w:val="none"/>
          <w:lang w:eastAsia="zh-CN"/>
        </w:rPr>
        <w:t xml:space="preserve">张云林</w:t>
      </w:r>
      <w:r>
        <w:rPr>
          <w:rFonts w:hint="eastAsia" w:hAnsi="宋体" w:cs="宋体"/>
          <w:bCs/>
          <w:color w:val="000000" w:themeColor="text1"/>
          <w:sz w:val="24"/>
          <w:szCs w:val="24"/>
          <w:highlight w:val="none"/>
        </w:rPr>
        <w:t xml:space="preserve">                                    </w:t>
      </w:r>
      <w:r>
        <w:rPr>
          <w:color w:val="000000" w:themeColor="text1"/>
          <w:highlight w:val="none"/>
        </w:rPr>
      </w:r>
      <w:r/>
    </w:p>
    <w:p>
      <w:pPr>
        <w:pStyle w:val="773"/>
        <w:ind w:firstLine="480"/>
        <w:jc w:val="left"/>
        <w:spacing w:line="360" w:lineRule="auto"/>
        <w:widowControl/>
        <w:rPr>
          <w:rFonts w:hint="eastAsia" w:hAnsi="宋体" w:eastAsia="宋体" w:cs="宋体"/>
          <w:bCs/>
          <w:color w:val="000000" w:themeColor="text1"/>
          <w:sz w:val="24"/>
          <w:szCs w:val="24"/>
          <w:highlight w:val="none"/>
        </w:rPr>
      </w:pPr>
      <w:r>
        <w:rPr>
          <w:rFonts w:hint="eastAsia" w:hAnsi="宋体" w:cs="宋体"/>
          <w:bCs/>
          <w:color w:val="000000" w:themeColor="text1"/>
          <w:sz w:val="24"/>
          <w:szCs w:val="24"/>
          <w:highlight w:val="none"/>
        </w:rPr>
        <w:t xml:space="preserve">联系电话：</w:t>
      </w:r>
      <w:r>
        <w:rPr>
          <w:rFonts w:hint="eastAsia" w:hAnsi="宋体" w:cs="宋体"/>
          <w:bCs/>
          <w:color w:val="000000" w:themeColor="text1"/>
          <w:sz w:val="24"/>
          <w:szCs w:val="24"/>
          <w:highlight w:val="none"/>
          <w:lang w:eastAsia="zh-CN"/>
        </w:rPr>
        <w:t xml:space="preserve">0512-67585505</w:t>
      </w:r>
      <w:r>
        <w:rPr>
          <w:color w:val="000000" w:themeColor="text1"/>
          <w:highlight w:val="none"/>
        </w:rPr>
      </w:r>
      <w:r/>
    </w:p>
    <w:p>
      <w:pPr>
        <w:pStyle w:val="773"/>
        <w:ind w:firstLine="480"/>
        <w:jc w:val="left"/>
        <w:spacing w:line="360" w:lineRule="auto"/>
        <w:widowControl/>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2.代理机构联系方式</w:t>
      </w:r>
      <w:bookmarkEnd w:id="32"/>
      <w:r>
        <w:rPr>
          <w:color w:val="000000" w:themeColor="text1"/>
          <w:highlight w:val="none"/>
        </w:rPr>
      </w:r>
      <w:bookmarkEnd w:id="33"/>
      <w:r>
        <w:rPr>
          <w:color w:val="000000" w:themeColor="text1"/>
          <w:highlight w:val="none"/>
        </w:rPr>
      </w:r>
      <w:bookmarkEnd w:id="34"/>
      <w:r>
        <w:rPr>
          <w:color w:val="000000" w:themeColor="text1"/>
          <w:highlight w:val="none"/>
        </w:rPr>
      </w:r>
      <w:bookmarkEnd w:id="35"/>
      <w:r>
        <w:rPr>
          <w:color w:val="000000" w:themeColor="text1"/>
          <w:highlight w:val="none"/>
        </w:rPr>
      </w:r>
      <w:r/>
    </w:p>
    <w:p>
      <w:pPr>
        <w:pStyle w:val="773"/>
        <w:ind w:firstLine="48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名 </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称：苏州骏捷建设管理咨询有限</w:t>
      </w:r>
      <w:r>
        <w:rPr>
          <w:rFonts w:hint="eastAsia" w:hAnsi="宋体" w:cs="宋体"/>
          <w:color w:val="000000" w:themeColor="text1"/>
          <w:sz w:val="24"/>
          <w:szCs w:val="24"/>
          <w:highlight w:val="none"/>
        </w:rPr>
        <w:t xml:space="preserve">公司               </w:t>
      </w:r>
      <w:r>
        <w:rPr>
          <w:color w:val="000000" w:themeColor="text1"/>
          <w:highlight w:val="none"/>
        </w:rPr>
      </w:r>
      <w:r/>
    </w:p>
    <w:p>
      <w:pPr>
        <w:pStyle w:val="773"/>
        <w:ind w:firstLine="48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地 </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址：苏州市姑苏区金门路1299号2号楼518</w:t>
      </w:r>
      <w:r>
        <w:rPr>
          <w:color w:val="000000" w:themeColor="text1"/>
          <w:highlight w:val="none"/>
        </w:rPr>
      </w:r>
      <w:r/>
    </w:p>
    <w:p>
      <w:pPr>
        <w:pStyle w:val="773"/>
        <w:ind w:firstLine="48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联系人：杨喻婷、杨易、庞坤</w:t>
      </w:r>
      <w:r>
        <w:rPr>
          <w:color w:val="000000" w:themeColor="text1"/>
          <w:highlight w:val="none"/>
        </w:rPr>
      </w:r>
      <w:r/>
    </w:p>
    <w:p>
      <w:pPr>
        <w:pStyle w:val="773"/>
        <w:ind w:firstLine="480"/>
        <w:jc w:val="lef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联系方式：0512-65954780</w:t>
      </w:r>
      <w:r>
        <w:rPr>
          <w:color w:val="000000" w:themeColor="text1"/>
          <w:highlight w:val="none"/>
        </w:rPr>
      </w:r>
      <w:r/>
    </w:p>
    <w:p>
      <w:pPr>
        <w:pStyle w:val="773"/>
        <w:ind w:firstLine="5520"/>
        <w:jc w:val="right"/>
        <w:spacing w:line="360" w:lineRule="auto"/>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firstLine="5520"/>
        <w:jc w:val="right"/>
        <w:spacing w:line="360" w:lineRule="auto"/>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firstLine="5520"/>
        <w:jc w:val="right"/>
        <w:spacing w:line="360" w:lineRule="auto"/>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苏州骏捷建设管理咨询有限公司</w:t>
      </w:r>
      <w:r>
        <w:rPr>
          <w:color w:val="000000" w:themeColor="text1"/>
          <w:highlight w:val="none"/>
        </w:rPr>
      </w:r>
      <w:r/>
    </w:p>
    <w:p>
      <w:pPr>
        <w:pStyle w:val="773"/>
        <w:rPr>
          <w:rFonts w:hAnsi="宋体" w:cs="宋体"/>
          <w:b/>
          <w:color w:val="000000" w:themeColor="text1"/>
          <w:sz w:val="24"/>
          <w:szCs w:val="24"/>
          <w:highlight w:val="none"/>
        </w:rPr>
      </w:pPr>
      <w:r>
        <w:rPr>
          <w:rFonts w:hint="eastAsia" w:hAnsi="宋体" w:cs="宋体"/>
          <w:b/>
          <w:color w:val="000000" w:themeColor="text1"/>
          <w:sz w:val="24"/>
          <w:szCs w:val="24"/>
          <w:highlight w:val="none"/>
        </w:rPr>
        <w:br w:type="page" w:clear="all"/>
      </w:r>
      <w:r>
        <w:rPr>
          <w:color w:val="000000" w:themeColor="text1"/>
          <w:highlight w:val="none"/>
        </w:rPr>
      </w:r>
      <w:r/>
    </w:p>
    <w:p>
      <w:pPr>
        <w:pStyle w:val="773"/>
        <w:jc w:val="center"/>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第二章投标单位须知</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一、说明和释义</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 说明</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1.1  本招标文件仅适用于苏州骏捷建设管理咨询有限公司组织的招标活动。</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1.2  本次招标活动及因本次招标产生的合同受中国法律制约和保护。</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1.3  本招标文件的解释权属于苏州骏捷建设管理咨询有限公司。</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 词语释义</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2.1  采购代理机构：在委托人授权范围内具体组织实施招标活动的法人。</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2.2  投标单位：经认定有资格响应招标，参加投标竞争的法人企业。</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2.3  响应：投标单位根据采购代理机构发布的招标文件，编制投标文件并按规定投标的行为。</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2.4  合同：采供双方根据招标文件和中标的投标文件及中标通知书规定的内容签署的以书面形式所达成的协议，包括所有的附件、附录和构成协议的所有文件。</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2.5  甲方（采购方）：合同中明确规定的实际购买货物和服务的法人、行政事业、团体组织。</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2.6  乙方（供应商）：合同中规定的向采购方提供货物和服务的法人企业。</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w:t>
      </w:r>
      <w:r>
        <w:rPr>
          <w:rFonts w:hint="eastAsia" w:hAnsi="宋体" w:eastAsia="宋体" w:cs="宋体"/>
          <w:color w:val="000000" w:themeColor="text1"/>
          <w:szCs w:val="24"/>
          <w:highlight w:val="none"/>
          <w:lang w:val="en-US" w:eastAsia="zh-CN"/>
        </w:rPr>
        <w:t xml:space="preserve">7</w:t>
      </w:r>
      <w:r>
        <w:rPr>
          <w:rFonts w:hint="eastAsia" w:hAnsi="宋体" w:eastAsia="宋体" w:cs="宋体"/>
          <w:color w:val="000000" w:themeColor="text1"/>
          <w:szCs w:val="24"/>
          <w:highlight w:val="none"/>
        </w:rPr>
        <w:t xml:space="preserve">  知识产权：指专利权、商标权、著作权等无形财产专有权的统称。</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w:t>
      </w:r>
      <w:r>
        <w:rPr>
          <w:rFonts w:hint="eastAsia" w:hAnsi="宋体" w:eastAsia="宋体" w:cs="宋体"/>
          <w:color w:val="000000" w:themeColor="text1"/>
          <w:szCs w:val="24"/>
          <w:highlight w:val="none"/>
          <w:lang w:val="en-US" w:eastAsia="zh-CN"/>
        </w:rPr>
        <w:t xml:space="preserve">8</w:t>
      </w:r>
      <w:r>
        <w:rPr>
          <w:rFonts w:hint="eastAsia" w:hAnsi="宋体" w:eastAsia="宋体" w:cs="宋体"/>
          <w:color w:val="000000" w:themeColor="text1"/>
          <w:szCs w:val="24"/>
          <w:highlight w:val="none"/>
        </w:rPr>
        <w:t xml:space="preserve">  天：日历日。</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w:t>
      </w:r>
      <w:r>
        <w:rPr>
          <w:rFonts w:hint="eastAsia" w:hAnsi="宋体" w:eastAsia="宋体" w:cs="宋体"/>
          <w:color w:val="000000" w:themeColor="text1"/>
          <w:szCs w:val="24"/>
          <w:highlight w:val="none"/>
          <w:lang w:val="en-US" w:eastAsia="zh-CN"/>
        </w:rPr>
        <w:t xml:space="preserve">9</w:t>
      </w:r>
      <w:r>
        <w:rPr>
          <w:rFonts w:hint="eastAsia" w:hAnsi="宋体" w:eastAsia="宋体" w:cs="宋体"/>
          <w:color w:val="000000" w:themeColor="text1"/>
          <w:szCs w:val="24"/>
          <w:highlight w:val="none"/>
        </w:rPr>
        <w:t xml:space="preserve"> 交货地点：合同中明确约定的乙方提交的货物和服务最终到达地点。</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2.1</w:t>
      </w:r>
      <w:r>
        <w:rPr>
          <w:rFonts w:hint="eastAsia" w:hAnsi="宋体" w:eastAsia="宋体" w:cs="宋体"/>
          <w:color w:val="000000" w:themeColor="text1"/>
          <w:szCs w:val="24"/>
          <w:highlight w:val="none"/>
          <w:lang w:val="en-US" w:eastAsia="zh-CN"/>
        </w:rPr>
        <w:t xml:space="preserve">0</w:t>
      </w:r>
      <w:r>
        <w:rPr>
          <w:rFonts w:hint="eastAsia" w:hAnsi="宋体" w:eastAsia="宋体" w:cs="宋体"/>
          <w:color w:val="000000" w:themeColor="text1"/>
          <w:szCs w:val="24"/>
          <w:highlight w:val="none"/>
        </w:rPr>
        <w:t xml:space="preserve"> 合同价款：根据合同规定，乙方在正确地履行合同义务后甲方应支付乙方的价款。</w:t>
      </w:r>
      <w:r>
        <w:rPr>
          <w:color w:val="000000" w:themeColor="text1"/>
          <w:highlight w:val="none"/>
        </w:rPr>
      </w:r>
      <w:r/>
    </w:p>
    <w:p>
      <w:pPr>
        <w:pStyle w:val="967"/>
        <w:ind w:firstLine="0"/>
        <w:spacing w:line="360" w:lineRule="auto"/>
        <w:widowControl/>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2.1</w:t>
      </w:r>
      <w:r>
        <w:rPr>
          <w:rFonts w:hint="eastAsia" w:hAnsi="宋体" w:eastAsia="宋体" w:cs="宋体"/>
          <w:color w:val="000000" w:themeColor="text1"/>
          <w:szCs w:val="24"/>
          <w:highlight w:val="none"/>
          <w:lang w:val="en-US" w:eastAsia="zh-CN"/>
        </w:rPr>
        <w:t xml:space="preserve">1</w:t>
      </w:r>
      <w:r>
        <w:rPr>
          <w:rFonts w:hint="eastAsia" w:hAnsi="宋体" w:eastAsia="宋体" w:cs="宋体"/>
          <w:color w:val="000000" w:themeColor="text1"/>
          <w:szCs w:val="24"/>
          <w:highlight w:val="none"/>
        </w:rPr>
        <w:t xml:space="preserve"> 产地：货物开采、生长、生产、最终制造、加工或提供服务的来源地。</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2.1</w:t>
      </w:r>
      <w:r>
        <w:rPr>
          <w:rFonts w:hint="eastAsia" w:hAnsi="宋体" w:cs="宋体"/>
          <w:color w:val="000000" w:themeColor="text1"/>
          <w:sz w:val="24"/>
          <w:szCs w:val="24"/>
          <w:highlight w:val="none"/>
          <w:lang w:val="en-US" w:eastAsia="zh-CN"/>
        </w:rPr>
        <w:t xml:space="preserve">2</w:t>
      </w:r>
      <w:r>
        <w:rPr>
          <w:rFonts w:hint="eastAsia" w:hAnsi="宋体" w:cs="宋体"/>
          <w:color w:val="000000" w:themeColor="text1"/>
          <w:sz w:val="24"/>
          <w:szCs w:val="24"/>
          <w:highlight w:val="none"/>
        </w:rPr>
        <w:t xml:space="preserve"> 不可抗力：不能预见、不能避免并且不能克服的客观情况。</w:t>
      </w:r>
      <w:r>
        <w:rPr>
          <w:color w:val="000000" w:themeColor="text1"/>
          <w:highlight w:val="none"/>
        </w:rPr>
      </w:r>
      <w:r/>
    </w:p>
    <w:p>
      <w:pPr>
        <w:pStyle w:val="773"/>
        <w:spacing w:line="360" w:lineRule="auto"/>
        <w:rPr>
          <w:rFonts w:hAnsi="宋体" w:cs="宋体"/>
          <w:bCs/>
          <w:color w:val="000000" w:themeColor="text1"/>
          <w:sz w:val="24"/>
          <w:szCs w:val="24"/>
          <w:highlight w:val="none"/>
        </w:rPr>
        <w:outlineLvl w:val="0"/>
      </w:pPr>
      <w:r>
        <w:rPr>
          <w:rFonts w:hint="eastAsia" w:hAnsi="宋体" w:cs="宋体"/>
          <w:bCs/>
          <w:color w:val="000000" w:themeColor="text1"/>
          <w:sz w:val="24"/>
          <w:szCs w:val="24"/>
          <w:highlight w:val="none"/>
        </w:rPr>
        <w:t xml:space="preserve">2.1</w:t>
      </w:r>
      <w:r>
        <w:rPr>
          <w:rFonts w:hint="eastAsia" w:hAnsi="宋体" w:cs="宋体"/>
          <w:bCs/>
          <w:color w:val="000000" w:themeColor="text1"/>
          <w:sz w:val="24"/>
          <w:szCs w:val="24"/>
          <w:highlight w:val="none"/>
          <w:lang w:val="en-US" w:eastAsia="zh-CN"/>
        </w:rPr>
        <w:t xml:space="preserve">3</w:t>
      </w:r>
      <w:r>
        <w:rPr>
          <w:rFonts w:hint="eastAsia" w:hAnsi="宋体" w:cs="宋体"/>
          <w:bCs/>
          <w:color w:val="000000" w:themeColor="text1"/>
          <w:sz w:val="24"/>
          <w:szCs w:val="24"/>
          <w:highlight w:val="none"/>
        </w:rPr>
        <w:t xml:space="preserve">实质</w:t>
      </w:r>
      <w:r>
        <w:rPr>
          <w:rFonts w:hint="eastAsia" w:hAnsi="宋体" w:cs="宋体"/>
          <w:bCs/>
          <w:color w:val="000000" w:themeColor="text1"/>
          <w:sz w:val="24"/>
          <w:szCs w:val="24"/>
          <w:highlight w:val="none"/>
          <w:lang w:val="en-US" w:eastAsia="zh-CN"/>
        </w:rPr>
        <w:t xml:space="preserve">性</w:t>
      </w:r>
      <w:r>
        <w:rPr>
          <w:rFonts w:hint="eastAsia" w:hAnsi="宋体" w:cs="宋体"/>
          <w:bCs/>
          <w:color w:val="000000" w:themeColor="text1"/>
          <w:sz w:val="24"/>
          <w:szCs w:val="24"/>
          <w:highlight w:val="none"/>
        </w:rPr>
        <w:t xml:space="preserve">响应：</w:t>
      </w:r>
      <w:r>
        <w:rPr>
          <w:rFonts w:hint="eastAsia" w:hAnsi="宋体" w:cs="宋体"/>
          <w:bCs/>
          <w:color w:val="000000" w:themeColor="text1"/>
          <w:sz w:val="24"/>
          <w:szCs w:val="24"/>
          <w:highlight w:val="none"/>
          <w:lang w:val="zh-CN"/>
        </w:rPr>
        <w:t xml:space="preserve">满足有关本项目服务的具体要求，包括服务内容、履行期限、履行地点和方式、违约责任和解决争议方法等要求。</w:t>
      </w:r>
      <w:r>
        <w:rPr>
          <w:color w:val="000000" w:themeColor="text1"/>
          <w:highlight w:val="none"/>
        </w:rPr>
      </w:r>
      <w:r/>
    </w:p>
    <w:p>
      <w:pPr>
        <w:pStyle w:val="773"/>
        <w:spacing w:line="360" w:lineRule="auto"/>
        <w:rPr>
          <w:rFonts w:hAnsi="宋体" w:cs="宋体"/>
          <w:bCs/>
          <w:color w:val="000000" w:themeColor="text1"/>
          <w:sz w:val="24"/>
          <w:szCs w:val="24"/>
          <w:highlight w:val="none"/>
        </w:rPr>
        <w:outlineLvl w:val="0"/>
      </w:pPr>
      <w:r>
        <w:rPr>
          <w:rFonts w:hint="eastAsia" w:hAnsi="宋体" w:cs="宋体"/>
          <w:bCs/>
          <w:color w:val="000000" w:themeColor="text1"/>
          <w:sz w:val="24"/>
          <w:szCs w:val="24"/>
          <w:highlight w:val="none"/>
        </w:rPr>
        <w:t xml:space="preserve">2.1</w:t>
      </w:r>
      <w:r>
        <w:rPr>
          <w:rFonts w:hint="eastAsia" w:hAnsi="宋体" w:cs="宋体"/>
          <w:bCs/>
          <w:color w:val="000000" w:themeColor="text1"/>
          <w:sz w:val="24"/>
          <w:szCs w:val="24"/>
          <w:highlight w:val="none"/>
          <w:lang w:val="en-US" w:eastAsia="zh-CN"/>
        </w:rPr>
        <w:t xml:space="preserve">4</w:t>
      </w:r>
      <w:r>
        <w:rPr>
          <w:rFonts w:hint="eastAsia" w:hAnsi="宋体" w:cs="宋体"/>
          <w:bCs/>
          <w:color w:val="000000" w:themeColor="text1"/>
          <w:sz w:val="24"/>
          <w:szCs w:val="24"/>
          <w:highlight w:val="none"/>
        </w:rPr>
        <w:t xml:space="preserve">书面形式：指书面文字、合同书、信件和传真等可以有形地表现所载内容的形式。</w:t>
      </w:r>
      <w:r>
        <w:rPr>
          <w:color w:val="000000" w:themeColor="text1"/>
          <w:highlight w:val="none"/>
        </w:rPr>
      </w:r>
      <w:r/>
    </w:p>
    <w:p>
      <w:pPr>
        <w:pStyle w:val="773"/>
        <w:spacing w:line="360" w:lineRule="auto"/>
        <w:rPr>
          <w:rFonts w:hAnsi="宋体" w:cs="宋体"/>
          <w:bCs/>
          <w:color w:val="000000" w:themeColor="text1"/>
          <w:sz w:val="24"/>
          <w:szCs w:val="24"/>
          <w:highlight w:val="none"/>
        </w:rPr>
        <w:outlineLvl w:val="0"/>
      </w:pPr>
      <w:r>
        <w:rPr>
          <w:rFonts w:hint="eastAsia" w:hAnsi="宋体" w:cs="宋体"/>
          <w:bCs/>
          <w:color w:val="000000" w:themeColor="text1"/>
          <w:sz w:val="24"/>
          <w:szCs w:val="24"/>
          <w:highlight w:val="none"/>
        </w:rPr>
        <w:t xml:space="preserve">2.1</w:t>
      </w:r>
      <w:r>
        <w:rPr>
          <w:rFonts w:hint="eastAsia" w:hAnsi="宋体" w:cs="宋体"/>
          <w:bCs/>
          <w:color w:val="000000" w:themeColor="text1"/>
          <w:sz w:val="24"/>
          <w:szCs w:val="24"/>
          <w:highlight w:val="none"/>
          <w:lang w:val="en-US" w:eastAsia="zh-CN"/>
        </w:rPr>
        <w:t xml:space="preserve">5</w:t>
      </w:r>
      <w:r>
        <w:rPr>
          <w:rFonts w:hint="eastAsia" w:hAnsi="宋体" w:cs="宋体"/>
          <w:bCs/>
          <w:color w:val="000000" w:themeColor="text1"/>
          <w:sz w:val="24"/>
          <w:szCs w:val="24"/>
          <w:highlight w:val="none"/>
        </w:rPr>
        <w:t xml:space="preserve">小型企业且提供自有服务的，视同为小型企业。微型企业且提供自有服务的，视同为微型企业。</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二、投标单位</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 合格投标单位的范围</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（一）一般条件：</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3.1 具有独立承担民事责任的能力。</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3.2 具有良好的商业信誉和健全的财务会计制度。</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3.3 具有履行合同所必须的设备和专业技术能力。</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3.4 有依法缴纳税收和社会保障基金的良好记录。</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3.5 参加政府采购活动前三年内，在经营活动中没有重大违法记录。</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3.6法律、行政法规规定的其他条件。</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3.7本项目不接受联合投标。</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3.8落实政府采购政策需满足的资格要求：根据《政府采购促进中小企业发展管理办法》的相关规定，本项目专门面向中小企业，所属行业为</w:t>
      </w:r>
      <w:r>
        <w:rPr>
          <w:rFonts w:hint="eastAsia" w:hAnsi="宋体" w:cs="宋体"/>
          <w:b/>
          <w:bCs/>
          <w:color w:val="000000" w:themeColor="text1"/>
          <w:sz w:val="24"/>
          <w:highlight w:val="none"/>
        </w:rPr>
        <w:t xml:space="preserve">租赁和商务服务业</w:t>
      </w:r>
      <w:r>
        <w:rPr>
          <w:rFonts w:hint="eastAsia" w:hAnsi="宋体" w:cs="宋体"/>
          <w:color w:val="000000" w:themeColor="text1"/>
          <w:sz w:val="24"/>
          <w:highlight w:val="none"/>
        </w:rPr>
        <w:t xml:space="preserve">，供应商应为中小微企业、监狱企业、残疾人福利性单位。 </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注：单位法定代表人为同一人或者存在控股、管理关系的不同单位，不得参加同一类别投标或者未划分类别的同一招标项目投标。</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4. 投标委托</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4.1 如投标单位代表不是法定代表人，须持有《法定代表人授权委托书》（格式见附件）。</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5. 投标费用</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5.1 无论投标过程中的做法和结果如何，投标单位自行承担所有与参加投标有关的全部费用。</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6. 联合投标</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6.1 本项目不接受联合投标。</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三、招标文件的说明</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7. 招标文件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7.1 招标文件由招标文件总目录所列内容组成。投标单位应详细阅读招标文件的全部内容。不按招标文件的要求提供的投标文件和资料，可能导致投标被拒绝。</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8. 招标文件的澄清</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8.1 投标单位在收到招标文件后，若有问题需要澄清，应于收到招标文件后以书面形式向采购代理机构提出，采购代理机构将以书面形式的方式予以解答（包括对询问的解释，但不说明来源）。</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9. 招标文件的修改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9.1在投标截止时间前，招标代理人无论出于自己的考虑，还是出于对投标单位提问的澄清，均可对招标文件用补充文件的方式进行修改。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9.2招标代理人对招标文件的修改在政府采购信息发布媒体上发布更正公告。更正公告将作为招标文件的组成部分，对所有投标单位具有约束力。</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10. 质疑</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.4供应商如对本项目提出质疑须在法定质疑期内一次性提出针对同一采购程序环节的质疑。</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.5接受质疑函的方式：当场送达或邮寄方式。</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.6联系单位：</w:t>
      </w:r>
      <w:r>
        <w:rPr>
          <w:rFonts w:hint="eastAsia" w:hAnsi="宋体" w:cs="宋体"/>
          <w:color w:val="000000" w:themeColor="text1"/>
          <w:sz w:val="24"/>
          <w:szCs w:val="24"/>
          <w:highlight w:val="none"/>
        </w:rPr>
        <w:t xml:space="preserve">苏州骏捷建设管理咨询有限公司</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.7收件人：</w:t>
      </w:r>
      <w:r>
        <w:rPr>
          <w:rFonts w:hint="eastAsia" w:hAnsi="宋体" w:cs="宋体"/>
          <w:color w:val="000000" w:themeColor="text1"/>
          <w:sz w:val="24"/>
          <w:szCs w:val="24"/>
          <w:highlight w:val="none"/>
        </w:rPr>
        <w:t xml:space="preserve">杨喻婷、杨易、庞坤</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w:t>
      </w:r>
      <w:r>
        <w:rPr>
          <w:rFonts w:hint="eastAsia" w:hAnsi="宋体" w:cs="宋体"/>
          <w:bCs/>
          <w:color w:val="000000" w:themeColor="text1"/>
          <w:sz w:val="24"/>
          <w:szCs w:val="24"/>
          <w:highlight w:val="none"/>
          <w:lang w:val="zh-CN"/>
        </w:rPr>
        <w:t xml:space="preserve">.8联系电话：</w:t>
      </w:r>
      <w:r>
        <w:rPr>
          <w:rFonts w:hint="eastAsia" w:hAnsi="宋体" w:cs="宋体"/>
          <w:color w:val="000000" w:themeColor="text1"/>
          <w:sz w:val="24"/>
          <w:szCs w:val="24"/>
          <w:highlight w:val="none"/>
        </w:rPr>
        <w:t xml:space="preserve">0512-65954780</w:t>
      </w:r>
      <w:r>
        <w:rPr>
          <w:color w:val="000000" w:themeColor="text1"/>
          <w:highlight w:val="none"/>
        </w:rPr>
      </w:r>
      <w:r/>
    </w:p>
    <w:p>
      <w:pPr>
        <w:pStyle w:val="773"/>
        <w:spacing w:line="360" w:lineRule="auto"/>
        <w:rPr>
          <w:rFonts w:hAnsi="宋体" w:cs="宋体"/>
          <w:bCs/>
          <w:color w:val="000000" w:themeColor="text1"/>
          <w:sz w:val="24"/>
          <w:szCs w:val="24"/>
          <w:highlight w:val="none"/>
        </w:rPr>
      </w:pPr>
      <w:r>
        <w:rPr>
          <w:rFonts w:hint="eastAsia" w:hAnsi="宋体" w:cs="宋体"/>
          <w:bCs/>
          <w:color w:val="000000" w:themeColor="text1"/>
          <w:sz w:val="24"/>
          <w:szCs w:val="24"/>
          <w:highlight w:val="none"/>
        </w:rPr>
        <w:t xml:space="preserve">10.9通讯地址：苏州市姑苏区金门路1299号2号楼518</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四、投标文件说明</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11. 投标文件计量单位和使用文字</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11.1 投标文件中所使用的计量单位，除招标文件中有特殊要求外，应采用国家法定计量单位。</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12. 投标文件的组成和顺序</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 投标书一（报价）：</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12.1.1 法定代表人授权委托书；</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12.1.2 投标函；</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12.1.3 关于资格声明函（见格式）；</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12.1.4投标人营业执照副本复印件；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12.1.5投标人法定代表人身份证明；</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12.1.6投标人被授权人身份证明；</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12.1.7开标一览表(统一格式，用于唱标)；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12.1.8投标报价表；</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12.1.9投标单位为中小型企业，须提供中小型企业证明文件；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12.1.10 参加政府采购活动前三年内，在经营活动中没有重大违法记录；</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 投标书二（资格、技术及相关文件部分）：</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12.2.1 关于资格声明函（见格式）；</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12.2.2 投标人营业执照副本复印件；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12.2.3 投标人法定代表人身份证明；</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12.2.4投标人被授权人身份证明；</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12.2.6履行合同所必备的设备和专业技术能力的证明材料。（完成本项目所使用的设备的购置合同或发票、本项目服务人员情况介绍和用工合同等证明材料）；</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highlight w:val="none"/>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color w:val="000000" w:themeColor="text1"/>
          <w:highlight w:val="none"/>
        </w:rPr>
      </w:r>
      <w:r/>
    </w:p>
    <w:p>
      <w:pPr>
        <w:pStyle w:val="773"/>
        <w:spacing w:line="360" w:lineRule="auto"/>
        <w:rPr>
          <w:rFonts w:hAnsi="宋体" w:cs="宋体"/>
          <w:color w:val="000000" w:themeColor="text1"/>
          <w:sz w:val="24"/>
          <w:highlight w:val="none"/>
        </w:rPr>
      </w:pPr>
      <w:r>
        <w:rPr>
          <w:rFonts w:hint="eastAsia" w:hAnsi="宋体" w:cs="宋体"/>
          <w:color w:val="000000" w:themeColor="text1"/>
          <w:sz w:val="24"/>
          <w:szCs w:val="22"/>
          <w:highlight w:val="none"/>
        </w:rPr>
        <w:t xml:space="preserve">12.2.8 参加本次招投标活动前三年内，在经营活动中没有重大违法记录；</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12.2.9中小企业声明函；</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12.2.10</w:t>
      </w:r>
      <w:r>
        <w:rPr>
          <w:rFonts w:hint="eastAsia" w:hAnsi="宋体" w:cs="宋体"/>
          <w:color w:val="000000" w:themeColor="text1"/>
          <w:sz w:val="24"/>
          <w:szCs w:val="24"/>
          <w:highlight w:val="none"/>
          <w:lang w:val="zh-CN"/>
        </w:rPr>
        <w:t xml:space="preserve">残疾人福利性单位声明函（如</w:t>
      </w:r>
      <w:r>
        <w:rPr>
          <w:rFonts w:hint="eastAsia" w:hAnsi="宋体" w:cs="宋体"/>
          <w:color w:val="000000" w:themeColor="text1"/>
          <w:sz w:val="24"/>
          <w:szCs w:val="24"/>
          <w:highlight w:val="none"/>
        </w:rPr>
        <w:t xml:space="preserve">有</w:t>
      </w:r>
      <w:r>
        <w:rPr>
          <w:rFonts w:hint="eastAsia" w:hAnsi="宋体" w:cs="宋体"/>
          <w:color w:val="000000" w:themeColor="text1"/>
          <w:sz w:val="24"/>
          <w:szCs w:val="24"/>
          <w:highlight w:val="none"/>
          <w:lang w:val="zh-CN"/>
        </w:rPr>
        <w:t xml:space="preserve">）；未提供视为非残疾人福利性单位，不视同小微企业，不享受残疾人福利性单位政策；</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12.2.11监狱企业证明材料（如有）；由省级以上监狱管理局、戒毒管理局（含新疆生产建设兵团）出具，未提供视为非监狱企业，不视同小微企业，不享受监狱企业政策；</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12.2.12采购代理机构在招标文件或补充文件中要求的证书、文件等资料；</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12.3 投标文件组成要求</w:t>
      </w:r>
      <w:r>
        <w:rPr>
          <w:color w:val="000000" w:themeColor="text1"/>
          <w:highlight w:val="none"/>
        </w:rPr>
      </w:r>
      <w:r/>
    </w:p>
    <w:p>
      <w:pPr>
        <w:pStyle w:val="967"/>
        <w:ind w:left="1"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12.3.1投标人必须提交“12.1、12.2.1-12.2.9</w:t>
      </w:r>
      <w:r>
        <w:rPr>
          <w:rFonts w:hint="eastAsia" w:hAnsi="宋体" w:eastAsia="宋体" w:cs="宋体"/>
          <w:color w:val="000000" w:themeColor="text1"/>
          <w:szCs w:val="24"/>
          <w:highlight w:val="none"/>
          <w:lang w:val="zh-CN"/>
        </w:rPr>
        <w:t xml:space="preserve">”</w:t>
      </w:r>
      <w:r>
        <w:rPr>
          <w:rFonts w:hint="eastAsia" w:hAnsi="宋体" w:eastAsia="宋体" w:cs="宋体"/>
          <w:color w:val="000000" w:themeColor="text1"/>
          <w:szCs w:val="24"/>
          <w:highlight w:val="none"/>
        </w:rPr>
        <w:t xml:space="preserve">的全部内容的资料，否则，投标文件将因未实质响应招标文件而被拒绝；</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12.3.2 投标人所提交的“12.2”其他内容的完整与否，将直接影响投标人的评分。</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13. 投标文件编制说明</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13.1 本项目采用电子招投标形式，请供应商按照《苏采云系统供应商操作手册》进行制作、上传电子投标文件。制作电子投标文件时，应按照招标文件要求加盖投标人电子公章。 </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13.2 </w:t>
      </w:r>
      <w:r>
        <w:rPr>
          <w:rFonts w:hint="eastAsia" w:hAnsi="宋体" w:cs="宋体"/>
          <w:color w:val="000000" w:themeColor="text1"/>
          <w:sz w:val="24"/>
          <w:szCs w:val="24"/>
          <w:highlight w:val="none"/>
          <w:lang w:val="zh-CN"/>
        </w:rPr>
        <w:t xml:space="preserve">《开标一览表》为唱标的内容，要求按格式填写，统一规范，不得自行增减内容。</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14. 对本次投标的详细说明的编制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14.1  对本次投标的详细说明由投标单位视各自的情况自行编制。</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14.2  对本次投标的详细说明可以包含(但不限于)以下内容：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14.2.1投标单位提出的合理化建议或对招标文件的投标偏离说明（技术和商务）；</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15. 投标报价</w:t>
      </w:r>
      <w:r>
        <w:rPr>
          <w:color w:val="000000" w:themeColor="text1"/>
          <w:highlight w:val="none"/>
        </w:rPr>
      </w:r>
      <w:r/>
    </w:p>
    <w:p>
      <w:pPr>
        <w:pStyle w:val="967"/>
        <w:ind w:firstLine="0"/>
        <w:jc w:val="both"/>
        <w:spacing w:line="360" w:lineRule="auto"/>
        <w:rPr>
          <w:rFonts w:hAnsi="宋体" w:eastAsia="宋体"/>
          <w:color w:val="000000" w:themeColor="text1"/>
          <w:szCs w:val="24"/>
          <w:highlight w:val="none"/>
        </w:rPr>
      </w:pPr>
      <w:r>
        <w:rPr>
          <w:rFonts w:hint="eastAsia" w:hAnsi="宋体" w:eastAsia="宋体" w:cs="宋体"/>
          <w:color w:val="000000" w:themeColor="text1"/>
          <w:szCs w:val="24"/>
          <w:highlight w:val="none"/>
        </w:rPr>
        <w:t xml:space="preserve">15.1  除非合同中另有规定，投标单位对《投标报价表》中的全部货物和服务的报价应</w:t>
      </w:r>
      <w:r>
        <w:rPr>
          <w:rFonts w:hint="eastAsia" w:hAnsi="宋体" w:eastAsia="宋体"/>
          <w:color w:val="000000" w:themeColor="text1"/>
          <w:szCs w:val="24"/>
          <w:highlight w:val="none"/>
        </w:rPr>
        <w:t xml:space="preserve">包括</w:t>
      </w:r>
      <w:bookmarkStart w:id="36" w:name="_Hlk509995864"/>
      <w:r>
        <w:rPr>
          <w:rFonts w:hint="eastAsia" w:hAnsi="宋体" w:eastAsia="宋体"/>
          <w:color w:val="000000" w:themeColor="text1"/>
          <w:szCs w:val="24"/>
          <w:highlight w:val="none"/>
        </w:rPr>
        <w:t xml:space="preserve">但不限于</w:t>
      </w:r>
      <w:bookmarkEnd w:id="36"/>
      <w:r>
        <w:rPr>
          <w:rFonts w:hint="eastAsia" w:hAnsi="宋体" w:eastAsia="宋体"/>
          <w:color w:val="000000" w:themeColor="text1"/>
          <w:szCs w:val="24"/>
          <w:highlight w:val="none"/>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15.2  投标单位应按《投标报价表》中的全部服务计算单价和总价。《投标报价表》中的每一单项均应计算并填写单价和总价，并由法定代表人或被授权人签署。</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15.3  投标单位应对招标文件内所要采购的全部内容进行报价，只投其中部分内容者，其投标书将被拒绝。</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15.4 一项投标内容只允许一个报价，采购（招标）代理人不接受任何有选择性的投标报价。</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15.5投标文件报价中的单价和总价全部采用人民币表示，除非合同主要条款另有规定。</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15.6最低报价不能作为中标的保证。</w:t>
      </w:r>
      <w:r>
        <w:rPr>
          <w:color w:val="000000" w:themeColor="text1"/>
          <w:highlight w:val="none"/>
        </w:rPr>
      </w:r>
      <w:r/>
    </w:p>
    <w:p>
      <w:pPr>
        <w:pStyle w:val="773"/>
        <w:numPr>
          <w:ilvl w:val="0"/>
          <w:numId w:val="4"/>
        </w:numPr>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投标保证金</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16.1投标文件的有效期本项目不设置保证金。</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16.2自开标日起60天投标书应保持有效。有效期短于这个规定期限的投标将被拒绝。</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17.投标书的有效期</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17.1在特殊情况下，采购代理机构可与投标单位协商延长投标书的有效期。这种要求和答复都应以书面、传真或电子邮件等的形式进行。同意延长有效期的投标单位不能修改投标文件。拒绝接受延期要求的投标单位的投标将被拒绝。</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18. 投标文件的份数和签署</w:t>
      </w:r>
      <w:r>
        <w:rPr>
          <w:color w:val="000000" w:themeColor="text1"/>
          <w:highlight w:val="none"/>
        </w:rPr>
      </w:r>
      <w:r/>
    </w:p>
    <w:p>
      <w:pPr>
        <w:pStyle w:val="967"/>
        <w:ind w:firstLine="0"/>
        <w:jc w:val="both"/>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18.1 应按照招标文件要求加盖投标人电子公章。</w:t>
      </w:r>
      <w:r>
        <w:rPr>
          <w:color w:val="000000" w:themeColor="text1"/>
          <w:highlight w:val="none"/>
        </w:rPr>
      </w:r>
      <w:r/>
    </w:p>
    <w:p>
      <w:pPr>
        <w:pStyle w:val="773"/>
        <w:spacing w:line="360" w:lineRule="auto"/>
        <w:rPr>
          <w:rFonts w:hAnsi="宋体" w:cs="宋体"/>
          <w:bCs/>
          <w:color w:val="000000" w:themeColor="text1"/>
          <w:sz w:val="24"/>
          <w:szCs w:val="24"/>
          <w:highlight w:val="none"/>
        </w:rPr>
        <w:outlineLvl w:val="0"/>
      </w:pPr>
      <w:r>
        <w:rPr>
          <w:rFonts w:hint="eastAsia" w:hAnsi="宋体" w:cs="宋体"/>
          <w:bCs/>
          <w:color w:val="000000" w:themeColor="text1"/>
          <w:sz w:val="24"/>
          <w:szCs w:val="24"/>
          <w:highlight w:val="none"/>
        </w:rPr>
        <w:t xml:space="preserve">18.2供应商中标后须提供与电子响应文件完全一致的纸质文件四套，其中正本一套，副本三套，以中文为准，装订成册并由供应商加盖企业公章及法定代表人签章（或签字）或其授权代表签字（或签章）。</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五、投标文件的递交</w:t>
      </w:r>
      <w:r>
        <w:rPr>
          <w:color w:val="000000" w:themeColor="text1"/>
          <w:highlight w:val="none"/>
        </w:rPr>
      </w:r>
      <w:r/>
    </w:p>
    <w:p>
      <w:pPr>
        <w:pStyle w:val="773"/>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19.1供应商必须在投标截止时间前完成投标文件上传操作；电子投标文件制作完成后请于投标文件网上提交截止时间前成功上传至“苏采云”系统，否则视为放弃参加该采购项目。</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20. 投标截止时间</w:t>
      </w:r>
      <w:r>
        <w:rPr>
          <w:color w:val="000000" w:themeColor="text1"/>
          <w:highlight w:val="none"/>
        </w:rPr>
      </w:r>
      <w:r/>
    </w:p>
    <w:p>
      <w:pPr>
        <w:pStyle w:val="773"/>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20.1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000000" w:themeColor="text1"/>
          <w:highlight w:val="none"/>
        </w:rPr>
      </w:r>
      <w:r/>
    </w:p>
    <w:p>
      <w:pPr>
        <w:pStyle w:val="773"/>
        <w:jc w:val="left"/>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20.2至投标截止时间，</w:t>
      </w:r>
      <w:r>
        <w:rPr>
          <w:rFonts w:ascii="宋体" w:hAnsi="宋体" w:eastAsia="宋体" w:cs="宋体"/>
          <w:color w:val="000000" w:themeColor="text1"/>
          <w:sz w:val="24"/>
          <w:szCs w:val="24"/>
          <w:highlight w:val="none"/>
        </w:rPr>
        <w:t xml:space="preserve">单标段有效递交投标文件供应商不足 3 家的，该标段不予开标</w:t>
      </w:r>
      <w:r>
        <w:rPr>
          <w:rFonts w:hint="eastAsia" w:hAnsi="宋体"/>
          <w:color w:val="000000" w:themeColor="text1"/>
          <w:sz w:val="24"/>
          <w:highlight w:val="none"/>
        </w:rPr>
        <w:t xml:space="preserve">。</w:t>
      </w:r>
      <w:r>
        <w:rPr>
          <w:color w:val="000000" w:themeColor="text1"/>
          <w:highlight w:val="none"/>
        </w:rPr>
      </w:r>
      <w:r/>
    </w:p>
    <w:p>
      <w:pPr>
        <w:pStyle w:val="773"/>
        <w:spacing w:line="360" w:lineRule="auto"/>
        <w:widowControl/>
        <w:rPr>
          <w:rFonts w:hAnsi="宋体"/>
          <w:color w:val="000000" w:themeColor="text1"/>
          <w:sz w:val="24"/>
          <w:highlight w:val="none"/>
        </w:rPr>
      </w:pPr>
      <w:r>
        <w:rPr>
          <w:rFonts w:hint="eastAsia" w:hAnsi="宋体"/>
          <w:color w:val="000000" w:themeColor="text1"/>
          <w:sz w:val="24"/>
          <w:highlight w:val="none"/>
        </w:rPr>
        <w:t xml:space="preserve">20.3采购人推迟开标截止时间时，将在苏州市政府采购网上发布通知，投标人通过苏州市政府采购网自行查看。在这种情况下，采购人和投标人的权利和义务将受到新的截止期的约束。</w:t>
      </w:r>
      <w:r>
        <w:rPr>
          <w:color w:val="000000" w:themeColor="text1"/>
          <w:highlight w:val="none"/>
        </w:rPr>
      </w:r>
      <w:r/>
    </w:p>
    <w:p>
      <w:pPr>
        <w:pStyle w:val="773"/>
        <w:jc w:val="left"/>
        <w:spacing w:line="360" w:lineRule="auto"/>
        <w:widowControl/>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21. 投标文件的撤回</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开标后投标单位不得撤回投标。</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六、开标和评标</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22. 开标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22.1 </w:t>
      </w:r>
      <w:r>
        <w:rPr>
          <w:rFonts w:hint="eastAsia" w:hAnsi="宋体" w:cs="宋体"/>
          <w:b/>
          <w:bCs/>
          <w:color w:val="000000" w:themeColor="text1"/>
          <w:sz w:val="24"/>
          <w:szCs w:val="24"/>
          <w:highlight w:val="none"/>
        </w:rPr>
        <w:t xml:space="preserve">开标由采购代理机构在线主持，</w:t>
      </w:r>
      <w:r>
        <w:rPr>
          <w:rFonts w:hint="eastAsia" w:hAnsi="宋体" w:cs="宋体"/>
          <w:color w:val="000000" w:themeColor="text1"/>
          <w:sz w:val="24"/>
          <w:szCs w:val="24"/>
          <w:highlight w:val="none"/>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themeColor="text1"/>
          <w:sz w:val="24"/>
          <w:szCs w:val="24"/>
          <w:highlight w:val="none"/>
        </w:rPr>
        <w:t xml:space="preserve">评标委员会成员不得参加开标活动。</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22.2</w:t>
      </w:r>
      <w:r>
        <w:rPr>
          <w:rFonts w:hAnsi="宋体" w:cs="宋体"/>
          <w:color w:val="000000" w:themeColor="text1"/>
          <w:sz w:val="24"/>
          <w:szCs w:val="24"/>
          <w:highlight w:val="none"/>
        </w:rPr>
        <w:t xml:space="preserve"> </w:t>
      </w:r>
      <w:r>
        <w:rPr>
          <w:rFonts w:hint="eastAsia" w:hAnsi="宋体" w:cs="宋体"/>
          <w:color w:val="000000" w:themeColor="text1"/>
          <w:sz w:val="24"/>
          <w:szCs w:val="24"/>
          <w:highlight w:val="none"/>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22.3 至投标文件提交截止时间，每个标段递交投标文件的投标人不足三家的，不得开标。</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22.4</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rPr>
        <w:t xml:space="preserve">在开标时，投标文件有下列情况之一者将视为无效：</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22.4.1 投标文件未按招标文件要求签署、盖章的；</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22.4.2 不具备招标文件中规定的资格要求的；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22.4.3 报价超过招标文件中规定的预算金额或者最高限价的；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22.4.4 投标文件含有采购人不能接受的附加条件的；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22.4.5 法律、法规和招标文件规定的其他无效情形。</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22.4.6 不符合法律、法规和招标文件中规定的其他实质性要求的。</w:t>
      </w:r>
      <w:r>
        <w:rPr>
          <w:color w:val="000000" w:themeColor="text1"/>
          <w:highlight w:val="none"/>
        </w:rPr>
      </w:r>
      <w:r/>
    </w:p>
    <w:p>
      <w:pPr>
        <w:pStyle w:val="773"/>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22.5  资格审查</w:t>
      </w:r>
      <w:r>
        <w:rPr>
          <w:color w:val="000000" w:themeColor="text1"/>
          <w:highlight w:val="none"/>
        </w:rPr>
      </w:r>
      <w:r/>
    </w:p>
    <w:p>
      <w:pPr>
        <w:pStyle w:val="773"/>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22.5.1公开招标采购项目开标结束后，采购人应当依法对投标人的资格进行审查。</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23. 评标委员会或评标小组</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23.1 评标委员会或评标小组（以下简称评标委员会）的评标工作由采购人授权采购代理机构负责组织，具体评标事务由评标委员会负责，并独立履行其法规规定的职责。</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24. 评标内容的保密</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24.1 </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rPr>
        <w:t xml:space="preserve">公开开标后，直到宣布授予中标单位中标为止，凡属于审查、澄清、评价和比较投标的所有资料，有关授予中标的信息都不应向投标单位或与评标无关的其他人泄露。</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24.2  在投标文件的审查、澄清、评价和比较以及授予中标的过程中，投标单位对采购代理机构和评标委员会成员施加影响的任何行为，都将取消其投标资格。</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24.3  在评标期间，采购代理机构将通过指定联络人与投标单位进行联系。</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25. 对电子投标文件初审</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.2电子投标文件有下列情况之一者将被认定为无效投标：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.2.1电子投标文件未按照本须知规定签署和盖章；</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.2.4投标人拒绝修正错误；</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.2.5投标人的报价是选择性的；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.2.6投标人的报价只投了同一标段中部分内容；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.2.7投标人的电子投标文件中出现评委会认为不应雷同的；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.2.8其他被评委会认定无效的情况。</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.6电子投标文件报价出现前后不一致的，除采购文件另有规定外，按照下列规定修正：</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.6.1电子投标文件中开标一览表（报价表）内容与电子投标文件中相应内容不一致的，以开标一览表（报价表）为准；</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.6.2大写金额和小写金额不一致的，以大写金额为准；</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.6.3单价金额小数点或者百分比有明显错位的，以开标一览表的总价为准，并修改单价；</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.5条规定经投标人确认后产生约束力，投标人不确认的，其投标无效。</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lang w:val="zh-CN"/>
        </w:rPr>
        <w:t xml:space="preserve">2</w:t>
      </w:r>
      <w:r>
        <w:rPr>
          <w:rFonts w:hint="eastAsia" w:hAnsi="宋体" w:cs="宋体"/>
          <w:color w:val="000000" w:themeColor="text1"/>
          <w:szCs w:val="24"/>
          <w:highlight w:val="none"/>
        </w:rPr>
        <w:t xml:space="preserve">5</w:t>
      </w:r>
      <w:r>
        <w:rPr>
          <w:rFonts w:hint="eastAsia" w:hAnsi="宋体" w:cs="宋体"/>
          <w:color w:val="000000" w:themeColor="text1"/>
          <w:szCs w:val="24"/>
          <w:highlight w:val="none"/>
          <w:lang w:val="zh-CN"/>
        </w:rPr>
        <w:t xml:space="preserve">.7</w:t>
      </w:r>
      <w:r>
        <w:rPr>
          <w:rFonts w:hint="eastAsia" w:hAnsi="宋体" w:cs="宋体"/>
          <w:color w:val="000000" w:themeColor="text1"/>
          <w:szCs w:val="24"/>
          <w:highlight w:val="none"/>
        </w:rPr>
        <w:t xml:space="preserve">根据江苏省财政厅“苏财购</w:t>
      </w:r>
      <w:r>
        <w:rPr>
          <w:rFonts w:hint="eastAsia" w:hAnsi="宋体" w:cs="宋体"/>
          <w:color w:val="000000" w:themeColor="text1"/>
          <w:szCs w:val="24"/>
          <w:highlight w:val="none"/>
          <w:lang w:eastAsia="zh-CN"/>
        </w:rPr>
        <w:t xml:space="preserve">〔2025〕62号</w:t>
      </w:r>
      <w:r>
        <w:rPr>
          <w:rFonts w:hint="eastAsia" w:hAnsi="宋体" w:cs="宋体"/>
          <w:color w:val="000000" w:themeColor="text1"/>
          <w:szCs w:val="24"/>
          <w:highlight w:val="none"/>
        </w:rPr>
        <w:t xml:space="preserve">”《关于推动解决政府采购异常低价问题相关工作的通知》，在评标过程中，如出现投标单位低价投标（响应）的情况，评标委员会将对异常低价投标（响应）启动审查，审查的情形和具体要求，包括：</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rPr>
        <w:t xml:space="preserve">（一）评标过程中出现下列情形之一的，评标委员会应当启动异常低价投标（响应）审查程序： </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rPr>
        <w:t xml:space="preserve">（1）投标（响应）报价低于采购项目预算 50% 的，即投标（响应）报价&lt;采购项目预算×50% ； </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rPr>
        <w:t xml:space="preserve">（2）投标（响应）报价低于采购项目最高限价 45% 的，即投标（响应）报价&lt;采购项目最高限价×45% ； </w:t>
      </w:r>
      <w:r>
        <w:rPr>
          <w:color w:val="000000" w:themeColor="text1"/>
          <w:highlight w:val="none"/>
        </w:rPr>
      </w:r>
      <w:r/>
    </w:p>
    <w:p>
      <w:pPr>
        <w:pStyle w:val="818"/>
        <w:jc w:val="both"/>
        <w:spacing w:before="0" w:beforeAutospacing="0" w:after="0" w:afterAutospacing="0" w:line="360" w:lineRule="auto"/>
        <w:rPr>
          <w:color w:val="000000" w:themeColor="text1"/>
          <w:highlight w:val="none"/>
        </w:rPr>
      </w:pPr>
      <w:r>
        <w:rPr>
          <w:rFonts w:hint="eastAsia" w:hAnsi="宋体" w:cs="宋体"/>
          <w:color w:val="000000" w:themeColor="text1"/>
          <w:szCs w:val="24"/>
          <w:highlight w:val="none"/>
        </w:rPr>
        <w:t xml:space="preserve">（3）评标委员会认定的供应商报价过低、有可能影响产品质量或者不能诚信履约的其他情形。 </w:t>
      </w:r>
      <w:r>
        <w:rPr>
          <w:color w:val="000000" w:themeColor="text1"/>
          <w:highlight w:val="none"/>
        </w:rPr>
      </w:r>
      <w:r/>
    </w:p>
    <w:p>
      <w:pPr>
        <w:pStyle w:val="818"/>
        <w:jc w:val="both"/>
        <w:spacing w:before="0" w:beforeAutospacing="0" w:after="0" w:afterAutospacing="0" w:line="360" w:lineRule="auto"/>
        <w:rPr>
          <w:rFonts w:hAnsi="宋体" w:cs="宋体"/>
          <w:color w:val="000000" w:themeColor="text1"/>
          <w:szCs w:val="24"/>
          <w:highlight w:val="none"/>
        </w:rPr>
      </w:pPr>
      <w:r>
        <w:rPr>
          <w:rFonts w:hint="eastAsia" w:hAnsi="宋体" w:cs="宋体"/>
          <w:color w:val="000000" w:themeColor="text1"/>
          <w:szCs w:val="24"/>
          <w:highlight w:val="none"/>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.8除上述情形外，对电子投标文件的判定，只依据电子投标文件本身，不依靠开标后的任何外来证明。</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.9采购代理机构将拒绝被确定为非实质性响应的投标，投标人不能通过修正或撤销不符之处而使其投标成为实质性响应的投标。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5</w:t>
      </w:r>
      <w:r>
        <w:rPr>
          <w:rFonts w:hint="eastAsia" w:hAnsi="宋体" w:cs="宋体"/>
          <w:color w:val="000000" w:themeColor="text1"/>
          <w:sz w:val="24"/>
          <w:szCs w:val="24"/>
          <w:highlight w:val="none"/>
          <w:lang w:val="zh-CN"/>
        </w:rPr>
        <w:t xml:space="preserve">.10对不同文字文本电子投标文件的解释发生异议的，以中文文本为准；</w:t>
      </w:r>
      <w:r>
        <w:rPr>
          <w:rFonts w:hint="eastAsia" w:hAnsi="宋体" w:cs="宋体"/>
          <w:color w:val="000000" w:themeColor="text1"/>
          <w:sz w:val="24"/>
          <w:szCs w:val="24"/>
          <w:highlight w:val="none"/>
        </w:rPr>
        <w:t xml:space="preserve"> </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26. 投标的澄清</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26.1  评标委员会有权就投标文件中含混之处向投标单位提出询问或澄清要求。投标单位必须按照苏采云系统推送内容进行澄清。</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26.2  投标单位对投标文件的澄清不得改变投标的实质性内容。</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27．废标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27.1 在招标过程中，出现下列情况之一的，应予废标：</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27.1.1 符合专业条件的供应商或者对招标文件作实质响应的供应商不足三家的；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27.1.2 出现影响采购公正的违法、违规行为的；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27.1.3 因重大变故，采购任务取消的。</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27.2  废标后，采购代理机构将把废标的理由通知所有投标单位。</w:t>
      </w:r>
      <w:r>
        <w:rPr>
          <w:color w:val="000000" w:themeColor="text1"/>
          <w:highlight w:val="none"/>
        </w:rPr>
      </w:r>
      <w:r/>
    </w:p>
    <w:p>
      <w:pPr>
        <w:pStyle w:val="773"/>
        <w:spacing w:line="360" w:lineRule="auto"/>
        <w:rPr>
          <w:rFonts w:hAnsi="宋体" w:cs="宋体"/>
          <w:b/>
          <w:bCs/>
          <w:color w:val="000000" w:themeColor="text1"/>
          <w:sz w:val="24"/>
          <w:szCs w:val="24"/>
          <w:highlight w:val="none"/>
        </w:rPr>
      </w:pPr>
      <w:r>
        <w:rPr>
          <w:rFonts w:hint="eastAsia" w:hAnsi="宋体" w:cs="宋体"/>
          <w:b/>
          <w:color w:val="000000" w:themeColor="text1"/>
          <w:sz w:val="24"/>
          <w:szCs w:val="24"/>
          <w:highlight w:val="none"/>
        </w:rPr>
        <w:t xml:space="preserve">28.</w:t>
      </w:r>
      <w:r>
        <w:rPr>
          <w:rFonts w:hAnsi="宋体" w:cs="宋体"/>
          <w:b/>
          <w:color w:val="000000" w:themeColor="text1"/>
          <w:sz w:val="24"/>
          <w:szCs w:val="24"/>
          <w:highlight w:val="none"/>
        </w:rPr>
        <w:t xml:space="preserve"> </w:t>
      </w:r>
      <w:r>
        <w:rPr>
          <w:rFonts w:hint="eastAsia" w:hAnsi="宋体" w:cs="宋体"/>
          <w:b/>
          <w:bCs/>
          <w:color w:val="000000" w:themeColor="text1"/>
          <w:sz w:val="24"/>
          <w:szCs w:val="24"/>
          <w:highlight w:val="none"/>
          <w:lang w:val="zh-CN"/>
        </w:rPr>
        <w:t xml:space="preserve">电子投标文件的评价和比较</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8</w:t>
      </w:r>
      <w:r>
        <w:rPr>
          <w:rFonts w:hint="eastAsia" w:hAnsi="宋体" w:cs="宋体"/>
          <w:color w:val="000000" w:themeColor="text1"/>
          <w:sz w:val="24"/>
          <w:szCs w:val="24"/>
          <w:highlight w:val="none"/>
          <w:lang w:val="zh-CN"/>
        </w:rPr>
        <w:t xml:space="preserve">.1评标委员会将仅对</w:t>
      </w:r>
      <w:r>
        <w:rPr>
          <w:rFonts w:hint="eastAsia" w:hAnsi="宋体" w:cs="宋体"/>
          <w:color w:val="000000" w:themeColor="text1"/>
          <w:sz w:val="24"/>
          <w:szCs w:val="24"/>
          <w:highlight w:val="none"/>
        </w:rPr>
        <w:t xml:space="preserve">满足</w:t>
      </w:r>
      <w:r>
        <w:rPr>
          <w:rFonts w:hint="eastAsia" w:hAnsi="宋体" w:cs="宋体"/>
          <w:color w:val="000000" w:themeColor="text1"/>
          <w:sz w:val="24"/>
          <w:szCs w:val="24"/>
          <w:highlight w:val="none"/>
          <w:lang w:val="zh-CN"/>
        </w:rPr>
        <w:t xml:space="preserve">采购文件</w:t>
      </w:r>
      <w:r>
        <w:rPr>
          <w:rFonts w:hint="eastAsia" w:hAnsi="宋体" w:cs="宋体"/>
          <w:color w:val="000000" w:themeColor="text1"/>
          <w:sz w:val="24"/>
          <w:szCs w:val="24"/>
          <w:highlight w:val="none"/>
        </w:rPr>
        <w:t xml:space="preserve">实质性</w:t>
      </w:r>
      <w:r>
        <w:rPr>
          <w:rFonts w:hint="eastAsia" w:hAnsi="宋体" w:cs="宋体"/>
          <w:color w:val="000000" w:themeColor="text1"/>
          <w:sz w:val="24"/>
          <w:szCs w:val="24"/>
          <w:highlight w:val="none"/>
          <w:lang w:val="zh-CN"/>
        </w:rPr>
        <w:t xml:space="preserve">要求的电子投标文件进行评价和比较。</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8</w:t>
      </w:r>
      <w:r>
        <w:rPr>
          <w:rFonts w:hint="eastAsia" w:hAnsi="宋体" w:cs="宋体"/>
          <w:color w:val="000000" w:themeColor="text1"/>
          <w:sz w:val="24"/>
          <w:szCs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zh-CN"/>
        </w:rPr>
        <w:t xml:space="preserve">2</w:t>
      </w:r>
      <w:r>
        <w:rPr>
          <w:rFonts w:hint="eastAsia" w:hAnsi="宋体" w:cs="宋体"/>
          <w:color w:val="000000" w:themeColor="text1"/>
          <w:sz w:val="24"/>
          <w:szCs w:val="24"/>
          <w:highlight w:val="none"/>
        </w:rPr>
        <w:t xml:space="preserve">8</w:t>
      </w:r>
      <w:r>
        <w:rPr>
          <w:rFonts w:hint="eastAsia" w:hAnsi="宋体" w:cs="宋体"/>
          <w:color w:val="000000" w:themeColor="text1"/>
          <w:sz w:val="24"/>
          <w:szCs w:val="24"/>
          <w:highlight w:val="none"/>
          <w:lang w:val="zh-CN"/>
        </w:rPr>
        <w:t xml:space="preserve">.3 最低的投标报价或最高的折扣比例是中标的重要条件，但不是唯一条件。</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七、授标</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29.</w:t>
      </w:r>
      <w:r>
        <w:rPr>
          <w:rFonts w:hAnsi="宋体" w:cs="宋体"/>
          <w:b/>
          <w:color w:val="000000" w:themeColor="text1"/>
          <w:sz w:val="24"/>
          <w:szCs w:val="24"/>
          <w:highlight w:val="none"/>
        </w:rPr>
        <w:t xml:space="preserve"> </w:t>
      </w:r>
      <w:r>
        <w:rPr>
          <w:rFonts w:hint="eastAsia" w:hAnsi="宋体" w:cs="宋体"/>
          <w:b/>
          <w:color w:val="000000" w:themeColor="text1"/>
          <w:sz w:val="24"/>
          <w:szCs w:val="24"/>
          <w:highlight w:val="none"/>
        </w:rPr>
        <w:t xml:space="preserve">中标单位的确认</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29.1 评标委员会根据投标单位资格审查情况，投标文件的评价和比较，按照招标文件的评分标准进行打分并汇总评分结果。</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29.2 采购人按评标委员会推荐的中标候选供应商确定中标供应商。</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29.3 根据评标委员会推荐的中标候选人，采购代理机构在评标结束后规定时间内在政府采购信息媒体上发布“中标公告”。</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30.</w:t>
      </w:r>
      <w:r>
        <w:rPr>
          <w:rFonts w:hAnsi="宋体" w:cs="宋体"/>
          <w:b/>
          <w:color w:val="000000" w:themeColor="text1"/>
          <w:sz w:val="24"/>
          <w:szCs w:val="24"/>
          <w:highlight w:val="none"/>
        </w:rPr>
        <w:t xml:space="preserve"> </w:t>
      </w:r>
      <w:r>
        <w:rPr>
          <w:rFonts w:hint="eastAsia" w:hAnsi="宋体" w:cs="宋体"/>
          <w:b/>
          <w:color w:val="000000" w:themeColor="text1"/>
          <w:sz w:val="24"/>
          <w:szCs w:val="24"/>
          <w:highlight w:val="none"/>
        </w:rPr>
        <w:t xml:space="preserve">中标人标准</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30.1</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rPr>
        <w:t xml:space="preserve">确定为中标的投标人必须具有实施本合同的能力和资源。</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30.2在合同签订之前，采购人和采购代理机构有权对中标单位的履约能力进行最后审查，如发现中标单位提供的投标文件和有关材料虚假或对招标书所要求说明的情况故意隐瞒或虚报，则有权取消其中标资格。</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31.</w:t>
      </w:r>
      <w:r>
        <w:rPr>
          <w:rFonts w:hAnsi="宋体" w:cs="宋体"/>
          <w:b/>
          <w:color w:val="000000" w:themeColor="text1"/>
          <w:sz w:val="24"/>
          <w:szCs w:val="24"/>
          <w:highlight w:val="none"/>
        </w:rPr>
        <w:t xml:space="preserve"> </w:t>
      </w:r>
      <w:r>
        <w:rPr>
          <w:rFonts w:hint="eastAsia" w:hAnsi="宋体" w:cs="宋体"/>
          <w:b/>
          <w:color w:val="000000" w:themeColor="text1"/>
          <w:sz w:val="24"/>
          <w:szCs w:val="24"/>
          <w:highlight w:val="none"/>
        </w:rPr>
        <w:t xml:space="preserve">中标通知书</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31.1 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color w:val="000000" w:themeColor="text1"/>
          <w:highlight w:val="none"/>
        </w:rPr>
      </w:r>
      <w:r/>
    </w:p>
    <w:p>
      <w:pPr>
        <w:pStyle w:val="967"/>
        <w:ind w:firstLine="0"/>
        <w:spacing w:line="360" w:lineRule="auto"/>
        <w:rPr>
          <w:rFonts w:hAnsi="宋体" w:eastAsia="宋体" w:cs="宋体"/>
          <w:b/>
          <w:bCs/>
          <w:color w:val="000000" w:themeColor="text1"/>
          <w:szCs w:val="24"/>
          <w:highlight w:val="none"/>
        </w:rPr>
      </w:pPr>
      <w:r>
        <w:rPr>
          <w:rFonts w:hint="eastAsia" w:hAnsi="宋体" w:eastAsia="宋体" w:cs="宋体"/>
          <w:b/>
          <w:bCs/>
          <w:color w:val="000000" w:themeColor="text1"/>
          <w:szCs w:val="24"/>
          <w:highlight w:val="none"/>
        </w:rPr>
        <w:t xml:space="preserve">32.</w:t>
      </w:r>
      <w:r>
        <w:rPr>
          <w:rFonts w:hAnsi="宋体" w:eastAsia="宋体" w:cs="宋体"/>
          <w:b/>
          <w:bCs/>
          <w:color w:val="000000" w:themeColor="text1"/>
          <w:szCs w:val="24"/>
          <w:highlight w:val="none"/>
        </w:rPr>
        <w:t xml:space="preserve"> </w:t>
      </w:r>
      <w:r>
        <w:rPr>
          <w:rFonts w:hint="eastAsia" w:hAnsi="宋体" w:eastAsia="宋体" w:cs="宋体"/>
          <w:b/>
          <w:bCs/>
          <w:color w:val="000000" w:themeColor="text1"/>
          <w:szCs w:val="24"/>
          <w:highlight w:val="none"/>
          <w:lang w:val="zh-CN"/>
        </w:rPr>
        <w:t xml:space="preserve">告知招标结果</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32.</w:t>
      </w:r>
      <w:r>
        <w:rPr>
          <w:rFonts w:hint="eastAsia" w:hAnsi="宋体" w:cs="宋体"/>
          <w:color w:val="000000" w:themeColor="text1"/>
          <w:sz w:val="24"/>
          <w:szCs w:val="24"/>
          <w:highlight w:val="none"/>
          <w:lang w:val="zh-CN"/>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33. 合同的签订</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33.1 中标单位应按中标通知书中规定的期限和地点，由法定代表人或被授权人与甲方代表签订合同。</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33.2 签订合同及合同条款应以招标文件和中标单位的投标文件为依据。</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lang w:val="zh-CN"/>
        </w:rPr>
        <w:t xml:space="preserve">3</w:t>
      </w:r>
      <w:r>
        <w:rPr>
          <w:rFonts w:hint="eastAsia" w:hAnsi="宋体" w:eastAsia="宋体" w:cs="宋体"/>
          <w:color w:val="000000" w:themeColor="text1"/>
          <w:szCs w:val="24"/>
          <w:highlight w:val="none"/>
        </w:rPr>
        <w:t xml:space="preserve">3</w:t>
      </w:r>
      <w:r>
        <w:rPr>
          <w:rFonts w:hint="eastAsia" w:hAnsi="宋体" w:eastAsia="宋体" w:cs="宋体"/>
          <w:color w:val="000000" w:themeColor="text1"/>
          <w:szCs w:val="24"/>
          <w:highlight w:val="none"/>
          <w:lang w:val="zh-CN"/>
        </w:rPr>
        <w:t xml:space="preserve">.</w:t>
      </w:r>
      <w:r>
        <w:rPr>
          <w:rFonts w:hint="eastAsia" w:hAnsi="宋体" w:eastAsia="宋体" w:cs="宋体"/>
          <w:color w:val="000000" w:themeColor="text1"/>
          <w:szCs w:val="24"/>
          <w:highlight w:val="none"/>
        </w:rPr>
        <w:t xml:space="preserve">3</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lang w:val="zh-CN"/>
        </w:rPr>
        <w:t xml:space="preserve">中标供应商应当自发出中标通知书之日起</w:t>
      </w:r>
      <w:r>
        <w:rPr>
          <w:rFonts w:hint="eastAsia" w:hAnsi="宋体" w:eastAsia="宋体" w:cs="宋体"/>
          <w:color w:val="000000" w:themeColor="text1"/>
          <w:szCs w:val="24"/>
          <w:highlight w:val="none"/>
        </w:rPr>
        <w:t xml:space="preserve">30</w:t>
      </w:r>
      <w:r>
        <w:rPr>
          <w:rFonts w:hint="eastAsia" w:hAnsi="宋体" w:eastAsia="宋体" w:cs="宋体"/>
          <w:color w:val="000000" w:themeColor="text1"/>
          <w:szCs w:val="24"/>
          <w:highlight w:val="none"/>
          <w:lang w:val="zh-CN"/>
        </w:rPr>
        <w:t xml:space="preserve">日内，与采购人签订合同。</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33</w:t>
      </w:r>
      <w:r>
        <w:rPr>
          <w:rFonts w:hint="eastAsia" w:hAnsi="宋体" w:eastAsia="宋体" w:cs="宋体"/>
          <w:color w:val="000000" w:themeColor="text1"/>
          <w:szCs w:val="24"/>
          <w:highlight w:val="none"/>
          <w:lang w:val="zh-CN"/>
        </w:rPr>
        <w:t xml:space="preserve">.</w:t>
      </w:r>
      <w:r>
        <w:rPr>
          <w:rFonts w:hint="eastAsia" w:hAnsi="宋体" w:eastAsia="宋体" w:cs="宋体"/>
          <w:color w:val="000000" w:themeColor="text1"/>
          <w:szCs w:val="24"/>
          <w:highlight w:val="none"/>
        </w:rPr>
        <w:t xml:space="preserve">4</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lang w:val="zh-CN"/>
        </w:rPr>
        <w:t xml:space="preserve">招标文件、中标供应商的投标文件及其澄清文件等，均为签订合同的依据。</w:t>
      </w:r>
      <w:r>
        <w:rPr>
          <w:color w:val="000000" w:themeColor="text1"/>
          <w:highlight w:val="none"/>
        </w:rPr>
      </w:r>
      <w:r/>
    </w:p>
    <w:p>
      <w:pPr>
        <w:pStyle w:val="967"/>
        <w:ind w:firstLine="0"/>
        <w:spacing w:line="360" w:lineRule="auto"/>
        <w:rPr>
          <w:rFonts w:hint="eastAsia" w:hAnsi="宋体" w:eastAsia="宋体" w:cs="宋体"/>
          <w:color w:val="000000" w:themeColor="text1"/>
          <w:szCs w:val="24"/>
          <w:highlight w:val="none"/>
        </w:rPr>
      </w:pPr>
      <w:r>
        <w:rPr>
          <w:rFonts w:hint="eastAsia" w:hAnsi="宋体" w:eastAsia="宋体" w:cs="宋体"/>
          <w:color w:val="000000" w:themeColor="text1"/>
          <w:szCs w:val="24"/>
          <w:highlight w:val="none"/>
          <w:lang w:val="zh-CN"/>
        </w:rPr>
        <w:t xml:space="preserve">3</w:t>
      </w:r>
      <w:r>
        <w:rPr>
          <w:rFonts w:hint="eastAsia" w:hAnsi="宋体" w:eastAsia="宋体" w:cs="宋体"/>
          <w:color w:val="000000" w:themeColor="text1"/>
          <w:szCs w:val="24"/>
          <w:highlight w:val="none"/>
        </w:rPr>
        <w:t xml:space="preserve">3</w:t>
      </w:r>
      <w:r>
        <w:rPr>
          <w:rFonts w:hint="eastAsia" w:hAnsi="宋体" w:eastAsia="宋体" w:cs="宋体"/>
          <w:color w:val="000000" w:themeColor="text1"/>
          <w:szCs w:val="24"/>
          <w:highlight w:val="none"/>
          <w:lang w:val="zh-CN"/>
        </w:rPr>
        <w:t xml:space="preserve">.</w:t>
      </w:r>
      <w:r>
        <w:rPr>
          <w:rFonts w:hint="eastAsia" w:hAnsi="宋体" w:eastAsia="宋体" w:cs="宋体"/>
          <w:color w:val="000000" w:themeColor="text1"/>
          <w:szCs w:val="24"/>
          <w:highlight w:val="none"/>
        </w:rPr>
        <w:t xml:space="preserve">5</w:t>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lang w:val="zh-CN"/>
        </w:rPr>
        <w:t xml:space="preserve">中标人无正当理由不得拒绝签订政府采购合同。</w:t>
      </w:r>
      <w:r>
        <w:rPr>
          <w:color w:val="000000" w:themeColor="text1"/>
          <w:highlight w:val="none"/>
        </w:rPr>
      </w:r>
      <w:r/>
    </w:p>
    <w:p>
      <w:pPr>
        <w:pStyle w:val="967"/>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33.6政府采购合同履行中，采购人需追加与合同标的相同的货物、工程或者服务的，在不改变合同其他条款的前提下，可以与供应商协商签订补充合同，但所有补充合同的采购金额不得超过原合同采购金额的百分之十。按照（苏财购﹝2023﹞8号）执行。</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34.</w:t>
      </w:r>
      <w:r>
        <w:rPr>
          <w:rFonts w:hAnsi="宋体" w:cs="宋体"/>
          <w:b/>
          <w:color w:val="000000" w:themeColor="text1"/>
          <w:sz w:val="24"/>
          <w:szCs w:val="24"/>
          <w:highlight w:val="none"/>
        </w:rPr>
        <w:t xml:space="preserve"> </w:t>
      </w:r>
      <w:r>
        <w:rPr>
          <w:rFonts w:hint="eastAsia" w:hAnsi="宋体" w:cs="宋体"/>
          <w:b/>
          <w:color w:val="000000" w:themeColor="text1"/>
          <w:sz w:val="24"/>
          <w:szCs w:val="24"/>
          <w:highlight w:val="none"/>
        </w:rPr>
        <w:t xml:space="preserve">履约保证金：</w:t>
      </w:r>
      <w:r>
        <w:rPr>
          <w:rFonts w:hint="eastAsia" w:hAnsi="宋体"/>
          <w:color w:val="000000" w:themeColor="text1"/>
          <w:sz w:val="24"/>
          <w:szCs w:val="24"/>
          <w:highlight w:val="none"/>
        </w:rPr>
        <w:t xml:space="preserve">无</w:t>
      </w:r>
      <w:r>
        <w:rPr>
          <w:color w:val="000000" w:themeColor="text1"/>
          <w:highlight w:val="none"/>
        </w:rPr>
      </w:r>
      <w:r/>
    </w:p>
    <w:p>
      <w:pPr>
        <w:pStyle w:val="773"/>
        <w:spacing w:line="360" w:lineRule="auto"/>
        <w:rPr>
          <w:rFonts w:hAnsi="宋体" w:cs="宋体"/>
          <w:b/>
          <w:color w:val="000000" w:themeColor="text1"/>
          <w:sz w:val="24"/>
          <w:szCs w:val="24"/>
          <w:highlight w:val="none"/>
        </w:rPr>
        <w:outlineLvl w:val="0"/>
      </w:pPr>
      <w:r>
        <w:rPr>
          <w:rFonts w:hint="eastAsia" w:hAnsi="宋体" w:cs="宋体"/>
          <w:b/>
          <w:color w:val="000000" w:themeColor="text1"/>
          <w:sz w:val="24"/>
          <w:szCs w:val="24"/>
          <w:highlight w:val="none"/>
        </w:rPr>
        <w:t xml:space="preserve">八、其他事项</w:t>
      </w:r>
      <w:r>
        <w:rPr>
          <w:color w:val="000000" w:themeColor="text1"/>
          <w:highlight w:val="none"/>
        </w:rPr>
      </w:r>
      <w:r/>
    </w:p>
    <w:p>
      <w:pPr>
        <w:pStyle w:val="773"/>
        <w:spacing w:line="360" w:lineRule="auto"/>
        <w:rPr>
          <w:rFonts w:hAnsi="宋体" w:cs="宋体"/>
          <w:b/>
          <w:bCs/>
          <w:color w:val="000000" w:themeColor="text1"/>
          <w:sz w:val="24"/>
          <w:szCs w:val="22"/>
          <w:highlight w:val="none"/>
        </w:rPr>
      </w:pPr>
      <w:r>
        <w:rPr>
          <w:rFonts w:hint="eastAsia" w:hAnsi="宋体" w:cs="宋体"/>
          <w:b/>
          <w:bCs/>
          <w:color w:val="000000" w:themeColor="text1"/>
          <w:sz w:val="24"/>
          <w:szCs w:val="22"/>
          <w:highlight w:val="none"/>
        </w:rPr>
        <w:t xml:space="preserve">35. 中标服务费</w:t>
      </w:r>
      <w:r>
        <w:rPr>
          <w:color w:val="000000" w:themeColor="text1"/>
          <w:highlight w:val="none"/>
        </w:rPr>
      </w:r>
      <w:r/>
    </w:p>
    <w:p>
      <w:pPr>
        <w:pStyle w:val="967"/>
        <w:ind w:firstLine="0"/>
        <w:spacing w:line="360" w:lineRule="auto"/>
        <w:rPr>
          <w:rFonts w:hAnsi="宋体" w:eastAsia="宋体" w:cs="宋体"/>
          <w:color w:val="000000" w:themeColor="text1"/>
          <w:szCs w:val="22"/>
          <w:highlight w:val="none"/>
        </w:rPr>
      </w:pPr>
      <w:r>
        <w:rPr>
          <w:rFonts w:hint="eastAsia" w:hAnsi="宋体" w:eastAsia="宋体" w:cs="宋体"/>
          <w:color w:val="000000" w:themeColor="text1"/>
          <w:szCs w:val="22"/>
          <w:highlight w:val="none"/>
        </w:rPr>
        <w:t xml:space="preserve">35.1本项目服务</w:t>
      </w:r>
      <w:r>
        <w:rPr>
          <w:rFonts w:hint="eastAsia" w:hAnsi="宋体" w:eastAsia="宋体" w:cs="宋体"/>
          <w:color w:val="000000" w:themeColor="text1"/>
          <w:szCs w:val="24"/>
          <w:highlight w:val="none"/>
        </w:rPr>
        <w:t xml:space="preserve">根据2021年苏州市级政府采购代理服务收费公告信息变更表（第四批）的规定</w:t>
      </w:r>
      <w:r>
        <w:rPr>
          <w:rFonts w:hint="eastAsia" w:hAnsi="宋体" w:eastAsia="宋体" w:cs="宋体"/>
          <w:color w:val="000000" w:themeColor="text1"/>
          <w:szCs w:val="22"/>
          <w:highlight w:val="none"/>
        </w:rPr>
        <w:t xml:space="preserve">的由中标单位支付中标服务费。领取中标通知书时向招标代理机构一次付清。收取方式为转账或现金。</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35.2 中标单位如果未按规定缴纳中标服务费，采购代理机构将保留诉讼的权利。</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36. 监督和公证</w:t>
      </w:r>
      <w:r>
        <w:rPr>
          <w:color w:val="000000" w:themeColor="text1"/>
          <w:highlight w:val="none"/>
        </w:rPr>
      </w:r>
      <w:r/>
    </w:p>
    <w:p>
      <w:pPr>
        <w:pStyle w:val="967"/>
        <w:ind w:firstLine="0"/>
        <w:spacing w:line="360" w:lineRule="auto"/>
        <w:rPr>
          <w:rFonts w:hAnsi="宋体" w:eastAsia="宋体" w:cs="宋体"/>
          <w:color w:val="000000" w:themeColor="text1"/>
          <w:szCs w:val="22"/>
          <w:highlight w:val="none"/>
        </w:rPr>
      </w:pPr>
      <w:r>
        <w:rPr>
          <w:rFonts w:hint="eastAsia" w:hAnsi="宋体" w:eastAsia="宋体" w:cs="宋体"/>
          <w:color w:val="000000" w:themeColor="text1"/>
          <w:szCs w:val="22"/>
          <w:highlight w:val="none"/>
        </w:rPr>
        <w:t xml:space="preserve">36.1 有关监督部门将对招投标全过程进行</w:t>
      </w:r>
      <w:r>
        <w:rPr>
          <w:rFonts w:hint="eastAsia" w:hAnsi="宋体" w:eastAsia="宋体" w:cs="宋体"/>
          <w:color w:val="000000" w:themeColor="text1"/>
          <w:szCs w:val="22"/>
          <w:highlight w:val="none"/>
        </w:rPr>
        <w:t xml:space="preserve">监督。</w:t>
      </w:r>
      <w:r>
        <w:rPr>
          <w:color w:val="000000" w:themeColor="text1"/>
          <w:highlight w:val="none"/>
        </w:rPr>
      </w:r>
      <w:r/>
    </w:p>
    <w:p>
      <w:pPr>
        <w:pStyle w:val="967"/>
        <w:ind w:firstLine="0"/>
        <w:spacing w:line="360" w:lineRule="auto"/>
        <w:rPr>
          <w:rFonts w:hAnsi="宋体" w:eastAsia="宋体" w:cs="宋体"/>
          <w:color w:val="000000" w:themeColor="text1"/>
          <w:szCs w:val="22"/>
          <w:highlight w:val="none"/>
        </w:rPr>
      </w:pPr>
      <w:r>
        <w:rPr>
          <w:rFonts w:hint="eastAsia" w:hAnsi="宋体" w:eastAsia="宋体" w:cs="宋体"/>
          <w:color w:val="000000" w:themeColor="text1"/>
          <w:szCs w:val="22"/>
          <w:highlight w:val="none"/>
        </w:rPr>
        <w:t xml:space="preserve">36.2 采购代理机构的投、开、评标过程可通过公证机关进行公证（如有）。</w:t>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37. </w:t>
      </w:r>
      <w:r>
        <w:rPr>
          <w:rFonts w:hint="eastAsia" w:hAnsi="宋体" w:cs="宋体"/>
          <w:b/>
          <w:color w:val="000000" w:themeColor="text1"/>
          <w:sz w:val="24"/>
          <w:szCs w:val="24"/>
          <w:highlight w:val="none"/>
          <w:lang w:val="zh-CN"/>
        </w:rPr>
        <w:t xml:space="preserve">未尽事宜</w:t>
      </w:r>
      <w:r>
        <w:rPr>
          <w:color w:val="000000" w:themeColor="text1"/>
          <w:highlight w:val="none"/>
        </w:rPr>
      </w:r>
      <w:r/>
    </w:p>
    <w:p>
      <w:pPr>
        <w:pStyle w:val="967"/>
        <w:ind w:firstLine="0"/>
        <w:spacing w:line="360" w:lineRule="auto"/>
        <w:rPr>
          <w:color w:val="000000" w:themeColor="text1"/>
          <w:highlight w:val="none"/>
        </w:rPr>
      </w:pPr>
      <w:r>
        <w:rPr>
          <w:rFonts w:hint="eastAsia" w:hAnsi="宋体" w:eastAsia="宋体" w:cs="宋体"/>
          <w:color w:val="000000" w:themeColor="text1"/>
          <w:szCs w:val="22"/>
          <w:highlight w:val="none"/>
          <w:lang w:val="zh-CN"/>
        </w:rPr>
        <w:t xml:space="preserve">按《中华人民共和国政府采购法》及其他有关政府采购的法律法规的规定执行。</w:t>
      </w:r>
      <w:r>
        <w:rPr>
          <w:color w:val="000000" w:themeColor="text1"/>
          <w:highlight w:val="none"/>
        </w:rPr>
      </w:r>
      <w:r/>
    </w:p>
    <w:p>
      <w:pPr>
        <w:pStyle w:val="967"/>
        <w:ind w:firstLine="0"/>
        <w:jc w:val="both"/>
        <w:spacing w:line="360" w:lineRule="auto"/>
        <w:rPr>
          <w:rFonts w:hAnsi="宋体" w:eastAsia="宋体" w:cs="宋体"/>
          <w:b/>
          <w:color w:val="000000" w:themeColor="text1"/>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b/>
          <w:color w:val="000000" w:themeColor="text1"/>
          <w:szCs w:val="24"/>
          <w:highlight w:val="none"/>
        </w:rPr>
      </w:r>
      <w:r>
        <w:rPr>
          <w:color w:val="000000" w:themeColor="text1"/>
          <w:highlight w:val="none"/>
        </w:rPr>
      </w:r>
      <w:r/>
    </w:p>
    <w:p>
      <w:pPr>
        <w:pStyle w:val="967"/>
        <w:ind w:firstLine="0"/>
        <w:jc w:val="center"/>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投标文件格式</w:t>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说明：</w:t>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对本章所有的投标书格式，投标方可根据自身情况进行补充和修改，但补充和修改不得造成与本格式内容有实质性的违背。</w:t>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br w:type="page" w:clear="all"/>
      </w:r>
      <w:r>
        <w:rPr>
          <w:rFonts w:hint="eastAsia" w:hAnsi="宋体" w:eastAsia="宋体" w:cs="宋体"/>
          <w:b/>
          <w:color w:val="000000" w:themeColor="text1"/>
          <w:szCs w:val="24"/>
          <w:highlight w:val="none"/>
        </w:rPr>
        <w:t xml:space="preserve">1、法定代表人身份证明书及（投标方）法定代表人授权委托书</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773"/>
        <w:jc w:val="center"/>
        <w:spacing w:line="360" w:lineRule="auto"/>
        <w:rPr>
          <w:rFonts w:ascii="黑体" w:hAnsi="黑体" w:eastAsia="黑体" w:cs="Arial"/>
          <w:color w:val="000000" w:themeColor="text1"/>
          <w:sz w:val="30"/>
          <w:szCs w:val="30"/>
          <w:highlight w:val="none"/>
          <w:shd w:val="clear" w:color="auto" w:fill="ffffff"/>
        </w:rPr>
      </w:pPr>
      <w:r>
        <w:rPr>
          <w:rFonts w:hint="eastAsia" w:ascii="黑体" w:hAnsi="黑体" w:eastAsia="黑体"/>
          <w:color w:val="000000" w:themeColor="text1"/>
          <w:sz w:val="30"/>
          <w:szCs w:val="30"/>
          <w:highlight w:val="none"/>
        </w:rPr>
        <w:t xml:space="preserve">法定代表人</w:t>
      </w:r>
      <w:r>
        <w:rPr>
          <w:rFonts w:ascii="黑体" w:hAnsi="黑体" w:eastAsia="黑体"/>
          <w:color w:val="000000" w:themeColor="text1"/>
          <w:sz w:val="30"/>
          <w:szCs w:val="30"/>
          <w:highlight w:val="none"/>
        </w:rPr>
        <w:t xml:space="preserve">身份证明书</w:t>
      </w:r>
      <w:r>
        <w:rPr>
          <w:color w:val="000000" w:themeColor="text1"/>
          <w:highlight w:val="none"/>
        </w:rPr>
      </w:r>
      <w:r/>
    </w:p>
    <w:p>
      <w:pPr>
        <w:pStyle w:val="773"/>
        <w:spacing w:line="360" w:lineRule="auto"/>
        <w:rPr>
          <w:rFonts w:ascii="Arial" w:hAnsi="Arial" w:cs="Arial"/>
          <w:color w:val="000000" w:themeColor="text1"/>
          <w:highlight w:val="none"/>
          <w:shd w:val="clear" w:color="auto" w:fill="ffffff"/>
        </w:rPr>
      </w:pPr>
      <w:r>
        <w:rPr>
          <w:rFonts w:ascii="Arial" w:hAnsi="Arial" w:cs="Arial"/>
          <w:color w:val="000000" w:themeColor="text1"/>
          <w:highlight w:val="none"/>
          <w:shd w:val="clear" w:color="auto" w:fill="ffffff"/>
        </w:rPr>
      </w:r>
      <w:r>
        <w:rPr>
          <w:color w:val="000000" w:themeColor="text1"/>
          <w:highlight w:val="none"/>
        </w:rPr>
      </w:r>
      <w:r/>
    </w:p>
    <w:p>
      <w:pPr>
        <w:pStyle w:val="773"/>
        <w:spacing w:line="360" w:lineRule="auto"/>
        <w:rPr>
          <w:rFonts w:hAnsi="宋体"/>
          <w:color w:val="000000" w:themeColor="text1"/>
          <w:sz w:val="24"/>
          <w:highlight w:val="none"/>
        </w:rPr>
      </w:pPr>
      <w:r>
        <w:rPr>
          <w:rFonts w:hAnsi="宋体"/>
          <w:color w:val="000000" w:themeColor="text1"/>
          <w:sz w:val="24"/>
          <w:highlight w:val="none"/>
          <w:u w:val="single"/>
        </w:rPr>
        <w:t xml:space="preserve">致</w:t>
      </w:r>
      <w:r>
        <w:rPr>
          <w:rFonts w:hint="eastAsia" w:hAnsi="宋体"/>
          <w:color w:val="000000" w:themeColor="text1"/>
          <w:sz w:val="24"/>
          <w:highlight w:val="none"/>
          <w:u w:val="single"/>
        </w:rPr>
        <w:t xml:space="preserve">（采购代理机构名称）</w:t>
      </w:r>
      <w:r>
        <w:rPr>
          <w:rFonts w:hint="eastAsia" w:hAnsi="宋体"/>
          <w:color w:val="000000" w:themeColor="text1"/>
          <w:sz w:val="24"/>
          <w:highlight w:val="none"/>
        </w:rPr>
        <w:t xml:space="preserve">：</w:t>
      </w:r>
      <w:r>
        <w:rPr>
          <w:color w:val="000000" w:themeColor="text1"/>
          <w:highlight w:val="none"/>
        </w:rPr>
      </w:r>
      <w:r/>
    </w:p>
    <w:p>
      <w:pPr>
        <w:pStyle w:val="773"/>
        <w:ind w:firstLine="480"/>
        <w:spacing w:line="360" w:lineRule="auto"/>
        <w:rPr>
          <w:rFonts w:hAnsi="宋体"/>
          <w:color w:val="000000" w:themeColor="text1"/>
          <w:sz w:val="24"/>
          <w:highlight w:val="none"/>
        </w:rPr>
      </w:pPr>
      <w:r>
        <w:rPr>
          <w:rFonts w:hint="eastAsia" w:hAnsi="宋体"/>
          <w:color w:val="000000" w:themeColor="text1"/>
          <w:sz w:val="24"/>
          <w:highlight w:val="none"/>
          <w:u w:val="single"/>
        </w:rPr>
        <w:t xml:space="preserve">  </w:t>
      </w:r>
      <w:r>
        <w:rPr>
          <w:rFonts w:hAnsi="宋体"/>
          <w:color w:val="000000" w:themeColor="text1"/>
          <w:sz w:val="24"/>
          <w:highlight w:val="none"/>
          <w:u w:val="single"/>
        </w:rPr>
        <w:t xml:space="preserve">     </w:t>
      </w:r>
      <w:r>
        <w:rPr>
          <w:rFonts w:hint="eastAsia" w:hAnsi="宋体"/>
          <w:color w:val="000000" w:themeColor="text1"/>
          <w:sz w:val="24"/>
          <w:highlight w:val="none"/>
          <w:u w:val="single"/>
        </w:rPr>
        <w:t xml:space="preserve"> </w:t>
      </w:r>
      <w:r>
        <w:rPr>
          <w:rFonts w:hAnsi="宋体"/>
          <w:color w:val="000000" w:themeColor="text1"/>
          <w:sz w:val="24"/>
          <w:highlight w:val="none"/>
        </w:rPr>
        <w:t xml:space="preserve">（姓名、性别、年龄</w:t>
      </w:r>
      <w:r>
        <w:rPr>
          <w:rFonts w:hint="eastAsia" w:hAnsi="宋体"/>
          <w:color w:val="000000" w:themeColor="text1"/>
          <w:sz w:val="24"/>
          <w:highlight w:val="none"/>
        </w:rPr>
        <w:t xml:space="preserve">、身份证</w:t>
      </w:r>
      <w:r>
        <w:rPr>
          <w:rFonts w:hAnsi="宋体"/>
          <w:color w:val="000000" w:themeColor="text1"/>
          <w:sz w:val="24"/>
          <w:highlight w:val="none"/>
        </w:rPr>
        <w:t xml:space="preserve">号码）在我</w:t>
      </w:r>
      <w:r>
        <w:rPr>
          <w:color w:val="000000" w:themeColor="text1"/>
          <w:highlight w:val="none"/>
        </w:rPr>
        <w:fldChar w:fldCharType="begin"/>
      </w:r>
      <w:r>
        <w:rPr>
          <w:color w:val="000000" w:themeColor="text1"/>
          <w:highlight w:val="none"/>
        </w:rPr>
        <w:instrText xml:space="preserve"> HYPERLINK "https://baike.baidu.com/item/%E5%8D%95%E4%BD%8D/32292" \t "_blank" </w:instrText>
      </w:r>
      <w:r>
        <w:rPr>
          <w:color w:val="000000" w:themeColor="text1"/>
          <w:highlight w:val="none"/>
        </w:rPr>
        <w:fldChar w:fldCharType="separate"/>
      </w:r>
      <w:r>
        <w:rPr>
          <w:rFonts w:hAnsi="宋体"/>
          <w:color w:val="000000" w:themeColor="text1"/>
          <w:sz w:val="24"/>
          <w:highlight w:val="none"/>
        </w:rPr>
        <w:t xml:space="preserve">单位</w:t>
      </w:r>
      <w:r>
        <w:rPr>
          <w:rFonts w:hAnsi="宋体"/>
          <w:color w:val="000000" w:themeColor="text1"/>
          <w:sz w:val="24"/>
          <w:highlight w:val="none"/>
        </w:rPr>
        <w:fldChar w:fldCharType="end"/>
      </w:r>
      <w:r>
        <w:rPr>
          <w:rFonts w:hAnsi="宋体"/>
          <w:color w:val="000000" w:themeColor="text1"/>
          <w:sz w:val="24"/>
          <w:highlight w:val="none"/>
        </w:rPr>
        <w:t xml:space="preserve">任</w:t>
      </w:r>
      <w:r>
        <w:rPr>
          <w:rFonts w:hAnsi="宋体"/>
          <w:color w:val="000000" w:themeColor="text1"/>
          <w:sz w:val="24"/>
          <w:highlight w:val="none"/>
          <w:u w:val="single"/>
        </w:rPr>
        <w:t xml:space="preserve">        </w:t>
      </w:r>
      <w:r>
        <w:rPr>
          <w:rFonts w:hAnsi="宋体"/>
          <w:color w:val="000000" w:themeColor="text1"/>
          <w:sz w:val="24"/>
          <w:highlight w:val="none"/>
        </w:rPr>
        <w:t xml:space="preserve">（董事长、总经理等）职务，是我单位的法定代表人。</w:t>
      </w:r>
      <w:r>
        <w:rPr>
          <w:color w:val="000000" w:themeColor="text1"/>
          <w:highlight w:val="none"/>
        </w:rPr>
      </w:r>
      <w:r/>
    </w:p>
    <w:p>
      <w:pPr>
        <w:pStyle w:val="773"/>
        <w:spacing w:line="360" w:lineRule="auto"/>
        <w:rPr>
          <w:rFonts w:hAnsi="宋体"/>
          <w:color w:val="000000" w:themeColor="text1"/>
          <w:sz w:val="24"/>
          <w:highlight w:val="none"/>
        </w:rPr>
      </w:pPr>
      <w:r>
        <w:rPr>
          <w:rFonts w:hAnsi="宋体"/>
          <w:color w:val="000000" w:themeColor="text1"/>
          <w:sz w:val="24"/>
          <w:highlight w:val="none"/>
        </w:rPr>
      </w:r>
      <w:r>
        <w:rPr>
          <w:color w:val="000000" w:themeColor="text1"/>
          <w:highlight w:val="none"/>
        </w:rPr>
      </w:r>
      <w:r/>
    </w:p>
    <w:p>
      <w:pPr>
        <w:pStyle w:val="773"/>
        <w:ind w:firstLine="480"/>
        <w:spacing w:line="360" w:lineRule="auto"/>
        <w:rPr>
          <w:rFonts w:hAnsi="宋体"/>
          <w:color w:val="000000" w:themeColor="text1"/>
          <w:sz w:val="24"/>
          <w:highlight w:val="none"/>
        </w:rPr>
      </w:pPr>
      <w:r>
        <w:rPr>
          <w:rFonts w:hAnsi="宋体"/>
          <w:color w:val="000000" w:themeColor="text1"/>
          <w:sz w:val="24"/>
          <w:highlight w:val="none"/>
        </w:rPr>
        <w:t xml:space="preserve">特此证明。</w:t>
      </w:r>
      <w:r>
        <w:rPr>
          <w:color w:val="000000" w:themeColor="text1"/>
          <w:highlight w:val="none"/>
        </w:rPr>
      </w:r>
      <w:r/>
    </w:p>
    <w:p>
      <w:pPr>
        <w:pStyle w:val="773"/>
        <w:spacing w:line="360" w:lineRule="auto"/>
        <w:rPr>
          <w:rFonts w:hAnsi="宋体"/>
          <w:color w:val="000000" w:themeColor="text1"/>
          <w:sz w:val="24"/>
          <w:highlight w:val="none"/>
        </w:rPr>
      </w:pPr>
      <w:r>
        <w:rPr>
          <w:rFonts w:hAnsi="宋体"/>
          <w:color w:val="000000" w:themeColor="text1"/>
          <w:sz w:val="24"/>
          <w:highlight w:val="none"/>
        </w:rPr>
      </w:r>
      <w:r>
        <w:rPr>
          <w:color w:val="000000" w:themeColor="text1"/>
          <w:highlight w:val="none"/>
        </w:rPr>
      </w:r>
      <w:r/>
    </w:p>
    <w:p>
      <w:pPr>
        <w:pStyle w:val="972"/>
        <w:ind w:left="-874" w:firstLine="900"/>
        <w:spacing w:line="360" w:lineRule="auto"/>
        <w:tabs>
          <w:tab w:val="left" w:pos="5580" w:leader="none"/>
        </w:tabs>
        <w:rPr>
          <w:rFonts w:hAnsi="宋体" w:eastAsia="宋体"/>
          <w:color w:val="000000" w:themeColor="text1"/>
          <w:sz w:val="24"/>
          <w:highlight w:val="none"/>
        </w:rPr>
      </w:pPr>
      <w:r>
        <w:rPr>
          <w:rFonts w:hint="eastAsia" w:hAnsi="宋体" w:eastAsia="宋体"/>
          <w:color w:val="000000" w:themeColor="text1"/>
          <w:sz w:val="24"/>
          <w:highlight w:val="none"/>
        </w:rPr>
        <w:t xml:space="preserve">投标人签章</w:t>
      </w:r>
      <w:r>
        <w:rPr>
          <w:rFonts w:hAnsi="宋体" w:eastAsia="宋体"/>
          <w:color w:val="000000" w:themeColor="text1"/>
          <w:sz w:val="24"/>
          <w:highlight w:val="none"/>
        </w:rPr>
        <w:t xml:space="preserve">：</w:t>
      </w:r>
      <w:r>
        <w:rPr>
          <w:rFonts w:hint="eastAsia" w:hAnsi="宋体" w:eastAsia="宋体"/>
          <w:color w:val="000000" w:themeColor="text1"/>
          <w:sz w:val="24"/>
          <w:highlight w:val="none"/>
          <w:u w:val="single"/>
        </w:rPr>
        <w:t xml:space="preserve">                 </w:t>
      </w:r>
      <w:r>
        <w:rPr>
          <w:rFonts w:hAnsi="宋体" w:eastAsia="宋体"/>
          <w:color w:val="000000" w:themeColor="text1"/>
          <w:sz w:val="24"/>
          <w:highlight w:val="none"/>
          <w:u w:val="single"/>
        </w:rPr>
        <w:t xml:space="preserve">  </w:t>
      </w:r>
      <w:r>
        <w:rPr>
          <w:rFonts w:hint="eastAsia" w:hAnsi="宋体" w:eastAsia="宋体"/>
          <w:color w:val="000000" w:themeColor="text1"/>
          <w:sz w:val="24"/>
          <w:highlight w:val="none"/>
          <w:u w:val="single"/>
        </w:rPr>
        <w:t xml:space="preserve">          </w:t>
      </w:r>
      <w:r>
        <w:rPr>
          <w:rFonts w:hint="eastAsia" w:hAnsi="宋体" w:eastAsia="宋体"/>
          <w:color w:val="000000" w:themeColor="text1"/>
          <w:sz w:val="24"/>
          <w:highlight w:val="none"/>
        </w:rPr>
        <w:t xml:space="preserve">                    </w:t>
      </w:r>
      <w:r>
        <w:rPr>
          <w:color w:val="000000" w:themeColor="text1"/>
          <w:highlight w:val="none"/>
        </w:rPr>
      </w:r>
      <w:r/>
    </w:p>
    <w:p>
      <w:pPr>
        <w:pStyle w:val="972"/>
        <w:spacing w:line="360" w:lineRule="auto"/>
        <w:tabs>
          <w:tab w:val="left" w:pos="5580" w:leader="none"/>
        </w:tabs>
        <w:rPr>
          <w:rFonts w:hAnsi="宋体" w:eastAsia="宋体"/>
          <w:color w:val="000000" w:themeColor="text1"/>
          <w:sz w:val="24"/>
          <w:highlight w:val="none"/>
        </w:rPr>
      </w:pPr>
      <w:r>
        <w:rPr>
          <w:rFonts w:hint="eastAsia" w:hAnsi="宋体" w:eastAsia="宋体"/>
          <w:color w:val="000000" w:themeColor="text1"/>
          <w:sz w:val="24"/>
          <w:highlight w:val="none"/>
        </w:rPr>
        <w:t xml:space="preserve">详细通讯地址：</w:t>
      </w:r>
      <w:r>
        <w:rPr>
          <w:rFonts w:hint="eastAsia" w:hAnsi="宋体" w:eastAsia="宋体"/>
          <w:color w:val="000000" w:themeColor="text1"/>
          <w:sz w:val="24"/>
          <w:highlight w:val="none"/>
          <w:u w:val="single"/>
        </w:rPr>
        <w:t xml:space="preserve">                                </w:t>
      </w:r>
      <w:r>
        <w:rPr>
          <w:color w:val="000000" w:themeColor="text1"/>
          <w:highlight w:val="none"/>
        </w:rPr>
      </w:r>
      <w:r/>
    </w:p>
    <w:p>
      <w:pPr>
        <w:pStyle w:val="972"/>
        <w:spacing w:line="360" w:lineRule="auto"/>
        <w:tabs>
          <w:tab w:val="left" w:pos="5580" w:leader="none"/>
        </w:tabs>
        <w:rPr>
          <w:rFonts w:hAnsi="宋体" w:eastAsia="宋体"/>
          <w:color w:val="000000" w:themeColor="text1"/>
          <w:sz w:val="24"/>
          <w:highlight w:val="none"/>
        </w:rPr>
      </w:pPr>
      <w:r>
        <w:rPr>
          <w:rFonts w:hint="eastAsia" w:hAnsi="宋体" w:eastAsia="宋体"/>
          <w:color w:val="000000" w:themeColor="text1"/>
          <w:sz w:val="24"/>
          <w:highlight w:val="none"/>
        </w:rPr>
        <w:t xml:space="preserve">邮 政 编 码 ：</w:t>
      </w:r>
      <w:r>
        <w:rPr>
          <w:rFonts w:hint="eastAsia" w:hAnsi="宋体" w:eastAsia="宋体"/>
          <w:color w:val="000000" w:themeColor="text1"/>
          <w:sz w:val="24"/>
          <w:highlight w:val="none"/>
          <w:u w:val="single"/>
        </w:rPr>
        <w:t xml:space="preserve">                                </w:t>
      </w:r>
      <w:r>
        <w:rPr>
          <w:color w:val="000000" w:themeColor="text1"/>
          <w:highlight w:val="none"/>
        </w:rPr>
      </w:r>
      <w:r/>
    </w:p>
    <w:p>
      <w:pPr>
        <w:pStyle w:val="972"/>
        <w:spacing w:line="360" w:lineRule="auto"/>
        <w:tabs>
          <w:tab w:val="left" w:pos="5580" w:leader="none"/>
        </w:tabs>
        <w:rPr>
          <w:rFonts w:hAnsi="宋体" w:eastAsia="宋体"/>
          <w:color w:val="000000" w:themeColor="text1"/>
          <w:sz w:val="24"/>
          <w:highlight w:val="none"/>
        </w:rPr>
      </w:pPr>
      <w:r>
        <w:rPr>
          <w:rFonts w:hint="eastAsia" w:hAnsi="宋体" w:eastAsia="宋体"/>
          <w:color w:val="000000" w:themeColor="text1"/>
          <w:sz w:val="24"/>
          <w:highlight w:val="none"/>
        </w:rPr>
        <w:t xml:space="preserve">传真：</w:t>
      </w:r>
      <w:r>
        <w:rPr>
          <w:rFonts w:hint="eastAsia" w:hAnsi="宋体" w:eastAsia="宋体"/>
          <w:color w:val="000000" w:themeColor="text1"/>
          <w:sz w:val="24"/>
          <w:highlight w:val="none"/>
          <w:u w:val="single"/>
        </w:rPr>
        <w:t xml:space="preserve">                                </w:t>
      </w:r>
      <w:r>
        <w:rPr>
          <w:color w:val="000000" w:themeColor="text1"/>
          <w:highlight w:val="none"/>
        </w:rPr>
      </w:r>
      <w:r/>
    </w:p>
    <w:p>
      <w:pPr>
        <w:pStyle w:val="972"/>
        <w:spacing w:line="360" w:lineRule="auto"/>
        <w:tabs>
          <w:tab w:val="left" w:pos="5580" w:leader="none"/>
        </w:tabs>
        <w:rPr>
          <w:rFonts w:hAnsi="宋体" w:eastAsia="宋体"/>
          <w:color w:val="000000" w:themeColor="text1"/>
          <w:sz w:val="24"/>
          <w:highlight w:val="none"/>
          <w:u w:val="single"/>
        </w:rPr>
      </w:pPr>
      <w:r>
        <w:rPr>
          <w:rFonts w:hint="eastAsia" w:hAnsi="宋体" w:eastAsia="宋体"/>
          <w:color w:val="000000" w:themeColor="text1"/>
          <w:sz w:val="24"/>
          <w:highlight w:val="none"/>
        </w:rPr>
        <w:t xml:space="preserve">电话：</w:t>
      </w:r>
      <w:r>
        <w:rPr>
          <w:rFonts w:hint="eastAsia" w:hAnsi="宋体" w:eastAsia="宋体"/>
          <w:color w:val="000000" w:themeColor="text1"/>
          <w:sz w:val="24"/>
          <w:highlight w:val="none"/>
          <w:u w:val="single"/>
        </w:rPr>
        <w:t xml:space="preserve">                                </w:t>
      </w:r>
      <w:r>
        <w:rPr>
          <w:color w:val="000000" w:themeColor="text1"/>
          <w:highlight w:val="none"/>
        </w:rPr>
      </w:r>
      <w:r/>
    </w:p>
    <w:p>
      <w:pPr>
        <w:pStyle w:val="979"/>
        <w:spacing w:before="75" w:beforeAutospacing="0" w:after="75" w:afterAutospacing="0" w:line="405" w:lineRule="atLeast"/>
        <w:rPr>
          <w:rFonts w:cs="宋体"/>
          <w:color w:val="000000" w:themeColor="text1"/>
          <w:highlight w:val="none"/>
        </w:rPr>
      </w:pPr>
      <w:r>
        <w:rPr>
          <w:rFonts w:cs="宋体"/>
          <w:color w:val="000000" w:themeColor="text1"/>
          <w:highlight w:val="none"/>
        </w:rPr>
      </w:r>
      <w:r>
        <w:rPr>
          <w:color w:val="000000" w:themeColor="text1"/>
          <w:highlight w:val="none"/>
        </w:rPr>
      </w:r>
      <w:r/>
    </w:p>
    <w:p>
      <w:pPr>
        <w:pStyle w:val="979"/>
        <w:spacing w:before="75" w:beforeAutospacing="0" w:after="75" w:afterAutospacing="0" w:line="40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附：法定代表人的身份证正反面复印件</w:t>
      </w:r>
      <w:r>
        <w:rPr>
          <w:color w:val="000000" w:themeColor="text1"/>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要求：真实、有效、清晰</w:t>
            </w:r>
            <w:r>
              <w:rPr>
                <w:color w:val="000000" w:themeColor="text1"/>
                <w:highlight w:val="none"/>
              </w:rPr>
            </w:r>
            <w:r/>
          </w:p>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tc>
      </w:tr>
    </w:tbl>
    <w:p>
      <w:pPr>
        <w:pStyle w:val="773"/>
        <w:spacing w:line="360" w:lineRule="auto"/>
        <w:rPr>
          <w:rFonts w:ascii="仿宋_GB2312" w:hAnsi="宋体" w:eastAsia="仿宋_GB2312"/>
          <w:color w:val="000000" w:themeColor="text1"/>
          <w:sz w:val="24"/>
          <w:highlight w:val="none"/>
        </w:rPr>
      </w:pPr>
      <w:r>
        <w:rPr>
          <w:rFonts w:ascii="仿宋_GB2312" w:hAnsi="宋体" w:eastAsia="仿宋_GB2312"/>
          <w:color w:val="000000" w:themeColor="text1"/>
          <w:sz w:val="24"/>
          <w:highlight w:val="none"/>
        </w:rPr>
      </w:r>
      <w:r>
        <w:rPr>
          <w:color w:val="000000" w:themeColor="text1"/>
          <w:highlight w:val="none"/>
        </w:rPr>
      </w:r>
      <w:r/>
    </w:p>
    <w:p>
      <w:pPr>
        <w:pStyle w:val="773"/>
        <w:spacing w:line="360" w:lineRule="auto"/>
        <w:rPr>
          <w:rFonts w:ascii="仿宋_GB2312" w:hAnsi="宋体" w:eastAsia="仿宋_GB2312"/>
          <w:color w:val="000000" w:themeColor="text1"/>
          <w:sz w:val="24"/>
          <w:highlight w:val="none"/>
        </w:rPr>
      </w:pPr>
      <w:r>
        <w:rPr>
          <w:rFonts w:ascii="仿宋_GB2312" w:hAnsi="宋体" w:eastAsia="仿宋_GB2312"/>
          <w:color w:val="000000" w:themeColor="text1"/>
          <w:sz w:val="24"/>
          <w:highlight w:val="none"/>
        </w:rPr>
      </w:r>
      <w:r>
        <w:rPr>
          <w:color w:val="000000" w:themeColor="text1"/>
          <w:highlight w:val="none"/>
        </w:rPr>
      </w:r>
      <w:r/>
    </w:p>
    <w:p>
      <w:pPr>
        <w:pStyle w:val="773"/>
        <w:spacing w:line="360" w:lineRule="auto"/>
        <w:rPr>
          <w:rFonts w:ascii="仿宋_GB2312" w:hAnsi="宋体" w:eastAsia="仿宋_GB2312"/>
          <w:color w:val="000000" w:themeColor="text1"/>
          <w:sz w:val="24"/>
          <w:highlight w:val="none"/>
        </w:rPr>
      </w:pPr>
      <w:r>
        <w:rPr>
          <w:rFonts w:ascii="仿宋_GB2312" w:hAnsi="宋体" w:eastAsia="仿宋_GB2312"/>
          <w:color w:val="000000" w:themeColor="text1"/>
          <w:sz w:val="24"/>
          <w:highlight w:val="none"/>
        </w:rPr>
      </w:r>
      <w:r>
        <w:rPr>
          <w:color w:val="000000" w:themeColor="text1"/>
          <w:highlight w:val="none"/>
        </w:rPr>
      </w:r>
      <w:r/>
    </w:p>
    <w:p>
      <w:pPr>
        <w:pStyle w:val="773"/>
        <w:spacing w:line="360" w:lineRule="auto"/>
        <w:rPr>
          <w:rFonts w:ascii="仿宋_GB2312" w:hAnsi="宋体" w:eastAsia="仿宋_GB2312"/>
          <w:color w:val="000000" w:themeColor="text1"/>
          <w:sz w:val="24"/>
          <w:highlight w:val="none"/>
        </w:rPr>
      </w:pPr>
      <w:r>
        <w:rPr>
          <w:rFonts w:ascii="仿宋_GB2312" w:hAnsi="宋体" w:eastAsia="仿宋_GB2312"/>
          <w:color w:val="000000" w:themeColor="text1"/>
          <w:sz w:val="24"/>
          <w:highlight w:val="none"/>
        </w:rPr>
      </w:r>
      <w:r>
        <w:rPr>
          <w:color w:val="000000" w:themeColor="text1"/>
          <w:highlight w:val="none"/>
        </w:rPr>
      </w:r>
      <w:r/>
    </w:p>
    <w:p>
      <w:pPr>
        <w:pStyle w:val="773"/>
        <w:spacing w:line="360" w:lineRule="auto"/>
        <w:rPr>
          <w:b/>
          <w:bCs/>
          <w:color w:val="000000" w:themeColor="text1"/>
          <w:szCs w:val="21"/>
          <w:highlight w:val="none"/>
        </w:rPr>
      </w:pPr>
      <w:r>
        <w:rPr>
          <w:rFonts w:ascii="仿宋_GB2312" w:hAnsi="宋体" w:eastAsia="仿宋_GB2312"/>
          <w:color w:val="000000" w:themeColor="text1"/>
          <w:sz w:val="24"/>
          <w:highlight w:val="none"/>
        </w:rPr>
        <w:br w:type="page" w:clear="all"/>
      </w:r>
      <w:r>
        <w:rPr>
          <w:color w:val="000000" w:themeColor="text1"/>
          <w:highlight w:val="none"/>
        </w:rPr>
      </w:r>
      <w:r/>
    </w:p>
    <w:p>
      <w:pPr>
        <w:pStyle w:val="773"/>
        <w:jc w:val="center"/>
        <w:spacing w:line="360" w:lineRule="auto"/>
        <w:rPr>
          <w:rFonts w:cs="宋体"/>
          <w:color w:val="000000" w:themeColor="text1"/>
          <w:szCs w:val="21"/>
          <w:highlight w:val="none"/>
        </w:rPr>
        <w:outlineLvl w:val="0"/>
      </w:pPr>
      <w:r>
        <w:rPr>
          <w:rFonts w:eastAsia="黑体"/>
          <w:color w:val="000000" w:themeColor="text1"/>
          <w:sz w:val="30"/>
          <w:szCs w:val="30"/>
          <w:highlight w:val="none"/>
          <w:lang w:val="zh-CN"/>
        </w:rPr>
        <w:t xml:space="preserve">法定代表人</w:t>
      </w:r>
      <w:r>
        <w:rPr>
          <w:rFonts w:hint="eastAsia" w:eastAsia="黑体"/>
          <w:color w:val="000000" w:themeColor="text1"/>
          <w:sz w:val="30"/>
          <w:szCs w:val="30"/>
          <w:highlight w:val="none"/>
          <w:lang w:val="zh-CN"/>
        </w:rPr>
        <w:t xml:space="preserve">授权</w:t>
      </w:r>
      <w:r>
        <w:rPr>
          <w:rFonts w:eastAsia="黑体"/>
          <w:color w:val="000000" w:themeColor="text1"/>
          <w:sz w:val="30"/>
          <w:szCs w:val="30"/>
          <w:highlight w:val="none"/>
          <w:lang w:val="zh-CN"/>
        </w:rPr>
        <w:t xml:space="preserve">委托书</w:t>
      </w:r>
      <w:r>
        <w:rPr>
          <w:color w:val="000000" w:themeColor="text1"/>
          <w:highlight w:val="none"/>
        </w:rPr>
      </w:r>
      <w:r/>
    </w:p>
    <w:p>
      <w:pPr>
        <w:pStyle w:val="773"/>
        <w:ind w:firstLine="480"/>
        <w:jc w:val="left"/>
        <w:spacing w:line="360" w:lineRule="auto"/>
        <w:rPr>
          <w:color w:val="000000" w:themeColor="text1"/>
          <w:sz w:val="24"/>
          <w:szCs w:val="24"/>
          <w:highlight w:val="none"/>
          <w:u w:val="single"/>
        </w:rPr>
      </w:pPr>
      <w:r>
        <w:rPr>
          <w:color w:val="000000" w:themeColor="text1"/>
          <w:sz w:val="24"/>
          <w:szCs w:val="24"/>
          <w:highlight w:val="none"/>
        </w:rPr>
        <w:t xml:space="preserve">本授权委托书声明：我 </w:t>
      </w:r>
      <w:r>
        <w:rPr>
          <w:color w:val="000000" w:themeColor="text1"/>
          <w:sz w:val="24"/>
          <w:szCs w:val="24"/>
          <w:highlight w:val="none"/>
          <w:u w:val="single"/>
        </w:rPr>
        <w:t xml:space="preserve"> </w:t>
      </w:r>
      <w:r>
        <w:rPr>
          <w:rFonts w:hint="eastAsia" w:hAnsi="宋体"/>
          <w:color w:val="000000" w:themeColor="text1"/>
          <w:sz w:val="24"/>
          <w:szCs w:val="24"/>
          <w:highlight w:val="none"/>
          <w:u w:val="single"/>
        </w:rPr>
        <w:t xml:space="preserve">×××</w:t>
      </w:r>
      <w:r>
        <w:rPr>
          <w:rFonts w:hint="eastAsia"/>
          <w:color w:val="000000" w:themeColor="text1"/>
          <w:sz w:val="24"/>
          <w:szCs w:val="24"/>
          <w:highlight w:val="none"/>
          <w:u w:val="single"/>
        </w:rPr>
        <w:t xml:space="preserve"> </w:t>
      </w:r>
      <w:r>
        <w:rPr>
          <w:color w:val="000000" w:themeColor="text1"/>
          <w:sz w:val="24"/>
          <w:szCs w:val="24"/>
          <w:highlight w:val="none"/>
          <w:u w:val="single"/>
        </w:rPr>
        <w:t xml:space="preserve">（姓名）</w:t>
      </w:r>
      <w:r>
        <w:rPr>
          <w:color w:val="000000" w:themeColor="text1"/>
          <w:sz w:val="24"/>
          <w:szCs w:val="24"/>
          <w:highlight w:val="none"/>
        </w:rPr>
        <w:t xml:space="preserve">系</w:t>
      </w:r>
      <w:r>
        <w:rPr>
          <w:color w:val="000000" w:themeColor="text1"/>
          <w:sz w:val="24"/>
          <w:szCs w:val="24"/>
          <w:highlight w:val="none"/>
          <w:u w:val="single"/>
        </w:rPr>
        <w:t xml:space="preserve"> </w:t>
      </w:r>
      <w:r>
        <w:rPr>
          <w:rFonts w:hint="eastAsia" w:hAnsi="宋体"/>
          <w:color w:val="000000" w:themeColor="text1"/>
          <w:sz w:val="24"/>
          <w:szCs w:val="24"/>
          <w:highlight w:val="none"/>
          <w:u w:val="single"/>
        </w:rPr>
        <w:t xml:space="preserve">××××</w:t>
      </w:r>
      <w:r>
        <w:rPr>
          <w:color w:val="000000" w:themeColor="text1"/>
          <w:sz w:val="24"/>
          <w:szCs w:val="24"/>
          <w:highlight w:val="none"/>
          <w:u w:val="single"/>
        </w:rPr>
        <w:t xml:space="preserve">（投标单位名称）</w:t>
      </w:r>
      <w:r>
        <w:rPr>
          <w:color w:val="000000" w:themeColor="text1"/>
          <w:sz w:val="24"/>
          <w:szCs w:val="24"/>
          <w:highlight w:val="none"/>
        </w:rPr>
        <w:t xml:space="preserve">的法</w:t>
      </w:r>
      <w:r>
        <w:rPr>
          <w:rFonts w:hint="eastAsia"/>
          <w:color w:val="000000" w:themeColor="text1"/>
          <w:sz w:val="24"/>
          <w:szCs w:val="24"/>
          <w:highlight w:val="none"/>
        </w:rPr>
        <w:t xml:space="preserve">定代表</w:t>
      </w:r>
      <w:r>
        <w:rPr>
          <w:color w:val="000000" w:themeColor="text1"/>
          <w:sz w:val="24"/>
          <w:szCs w:val="24"/>
          <w:highlight w:val="none"/>
        </w:rPr>
        <w:t xml:space="preserve">人，现授权委托</w:t>
      </w:r>
      <w:r>
        <w:rPr>
          <w:rFonts w:hint="eastAsia"/>
          <w:color w:val="000000" w:themeColor="text1"/>
          <w:sz w:val="24"/>
          <w:szCs w:val="24"/>
          <w:highlight w:val="none"/>
          <w:u w:val="single"/>
        </w:rPr>
        <w:t xml:space="preserve"> </w:t>
      </w:r>
      <w:r>
        <w:rPr>
          <w:rFonts w:hint="eastAsia" w:hAnsi="宋体"/>
          <w:color w:val="000000" w:themeColor="text1"/>
          <w:sz w:val="24"/>
          <w:szCs w:val="24"/>
          <w:highlight w:val="none"/>
          <w:u w:val="single"/>
        </w:rPr>
        <w:t xml:space="preserve">××××××</w:t>
      </w:r>
      <w:r>
        <w:rPr>
          <w:rFonts w:hint="eastAsia"/>
          <w:color w:val="000000" w:themeColor="text1"/>
          <w:sz w:val="24"/>
          <w:szCs w:val="24"/>
          <w:highlight w:val="none"/>
          <w:u w:val="single"/>
        </w:rPr>
        <w:t xml:space="preserve"> </w:t>
      </w:r>
      <w:r>
        <w:rPr>
          <w:color w:val="000000" w:themeColor="text1"/>
          <w:sz w:val="24"/>
          <w:szCs w:val="24"/>
          <w:highlight w:val="none"/>
        </w:rPr>
        <w:t xml:space="preserve">为我</w:t>
      </w:r>
      <w:r>
        <w:rPr>
          <w:rFonts w:hint="eastAsia"/>
          <w:color w:val="000000" w:themeColor="text1"/>
          <w:sz w:val="24"/>
          <w:szCs w:val="24"/>
          <w:highlight w:val="none"/>
        </w:rPr>
        <w:t xml:space="preserve">单位本项目</w:t>
      </w:r>
      <w:r>
        <w:rPr>
          <w:color w:val="000000" w:themeColor="text1"/>
          <w:sz w:val="24"/>
          <w:szCs w:val="24"/>
          <w:highlight w:val="none"/>
        </w:rPr>
        <w:t xml:space="preserve">代理人，以本</w:t>
      </w:r>
      <w:r>
        <w:rPr>
          <w:rFonts w:hint="eastAsia"/>
          <w:color w:val="000000" w:themeColor="text1"/>
          <w:sz w:val="24"/>
          <w:szCs w:val="24"/>
          <w:highlight w:val="none"/>
        </w:rPr>
        <w:t xml:space="preserve">单位</w:t>
      </w:r>
      <w:r>
        <w:rPr>
          <w:color w:val="000000" w:themeColor="text1"/>
          <w:sz w:val="24"/>
          <w:szCs w:val="24"/>
          <w:highlight w:val="none"/>
        </w:rPr>
        <w:t xml:space="preserve">的名义参加</w:t>
      </w:r>
      <w:r>
        <w:rPr>
          <w:rFonts w:hint="eastAsia" w:hAnsi="宋体"/>
          <w:color w:val="000000" w:themeColor="text1"/>
          <w:sz w:val="24"/>
          <w:szCs w:val="24"/>
          <w:highlight w:val="none"/>
          <w:u w:val="single"/>
        </w:rPr>
        <w:t xml:space="preserve">××××</w:t>
      </w:r>
      <w:r>
        <w:rPr>
          <w:rFonts w:hint="eastAsia"/>
          <w:color w:val="000000" w:themeColor="text1"/>
          <w:sz w:val="24"/>
          <w:szCs w:val="24"/>
          <w:highlight w:val="none"/>
          <w:u w:val="single"/>
        </w:rPr>
        <w:t xml:space="preserve">（采购代理机构名称）</w:t>
      </w:r>
      <w:r>
        <w:rPr>
          <w:color w:val="000000" w:themeColor="text1"/>
          <w:sz w:val="24"/>
          <w:szCs w:val="24"/>
          <w:highlight w:val="none"/>
        </w:rPr>
        <w:t xml:space="preserve">组织实施的编号为</w:t>
      </w:r>
      <w:r>
        <w:rPr>
          <w:color w:val="000000" w:themeColor="text1"/>
          <w:sz w:val="24"/>
          <w:szCs w:val="24"/>
          <w:highlight w:val="none"/>
          <w:u w:val="single"/>
        </w:rPr>
        <w:t xml:space="preserve"> </w:t>
      </w:r>
      <w:r>
        <w:rPr>
          <w:rFonts w:hint="eastAsia" w:hAnsi="宋体"/>
          <w:color w:val="000000" w:themeColor="text1"/>
          <w:sz w:val="24"/>
          <w:szCs w:val="24"/>
          <w:highlight w:val="none"/>
          <w:u w:val="single"/>
        </w:rPr>
        <w:t xml:space="preserve">××××</w:t>
      </w:r>
      <w:r>
        <w:rPr>
          <w:color w:val="000000" w:themeColor="text1"/>
          <w:sz w:val="24"/>
          <w:szCs w:val="24"/>
          <w:highlight w:val="none"/>
        </w:rPr>
        <w:t xml:space="preserve">的采购活动。代理人在开标、评标、合同谈判过程中所签署的一切文件和处理与这有关的一切事务，我均予以承认。</w:t>
      </w:r>
      <w:r>
        <w:rPr>
          <w:color w:val="000000" w:themeColor="text1"/>
          <w:highlight w:val="none"/>
        </w:rPr>
      </w:r>
      <w:r/>
    </w:p>
    <w:p>
      <w:pPr>
        <w:pStyle w:val="773"/>
        <w:ind w:firstLine="480"/>
        <w:spacing w:line="360" w:lineRule="auto"/>
        <w:rPr>
          <w:color w:val="000000" w:themeColor="text1"/>
          <w:sz w:val="24"/>
          <w:szCs w:val="24"/>
          <w:highlight w:val="none"/>
        </w:rPr>
      </w:pPr>
      <w:r>
        <w:rPr>
          <w:color w:val="000000" w:themeColor="text1"/>
          <w:sz w:val="24"/>
          <w:szCs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highlight w:val="none"/>
        </w:rPr>
      </w:r>
      <w:r/>
    </w:p>
    <w:p>
      <w:pPr>
        <w:pStyle w:val="773"/>
        <w:ind w:firstLine="480"/>
        <w:spacing w:line="360" w:lineRule="auto"/>
        <w:rPr>
          <w:color w:val="000000" w:themeColor="text1"/>
          <w:sz w:val="24"/>
          <w:szCs w:val="24"/>
          <w:highlight w:val="none"/>
        </w:rPr>
      </w:pPr>
      <w:r>
        <w:rPr>
          <w:color w:val="000000" w:themeColor="text1"/>
          <w:sz w:val="24"/>
          <w:szCs w:val="24"/>
          <w:highlight w:val="none"/>
        </w:rPr>
        <w:t xml:space="preserve">代理人无转委托权。特此委托。</w:t>
      </w:r>
      <w:r>
        <w:rPr>
          <w:color w:val="000000" w:themeColor="text1"/>
          <w:highlight w:val="none"/>
        </w:rPr>
      </w:r>
      <w:r/>
    </w:p>
    <w:p>
      <w:pPr>
        <w:pStyle w:val="773"/>
        <w:spacing w:line="360" w:lineRule="auto"/>
        <w:rPr>
          <w:color w:val="000000" w:themeColor="text1"/>
          <w:sz w:val="24"/>
          <w:szCs w:val="24"/>
          <w:highlight w:val="none"/>
        </w:rPr>
      </w:pPr>
      <w:r>
        <w:rPr>
          <w:color w:val="000000" w:themeColor="text1"/>
          <w:sz w:val="24"/>
          <w:szCs w:val="24"/>
          <w:highlight w:val="none"/>
        </w:rPr>
        <w:t xml:space="preserve">投标</w:t>
      </w:r>
      <w:r>
        <w:rPr>
          <w:rFonts w:hint="eastAsia"/>
          <w:color w:val="000000" w:themeColor="text1"/>
          <w:sz w:val="24"/>
          <w:szCs w:val="24"/>
          <w:highlight w:val="none"/>
        </w:rPr>
        <w:t xml:space="preserve">人签章</w:t>
      </w:r>
      <w:r>
        <w:rPr>
          <w:color w:val="000000" w:themeColor="text1"/>
          <w:sz w:val="24"/>
          <w:szCs w:val="24"/>
          <w:highlight w:val="none"/>
        </w:rPr>
        <w:t xml:space="preserve">： </w:t>
      </w:r>
      <w:r>
        <w:rPr>
          <w:color w:val="000000" w:themeColor="text1"/>
          <w:highlight w:val="none"/>
        </w:rPr>
      </w:r>
      <w:r/>
    </w:p>
    <w:p>
      <w:pPr>
        <w:pStyle w:val="773"/>
        <w:spacing w:line="360" w:lineRule="auto"/>
        <w:rPr>
          <w:color w:val="000000" w:themeColor="text1"/>
          <w:sz w:val="24"/>
          <w:szCs w:val="24"/>
          <w:highlight w:val="none"/>
        </w:rPr>
      </w:pPr>
      <w:r>
        <w:rPr>
          <w:color w:val="000000" w:themeColor="text1"/>
          <w:sz w:val="24"/>
          <w:szCs w:val="24"/>
          <w:highlight w:val="none"/>
        </w:rPr>
        <w:t xml:space="preserve">法</w:t>
      </w:r>
      <w:r>
        <w:rPr>
          <w:rFonts w:hint="eastAsia"/>
          <w:color w:val="000000" w:themeColor="text1"/>
          <w:sz w:val="24"/>
          <w:szCs w:val="24"/>
          <w:highlight w:val="none"/>
        </w:rPr>
        <w:t xml:space="preserve">定代表</w:t>
      </w:r>
      <w:r>
        <w:rPr>
          <w:color w:val="000000" w:themeColor="text1"/>
          <w:sz w:val="24"/>
          <w:szCs w:val="24"/>
          <w:highlight w:val="none"/>
        </w:rPr>
        <w:t xml:space="preserve">人：（签字或</w:t>
      </w:r>
      <w:r>
        <w:rPr>
          <w:rFonts w:hint="eastAsia"/>
          <w:color w:val="000000" w:themeColor="text1"/>
          <w:sz w:val="24"/>
          <w:szCs w:val="24"/>
          <w:highlight w:val="none"/>
        </w:rPr>
        <w:t xml:space="preserve">签</w:t>
      </w:r>
      <w:r>
        <w:rPr>
          <w:color w:val="000000" w:themeColor="text1"/>
          <w:sz w:val="24"/>
          <w:szCs w:val="24"/>
          <w:highlight w:val="none"/>
        </w:rPr>
        <w:t xml:space="preserve">章）</w:t>
      </w:r>
      <w:r>
        <w:rPr>
          <w:color w:val="000000" w:themeColor="text1"/>
          <w:highlight w:val="none"/>
        </w:rPr>
      </w:r>
      <w:r/>
    </w:p>
    <w:p>
      <w:pPr>
        <w:pStyle w:val="773"/>
        <w:spacing w:line="360" w:lineRule="auto"/>
        <w:rPr>
          <w:color w:val="000000" w:themeColor="text1"/>
          <w:sz w:val="24"/>
          <w:szCs w:val="24"/>
          <w:highlight w:val="none"/>
        </w:rPr>
      </w:pPr>
      <w:r>
        <w:rPr>
          <w:rFonts w:hint="eastAsia"/>
          <w:color w:val="000000" w:themeColor="text1"/>
          <w:sz w:val="24"/>
          <w:szCs w:val="24"/>
          <w:highlight w:val="none"/>
        </w:rPr>
        <w:t xml:space="preserve">代理人</w:t>
      </w:r>
      <w:r>
        <w:rPr>
          <w:color w:val="000000" w:themeColor="text1"/>
          <w:sz w:val="24"/>
          <w:szCs w:val="24"/>
          <w:highlight w:val="none"/>
        </w:rPr>
        <w:t xml:space="preserve">：（签字或</w:t>
      </w:r>
      <w:r>
        <w:rPr>
          <w:rFonts w:hint="eastAsia"/>
          <w:color w:val="000000" w:themeColor="text1"/>
          <w:sz w:val="24"/>
          <w:szCs w:val="24"/>
          <w:highlight w:val="none"/>
        </w:rPr>
        <w:t xml:space="preserve">签</w:t>
      </w:r>
      <w:r>
        <w:rPr>
          <w:color w:val="000000" w:themeColor="text1"/>
          <w:sz w:val="24"/>
          <w:szCs w:val="24"/>
          <w:highlight w:val="none"/>
        </w:rPr>
        <w:t xml:space="preserve">章）</w:t>
      </w:r>
      <w:r>
        <w:rPr>
          <w:color w:val="000000" w:themeColor="text1"/>
          <w:highlight w:val="none"/>
        </w:rPr>
      </w:r>
      <w:r/>
    </w:p>
    <w:p>
      <w:pPr>
        <w:pStyle w:val="773"/>
        <w:ind w:right="210" w:firstLine="425"/>
        <w:jc w:val="right"/>
        <w:spacing w:line="360" w:lineRule="auto"/>
        <w:rPr>
          <w:rFonts w:cs="宋体"/>
          <w:color w:val="000000" w:themeColor="text1"/>
          <w:sz w:val="24"/>
          <w:szCs w:val="24"/>
          <w:highlight w:val="none"/>
        </w:rPr>
      </w:pPr>
      <w:r>
        <w:rPr>
          <w:rFonts w:cs="宋体"/>
          <w:color w:val="000000" w:themeColor="text1"/>
          <w:sz w:val="24"/>
          <w:szCs w:val="24"/>
          <w:highlight w:val="none"/>
          <w:lang w:val="zh-CN"/>
        </w:rPr>
      </w:r>
      <w:r>
        <w:rPr>
          <w:color w:val="000000" w:themeColor="text1"/>
          <w:highlight w:val="none"/>
        </w:rPr>
      </w:r>
      <w:r/>
    </w:p>
    <w:p>
      <w:pPr>
        <w:pStyle w:val="773"/>
        <w:ind w:firstLine="425"/>
        <w:jc w:val="center"/>
        <w:spacing w:line="360" w:lineRule="auto"/>
        <w:rPr>
          <w:rFonts w:cs="宋体"/>
          <w:color w:val="000000" w:themeColor="text1"/>
          <w:sz w:val="24"/>
          <w:szCs w:val="24"/>
          <w:highlight w:val="none"/>
        </w:rPr>
      </w:pP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日期：   </w:t>
      </w: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年</w:t>
      </w: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 </w:t>
      </w: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月</w:t>
      </w:r>
      <w:r>
        <w:rPr>
          <w:rFonts w:cs="宋体"/>
          <w:color w:val="000000" w:themeColor="text1"/>
          <w:sz w:val="24"/>
          <w:szCs w:val="24"/>
          <w:highlight w:val="none"/>
          <w:lang w:val="zh-CN"/>
        </w:rPr>
        <w:t xml:space="preserve">     </w:t>
      </w:r>
      <w:r>
        <w:rPr>
          <w:rFonts w:hint="eastAsia" w:cs="宋体"/>
          <w:color w:val="000000" w:themeColor="text1"/>
          <w:sz w:val="24"/>
          <w:szCs w:val="24"/>
          <w:highlight w:val="none"/>
          <w:lang w:val="zh-CN"/>
        </w:rPr>
        <w:t xml:space="preserve">日</w:t>
      </w:r>
      <w:r>
        <w:rPr>
          <w:color w:val="000000" w:themeColor="text1"/>
          <w:highlight w:val="none"/>
        </w:rPr>
      </w:r>
      <w:r/>
    </w:p>
    <w:p>
      <w:pPr>
        <w:pStyle w:val="979"/>
        <w:spacing w:before="75" w:beforeAutospacing="0" w:after="75" w:afterAutospacing="0" w:line="40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附：法人代表、授权代表的身份证正反面复印件</w:t>
      </w:r>
      <w:r>
        <w:rPr>
          <w:color w:val="000000" w:themeColor="text1"/>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要求：真实、有效、清晰</w:t>
            </w:r>
            <w:r>
              <w:rPr>
                <w:color w:val="000000" w:themeColor="text1"/>
                <w:highlight w:val="none"/>
              </w:rPr>
            </w:r>
            <w:r/>
          </w:p>
          <w:p>
            <w:pPr>
              <w:pStyle w:val="979"/>
              <w:jc w:val="center"/>
              <w:spacing w:beforeAutospacing="0" w:afterAutospacing="0" w:line="405" w:lineRule="atLeast"/>
              <w:rPr>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tc>
      </w:tr>
    </w:tbl>
    <w:p>
      <w:pPr>
        <w:pStyle w:val="1000"/>
        <w:spacing w:line="360" w:lineRule="auto"/>
        <w:rPr>
          <w:rFonts w:hAnsi="宋体" w:eastAsia="宋体" w:cs="宋体"/>
          <w:b/>
          <w:color w:val="000000" w:themeColor="text1"/>
          <w:sz w:val="24"/>
          <w:szCs w:val="24"/>
          <w:highlight w:val="none"/>
        </w:rPr>
      </w:pPr>
      <w:r>
        <w:rPr>
          <w:rFonts w:hAnsi="宋体" w:eastAsia="宋体" w:cs="宋体"/>
          <w:b/>
          <w:color w:val="000000" w:themeColor="text1"/>
          <w:sz w:val="24"/>
          <w:szCs w:val="24"/>
          <w:highlight w:val="none"/>
        </w:rPr>
        <w:br w:type="page" w:clear="all"/>
      </w:r>
      <w:r>
        <w:rPr>
          <w:rFonts w:hAnsi="宋体" w:eastAsia="宋体" w:cs="宋体"/>
          <w:b/>
          <w:color w:val="000000" w:themeColor="text1"/>
          <w:sz w:val="24"/>
          <w:szCs w:val="24"/>
          <w:highlight w:val="none"/>
        </w:rPr>
        <w:t xml:space="preserve">2、投标函</w:t>
      </w:r>
      <w:r>
        <w:rPr>
          <w:color w:val="000000" w:themeColor="text1"/>
          <w:highlight w:val="none"/>
        </w:rPr>
      </w:r>
      <w:r/>
    </w:p>
    <w:p>
      <w:pPr>
        <w:pStyle w:val="1000"/>
        <w:jc w:val="center"/>
        <w:spacing w:line="360" w:lineRule="auto"/>
        <w:rPr>
          <w:rFonts w:hAnsi="宋体" w:eastAsia="宋体" w:cs="宋体"/>
          <w:b/>
          <w:color w:val="000000" w:themeColor="text1"/>
          <w:sz w:val="24"/>
          <w:szCs w:val="24"/>
          <w:highlight w:val="none"/>
        </w:rPr>
      </w:pPr>
      <w:r>
        <w:rPr>
          <w:rFonts w:hAnsi="宋体" w:eastAsia="宋体" w:cs="宋体"/>
          <w:b/>
          <w:color w:val="000000" w:themeColor="text1"/>
          <w:sz w:val="24"/>
          <w:szCs w:val="24"/>
          <w:highlight w:val="none"/>
        </w:rPr>
        <w:t xml:space="preserve">投标函</w:t>
      </w:r>
      <w:r>
        <w:rPr>
          <w:color w:val="000000" w:themeColor="text1"/>
          <w:highlight w:val="none"/>
        </w:rPr>
      </w:r>
      <w:r/>
    </w:p>
    <w:p>
      <w:pPr>
        <w:pStyle w:val="1000"/>
        <w:spacing w:line="30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u w:val="single"/>
        </w:rPr>
        <w:t xml:space="preserve">苏州骏捷建设管理咨询有限公司</w:t>
      </w:r>
      <w:r>
        <w:rPr>
          <w:rFonts w:hAnsi="宋体" w:eastAsia="宋体" w:cs="宋体"/>
          <w:color w:val="000000" w:themeColor="text1"/>
          <w:sz w:val="24"/>
          <w:szCs w:val="24"/>
          <w:highlight w:val="none"/>
        </w:rPr>
        <w:t xml:space="preserve">：</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我们收到贵公司号招标文件，经仔细阅读和研究，我们同意招标文件中各款要求并决定参加投标。</w:t>
      </w:r>
      <w:r>
        <w:rPr>
          <w:color w:val="000000" w:themeColor="text1"/>
          <w:highlight w:val="none"/>
        </w:rPr>
      </w:r>
      <w:r/>
    </w:p>
    <w:p>
      <w:pPr>
        <w:pStyle w:val="773"/>
        <w:spacing w:line="360" w:lineRule="auto"/>
        <w:rPr>
          <w:rFonts w:hAnsi="宋体"/>
          <w:color w:val="000000" w:themeColor="text1"/>
          <w:sz w:val="24"/>
          <w:szCs w:val="24"/>
          <w:highlight w:val="none"/>
        </w:rPr>
      </w:pPr>
      <w:r>
        <w:rPr>
          <w:rFonts w:hint="eastAsia" w:hAnsi="宋体" w:cs="宋体"/>
          <w:color w:val="000000" w:themeColor="text1"/>
          <w:sz w:val="24"/>
          <w:szCs w:val="24"/>
          <w:highlight w:val="none"/>
        </w:rPr>
        <w:t xml:space="preserve">  1、我们愿意按照招标文件的一切要求，承诺所</w:t>
      </w:r>
      <w:r>
        <w:rPr>
          <w:rFonts w:hint="eastAsia" w:hAnsi="宋体" w:cs="宋体"/>
          <w:color w:val="000000" w:themeColor="text1"/>
          <w:sz w:val="24"/>
          <w:highlight w:val="none"/>
        </w:rPr>
        <w:t xml:space="preserve">提供的货物</w:t>
      </w:r>
      <w:r>
        <w:rPr>
          <w:rFonts w:hint="eastAsia" w:hAnsi="宋体" w:cs="宋体"/>
          <w:color w:val="000000" w:themeColor="text1"/>
          <w:sz w:val="24"/>
          <w:highlight w:val="none"/>
          <w:lang w:eastAsia="zh-CN"/>
        </w:rPr>
        <w:t xml:space="preserve">（</w:t>
      </w:r>
      <w:r>
        <w:rPr>
          <w:rFonts w:hint="eastAsia" w:hAnsi="宋体" w:cs="宋体"/>
          <w:color w:val="000000" w:themeColor="text1"/>
          <w:sz w:val="24"/>
          <w:highlight w:val="none"/>
          <w:lang w:val="en-US" w:eastAsia="zh-CN"/>
        </w:rPr>
        <w:t xml:space="preserve">服务</w:t>
      </w:r>
      <w:r>
        <w:rPr>
          <w:rFonts w:hint="eastAsia" w:hAnsi="宋体" w:cs="宋体"/>
          <w:color w:val="000000" w:themeColor="text1"/>
          <w:sz w:val="24"/>
          <w:highlight w:val="none"/>
          <w:lang w:eastAsia="zh-CN"/>
        </w:rPr>
        <w:t xml:space="preserve">）</w:t>
      </w:r>
      <w:r>
        <w:rPr>
          <w:rFonts w:hint="eastAsia" w:hAnsi="宋体" w:cs="宋体"/>
          <w:color w:val="000000" w:themeColor="text1"/>
          <w:sz w:val="24"/>
          <w:highlight w:val="none"/>
        </w:rPr>
        <w:t xml:space="preserve">能够至少达到以上要求，同时明确详细的服务方案。</w:t>
      </w:r>
      <w:r>
        <w:rPr>
          <w:rFonts w:hint="eastAsia" w:hAnsi="宋体"/>
          <w:color w:val="000000" w:themeColor="text1"/>
          <w:sz w:val="24"/>
          <w:highlight w:val="none"/>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themeColor="text1"/>
          <w:sz w:val="24"/>
          <w:szCs w:val="24"/>
          <w:highlight w:val="none"/>
        </w:rPr>
        <w:t xml:space="preserve">明细见《投标报价表》。</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2.</w:t>
      </w:r>
      <w:r>
        <w:rPr>
          <w:rFonts w:hint="eastAsia" w:hAnsi="宋体" w:eastAsia="宋体" w:cs="宋体"/>
          <w:color w:val="000000" w:themeColor="text1"/>
          <w:sz w:val="24"/>
          <w:szCs w:val="24"/>
          <w:highlight w:val="none"/>
        </w:rPr>
        <w:t xml:space="preserve">如果我们的投标书被接受，我们将严格履行招标文件中规定的每一项要求，按期、按质、按量履行合同的义务。</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3.</w:t>
      </w:r>
      <w:r>
        <w:rPr>
          <w:rFonts w:hint="eastAsia" w:hAnsi="宋体" w:eastAsia="宋体" w:cs="宋体"/>
          <w:color w:val="000000" w:themeColor="text1"/>
          <w:sz w:val="24"/>
          <w:szCs w:val="24"/>
          <w:highlight w:val="none"/>
        </w:rPr>
        <w:t xml:space="preserve">我们同意招标文件的各项条款并按招标文件中的规定进行投标。</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4.</w:t>
      </w:r>
      <w:r>
        <w:rPr>
          <w:rFonts w:hint="eastAsia" w:hAnsi="宋体" w:eastAsia="宋体" w:cs="宋体"/>
          <w:color w:val="000000" w:themeColor="text1"/>
          <w:sz w:val="24"/>
          <w:szCs w:val="24"/>
          <w:highlight w:val="none"/>
        </w:rPr>
        <w:t xml:space="preserve">我们愿意提供招标代理人在招标文件中要求的所有资料，本投标书的有效期限为开标后</w:t>
      </w:r>
      <w:r>
        <w:rPr>
          <w:rFonts w:hint="eastAsia" w:hAnsi="宋体" w:eastAsia="宋体" w:cs="宋体"/>
          <w:color w:val="000000" w:themeColor="text1"/>
          <w:sz w:val="24"/>
          <w:szCs w:val="24"/>
          <w:highlight w:val="none"/>
          <w:u w:val="single"/>
        </w:rPr>
        <w:t xml:space="preserve">60</w:t>
      </w:r>
      <w:r>
        <w:rPr>
          <w:rFonts w:hint="eastAsia" w:hAnsi="宋体" w:eastAsia="宋体" w:cs="宋体"/>
          <w:color w:val="000000" w:themeColor="text1"/>
          <w:sz w:val="24"/>
          <w:szCs w:val="24"/>
          <w:highlight w:val="none"/>
        </w:rPr>
        <w:t xml:space="preserve">天。</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5.</w:t>
      </w:r>
      <w:r>
        <w:rPr>
          <w:rFonts w:hint="eastAsia" w:hAnsi="宋体" w:eastAsia="宋体" w:cs="宋体"/>
          <w:color w:val="000000" w:themeColor="text1"/>
          <w:sz w:val="24"/>
          <w:szCs w:val="24"/>
          <w:highlight w:val="none"/>
        </w:rPr>
        <w:t xml:space="preserve">我们认为你们有权根据有关规定决定中标者，还认为你们有权根据有关规定接受或拒绝所有的投标者。</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6.</w:t>
      </w:r>
      <w:r>
        <w:rPr>
          <w:rFonts w:hint="eastAsia" w:hAnsi="宋体" w:eastAsia="宋体" w:cs="宋体"/>
          <w:color w:val="000000" w:themeColor="text1"/>
          <w:sz w:val="24"/>
          <w:szCs w:val="24"/>
          <w:highlight w:val="none"/>
        </w:rPr>
        <w:t xml:space="preserve">我们愿意遵守招标通告及招标文件中所列的收费标准。</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    </w:t>
      </w:r>
      <w:r>
        <w:rPr>
          <w:rFonts w:hint="eastAsia" w:hAnsi="宋体" w:eastAsia="宋体" w:cs="宋体"/>
          <w:color w:val="000000" w:themeColor="text1"/>
          <w:sz w:val="24"/>
          <w:szCs w:val="24"/>
          <w:highlight w:val="none"/>
          <w:lang w:eastAsia="zh-CN"/>
        </w:rPr>
        <w:t xml:space="preserve">7.</w:t>
      </w:r>
      <w:r>
        <w:rPr>
          <w:rFonts w:hint="eastAsia" w:hAnsi="宋体" w:eastAsia="宋体" w:cs="宋体"/>
          <w:color w:val="000000" w:themeColor="text1"/>
          <w:sz w:val="24"/>
          <w:szCs w:val="24"/>
          <w:highlight w:val="none"/>
        </w:rPr>
        <w:t xml:space="preserve">我们承诺该项投标在开标后的全过程中保持有效，不作任何更改和变动。</w:t>
      </w:r>
      <w:r>
        <w:rPr>
          <w:color w:val="000000" w:themeColor="text1"/>
          <w:highlight w:val="none"/>
        </w:rPr>
      </w:r>
      <w:r/>
    </w:p>
    <w:p>
      <w:pPr>
        <w:pStyle w:val="1004"/>
        <w:ind w:firstLine="48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eastAsia="zh-CN"/>
        </w:rPr>
        <w:t xml:space="preserve">8.</w:t>
      </w:r>
      <w:r>
        <w:rPr>
          <w:rFonts w:hint="eastAsia" w:hAnsi="宋体" w:eastAsia="宋体" w:cs="宋体"/>
          <w:color w:val="000000" w:themeColor="text1"/>
          <w:sz w:val="24"/>
          <w:szCs w:val="24"/>
          <w:highlight w:val="none"/>
        </w:rPr>
        <w:t xml:space="preserve">如果我们中标，按规定支付中标服务费；</w:t>
      </w:r>
      <w:r>
        <w:rPr>
          <w:color w:val="000000" w:themeColor="text1"/>
          <w:highlight w:val="none"/>
        </w:rPr>
      </w:r>
      <w:r/>
    </w:p>
    <w:p>
      <w:pPr>
        <w:pStyle w:val="1004"/>
        <w:ind w:firstLine="48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eastAsia="zh-CN"/>
        </w:rPr>
        <w:t xml:space="preserve">9.</w:t>
      </w:r>
      <w:r>
        <w:rPr>
          <w:rFonts w:hint="eastAsia" w:hAnsi="宋体" w:eastAsia="宋体" w:cs="宋体"/>
          <w:color w:val="000000" w:themeColor="text1"/>
          <w:sz w:val="24"/>
          <w:szCs w:val="24"/>
          <w:highlight w:val="none"/>
        </w:rPr>
        <w:t xml:space="preserve">如果我方中标，我方愿意按招标文件规定支付履约保证金（如有）及中标服务费，逾期按中国人民银行公布的同期人民币贷款最高利率计付利息。</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lang w:eastAsia="zh-CN"/>
        </w:rPr>
        <w:t xml:space="preserve">10.</w:t>
      </w:r>
      <w:r>
        <w:rPr>
          <w:rFonts w:hint="eastAsia" w:hAnsi="宋体" w:eastAsia="宋体" w:cs="宋体"/>
          <w:color w:val="000000" w:themeColor="text1"/>
          <w:sz w:val="24"/>
          <w:szCs w:val="24"/>
          <w:highlight w:val="none"/>
        </w:rPr>
        <w:t xml:space="preserve">综合说明：</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（1）伴随服务及配合措施；</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（2）要求甲方提供的配合；</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（3）对招标文件有不同意见的偏离说明；</w:t>
      </w:r>
      <w:r>
        <w:rPr>
          <w:color w:val="000000" w:themeColor="text1"/>
          <w:highlight w:val="none"/>
        </w:rPr>
      </w:r>
      <w:r/>
    </w:p>
    <w:p>
      <w:pPr>
        <w:pStyle w:val="1004"/>
        <w:ind w:firstLine="420"/>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（4）其它说明。</w:t>
      </w:r>
      <w:r>
        <w:rPr>
          <w:color w:val="000000" w:themeColor="text1"/>
          <w:highlight w:val="none"/>
        </w:rPr>
      </w:r>
      <w:r/>
    </w:p>
    <w:p>
      <w:pPr>
        <w:pStyle w:val="1004"/>
        <w:spacing w:line="300" w:lineRule="auto"/>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所有有关标书的函电，请按下列地址联系：</w:t>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t xml:space="preserve">投标单位：（单位盖章）：                联系人：</w:t>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t xml:space="preserve">地址：</w:t>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t xml:space="preserve">联系电话：</w:t>
      </w:r>
      <w:r>
        <w:rPr>
          <w:color w:val="000000" w:themeColor="text1"/>
          <w:highlight w:val="none"/>
        </w:rPr>
      </w:r>
      <w:r/>
    </w:p>
    <w:p>
      <w:pPr>
        <w:pStyle w:val="1000"/>
        <w:ind w:firstLine="24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t xml:space="preserve">传真：                          法定代表人或被授权人：（签字或盖章）</w:t>
      </w:r>
      <w:r>
        <w:rPr>
          <w:color w:val="000000" w:themeColor="text1"/>
          <w:highlight w:val="none"/>
        </w:rPr>
      </w:r>
      <w:r/>
    </w:p>
    <w:p>
      <w:pPr>
        <w:pStyle w:val="1000"/>
        <w:ind w:firstLine="4620"/>
        <w:spacing w:line="360" w:lineRule="auto"/>
        <w:rPr>
          <w:rFonts w:hAnsi="宋体" w:eastAsia="宋体" w:cs="宋体"/>
          <w:color w:val="000000" w:themeColor="text1"/>
          <w:sz w:val="24"/>
          <w:szCs w:val="24"/>
          <w:highlight w:val="none"/>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color w:val="000000" w:themeColor="text1"/>
          <w:sz w:val="24"/>
          <w:szCs w:val="24"/>
          <w:highlight w:val="none"/>
        </w:rPr>
        <w:t xml:space="preserve">年   月    日</w:t>
      </w:r>
      <w:r>
        <w:rPr>
          <w:color w:val="000000" w:themeColor="text1"/>
          <w:highlight w:val="none"/>
        </w:rPr>
      </w:r>
      <w:r/>
    </w:p>
    <w:p>
      <w:pPr>
        <w:pStyle w:val="1000"/>
        <w:ind w:firstLine="4620"/>
        <w:spacing w:line="360" w:lineRule="auto"/>
        <w:rPr>
          <w:rFonts w:hAnsi="宋体" w:eastAsia="宋体" w:cs="宋体"/>
          <w:color w:val="000000" w:themeColor="text1"/>
          <w:sz w:val="24"/>
          <w:szCs w:val="24"/>
          <w:highlight w:val="none"/>
        </w:rPr>
      </w:pPr>
      <w:r>
        <w:rPr>
          <w:rFonts w:hAnsi="宋体" w:eastAsia="宋体" w:cs="宋体"/>
          <w:color w:val="000000" w:themeColor="text1"/>
          <w:sz w:val="24"/>
          <w:szCs w:val="24"/>
          <w:highlight w:val="none"/>
        </w:rPr>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b/>
          <w:color w:val="000000" w:themeColor="text1"/>
          <w:sz w:val="24"/>
          <w:szCs w:val="24"/>
          <w:highlight w:val="none"/>
          <w:lang w:eastAsia="zh-CN"/>
        </w:rPr>
        <w:t xml:space="preserve">3.</w:t>
      </w:r>
      <w:r>
        <w:rPr>
          <w:rFonts w:hint="eastAsia" w:hAnsi="宋体" w:cs="宋体"/>
          <w:b/>
          <w:color w:val="000000" w:themeColor="text1"/>
          <w:sz w:val="24"/>
          <w:szCs w:val="24"/>
          <w:highlight w:val="none"/>
        </w:rPr>
        <w:t xml:space="preserve">开标一览表</w:t>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开标一览表</w:t>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2181"/>
        <w:gridCol w:w="2063"/>
        <w:gridCol w:w="2033"/>
        <w:gridCol w:w="3000"/>
      </w:tblGrid>
      <w:tr>
        <w:trPr>
          <w:trHeight w:val="427"/>
        </w:trPr>
        <w:tc>
          <w:tcPr>
            <w:tcW w:w="539"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序号</w:t>
            </w:r>
            <w:r>
              <w:rPr>
                <w:color w:val="000000" w:themeColor="text1"/>
                <w:highlight w:val="none"/>
              </w:rPr>
            </w:r>
            <w:r/>
          </w:p>
        </w:tc>
        <w:tc>
          <w:tcPr>
            <w:tcW w:w="2066"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项目名称</w:t>
            </w:r>
            <w:r>
              <w:rPr>
                <w:color w:val="000000" w:themeColor="text1"/>
                <w:highlight w:val="none"/>
              </w:rPr>
            </w:r>
            <w:r/>
          </w:p>
        </w:tc>
        <w:tc>
          <w:tcPr>
            <w:tcW w:w="1954" w:type="dxa"/>
            <w:vAlign w:val="top"/>
            <w:textDirection w:val="lrTb"/>
            <w:noWrap w:val="false"/>
          </w:tcPr>
          <w:p>
            <w:pPr>
              <w:pStyle w:val="1008"/>
              <w:jc w:val="center"/>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投标报价（元）</w:t>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每人每天</w:t>
            </w:r>
            <w:r>
              <w:rPr>
                <w:color w:val="000000" w:themeColor="text1"/>
                <w:highlight w:val="none"/>
              </w:rPr>
            </w:r>
            <w:r/>
          </w:p>
        </w:tc>
        <w:tc>
          <w:tcPr>
            <w:tcW w:w="1926"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服务期</w:t>
            </w:r>
            <w:r>
              <w:rPr>
                <w:color w:val="000000" w:themeColor="text1"/>
                <w:highlight w:val="none"/>
              </w:rPr>
            </w:r>
            <w:r/>
          </w:p>
        </w:tc>
        <w:tc>
          <w:tcPr>
            <w:tcW w:w="2841"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备注</w:t>
            </w:r>
            <w:r>
              <w:rPr>
                <w:color w:val="000000" w:themeColor="text1"/>
                <w:highlight w:val="none"/>
              </w:rPr>
            </w:r>
            <w:r/>
          </w:p>
        </w:tc>
      </w:tr>
      <w:tr>
        <w:trPr>
          <w:trHeight w:val="1633"/>
        </w:trPr>
        <w:tc>
          <w:tcPr>
            <w:tcW w:w="53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color w:val="000000" w:themeColor="text1"/>
                <w:highlight w:val="none"/>
              </w:rPr>
            </w:r>
            <w:r/>
          </w:p>
        </w:tc>
        <w:tc>
          <w:tcPr>
            <w:tcW w:w="2066" w:type="dxa"/>
            <w:vAlign w:val="center"/>
            <w:textDirection w:val="lrTb"/>
            <w:noWrap w:val="false"/>
          </w:tcPr>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54" w:type="dxa"/>
            <w:vAlign w:val="center"/>
            <w:textDirection w:val="lrTb"/>
            <w:noWrap w:val="false"/>
          </w:tcPr>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6" w:type="dxa"/>
            <w:vAlign w:val="center"/>
            <w:textDirection w:val="lrTb"/>
            <w:noWrap w:val="false"/>
          </w:tcPr>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2841" w:type="dxa"/>
            <w:vAlign w:val="top"/>
            <w:textDirection w:val="lrTb"/>
            <w:noWrap w:val="false"/>
          </w:tcPr>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539" w:type="dxa"/>
            <w:vAlign w:val="top"/>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gridSpan w:val="4"/>
            <w:tcW w:w="9277" w:type="dxa"/>
            <w:vAlign w:val="top"/>
            <w:textDirection w:val="lrTb"/>
            <w:noWrap w:val="false"/>
          </w:tcPr>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大写：</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小写：</w:t>
            </w:r>
            <w:r>
              <w:rPr>
                <w:color w:val="000000" w:themeColor="text1"/>
                <w:highlight w:val="none"/>
              </w:rPr>
            </w:r>
            <w:r/>
          </w:p>
        </w:tc>
      </w:tr>
    </w:tbl>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投标单位：（单位盖章）</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法定代表人或代理人：（签字或盖章）</w:t>
      </w:r>
      <w:r>
        <w:rPr>
          <w:color w:val="000000" w:themeColor="text1"/>
          <w:highlight w:val="none"/>
        </w:rPr>
      </w:r>
      <w:r/>
    </w:p>
    <w:p>
      <w:pPr>
        <w:pStyle w:val="1008"/>
        <w:ind w:firstLine="96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日期：年月日</w:t>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3"/>
        <w:numPr>
          <w:ilvl w:val="0"/>
          <w:numId w:val="5"/>
        </w:numPr>
        <w:jc w:val="both"/>
        <w:spacing w:line="360" w:lineRule="auto"/>
        <w:rPr>
          <w:rFonts w:hint="eastAsia" w:ascii="宋体" w:hAnsi="宋体" w:eastAsia="宋体" w:cs="宋体"/>
          <w:b/>
          <w:color w:val="000000" w:themeColor="text1"/>
          <w:sz w:val="24"/>
          <w:szCs w:val="24"/>
          <w:highlight w:val="none"/>
        </w:rPr>
      </w:pPr>
      <w:r>
        <w:rPr>
          <w:rFonts w:hint="eastAsia" w:hAnsi="宋体" w:cs="宋体"/>
          <w:b/>
          <w:color w:val="000000" w:themeColor="text1"/>
          <w:sz w:val="24"/>
          <w:szCs w:val="24"/>
          <w:highlight w:val="none"/>
        </w:rPr>
        <w:br w:type="page" w:clear="all"/>
      </w:r>
      <w:r>
        <w:rPr>
          <w:rFonts w:hint="eastAsia" w:ascii="宋体" w:hAnsi="宋体" w:eastAsia="宋体" w:cs="宋体"/>
          <w:b/>
          <w:color w:val="000000" w:themeColor="text1"/>
          <w:sz w:val="24"/>
          <w:szCs w:val="24"/>
          <w:highlight w:val="none"/>
          <w:lang w:val="en-US" w:eastAsia="zh-CN" w:bidi="ar-SA"/>
        </w:rPr>
        <w:t xml:space="preserve">投标报价表</w:t>
      </w:r>
      <w:r>
        <w:rPr>
          <w:color w:val="000000" w:themeColor="text1"/>
          <w:highlight w:val="none"/>
        </w:rPr>
      </w:r>
      <w:r/>
    </w:p>
    <w:p>
      <w:pPr>
        <w:pStyle w:val="1003"/>
        <w:numPr>
          <w:ilvl w:val="0"/>
          <w:numId w:val="0"/>
        </w:numPr>
        <w:ind w:firstLine="2400"/>
        <w:jc w:val="both"/>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项目报价表</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3183"/>
        <w:gridCol w:w="906"/>
        <w:gridCol w:w="906"/>
        <w:gridCol w:w="906"/>
        <w:gridCol w:w="906"/>
        <w:gridCol w:w="1846"/>
      </w:tblGrid>
      <w:tr>
        <w:trPr>
          <w:trHeight w:val="567"/>
        </w:trPr>
        <w:tc>
          <w:tcPr>
            <w:tcW w:w="100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序号</w:t>
            </w:r>
            <w:r>
              <w:rPr>
                <w:color w:val="000000" w:themeColor="text1"/>
                <w:highlight w:val="none"/>
              </w:rPr>
            </w:r>
            <w:r/>
          </w:p>
        </w:tc>
        <w:tc>
          <w:tcPr>
            <w:tcW w:w="318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费用条目</w:t>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w:t>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数量</w:t>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单价</w:t>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总价</w:t>
            </w:r>
            <w:r>
              <w:rPr>
                <w:color w:val="000000" w:themeColor="text1"/>
                <w:highlight w:val="none"/>
              </w:rPr>
            </w:r>
            <w:r/>
          </w:p>
        </w:tc>
        <w:tc>
          <w:tcPr>
            <w:tcW w:w="184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w:t>
            </w:r>
            <w:r>
              <w:rPr>
                <w:color w:val="000000" w:themeColor="text1"/>
                <w:highlight w:val="none"/>
              </w:rPr>
            </w: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83"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84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83"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84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3183"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c>
          <w:tcPr>
            <w:tcW w:w="906"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highlight w:val="none"/>
              </w:rPr>
            </w:r>
            <w:r/>
          </w:p>
        </w:tc>
        <w:tc>
          <w:tcPr>
            <w:tcW w:w="90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tc>
        <w:tc>
          <w:tcPr>
            <w:tcW w:w="1846"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tc>
      </w:tr>
      <w:tr>
        <w:trPr>
          <w:trHeight w:val="567"/>
        </w:trPr>
        <w:tc>
          <w:tcPr>
            <w:gridSpan w:val="2"/>
            <w:tcW w:w="4184"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合计金额</w:t>
            </w:r>
            <w:r>
              <w:rPr>
                <w:color w:val="000000" w:themeColor="text1"/>
                <w:highlight w:val="none"/>
              </w:rPr>
            </w:r>
            <w:r/>
          </w:p>
        </w:tc>
        <w:tc>
          <w:tcPr>
            <w:gridSpan w:val="5"/>
            <w:tcW w:w="5470"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u w:val="single"/>
              </w:rPr>
              <w:t xml:space="preserve">（大写）</w:t>
            </w:r>
            <w:r>
              <w:rPr>
                <w:rFonts w:hint="eastAsia" w:ascii="宋体" w:hAnsi="宋体" w:eastAsia="宋体" w:cs="宋体"/>
                <w:color w:val="000000" w:themeColor="text1"/>
                <w:sz w:val="24"/>
                <w:szCs w:val="24"/>
                <w:highlight w:val="none"/>
              </w:rPr>
              <w:t xml:space="preserve">圆（￥</w:t>
            </w:r>
            <w:r>
              <w:rPr>
                <w:rFonts w:hint="eastAsia" w:ascii="宋体" w:hAnsi="宋体" w:eastAsia="宋体" w:cs="宋体"/>
                <w:color w:val="000000" w:themeColor="text1"/>
                <w:sz w:val="24"/>
                <w:szCs w:val="24"/>
                <w:highlight w:val="none"/>
                <w:u w:val="single"/>
              </w:rPr>
              <w:t xml:space="preserve">（小写）</w:t>
            </w:r>
            <w:r>
              <w:rPr>
                <w:rFonts w:hint="eastAsia" w:ascii="宋体" w:hAnsi="宋体" w:eastAsia="宋体" w:cs="宋体"/>
                <w:color w:val="000000" w:themeColor="text1"/>
                <w:sz w:val="24"/>
                <w:szCs w:val="24"/>
                <w:highlight w:val="none"/>
              </w:rPr>
              <w:t xml:space="preserve">元）</w:t>
            </w:r>
            <w:r>
              <w:rPr>
                <w:color w:val="000000" w:themeColor="text1"/>
                <w:highlight w:val="none"/>
              </w:rPr>
            </w:r>
            <w:r/>
          </w:p>
        </w:tc>
      </w:tr>
    </w:tbl>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highlight w:val="none"/>
        </w:rPr>
      </w:r>
      <w:r/>
    </w:p>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注：</w:t>
      </w:r>
      <w:r>
        <w:rPr>
          <w:color w:val="000000" w:themeColor="text1"/>
          <w:highlight w:val="none"/>
        </w:rPr>
      </w:r>
      <w:r/>
    </w:p>
    <w:p>
      <w:pPr>
        <w:pStyle w:val="795"/>
        <w:ind w:left="0" w:right="420"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各投标人应根据此表格式按项目分别填写报价详细清单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w:t>
      </w:r>
      <w:r>
        <w:rPr>
          <w:rFonts w:hint="eastAsia" w:ascii="宋体" w:hAnsi="宋体" w:eastAsia="宋体" w:cs="宋体"/>
          <w:color w:val="000000" w:themeColor="text1"/>
          <w:sz w:val="24"/>
          <w:szCs w:val="24"/>
          <w:highlight w:val="none"/>
          <w:lang w:val="en-US" w:eastAsia="zh-CN"/>
        </w:rPr>
        <w:t xml:space="preserve">表格内容不够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可自行添加。</w:t>
      </w:r>
      <w:r>
        <w:rPr>
          <w:color w:val="000000" w:themeColor="text1"/>
          <w:highlight w:val="none"/>
        </w:rPr>
      </w:r>
      <w:r/>
    </w:p>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2、投标人须对全部采购内容进行报价。如未按照本表规定提供或本表中合计金额与“开标一览表”投标总价不一致的按无效投标报价的投标文件处理。</w:t>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Ansi="宋体" w:eastAsia="宋体"/>
          <w:bCs/>
          <w:color w:val="000000" w:themeColor="text1"/>
          <w:szCs w:val="24"/>
          <w:highlight w:val="none"/>
          <w:lang w:val="zh-CN"/>
        </w:rPr>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Ansi="宋体" w:eastAsia="宋体"/>
          <w:bCs/>
          <w:color w:val="000000" w:themeColor="text1"/>
          <w:szCs w:val="24"/>
          <w:highlight w:val="none"/>
          <w:lang w:val="zh-CN"/>
        </w:rPr>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int="eastAsia" w:hAnsi="宋体" w:eastAsia="宋体"/>
          <w:bCs/>
          <w:color w:val="000000" w:themeColor="text1"/>
          <w:szCs w:val="24"/>
          <w:highlight w:val="none"/>
          <w:lang w:val="zh-CN"/>
        </w:rPr>
        <w:t xml:space="preserve">投标单位：（</w:t>
      </w:r>
      <w:r>
        <w:rPr>
          <w:rFonts w:hint="eastAsia" w:hAnsi="宋体" w:eastAsia="宋体"/>
          <w:bCs/>
          <w:color w:val="000000" w:themeColor="text1"/>
          <w:szCs w:val="24"/>
          <w:highlight w:val="none"/>
        </w:rPr>
        <w:t xml:space="preserve">盖公章</w:t>
      </w:r>
      <w:r>
        <w:rPr>
          <w:rFonts w:hint="eastAsia" w:hAnsi="宋体" w:eastAsia="宋体"/>
          <w:bCs/>
          <w:color w:val="000000" w:themeColor="text1"/>
          <w:szCs w:val="24"/>
          <w:highlight w:val="none"/>
          <w:lang w:val="zh-CN"/>
        </w:rPr>
        <w:t xml:space="preserve">）</w:t>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int="eastAsia" w:hAnsi="宋体" w:eastAsia="宋体"/>
          <w:bCs/>
          <w:color w:val="000000" w:themeColor="text1"/>
          <w:szCs w:val="24"/>
          <w:highlight w:val="none"/>
          <w:lang w:val="zh-CN"/>
        </w:rPr>
        <w:t xml:space="preserve">法定代表人或授权委托人：（签字或盖章）</w:t>
      </w:r>
      <w:r>
        <w:rPr>
          <w:color w:val="000000" w:themeColor="text1"/>
          <w:highlight w:val="none"/>
        </w:rPr>
      </w:r>
      <w:r/>
    </w:p>
    <w:p>
      <w:pPr>
        <w:pStyle w:val="967"/>
        <w:ind w:firstLine="0"/>
        <w:spacing w:line="360" w:lineRule="auto"/>
        <w:rPr>
          <w:rFonts w:hAnsi="宋体" w:eastAsia="宋体"/>
          <w:bCs/>
          <w:color w:val="000000" w:themeColor="text1"/>
          <w:szCs w:val="24"/>
          <w:highlight w:val="none"/>
        </w:rPr>
      </w:pPr>
      <w:r>
        <w:rPr>
          <w:rFonts w:hint="eastAsia" w:hAnsi="宋体" w:eastAsia="宋体"/>
          <w:bCs/>
          <w:color w:val="000000" w:themeColor="text1"/>
          <w:szCs w:val="24"/>
          <w:highlight w:val="none"/>
          <w:lang w:val="zh-CN"/>
        </w:rPr>
        <w:t xml:space="preserve">日期：         年         月       日</w:t>
      </w:r>
      <w:r>
        <w:rPr>
          <w:color w:val="000000" w:themeColor="text1"/>
          <w:highlight w:val="none"/>
        </w:rPr>
      </w:r>
      <w:r/>
    </w:p>
    <w:p>
      <w:pPr>
        <w:pStyle w:val="773"/>
        <w:rPr>
          <w:rFonts w:hAnsi="宋体" w:cs="宋体"/>
          <w:b/>
          <w:color w:val="000000" w:themeColor="text1"/>
          <w:sz w:val="24"/>
          <w:szCs w:val="24"/>
          <w:highlight w:val="none"/>
        </w:rPr>
      </w:pPr>
      <w:r>
        <w:rPr>
          <w:rFonts w:hint="eastAsia" w:hAnsi="宋体" w:cs="宋体"/>
          <w:b/>
          <w:color w:val="000000" w:themeColor="text1"/>
          <w:sz w:val="24"/>
          <w:szCs w:val="24"/>
          <w:highlight w:val="none"/>
        </w:rPr>
        <w:br w:type="page" w:clear="all"/>
      </w:r>
      <w:r>
        <w:rPr>
          <w:color w:val="000000" w:themeColor="text1"/>
          <w:highlight w:val="none"/>
        </w:rPr>
      </w:r>
      <w:r/>
    </w:p>
    <w:p>
      <w:pPr>
        <w:pStyle w:val="773"/>
        <w:numPr>
          <w:ilvl w:val="0"/>
          <w:numId w:val="6"/>
        </w:numPr>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lang w:val="zh-CN"/>
        </w:rPr>
        <w:t xml:space="preserve">技术部分（格式为参考，投标单位可参照下述格式自制表格投标，但至少应包括下述格式中的内容，没有参考格式的则可根据情况自行编制）</w:t>
      </w:r>
      <w:r>
        <w:rPr>
          <w:color w:val="000000" w:themeColor="text1"/>
          <w:highlight w:val="none"/>
        </w:rPr>
      </w:r>
      <w:r/>
    </w:p>
    <w:p>
      <w:pPr>
        <w:pStyle w:val="773"/>
        <w:jc w:val="left"/>
        <w:spacing w:line="360" w:lineRule="auto"/>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5.1投标服务重点、难点说明与描述，完整详细的服务方案</w:t>
      </w:r>
      <w:r>
        <w:rPr>
          <w:color w:val="000000" w:themeColor="text1"/>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773"/>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提示：</w:t>
            </w:r>
            <w:r>
              <w:rPr>
                <w:color w:val="000000" w:themeColor="text1"/>
                <w:highlight w:val="none"/>
              </w:rPr>
            </w:r>
            <w:r/>
          </w:p>
          <w:p>
            <w:pPr>
              <w:pStyle w:val="773"/>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rFonts w:hint="eastAsia" w:hAnsi="宋体" w:cs="宋体"/>
                <w:color w:val="000000" w:themeColor="text1"/>
                <w:sz w:val="24"/>
                <w:szCs w:val="24"/>
                <w:highlight w:val="none"/>
                <w:lang w:val="zh-CN"/>
              </w:rPr>
              <w:t xml:space="preserve">投标单位</w:t>
            </w:r>
            <w:r>
              <w:rPr>
                <w:rFonts w:hint="eastAsia" w:hAnsi="宋体" w:cs="宋体"/>
                <w:color w:val="000000" w:themeColor="text1"/>
                <w:sz w:val="24"/>
                <w:szCs w:val="24"/>
                <w:highlight w:val="none"/>
              </w:rPr>
              <w:t xml:space="preserve">应根据本次招标项目要求，对所投服务重点、难点，完整详细的服务方案等进行详细的说明与描述。</w:t>
            </w:r>
            <w:r>
              <w:rPr>
                <w:color w:val="000000" w:themeColor="text1"/>
                <w:highlight w:val="none"/>
              </w:rPr>
            </w:r>
            <w:r/>
          </w:p>
          <w:p>
            <w:pPr>
              <w:pStyle w:val="773"/>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rFonts w:hint="eastAsia" w:hAnsi="宋体" w:cs="宋体"/>
                <w:color w:val="000000" w:themeColor="text1"/>
                <w:sz w:val="24"/>
                <w:szCs w:val="24"/>
                <w:highlight w:val="none"/>
                <w:lang w:val="zh-CN"/>
              </w:rPr>
              <w:t xml:space="preserve">投标单位</w:t>
            </w:r>
            <w:r>
              <w:rPr>
                <w:rFonts w:hint="eastAsia" w:hAnsi="宋体" w:cs="宋体"/>
                <w:color w:val="000000" w:themeColor="text1"/>
                <w:sz w:val="24"/>
                <w:szCs w:val="24"/>
                <w:highlight w:val="none"/>
              </w:rPr>
              <w:t xml:space="preserve">应针对本次招标项目特点：针对本项目所需服务内容进行逐一描述。</w:t>
            </w:r>
            <w:r>
              <w:rPr>
                <w:color w:val="000000" w:themeColor="text1"/>
                <w:highlight w:val="none"/>
              </w:rPr>
            </w:r>
            <w:r/>
          </w:p>
          <w:p>
            <w:pPr>
              <w:pStyle w:val="773"/>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rFonts w:hint="eastAsia" w:hAnsi="宋体" w:cs="宋体"/>
                <w:color w:val="000000" w:themeColor="text1"/>
                <w:sz w:val="24"/>
                <w:szCs w:val="24"/>
                <w:highlight w:val="none"/>
                <w:lang w:val="zh-CN"/>
              </w:rPr>
              <w:t xml:space="preserve">投标单位</w:t>
            </w:r>
            <w:r>
              <w:rPr>
                <w:rFonts w:hint="eastAsia" w:hAnsi="宋体" w:cs="宋体"/>
                <w:color w:val="000000" w:themeColor="text1"/>
                <w:sz w:val="24"/>
                <w:szCs w:val="24"/>
                <w:highlight w:val="none"/>
              </w:rPr>
              <w:t xml:space="preserve">可根据自身情况便携，本页不够可另加页附后。</w:t>
            </w:r>
            <w:r>
              <w:rPr>
                <w:color w:val="000000" w:themeColor="text1"/>
                <w:highlight w:val="none"/>
              </w:rPr>
            </w:r>
            <w:r/>
          </w:p>
        </w:tc>
      </w:tr>
      <w:tr>
        <w:trPr>
          <w:trHeight w:val="10535"/>
        </w:trPr>
        <w:tc>
          <w:tcPr>
            <w:tcW w:w="9648" w:type="dxa"/>
            <w:vAlign w:val="bottom"/>
            <w:textDirection w:val="lrTb"/>
            <w:noWrap w:val="false"/>
          </w:tcPr>
          <w:p>
            <w:pPr>
              <w:pStyle w:val="773"/>
              <w:spacing w:line="360" w:lineRule="auto"/>
              <w:tabs>
                <w:tab w:val="left" w:pos="1320" w:leader="none"/>
              </w:tabs>
              <w:rPr>
                <w:rFonts w:hAnsi="宋体" w:cs="宋体"/>
                <w:color w:val="000000" w:themeColor="text1"/>
                <w:sz w:val="24"/>
                <w:szCs w:val="24"/>
                <w:highlight w:val="none"/>
                <w:u w:val="single"/>
              </w:rPr>
            </w:pPr>
            <w:r>
              <w:rPr>
                <w:rFonts w:hAnsi="宋体" w:cs="宋体"/>
                <w:color w:val="000000" w:themeColor="text1"/>
                <w:sz w:val="24"/>
                <w:szCs w:val="24"/>
                <w:highlight w:val="none"/>
              </w:rPr>
              <w:t xml:space="preserve">投标单位</w:t>
            </w:r>
            <w:r>
              <w:rPr>
                <w:rFonts w:hint="eastAsia" w:hAnsi="宋体" w:cs="宋体"/>
                <w:color w:val="000000" w:themeColor="text1"/>
                <w:sz w:val="24"/>
                <w:szCs w:val="24"/>
                <w:highlight w:val="none"/>
                <w:u w:val="single"/>
              </w:rPr>
              <w:t xml:space="preserve">（盖章）：                  </w:t>
            </w:r>
            <w:r>
              <w:rPr>
                <w:color w:val="000000" w:themeColor="text1"/>
                <w:highlight w:val="none"/>
              </w:rPr>
            </w:r>
            <w:r/>
          </w:p>
        </w:tc>
      </w:tr>
    </w:tbl>
    <w:p>
      <w:pPr>
        <w:pStyle w:val="773"/>
        <w:jc w:val="left"/>
        <w:pageBreakBefore/>
        <w:spacing w:line="360" w:lineRule="auto"/>
        <w:rPr>
          <w:b/>
          <w:color w:val="000000" w:themeColor="text1"/>
          <w:sz w:val="24"/>
          <w:szCs w:val="24"/>
          <w:highlight w:val="none"/>
        </w:rPr>
      </w:pPr>
      <w:r>
        <w:rPr>
          <w:rFonts w:hint="eastAsia"/>
          <w:b/>
          <w:color w:val="000000" w:themeColor="text1"/>
          <w:sz w:val="24"/>
          <w:szCs w:val="24"/>
          <w:highlight w:val="none"/>
        </w:rPr>
        <w:t xml:space="preserve">5.2</w:t>
      </w:r>
      <w:r>
        <w:rPr>
          <w:b/>
          <w:color w:val="000000" w:themeColor="text1"/>
          <w:sz w:val="24"/>
          <w:szCs w:val="24"/>
          <w:highlight w:val="none"/>
        </w:rPr>
        <w:t xml:space="preserve">.技术响应对照表</w:t>
      </w:r>
      <w:r>
        <w:rPr>
          <w:color w:val="000000" w:themeColor="text1"/>
          <w:highlight w:val="none"/>
        </w:rPr>
      </w:r>
      <w:r/>
    </w:p>
    <w:p>
      <w:pPr>
        <w:pStyle w:val="773"/>
        <w:jc w:val="center"/>
        <w:spacing w:line="360" w:lineRule="auto"/>
        <w:rPr>
          <w:color w:val="000000" w:themeColor="text1"/>
          <w:spacing w:val="20"/>
          <w:sz w:val="24"/>
          <w:szCs w:val="24"/>
          <w:highlight w:val="none"/>
        </w:rPr>
      </w:pPr>
      <w:r>
        <w:rPr>
          <w:b/>
          <w:color w:val="000000" w:themeColor="text1"/>
          <w:sz w:val="24"/>
          <w:szCs w:val="24"/>
          <w:highlight w:val="none"/>
        </w:rPr>
        <w:t xml:space="preserve">技术响应对照表</w:t>
      </w:r>
      <w:r>
        <w:rPr>
          <w:color w:val="000000" w:themeColor="text1"/>
          <w:highlight w:val="none"/>
        </w:rPr>
      </w:r>
      <w:r/>
    </w:p>
    <w:p>
      <w:pPr>
        <w:pStyle w:val="773"/>
        <w:spacing w:line="360" w:lineRule="auto"/>
        <w:rPr>
          <w:color w:val="000000" w:themeColor="text1"/>
          <w:spacing w:val="20"/>
          <w:sz w:val="24"/>
          <w:szCs w:val="24"/>
          <w:highlight w:val="none"/>
        </w:rPr>
      </w:pPr>
      <w:r>
        <w:rPr>
          <w:color w:val="000000" w:themeColor="text1"/>
          <w:spacing w:val="20"/>
          <w:sz w:val="24"/>
          <w:szCs w:val="24"/>
          <w:highlight w:val="none"/>
        </w:rPr>
        <w:t xml:space="preserve">招标编号：</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序号</w:t>
            </w:r>
            <w:r>
              <w:rPr>
                <w:color w:val="000000" w:themeColor="text1"/>
                <w:highlight w:val="none"/>
              </w:rPr>
            </w:r>
            <w:r/>
          </w:p>
        </w:tc>
        <w:tc>
          <w:tcPr>
            <w:tcW w:w="1856"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产品（服务）名称</w:t>
            </w:r>
            <w:r>
              <w:rPr>
                <w:color w:val="000000" w:themeColor="text1"/>
                <w:highlight w:val="none"/>
              </w:rPr>
            </w:r>
            <w:r/>
          </w:p>
        </w:tc>
        <w:tc>
          <w:tcPr>
            <w:tcW w:w="1740"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招标技术要求</w:t>
            </w:r>
            <w:r>
              <w:rPr>
                <w:color w:val="000000" w:themeColor="text1"/>
                <w:highlight w:val="none"/>
              </w:rPr>
            </w:r>
            <w:r/>
          </w:p>
        </w:tc>
        <w:tc>
          <w:tcPr>
            <w:tcW w:w="1542"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响应技术指标</w:t>
            </w:r>
            <w:r>
              <w:rPr>
                <w:color w:val="000000" w:themeColor="text1"/>
                <w:highlight w:val="none"/>
              </w:rPr>
            </w:r>
            <w:r/>
          </w:p>
        </w:tc>
        <w:tc>
          <w:tcPr>
            <w:tcW w:w="3060" w:type="dxa"/>
            <w:vAlign w:val="center"/>
            <w:textDirection w:val="lrTb"/>
            <w:noWrap w:val="false"/>
          </w:tcPr>
          <w:p>
            <w:pPr>
              <w:pStyle w:val="773"/>
              <w:jc w:val="center"/>
              <w:spacing w:line="360" w:lineRule="auto"/>
              <w:rPr>
                <w:color w:val="000000" w:themeColor="text1"/>
                <w:sz w:val="24"/>
                <w:szCs w:val="24"/>
                <w:highlight w:val="none"/>
              </w:rPr>
            </w:pPr>
            <w:r>
              <w:rPr>
                <w:color w:val="000000" w:themeColor="text1"/>
                <w:sz w:val="24"/>
                <w:szCs w:val="24"/>
                <w:highlight w:val="none"/>
              </w:rPr>
              <w:t xml:space="preserve">选择项</w:t>
            </w:r>
            <w:r>
              <w:rPr>
                <w:color w:val="000000" w:themeColor="text1"/>
                <w:highlight w:val="none"/>
              </w:rPr>
            </w:r>
            <w:r/>
          </w:p>
          <w:p>
            <w:pPr>
              <w:pStyle w:val="773"/>
              <w:jc w:val="center"/>
              <w:spacing w:line="360" w:lineRule="auto"/>
              <w:rPr>
                <w:color w:val="000000" w:themeColor="text1"/>
                <w:sz w:val="24"/>
                <w:szCs w:val="24"/>
                <w:highlight w:val="none"/>
              </w:rPr>
            </w:pPr>
            <w:r>
              <w:rPr>
                <w:color w:val="000000" w:themeColor="text1"/>
                <w:sz w:val="24"/>
                <w:szCs w:val="24"/>
                <w:highlight w:val="none"/>
              </w:rPr>
              <w:t xml:space="preserve">（正偏离、负偏离或无偏离）</w:t>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rHeight w:val="340" w:hRule="exact"/>
        </w:trPr>
        <w:tc>
          <w:tcPr>
            <w:tcW w:w="78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56"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4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542"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3060" w:type="dxa"/>
            <w:vAlign w:val="top"/>
            <w:textDirection w:val="lrTb"/>
            <w:noWrap w:val="false"/>
          </w:tcPr>
          <w:p>
            <w:pPr>
              <w:pStyle w:val="773"/>
              <w:spacing w:line="360" w:lineRule="auto"/>
              <w:rPr>
                <w:color w:val="000000" w:themeColor="text1"/>
                <w:sz w:val="24"/>
                <w:szCs w:val="24"/>
                <w:highlight w:val="none"/>
              </w:rPr>
            </w:pPr>
            <w:r>
              <w:rPr>
                <w:color w:val="000000" w:themeColor="text1"/>
                <w:sz w:val="24"/>
                <w:szCs w:val="24"/>
                <w:highlight w:val="none"/>
              </w:rPr>
            </w:r>
            <w:r>
              <w:rPr>
                <w:color w:val="000000" w:themeColor="text1"/>
                <w:highlight w:val="none"/>
              </w:rPr>
            </w:r>
            <w:r/>
          </w:p>
        </w:tc>
      </w:tr>
    </w:tbl>
    <w:p>
      <w:pPr>
        <w:pStyle w:val="1004"/>
        <w:jc w:val="left"/>
        <w:spacing w:line="400" w:lineRule="exact"/>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投标单位：（公章）</w:t>
      </w:r>
      <w:r>
        <w:rPr>
          <w:color w:val="000000" w:themeColor="text1"/>
          <w:highlight w:val="none"/>
        </w:rPr>
      </w:r>
      <w:r/>
    </w:p>
    <w:p>
      <w:pPr>
        <w:pStyle w:val="967"/>
        <w:ind w:firstLine="0"/>
        <w:spacing w:line="400" w:lineRule="exact"/>
        <w:rPr>
          <w:rFonts w:eastAsia="宋体"/>
          <w:color w:val="000000" w:themeColor="text1"/>
          <w:szCs w:val="24"/>
          <w:highlight w:val="none"/>
        </w:rPr>
      </w:pPr>
      <w:r>
        <w:rPr>
          <w:rFonts w:eastAsia="宋体"/>
          <w:color w:val="000000" w:themeColor="text1"/>
          <w:szCs w:val="24"/>
          <w:highlight w:val="none"/>
        </w:rPr>
        <w:t xml:space="preserve">法定代表人或委托代理人（签字或盖章）：</w:t>
      </w:r>
      <w:r>
        <w:rPr>
          <w:color w:val="000000" w:themeColor="text1"/>
          <w:highlight w:val="none"/>
        </w:rPr>
      </w:r>
      <w:r/>
    </w:p>
    <w:p>
      <w:pPr>
        <w:pStyle w:val="967"/>
        <w:ind w:firstLine="0"/>
        <w:spacing w:line="400" w:lineRule="exact"/>
        <w:rPr>
          <w:rFonts w:eastAsia="宋体"/>
          <w:color w:val="000000" w:themeColor="text1"/>
          <w:szCs w:val="24"/>
          <w:highlight w:val="none"/>
        </w:rPr>
      </w:pPr>
      <w:r>
        <w:rPr>
          <w:rFonts w:eastAsia="宋体"/>
          <w:color w:val="000000" w:themeColor="text1"/>
          <w:szCs w:val="24"/>
          <w:highlight w:val="none"/>
        </w:rPr>
        <w:t xml:space="preserve">日期：年月日</w:t>
      </w:r>
      <w:r>
        <w:rPr>
          <w:color w:val="000000" w:themeColor="text1"/>
          <w:highlight w:val="none"/>
        </w:rPr>
      </w:r>
      <w:r/>
    </w:p>
    <w:p>
      <w:pPr>
        <w:pStyle w:val="773"/>
        <w:spacing w:line="400" w:lineRule="exact"/>
        <w:rPr>
          <w:color w:val="000000" w:themeColor="text1"/>
          <w:sz w:val="24"/>
          <w:szCs w:val="24"/>
          <w:highlight w:val="none"/>
        </w:rPr>
      </w:pPr>
      <w:r>
        <w:rPr>
          <w:color w:val="000000" w:themeColor="text1"/>
          <w:sz w:val="24"/>
          <w:szCs w:val="24"/>
          <w:highlight w:val="none"/>
        </w:rPr>
        <w:t xml:space="preserve">注：</w:t>
      </w:r>
      <w:r>
        <w:rPr>
          <w:b/>
          <w:bCs/>
          <w:color w:val="000000" w:themeColor="text1"/>
          <w:sz w:val="24"/>
          <w:szCs w:val="24"/>
          <w:highlight w:val="none"/>
        </w:rPr>
        <w:t xml:space="preserve">1、各投标单位可参照上述格式自</w:t>
      </w:r>
      <w:r>
        <w:rPr>
          <w:b/>
          <w:color w:val="000000" w:themeColor="text1"/>
          <w:sz w:val="24"/>
          <w:szCs w:val="24"/>
          <w:highlight w:val="none"/>
        </w:rPr>
        <w:t xml:space="preserve">制《技术响应对照表》进行投标。</w:t>
      </w:r>
      <w:r>
        <w:rPr>
          <w:color w:val="000000" w:themeColor="text1"/>
          <w:highlight w:val="none"/>
        </w:rPr>
      </w:r>
      <w:r/>
    </w:p>
    <w:p>
      <w:pPr>
        <w:pStyle w:val="773"/>
        <w:ind w:firstLine="482"/>
        <w:spacing w:line="400" w:lineRule="exact"/>
        <w:rPr>
          <w:b/>
          <w:bCs/>
          <w:color w:val="000000" w:themeColor="text1"/>
          <w:sz w:val="24"/>
          <w:szCs w:val="24"/>
          <w:highlight w:val="none"/>
          <w:u w:val="single"/>
        </w:rPr>
      </w:pPr>
      <w:r>
        <w:rPr>
          <w:b/>
          <w:color w:val="000000" w:themeColor="text1"/>
          <w:sz w:val="24"/>
          <w:szCs w:val="24"/>
          <w:highlight w:val="none"/>
        </w:rPr>
        <w:t xml:space="preserve">2、</w:t>
      </w:r>
      <w:r>
        <w:rPr>
          <w:b/>
          <w:color w:val="000000" w:themeColor="text1"/>
          <w:sz w:val="24"/>
          <w:szCs w:val="24"/>
          <w:highlight w:val="none"/>
          <w:u w:val="single"/>
        </w:rPr>
        <w:t xml:space="preserve">投标单位必须对照招标文件的技术规格，逐条说明所提供的设备已对招标文件的技术规格做出了实质性的响应，并申明与技术规格条文的偏差和例</w:t>
      </w:r>
      <w:r>
        <w:rPr>
          <w:b/>
          <w:bCs/>
          <w:color w:val="000000" w:themeColor="text1"/>
          <w:sz w:val="24"/>
          <w:szCs w:val="24"/>
          <w:highlight w:val="none"/>
          <w:u w:val="single"/>
        </w:rPr>
        <w:t xml:space="preserve">外。特别对有具体参数要求的指标，投标</w:t>
      </w:r>
      <w:r>
        <w:rPr>
          <w:b/>
          <w:color w:val="000000" w:themeColor="text1"/>
          <w:sz w:val="24"/>
          <w:szCs w:val="24"/>
          <w:highlight w:val="none"/>
          <w:u w:val="single"/>
        </w:rPr>
        <w:t xml:space="preserve">单位</w:t>
      </w:r>
      <w:r>
        <w:rPr>
          <w:b/>
          <w:bCs/>
          <w:color w:val="000000" w:themeColor="text1"/>
          <w:sz w:val="24"/>
          <w:szCs w:val="24"/>
          <w:highlight w:val="none"/>
          <w:u w:val="single"/>
        </w:rPr>
        <w:t xml:space="preserve">必须提供产品的具体参数值，</w:t>
      </w:r>
      <w:r>
        <w:rPr>
          <w:b/>
          <w:color w:val="000000" w:themeColor="text1"/>
          <w:sz w:val="24"/>
          <w:szCs w:val="24"/>
          <w:highlight w:val="none"/>
          <w:u w:val="single"/>
        </w:rPr>
        <w:t xml:space="preserve">而不应以“全部符合”等字样来响应，否则将承担其投标被拒绝的风险。未列明的视为投标单位满足招标技术要求，</w:t>
      </w:r>
      <w:r>
        <w:rPr>
          <w:b/>
          <w:bCs/>
          <w:color w:val="000000" w:themeColor="text1"/>
          <w:sz w:val="24"/>
          <w:szCs w:val="24"/>
          <w:highlight w:val="none"/>
          <w:u w:val="single"/>
        </w:rPr>
        <w:t xml:space="preserve">如中标后所供设备无法满足该项要求的，视为投标单位虚假应标。</w:t>
      </w:r>
      <w:r>
        <w:rPr>
          <w:color w:val="000000" w:themeColor="text1"/>
          <w:highlight w:val="none"/>
        </w:rPr>
      </w:r>
      <w:r/>
    </w:p>
    <w:p>
      <w:pPr>
        <w:pStyle w:val="773"/>
        <w:ind w:firstLine="482"/>
        <w:spacing w:line="400" w:lineRule="exact"/>
        <w:rPr>
          <w:b/>
          <w:color w:val="000000" w:themeColor="text1"/>
          <w:sz w:val="24"/>
          <w:szCs w:val="24"/>
          <w:highlight w:val="none"/>
        </w:rPr>
      </w:pPr>
      <w:r>
        <w:rPr>
          <w:b/>
          <w:color w:val="000000" w:themeColor="text1"/>
          <w:sz w:val="24"/>
          <w:szCs w:val="24"/>
          <w:highlight w:val="none"/>
        </w:rPr>
        <w:t xml:space="preserve">3、各投标单位必须真实填写此表格内容，对于技术规格中重要技术条款（参数）的响应，投标人的投标文件中应提供技术支持资料（包括设备的样本、说明书等），若有虚假，将取消其投标资格或中标资格。</w:t>
      </w:r>
      <w:r>
        <w:rPr>
          <w:color w:val="000000" w:themeColor="text1"/>
          <w:highlight w:val="none"/>
        </w:rPr>
      </w:r>
      <w:r/>
    </w:p>
    <w:p>
      <w:pPr>
        <w:pStyle w:val="773"/>
        <w:ind w:firstLine="435"/>
        <w:spacing w:line="400" w:lineRule="exact"/>
        <w:rPr>
          <w:b/>
          <w:color w:val="000000" w:themeColor="text1"/>
          <w:sz w:val="24"/>
          <w:szCs w:val="24"/>
          <w:highlight w:val="none"/>
        </w:rPr>
      </w:pPr>
      <w:r>
        <w:rPr>
          <w:b/>
          <w:color w:val="000000" w:themeColor="text1"/>
          <w:sz w:val="24"/>
          <w:szCs w:val="24"/>
          <w:highlight w:val="none"/>
        </w:rPr>
        <w:t xml:space="preserve">4、</w:t>
      </w:r>
      <w:r>
        <w:rPr>
          <w:b/>
          <w:color w:val="000000" w:themeColor="text1"/>
          <w:sz w:val="24"/>
          <w:szCs w:val="24"/>
          <w:highlight w:val="none"/>
          <w:lang w:val="zh-CN"/>
        </w:rPr>
        <w:t xml:space="preserve">投标单位须对所有技术应答负责，如技术响应对照表中出现提供的参数虚假或对采购文件所要求说明的情况故意隐瞒或虚报，视为不实质性响应招标文件，为无效投标。已中标的将取消中标资格，并按《中华人民共和国政府采购法》第七十七条“提供虚假材料谋取中标、</w:t>
      </w:r>
      <w:r>
        <w:rPr>
          <w:rFonts w:hint="eastAsia"/>
          <w:b/>
          <w:color w:val="000000" w:themeColor="text1"/>
          <w:sz w:val="24"/>
          <w:szCs w:val="24"/>
          <w:highlight w:val="none"/>
          <w:lang w:val="zh-CN"/>
        </w:rPr>
        <w:t xml:space="preserve">中标</w:t>
      </w:r>
      <w:r>
        <w:rPr>
          <w:b/>
          <w:color w:val="000000" w:themeColor="text1"/>
          <w:sz w:val="24"/>
          <w:szCs w:val="24"/>
          <w:highlight w:val="none"/>
          <w:lang w:val="zh-CN"/>
        </w:rPr>
        <w:t xml:space="preserve">”相关处理办法处理。</w:t>
      </w:r>
      <w:r>
        <w:rPr>
          <w:color w:val="000000" w:themeColor="text1"/>
          <w:highlight w:val="none"/>
        </w:rPr>
      </w:r>
      <w:r/>
    </w:p>
    <w:p>
      <w:pPr>
        <w:pStyle w:val="773"/>
        <w:ind w:firstLine="482"/>
        <w:spacing w:line="400" w:lineRule="exact"/>
        <w:rPr>
          <w:b/>
          <w:color w:val="000000" w:themeColor="text1"/>
          <w:sz w:val="24"/>
          <w:szCs w:val="24"/>
          <w:highlight w:val="none"/>
        </w:rPr>
      </w:pPr>
      <w:r>
        <w:rPr>
          <w:b/>
          <w:color w:val="000000" w:themeColor="text1"/>
          <w:sz w:val="24"/>
          <w:szCs w:val="24"/>
          <w:highlight w:val="none"/>
        </w:rPr>
        <w:t xml:space="preserve">5、投标单位应根据清单技术要求中要求提供相关资料证明的在投标文件中清晰的体现，应便于评标委员会评审。</w:t>
      </w:r>
      <w:r>
        <w:rPr>
          <w:color w:val="000000" w:themeColor="text1"/>
          <w:highlight w:val="none"/>
        </w:rPr>
      </w:r>
      <w:r/>
    </w:p>
    <w:p>
      <w:pPr>
        <w:pStyle w:val="773"/>
        <w:ind w:firstLine="482"/>
        <w:spacing w:line="360" w:lineRule="auto"/>
        <w:rPr>
          <w:b/>
          <w:color w:val="000000" w:themeColor="text1"/>
          <w:sz w:val="24"/>
          <w:szCs w:val="24"/>
          <w:highlight w:val="none"/>
        </w:rPr>
      </w:pPr>
      <w:r>
        <w:rPr>
          <w:b/>
          <w:color w:val="000000" w:themeColor="text1"/>
          <w:sz w:val="24"/>
          <w:szCs w:val="24"/>
          <w:highlight w:val="none"/>
        </w:rPr>
      </w:r>
      <w:r>
        <w:rPr>
          <w:color w:val="000000" w:themeColor="text1"/>
          <w:highlight w:val="none"/>
        </w:rPr>
      </w:r>
      <w:r/>
    </w:p>
    <w:p>
      <w:pPr>
        <w:pStyle w:val="1004"/>
        <w:ind w:firstLine="477"/>
        <w:spacing w:line="360" w:lineRule="auto"/>
        <w:rPr>
          <w:rFonts w:ascii="Times New Roman" w:hAnsi="Times New Roman" w:eastAsia="宋体"/>
          <w:b/>
          <w:color w:val="000000" w:themeColor="text1"/>
          <w:sz w:val="24"/>
          <w:szCs w:val="24"/>
          <w:highlight w:val="none"/>
        </w:rPr>
      </w:pPr>
      <w:r>
        <w:rPr>
          <w:rFonts w:ascii="Times New Roman" w:hAnsi="Times New Roman" w:eastAsia="宋体"/>
          <w:b/>
          <w:color w:val="000000" w:themeColor="text1"/>
          <w:sz w:val="24"/>
          <w:szCs w:val="24"/>
          <w:highlight w:val="none"/>
        </w:rPr>
      </w:r>
      <w:r>
        <w:rPr>
          <w:color w:val="000000" w:themeColor="text1"/>
          <w:highlight w:val="none"/>
        </w:rPr>
      </w:r>
      <w:r/>
    </w:p>
    <w:p>
      <w:pPr>
        <w:pStyle w:val="773"/>
        <w:jc w:val="center"/>
        <w:rPr>
          <w:b/>
          <w:color w:val="000000" w:themeColor="text1"/>
          <w:sz w:val="24"/>
          <w:szCs w:val="24"/>
          <w:highlight w:val="none"/>
        </w:rPr>
      </w:pPr>
      <w:r>
        <w:rPr>
          <w:b/>
          <w:color w:val="000000" w:themeColor="text1"/>
          <w:sz w:val="24"/>
          <w:szCs w:val="24"/>
          <w:highlight w:val="none"/>
        </w:rPr>
      </w:r>
      <w:r>
        <w:rPr>
          <w:color w:val="000000" w:themeColor="text1"/>
          <w:highlight w:val="none"/>
        </w:rPr>
      </w:r>
      <w:r/>
    </w:p>
    <w:p>
      <w:pPr>
        <w:pStyle w:val="773"/>
        <w:jc w:val="left"/>
        <w:pageBreakBefore/>
        <w:rPr>
          <w:b/>
          <w:color w:val="000000" w:themeColor="text1"/>
          <w:sz w:val="24"/>
          <w:szCs w:val="24"/>
          <w:highlight w:val="none"/>
        </w:rPr>
      </w:pPr>
      <w:r>
        <w:rPr>
          <w:rFonts w:hint="eastAsia"/>
          <w:b/>
          <w:color w:val="000000" w:themeColor="text1"/>
          <w:sz w:val="24"/>
          <w:szCs w:val="24"/>
          <w:highlight w:val="none"/>
        </w:rPr>
        <w:t xml:space="preserve">5.3</w:t>
      </w:r>
      <w:r>
        <w:rPr>
          <w:b/>
          <w:color w:val="000000" w:themeColor="text1"/>
          <w:sz w:val="24"/>
          <w:szCs w:val="24"/>
          <w:highlight w:val="none"/>
        </w:rPr>
        <w:t xml:space="preserve">.服务偏离表</w:t>
      </w:r>
      <w:r>
        <w:rPr>
          <w:color w:val="000000" w:themeColor="text1"/>
          <w:highlight w:val="none"/>
        </w:rPr>
      </w:r>
      <w:r/>
    </w:p>
    <w:p>
      <w:pPr>
        <w:pStyle w:val="773"/>
        <w:jc w:val="center"/>
        <w:rPr>
          <w:color w:val="000000" w:themeColor="text1"/>
          <w:sz w:val="24"/>
          <w:szCs w:val="24"/>
          <w:highlight w:val="none"/>
        </w:rPr>
      </w:pPr>
      <w:r>
        <w:rPr>
          <w:b/>
          <w:color w:val="000000" w:themeColor="text1"/>
          <w:sz w:val="24"/>
          <w:szCs w:val="24"/>
          <w:highlight w:val="none"/>
        </w:rPr>
        <w:t xml:space="preserve">服务偏离表</w:t>
      </w:r>
      <w:r>
        <w:rPr>
          <w:color w:val="000000" w:themeColor="text1"/>
          <w:highlight w:val="none"/>
        </w:rPr>
      </w:r>
      <w:r/>
    </w:p>
    <w:p>
      <w:pPr>
        <w:pStyle w:val="773"/>
        <w:rPr>
          <w:color w:val="000000" w:themeColor="text1"/>
          <w:sz w:val="24"/>
          <w:szCs w:val="24"/>
          <w:highlight w:val="none"/>
        </w:rPr>
      </w:pPr>
      <w:r>
        <w:rPr>
          <w:color w:val="000000" w:themeColor="text1"/>
          <w:sz w:val="24"/>
          <w:szCs w:val="24"/>
          <w:highlight w:val="none"/>
        </w:rPr>
        <w:t xml:space="preserve">单位名称（盖章）：</w:t>
      </w:r>
      <w:r>
        <w:rPr>
          <w:color w:val="000000" w:themeColor="text1"/>
          <w:highlight w:val="none"/>
        </w:rPr>
      </w: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73"/>
              <w:jc w:val="center"/>
              <w:spacing w:before="240" w:after="240"/>
              <w:rPr>
                <w:color w:val="000000" w:themeColor="text1"/>
                <w:sz w:val="24"/>
                <w:szCs w:val="24"/>
                <w:highlight w:val="none"/>
              </w:rPr>
            </w:pPr>
            <w:r>
              <w:rPr>
                <w:color w:val="000000" w:themeColor="text1"/>
                <w:sz w:val="24"/>
                <w:szCs w:val="24"/>
                <w:highlight w:val="none"/>
              </w:rPr>
              <w:t xml:space="preserve">序号</w:t>
            </w:r>
            <w:r>
              <w:rPr>
                <w:color w:val="000000" w:themeColor="text1"/>
                <w:highlight w:val="none"/>
              </w:rPr>
            </w:r>
            <w:r/>
          </w:p>
        </w:tc>
        <w:tc>
          <w:tcPr>
            <w:tcW w:w="1800"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服务内容</w:t>
            </w:r>
            <w:r>
              <w:rPr>
                <w:color w:val="000000" w:themeColor="text1"/>
                <w:highlight w:val="none"/>
              </w:rPr>
            </w:r>
            <w:r/>
          </w:p>
        </w:tc>
        <w:tc>
          <w:tcPr>
            <w:tcW w:w="1620"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招标要求</w:t>
            </w:r>
            <w:r>
              <w:rPr>
                <w:color w:val="000000" w:themeColor="text1"/>
                <w:highlight w:val="none"/>
              </w:rPr>
            </w:r>
            <w:r/>
          </w:p>
        </w:tc>
        <w:tc>
          <w:tcPr>
            <w:tcW w:w="1440"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投标要求</w:t>
            </w:r>
            <w:r>
              <w:rPr>
                <w:color w:val="000000" w:themeColor="text1"/>
                <w:highlight w:val="none"/>
              </w:rPr>
            </w:r>
            <w:r/>
          </w:p>
        </w:tc>
        <w:tc>
          <w:tcPr>
            <w:tcW w:w="1699"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偏离/响应</w:t>
            </w:r>
            <w:r>
              <w:rPr>
                <w:color w:val="000000" w:themeColor="text1"/>
                <w:highlight w:val="none"/>
              </w:rPr>
            </w:r>
            <w:r/>
          </w:p>
        </w:tc>
        <w:tc>
          <w:tcPr>
            <w:tcW w:w="1757" w:type="dxa"/>
            <w:vAlign w:val="center"/>
            <w:textDirection w:val="lrTb"/>
            <w:noWrap w:val="false"/>
          </w:tcPr>
          <w:p>
            <w:pPr>
              <w:pStyle w:val="773"/>
              <w:jc w:val="center"/>
              <w:rPr>
                <w:color w:val="000000" w:themeColor="text1"/>
                <w:sz w:val="24"/>
                <w:szCs w:val="24"/>
                <w:highlight w:val="none"/>
              </w:rPr>
            </w:pPr>
            <w:r>
              <w:rPr>
                <w:color w:val="000000" w:themeColor="text1"/>
                <w:sz w:val="24"/>
                <w:szCs w:val="24"/>
                <w:highlight w:val="none"/>
              </w:rPr>
              <w:t xml:space="preserve">说明</w:t>
            </w:r>
            <w:r>
              <w:rPr>
                <w:color w:val="000000" w:themeColor="text1"/>
                <w:highlight w:val="none"/>
              </w:rPr>
            </w:r>
            <w:r/>
          </w:p>
        </w:tc>
      </w:tr>
      <w:tr>
        <w:trPr/>
        <w:tc>
          <w:tcPr>
            <w:tcW w:w="828" w:type="dxa"/>
            <w:vAlign w:val="top"/>
            <w:textDirection w:val="lrTb"/>
            <w:noWrap w:val="false"/>
          </w:tcPr>
          <w:p>
            <w:pPr>
              <w:pStyle w:val="773"/>
              <w:spacing w:before="240" w:after="240"/>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0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2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4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99"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57"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c>
          <w:tcPr>
            <w:tcW w:w="828" w:type="dxa"/>
            <w:vAlign w:val="top"/>
            <w:textDirection w:val="lrTb"/>
            <w:noWrap w:val="false"/>
          </w:tcPr>
          <w:p>
            <w:pPr>
              <w:pStyle w:val="773"/>
              <w:spacing w:before="240" w:after="240"/>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0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2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4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99"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57"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c>
          <w:tcPr>
            <w:tcW w:w="828" w:type="dxa"/>
            <w:vAlign w:val="top"/>
            <w:textDirection w:val="lrTb"/>
            <w:noWrap w:val="false"/>
          </w:tcPr>
          <w:p>
            <w:pPr>
              <w:pStyle w:val="773"/>
              <w:spacing w:before="240" w:after="240"/>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0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2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4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99"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57"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r>
      <w:tr>
        <w:trPr/>
        <w:tc>
          <w:tcPr>
            <w:tcW w:w="828" w:type="dxa"/>
            <w:vAlign w:val="top"/>
            <w:textDirection w:val="lrTb"/>
            <w:noWrap w:val="false"/>
          </w:tcPr>
          <w:p>
            <w:pPr>
              <w:pStyle w:val="773"/>
              <w:spacing w:before="240" w:after="240"/>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80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2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440"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699"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c>
          <w:tcPr>
            <w:tcW w:w="1757" w:type="dxa"/>
            <w:vAlign w:val="top"/>
            <w:textDirection w:val="lrTb"/>
            <w:noWrap w:val="false"/>
          </w:tcPr>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tc>
      </w:tr>
    </w:tbl>
    <w:p>
      <w:pPr>
        <w:pStyle w:val="773"/>
        <w:rPr>
          <w:color w:val="000000" w:themeColor="text1"/>
          <w:sz w:val="24"/>
          <w:szCs w:val="24"/>
          <w:highlight w:val="none"/>
        </w:rPr>
      </w:pPr>
      <w:r>
        <w:rPr>
          <w:color w:val="000000" w:themeColor="text1"/>
          <w:sz w:val="24"/>
          <w:szCs w:val="24"/>
          <w:highlight w:val="none"/>
        </w:rPr>
        <w:t xml:space="preserve">注：1、投标单位应对照招标文件技术要求等要求，所投标的物与招标文件的规定有偏离的，应在此表中申明与技术要求条文的偏差和例外。</w:t>
      </w:r>
      <w:r>
        <w:rPr>
          <w:color w:val="000000" w:themeColor="text1"/>
          <w:highlight w:val="none"/>
        </w:rPr>
      </w:r>
      <w:r/>
    </w:p>
    <w:p>
      <w:pPr>
        <w:pStyle w:val="773"/>
        <w:ind w:firstLine="480"/>
        <w:rPr>
          <w:color w:val="000000" w:themeColor="text1"/>
          <w:sz w:val="24"/>
          <w:szCs w:val="24"/>
          <w:highlight w:val="none"/>
        </w:rPr>
      </w:pPr>
      <w:r>
        <w:rPr>
          <w:color w:val="000000" w:themeColor="text1"/>
          <w:sz w:val="24"/>
          <w:szCs w:val="24"/>
          <w:highlight w:val="none"/>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color w:val="000000" w:themeColor="text1"/>
          <w:highlight w:val="none"/>
        </w:rPr>
      </w:r>
      <w:r/>
    </w:p>
    <w:p>
      <w:pPr>
        <w:pStyle w:val="773"/>
        <w:rPr>
          <w:color w:val="000000" w:themeColor="text1"/>
          <w:sz w:val="24"/>
          <w:szCs w:val="24"/>
          <w:highlight w:val="none"/>
        </w:rPr>
      </w:pPr>
      <w:r>
        <w:rPr>
          <w:color w:val="000000" w:themeColor="text1"/>
          <w:sz w:val="24"/>
          <w:szCs w:val="24"/>
          <w:highlight w:val="none"/>
        </w:rPr>
      </w:r>
      <w:r>
        <w:rPr>
          <w:color w:val="000000" w:themeColor="text1"/>
          <w:highlight w:val="none"/>
        </w:rPr>
      </w:r>
      <w:r/>
    </w:p>
    <w:p>
      <w:pPr>
        <w:pStyle w:val="773"/>
        <w:rPr>
          <w:color w:val="000000" w:themeColor="text1"/>
          <w:sz w:val="24"/>
          <w:szCs w:val="24"/>
          <w:highlight w:val="none"/>
        </w:rPr>
      </w:pPr>
      <w:r>
        <w:rPr>
          <w:color w:val="000000" w:themeColor="text1"/>
          <w:sz w:val="24"/>
          <w:szCs w:val="24"/>
          <w:highlight w:val="none"/>
        </w:rPr>
        <w:t xml:space="preserve">投标单位：（单位盖章）</w:t>
      </w:r>
      <w:r>
        <w:rPr>
          <w:color w:val="000000" w:themeColor="text1"/>
          <w:highlight w:val="none"/>
        </w:rPr>
      </w:r>
      <w:r/>
    </w:p>
    <w:p>
      <w:pPr>
        <w:pStyle w:val="773"/>
        <w:rPr>
          <w:color w:val="000000" w:themeColor="text1"/>
          <w:sz w:val="24"/>
          <w:szCs w:val="24"/>
          <w:highlight w:val="none"/>
        </w:rPr>
      </w:pPr>
      <w:r>
        <w:rPr>
          <w:color w:val="000000" w:themeColor="text1"/>
          <w:sz w:val="24"/>
          <w:szCs w:val="24"/>
          <w:highlight w:val="none"/>
        </w:rPr>
        <w:t xml:space="preserve">法定代表人或委托代理人：（签字或盖章）</w:t>
      </w:r>
      <w:r>
        <w:rPr>
          <w:color w:val="000000" w:themeColor="text1"/>
          <w:highlight w:val="none"/>
        </w:rPr>
      </w:r>
      <w:r/>
    </w:p>
    <w:p>
      <w:pPr>
        <w:pStyle w:val="773"/>
        <w:spacing w:line="360" w:lineRule="auto"/>
        <w:rPr>
          <w:b/>
          <w:bCs/>
          <w:color w:val="000000" w:themeColor="text1"/>
          <w:sz w:val="24"/>
          <w:szCs w:val="24"/>
          <w:highlight w:val="none"/>
        </w:rPr>
      </w:pPr>
      <w:r>
        <w:rPr>
          <w:color w:val="000000" w:themeColor="text1"/>
          <w:sz w:val="24"/>
          <w:szCs w:val="24"/>
          <w:highlight w:val="none"/>
        </w:rPr>
        <w:t xml:space="preserve">日期：年月日</w:t>
      </w:r>
      <w:r>
        <w:rPr>
          <w:color w:val="000000" w:themeColor="text1"/>
          <w:highlight w:val="none"/>
        </w:rPr>
      </w:r>
      <w:r/>
    </w:p>
    <w:p>
      <w:pPr>
        <w:pStyle w:val="773"/>
        <w:spacing w:line="360" w:lineRule="auto"/>
        <w:rPr>
          <w:b/>
          <w:bCs/>
          <w:color w:val="000000" w:themeColor="text1"/>
          <w:sz w:val="24"/>
          <w:szCs w:val="24"/>
          <w:highlight w:val="none"/>
        </w:rPr>
      </w:pPr>
      <w:r>
        <w:rPr>
          <w:b/>
          <w:bCs/>
          <w:color w:val="000000" w:themeColor="text1"/>
          <w:sz w:val="24"/>
          <w:szCs w:val="24"/>
          <w:highlight w:val="none"/>
          <w:lang w:val="zh-CN"/>
        </w:rPr>
      </w:r>
      <w:r>
        <w:rPr>
          <w:color w:val="000000" w:themeColor="text1"/>
          <w:highlight w:val="none"/>
        </w:rPr>
      </w:r>
      <w:r/>
    </w:p>
    <w:p>
      <w:pPr>
        <w:pStyle w:val="773"/>
        <w:spacing w:line="360" w:lineRule="auto"/>
        <w:rPr>
          <w:b/>
          <w:bCs/>
          <w:color w:val="000000" w:themeColor="text1"/>
          <w:sz w:val="24"/>
          <w:szCs w:val="24"/>
          <w:highlight w:val="none"/>
        </w:rPr>
      </w:pPr>
      <w:r>
        <w:rPr>
          <w:b/>
          <w:bCs/>
          <w:color w:val="000000" w:themeColor="text1"/>
          <w:sz w:val="24"/>
          <w:szCs w:val="24"/>
          <w:highlight w:val="none"/>
          <w:lang w:val="zh-CN"/>
        </w:rPr>
      </w:r>
      <w:r>
        <w:rPr>
          <w:color w:val="000000" w:themeColor="text1"/>
          <w:highlight w:val="none"/>
        </w:rPr>
      </w:r>
      <w:r/>
    </w:p>
    <w:p>
      <w:pPr>
        <w:pStyle w:val="967"/>
        <w:ind w:firstLine="0"/>
        <w:spacing w:line="360" w:lineRule="auto"/>
        <w:rPr>
          <w:rFonts w:hAnsi="宋体" w:eastAsia="宋体" w:cs="宋体"/>
          <w:b/>
          <w:bCs/>
          <w:color w:val="000000" w:themeColor="text1"/>
          <w:szCs w:val="24"/>
          <w:highlight w:val="none"/>
        </w:rPr>
      </w:pPr>
      <w:r>
        <w:rPr>
          <w:rFonts w:hint="eastAsia" w:hAnsi="宋体" w:eastAsia="宋体" w:cs="宋体"/>
          <w:color w:val="000000" w:themeColor="text1"/>
          <w:szCs w:val="24"/>
          <w:highlight w:val="none"/>
        </w:rPr>
        <w:br w:type="page" w:clear="all"/>
      </w:r>
      <w:r>
        <w:rPr>
          <w:rFonts w:hint="eastAsia" w:hAnsi="宋体" w:eastAsia="宋体" w:cs="宋体"/>
          <w:b/>
          <w:bCs/>
          <w:color w:val="000000" w:themeColor="text1"/>
          <w:szCs w:val="24"/>
          <w:highlight w:val="none"/>
        </w:rPr>
        <w:t xml:space="preserve">6、投标保证承诺书</w:t>
      </w:r>
      <w:r>
        <w:rPr>
          <w:color w:val="000000" w:themeColor="text1"/>
          <w:highlight w:val="none"/>
        </w:rPr>
      </w:r>
      <w:r/>
    </w:p>
    <w:p>
      <w:pPr>
        <w:pStyle w:val="1007"/>
        <w:jc w:val="center"/>
        <w:spacing w:line="420" w:lineRule="exact"/>
        <w:rPr>
          <w:rFonts w:hAnsi="宋体" w:eastAsia="宋体" w:cs="宋体"/>
          <w:b/>
          <w:bCs/>
          <w:color w:val="000000" w:themeColor="text1"/>
          <w:sz w:val="24"/>
          <w:szCs w:val="24"/>
          <w:highlight w:val="none"/>
        </w:rPr>
      </w:pPr>
      <w:r>
        <w:rPr>
          <w:rFonts w:hint="eastAsia" w:hAnsi="宋体" w:eastAsia="宋体" w:cs="宋体"/>
          <w:b/>
          <w:bCs/>
          <w:color w:val="000000" w:themeColor="text1"/>
          <w:sz w:val="24"/>
          <w:szCs w:val="24"/>
          <w:highlight w:val="none"/>
        </w:rPr>
        <w:t xml:space="preserve">投标保证承诺书</w:t>
      </w:r>
      <w:r>
        <w:rPr>
          <w:color w:val="000000" w:themeColor="text1"/>
          <w:highlight w:val="none"/>
        </w:rPr>
      </w:r>
      <w:r/>
    </w:p>
    <w:p>
      <w:pPr>
        <w:pStyle w:val="1007"/>
        <w:spacing w:line="360" w:lineRule="exact"/>
        <w:rPr>
          <w:rFonts w:hAnsi="宋体" w:eastAsia="宋体" w:cs="宋体"/>
          <w:bCs/>
          <w:color w:val="000000" w:themeColor="text1"/>
          <w:sz w:val="24"/>
          <w:szCs w:val="24"/>
          <w:highlight w:val="none"/>
        </w:rPr>
      </w:pPr>
      <w:r>
        <w:rPr>
          <w:rFonts w:hAnsi="宋体" w:eastAsia="宋体" w:cs="宋体"/>
          <w:bCs/>
          <w:color w:val="000000" w:themeColor="text1"/>
          <w:sz w:val="24"/>
          <w:szCs w:val="24"/>
          <w:highlight w:val="none"/>
        </w:rPr>
      </w:r>
      <w:r>
        <w:rPr>
          <w:color w:val="000000" w:themeColor="text1"/>
          <w:highlight w:val="none"/>
        </w:rPr>
      </w:r>
      <w:r/>
    </w:p>
    <w:p>
      <w:pPr>
        <w:pStyle w:val="1007"/>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致：</w:t>
      </w:r>
      <w:r>
        <w:rPr>
          <w:rFonts w:hint="eastAsia" w:hAnsi="宋体" w:eastAsia="宋体" w:cs="宋体"/>
          <w:bCs/>
          <w:color w:val="000000" w:themeColor="text1"/>
          <w:sz w:val="24"/>
          <w:szCs w:val="24"/>
          <w:highlight w:val="none"/>
          <w:u w:val="single"/>
        </w:rPr>
        <w:t xml:space="preserve">（采购代理机构名称）</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我方收到贵公司</w:t>
      </w:r>
      <w:r>
        <w:rPr>
          <w:rFonts w:hint="eastAsia" w:hAnsi="宋体" w:eastAsia="宋体" w:cs="宋体"/>
          <w:bCs/>
          <w:color w:val="000000" w:themeColor="text1"/>
          <w:sz w:val="24"/>
          <w:szCs w:val="24"/>
          <w:highlight w:val="none"/>
          <w:u w:val="single"/>
        </w:rPr>
        <w:t xml:space="preserve">  （项目名称和招标编号）</w:t>
      </w:r>
      <w:r>
        <w:rPr>
          <w:rFonts w:hint="eastAsia" w:hAnsi="宋体" w:eastAsia="宋体" w:cs="宋体"/>
          <w:bCs/>
          <w:color w:val="000000" w:themeColor="text1"/>
          <w:sz w:val="24"/>
          <w:szCs w:val="24"/>
          <w:highlight w:val="none"/>
        </w:rPr>
        <w:t xml:space="preserve">采购文件，经仔细阅读和研究，我方决定参加投标，并向贵公司作出如下承诺：</w:t>
      </w:r>
      <w:r>
        <w:rPr>
          <w:color w:val="000000" w:themeColor="text1"/>
          <w:highlight w:val="none"/>
        </w:rPr>
      </w:r>
      <w:r/>
    </w:p>
    <w:p>
      <w:pPr>
        <w:pStyle w:val="1007"/>
        <w:ind w:firstLine="480"/>
        <w:spacing w:line="360" w:lineRule="exact"/>
        <w:rPr>
          <w:rFonts w:hAnsi="宋体" w:eastAsia="宋体" w:cs="宋体"/>
          <w:color w:val="000000" w:themeColor="text1"/>
          <w:sz w:val="24"/>
          <w:szCs w:val="24"/>
          <w:highlight w:val="none"/>
        </w:rPr>
      </w:pPr>
      <w:r>
        <w:rPr>
          <w:rFonts w:hint="eastAsia" w:hAnsi="宋体" w:eastAsia="宋体" w:cs="宋体"/>
          <w:bCs/>
          <w:color w:val="000000" w:themeColor="text1"/>
          <w:sz w:val="24"/>
          <w:szCs w:val="24"/>
          <w:highlight w:val="none"/>
        </w:rPr>
        <w:t xml:space="preserve">1、我方愿意按照采购文件的一切要求，提供本项目的所有内容，我方投标</w:t>
      </w:r>
      <w:r>
        <w:rPr>
          <w:rFonts w:hint="eastAsia" w:hAnsi="宋体" w:eastAsia="宋体" w:cs="宋体"/>
          <w:color w:val="000000" w:themeColor="text1"/>
          <w:sz w:val="24"/>
          <w:szCs w:val="24"/>
          <w:highlight w:val="none"/>
        </w:rPr>
        <w:t xml:space="preserve">报价包括完成本项工作所需的一切应有费用。</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2、如果我方的投标书被接受，我方将严格履行采购文件中规定的每一项要求，严格履行合同的责任和义务，保证按期、按质履行合同，完成合同所规定的全部内容。</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3、我方同意采购文件及更正文件中的规定。本投标书的有效期限为投标截止时间之日起</w:t>
      </w:r>
      <w:r>
        <w:rPr>
          <w:rFonts w:hint="eastAsia" w:hAnsi="宋体" w:eastAsia="宋体" w:cs="宋体"/>
          <w:bCs/>
          <w:color w:val="000000" w:themeColor="text1"/>
          <w:sz w:val="24"/>
          <w:szCs w:val="24"/>
          <w:highlight w:val="none"/>
          <w:u w:val="single"/>
        </w:rPr>
        <w:t xml:space="preserve">    </w:t>
      </w:r>
      <w:r>
        <w:rPr>
          <w:rFonts w:hint="eastAsia" w:hAnsi="宋体" w:eastAsia="宋体" w:cs="宋体"/>
          <w:bCs/>
          <w:color w:val="000000" w:themeColor="text1"/>
          <w:sz w:val="24"/>
          <w:szCs w:val="24"/>
          <w:highlight w:val="none"/>
        </w:rPr>
        <w:t xml:space="preserve">天。</w:t>
      </w:r>
      <w:r>
        <w:rPr>
          <w:color w:val="000000" w:themeColor="text1"/>
          <w:highlight w:val="none"/>
        </w:rPr>
      </w:r>
      <w:r/>
    </w:p>
    <w:p>
      <w:pPr>
        <w:pStyle w:val="1007"/>
        <w:ind w:firstLine="480"/>
        <w:spacing w:line="360" w:lineRule="exact"/>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4、我方保证所提交的投标文件中所有资料均是真实的、准确的。若与真实情况不符，我方愿意承担由此而产生的一切后果。</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5、我方愿意遵守招标公告及采购文件中所列的收费标准。</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6、我方承诺该项投标在开标后的全过程中保持有效，不作任何更改和变动。</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9、我方承诺在参加政府采购活动前三年内，在经营活动中没有重大违法记录。</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10、如果我方中标，我方愿意按采购文件规定支付中标服务费，如未按规定缴纳中标服务费，采购代理机构有权保留诉讼的权力；</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11、与本投标有关的通讯地址：</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单    位：                        联 系 人：                 </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地    址：                        邮政编码：                   </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联系电话：                        传    真：                   </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投标人签章： </w:t>
      </w:r>
      <w:r>
        <w:rPr>
          <w:color w:val="000000" w:themeColor="text1"/>
          <w:highlight w:val="none"/>
        </w:rPr>
      </w:r>
      <w:r/>
    </w:p>
    <w:p>
      <w:pPr>
        <w:pStyle w:val="1007"/>
        <w:ind w:firstLine="480"/>
        <w:spacing w:line="360" w:lineRule="exact"/>
        <w:rPr>
          <w:rFonts w:hAnsi="宋体" w:eastAsia="宋体" w:cs="宋体"/>
          <w:bCs/>
          <w:color w:val="000000" w:themeColor="text1"/>
          <w:sz w:val="24"/>
          <w:szCs w:val="24"/>
          <w:highlight w:val="none"/>
        </w:rPr>
      </w:pPr>
      <w:r>
        <w:rPr>
          <w:rFonts w:hint="eastAsia" w:hAnsi="宋体" w:eastAsia="宋体" w:cs="宋体"/>
          <w:bCs/>
          <w:color w:val="000000" w:themeColor="text1"/>
          <w:sz w:val="24"/>
          <w:szCs w:val="24"/>
          <w:highlight w:val="none"/>
        </w:rPr>
        <w:t xml:space="preserve">法定代表人或代理人：（签字或签章）           年     月     日</w:t>
      </w:r>
      <w:r>
        <w:rPr>
          <w:color w:val="000000" w:themeColor="text1"/>
          <w:highlight w:val="none"/>
        </w:rPr>
      </w:r>
      <w:r/>
    </w:p>
    <w:p>
      <w:pPr>
        <w:pStyle w:val="773"/>
        <w:spacing w:line="340" w:lineRule="exact"/>
        <w:rPr>
          <w:rFonts w:hAnsi="宋体"/>
          <w:bCs/>
          <w:color w:val="000000" w:themeColor="text1"/>
          <w:szCs w:val="21"/>
          <w:highlight w:val="none"/>
        </w:rPr>
      </w:pPr>
      <w:r>
        <w:rPr>
          <w:rFonts w:hAnsi="宋体"/>
          <w:bCs/>
          <w:color w:val="000000" w:themeColor="text1"/>
          <w:szCs w:val="2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967"/>
        <w:ind w:firstLine="0"/>
        <w:spacing w:line="360" w:lineRule="auto"/>
        <w:rPr>
          <w:rFonts w:hAnsi="宋体" w:eastAsia="宋体" w:cs="宋体"/>
          <w:b/>
          <w:bCs/>
          <w:color w:val="000000" w:themeColor="text1"/>
          <w:szCs w:val="24"/>
          <w:highlight w:val="none"/>
        </w:rPr>
      </w:pPr>
      <w:r>
        <w:rPr>
          <w:rFonts w:ascii="仿宋_GB2312" w:hAnsi="宋体" w:eastAsia="仿宋_GB2312"/>
          <w:color w:val="000000" w:themeColor="text1"/>
          <w:highlight w:val="none"/>
        </w:rPr>
        <w:br w:type="page" w:clear="all"/>
      </w:r>
      <w:r>
        <w:rPr>
          <w:rFonts w:hint="eastAsia" w:hAnsi="宋体" w:eastAsia="宋体" w:cs="宋体"/>
          <w:b/>
          <w:bCs/>
          <w:color w:val="000000" w:themeColor="text1"/>
          <w:szCs w:val="24"/>
          <w:highlight w:val="none"/>
        </w:rPr>
        <w:t xml:space="preserve">7、资格条件证明文件</w:t>
      </w:r>
      <w:r>
        <w:rPr>
          <w:color w:val="000000" w:themeColor="text1"/>
          <w:highlight w:val="none"/>
        </w:rPr>
      </w:r>
      <w:r/>
    </w:p>
    <w:p>
      <w:pPr>
        <w:pStyle w:val="979"/>
        <w:jc w:val="center"/>
        <w:spacing w:before="75" w:beforeAutospacing="0" w:after="75" w:afterAutospacing="0"/>
        <w:rPr>
          <w:rStyle w:val="984"/>
          <w:rFonts w:cs="宋体"/>
          <w:color w:val="000000" w:themeColor="text1"/>
          <w:szCs w:val="24"/>
          <w:highlight w:val="none"/>
        </w:rPr>
      </w:pPr>
      <w:r>
        <w:rPr>
          <w:rStyle w:val="984"/>
          <w:rFonts w:hint="eastAsia" w:cs="宋体"/>
          <w:color w:val="000000" w:themeColor="text1"/>
          <w:szCs w:val="24"/>
          <w:highlight w:val="none"/>
        </w:rPr>
        <w:t xml:space="preserve">资格条件证明文件</w:t>
      </w:r>
      <w:r>
        <w:rPr>
          <w:color w:val="000000" w:themeColor="text1"/>
          <w:highlight w:val="none"/>
        </w:rPr>
      </w:r>
      <w:r/>
    </w:p>
    <w:p>
      <w:pPr>
        <w:pStyle w:val="979"/>
        <w:spacing w:before="75" w:beforeAutospacing="0" w:after="75" w:afterAutospacing="0"/>
        <w:rPr>
          <w:rFonts w:cs="宋体"/>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jc w:val="center"/>
        <w:spacing w:before="75" w:beforeAutospacing="0" w:after="75" w:afterAutospacing="0" w:line="375" w:lineRule="atLeast"/>
        <w:rPr>
          <w:rFonts w:hint="eastAsia" w:ascii="sans-serif" w:hAnsi="sans-serif" w:cs="sans-serif"/>
          <w:color w:val="000000" w:themeColor="text1"/>
          <w:highlight w:val="none"/>
        </w:rPr>
      </w:pPr>
      <w:r>
        <w:rPr>
          <w:rStyle w:val="984"/>
          <w:rFonts w:hint="eastAsia" w:cs="宋体"/>
          <w:color w:val="000000" w:themeColor="text1"/>
          <w:highlight w:val="none"/>
        </w:rPr>
        <w:t xml:space="preserve">（1） 供应商资格文件声明</w:t>
      </w:r>
      <w:r>
        <w:rPr>
          <w:color w:val="000000" w:themeColor="text1"/>
          <w:highlight w:val="none"/>
        </w:rPr>
      </w:r>
      <w:r/>
    </w:p>
    <w:p>
      <w:pPr>
        <w:pStyle w:val="979"/>
        <w:jc w:val="both"/>
        <w:spacing w:before="75" w:beforeAutospacing="0" w:after="75" w:afterAutospacing="0" w:line="37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jc w:val="both"/>
        <w:spacing w:before="75" w:beforeAutospacing="0" w:after="75" w:afterAutospacing="0" w:line="375" w:lineRule="atLeast"/>
        <w:rPr>
          <w:rFonts w:ascii="sans-serif" w:hAnsi="sans-serif" w:eastAsia="sans-serif" w:cs="sans-serif"/>
          <w:color w:val="000000" w:themeColor="text1"/>
          <w:highlight w:val="none"/>
        </w:rPr>
      </w:pPr>
      <w:r>
        <w:rPr>
          <w:rStyle w:val="984"/>
          <w:rFonts w:hint="eastAsia" w:cs="宋体"/>
          <w:color w:val="000000" w:themeColor="text1"/>
          <w:highlight w:val="none"/>
        </w:rPr>
        <w:t xml:space="preserve">  </w:t>
      </w:r>
      <w:r>
        <w:rPr>
          <w:rStyle w:val="984"/>
          <w:rFonts w:hint="eastAsia" w:cs="宋体"/>
          <w:b w:val="0"/>
          <w:color w:val="000000" w:themeColor="text1"/>
          <w:highlight w:val="none"/>
        </w:rPr>
        <w:t xml:space="preserve">1、</w:t>
      </w:r>
      <w:r>
        <w:rPr>
          <w:rFonts w:hint="eastAsia" w:cs="宋体"/>
          <w:color w:val="000000" w:themeColor="text1"/>
          <w:highlight w:val="none"/>
        </w:rPr>
        <w:t xml:space="preserve">我方已知晓招标文件要求并认真审核自身情况，在此郑重声明，我方具备并满足下列各项条款的规定。本声明如有虚假或不实之处，我方将失去合格供应商资格。</w:t>
      </w:r>
      <w:r>
        <w:rPr>
          <w:color w:val="000000" w:themeColor="text1"/>
          <w:highlight w:val="none"/>
        </w:rPr>
      </w: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Style w:val="984"/>
                <w:rFonts w:hint="eastAsia" w:cs="宋体"/>
                <w:color w:val="000000" w:themeColor="text1"/>
                <w:highlight w:val="none"/>
              </w:rPr>
              <w:t xml:space="preserve">《中华人民共和国政府采购法》第二十二条对供应商的要求</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979"/>
              <w:jc w:val="both"/>
              <w:spacing w:beforeAutospacing="0" w:afterAutospacing="0" w:line="375" w:lineRule="atLeast"/>
              <w:rPr>
                <w:color w:val="000000" w:themeColor="text1"/>
                <w:highlight w:val="none"/>
              </w:rPr>
            </w:pPr>
            <w:r>
              <w:rPr>
                <w:rStyle w:val="984"/>
                <w:rFonts w:hint="eastAsia" w:cs="宋体"/>
                <w:color w:val="000000" w:themeColor="text1"/>
                <w:highlight w:val="none"/>
              </w:rPr>
              <w:t xml:space="preserve">供应商资格条件证明材料</w:t>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（1）具有独立承担民事责任的能力</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（2）具有良好的商业信誉和健全的财务会计制度</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（3）具有履行合同所必需的设备和专业技术能力</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（4）有依法缴纳税收和社会保障资金的良好记录</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（5）参加政府采购活动前三年内，在经营活动中没有重大违法记录</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（6）法律、行政法规规定的其他条件</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rFonts w:cs="宋体"/>
                <w:color w:val="000000" w:themeColor="text1"/>
                <w:highlight w:val="none"/>
              </w:rPr>
            </w:pPr>
            <w:r>
              <w:rPr>
                <w:rFonts w:hint="eastAsia" w:cs="宋体"/>
                <w:color w:val="000000" w:themeColor="text1"/>
                <w:highlight w:val="none"/>
              </w:rPr>
              <w:t xml:space="preserve">（7）其他（可选）</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Style w:val="984"/>
                <w:rFonts w:hint="eastAsia" w:cs="宋体"/>
                <w:color w:val="000000" w:themeColor="text1"/>
                <w:highlight w:val="none"/>
              </w:rPr>
              <w:t xml:space="preserve">招标文件对合格供应商的一般规定</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979"/>
              <w:jc w:val="both"/>
              <w:spacing w:beforeAutospacing="0" w:afterAutospacing="0" w:line="375" w:lineRule="atLeast"/>
              <w:rPr>
                <w:color w:val="000000" w:themeColor="text1"/>
                <w:highlight w:val="none"/>
              </w:rPr>
            </w:pPr>
            <w:r>
              <w:rPr>
                <w:rStyle w:val="984"/>
                <w:rFonts w:hint="eastAsia" w:cs="宋体"/>
                <w:color w:val="000000" w:themeColor="text1"/>
                <w:highlight w:val="none"/>
              </w:rPr>
              <w:t xml:space="preserve">供应商对是否遵守一般规定做如实声明（是/否）</w:t>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供应商应当遵守中国的有关</w:t>
            </w:r>
            <w:r>
              <w:rPr>
                <w:rFonts w:hint="eastAsia" w:cs="宋体"/>
                <w:color w:val="000000" w:themeColor="text1"/>
                <w:highlight w:val="none"/>
                <w:lang w:eastAsia="zh-CN"/>
              </w:rPr>
              <w:t xml:space="preserve">法律法规</w:t>
            </w:r>
            <w:r>
              <w:rPr>
                <w:rFonts w:hint="eastAsia" w:cs="宋体"/>
                <w:color w:val="000000" w:themeColor="text1"/>
                <w:highlight w:val="none"/>
              </w:rPr>
              <w:t xml:space="preserve">和规章的规定，参加政府采购活动时已经自觉检查并按照政府采购相关法律规定，主动回避相应利害关系。</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为采购项目提供整体设计、规范编制或项目管理、监理、检测等服务的供应商，不得再参加该采购项目除整体设计、规范编制和项目管理、监理、检测等服务之外的其他采购活动。</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highlight w:val="none"/>
              </w:rPr>
            </w:pPr>
            <w:r>
              <w:rPr>
                <w:rFonts w:hint="eastAsia" w:cs="宋体"/>
                <w:color w:val="000000" w:themeColor="text1"/>
                <w:highlight w:val="none"/>
              </w:rPr>
              <w:t xml:space="preserve">列入失信被执行人、重大税收违法案件当事人名单、政府采购严重违法失信行为记录名单的供应商，不得参加政府采购活动。</w:t>
            </w:r>
            <w:r>
              <w:rPr>
                <w:color w:val="000000" w:themeColor="text1"/>
                <w:highlight w:val="none"/>
              </w:rPr>
            </w: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highlight w:val="none"/>
              </w:rPr>
            </w:pPr>
            <w:r>
              <w:rPr>
                <w:rFonts w:ascii="sans-serif" w:hAnsi="sans-serif" w:eastAsia="sans-serif" w:cs="sans-serif"/>
                <w:color w:val="000000" w:themeColor="text1"/>
                <w:sz w:val="24"/>
                <w:highlight w:val="none"/>
              </w:rPr>
            </w:r>
            <w:r>
              <w:rPr>
                <w:color w:val="000000" w:themeColor="text1"/>
                <w:highlight w:val="none"/>
              </w:rPr>
            </w:r>
            <w:r/>
          </w:p>
        </w:tc>
      </w:tr>
    </w:tbl>
    <w:p>
      <w:pPr>
        <w:pStyle w:val="979"/>
        <w:ind w:firstLine="480"/>
        <w:jc w:val="both"/>
        <w:spacing w:before="75" w:beforeAutospacing="0" w:after="75" w:afterAutospacing="0" w:line="37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2、我方对上述声明的真实性、合法性、准确性、有效性负责，并愿意根据招标文件和评标过程中贵方要求提供全部现有资料、数据、文件等予以证实。</w:t>
      </w:r>
      <w:r>
        <w:rPr>
          <w:color w:val="000000" w:themeColor="text1"/>
          <w:highlight w:val="none"/>
        </w:rPr>
      </w:r>
      <w:r/>
    </w:p>
    <w:p>
      <w:pPr>
        <w:pStyle w:val="979"/>
        <w:ind w:firstLine="48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备注：对于接受联合体形式的招标且供应商是联合体的，则联合体各成员都应当提交本资格证明文件。</w:t>
      </w:r>
      <w:r>
        <w:rPr>
          <w:color w:val="000000" w:themeColor="text1"/>
          <w:highlight w:val="none"/>
        </w:rPr>
      </w:r>
      <w:r/>
    </w:p>
    <w:p>
      <w:pPr>
        <w:pStyle w:val="979"/>
        <w:ind w:firstLine="156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1560"/>
        <w:spacing w:before="75" w:beforeAutospacing="0" w:after="75" w:afterAutospacing="0" w:line="435" w:lineRule="atLeast"/>
        <w:rPr>
          <w:rFonts w:cs="宋体"/>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jc w:val="center"/>
        <w:spacing w:before="75" w:beforeAutospacing="0" w:after="75" w:afterAutospacing="0" w:line="435" w:lineRule="atLeast"/>
        <w:rPr>
          <w:rFonts w:cs="宋体"/>
          <w:color w:val="000000" w:themeColor="text1"/>
          <w:highlight w:val="none"/>
        </w:rPr>
      </w:pPr>
      <w:r>
        <w:rPr>
          <w:rFonts w:cs="宋体"/>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olor w:val="000000" w:themeColor="text1"/>
          <w:highlight w:val="none"/>
        </w:rPr>
        <w:br w:type="page" w:clear="all"/>
      </w:r>
      <w:r>
        <w:rPr>
          <w:rStyle w:val="984"/>
          <w:rFonts w:hint="eastAsia"/>
          <w:color w:val="000000" w:themeColor="text1"/>
          <w:highlight w:val="none"/>
        </w:rPr>
        <w:t xml:space="preserve">（2） </w:t>
      </w:r>
      <w:r>
        <w:rPr>
          <w:rStyle w:val="984"/>
          <w:rFonts w:hint="eastAsia" w:cs="宋体"/>
          <w:color w:val="000000" w:themeColor="text1"/>
          <w:highlight w:val="none"/>
        </w:rPr>
        <w:t xml:space="preserve">营业执照等证明文件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）供应商为法人（包括企业、事业单位和社会团体）的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现附上由</w:t>
      </w:r>
      <w:r>
        <w:rPr>
          <w:rFonts w:hint="eastAsia" w:cs="宋体"/>
          <w:color w:val="000000" w:themeColor="text1"/>
          <w:highlight w:val="none"/>
          <w:u w:val="single"/>
        </w:rPr>
        <w:t xml:space="preserve">（填写“签发机关全称”）</w:t>
      </w:r>
      <w:r>
        <w:rPr>
          <w:rFonts w:hint="eastAsia" w:cs="宋体"/>
          <w:color w:val="000000" w:themeColor="text1"/>
          <w:highlight w:val="none"/>
        </w:rPr>
        <w:t xml:space="preserve">签发的我方统一社会信用代码</w:t>
      </w:r>
      <w:r>
        <w:rPr>
          <w:rFonts w:hint="eastAsia" w:cs="宋体"/>
          <w:color w:val="000000" w:themeColor="text1"/>
          <w:highlight w:val="none"/>
          <w:u w:val="single"/>
        </w:rPr>
        <w:t xml:space="preserve">（请填写法人的具体证照名称）</w:t>
      </w:r>
      <w:r>
        <w:rPr>
          <w:rFonts w:hint="eastAsia" w:cs="宋体"/>
          <w:color w:val="000000" w:themeColor="text1"/>
          <w:highlight w:val="none"/>
        </w:rPr>
        <w:t xml:space="preserve">复印件，该证明材料真实有效，否则我方负全部责任。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）供应商为非法人（包括其他组织、自然人）的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□现附上由</w:t>
      </w:r>
      <w:r>
        <w:rPr>
          <w:rFonts w:hint="eastAsia" w:cs="宋体"/>
          <w:color w:val="000000" w:themeColor="text1"/>
          <w:highlight w:val="none"/>
          <w:u w:val="single"/>
        </w:rPr>
        <w:t xml:space="preserve">（填写“签发机关全称”）</w:t>
      </w:r>
      <w:r>
        <w:rPr>
          <w:rFonts w:hint="eastAsia" w:cs="宋体"/>
          <w:color w:val="000000" w:themeColor="text1"/>
          <w:highlight w:val="none"/>
        </w:rPr>
        <w:t xml:space="preserve">签发的我方</w:t>
      </w:r>
      <w:r>
        <w:rPr>
          <w:rFonts w:hint="eastAsia" w:cs="宋体"/>
          <w:color w:val="000000" w:themeColor="text1"/>
          <w:highlight w:val="none"/>
          <w:u w:val="single"/>
        </w:rPr>
        <w:t xml:space="preserve">（请填写非自然人的非法人的具体证照名称）</w:t>
      </w:r>
      <w:r>
        <w:rPr>
          <w:rFonts w:hint="eastAsia" w:cs="宋体"/>
          <w:color w:val="000000" w:themeColor="text1"/>
          <w:highlight w:val="none"/>
        </w:rPr>
        <w:t xml:space="preserve">复印件，该证明材料真实有效，否则我方负全部责任。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□现附上由</w:t>
      </w:r>
      <w:r>
        <w:rPr>
          <w:rFonts w:hint="eastAsia" w:cs="宋体"/>
          <w:color w:val="000000" w:themeColor="text1"/>
          <w:highlight w:val="none"/>
          <w:u w:val="single"/>
        </w:rPr>
        <w:t xml:space="preserve">（填写“签发机关全称”）</w:t>
      </w:r>
      <w:r>
        <w:rPr>
          <w:rFonts w:hint="eastAsia" w:cs="宋体"/>
          <w:color w:val="000000" w:themeColor="text1"/>
          <w:highlight w:val="none"/>
        </w:rPr>
        <w:t xml:space="preserve">签发的我方</w:t>
      </w:r>
      <w:r>
        <w:rPr>
          <w:rFonts w:hint="eastAsia" w:cs="宋体"/>
          <w:color w:val="000000" w:themeColor="text1"/>
          <w:highlight w:val="none"/>
          <w:u w:val="single"/>
        </w:rPr>
        <w:t xml:space="preserve">（请填写自然人的身份证件名称）</w:t>
      </w:r>
      <w:r>
        <w:rPr>
          <w:rFonts w:hint="eastAsia" w:cs="宋体"/>
          <w:color w:val="000000" w:themeColor="text1"/>
          <w:highlight w:val="none"/>
        </w:rPr>
        <w:t xml:space="preserve">复印件，该证明材料真实有效，否则我方负全部责任。</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★注意：</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1、请供应商根据实际情况填写，在相应的（）中打“√”并选择相应的“□”（若有）后，再按照本格式的要求提供相应证明材料的复印件。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3、供应商提供的相应证明材料复印件均应符合：内容完整、清晰、整洁，并由供应商加盖其单位公章。</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4、对于接受联合体形式的投标且供应商是联合体的，则联合体各成员都应当提交本资格证明文件。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156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156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jc w:val="center"/>
        <w:spacing w:before="75" w:beforeAutospacing="0" w:after="75" w:afterAutospacing="0" w:line="435" w:lineRule="atLeast"/>
        <w:rPr>
          <w:rFonts w:cs="宋体"/>
          <w:color w:val="000000" w:themeColor="text1"/>
          <w:highlight w:val="none"/>
        </w:rPr>
      </w:pPr>
      <w:r>
        <w:rPr>
          <w:rStyle w:val="984"/>
          <w:rFonts w:hint="eastAsia" w:cs="宋体"/>
          <w:color w:val="000000" w:themeColor="text1"/>
          <w:highlight w:val="none"/>
        </w:rPr>
        <w:br w:type="page" w:clear="all"/>
      </w:r>
      <w:r>
        <w:rPr>
          <w:rStyle w:val="984"/>
          <w:rFonts w:hint="eastAsia" w:cs="宋体"/>
          <w:color w:val="000000" w:themeColor="text1"/>
          <w:highlight w:val="none"/>
        </w:rPr>
        <w:t xml:space="preserve">（3）财务状况报告</w:t>
      </w:r>
      <w:r>
        <w:rPr>
          <w:color w:val="000000" w:themeColor="text1"/>
          <w:highlight w:val="none"/>
        </w:rPr>
      </w:r>
      <w:r/>
    </w:p>
    <w:p>
      <w:pPr>
        <w:pStyle w:val="979"/>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w:t>
      </w:r>
      <w:r>
        <w:rPr>
          <w:rFonts w:eastAsia="sans-serif" w:cs="Calibri"/>
          <w:color w:val="000000" w:themeColor="text1"/>
          <w:highlight w:val="none"/>
          <w:u w:val="single"/>
        </w:rPr>
        <w:t xml:space="preserve">)    </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）供应商提供财务报告的</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□企业适用：现附上我方</w:t>
      </w:r>
      <w:r>
        <w:rPr>
          <w:rFonts w:hint="eastAsia" w:cs="宋体"/>
          <w:color w:val="000000" w:themeColor="text1"/>
          <w:highlight w:val="none"/>
          <w:u w:val="single"/>
        </w:rPr>
        <w:t xml:space="preserve">（填写“具体的年度、或半年度、或季度”）</w:t>
      </w:r>
      <w:r>
        <w:rPr>
          <w:rFonts w:hint="eastAsia" w:cs="宋体"/>
          <w:color w:val="000000" w:themeColor="text1"/>
          <w:highlight w:val="none"/>
        </w:rPr>
        <w:t xml:space="preserve">财务报告复印件，包括资产负债表、利润表、现金流量表、所有者权益变动表及其附注（若有），上述证明材料真实有效，否则我方负全部责任。</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□事业单位适用：现附上我方</w:t>
      </w:r>
      <w:r>
        <w:rPr>
          <w:rFonts w:hint="eastAsia" w:cs="宋体"/>
          <w:color w:val="000000" w:themeColor="text1"/>
          <w:highlight w:val="none"/>
          <w:u w:val="single"/>
        </w:rPr>
        <w:t xml:space="preserve">（填写“具体的年度、或半年度、或季度”）</w:t>
      </w:r>
      <w:r>
        <w:rPr>
          <w:rFonts w:hint="eastAsia" w:cs="宋体"/>
          <w:color w:val="000000" w:themeColor="text1"/>
          <w:highlight w:val="none"/>
        </w:rPr>
        <w:t xml:space="preserve">财务报告复印件，包括资产负债表、收入支出表或收入费用表、财政补助收入支出表（若有），上述证明材料真实有效，否则我方负全部责任。</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□社会团体适用：现附上我方</w:t>
      </w:r>
      <w:r>
        <w:rPr>
          <w:rFonts w:hint="eastAsia" w:cs="宋体"/>
          <w:color w:val="000000" w:themeColor="text1"/>
          <w:highlight w:val="none"/>
          <w:u w:val="single"/>
        </w:rPr>
        <w:t xml:space="preserve">（填写“具体的年度、或半年度、或季度”）</w:t>
      </w:r>
      <w:r>
        <w:rPr>
          <w:rFonts w:hint="eastAsia" w:cs="宋体"/>
          <w:color w:val="000000" w:themeColor="text1"/>
          <w:highlight w:val="none"/>
        </w:rPr>
        <w:t xml:space="preserve">财务报告复印件，包括资产负债表、业务活动表、现金流量表，上述证明材料真实有效，否则我方负全部责任。</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）供应商提供资信证明的</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□非自然人适用：现附上我方开户（基本户）许可证复印件及我方银行：</w:t>
      </w:r>
      <w:r>
        <w:rPr>
          <w:rFonts w:hint="eastAsia" w:cs="宋体"/>
          <w:color w:val="000000" w:themeColor="text1"/>
          <w:highlight w:val="none"/>
          <w:u w:val="single"/>
        </w:rPr>
        <w:t xml:space="preserve">（填写“基本户的开户银行全称”）</w:t>
      </w:r>
      <w:r>
        <w:rPr>
          <w:rFonts w:hint="eastAsia" w:cs="宋体"/>
          <w:color w:val="000000" w:themeColor="text1"/>
          <w:highlight w:val="none"/>
        </w:rPr>
        <w:t xml:space="preserve">出具的资信证明复印件，上述证明材料真实有效，否则我方负全部责任。</w:t>
      </w:r>
      <w:r>
        <w:rPr>
          <w:color w:val="000000" w:themeColor="text1"/>
          <w:highlight w:val="none"/>
        </w:rPr>
      </w:r>
      <w:r/>
    </w:p>
    <w:p>
      <w:pPr>
        <w:pStyle w:val="979"/>
        <w:ind w:firstLine="480"/>
        <w:jc w:val="both"/>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□自然人适用：现附上我方银行：</w:t>
      </w:r>
      <w:r>
        <w:rPr>
          <w:rFonts w:hint="eastAsia" w:cs="宋体"/>
          <w:color w:val="000000" w:themeColor="text1"/>
          <w:highlight w:val="none"/>
          <w:u w:val="single"/>
        </w:rPr>
        <w:t xml:space="preserve">（填写自然人的“个人账户的开户银行全称”）</w:t>
      </w:r>
      <w:r>
        <w:rPr>
          <w:rFonts w:hint="eastAsia" w:cs="宋体"/>
          <w:color w:val="000000" w:themeColor="text1"/>
          <w:highlight w:val="none"/>
        </w:rPr>
        <w:t xml:space="preserve">出具的资信证明复印件，上述证明材料真实有效，否则我方负全部责任。</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sz w:val="21"/>
          <w:szCs w:val="21"/>
          <w:highlight w:val="none"/>
        </w:rPr>
        <w:t xml:space="preserve">★注意事项：</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2、供应商提供的相应证明材料复印件均应符合：内容完整、清晰、整洁，并由供应商加盖其单位公章。</w:t>
      </w:r>
      <w:r>
        <w:rPr>
          <w:color w:val="000000" w:themeColor="text1"/>
          <w:highlight w:val="none"/>
        </w:rPr>
      </w:r>
      <w:r/>
    </w:p>
    <w:p>
      <w:pPr>
        <w:pStyle w:val="979"/>
        <w:ind w:firstLine="420"/>
        <w:spacing w:before="75" w:beforeAutospacing="0" w:after="75" w:afterAutospacing="0" w:line="31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3、对于接受联合体形式的投标且供应商是联合体的，则联合体各成员都应当提交本资格证明文件。</w:t>
      </w:r>
      <w:r>
        <w:rPr>
          <w:color w:val="000000" w:themeColor="text1"/>
          <w:highlight w:val="none"/>
        </w:rPr>
      </w:r>
      <w:r/>
    </w:p>
    <w:p>
      <w:pPr>
        <w:pStyle w:val="979"/>
        <w:jc w:val="both"/>
        <w:spacing w:before="75" w:beforeAutospacing="0" w:after="75" w:afterAutospacing="0" w:line="435" w:lineRule="atLeast"/>
        <w:rPr>
          <w:rFonts w:hint="eastAsia" w:ascii="sans-serif" w:hAnsi="sans-serif" w:cs="sans-serif"/>
          <w:color w:val="000000" w:themeColor="text1"/>
          <w:highlight w:val="none"/>
        </w:rPr>
      </w:pPr>
      <w:r>
        <w:rPr>
          <w:rStyle w:val="984"/>
          <w:rFonts w:hint="eastAsia" w:cs="宋体"/>
          <w:color w:val="000000" w:themeColor="text1"/>
          <w:sz w:val="21"/>
          <w:szCs w:val="21"/>
          <w:highlight w:val="none"/>
        </w:rPr>
        <w:t xml:space="preserve"> </w:t>
      </w:r>
      <w:r>
        <w:rPr>
          <w:color w:val="000000" w:themeColor="text1"/>
          <w:highlight w:val="none"/>
        </w:rPr>
      </w:r>
      <w:r/>
    </w:p>
    <w:p>
      <w:pPr>
        <w:pStyle w:val="979"/>
        <w:ind w:firstLine="432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420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jc w:val="center"/>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br w:type="page" w:clear="all"/>
      </w:r>
      <w:r>
        <w:rPr>
          <w:rStyle w:val="984"/>
          <w:rFonts w:hint="eastAsia" w:cs="宋体"/>
          <w:color w:val="000000" w:themeColor="text1"/>
          <w:highlight w:val="none"/>
        </w:rPr>
        <w:t xml:space="preserve">（4） 依法缴纳税收证明材料</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w:t>
      </w:r>
      <w:r>
        <w:rPr>
          <w:rFonts w:eastAsia="sans-serif" w:cs="Calibri"/>
          <w:color w:val="000000" w:themeColor="text1"/>
          <w:highlight w:val="none"/>
          <w:u w:val="single"/>
        </w:rPr>
        <w:t xml:space="preserve">)   </w:t>
      </w:r>
      <w:r>
        <w:rPr>
          <w:rFonts w:hint="eastAsia" w:cs="宋体"/>
          <w:color w:val="000000" w:themeColor="text1"/>
          <w:sz w:val="21"/>
          <w:szCs w:val="21"/>
          <w:highlight w:val="none"/>
          <w:u w:val="single"/>
        </w:rPr>
        <w:t xml:space="preserve"> </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1、依法缴纳税收的供应商</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）法人（包括企业、事业单位和社会团体）的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现附上自</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日至</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日期间我方缴纳的</w:t>
      </w:r>
      <w:r>
        <w:rPr>
          <w:rFonts w:hint="eastAsia" w:cs="宋体"/>
          <w:color w:val="000000" w:themeColor="text1"/>
          <w:highlight w:val="none"/>
          <w:u w:val="single"/>
        </w:rPr>
        <w:t xml:space="preserve">（按照供应商实际缴纳的税种名称填写，如：增值税、所得税等）</w:t>
      </w:r>
      <w:r>
        <w:rPr>
          <w:rFonts w:hint="eastAsia" w:cs="宋体"/>
          <w:color w:val="000000" w:themeColor="text1"/>
          <w:highlight w:val="none"/>
        </w:rPr>
        <w:t xml:space="preserve">税收凭据复印件，上述证明材料真实有效，否则我方负全部责任。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）非法人（包括其他组织、自然人）的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现附上自</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日至</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日期间我方缴纳的</w:t>
      </w:r>
      <w:r>
        <w:rPr>
          <w:rFonts w:hint="eastAsia" w:cs="宋体"/>
          <w:color w:val="000000" w:themeColor="text1"/>
          <w:highlight w:val="none"/>
          <w:u w:val="single"/>
        </w:rPr>
        <w:t xml:space="preserve">（按照供应商实际缴纳的税种名称填写）</w:t>
      </w:r>
      <w:r>
        <w:rPr>
          <w:rFonts w:hint="eastAsia" w:cs="宋体"/>
          <w:color w:val="000000" w:themeColor="text1"/>
          <w:highlight w:val="none"/>
        </w:rPr>
        <w:t xml:space="preserve">税收凭据复印件，上述证明材料真实有效，否则我方负全部责任。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2、依法免税的供应商</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）现附上我方依法免税证明材料复印件，上述证明材料真实有效，否则我方负全部责任。</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★注意：</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1、请供应商根据实际情况填写，在相应的（）中打“√”，并按照本格式的要求提供相应证明材料的复印件。</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2、供应商提供的相应证明材料复印件均应符合：内容完整、清晰、整洁，并由供应商加盖其单位公章。</w:t>
      </w:r>
      <w:r>
        <w:rPr>
          <w:color w:val="000000" w:themeColor="text1"/>
          <w:highlight w:val="none"/>
        </w:rPr>
      </w:r>
      <w:r/>
    </w:p>
    <w:p>
      <w:pPr>
        <w:pStyle w:val="979"/>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3、</w:t>
      </w:r>
      <w:r>
        <w:rPr>
          <w:rStyle w:val="984"/>
          <w:rFonts w:hint="eastAsia" w:cs="宋体"/>
          <w:color w:val="000000" w:themeColor="text1"/>
          <w:highlight w:val="none"/>
        </w:rPr>
        <w:t xml:space="preserve">“依法缴纳税收证明材料”</w:t>
      </w:r>
      <w:r>
        <w:rPr>
          <w:rFonts w:hint="eastAsia" w:cs="宋体"/>
          <w:color w:val="000000" w:themeColor="text1"/>
          <w:highlight w:val="none"/>
        </w:rPr>
        <w:t xml:space="preserve">有欠缴记录的，视为</w:t>
      </w:r>
      <w:r>
        <w:rPr>
          <w:rStyle w:val="984"/>
          <w:rFonts w:hint="eastAsia" w:cs="宋体"/>
          <w:color w:val="000000" w:themeColor="text1"/>
          <w:highlight w:val="none"/>
        </w:rPr>
        <w:t xml:space="preserve">未依法缴纳税收</w:t>
      </w:r>
      <w:r>
        <w:rPr>
          <w:rFonts w:hint="eastAsia" w:cs="宋体"/>
          <w:color w:val="000000" w:themeColor="text1"/>
          <w:highlight w:val="none"/>
        </w:rPr>
        <w:t xml:space="preserve">。</w:t>
      </w:r>
      <w:r>
        <w:rPr>
          <w:color w:val="000000" w:themeColor="text1"/>
          <w:highlight w:val="none"/>
        </w:rPr>
      </w:r>
      <w:r/>
    </w:p>
    <w:p>
      <w:pPr>
        <w:pStyle w:val="979"/>
        <w:spacing w:before="75" w:beforeAutospacing="0" w:after="75" w:afterAutospacing="0" w:line="31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4、对于接受联合体形式的投标且供应商是联合体的，则联合体各成员都应当提交本资格证明文件。</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right="960" w:firstLine="1560"/>
        <w:jc w:val="center"/>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                供应商签章：</w:t>
      </w:r>
      <w:r>
        <w:rPr>
          <w:rFonts w:hint="eastAsia" w:cs="宋体"/>
          <w:color w:val="000000" w:themeColor="text1"/>
          <w:highlight w:val="none"/>
          <w:u w:val="single"/>
        </w:rPr>
        <w:t xml:space="preserve">         </w:t>
      </w:r>
      <w:r>
        <w:rPr>
          <w:color w:val="000000" w:themeColor="text1"/>
          <w:highlight w:val="none"/>
        </w:rPr>
      </w:r>
      <w:r/>
    </w:p>
    <w:p>
      <w:pPr>
        <w:pStyle w:val="979"/>
        <w:ind w:firstLine="1560"/>
        <w:jc w:val="right"/>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color w:val="000000" w:themeColor="text1"/>
          <w:highlight w:val="none"/>
        </w:rPr>
      </w:pPr>
      <w:r>
        <w:rPr>
          <w:rStyle w:val="984"/>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rFonts w:cs="宋体"/>
          <w:color w:val="000000" w:themeColor="text1"/>
          <w:highlight w:val="none"/>
        </w:rPr>
      </w:pPr>
      <w:r>
        <w:rPr>
          <w:rStyle w:val="984"/>
          <w:rFonts w:hint="eastAsia"/>
          <w:color w:val="000000" w:themeColor="text1"/>
          <w:highlight w:val="none"/>
        </w:rPr>
        <w:t xml:space="preserve">（5）</w:t>
      </w:r>
      <w:r>
        <w:rPr>
          <w:rStyle w:val="984"/>
          <w:rFonts w:hint="eastAsia" w:cs="宋体"/>
          <w:color w:val="000000" w:themeColor="text1"/>
          <w:highlight w:val="none"/>
        </w:rPr>
        <w:t xml:space="preserve">依法缴纳社会保障资金证明材料</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ind w:firstLine="480"/>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1、依法缴纳社会保障资金的供应商</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）法人（包括企业、事业单位和社会团体）的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现附上自</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日至</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）非法人（包括其他组织、自然人）的</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自</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日至</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themeColor="text1"/>
          <w:highlight w:val="none"/>
        </w:rPr>
      </w:r>
      <w:r/>
    </w:p>
    <w:p>
      <w:pPr>
        <w:pStyle w:val="979"/>
        <w:ind w:firstLine="480"/>
        <w:spacing w:before="75" w:beforeAutospacing="0" w:after="75" w:afterAutospacing="0"/>
        <w:rPr>
          <w:rFonts w:ascii="sans-serif" w:hAnsi="sans-serif" w:eastAsia="sans-serif" w:cs="sans-serif"/>
          <w:color w:val="000000" w:themeColor="text1"/>
          <w:highlight w:val="none"/>
        </w:rPr>
      </w:pPr>
      <w:r>
        <w:rPr>
          <w:rStyle w:val="984"/>
          <w:rFonts w:hint="eastAsia" w:cs="宋体"/>
          <w:color w:val="000000" w:themeColor="text1"/>
          <w:highlight w:val="none"/>
        </w:rPr>
        <w:t xml:space="preserve">2、依法不需要缴纳社会保障资金的供应商</w:t>
      </w:r>
      <w:r>
        <w:rPr>
          <w:color w:val="000000" w:themeColor="text1"/>
          <w:highlight w:val="none"/>
        </w:rPr>
      </w:r>
      <w:r/>
    </w:p>
    <w:p>
      <w:pPr>
        <w:pStyle w:val="979"/>
        <w:ind w:firstLine="42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 ）现附上我方依法不需要缴纳社会保障资金证明材料复印件，上述证明材料真实有效，否则我方负全部责任。</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sz w:val="21"/>
          <w:szCs w:val="21"/>
          <w:highlight w:val="none"/>
        </w:rPr>
        <w:t xml:space="preserve">★注意：</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1、请供应商根据实际情况填写，在相应的（）中打“√”，并按照本格式的要求提供相应证明材料的复印件。</w:t>
      </w:r>
      <w:r>
        <w:rPr>
          <w:color w:val="000000" w:themeColor="text1"/>
          <w:highlight w:val="none"/>
        </w:rPr>
      </w:r>
      <w:r/>
    </w:p>
    <w:p>
      <w:pPr>
        <w:pStyle w:val="979"/>
        <w:spacing w:beforeAutospacing="0" w:afterAutospacing="0" w:line="285" w:lineRule="atLeast"/>
        <w:rPr>
          <w:rFonts w:cs="宋体"/>
          <w:color w:val="000000" w:themeColor="text1"/>
          <w:highlight w:val="none"/>
        </w:rPr>
      </w:pPr>
      <w:r>
        <w:rPr>
          <w:rFonts w:hint="eastAsia" w:cs="宋体"/>
          <w:color w:val="000000" w:themeColor="text1"/>
          <w:highlight w:val="none"/>
        </w:rPr>
        <w:t xml:space="preserve">2、供应商提供的相应证明材料复印件均应符合：内容完整、清晰、整洁，并由供应商加盖其单位公章。</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3、“</w:t>
      </w:r>
      <w:r>
        <w:rPr>
          <w:rStyle w:val="984"/>
          <w:rFonts w:hint="eastAsia" w:cs="宋体"/>
          <w:color w:val="000000" w:themeColor="text1"/>
          <w:highlight w:val="none"/>
        </w:rPr>
        <w:t xml:space="preserve">依法缴纳社会保障资金证明材料</w:t>
      </w:r>
      <w:r>
        <w:rPr>
          <w:rFonts w:hint="eastAsia" w:cs="宋体"/>
          <w:color w:val="000000" w:themeColor="text1"/>
          <w:highlight w:val="none"/>
        </w:rPr>
        <w:t xml:space="preserve">”有欠缴记录的，视为</w:t>
      </w:r>
      <w:r>
        <w:rPr>
          <w:rStyle w:val="984"/>
          <w:rFonts w:hint="eastAsia" w:cs="宋体"/>
          <w:color w:val="000000" w:themeColor="text1"/>
          <w:highlight w:val="none"/>
        </w:rPr>
        <w:t xml:space="preserve">未依法缴纳社会保障资金</w:t>
      </w:r>
      <w:r>
        <w:rPr>
          <w:rFonts w:hint="eastAsia" w:cs="宋体"/>
          <w:color w:val="000000" w:themeColor="text1"/>
          <w:highlight w:val="none"/>
        </w:rPr>
        <w:t xml:space="preserve">。</w:t>
      </w:r>
      <w:r>
        <w:rPr>
          <w:color w:val="000000" w:themeColor="text1"/>
          <w:highlight w:val="none"/>
        </w:rPr>
      </w:r>
      <w:r/>
    </w:p>
    <w:p>
      <w:pPr>
        <w:pStyle w:val="979"/>
        <w:spacing w:before="75" w:beforeAutospacing="0" w:after="75"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4、对于接受联合体形式的投标且供应商是联合体的，则联合体各成员都应当提交本资格证明文件。</w:t>
      </w:r>
      <w:r>
        <w:rPr>
          <w:color w:val="000000" w:themeColor="text1"/>
          <w:highlight w:val="none"/>
        </w:rPr>
      </w:r>
      <w:r/>
    </w:p>
    <w:p>
      <w:pPr>
        <w:pStyle w:val="979"/>
        <w:spacing w:beforeAutospacing="0" w:afterAutospacing="0" w:line="28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156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156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979"/>
        <w:jc w:val="center"/>
        <w:spacing w:before="75" w:beforeAutospacing="0" w:after="75" w:afterAutospacing="0" w:line="435" w:lineRule="atLeast"/>
        <w:rPr>
          <w:rStyle w:val="984"/>
          <w:rFonts w:cs="宋体"/>
          <w:color w:val="000000" w:themeColor="text1"/>
          <w:highlight w:val="none"/>
        </w:rPr>
      </w:pPr>
      <w:r>
        <w:rPr>
          <w:rFonts w:hint="eastAsia" w:cs="宋体"/>
          <w:b/>
          <w:color w:val="000000" w:themeColor="text1"/>
          <w:highlight w:val="none"/>
        </w:rPr>
        <w:t xml:space="preserve">（6） </w:t>
      </w:r>
      <w:r>
        <w:rPr>
          <w:rStyle w:val="984"/>
          <w:rFonts w:hint="eastAsia" w:cs="宋体"/>
          <w:color w:val="000000" w:themeColor="text1"/>
          <w:highlight w:val="none"/>
        </w:rPr>
        <w:t xml:space="preserve">具备履行合同所必需设备和专业技术能力证明材料声明函</w:t>
      </w:r>
      <w:r>
        <w:rPr>
          <w:color w:val="000000" w:themeColor="text1"/>
          <w:highlight w:val="none"/>
        </w:rPr>
      </w:r>
      <w:r/>
    </w:p>
    <w:p>
      <w:pPr>
        <w:pStyle w:val="979"/>
        <w:jc w:val="center"/>
        <w:spacing w:before="75" w:beforeAutospacing="0" w:after="75" w:afterAutospacing="0" w:line="435" w:lineRule="atLeast"/>
        <w:rPr>
          <w:rFonts w:cs="宋体"/>
          <w:color w:val="000000" w:themeColor="text1"/>
          <w:highlight w:val="none"/>
        </w:rPr>
      </w:pPr>
      <w:r>
        <w:rPr>
          <w:rFonts w:cs="宋体"/>
          <w:color w:val="000000" w:themeColor="text1"/>
          <w:highlight w:val="none"/>
        </w:rPr>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ind w:firstLine="480"/>
        <w:spacing w:before="75" w:beforeAutospacing="0" w:after="75" w:afterAutospacing="0"/>
        <w:rPr>
          <w:rFonts w:ascii="sans-serif" w:hAnsi="sans-serif" w:eastAsia="sans-serif" w:cs="sans-serif"/>
          <w:color w:val="000000" w:themeColor="text1"/>
          <w:highlight w:val="none"/>
        </w:rPr>
      </w:pPr>
      <w:r>
        <w:rPr>
          <w:rFonts w:hint="eastAsia" w:cs="宋体"/>
          <w:color w:val="000000" w:themeColor="text1"/>
          <w:highlight w:val="none"/>
        </w:rPr>
        <w:t xml:space="preserve">我方具备履行合同所必需的设备和专业技术能力，并对本声明承诺的真实性负责，否则产生不利后果由我方承担责任。</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特此声明。</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★注意：</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color w:val="000000" w:themeColor="text1"/>
          <w:highlight w:val="none"/>
        </w:rPr>
      </w:r>
      <w:r/>
    </w:p>
    <w:p>
      <w:pPr>
        <w:pStyle w:val="979"/>
        <w:jc w:val="both"/>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t xml:space="preserve">  3.对于接受联合体形式的投标且供应商是联合体的，则联合体各成员都应当提交本资格证明文件。</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432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420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979"/>
        <w:ind w:firstLine="48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jc w:val="center"/>
        <w:spacing w:before="75" w:beforeAutospacing="0" w:after="75" w:afterAutospacing="0" w:line="435" w:lineRule="atLeast"/>
        <w:rPr>
          <w:rFonts w:ascii="sans-serif" w:hAnsi="sans-serif" w:eastAsia="sans-serif" w:cs="sans-serif"/>
          <w:color w:val="000000" w:themeColor="text1"/>
          <w:highlight w:val="none"/>
        </w:rPr>
      </w:pPr>
      <w:r>
        <w:rPr>
          <w:rStyle w:val="984"/>
          <w:rFonts w:hint="eastAsia" w:cs="宋体"/>
          <w:color w:val="000000" w:themeColor="text1"/>
          <w:highlight w:val="none"/>
        </w:rPr>
        <w:br w:type="page" w:clear="all"/>
      </w:r>
      <w:r>
        <w:rPr>
          <w:rStyle w:val="984"/>
          <w:rFonts w:hint="eastAsia" w:cs="宋体"/>
          <w:color w:val="000000" w:themeColor="text1"/>
          <w:highlight w:val="none"/>
        </w:rPr>
        <w:t xml:space="preserve">（7） 参加采购活动前三年内在经营活动中没有重大违法记录书面声明</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致：</w:t>
      </w:r>
      <w:r>
        <w:rPr>
          <w:rFonts w:hint="eastAsia" w:cs="宋体"/>
          <w:color w:val="000000" w:themeColor="text1"/>
          <w:highlight w:val="none"/>
          <w:u w:val="single"/>
        </w:rPr>
        <w:t xml:space="preserve">     (采购人或采购代理机构)       </w:t>
      </w:r>
      <w:r>
        <w:rPr>
          <w:color w:val="000000" w:themeColor="text1"/>
          <w:highlight w:val="none"/>
        </w:rPr>
      </w:r>
      <w:r/>
    </w:p>
    <w:p>
      <w:pPr>
        <w:pStyle w:val="979"/>
        <w:ind w:firstLine="480"/>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参加采购活动前三年内，我方在经营活动中没有重大违法记录。</w:t>
      </w:r>
      <w:r>
        <w:rPr>
          <w:color w:val="000000" w:themeColor="text1"/>
          <w:highlight w:val="none"/>
        </w:rPr>
      </w:r>
      <w:r/>
    </w:p>
    <w:p>
      <w:pPr>
        <w:pStyle w:val="979"/>
        <w:ind w:firstLine="48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特此声明。</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★注意：</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1、“重大违法记录”指供应商因违法经营受到刑事处罚或责令停产停业、吊销许可证或执照、较大数额罚款等行政处罚。</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2、请供应商根据实际情况进行声明，</w:t>
      </w:r>
      <w:r>
        <w:rPr>
          <w:rFonts w:hint="eastAsia" w:cs="宋体"/>
          <w:b/>
          <w:color w:val="000000" w:themeColor="text1"/>
          <w:highlight w:val="none"/>
        </w:rPr>
        <w:t xml:space="preserve">若声明不真实，视为提供虚假材料。</w:t>
      </w:r>
      <w:r>
        <w:rPr>
          <w:color w:val="000000" w:themeColor="text1"/>
          <w:highlight w:val="none"/>
        </w:rPr>
      </w:r>
      <w:r/>
    </w:p>
    <w:p>
      <w:pPr>
        <w:pStyle w:val="979"/>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3、对于接受联合体形式的投标且供应商是联合体的，则联合体各成员都应当提交本资格证明文件。</w:t>
      </w:r>
      <w:r>
        <w:rPr>
          <w:color w:val="000000" w:themeColor="text1"/>
          <w:highlight w:val="none"/>
        </w:rPr>
      </w:r>
      <w:r/>
    </w:p>
    <w:p>
      <w:pPr>
        <w:pStyle w:val="979"/>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 </w:t>
      </w:r>
      <w:r>
        <w:rPr>
          <w:color w:val="000000" w:themeColor="text1"/>
          <w:highlight w:val="none"/>
        </w:rPr>
      </w:r>
      <w:r/>
    </w:p>
    <w:p>
      <w:pPr>
        <w:pStyle w:val="979"/>
        <w:ind w:firstLine="3480"/>
        <w:jc w:val="both"/>
        <w:spacing w:before="75" w:beforeAutospacing="0" w:after="75" w:afterAutospacing="0" w:line="435" w:lineRule="atLeast"/>
        <w:rPr>
          <w:rFonts w:hint="eastAsia" w:ascii="sans-serif" w:hAnsi="sans-serif" w:cs="sans-serif"/>
          <w:color w:val="000000" w:themeColor="text1"/>
          <w:highlight w:val="none"/>
        </w:rPr>
      </w:pPr>
      <w:r>
        <w:rPr>
          <w:rFonts w:hint="eastAsia" w:cs="宋体"/>
          <w:color w:val="000000" w:themeColor="text1"/>
          <w:highlight w:val="none"/>
        </w:rPr>
        <w:t xml:space="preserve">供应商签章：</w:t>
      </w:r>
      <w:r>
        <w:rPr>
          <w:rFonts w:hint="eastAsia" w:cs="宋体"/>
          <w:color w:val="000000" w:themeColor="text1"/>
          <w:highlight w:val="none"/>
          <w:u w:val="single"/>
        </w:rPr>
        <w:t xml:space="preserve">         </w:t>
      </w:r>
      <w:r>
        <w:rPr>
          <w:color w:val="000000" w:themeColor="text1"/>
          <w:highlight w:val="none"/>
        </w:rPr>
      </w:r>
      <w:r/>
    </w:p>
    <w:p>
      <w:pPr>
        <w:pStyle w:val="979"/>
        <w:ind w:firstLine="3480"/>
        <w:spacing w:before="75" w:beforeAutospacing="0" w:after="75" w:afterAutospacing="0" w:line="435" w:lineRule="atLeast"/>
        <w:rPr>
          <w:rFonts w:ascii="sans-serif" w:hAnsi="sans-serif" w:eastAsia="sans-serif" w:cs="sans-serif"/>
          <w:color w:val="000000" w:themeColor="text1"/>
          <w:highlight w:val="none"/>
        </w:rPr>
      </w:pPr>
      <w:r>
        <w:rPr>
          <w:rFonts w:hint="eastAsia" w:cs="宋体"/>
          <w:color w:val="000000" w:themeColor="text1"/>
          <w:highlight w:val="none"/>
        </w:rPr>
        <w:t xml:space="preserve">日     期：</w:t>
      </w:r>
      <w:r>
        <w:rPr>
          <w:rFonts w:hint="eastAsia" w:cs="宋体"/>
          <w:color w:val="000000" w:themeColor="text1"/>
          <w:highlight w:val="none"/>
          <w:u w:val="single"/>
        </w:rPr>
        <w:t xml:space="preserve">    </w:t>
      </w:r>
      <w:r>
        <w:rPr>
          <w:rFonts w:hint="eastAsia" w:cs="宋体"/>
          <w:color w:val="000000" w:themeColor="text1"/>
          <w:highlight w:val="none"/>
        </w:rPr>
        <w:t xml:space="preserve">年</w:t>
      </w:r>
      <w:r>
        <w:rPr>
          <w:rFonts w:hint="eastAsia" w:cs="宋体"/>
          <w:color w:val="000000" w:themeColor="text1"/>
          <w:highlight w:val="none"/>
          <w:u w:val="single"/>
        </w:rPr>
        <w:t xml:space="preserve">   </w:t>
      </w:r>
      <w:r>
        <w:rPr>
          <w:rFonts w:hint="eastAsia" w:cs="宋体"/>
          <w:color w:val="000000" w:themeColor="text1"/>
          <w:highlight w:val="none"/>
        </w:rPr>
        <w:t xml:space="preserve">月</w:t>
      </w:r>
      <w:r>
        <w:rPr>
          <w:rFonts w:hint="eastAsia" w:cs="宋体"/>
          <w:color w:val="000000" w:themeColor="text1"/>
          <w:highlight w:val="none"/>
          <w:u w:val="single"/>
        </w:rPr>
        <w:t xml:space="preserve">   </w:t>
      </w:r>
      <w:r>
        <w:rPr>
          <w:rFonts w:hint="eastAsia" w:cs="宋体"/>
          <w:color w:val="000000" w:themeColor="text1"/>
          <w:highlight w:val="none"/>
        </w:rPr>
        <w:t xml:space="preserve">日</w:t>
      </w:r>
      <w:r>
        <w:rPr>
          <w:color w:val="000000" w:themeColor="text1"/>
          <w:highlight w:val="none"/>
        </w:rPr>
      </w:r>
      <w:r/>
    </w:p>
    <w:p>
      <w:pPr>
        <w:pStyle w:val="773"/>
        <w:spacing w:line="340" w:lineRule="exact"/>
        <w:rPr>
          <w:rFonts w:hAnsi="宋体"/>
          <w:bCs/>
          <w:color w:val="000000" w:themeColor="text1"/>
          <w:szCs w:val="21"/>
          <w:highlight w:val="none"/>
        </w:rPr>
      </w:pPr>
      <w:r>
        <w:rPr>
          <w:rFonts w:hAnsi="宋体"/>
          <w:bCs/>
          <w:color w:val="000000" w:themeColor="text1"/>
          <w:szCs w:val="21"/>
          <w:highlight w:val="none"/>
        </w:rPr>
      </w:r>
      <w:r>
        <w:rPr>
          <w:color w:val="000000" w:themeColor="text1"/>
          <w:highlight w:val="none"/>
        </w:rPr>
      </w:r>
      <w:r/>
    </w:p>
    <w:p>
      <w:pPr>
        <w:pStyle w:val="979"/>
        <w:ind w:firstLine="3480"/>
        <w:spacing w:before="75" w:beforeAutospacing="0" w:after="75" w:afterAutospacing="0" w:line="435" w:lineRule="atLeast"/>
        <w:rPr>
          <w:rFonts w:ascii="sans-serif" w:hAnsi="sans-serif" w:eastAsia="sans-serif" w:cs="sans-serif"/>
          <w:color w:val="000000" w:themeColor="text1"/>
          <w:highlight w:val="none"/>
        </w:rPr>
      </w:pPr>
      <w:r>
        <w:rPr>
          <w:rFonts w:ascii="sans-serif" w:hAnsi="sans-serif" w:eastAsia="sans-serif" w:cs="sans-serif"/>
          <w:color w:val="000000" w:themeColor="text1"/>
          <w:highlight w:val="none"/>
        </w:rPr>
      </w:r>
      <w:r>
        <w:rPr>
          <w:color w:val="000000" w:themeColor="text1"/>
          <w:highlight w:val="none"/>
        </w:rPr>
      </w:r>
      <w:r/>
    </w:p>
    <w:p>
      <w:pPr>
        <w:pStyle w:val="773"/>
        <w:spacing w:line="340" w:lineRule="exact"/>
        <w:rPr>
          <w:rFonts w:hAnsi="宋体"/>
          <w:bCs/>
          <w:color w:val="000000" w:themeColor="text1"/>
          <w:szCs w:val="21"/>
          <w:highlight w:val="none"/>
        </w:rPr>
      </w:pPr>
      <w:r>
        <w:rPr>
          <w:rFonts w:hAnsi="宋体"/>
          <w:bCs/>
          <w:color w:val="000000" w:themeColor="text1"/>
          <w:szCs w:val="21"/>
          <w:highlight w:val="none"/>
        </w:rPr>
      </w:r>
      <w:r>
        <w:rPr>
          <w:color w:val="000000" w:themeColor="text1"/>
          <w:highlight w:val="none"/>
        </w:rPr>
      </w:r>
      <w:r/>
    </w:p>
    <w:p>
      <w:pPr>
        <w:pStyle w:val="773"/>
        <w:jc w:val="center"/>
        <w:spacing w:line="340" w:lineRule="exact"/>
        <w:rPr>
          <w:rFonts w:ascii="黑体" w:hAnsi="宋体" w:eastAsia="黑体"/>
          <w:b/>
          <w:bCs/>
          <w:color w:val="000000" w:themeColor="text1"/>
          <w:sz w:val="32"/>
          <w:highlight w:val="none"/>
        </w:rPr>
      </w:pPr>
      <w:r>
        <w:rPr>
          <w:rFonts w:ascii="黑体" w:hAnsi="宋体" w:eastAsia="黑体"/>
          <w:b/>
          <w:bCs/>
          <w:color w:val="000000" w:themeColor="text1"/>
          <w:sz w:val="32"/>
          <w:highlight w:val="none"/>
        </w:rPr>
      </w:r>
      <w:r>
        <w:rPr>
          <w:color w:val="000000" w:themeColor="text1"/>
          <w:highlight w:val="none"/>
        </w:rPr>
      </w:r>
      <w:r/>
    </w:p>
    <w:p>
      <w:pPr>
        <w:pStyle w:val="773"/>
        <w:jc w:val="center"/>
        <w:spacing w:line="340" w:lineRule="exact"/>
        <w:rPr>
          <w:rFonts w:ascii="黑体" w:hAnsi="宋体" w:eastAsia="黑体"/>
          <w:b/>
          <w:bCs/>
          <w:color w:val="000000" w:themeColor="text1"/>
          <w:sz w:val="32"/>
          <w:highlight w:val="none"/>
        </w:rPr>
      </w:pPr>
      <w:r>
        <w:rPr>
          <w:rFonts w:ascii="黑体" w:hAnsi="宋体" w:eastAsia="黑体"/>
          <w:b/>
          <w:bCs/>
          <w:color w:val="000000" w:themeColor="text1"/>
          <w:sz w:val="32"/>
          <w:highlight w:val="none"/>
        </w:rPr>
      </w:r>
      <w:r>
        <w:rPr>
          <w:color w:val="000000" w:themeColor="text1"/>
          <w:highlight w:val="none"/>
        </w:rPr>
      </w:r>
      <w:r/>
    </w:p>
    <w:p>
      <w:pPr>
        <w:pStyle w:val="972"/>
        <w:spacing w:line="360" w:lineRule="auto"/>
        <w:rPr>
          <w:rFonts w:hAnsi="宋体" w:eastAsia="宋体" w:cs="宋体"/>
          <w:b/>
          <w:color w:val="000000" w:themeColor="text1"/>
          <w:sz w:val="24"/>
          <w:szCs w:val="24"/>
          <w:highlight w:val="none"/>
        </w:rPr>
      </w:pPr>
      <w:r>
        <w:rPr>
          <w:rFonts w:hint="eastAsia" w:hAnsi="宋体" w:eastAsia="宋体" w:cs="宋体"/>
          <w:b/>
          <w:color w:val="000000" w:themeColor="text1"/>
          <w:szCs w:val="24"/>
          <w:highlight w:val="none"/>
        </w:rPr>
        <w:br w:type="page" w:clear="all"/>
      </w:r>
      <w:r>
        <w:rPr>
          <w:rFonts w:hint="eastAsia" w:hAnsi="宋体" w:eastAsia="宋体" w:cs="宋体"/>
          <w:b/>
          <w:color w:val="000000" w:themeColor="text1"/>
          <w:sz w:val="24"/>
          <w:szCs w:val="24"/>
          <w:highlight w:val="none"/>
        </w:rPr>
        <w:t xml:space="preserve">8、项目组人员一览表</w:t>
      </w:r>
      <w:r>
        <w:rPr>
          <w:color w:val="000000" w:themeColor="text1"/>
          <w:highlight w:val="none"/>
        </w:rPr>
      </w:r>
      <w:r/>
    </w:p>
    <w:p>
      <w:pPr>
        <w:pStyle w:val="972"/>
        <w:jc w:val="center"/>
        <w:spacing w:line="360" w:lineRule="auto"/>
        <w:rPr>
          <w:rFonts w:hAnsi="宋体" w:eastAsia="宋体" w:cs="宋体"/>
          <w:color w:val="000000" w:themeColor="text1"/>
          <w:sz w:val="24"/>
          <w:szCs w:val="24"/>
          <w:highlight w:val="none"/>
        </w:rPr>
      </w:pPr>
      <w:r>
        <w:rPr>
          <w:rFonts w:hint="eastAsia" w:hAnsi="宋体" w:eastAsia="宋体" w:cs="宋体"/>
          <w:b/>
          <w:color w:val="000000" w:themeColor="text1"/>
          <w:sz w:val="24"/>
          <w:szCs w:val="24"/>
          <w:highlight w:val="none"/>
        </w:rPr>
        <w:t xml:space="preserve">项目组人员一览表</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07"/>
        <w:gridCol w:w="919"/>
        <w:gridCol w:w="750"/>
        <w:gridCol w:w="796"/>
        <w:gridCol w:w="753"/>
        <w:gridCol w:w="1381"/>
        <w:gridCol w:w="1243"/>
        <w:gridCol w:w="1490"/>
      </w:tblGrid>
      <w:tr>
        <w:trPr>
          <w:trHeight w:val="851"/>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项目组所任职务</w:t>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姓名</w:t>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性别</w:t>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年龄</w:t>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职称</w:t>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专业/资格</w:t>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从事本工作时间</w:t>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典型业务</w:t>
            </w:r>
            <w:r>
              <w:rPr>
                <w:color w:val="000000" w:themeColor="text1"/>
                <w:highlight w:val="none"/>
              </w:rPr>
            </w:r>
            <w:r/>
          </w:p>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与技术专长</w:t>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color w:val="000000" w:themeColor="text1"/>
                <w:highlight w:val="none"/>
              </w:rPr>
            </w: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10</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13</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14</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w:t>
            </w:r>
            <w:r>
              <w:rPr>
                <w:color w:val="000000" w:themeColor="text1"/>
                <w:highlight w:val="none"/>
              </w:rPr>
            </w:r>
            <w:r/>
          </w:p>
        </w:tc>
        <w:tc>
          <w:tcPr>
            <w:tcW w:w="1307"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919"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96"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75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381"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243"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490" w:type="dxa"/>
            <w:vAlign w:val="center"/>
            <w:textDirection w:val="lrTb"/>
            <w:noWrap w:val="false"/>
          </w:tcPr>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bl>
    <w:p>
      <w:pPr>
        <w:pStyle w:val="773"/>
        <w:spacing w:line="360" w:lineRule="auto"/>
        <w:rPr>
          <w:rFonts w:hAnsi="宋体" w:cs="宋体"/>
          <w:color w:val="000000" w:themeColor="text1"/>
          <w:szCs w:val="24"/>
          <w:highlight w:val="none"/>
        </w:rPr>
      </w:pPr>
      <w:r>
        <w:rPr>
          <w:rFonts w:hint="eastAsia" w:hAnsi="宋体" w:cs="宋体"/>
          <w:color w:val="000000" w:themeColor="text1"/>
          <w:sz w:val="24"/>
          <w:szCs w:val="24"/>
          <w:highlight w:val="none"/>
        </w:rPr>
        <w:t xml:space="preserve">注：1.附各专业人员投标单位为其缴纳的社保证明、简历及相关证明材料复印件；</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投标单位</w:t>
      </w:r>
      <w:r>
        <w:rPr>
          <w:rFonts w:hint="eastAsia" w:hAnsi="宋体" w:cs="宋体"/>
          <w:color w:val="000000" w:themeColor="text1"/>
          <w:sz w:val="24"/>
          <w:szCs w:val="24"/>
          <w:highlight w:val="none"/>
        </w:rPr>
        <w:t xml:space="preserve">：（单位盖章）</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法定代表人或代理人：（签字或盖章）</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日期：年月日</w:t>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773"/>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br w:type="page" w:clear="all"/>
      </w:r>
      <w:r>
        <w:rPr>
          <w:rFonts w:hint="eastAsia" w:hAnsi="宋体" w:cs="宋体"/>
          <w:b/>
          <w:color w:val="000000" w:themeColor="text1"/>
          <w:sz w:val="24"/>
          <w:szCs w:val="24"/>
          <w:highlight w:val="none"/>
        </w:rPr>
        <w:t xml:space="preserve">9、企业类似业绩一览表</w:t>
      </w:r>
      <w:r>
        <w:rPr>
          <w:color w:val="000000" w:themeColor="text1"/>
          <w:highlight w:val="none"/>
        </w:rPr>
      </w:r>
      <w:r/>
    </w:p>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jc w:val="center"/>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企业类似业绩一览表</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序号</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项目名称</w:t>
            </w:r>
            <w:r>
              <w:rPr>
                <w:color w:val="000000" w:themeColor="text1"/>
                <w:highlight w:val="none"/>
              </w:rPr>
            </w:r>
            <w:r/>
          </w:p>
        </w:tc>
        <w:tc>
          <w:tcPr>
            <w:tcW w:w="1506"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项目时间</w:t>
            </w:r>
            <w:r>
              <w:rPr>
                <w:color w:val="000000" w:themeColor="text1"/>
                <w:highlight w:val="none"/>
              </w:rPr>
            </w:r>
            <w:r/>
          </w:p>
        </w:tc>
        <w:tc>
          <w:tcPr>
            <w:tcW w:w="1757"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合同金额</w:t>
            </w:r>
            <w:r>
              <w:rPr>
                <w:color w:val="000000" w:themeColor="text1"/>
                <w:highlight w:val="none"/>
              </w:rPr>
            </w:r>
            <w:r/>
          </w:p>
          <w:p>
            <w:pPr>
              <w:pStyle w:val="773"/>
              <w:jc w:val="center"/>
              <w:spacing w:line="360" w:lineRule="auto"/>
              <w:tabs>
                <w:tab w:val="left" w:pos="625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（人民币）</w:t>
            </w:r>
            <w:r>
              <w:rPr>
                <w:color w:val="000000" w:themeColor="text1"/>
                <w:highlight w:val="none"/>
              </w:rPr>
            </w:r>
            <w:r/>
          </w:p>
        </w:tc>
        <w:tc>
          <w:tcPr>
            <w:tcW w:w="1699"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甲方单位及联系电话</w:t>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备注</w:t>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6</w:t>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7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506" w:type="dxa"/>
            <w:vAlign w:val="top"/>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757"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699"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c>
          <w:tcPr>
            <w:tcW w:w="1923" w:type="dxa"/>
            <w:vAlign w:val="center"/>
            <w:textDirection w:val="lrTb"/>
            <w:noWrap w:val="false"/>
          </w:tcPr>
          <w:p>
            <w:pPr>
              <w:pStyle w:val="773"/>
              <w:jc w:val="center"/>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tc>
      </w:tr>
    </w:tbl>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投标单位</w:t>
      </w:r>
      <w:r>
        <w:rPr>
          <w:rFonts w:hint="eastAsia" w:hAnsi="宋体" w:cs="宋体"/>
          <w:color w:val="000000" w:themeColor="text1"/>
          <w:sz w:val="24"/>
          <w:szCs w:val="24"/>
          <w:highlight w:val="none"/>
        </w:rPr>
        <w:t xml:space="preserve">：（单位盖章）</w:t>
      </w:r>
      <w:r>
        <w:rPr>
          <w:color w:val="000000" w:themeColor="text1"/>
          <w:highlight w:val="none"/>
        </w:rPr>
      </w:r>
      <w:r/>
    </w:p>
    <w:p>
      <w:pPr>
        <w:pStyle w:val="1008"/>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法定代表人或代理人：（签字或盖章）</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日期：年月日</w:t>
      </w:r>
      <w:r>
        <w:rPr>
          <w:color w:val="000000" w:themeColor="text1"/>
          <w:highlight w:val="none"/>
        </w:rPr>
      </w:r>
      <w:r/>
    </w:p>
    <w:p>
      <w:pPr>
        <w:pStyle w:val="967"/>
        <w:ind w:firstLine="0"/>
        <w:spacing w:line="360" w:lineRule="auto"/>
        <w:rPr>
          <w:rFonts w:hAnsi="宋体" w:eastAsia="宋体" w:cs="宋体"/>
          <w:b/>
          <w:color w:val="000000" w:themeColor="text1"/>
          <w:sz w:val="21"/>
          <w:szCs w:val="21"/>
          <w:highlight w:val="none"/>
        </w:rPr>
      </w:pPr>
      <w:r>
        <w:rPr>
          <w:rFonts w:hAnsi="宋体" w:eastAsia="宋体" w:cs="宋体"/>
          <w:b/>
          <w:color w:val="000000" w:themeColor="text1"/>
          <w:sz w:val="21"/>
          <w:szCs w:val="21"/>
          <w:highlight w:val="none"/>
        </w:rPr>
      </w:r>
      <w:r>
        <w:rPr>
          <w:color w:val="000000" w:themeColor="text1"/>
          <w:highlight w:val="none"/>
        </w:rPr>
      </w:r>
      <w:r/>
    </w:p>
    <w:p>
      <w:pPr>
        <w:pStyle w:val="967"/>
        <w:ind w:firstLine="0"/>
        <w:spacing w:line="360" w:lineRule="auto"/>
        <w:rPr>
          <w:rFonts w:hAnsi="宋体" w:eastAsia="宋体" w:cs="宋体"/>
          <w:b/>
          <w:color w:val="000000" w:themeColor="text1"/>
          <w:sz w:val="21"/>
          <w:szCs w:val="21"/>
          <w:highlight w:val="none"/>
        </w:rPr>
      </w:pPr>
      <w:r>
        <w:rPr>
          <w:rFonts w:hAnsi="宋体" w:eastAsia="宋体" w:cs="宋体"/>
          <w:b/>
          <w:color w:val="000000" w:themeColor="text1"/>
          <w:sz w:val="21"/>
          <w:szCs w:val="21"/>
          <w:highlight w:val="none"/>
        </w:rPr>
      </w:r>
      <w:r>
        <w:rPr>
          <w:color w:val="000000" w:themeColor="text1"/>
          <w:highlight w:val="none"/>
        </w:rPr>
      </w:r>
      <w:r/>
    </w:p>
    <w:p>
      <w:pPr>
        <w:pStyle w:val="967"/>
        <w:ind w:firstLine="0"/>
        <w:spacing w:line="360" w:lineRule="auto"/>
        <w:rPr>
          <w:rFonts w:hAnsi="宋体" w:eastAsia="宋体" w:cs="宋体"/>
          <w:b/>
          <w:color w:val="000000" w:themeColor="text1"/>
          <w:sz w:val="21"/>
          <w:szCs w:val="21"/>
          <w:highlight w:val="none"/>
        </w:rPr>
      </w:pPr>
      <w:r>
        <w:rPr>
          <w:rFonts w:hAnsi="宋体" w:eastAsia="宋体" w:cs="宋体"/>
          <w:b/>
          <w:color w:val="000000" w:themeColor="text1"/>
          <w:sz w:val="21"/>
          <w:szCs w:val="21"/>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Ansi="宋体" w:eastAsia="宋体" w:cs="宋体"/>
          <w:b/>
          <w:color w:val="000000" w:themeColor="text1"/>
          <w:szCs w:val="24"/>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967"/>
        <w:ind w:firstLine="0"/>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10、资格证明文件（部分格式）</w:t>
      </w:r>
      <w:r>
        <w:rPr>
          <w:color w:val="000000" w:themeColor="text1"/>
          <w:highlight w:val="none"/>
        </w:rPr>
      </w:r>
      <w:r/>
    </w:p>
    <w:p>
      <w:pPr>
        <w:pStyle w:val="967"/>
        <w:ind w:firstLine="0"/>
        <w:jc w:val="both"/>
        <w:spacing w:line="360" w:lineRule="auto"/>
        <w:rPr>
          <w:rFonts w:hAnsi="宋体" w:eastAsia="宋体" w:cs="宋体"/>
          <w:b/>
          <w:color w:val="000000" w:themeColor="text1"/>
          <w:szCs w:val="24"/>
          <w:highlight w:val="none"/>
        </w:rPr>
      </w:pPr>
      <w:r>
        <w:rPr>
          <w:rFonts w:hint="eastAsia" w:hAnsi="宋体" w:eastAsia="宋体" w:cs="宋体"/>
          <w:b/>
          <w:color w:val="000000" w:themeColor="text1"/>
          <w:szCs w:val="24"/>
          <w:highlight w:val="none"/>
        </w:rPr>
        <w:t xml:space="preserve">1）关于资格文件的声明函</w:t>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jc w:val="center"/>
        <w:spacing w:line="360" w:lineRule="auto"/>
        <w:rPr>
          <w:rFonts w:hAnsi="宋体" w:eastAsia="宋体" w:cs="宋体"/>
          <w:b/>
          <w:bCs/>
          <w:color w:val="000000" w:themeColor="text1"/>
          <w:szCs w:val="24"/>
          <w:highlight w:val="none"/>
        </w:rPr>
      </w:pPr>
      <w:r>
        <w:rPr>
          <w:rFonts w:hint="eastAsia" w:hAnsi="宋体" w:eastAsia="宋体" w:cs="宋体"/>
          <w:b/>
          <w:bCs/>
          <w:color w:val="000000" w:themeColor="text1"/>
          <w:szCs w:val="24"/>
          <w:highlight w:val="none"/>
        </w:rPr>
        <w:t xml:space="preserve">关于资格文件的声明函</w:t>
      </w:r>
      <w:r>
        <w:rPr>
          <w:color w:val="000000" w:themeColor="text1"/>
          <w:highlight w:val="none"/>
        </w:rPr>
      </w:r>
      <w:r/>
    </w:p>
    <w:p>
      <w:pPr>
        <w:pStyle w:val="967"/>
        <w:jc w:val="center"/>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firstLine="0"/>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u w:val="single"/>
        </w:rPr>
        <w:t xml:space="preserve">苏州骏捷建设管理咨询有限公司</w:t>
      </w:r>
      <w:r>
        <w:rPr>
          <w:rFonts w:hint="eastAsia" w:hAnsi="宋体" w:eastAsia="宋体" w:cs="宋体"/>
          <w:color w:val="000000" w:themeColor="text1"/>
          <w:szCs w:val="24"/>
          <w:highlight w:val="none"/>
        </w:rPr>
        <w:t xml:space="preserve">：</w:t>
      </w:r>
      <w:r>
        <w:rPr>
          <w:color w:val="000000" w:themeColor="text1"/>
          <w:highlight w:val="none"/>
        </w:rPr>
      </w:r>
      <w:r/>
    </w:p>
    <w:p>
      <w:pPr>
        <w:pStyle w:val="967"/>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本公司愿就由贵公司组织实施的编号为 </w:t>
      </w:r>
      <w:r>
        <w:rPr>
          <w:rFonts w:hint="eastAsia" w:hAnsi="宋体" w:eastAsia="宋体" w:cs="宋体"/>
          <w:color w:val="000000" w:themeColor="text1"/>
          <w:szCs w:val="24"/>
          <w:highlight w:val="none"/>
          <w:u w:val="single"/>
        </w:rPr>
        <w:t xml:space="preserve">          </w:t>
      </w:r>
      <w:r>
        <w:rPr>
          <w:rFonts w:hint="eastAsia" w:hAnsi="宋体" w:eastAsia="宋体" w:cs="宋体"/>
          <w:color w:val="000000" w:themeColor="text1"/>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pStyle w:val="967"/>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spacing w:line="360" w:lineRule="auto"/>
        <w:tabs>
          <w:tab w:val="left" w:pos="2940" w:leader="none"/>
        </w:tabs>
        <w:rPr>
          <w:rFonts w:hAnsi="宋体" w:eastAsia="宋体" w:cs="宋体"/>
          <w:color w:val="000000" w:themeColor="text1"/>
          <w:szCs w:val="24"/>
          <w:highlight w:val="none"/>
        </w:rPr>
      </w:pPr>
      <w:r>
        <w:rPr>
          <w:rFonts w:hint="eastAsia" w:hAnsi="宋体" w:eastAsia="宋体" w:cs="宋体"/>
          <w:color w:val="000000" w:themeColor="text1"/>
          <w:szCs w:val="24"/>
          <w:highlight w:val="none"/>
        </w:rPr>
        <w:tab/>
      </w:r>
      <w:r>
        <w:rPr>
          <w:color w:val="000000" w:themeColor="text1"/>
          <w:highlight w:val="none"/>
        </w:rPr>
      </w:r>
      <w:r/>
    </w:p>
    <w:p>
      <w:pPr>
        <w:pStyle w:val="967"/>
        <w:ind w:firstLine="2820"/>
        <w:spacing w:line="360" w:lineRule="auto"/>
        <w:tabs>
          <w:tab w:val="left" w:pos="2940" w:leader="none"/>
        </w:tabs>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投标单位（盖公章）：</w:t>
      </w:r>
      <w:r>
        <w:rPr>
          <w:color w:val="000000" w:themeColor="text1"/>
          <w:highlight w:val="none"/>
        </w:rPr>
      </w:r>
      <w:r/>
    </w:p>
    <w:p>
      <w:pPr>
        <w:pStyle w:val="967"/>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 xml:space="preserve">法定代表人或被授权人签字：</w:t>
      </w:r>
      <w:r>
        <w:rPr>
          <w:color w:val="000000" w:themeColor="text1"/>
          <w:highlight w:val="none"/>
        </w:rPr>
      </w:r>
      <w:r/>
    </w:p>
    <w:p>
      <w:pPr>
        <w:pStyle w:val="967"/>
        <w:ind w:left="1700" w:firstLine="425"/>
        <w:spacing w:line="360" w:lineRule="auto"/>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967"/>
        <w:ind w:left="4675" w:firstLine="425"/>
        <w:spacing w:line="360" w:lineRule="auto"/>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年</w:t>
      </w:r>
      <w:r>
        <w:rPr>
          <w:rFonts w:hint="eastAsia" w:hAnsi="宋体" w:eastAsia="宋体" w:cs="宋体"/>
          <w:color w:val="000000" w:themeColor="text1"/>
          <w:szCs w:val="24"/>
          <w:highlight w:val="none"/>
        </w:rPr>
        <w:tab/>
      </w:r>
      <w:r>
        <w:rPr>
          <w:rFonts w:hAnsi="宋体" w:eastAsia="宋体" w:cs="宋体"/>
          <w:color w:val="000000" w:themeColor="text1"/>
          <w:szCs w:val="24"/>
          <w:highlight w:val="none"/>
        </w:rPr>
        <w:t xml:space="preserve">  </w:t>
      </w:r>
      <w:r>
        <w:rPr>
          <w:rFonts w:hint="eastAsia" w:hAnsi="宋体" w:eastAsia="宋体" w:cs="宋体"/>
          <w:color w:val="000000" w:themeColor="text1"/>
          <w:szCs w:val="24"/>
          <w:highlight w:val="none"/>
        </w:rPr>
        <w:t xml:space="preserve">月  </w:t>
      </w:r>
      <w:r>
        <w:rPr>
          <w:rFonts w:hint="eastAsia" w:hAnsi="宋体" w:eastAsia="宋体" w:cs="宋体"/>
          <w:color w:val="000000" w:themeColor="text1"/>
          <w:szCs w:val="24"/>
          <w:highlight w:val="none"/>
        </w:rPr>
        <w:tab/>
      </w:r>
      <w:r>
        <w:rPr>
          <w:rFonts w:hint="eastAsia" w:hAnsi="宋体" w:eastAsia="宋体" w:cs="宋体"/>
          <w:color w:val="000000" w:themeColor="text1"/>
          <w:szCs w:val="24"/>
          <w:highlight w:val="none"/>
        </w:rPr>
        <w:t xml:space="preserve">日</w:t>
      </w:r>
      <w:r>
        <w:rPr>
          <w:color w:val="000000" w:themeColor="text1"/>
          <w:highlight w:val="none"/>
        </w:rPr>
      </w:r>
      <w:r/>
    </w:p>
    <w:p>
      <w:pPr>
        <w:pStyle w:val="967"/>
        <w:ind w:firstLine="0"/>
        <w:spacing w:line="360" w:lineRule="auto"/>
        <w:rPr>
          <w:rFonts w:hAnsi="宋体" w:eastAsia="宋体" w:cs="宋体"/>
          <w:b/>
          <w:bCs/>
          <w:color w:val="000000" w:themeColor="text1"/>
          <w:szCs w:val="24"/>
          <w:highlight w:val="none"/>
        </w:rPr>
      </w:pPr>
      <w:r>
        <w:rPr>
          <w:rFonts w:hAnsi="宋体" w:eastAsia="宋体" w:cs="宋体"/>
          <w:b/>
          <w:bCs/>
          <w:color w:val="000000" w:themeColor="text1"/>
          <w:szCs w:val="24"/>
          <w:highlight w:val="none"/>
        </w:rPr>
      </w:r>
      <w:r>
        <w:rPr>
          <w:color w:val="000000" w:themeColor="text1"/>
          <w:highlight w:val="none"/>
        </w:rPr>
      </w:r>
      <w:r/>
    </w:p>
    <w:p>
      <w:pPr>
        <w:pStyle w:val="773"/>
        <w:jc w:val="center"/>
        <w:spacing w:line="588" w:lineRule="exact"/>
        <w:rPr>
          <w:rFonts w:hAnsi="宋体" w:cs="宋体"/>
          <w:b/>
          <w:color w:val="000000" w:themeColor="text1"/>
          <w:spacing w:val="6"/>
          <w:sz w:val="24"/>
          <w:szCs w:val="24"/>
          <w:highlight w:val="none"/>
        </w:rPr>
      </w:pPr>
      <w:r>
        <w:rPr>
          <w:rFonts w:hAnsi="宋体" w:cs="宋体"/>
          <w:b/>
          <w:color w:val="000000" w:themeColor="text1"/>
          <w:spacing w:val="6"/>
          <w:sz w:val="24"/>
          <w:szCs w:val="24"/>
          <w:highlight w:val="none"/>
        </w:rPr>
      </w:r>
      <w:r>
        <w:rPr>
          <w:color w:val="000000" w:themeColor="text1"/>
          <w:highlight w:val="none"/>
        </w:rPr>
      </w:r>
      <w:r/>
    </w:p>
    <w:p>
      <w:pPr>
        <w:pStyle w:val="967"/>
        <w:ind w:firstLine="0"/>
        <w:rPr>
          <w:rFonts w:hAnsi="宋体" w:eastAsia="宋体" w:cs="宋体"/>
          <w:b/>
          <w:color w:val="000000" w:themeColor="text1"/>
          <w:highlight w:val="none"/>
        </w:rPr>
      </w:pPr>
      <w:r>
        <w:rPr>
          <w:color w:val="000000" w:themeColor="text1"/>
          <w:highlight w:val="none"/>
        </w:rPr>
      </w:r>
      <w:bookmarkStart w:id="37" w:name="_Toc446132972"/>
      <w:r>
        <w:rPr>
          <w:color w:val="000000" w:themeColor="text1"/>
          <w:highlight w:val="none"/>
        </w:rPr>
      </w:r>
      <w:bookmarkStart w:id="38" w:name="_Toc511646987"/>
      <w:r>
        <w:rPr>
          <w:color w:val="000000" w:themeColor="text1"/>
          <w:highlight w:val="none"/>
        </w:rPr>
      </w:r>
      <w:bookmarkStart w:id="39" w:name="_Toc510492187"/>
      <w:r>
        <w:rPr>
          <w:color w:val="000000" w:themeColor="text1"/>
          <w:highlight w:val="none"/>
        </w:rPr>
      </w:r>
      <w:bookmarkStart w:id="40" w:name="_Toc511630986"/>
      <w:r>
        <w:rPr>
          <w:color w:val="000000" w:themeColor="text1"/>
          <w:highlight w:val="none"/>
        </w:rPr>
      </w:r>
      <w:bookmarkStart w:id="41" w:name="_Toc510582180"/>
      <w:r>
        <w:rPr>
          <w:color w:val="000000" w:themeColor="text1"/>
          <w:highlight w:val="none"/>
        </w:rPr>
      </w:r>
      <w:bookmarkStart w:id="42" w:name="_Toc3877586"/>
      <w:r>
        <w:rPr>
          <w:color w:val="000000" w:themeColor="text1"/>
          <w:highlight w:val="none"/>
        </w:rPr>
      </w:r>
      <w:bookmarkStart w:id="43" w:name="_Toc510492434"/>
      <w:r>
        <w:rPr>
          <w:color w:val="000000" w:themeColor="text1"/>
          <w:highlight w:val="none"/>
        </w:rPr>
      </w:r>
      <w:bookmarkStart w:id="44" w:name="_Toc511630749"/>
      <w:r>
        <w:rPr>
          <w:color w:val="000000" w:themeColor="text1"/>
          <w:highlight w:val="none"/>
        </w:rPr>
      </w:r>
      <w:bookmarkStart w:id="45" w:name="_Toc510598364"/>
      <w:r>
        <w:rPr>
          <w:color w:val="000000" w:themeColor="text1"/>
          <w:highlight w:val="none"/>
        </w:rPr>
      </w:r>
      <w:bookmarkStart w:id="46" w:name="_Toc510493321"/>
      <w:r>
        <w:rPr>
          <w:color w:val="000000" w:themeColor="text1"/>
          <w:highlight w:val="none"/>
        </w:rPr>
      </w:r>
      <w:bookmarkStart w:id="47" w:name="_Toc510581590"/>
      <w:r>
        <w:rPr>
          <w:color w:val="000000" w:themeColor="text1"/>
          <w:highlight w:val="none"/>
        </w:rPr>
      </w:r>
      <w:bookmarkStart w:id="48" w:name="_Toc510490464"/>
      <w:r>
        <w:rPr>
          <w:color w:val="000000" w:themeColor="text1"/>
          <w:highlight w:val="none"/>
        </w:rPr>
      </w:r>
      <w:bookmarkStart w:id="49" w:name="_Toc510493766"/>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color w:val="000000" w:themeColor="text1"/>
          <w:highlight w:val="none"/>
        </w:rPr>
      </w:pPr>
      <w:r>
        <w:rPr>
          <w:rFonts w:hAnsi="宋体" w:eastAsia="宋体" w:cs="宋体"/>
          <w:color w:val="000000" w:themeColor="text1"/>
          <w:highlight w:val="none"/>
        </w:rPr>
      </w:r>
      <w:r>
        <w:rPr>
          <w:color w:val="000000" w:themeColor="text1"/>
          <w:highlight w:val="none"/>
        </w:rPr>
      </w:r>
      <w:r/>
    </w:p>
    <w:p>
      <w:pPr>
        <w:pStyle w:val="967"/>
        <w:ind w:firstLine="0"/>
        <w:rPr>
          <w:rFonts w:hAnsi="宋体" w:eastAsia="宋体" w:cs="宋体"/>
          <w:b/>
          <w:color w:val="000000" w:themeColor="text1"/>
          <w:highlight w:val="none"/>
        </w:rPr>
      </w:pPr>
      <w:r>
        <w:rPr>
          <w:rFonts w:hAnsi="宋体" w:eastAsia="宋体" w:cs="宋体"/>
          <w:b/>
          <w:color w:val="000000" w:themeColor="text1"/>
          <w:highlight w:val="none"/>
        </w:rPr>
      </w:r>
      <w:r>
        <w:rPr>
          <w:color w:val="000000" w:themeColor="text1"/>
          <w:highlight w:val="none"/>
        </w:rPr>
      </w:r>
      <w:r/>
    </w:p>
    <w:p>
      <w:pPr>
        <w:pStyle w:val="967"/>
        <w:ind w:firstLine="0"/>
        <w:rPr>
          <w:rFonts w:hAnsi="宋体" w:eastAsia="宋体" w:cs="宋体"/>
          <w:b/>
          <w:color w:val="000000" w:themeColor="text1"/>
          <w:highlight w:val="none"/>
        </w:rPr>
      </w:pPr>
      <w:r>
        <w:rPr>
          <w:rFonts w:hAnsi="宋体" w:eastAsia="宋体" w:cs="宋体"/>
          <w:b/>
          <w:color w:val="000000" w:themeColor="text1"/>
          <w:highlight w:val="none"/>
        </w:rPr>
      </w:r>
      <w:r>
        <w:rPr>
          <w:color w:val="000000" w:themeColor="text1"/>
          <w:highlight w:val="none"/>
        </w:rPr>
      </w:r>
      <w:r/>
    </w:p>
    <w:p>
      <w:pPr>
        <w:pStyle w:val="967"/>
        <w:ind w:firstLine="0"/>
        <w:rPr>
          <w:rFonts w:hAnsi="宋体" w:eastAsia="宋体" w:cs="宋体"/>
          <w:b/>
          <w:color w:val="000000" w:themeColor="text1"/>
          <w:highlight w:val="none"/>
        </w:rPr>
      </w:pPr>
      <w:r>
        <w:rPr>
          <w:rFonts w:hAnsi="宋体" w:eastAsia="宋体" w:cs="宋体"/>
          <w:b/>
          <w:color w:val="000000" w:themeColor="text1"/>
          <w:highlight w:val="none"/>
        </w:rPr>
      </w:r>
      <w:r>
        <w:rPr>
          <w:color w:val="000000" w:themeColor="text1"/>
          <w:highlight w:val="none"/>
        </w:rPr>
      </w:r>
      <w:r/>
    </w:p>
    <w:p>
      <w:pPr>
        <w:pStyle w:val="967"/>
        <w:ind w:firstLine="0"/>
        <w:rPr>
          <w:rFonts w:hint="eastAsia" w:hAnsi="宋体" w:eastAsia="宋体" w:cs="宋体"/>
          <w:b/>
          <w:color w:val="000000" w:themeColor="text1"/>
          <w:highlight w:val="none"/>
        </w:rPr>
      </w:pPr>
      <w:r>
        <w:rPr>
          <w:rFonts w:hint="eastAsia" w:hAnsi="宋体" w:eastAsia="宋体" w:cs="宋体"/>
          <w:b/>
          <w:color w:val="000000" w:themeColor="text1"/>
          <w:highlight w:val="none"/>
        </w:rPr>
      </w:r>
      <w:r>
        <w:rPr>
          <w:color w:val="000000" w:themeColor="text1"/>
          <w:highlight w:val="none"/>
        </w:rPr>
      </w:r>
      <w:r/>
    </w:p>
    <w:p>
      <w:pPr>
        <w:pStyle w:val="967"/>
        <w:ind w:firstLine="0"/>
        <w:rPr>
          <w:rFonts w:hAnsi="宋体" w:eastAsia="宋体" w:cs="宋体"/>
          <w:b/>
          <w:color w:val="000000" w:themeColor="text1"/>
          <w:highlight w:val="none"/>
        </w:rPr>
      </w:pPr>
      <w:r>
        <w:rPr>
          <w:rFonts w:hint="eastAsia" w:hAnsi="宋体" w:eastAsia="宋体" w:cs="宋体"/>
          <w:b/>
          <w:color w:val="000000" w:themeColor="text1"/>
          <w:highlight w:val="none"/>
        </w:rPr>
        <w:t xml:space="preserve">2）投标单位情况表</w:t>
      </w:r>
      <w:r>
        <w:rPr>
          <w:color w:val="000000" w:themeColor="text1"/>
          <w:highlight w:val="none"/>
        </w:rPr>
      </w:r>
      <w:r/>
    </w:p>
    <w:p>
      <w:pPr>
        <w:pStyle w:val="967"/>
        <w:ind w:firstLine="0"/>
        <w:jc w:val="center"/>
        <w:rPr>
          <w:rFonts w:hAnsi="宋体" w:eastAsia="宋体" w:cs="宋体"/>
          <w:color w:val="000000" w:themeColor="text1"/>
          <w:highlight w:val="none"/>
        </w:rPr>
      </w:pPr>
      <w:r>
        <w:rPr>
          <w:rFonts w:hint="eastAsia" w:hAnsi="宋体" w:eastAsia="宋体" w:cs="宋体"/>
          <w:b/>
          <w:color w:val="000000" w:themeColor="text1"/>
          <w:highlight w:val="none"/>
        </w:rPr>
        <w:t xml:space="preserve">投标单位情况表</w:t>
      </w:r>
      <w:r>
        <w:rPr>
          <w:color w:val="000000" w:themeColor="text1"/>
          <w:highlight w:val="none"/>
        </w:rPr>
      </w:r>
      <w:r/>
    </w:p>
    <w:p>
      <w:pPr>
        <w:pStyle w:val="967"/>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单位名称（盖章）</w:t>
      </w:r>
      <w:r>
        <w:rPr>
          <w:color w:val="000000" w:themeColor="text1"/>
          <w:highlight w:val="none"/>
        </w:rPr>
      </w:r>
      <w:r/>
    </w:p>
    <w:tbl>
      <w:tblPr>
        <w:tblW w:w="0" w:type="auto"/>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法定代表人（负责人）</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成立日期</w:t>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企业地址</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注册资本</w:t>
            </w:r>
            <w:r>
              <w:rPr>
                <w:color w:val="000000" w:themeColor="text1"/>
                <w:highlight w:val="none"/>
              </w:rPr>
            </w:r>
            <w:r/>
          </w:p>
        </w:tc>
        <w:tc>
          <w:tcPr>
            <w:tcW w:w="2970" w:type="dxa"/>
            <w:vAlign w:val="top"/>
            <w:textDirection w:val="lrTb"/>
            <w:noWrap w:val="false"/>
          </w:tcPr>
          <w:p>
            <w:pPr>
              <w:pStyle w:val="967"/>
              <w:ind w:firstLine="168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经营范围</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职工人数</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gridSpan w:val="2"/>
            <w:tcW w:w="472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其中：</w:t>
            </w:r>
            <w:r>
              <w:rPr>
                <w:color w:val="000000" w:themeColor="text1"/>
                <w:highlight w:val="none"/>
              </w:rPr>
            </w:r>
            <w:r/>
          </w:p>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中级职称人数、高级职称人数</w:t>
            </w:r>
            <w:r>
              <w:rPr>
                <w:color w:val="000000" w:themeColor="text1"/>
                <w:highlight w:val="none"/>
              </w:rPr>
            </w:r>
            <w:r/>
          </w:p>
        </w:tc>
      </w:tr>
      <w:tr>
        <w:trPr>
          <w:trHeight w:val="566"/>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202</w:t>
            </w:r>
            <w:r>
              <w:rPr>
                <w:rFonts w:hint="eastAsia" w:hAnsi="宋体" w:eastAsia="宋体" w:cs="宋体"/>
                <w:color w:val="000000" w:themeColor="text1"/>
                <w:szCs w:val="24"/>
                <w:highlight w:val="none"/>
                <w:lang w:val="en-US" w:eastAsia="zh-CN"/>
              </w:rPr>
              <w:t xml:space="preserve">5</w:t>
            </w:r>
            <w:r>
              <w:rPr>
                <w:rFonts w:hint="eastAsia" w:hAnsi="宋体" w:eastAsia="宋体" w:cs="宋体"/>
                <w:color w:val="000000" w:themeColor="text1"/>
                <w:szCs w:val="24"/>
                <w:highlight w:val="none"/>
              </w:rPr>
              <w:t xml:space="preserve">年12月资产总额</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净资产</w:t>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202</w:t>
            </w:r>
            <w:r>
              <w:rPr>
                <w:rFonts w:hint="eastAsia" w:hAnsi="宋体" w:eastAsia="宋体" w:cs="宋体"/>
                <w:color w:val="000000" w:themeColor="text1"/>
                <w:szCs w:val="24"/>
                <w:highlight w:val="none"/>
                <w:lang w:val="en-US" w:eastAsia="zh-CN"/>
              </w:rPr>
              <w:t xml:space="preserve">5</w:t>
            </w:r>
            <w:r>
              <w:rPr>
                <w:rFonts w:hint="eastAsia" w:hAnsi="宋体" w:eastAsia="宋体" w:cs="宋体"/>
                <w:color w:val="000000" w:themeColor="text1"/>
                <w:szCs w:val="24"/>
                <w:highlight w:val="none"/>
              </w:rPr>
              <w:t xml:space="preserve">年12月股东权益</w:t>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202</w:t>
            </w:r>
            <w:r>
              <w:rPr>
                <w:rFonts w:hint="eastAsia" w:hAnsi="宋体" w:eastAsia="宋体" w:cs="宋体"/>
                <w:color w:val="000000" w:themeColor="text1"/>
                <w:szCs w:val="24"/>
                <w:highlight w:val="none"/>
                <w:lang w:val="en-US" w:eastAsia="zh-CN"/>
              </w:rPr>
              <w:t xml:space="preserve">5</w:t>
            </w:r>
            <w:r>
              <w:rPr>
                <w:rFonts w:hint="eastAsia" w:hAnsi="宋体" w:eastAsia="宋体" w:cs="宋体"/>
                <w:color w:val="000000" w:themeColor="text1"/>
                <w:szCs w:val="24"/>
                <w:highlight w:val="none"/>
              </w:rPr>
              <w:t xml:space="preserve">年业务收入</w:t>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202</w:t>
            </w:r>
            <w:r>
              <w:rPr>
                <w:rFonts w:hint="eastAsia" w:hAnsi="宋体" w:eastAsia="宋体" w:cs="宋体"/>
                <w:color w:val="000000" w:themeColor="text1"/>
                <w:szCs w:val="24"/>
                <w:highlight w:val="none"/>
                <w:lang w:val="en-US" w:eastAsia="zh-CN"/>
              </w:rPr>
              <w:t xml:space="preserve">5</w:t>
            </w:r>
            <w:r>
              <w:rPr>
                <w:rFonts w:hint="eastAsia" w:hAnsi="宋体" w:eastAsia="宋体" w:cs="宋体"/>
                <w:color w:val="000000" w:themeColor="text1"/>
                <w:szCs w:val="24"/>
                <w:highlight w:val="none"/>
              </w:rPr>
              <w:t xml:space="preserve">年实现利润</w:t>
            </w:r>
            <w:r>
              <w:rPr>
                <w:color w:val="000000" w:themeColor="text1"/>
                <w:highlight w:val="none"/>
              </w:rPr>
            </w:r>
            <w:r/>
          </w:p>
        </w:tc>
        <w:tc>
          <w:tcPr>
            <w:tcW w:w="2259" w:type="dxa"/>
            <w:vAlign w:val="top"/>
            <w:textDirection w:val="lrTb"/>
            <w:noWrap w:val="false"/>
          </w:tcPr>
          <w:p>
            <w:pPr>
              <w:pStyle w:val="967"/>
              <w:ind w:firstLine="1495"/>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万元</w:t>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办公面积</w:t>
            </w:r>
            <w:r>
              <w:rPr>
                <w:color w:val="000000" w:themeColor="text1"/>
                <w:highlight w:val="none"/>
              </w:rPr>
            </w:r>
            <w:r/>
          </w:p>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平方米</w:t>
            </w:r>
            <w:r>
              <w:rPr>
                <w:color w:val="000000" w:themeColor="text1"/>
                <w:highlight w:val="none"/>
              </w:rPr>
            </w: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其中：</w:t>
            </w:r>
            <w:r>
              <w:rPr>
                <w:color w:val="000000" w:themeColor="text1"/>
                <w:highlight w:val="none"/>
              </w:rPr>
            </w: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自有面积平方米</w:t>
            </w:r>
            <w:r>
              <w:rPr>
                <w:color w:val="000000" w:themeColor="text1"/>
                <w:highlight w:val="none"/>
              </w:rPr>
            </w:r>
            <w:r/>
          </w:p>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承租面积平方米</w:t>
            </w:r>
            <w:r>
              <w:rPr>
                <w:color w:val="000000" w:themeColor="text1"/>
                <w:highlight w:val="none"/>
              </w:rPr>
            </w:r>
            <w:r/>
          </w:p>
        </w:tc>
      </w:tr>
      <w:tr>
        <w:trPr>
          <w:trHeight w:val="385"/>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单位简历及内设机构情况</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单位优势及特长</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近三年来完成或正在履行的重大合同情况</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最近3年内在经营过程中受到何种奖励或处分</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（行政主管部门的奖惩）</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最近3年内有无因违纪或是其他原因被投诉或起诉的情况及说明</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（包括解决方式和结果）</w:t>
            </w:r>
            <w:r>
              <w:rPr>
                <w:color w:val="000000" w:themeColor="text1"/>
                <w:highlight w:val="none"/>
              </w:rPr>
            </w: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最近3年内主要负责人有无因经济犯罪被司法机关追究的情况及说明</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rHeight w:val="465"/>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其他需要说明的情况</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r>
        <w:trPr>
          <w:trHeight w:val="465"/>
        </w:trPr>
        <w:tc>
          <w:tcPr>
            <w:tcW w:w="2854"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int="eastAsia" w:hAnsi="宋体" w:eastAsia="宋体" w:cs="宋体"/>
                <w:color w:val="000000" w:themeColor="text1"/>
                <w:szCs w:val="24"/>
                <w:highlight w:val="none"/>
              </w:rPr>
              <w:t xml:space="preserve">是否中小企业</w:t>
            </w:r>
            <w:r>
              <w:rPr>
                <w:color w:val="000000" w:themeColor="text1"/>
                <w:highlight w:val="none"/>
              </w:rPr>
            </w: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tc>
      </w:tr>
    </w:tbl>
    <w:p>
      <w:pPr>
        <w:pStyle w:val="967"/>
        <w:ind w:firstLine="0"/>
        <w:spacing w:line="400" w:lineRule="exact"/>
        <w:rPr>
          <w:rFonts w:hAnsi="宋体" w:eastAsia="宋体" w:cs="宋体"/>
          <w:color w:val="000000" w:themeColor="text1"/>
          <w:szCs w:val="24"/>
          <w:highlight w:val="none"/>
        </w:rPr>
      </w:pPr>
      <w:r>
        <w:rPr>
          <w:rFonts w:hAnsi="宋体" w:eastAsia="宋体" w:cs="宋体"/>
          <w:color w:val="000000" w:themeColor="text1"/>
          <w:szCs w:val="24"/>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z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997"/>
        <w:rPr>
          <w:color w:val="000000" w:themeColor="text1"/>
          <w:highlight w:val="none"/>
        </w:rPr>
      </w:pPr>
      <w:r>
        <w:rPr>
          <w:color w:val="000000" w:themeColor="text1"/>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pacing w:val="6"/>
          <w:sz w:val="24"/>
          <w:highlight w:val="none"/>
        </w:rPr>
      </w:pPr>
      <w:r>
        <w:rPr>
          <w:rFonts w:hint="eastAsia" w:hAnsi="宋体" w:cs="宋体"/>
          <w:b/>
          <w:color w:val="000000" w:themeColor="text1"/>
          <w:sz w:val="24"/>
          <w:highlight w:val="none"/>
        </w:rPr>
        <w:t xml:space="preserve">3）中小企业声明函</w:t>
      </w:r>
      <w:r>
        <w:rPr>
          <w:color w:val="000000" w:themeColor="text1"/>
          <w:highlight w:val="none"/>
        </w:rPr>
      </w:r>
      <w:r/>
    </w:p>
    <w:p>
      <w:pPr>
        <w:pStyle w:val="773"/>
        <w:jc w:val="center"/>
        <w:spacing w:line="360" w:lineRule="auto"/>
        <w:rPr>
          <w:rFonts w:hAnsi="宋体"/>
          <w:b/>
          <w:bCs/>
          <w:color w:val="000000" w:themeColor="text1"/>
          <w:sz w:val="24"/>
          <w:highlight w:val="none"/>
        </w:rPr>
      </w:pPr>
      <w:r>
        <w:rPr>
          <w:color w:val="000000" w:themeColor="text1"/>
          <w:highlight w:val="none"/>
        </w:rPr>
      </w:r>
      <w:bookmarkStart w:id="50" w:name="_Hlk112879382"/>
      <w:r>
        <w:rPr>
          <w:rFonts w:hint="eastAsia" w:hAnsi="宋体"/>
          <w:b/>
          <w:bCs/>
          <w:color w:val="000000" w:themeColor="text1"/>
          <w:sz w:val="24"/>
          <w:highlight w:val="none"/>
        </w:rPr>
        <w:t xml:space="preserve">中小企业声明函（工程、服务）</w:t>
      </w:r>
      <w:r>
        <w:rPr>
          <w:color w:val="000000" w:themeColor="text1"/>
          <w:highlight w:val="none"/>
        </w:rPr>
      </w:r>
      <w:r/>
    </w:p>
    <w:p>
      <w:pPr>
        <w:pStyle w:val="773"/>
        <w:ind w:firstLine="720"/>
        <w:spacing w:line="360" w:lineRule="auto"/>
        <w:rPr>
          <w:rFonts w:hAnsi="宋体"/>
          <w:bCs/>
          <w:color w:val="000000" w:themeColor="text1"/>
          <w:sz w:val="24"/>
          <w:highlight w:val="none"/>
        </w:rPr>
      </w:pPr>
      <w:r>
        <w:rPr>
          <w:rFonts w:hint="eastAsia" w:hAnsi="宋体"/>
          <w:bCs/>
          <w:color w:val="000000" w:themeColor="text1"/>
          <w:sz w:val="24"/>
          <w:highlight w:val="none"/>
        </w:rPr>
        <w:t xml:space="preserve">本公司（联合体）郑重声明，根据《政府采购促进中小企业发展管理办法》（财库﹝</w:t>
      </w:r>
      <w:r>
        <w:rPr>
          <w:rFonts w:hAnsi="宋体"/>
          <w:bCs/>
          <w:color w:val="000000" w:themeColor="text1"/>
          <w:sz w:val="24"/>
          <w:highlight w:val="none"/>
        </w:rPr>
        <w:t xml:space="preserve">2020</w:t>
      </w:r>
      <w:r>
        <w:rPr>
          <w:rFonts w:hint="eastAsia" w:hAnsi="宋体"/>
          <w:bCs/>
          <w:color w:val="000000" w:themeColor="text1"/>
          <w:sz w:val="24"/>
          <w:highlight w:val="none"/>
        </w:rPr>
        <w:t xml:space="preserve">﹞</w:t>
      </w:r>
      <w:r>
        <w:rPr>
          <w:rFonts w:hAnsi="宋体"/>
          <w:bCs/>
          <w:color w:val="000000" w:themeColor="text1"/>
          <w:sz w:val="24"/>
          <w:highlight w:val="none"/>
        </w:rPr>
        <w:t xml:space="preserve">46 </w:t>
      </w:r>
      <w:r>
        <w:rPr>
          <w:rFonts w:hint="eastAsia" w:hAnsi="宋体"/>
          <w:bCs/>
          <w:color w:val="000000" w:themeColor="text1"/>
          <w:sz w:val="24"/>
          <w:highlight w:val="none"/>
        </w:rPr>
        <w:t xml:space="preserve">号）的规定，本公司（联合体）参加</w:t>
      </w:r>
      <w:r>
        <w:rPr>
          <w:rFonts w:hint="eastAsia" w:hAnsi="宋体"/>
          <w:bCs/>
          <w:color w:val="000000" w:themeColor="text1"/>
          <w:sz w:val="24"/>
          <w:highlight w:val="none"/>
          <w:u w:val="single"/>
        </w:rPr>
        <w:t xml:space="preserve">（单位名称）</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的</w:t>
      </w:r>
      <w:r>
        <w:rPr>
          <w:rFonts w:hint="eastAsia" w:hAnsi="宋体"/>
          <w:bCs/>
          <w:color w:val="000000" w:themeColor="text1"/>
          <w:sz w:val="24"/>
          <w:highlight w:val="none"/>
          <w:u w:val="single"/>
        </w:rPr>
        <w:t xml:space="preserve">（项目名称）</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采购活动，工程的施工单位全部为符合政策要求的中小企业（或者：服务全部由符合政策要求的中小企业承接）。相关企业（含联合</w:t>
      </w:r>
      <w:r>
        <w:rPr>
          <w:rFonts w:hAnsi="宋体"/>
          <w:bCs/>
          <w:color w:val="000000" w:themeColor="text1"/>
          <w:sz w:val="24"/>
          <w:highlight w:val="none"/>
        </w:rPr>
        <w:t xml:space="preserve"> </w:t>
      </w:r>
      <w:r>
        <w:rPr>
          <w:rFonts w:hint="eastAsia" w:hAnsi="宋体"/>
          <w:bCs/>
          <w:color w:val="000000" w:themeColor="text1"/>
          <w:sz w:val="24"/>
          <w:highlight w:val="none"/>
        </w:rPr>
        <w:t xml:space="preserve">体中的中小企业、签订分包意向协议的中小企业）的具体情</w:t>
      </w:r>
      <w:r>
        <w:rPr>
          <w:rFonts w:hAnsi="宋体"/>
          <w:bCs/>
          <w:color w:val="000000" w:themeColor="text1"/>
          <w:sz w:val="24"/>
          <w:highlight w:val="none"/>
        </w:rPr>
        <w:t xml:space="preserve"> </w:t>
      </w:r>
      <w:r>
        <w:rPr>
          <w:rFonts w:hint="eastAsia" w:hAnsi="宋体"/>
          <w:bCs/>
          <w:color w:val="000000" w:themeColor="text1"/>
          <w:sz w:val="24"/>
          <w:highlight w:val="none"/>
        </w:rPr>
        <w:t xml:space="preserve">况如下：</w:t>
      </w:r>
      <w:r>
        <w:rPr>
          <w:color w:val="000000" w:themeColor="text1"/>
          <w:highlight w:val="none"/>
        </w:rPr>
      </w:r>
      <w:r/>
    </w:p>
    <w:p>
      <w:pPr>
        <w:pStyle w:val="773"/>
        <w:spacing w:line="360" w:lineRule="auto"/>
        <w:rPr>
          <w:rFonts w:hAnsi="宋体"/>
          <w:bCs/>
          <w:color w:val="000000" w:themeColor="text1"/>
          <w:sz w:val="24"/>
          <w:highlight w:val="none"/>
        </w:rPr>
      </w:pPr>
      <w:r>
        <w:rPr>
          <w:rFonts w:hAnsi="宋体"/>
          <w:bCs/>
          <w:color w:val="000000" w:themeColor="text1"/>
          <w:sz w:val="24"/>
          <w:highlight w:val="none"/>
        </w:rPr>
        <w:t xml:space="preserve"> 1. </w:t>
      </w:r>
      <w:r>
        <w:rPr>
          <w:rFonts w:hint="eastAsia" w:hAnsi="宋体"/>
          <w:bCs/>
          <w:color w:val="000000" w:themeColor="text1"/>
          <w:sz w:val="24"/>
          <w:highlight w:val="none"/>
          <w:u w:val="single"/>
        </w:rPr>
        <w:t xml:space="preserve">（标的名称）</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，属于</w:t>
      </w:r>
      <w:r>
        <w:rPr>
          <w:rFonts w:hAnsi="宋体"/>
          <w:bCs/>
          <w:color w:val="000000" w:themeColor="text1"/>
          <w:sz w:val="24"/>
          <w:highlight w:val="none"/>
          <w:u w:val="single"/>
        </w:rPr>
        <w:t xml:space="preserve">            </w:t>
      </w:r>
      <w:r>
        <w:rPr>
          <w:rFonts w:hint="eastAsia" w:hAnsi="宋体"/>
          <w:bCs/>
          <w:color w:val="000000" w:themeColor="text1"/>
          <w:sz w:val="24"/>
          <w:highlight w:val="none"/>
          <w:u w:val="single"/>
        </w:rPr>
        <w:t xml:space="preserve">（采购文件中明确的所属行业）</w:t>
      </w:r>
      <w:r>
        <w:rPr>
          <w:rFonts w:hint="eastAsia" w:hAnsi="宋体"/>
          <w:bCs/>
          <w:color w:val="000000" w:themeColor="text1"/>
          <w:sz w:val="24"/>
          <w:highlight w:val="none"/>
        </w:rPr>
        <w:t xml:space="preserve">；</w:t>
      </w:r>
      <w:r>
        <w:rPr>
          <w:rFonts w:hAnsi="宋体"/>
          <w:bCs/>
          <w:color w:val="000000" w:themeColor="text1"/>
          <w:sz w:val="24"/>
          <w:highlight w:val="none"/>
        </w:rPr>
        <w:t xml:space="preserve"> </w:t>
      </w:r>
      <w:r>
        <w:rPr>
          <w:rFonts w:hint="eastAsia" w:hAnsi="宋体"/>
          <w:bCs/>
          <w:color w:val="000000" w:themeColor="text1"/>
          <w:sz w:val="24"/>
          <w:highlight w:val="none"/>
        </w:rPr>
        <w:t xml:space="preserve">承建（承接）企业为</w:t>
      </w:r>
      <w:r>
        <w:rPr>
          <w:rFonts w:hint="eastAsia" w:hAnsi="宋体"/>
          <w:bCs/>
          <w:color w:val="000000" w:themeColor="text1"/>
          <w:sz w:val="24"/>
          <w:highlight w:val="none"/>
          <w:u w:val="single"/>
        </w:rPr>
        <w:t xml:space="preserve">（企业名称）</w:t>
      </w:r>
      <w:r>
        <w:rPr>
          <w:rFonts w:hint="eastAsia" w:hAnsi="宋体"/>
          <w:bCs/>
          <w:color w:val="000000" w:themeColor="text1"/>
          <w:sz w:val="24"/>
          <w:highlight w:val="none"/>
        </w:rPr>
        <w:t xml:space="preserve">，从业人员</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人，营业</w:t>
      </w:r>
      <w:r>
        <w:rPr>
          <w:rFonts w:hAnsi="宋体"/>
          <w:bCs/>
          <w:color w:val="000000" w:themeColor="text1"/>
          <w:sz w:val="24"/>
          <w:highlight w:val="none"/>
        </w:rPr>
        <w:t xml:space="preserve"> </w:t>
      </w:r>
      <w:r>
        <w:rPr>
          <w:rFonts w:hint="eastAsia" w:hAnsi="宋体"/>
          <w:bCs/>
          <w:color w:val="000000" w:themeColor="text1"/>
          <w:sz w:val="24"/>
          <w:highlight w:val="none"/>
        </w:rPr>
        <w:t xml:space="preserve">收入为</w:t>
      </w:r>
      <w:r>
        <w:rPr>
          <w:rFonts w:hAnsi="宋体"/>
          <w:bCs/>
          <w:color w:val="000000" w:themeColor="text1"/>
          <w:sz w:val="24"/>
          <w:highlight w:val="none"/>
          <w:u w:val="single"/>
        </w:rPr>
        <w:t xml:space="preserve">     </w:t>
      </w:r>
      <w:r>
        <w:rPr>
          <w:rFonts w:hAnsi="宋体"/>
          <w:bCs/>
          <w:color w:val="000000" w:themeColor="text1"/>
          <w:sz w:val="24"/>
          <w:highlight w:val="none"/>
        </w:rPr>
        <w:t xml:space="preserve"> </w:t>
      </w:r>
      <w:r>
        <w:rPr>
          <w:rFonts w:hint="eastAsia" w:hAnsi="宋体"/>
          <w:bCs/>
          <w:color w:val="000000" w:themeColor="text1"/>
          <w:sz w:val="24"/>
          <w:highlight w:val="none"/>
        </w:rPr>
        <w:t xml:space="preserve">万元，资产总额为</w:t>
      </w:r>
      <w:r>
        <w:rPr>
          <w:rFonts w:hAnsi="宋体"/>
          <w:bCs/>
          <w:color w:val="000000" w:themeColor="text1"/>
          <w:sz w:val="24"/>
          <w:highlight w:val="none"/>
        </w:rPr>
        <w:t xml:space="preserve"> </w:t>
      </w:r>
      <w:r>
        <w:rPr>
          <w:rFonts w:hAnsi="宋体"/>
          <w:bCs/>
          <w:color w:val="000000" w:themeColor="text1"/>
          <w:sz w:val="24"/>
          <w:highlight w:val="none"/>
          <w:u w:val="single"/>
        </w:rPr>
        <w:t xml:space="preserve">  </w:t>
      </w:r>
      <w:r>
        <w:rPr>
          <w:rFonts w:hint="eastAsia" w:hAnsi="宋体"/>
          <w:bCs/>
          <w:color w:val="000000" w:themeColor="text1"/>
          <w:sz w:val="24"/>
          <w:highlight w:val="none"/>
          <w:u w:val="single"/>
        </w:rPr>
        <w:t xml:space="preserve"> </w:t>
      </w:r>
      <w:r>
        <w:rPr>
          <w:rFonts w:hAnsi="宋体"/>
          <w:bCs/>
          <w:color w:val="000000" w:themeColor="text1"/>
          <w:sz w:val="24"/>
          <w:highlight w:val="none"/>
          <w:u w:val="single"/>
        </w:rPr>
        <w:t xml:space="preserve">  </w:t>
      </w:r>
      <w:r>
        <w:rPr>
          <w:rFonts w:hint="eastAsia" w:hAnsi="宋体"/>
          <w:bCs/>
          <w:color w:val="000000" w:themeColor="text1"/>
          <w:sz w:val="24"/>
          <w:highlight w:val="none"/>
        </w:rPr>
        <w:t xml:space="preserve">万元</w:t>
      </w:r>
      <w:r>
        <w:rPr>
          <w:rFonts w:hAnsi="宋体"/>
          <w:bCs/>
          <w:color w:val="000000" w:themeColor="text1"/>
          <w:sz w:val="24"/>
          <w:highlight w:val="none"/>
        </w:rPr>
        <w:t xml:space="preserve"> </w:t>
      </w:r>
      <w:r>
        <w:rPr>
          <w:rFonts w:hint="eastAsia" w:hAnsi="宋体"/>
          <w:bCs/>
          <w:color w:val="000000" w:themeColor="text1"/>
          <w:sz w:val="24"/>
          <w:highlight w:val="none"/>
        </w:rPr>
        <w:t xml:space="preserve">，属于</w:t>
      </w:r>
      <w:r>
        <w:rPr>
          <w:rFonts w:hAnsi="宋体"/>
          <w:bCs/>
          <w:color w:val="000000" w:themeColor="text1"/>
          <w:sz w:val="24"/>
          <w:highlight w:val="none"/>
          <w:u w:val="single"/>
        </w:rPr>
        <w:t xml:space="preserve">                 </w:t>
      </w:r>
      <w:r>
        <w:rPr>
          <w:rFonts w:hint="eastAsia" w:hAnsi="宋体"/>
          <w:bCs/>
          <w:color w:val="000000" w:themeColor="text1"/>
          <w:sz w:val="24"/>
          <w:highlight w:val="none"/>
          <w:u w:val="single"/>
        </w:rPr>
        <w:t xml:space="preserve">（中型企业、</w:t>
      </w:r>
      <w:r>
        <w:rPr>
          <w:rFonts w:hAnsi="宋体"/>
          <w:bCs/>
          <w:color w:val="000000" w:themeColor="text1"/>
          <w:sz w:val="24"/>
          <w:highlight w:val="none"/>
          <w:u w:val="single"/>
        </w:rPr>
        <w:t xml:space="preserve"> </w:t>
      </w:r>
      <w:r>
        <w:rPr>
          <w:rFonts w:hint="eastAsia" w:hAnsi="宋体"/>
          <w:bCs/>
          <w:color w:val="000000" w:themeColor="text1"/>
          <w:sz w:val="24"/>
          <w:highlight w:val="none"/>
          <w:u w:val="single"/>
        </w:rPr>
        <w:t xml:space="preserve">小型企业、微型企业）</w:t>
      </w:r>
      <w:r>
        <w:rPr>
          <w:rFonts w:hint="eastAsia" w:hAnsi="宋体"/>
          <w:bCs/>
          <w:color w:val="000000" w:themeColor="text1"/>
          <w:sz w:val="24"/>
          <w:highlight w:val="none"/>
        </w:rPr>
        <w:t xml:space="preserve">；</w:t>
      </w:r>
      <w:r>
        <w:rPr>
          <w:color w:val="000000" w:themeColor="text1"/>
          <w:highlight w:val="none"/>
        </w:rPr>
      </w:r>
      <w:r/>
    </w:p>
    <w:p>
      <w:pPr>
        <w:pStyle w:val="773"/>
        <w:spacing w:line="360" w:lineRule="auto"/>
        <w:rPr>
          <w:rFonts w:hAnsi="宋体"/>
          <w:bCs/>
          <w:color w:val="000000" w:themeColor="text1"/>
          <w:sz w:val="24"/>
          <w:highlight w:val="none"/>
        </w:rPr>
      </w:pPr>
      <w:r>
        <w:rPr>
          <w:rFonts w:hint="eastAsia" w:hAnsi="宋体"/>
          <w:bCs/>
          <w:color w:val="000000" w:themeColor="text1"/>
          <w:sz w:val="24"/>
          <w:highlight w:val="none"/>
        </w:rPr>
        <w:t xml:space="preserve">以上企业，不属于大企业的分支机构，不存在控股股东</w:t>
      </w:r>
      <w:r>
        <w:rPr>
          <w:rFonts w:hAnsi="宋体"/>
          <w:bCs/>
          <w:color w:val="000000" w:themeColor="text1"/>
          <w:sz w:val="24"/>
          <w:highlight w:val="none"/>
        </w:rPr>
        <w:t xml:space="preserve"> </w:t>
      </w:r>
      <w:r>
        <w:rPr>
          <w:rFonts w:hint="eastAsia" w:hAnsi="宋体"/>
          <w:bCs/>
          <w:color w:val="000000" w:themeColor="text1"/>
          <w:sz w:val="24"/>
          <w:highlight w:val="none"/>
        </w:rPr>
        <w:t xml:space="preserve">为大企业的情形，也不存在与大企业的负责人为同一人的情</w:t>
      </w:r>
      <w:r>
        <w:rPr>
          <w:rFonts w:hAnsi="宋体"/>
          <w:bCs/>
          <w:color w:val="000000" w:themeColor="text1"/>
          <w:sz w:val="24"/>
          <w:highlight w:val="none"/>
        </w:rPr>
        <w:t xml:space="preserve"> </w:t>
      </w:r>
      <w:r>
        <w:rPr>
          <w:rFonts w:hint="eastAsia" w:hAnsi="宋体"/>
          <w:bCs/>
          <w:color w:val="000000" w:themeColor="text1"/>
          <w:sz w:val="24"/>
          <w:highlight w:val="none"/>
        </w:rPr>
        <w:t xml:space="preserve">形。</w:t>
      </w:r>
      <w:r>
        <w:rPr>
          <w:rFonts w:hAnsi="宋体"/>
          <w:bCs/>
          <w:color w:val="000000" w:themeColor="text1"/>
          <w:sz w:val="24"/>
          <w:highlight w:val="none"/>
        </w:rPr>
        <w:t xml:space="preserve"> </w:t>
      </w:r>
      <w:r>
        <w:rPr>
          <w:color w:val="000000" w:themeColor="text1"/>
          <w:highlight w:val="none"/>
        </w:rPr>
      </w:r>
      <w:r/>
    </w:p>
    <w:p>
      <w:pPr>
        <w:pStyle w:val="773"/>
        <w:spacing w:line="360" w:lineRule="auto"/>
        <w:rPr>
          <w:rFonts w:hAnsi="宋体"/>
          <w:bCs/>
          <w:color w:val="000000" w:themeColor="text1"/>
          <w:sz w:val="24"/>
          <w:highlight w:val="none"/>
        </w:rPr>
      </w:pPr>
      <w:r>
        <w:rPr>
          <w:rFonts w:hint="eastAsia" w:hAnsi="宋体"/>
          <w:bCs/>
          <w:color w:val="000000" w:themeColor="text1"/>
          <w:sz w:val="24"/>
          <w:highlight w:val="none"/>
        </w:rPr>
        <w:t xml:space="preserve">本企业对上述声明内容的真实性负责。如有虚假，将依</w:t>
      </w:r>
      <w:r>
        <w:rPr>
          <w:rFonts w:hAnsi="宋体"/>
          <w:bCs/>
          <w:color w:val="000000" w:themeColor="text1"/>
          <w:sz w:val="24"/>
          <w:highlight w:val="none"/>
        </w:rPr>
        <w:t xml:space="preserve"> </w:t>
      </w:r>
      <w:r>
        <w:rPr>
          <w:rFonts w:hint="eastAsia" w:hAnsi="宋体"/>
          <w:bCs/>
          <w:color w:val="000000" w:themeColor="text1"/>
          <w:sz w:val="24"/>
          <w:highlight w:val="none"/>
        </w:rPr>
        <w:t xml:space="preserve">法承担相应责任。</w:t>
      </w:r>
      <w:r>
        <w:rPr>
          <w:color w:val="000000" w:themeColor="text1"/>
          <w:highlight w:val="none"/>
        </w:rPr>
      </w:r>
      <w:r/>
    </w:p>
    <w:p>
      <w:pPr>
        <w:pStyle w:val="773"/>
        <w:ind w:right="480"/>
        <w:spacing w:line="360" w:lineRule="auto"/>
        <w:rPr>
          <w:rFonts w:hAnsi="宋体"/>
          <w:bCs/>
          <w:color w:val="000000" w:themeColor="text1"/>
          <w:sz w:val="24"/>
          <w:highlight w:val="none"/>
        </w:rPr>
      </w:pPr>
      <w:r>
        <w:rPr>
          <w:rFonts w:hAnsi="宋体"/>
          <w:bCs/>
          <w:color w:val="000000" w:themeColor="text1"/>
          <w:sz w:val="24"/>
          <w:highlight w:val="none"/>
        </w:rPr>
        <w:t xml:space="preserve"> </w:t>
      </w:r>
      <w:r>
        <w:rPr>
          <w:rFonts w:hint="eastAsia" w:hAnsi="宋体"/>
          <w:bCs/>
          <w:color w:val="000000" w:themeColor="text1"/>
          <w:sz w:val="24"/>
          <w:highlight w:val="none"/>
        </w:rPr>
        <w:t xml:space="preserve">企业名称（盖章）：</w:t>
      </w:r>
      <w:r>
        <w:rPr>
          <w:rFonts w:hAnsi="宋体"/>
          <w:bCs/>
          <w:color w:val="000000" w:themeColor="text1"/>
          <w:sz w:val="24"/>
          <w:highlight w:val="none"/>
        </w:rPr>
        <w:t xml:space="preserve"> </w:t>
      </w:r>
      <w:r>
        <w:rPr>
          <w:color w:val="000000" w:themeColor="text1"/>
          <w:highlight w:val="none"/>
        </w:rPr>
      </w:r>
      <w:r/>
    </w:p>
    <w:p>
      <w:pPr>
        <w:pStyle w:val="773"/>
        <w:ind w:right="480"/>
        <w:spacing w:line="360" w:lineRule="auto"/>
        <w:rPr>
          <w:rFonts w:hAnsi="宋体"/>
          <w:bCs/>
          <w:color w:val="000000" w:themeColor="text1"/>
          <w:sz w:val="24"/>
          <w:highlight w:val="none"/>
        </w:rPr>
      </w:pPr>
      <w:r>
        <w:rPr>
          <w:rFonts w:hint="eastAsia" w:hAnsi="宋体"/>
          <w:bCs/>
          <w:color w:val="000000" w:themeColor="text1"/>
          <w:sz w:val="24"/>
          <w:highlight w:val="none"/>
        </w:rPr>
        <w:t xml:space="preserve">日</w:t>
      </w:r>
      <w:r>
        <w:rPr>
          <w:rFonts w:hAnsi="宋体"/>
          <w:bCs/>
          <w:color w:val="000000" w:themeColor="text1"/>
          <w:sz w:val="24"/>
          <w:highlight w:val="none"/>
        </w:rPr>
        <w:t xml:space="preserve"> </w:t>
      </w:r>
      <w:r>
        <w:rPr>
          <w:rFonts w:hint="eastAsia" w:hAnsi="宋体"/>
          <w:bCs/>
          <w:color w:val="000000" w:themeColor="text1"/>
          <w:sz w:val="24"/>
          <w:highlight w:val="none"/>
        </w:rPr>
        <w:t xml:space="preserve">期：</w:t>
      </w:r>
      <w:r>
        <w:rPr>
          <w:color w:val="000000" w:themeColor="text1"/>
          <w:highlight w:val="none"/>
        </w:rPr>
      </w:r>
      <w:r/>
    </w:p>
    <w:p>
      <w:pPr>
        <w:pStyle w:val="773"/>
        <w:ind w:firstLine="480"/>
        <w:jc w:val="left"/>
        <w:spacing w:line="360" w:lineRule="auto"/>
        <w:rPr>
          <w:rFonts w:hAnsi="宋体" w:cs="宋体"/>
          <w:color w:val="000000" w:themeColor="text1"/>
          <w:sz w:val="24"/>
          <w:szCs w:val="24"/>
          <w:highlight w:val="none"/>
        </w:rPr>
      </w:pPr>
      <w:r>
        <w:rPr>
          <w:color w:val="000000" w:themeColor="text1"/>
          <w:highlight w:val="none"/>
        </w:rPr>
      </w:r>
      <w:bookmarkEnd w:id="50"/>
      <w:r>
        <w:rPr>
          <w:rFonts w:hint="eastAsia" w:hAnsi="宋体"/>
          <w:color w:val="000000" w:themeColor="text1"/>
          <w:sz w:val="24"/>
          <w:szCs w:val="24"/>
          <w:highlight w:val="none"/>
        </w:rPr>
        <w:t xml:space="preserve">注：1、</w:t>
      </w:r>
      <w:r>
        <w:rPr>
          <w:rFonts w:hint="eastAsia" w:hAnsi="宋体" w:cs="宋体"/>
          <w:color w:val="000000" w:themeColor="text1"/>
          <w:sz w:val="24"/>
          <w:szCs w:val="24"/>
          <w:highlight w:val="none"/>
          <w:lang w:val="zh-CN"/>
        </w:rPr>
        <w:t xml:space="preserve">从业人员、营业收入、资产总额填报上一年度数据，无上一年度数据的新成立企业可不填报。</w:t>
      </w:r>
      <w:r>
        <w:rPr>
          <w:color w:val="000000" w:themeColor="text1"/>
          <w:highlight w:val="none"/>
        </w:rPr>
      </w:r>
      <w:r/>
    </w:p>
    <w:p>
      <w:pPr>
        <w:pStyle w:val="773"/>
        <w:ind w:left="105" w:firstLine="480"/>
        <w:jc w:val="left"/>
        <w:spacing w:line="360" w:lineRule="auto"/>
        <w:widowControl/>
        <w:rPr>
          <w:rFonts w:hAnsi="宋体"/>
          <w:color w:val="000000" w:themeColor="text1"/>
          <w:highlight w:val="none"/>
        </w:rPr>
      </w:pPr>
      <w:r>
        <w:rPr>
          <w:rFonts w:hint="eastAsia" w:hAnsi="宋体" w:cs="Calibri"/>
          <w:color w:val="000000" w:themeColor="text1"/>
          <w:sz w:val="24"/>
          <w:szCs w:val="24"/>
          <w:highlight w:val="none"/>
        </w:rPr>
        <w:t xml:space="preserve">2、</w:t>
      </w:r>
      <w:r>
        <w:rPr>
          <w:rFonts w:hAnsi="宋体" w:cs="Calibri"/>
          <w:color w:val="000000" w:themeColor="text1"/>
          <w:sz w:val="24"/>
          <w:szCs w:val="24"/>
          <w:highlight w:val="none"/>
        </w:rPr>
        <w:t xml:space="preserve">中小企业划分标准详见工信部联企业〔2011〕300号通知中的《中小企业划型标准规定》。</w:t>
      </w:r>
      <w:r>
        <w:rPr>
          <w:color w:val="000000" w:themeColor="text1"/>
          <w:highlight w:val="none"/>
        </w:rPr>
      </w:r>
      <w:r/>
    </w:p>
    <w:p>
      <w:pPr>
        <w:pStyle w:val="773"/>
        <w:ind w:firstLine="3360"/>
        <w:spacing w:line="360" w:lineRule="auto"/>
        <w:rPr>
          <w:rFonts w:hAnsi="宋体" w:cs="宋体"/>
          <w:color w:val="000000" w:themeColor="text1"/>
          <w:sz w:val="24"/>
          <w:highlight w:val="none"/>
        </w:rPr>
      </w:pPr>
      <w:r>
        <w:rPr>
          <w:rFonts w:hint="eastAsia" w:hAnsi="宋体" w:cs="宋体"/>
          <w:color w:val="000000" w:themeColor="text1"/>
          <w:sz w:val="24"/>
          <w:szCs w:val="24"/>
          <w:highlight w:val="none"/>
        </w:rPr>
        <w:t xml:space="preserve">企业名称（盖章）： </w:t>
      </w:r>
      <w:r>
        <w:rPr>
          <w:color w:val="000000" w:themeColor="text1"/>
          <w:highlight w:val="none"/>
        </w:rPr>
      </w:r>
      <w:r/>
    </w:p>
    <w:p>
      <w:pPr>
        <w:pStyle w:val="773"/>
        <w:ind w:firstLine="3360"/>
        <w:spacing w:line="360" w:lineRule="auto"/>
        <w:rPr>
          <w:rFonts w:hAnsi="宋体" w:cs="宋体"/>
          <w:color w:val="000000" w:themeColor="text1"/>
          <w:sz w:val="24"/>
          <w:highlight w:val="none"/>
        </w:rPr>
      </w:pPr>
      <w:r>
        <w:rPr>
          <w:rFonts w:hint="eastAsia" w:hAnsi="宋体" w:cs="宋体"/>
          <w:color w:val="000000" w:themeColor="text1"/>
          <w:sz w:val="24"/>
          <w:szCs w:val="24"/>
          <w:highlight w:val="none"/>
        </w:rPr>
        <w:t xml:space="preserve">日 期： </w:t>
      </w:r>
      <w:r>
        <w:rPr>
          <w:color w:val="000000" w:themeColor="text1"/>
          <w:highlight w:val="none"/>
        </w:rPr>
      </w:r>
      <w:r/>
    </w:p>
    <w:p>
      <w:pPr>
        <w:pStyle w:val="975"/>
        <w:tabs>
          <w:tab w:val="center" w:pos="4153" w:leader="none"/>
          <w:tab w:val="right" w:pos="8306" w:leader="none"/>
        </w:tabs>
        <w:rPr>
          <w:rFonts w:ascii="宋体" w:hAnsi="宋体"/>
          <w:color w:val="000000" w:themeColor="text1"/>
          <w:sz w:val="24"/>
          <w:szCs w:val="24"/>
          <w:highlight w:val="none"/>
        </w:rPr>
      </w:pPr>
      <w:r>
        <w:rPr>
          <w:rFonts w:hint="eastAsia" w:ascii="宋体" w:hAnsi="宋体"/>
          <w:b/>
          <w:color w:val="000000" w:themeColor="text1"/>
          <w:sz w:val="24"/>
          <w:szCs w:val="24"/>
          <w:highlight w:val="none"/>
        </w:rPr>
        <w:t xml:space="preserve">备注：</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从业人员、营业收入、资产总额填报上一年度数据，无上一年度数据的新成立企业可不填报。</w:t>
      </w:r>
      <w:r>
        <w:rPr>
          <w:color w:val="000000" w:themeColor="text1"/>
          <w:highlight w:val="none"/>
        </w:rPr>
      </w:r>
      <w:r/>
    </w:p>
    <w:p>
      <w:pPr>
        <w:pStyle w:val="975"/>
        <w:ind w:firstLine="480"/>
        <w:tabs>
          <w:tab w:val="center" w:pos="4153" w:leader="none"/>
          <w:tab w:val="right" w:pos="8306" w:leader="none"/>
        </w:tabs>
        <w:rPr>
          <w:rFonts w:ascii="宋体" w:hAnsi="宋体"/>
          <w:b/>
          <w:color w:val="000000" w:themeColor="text1"/>
          <w:sz w:val="24"/>
          <w:szCs w:val="24"/>
          <w:highlight w:val="none"/>
        </w:rPr>
      </w:pPr>
      <w:r>
        <w:rPr>
          <w:rFonts w:ascii="宋体" w:hAnsi="宋体"/>
          <w:color w:val="000000" w:themeColor="text1"/>
          <w:sz w:val="24"/>
          <w:szCs w:val="24"/>
          <w:highlight w:val="none"/>
        </w:rPr>
        <w:t xml:space="preserve">2.</w:t>
      </w:r>
      <w:r>
        <w:rPr>
          <w:color w:val="000000" w:themeColor="text1"/>
          <w:sz w:val="24"/>
          <w:szCs w:val="24"/>
          <w:highlight w:val="none"/>
        </w:rPr>
        <w:t xml:space="preserve">在货物采购项目中，货物由中小企业制造，即货物由中小企业生产且使用该中小企业商号或者注册商标</w:t>
      </w:r>
      <w:r>
        <w:rPr>
          <w:rFonts w:hint="eastAsia" w:ascii="宋体" w:hAnsi="宋体"/>
          <w:b/>
          <w:color w:val="000000" w:themeColor="text1"/>
          <w:sz w:val="24"/>
          <w:szCs w:val="24"/>
          <w:highlight w:val="none"/>
        </w:rPr>
        <w:t xml:space="preserve">。</w:t>
      </w:r>
      <w:r>
        <w:rPr>
          <w:b/>
          <w:color w:val="000000" w:themeColor="text1"/>
          <w:sz w:val="24"/>
          <w:szCs w:val="24"/>
          <w:highlight w:val="none"/>
        </w:rPr>
        <w:t xml:space="preserve">供应商提供的货物既有中小企业制造货物，也有大型企业制造货物的，不享受</w:t>
      </w:r>
      <w:r>
        <w:rPr>
          <w:rFonts w:hint="eastAsia"/>
          <w:b/>
          <w:color w:val="000000" w:themeColor="text1"/>
          <w:sz w:val="24"/>
          <w:szCs w:val="24"/>
          <w:highlight w:val="none"/>
        </w:rPr>
        <w:t xml:space="preserve">相应</w:t>
      </w:r>
      <w:r>
        <w:rPr>
          <w:b/>
          <w:color w:val="000000" w:themeColor="text1"/>
          <w:sz w:val="24"/>
          <w:szCs w:val="24"/>
          <w:highlight w:val="none"/>
        </w:rPr>
        <w:t xml:space="preserve">扶持政策。</w:t>
      </w:r>
      <w:r>
        <w:rPr>
          <w:color w:val="000000" w:themeColor="text1"/>
          <w:highlight w:val="none"/>
        </w:rPr>
      </w:r>
      <w:r/>
    </w:p>
    <w:p>
      <w:pPr>
        <w:pStyle w:val="975"/>
        <w:ind w:firstLine="480"/>
        <w:tabs>
          <w:tab w:val="center" w:pos="4153" w:leader="none"/>
          <w:tab w:val="right" w:pos="8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b/>
          <w:color w:val="000000" w:themeColor="text1"/>
          <w:sz w:val="24"/>
          <w:szCs w:val="24"/>
          <w:highlight w:val="none"/>
        </w:rPr>
        <w:t xml:space="preserve">本采购标的对应的中小企业划分标准所属行业，以采购文件第四章《招标书》规定为准。</w:t>
      </w:r>
      <w:r>
        <w:rPr>
          <w:color w:val="000000" w:themeColor="text1"/>
          <w:highlight w:val="none"/>
        </w:rPr>
      </w:r>
      <w:r/>
    </w:p>
    <w:p>
      <w:pPr>
        <w:pStyle w:val="975"/>
        <w:ind w:firstLine="480"/>
        <w:tabs>
          <w:tab w:val="center" w:pos="4153" w:leader="none"/>
          <w:tab w:val="right" w:pos="8306" w:leader="none"/>
        </w:tabs>
        <w:rPr>
          <w:rFonts w:ascii="宋体" w:hAnsi="宋体"/>
          <w:color w:val="000000" w:themeColor="text1"/>
          <w:sz w:val="24"/>
          <w:szCs w:val="24"/>
          <w:highlight w:val="none"/>
        </w:rPr>
      </w:pPr>
      <w:r>
        <w:rPr>
          <w:rFonts w:ascii="宋体" w:hAnsi="宋体"/>
          <w:color w:val="000000" w:themeColor="text1"/>
          <w:sz w:val="24"/>
          <w:szCs w:val="24"/>
          <w:highlight w:val="none"/>
        </w:rPr>
        <w:t xml:space="preserve">4.</w:t>
      </w:r>
      <w:r>
        <w:rPr>
          <w:rFonts w:hint="eastAsia" w:ascii="宋体" w:hAnsi="宋体"/>
          <w:b/>
          <w:color w:val="000000" w:themeColor="text1"/>
          <w:sz w:val="24"/>
          <w:szCs w:val="24"/>
          <w:highlight w:val="none"/>
        </w:rPr>
        <w:t xml:space="preserve">如未对（中型企业、小型企业、微型企业）进行勾选，视同非小微企业，不可享受相应扶持政策</w:t>
      </w:r>
      <w:r>
        <w:rPr>
          <w:rFonts w:hint="eastAsia" w:ascii="宋体" w:hAnsi="宋体"/>
          <w:color w:val="000000" w:themeColor="text1"/>
          <w:sz w:val="24"/>
          <w:szCs w:val="24"/>
          <w:highlight w:val="none"/>
        </w:rPr>
        <w:t xml:space="preserve">。</w:t>
      </w:r>
      <w:r>
        <w:rPr>
          <w:color w:val="000000" w:themeColor="text1"/>
          <w:highlight w:val="none"/>
        </w:rPr>
      </w:r>
      <w:r/>
    </w:p>
    <w:p>
      <w:pPr>
        <w:pStyle w:val="975"/>
        <w:ind w:firstLine="480"/>
        <w:tabs>
          <w:tab w:val="center" w:pos="4153" w:leader="none"/>
          <w:tab w:val="right" w:pos="8306"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中标单位为中小企业的，《中小企业声明函》将随中标结果同时公告。</w:t>
      </w:r>
      <w:r>
        <w:rPr>
          <w:color w:val="000000" w:themeColor="text1"/>
          <w:highlight w:val="none"/>
        </w:rPr>
      </w:r>
      <w:r/>
    </w:p>
    <w:p>
      <w:pPr>
        <w:pStyle w:val="979"/>
        <w:spacing w:before="0" w:beforeAutospacing="0" w:after="0" w:afterAutospacing="0" w:line="480" w:lineRule="atLeast"/>
        <w:rPr>
          <w:rFonts w:cs="宋体"/>
          <w:b/>
          <w:color w:val="000000" w:themeColor="text1"/>
          <w:highlight w:val="none"/>
        </w:rPr>
      </w:pPr>
      <w:r>
        <w:rPr>
          <w:rFonts w:cs="宋体"/>
          <w:b/>
          <w:color w:val="000000" w:themeColor="text1"/>
          <w:highlight w:val="none"/>
        </w:rPr>
      </w:r>
      <w:r>
        <w:rPr>
          <w:color w:val="000000" w:themeColor="text1"/>
          <w:highlight w:val="none"/>
        </w:rPr>
      </w:r>
      <w:r/>
    </w:p>
    <w:p>
      <w:pPr>
        <w:pStyle w:val="773"/>
        <w:spacing w:line="280" w:lineRule="exact"/>
        <w:widowControl/>
        <w:rPr>
          <w:rFonts w:hAnsi="宋体" w:cs="宋体"/>
          <w:b/>
          <w:color w:val="000000" w:themeColor="text1"/>
          <w:sz w:val="20"/>
          <w:highlight w:val="none"/>
        </w:rPr>
      </w:pPr>
      <w:r>
        <w:rPr>
          <w:rFonts w:hAnsi="宋体" w:cs="宋体"/>
          <w:b/>
          <w:color w:val="000000" w:themeColor="text1"/>
          <w:sz w:val="20"/>
          <w:highlight w:val="none"/>
        </w:rPr>
      </w:r>
      <w:r>
        <w:rPr>
          <w:color w:val="000000" w:themeColor="text1"/>
          <w:highlight w:val="none"/>
        </w:rPr>
      </w:r>
      <w:r/>
    </w:p>
    <w:p>
      <w:pPr>
        <w:pStyle w:val="773"/>
        <w:spacing w:line="280" w:lineRule="exact"/>
        <w:widowControl/>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附：中小企业划型标准规定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（一）农、林、牧、渔业。</w:t>
      </w:r>
      <w:r>
        <w:rPr>
          <w:rFonts w:hint="eastAsia" w:hAnsi="宋体" w:cs="宋体"/>
          <w:color w:val="000000" w:themeColor="text1"/>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（二）工业。</w:t>
      </w:r>
      <w:r>
        <w:rPr>
          <w:rFonts w:hint="eastAsia" w:hAnsi="宋体" w:cs="宋体"/>
          <w:color w:val="000000" w:themeColor="text1"/>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（三）建筑业。</w:t>
      </w:r>
      <w:r>
        <w:rPr>
          <w:rFonts w:hint="eastAsia" w:hAnsi="宋体" w:cs="宋体"/>
          <w:color w:val="000000" w:themeColor="text1"/>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（四）批发业。</w:t>
      </w:r>
      <w:r>
        <w:rPr>
          <w:rFonts w:hint="eastAsia" w:hAnsi="宋体" w:cs="宋体"/>
          <w:color w:val="000000" w:themeColor="text1"/>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（五）零售业。</w:t>
      </w:r>
      <w:r>
        <w:rPr>
          <w:rFonts w:hint="eastAsia" w:hAnsi="宋体" w:cs="宋体"/>
          <w:color w:val="000000" w:themeColor="text1"/>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（六）交通运输业。</w:t>
      </w:r>
      <w:r>
        <w:rPr>
          <w:rFonts w:hint="eastAsia" w:hAnsi="宋体" w:cs="宋体"/>
          <w:color w:val="000000" w:themeColor="text1"/>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（七）仓储业。</w:t>
      </w:r>
      <w:r>
        <w:rPr>
          <w:rFonts w:hint="eastAsia" w:hAnsi="宋体" w:cs="宋体"/>
          <w:color w:val="000000" w:themeColor="text1"/>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（八）邮政业。</w:t>
      </w:r>
      <w:r>
        <w:rPr>
          <w:rFonts w:hint="eastAsia" w:hAnsi="宋体" w:cs="宋体"/>
          <w:color w:val="000000" w:themeColor="text1"/>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（九）住宿业。</w:t>
      </w:r>
      <w:r>
        <w:rPr>
          <w:rFonts w:hint="eastAsia" w:hAnsi="宋体" w:cs="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（十）餐饮业。</w:t>
      </w:r>
      <w:r>
        <w:rPr>
          <w:rFonts w:hint="eastAsia" w:hAnsi="宋体" w:cs="宋体"/>
          <w:color w:val="000000" w:themeColor="text1"/>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（十一）信息传输业。</w:t>
      </w:r>
      <w:r>
        <w:rPr>
          <w:rFonts w:hint="eastAsia" w:hAnsi="宋体" w:cs="宋体"/>
          <w:color w:val="000000" w:themeColor="text1"/>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（十二）软件和信息技术服务业。</w:t>
      </w:r>
      <w:r>
        <w:rPr>
          <w:rFonts w:hint="eastAsia" w:hAnsi="宋体" w:cs="宋体"/>
          <w:color w:val="000000" w:themeColor="text1"/>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（十三）房地产开发经营。</w:t>
      </w:r>
      <w:r>
        <w:rPr>
          <w:rFonts w:hint="eastAsia" w:hAnsi="宋体" w:cs="宋体"/>
          <w:color w:val="000000" w:themeColor="text1"/>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（十四）物业管理。</w:t>
      </w:r>
      <w:r>
        <w:rPr>
          <w:rFonts w:hint="eastAsia" w:hAnsi="宋体" w:cs="宋体"/>
          <w:color w:val="000000" w:themeColor="text1"/>
          <w:sz w:val="24"/>
          <w:szCs w:val="24"/>
          <w:highlight w:val="none"/>
        </w:rPr>
        <w:t xml:space="preserve">从业人员1000人以下或营业收入5000万元以下的为中小微型企业。其中，从业人员</w:t>
      </w:r>
      <w:r>
        <w:rPr>
          <w:color w:val="000000" w:themeColor="text1"/>
          <w:highlight w:val="none"/>
        </w:rPr>
      </w:r>
      <w:r/>
    </w:p>
    <w:p>
      <w:pPr>
        <w:pStyle w:val="773"/>
        <w:spacing w:line="280" w:lineRule="exac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（十五）租赁和商务服务业。</w:t>
      </w:r>
      <w:r>
        <w:rPr>
          <w:rFonts w:hint="eastAsia" w:hAnsi="宋体" w:cs="宋体"/>
          <w:color w:val="000000" w:themeColor="text1"/>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pStyle w:val="773"/>
        <w:ind w:firstLine="482"/>
        <w:spacing w:line="280" w:lineRule="exact"/>
        <w:widowControl/>
        <w:rPr>
          <w:rFonts w:hAnsi="宋体" w:cs="宋体"/>
          <w:color w:val="000000" w:themeColor="text1"/>
          <w:sz w:val="24"/>
          <w:szCs w:val="24"/>
          <w:highlight w:val="none"/>
        </w:rPr>
      </w:pPr>
      <w:r>
        <w:rPr>
          <w:rFonts w:hint="eastAsia" w:hAnsi="宋体" w:cs="宋体"/>
          <w:b/>
          <w:color w:val="000000" w:themeColor="text1"/>
          <w:sz w:val="24"/>
          <w:szCs w:val="24"/>
          <w:highlight w:val="none"/>
        </w:rPr>
        <w:t xml:space="preserve">（十六）其他未列明行业。</w:t>
      </w:r>
      <w:r>
        <w:rPr>
          <w:rFonts w:hint="eastAsia" w:hAnsi="宋体" w:cs="宋体"/>
          <w:color w:val="000000" w:themeColor="text1"/>
          <w:sz w:val="24"/>
          <w:szCs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highlight w:val="none"/>
        </w:rPr>
      </w:r>
      <w:r/>
    </w:p>
    <w:p>
      <w:pPr>
        <w:pStyle w:val="979"/>
        <w:spacing w:before="0" w:beforeAutospacing="0" w:after="0" w:afterAutospacing="0" w:line="480" w:lineRule="atLeast"/>
        <w:rPr>
          <w:rFonts w:cs="宋体"/>
          <w:b/>
          <w:bCs/>
          <w:color w:val="000000" w:themeColor="text1"/>
          <w:szCs w:val="24"/>
          <w:highlight w:val="none"/>
        </w:rPr>
      </w:pPr>
      <w:r>
        <w:rPr>
          <w:rFonts w:hint="eastAsia" w:cs="宋体"/>
          <w:b/>
          <w:color w:val="000000" w:themeColor="text1"/>
          <w:highlight w:val="none"/>
        </w:rPr>
        <w:br w:type="page" w:clear="all"/>
      </w:r>
      <w:r>
        <w:rPr>
          <w:rFonts w:hint="eastAsia" w:cs="宋体"/>
          <w:b/>
          <w:color w:val="000000" w:themeColor="text1"/>
          <w:highlight w:val="none"/>
        </w:rPr>
        <w:t xml:space="preserve">4）</w:t>
      </w:r>
      <w:r>
        <w:rPr>
          <w:rFonts w:hint="eastAsia" w:cs="宋体"/>
          <w:b/>
          <w:bCs/>
          <w:color w:val="000000" w:themeColor="text1"/>
          <w:szCs w:val="24"/>
          <w:highlight w:val="none"/>
        </w:rPr>
        <w:t xml:space="preserve">残疾人福利性单位声明函</w:t>
      </w:r>
      <w:r>
        <w:rPr>
          <w:color w:val="000000" w:themeColor="text1"/>
          <w:highlight w:val="none"/>
        </w:rPr>
      </w:r>
      <w:r/>
    </w:p>
    <w:p>
      <w:pPr>
        <w:pStyle w:val="979"/>
        <w:jc w:val="center"/>
        <w:spacing w:before="0" w:beforeAutospacing="0" w:after="0" w:afterAutospacing="0" w:line="480" w:lineRule="atLeast"/>
        <w:rPr>
          <w:rFonts w:cs="宋体"/>
          <w:b/>
          <w:bCs/>
          <w:color w:val="000000" w:themeColor="text1"/>
          <w:szCs w:val="24"/>
          <w:highlight w:val="none"/>
        </w:rPr>
      </w:pPr>
      <w:r>
        <w:rPr>
          <w:rFonts w:hint="eastAsia" w:cs="宋体"/>
          <w:b/>
          <w:bCs/>
          <w:color w:val="000000" w:themeColor="text1"/>
          <w:szCs w:val="24"/>
          <w:highlight w:val="none"/>
        </w:rPr>
        <w:t xml:space="preserve">残疾人福利性单位声明函</w:t>
      </w:r>
      <w:r>
        <w:rPr>
          <w:color w:val="000000" w:themeColor="text1"/>
          <w:highlight w:val="none"/>
        </w:rPr>
      </w:r>
      <w:r/>
    </w:p>
    <w:p>
      <w:pPr>
        <w:pStyle w:val="773"/>
        <w:ind w:firstLine="480"/>
        <w:jc w:val="center"/>
        <w:spacing w:line="580" w:lineRule="exact"/>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r/>
    </w:p>
    <w:p>
      <w:pPr>
        <w:pStyle w:val="773"/>
        <w:ind w:firstLine="480"/>
        <w:spacing w:line="580" w:lineRule="exact"/>
        <w:rPr>
          <w:color w:val="000000" w:themeColor="text1"/>
          <w:sz w:val="24"/>
          <w:szCs w:val="24"/>
          <w:highlight w:val="none"/>
        </w:rPr>
      </w:pPr>
      <w:r>
        <w:rPr>
          <w:rFonts w:hAnsi="宋体"/>
          <w:color w:val="000000" w:themeColor="text1"/>
          <w:sz w:val="24"/>
          <w:szCs w:val="24"/>
          <w:highlight w:val="none"/>
        </w:rPr>
        <w:t xml:space="preserve">本单位郑重声明，根据《财政部、民政部、中国残疾人联合会关于促进残疾人就业政府采购政策的通知》（财库〔</w:t>
      </w:r>
      <w:r>
        <w:rPr>
          <w:color w:val="000000" w:themeColor="text1"/>
          <w:sz w:val="24"/>
          <w:szCs w:val="24"/>
          <w:highlight w:val="none"/>
        </w:rPr>
        <w:t xml:space="preserve">2017</w:t>
      </w:r>
      <w:r>
        <w:rPr>
          <w:rFonts w:hAnsi="宋体"/>
          <w:color w:val="000000" w:themeColor="text1"/>
          <w:sz w:val="24"/>
          <w:szCs w:val="24"/>
          <w:highlight w:val="none"/>
        </w:rPr>
        <w:t xml:space="preserve">〕</w:t>
      </w:r>
      <w:r>
        <w:rPr>
          <w:color w:val="000000" w:themeColor="text1"/>
          <w:sz w:val="24"/>
          <w:szCs w:val="24"/>
          <w:highlight w:val="none"/>
        </w:rPr>
        <w:t xml:space="preserve">141</w:t>
      </w:r>
      <w:r>
        <w:rPr>
          <w:rFonts w:hAnsi="宋体"/>
          <w:color w:val="000000" w:themeColor="text1"/>
          <w:sz w:val="24"/>
          <w:szCs w:val="24"/>
          <w:highlight w:val="none"/>
        </w:rPr>
        <w:t xml:space="preserve">号）的规定，本单位为符合条件的残疾人福利性单位，且本单位参加</w:t>
      </w:r>
      <w:r>
        <w:rPr>
          <w:color w:val="000000" w:themeColor="text1"/>
          <w:sz w:val="24"/>
          <w:szCs w:val="24"/>
          <w:highlight w:val="none"/>
        </w:rPr>
        <w:t xml:space="preserve">______</w:t>
      </w:r>
      <w:r>
        <w:rPr>
          <w:rFonts w:hAnsi="宋体"/>
          <w:color w:val="000000" w:themeColor="text1"/>
          <w:sz w:val="24"/>
          <w:szCs w:val="24"/>
          <w:highlight w:val="none"/>
        </w:rPr>
        <w:t xml:space="preserve">单位的</w:t>
      </w:r>
      <w:r>
        <w:rPr>
          <w:color w:val="000000" w:themeColor="text1"/>
          <w:sz w:val="24"/>
          <w:szCs w:val="24"/>
          <w:highlight w:val="none"/>
        </w:rPr>
        <w:t xml:space="preserve">______</w:t>
      </w:r>
      <w:r>
        <w:rPr>
          <w:rFonts w:hAnsi="宋体"/>
          <w:color w:val="000000" w:themeColor="text1"/>
          <w:sz w:val="24"/>
          <w:szCs w:val="24"/>
          <w:highlight w:val="none"/>
        </w:rPr>
        <w:t xml:space="preserve">项目采购活动提供本单位制造的货物（由本单位承担工程</w:t>
      </w:r>
      <w:r>
        <w:rPr>
          <w:color w:val="000000" w:themeColor="text1"/>
          <w:sz w:val="24"/>
          <w:szCs w:val="24"/>
          <w:highlight w:val="none"/>
        </w:rPr>
        <w:t xml:space="preserve">/</w:t>
      </w:r>
      <w:r>
        <w:rPr>
          <w:rFonts w:hAnsi="宋体"/>
          <w:color w:val="000000" w:themeColor="text1"/>
          <w:sz w:val="24"/>
          <w:szCs w:val="24"/>
          <w:highlight w:val="none"/>
        </w:rPr>
        <w:t xml:space="preserve">提供服务），或者提供其他残疾人福利性单位制造的货物（不包括使用非残疾人福利性单位注册商标的货物）。</w:t>
      </w:r>
      <w:r>
        <w:rPr>
          <w:color w:val="000000" w:themeColor="text1"/>
          <w:highlight w:val="none"/>
        </w:rPr>
      </w:r>
      <w:r/>
    </w:p>
    <w:p>
      <w:pPr>
        <w:pStyle w:val="773"/>
        <w:ind w:firstLine="480"/>
        <w:spacing w:line="580" w:lineRule="exact"/>
        <w:rPr>
          <w:color w:val="000000" w:themeColor="text1"/>
          <w:sz w:val="24"/>
          <w:szCs w:val="24"/>
          <w:highlight w:val="none"/>
        </w:rPr>
      </w:pPr>
      <w:r>
        <w:rPr>
          <w:rFonts w:hAnsi="宋体"/>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773"/>
        <w:jc w:val="center"/>
        <w:spacing w:before="75" w:after="75" w:line="435" w:lineRule="atLeast"/>
        <w:widowControl/>
        <w:rPr>
          <w:rFonts w:hAnsi="宋体" w:cs="sans-serif"/>
          <w:color w:val="000000" w:themeColor="text1"/>
          <w:sz w:val="24"/>
          <w:szCs w:val="24"/>
          <w:highlight w:val="none"/>
        </w:rPr>
      </w:pPr>
      <w:r>
        <w:rPr>
          <w:rFonts w:hint="eastAsia" w:hAnsi="宋体" w:cs="宋体"/>
          <w:color w:val="000000" w:themeColor="text1"/>
          <w:sz w:val="24"/>
          <w:szCs w:val="24"/>
          <w:highlight w:val="none"/>
        </w:rPr>
        <w:t xml:space="preserve">                          投标人签章：</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73"/>
        <w:jc w:val="right"/>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     期：</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年</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月</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日</w:t>
      </w:r>
      <w:bookmarkStart w:id="51" w:name="_Toc532452121"/>
      <w:r>
        <w:rPr>
          <w:color w:val="000000" w:themeColor="text1"/>
          <w:highlight w:val="none"/>
        </w:rPr>
      </w:r>
      <w:bookmarkStart w:id="52" w:name="_Toc2583149"/>
      <w:r>
        <w:rPr>
          <w:color w:val="000000" w:themeColor="text1"/>
          <w:highlight w:val="none"/>
        </w:rPr>
      </w:r>
      <w:bookmarkStart w:id="53" w:name="_Toc532444352"/>
      <w:r>
        <w:rPr>
          <w:color w:val="000000" w:themeColor="text1"/>
          <w:highlight w:val="none"/>
        </w:rPr>
      </w:r>
      <w:bookmarkStart w:id="54" w:name="_Toc532444514"/>
      <w:r>
        <w:rPr>
          <w:color w:val="000000" w:themeColor="text1"/>
          <w:highlight w:val="none"/>
        </w:rPr>
      </w:r>
      <w:r/>
    </w:p>
    <w:p>
      <w:pPr>
        <w:pStyle w:val="773"/>
        <w:spacing w:line="360" w:lineRule="auto"/>
        <w:rPr>
          <w:rFonts w:hAnsi="宋体" w:cs="宋体"/>
          <w:b/>
          <w:color w:val="000000" w:themeColor="text1"/>
          <w:sz w:val="24"/>
          <w:highlight w:val="none"/>
        </w:rPr>
      </w:pPr>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rFonts w:hAnsi="宋体" w:cs="宋体"/>
          <w:b/>
          <w:bCs/>
          <w:color w:val="000000" w:themeColor="text1"/>
          <w:spacing w:val="20"/>
          <w:highlight w:val="none"/>
        </w:rPr>
        <w:br w:type="page" w:clear="all"/>
      </w:r>
      <w:r>
        <w:rPr>
          <w:rFonts w:hint="eastAsia" w:hAnsi="宋体" w:cs="宋体"/>
          <w:b/>
          <w:color w:val="000000" w:themeColor="text1"/>
          <w:sz w:val="24"/>
          <w:highlight w:val="none"/>
        </w:rPr>
        <w:t xml:space="preserve">5）监狱企业声明函</w:t>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jc w:val="center"/>
        <w:rPr>
          <w:rFonts w:hAnsi="宋体" w:cs="宋体"/>
          <w:b/>
          <w:color w:val="000000" w:themeColor="text1"/>
          <w:sz w:val="24"/>
          <w:szCs w:val="24"/>
          <w:highlight w:val="none"/>
        </w:rPr>
      </w:pPr>
      <w:r>
        <w:rPr>
          <w:rFonts w:hint="eastAsia" w:hAnsi="宋体" w:cs="宋体"/>
          <w:color w:val="000000" w:themeColor="text1"/>
          <w:sz w:val="24"/>
          <w:szCs w:val="24"/>
          <w:highlight w:val="none"/>
        </w:rPr>
        <w:t xml:space="preserve">监狱企业声明函</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本企业（单位）郑重声明下列事项（按照实际情况勾选或填空）：</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本企业（单位）为直接投标人提供本企业（单位）的货物。</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（1）本企业（单位）</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（请填写：是、不是）监狱企业。后附省级以上监狱管理局、戒毒管理局（含新疆生产建设兵团）出具的属于监狱企业的证明文件。</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（2）本企业（单位）</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（请填写：是、不是）为联合体一方，提供本企业（单位）的货物。本企业（单位）提供协议合同金额占到共同投标协议合同总金额的比例为</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本企业（单位）对上述声明的真实性负责。如有虚假，将依法承担相应责任。</w:t>
      </w:r>
      <w:r>
        <w:rPr>
          <w:color w:val="000000" w:themeColor="text1"/>
          <w:highlight w:val="none"/>
        </w:rPr>
      </w:r>
      <w:r/>
    </w:p>
    <w:p>
      <w:pPr>
        <w:pStyle w:val="773"/>
        <w:ind w:firstLine="480"/>
        <w:spacing w:before="75" w:after="75" w:line="435" w:lineRule="atLeast"/>
        <w:widowControl/>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jc w:val="center"/>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投标人签章：</w:t>
      </w:r>
      <w:r>
        <w:rPr>
          <w:rFonts w:hint="eastAsia" w:hAnsi="宋体" w:cs="宋体"/>
          <w:color w:val="000000" w:themeColor="text1"/>
          <w:sz w:val="24"/>
          <w:szCs w:val="24"/>
          <w:highlight w:val="none"/>
          <w:u w:val="single"/>
        </w:rPr>
        <w:t xml:space="preserve">         </w:t>
      </w:r>
      <w:r>
        <w:rPr>
          <w:color w:val="000000" w:themeColor="text1"/>
          <w:highlight w:val="none"/>
        </w:rPr>
      </w:r>
      <w:r/>
    </w:p>
    <w:p>
      <w:pPr>
        <w:pStyle w:val="773"/>
        <w:jc w:val="right"/>
        <w:spacing w:before="75" w:after="75" w:line="435" w:lineRule="atLeast"/>
        <w:widowControl/>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日     期：</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年</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月</w:t>
      </w:r>
      <w:r>
        <w:rPr>
          <w:rFonts w:hint="eastAsia" w:hAnsi="宋体" w:cs="宋体"/>
          <w:color w:val="000000" w:themeColor="text1"/>
          <w:sz w:val="24"/>
          <w:szCs w:val="24"/>
          <w:highlight w:val="none"/>
          <w:u w:val="single"/>
        </w:rPr>
        <w:t xml:space="preserve">   </w:t>
      </w:r>
      <w:r>
        <w:rPr>
          <w:rFonts w:hint="eastAsia" w:hAnsi="宋体" w:cs="宋体"/>
          <w:color w:val="000000" w:themeColor="text1"/>
          <w:sz w:val="24"/>
          <w:szCs w:val="24"/>
          <w:highlight w:val="none"/>
        </w:rPr>
        <w:t xml:space="preserve">日</w:t>
      </w:r>
      <w:r>
        <w:rPr>
          <w:color w:val="000000" w:themeColor="text1"/>
          <w:highlight w:val="none"/>
        </w:rPr>
      </w:r>
      <w:r/>
    </w:p>
    <w:p>
      <w:pPr>
        <w:pStyle w:val="773"/>
        <w:spacing w:before="75" w:after="75" w:line="435" w:lineRule="atLeast"/>
        <w:widowControl/>
        <w:rPr>
          <w:rFonts w:ascii="仿宋_GB2312" w:hAnsi="宋体" w:eastAsia="仿宋_GB2312"/>
          <w:color w:val="000000" w:themeColor="text1"/>
          <w:highlight w:val="none"/>
        </w:rPr>
      </w:pPr>
      <w:r>
        <w:rPr>
          <w:rFonts w:ascii="仿宋_GB2312" w:hAnsi="宋体" w:eastAsia="仿宋_GB2312"/>
          <w:color w:val="000000" w:themeColor="text1"/>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z w:val="24"/>
          <w:highlight w:val="none"/>
        </w:rPr>
      </w:pPr>
      <w:r>
        <w:rPr>
          <w:rFonts w:hAnsi="宋体" w:cs="宋体"/>
          <w:b/>
          <w:color w:val="000000" w:themeColor="text1"/>
          <w:sz w:val="24"/>
          <w:highlight w:val="none"/>
        </w:rPr>
      </w:r>
      <w:r>
        <w:rPr>
          <w:color w:val="000000" w:themeColor="text1"/>
          <w:highlight w:val="none"/>
        </w:rPr>
      </w:r>
      <w:r/>
    </w:p>
    <w:p>
      <w:pPr>
        <w:pStyle w:val="773"/>
        <w:spacing w:line="360" w:lineRule="auto"/>
        <w:rPr>
          <w:rFonts w:hAnsi="宋体" w:cs="宋体"/>
          <w:b/>
          <w:color w:val="000000" w:themeColor="text1"/>
          <w:szCs w:val="21"/>
          <w:highlight w:val="none"/>
        </w:rPr>
      </w:pPr>
      <w:r>
        <w:rPr>
          <w:rFonts w:hAnsi="宋体" w:cs="宋体"/>
          <w:b/>
          <w:color w:val="000000" w:themeColor="text1"/>
          <w:szCs w:val="21"/>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jc w:val="left"/>
        <w:spacing w:line="360" w:lineRule="auto"/>
        <w:tabs>
          <w:tab w:val="left" w:pos="720" w:leader="none"/>
        </w:tabs>
        <w:rPr>
          <w:rFonts w:hAnsi="宋体" w:cs="宋体"/>
          <w:color w:val="000000" w:themeColor="text1"/>
          <w:sz w:val="24"/>
          <w:szCs w:val="24"/>
          <w:highlight w:val="none"/>
        </w:rPr>
      </w:pPr>
      <w:r>
        <w:rPr>
          <w:rFonts w:hint="eastAsia" w:hAnsi="宋体" w:cs="宋体"/>
          <w:b/>
          <w:color w:val="000000" w:themeColor="text1"/>
          <w:sz w:val="24"/>
          <w:highlight w:val="none"/>
        </w:rPr>
        <w:t xml:space="preserve">6）其他格式自拟</w:t>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rPr>
          <w:color w:val="000000" w:themeColor="text1"/>
          <w:highlight w:val="none"/>
        </w:rPr>
      </w:pPr>
      <w:r>
        <w:rPr>
          <w:color w:val="000000" w:themeColor="text1"/>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firstLine="480"/>
        <w:jc w:val="center"/>
        <w:spacing w:line="360" w:lineRule="auto"/>
        <w:tabs>
          <w:tab w:val="left" w:pos="720" w:leader="none"/>
        </w:tabs>
        <w:rPr>
          <w:rFonts w:hAnsi="宋体" w:cs="宋体"/>
          <w:color w:val="000000" w:themeColor="text1"/>
          <w:sz w:val="24"/>
          <w:szCs w:val="24"/>
          <w:highlight w:val="none"/>
        </w:rPr>
      </w:pPr>
      <w:r>
        <w:rPr>
          <w:rFonts w:hAnsi="宋体" w:cs="宋体"/>
          <w:color w:val="000000" w:themeColor="text1"/>
          <w:sz w:val="24"/>
          <w:szCs w:val="24"/>
          <w:highlight w:val="none"/>
        </w:rPr>
      </w:r>
      <w:r>
        <w:rPr>
          <w:color w:val="000000" w:themeColor="text1"/>
          <w:highlight w:val="none"/>
        </w:rPr>
      </w:r>
      <w:r/>
    </w:p>
    <w:p>
      <w:pPr>
        <w:pStyle w:val="773"/>
        <w:ind w:right="18"/>
        <w:jc w:val="center"/>
        <w:spacing w:line="360" w:lineRule="auto"/>
        <w:tabs>
          <w:tab w:val="left" w:pos="720" w:leader="none"/>
        </w:tabs>
        <w:rPr>
          <w:rFonts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第四章招标书</w:t>
      </w:r>
      <w:r>
        <w:rPr>
          <w:color w:val="000000" w:themeColor="text1"/>
          <w:highlight w:val="none"/>
        </w:rPr>
      </w:r>
      <w:r/>
    </w:p>
    <w:p>
      <w:pPr>
        <w:pStyle w:val="773"/>
        <w:ind w:right="18" w:firstLine="480"/>
        <w:jc w:val="left"/>
        <w:spacing w:line="360" w:lineRule="auto"/>
        <w:tabs>
          <w:tab w:val="left" w:pos="720" w:leader="none"/>
        </w:tabs>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受</w:t>
      </w:r>
      <w:r>
        <w:rPr>
          <w:rFonts w:hint="eastAsia" w:hAnsi="宋体" w:cs="宋体"/>
          <w:color w:val="000000" w:themeColor="text1"/>
          <w:sz w:val="24"/>
          <w:szCs w:val="24"/>
          <w:highlight w:val="none"/>
          <w:u w:val="single"/>
          <w:lang w:eastAsia="zh-CN"/>
        </w:rPr>
        <w:t xml:space="preserve">苏州市考古研究所（苏州考古博物馆）</w:t>
      </w:r>
      <w:r>
        <w:rPr>
          <w:rFonts w:hint="eastAsia" w:hAnsi="宋体" w:cs="宋体"/>
          <w:color w:val="000000" w:themeColor="text1"/>
          <w:sz w:val="24"/>
          <w:szCs w:val="24"/>
          <w:highlight w:val="none"/>
        </w:rPr>
        <w:t xml:space="preserve">的委托，</w:t>
      </w:r>
      <w:r>
        <w:rPr>
          <w:rFonts w:hint="eastAsia" w:hAnsi="宋体" w:cs="宋体"/>
          <w:color w:val="000000" w:themeColor="text1"/>
          <w:sz w:val="24"/>
          <w:szCs w:val="24"/>
          <w:highlight w:val="none"/>
          <w:u w:val="single"/>
        </w:rPr>
        <w:t xml:space="preserve">苏州骏捷建设管理咨询有限公司</w:t>
      </w:r>
      <w:r>
        <w:rPr>
          <w:rFonts w:hint="eastAsia" w:hAnsi="宋体" w:cs="宋体"/>
          <w:color w:val="000000" w:themeColor="text1"/>
          <w:sz w:val="24"/>
          <w:szCs w:val="24"/>
          <w:highlight w:val="none"/>
        </w:rPr>
        <w:t xml:space="preserve">作为采购代理机构，为其拟采购的</w:t>
      </w:r>
      <w:r>
        <w:rPr>
          <w:rFonts w:hint="eastAsia" w:hAnsi="宋体" w:cs="宋体"/>
          <w:color w:val="000000" w:themeColor="text1"/>
          <w:sz w:val="24"/>
          <w:szCs w:val="24"/>
          <w:highlight w:val="none"/>
          <w:u w:val="single"/>
          <w:lang w:eastAsia="zh-CN"/>
        </w:rPr>
        <w:t xml:space="preserve">苏州市考古研究</w:t>
      </w:r>
      <w:r>
        <w:rPr>
          <w:rFonts w:hint="eastAsia" w:hAnsi="宋体" w:cs="宋体"/>
          <w:color w:val="000000" w:themeColor="text1"/>
          <w:sz w:val="24"/>
          <w:szCs w:val="24"/>
          <w:highlight w:val="none"/>
          <w:u w:val="single"/>
          <w:lang w:eastAsia="zh-CN"/>
        </w:rPr>
        <w:t xml:space="preserve">所考古发掘保障服务</w:t>
      </w:r>
      <w:r>
        <w:rPr>
          <w:rFonts w:hint="eastAsia" w:hAnsi="宋体" w:cs="宋体"/>
          <w:color w:val="000000" w:themeColor="text1"/>
          <w:sz w:val="24"/>
          <w:szCs w:val="24"/>
          <w:highlight w:val="none"/>
          <w:lang w:val="zh-CN"/>
        </w:rPr>
        <w:t xml:space="preserve">进行</w:t>
      </w:r>
      <w:r>
        <w:rPr>
          <w:rFonts w:hint="eastAsia" w:hAnsi="宋体" w:cs="宋体"/>
          <w:color w:val="000000" w:themeColor="text1"/>
          <w:sz w:val="24"/>
          <w:szCs w:val="24"/>
          <w:highlight w:val="none"/>
        </w:rPr>
        <w:t xml:space="preserve">国内公开招标。</w:t>
      </w:r>
      <w:r>
        <w:rPr>
          <w:color w:val="000000" w:themeColor="text1"/>
          <w:highlight w:val="none"/>
        </w:rPr>
      </w:r>
      <w:r/>
    </w:p>
    <w:p>
      <w:pPr>
        <w:pStyle w:val="773"/>
        <w:numPr>
          <w:ilvl w:val="0"/>
          <w:numId w:val="7"/>
        </w:numPr>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招标编号：</w:t>
      </w:r>
      <w:r>
        <w:rPr>
          <w:rFonts w:hint="eastAsia" w:hAnsi="宋体" w:cs="宋体"/>
          <w:color w:val="000000" w:themeColor="text1"/>
          <w:sz w:val="24"/>
          <w:szCs w:val="24"/>
          <w:highlight w:val="none"/>
          <w:lang w:eastAsia="zh-CN"/>
        </w:rPr>
        <w:t xml:space="preserve">JSZC-320500-SZJJ-G2026-0007</w:t>
      </w:r>
      <w:r>
        <w:rPr>
          <w:color w:val="000000" w:themeColor="text1"/>
          <w:highlight w:val="none"/>
        </w:rPr>
      </w:r>
      <w:r/>
    </w:p>
    <w:p>
      <w:pPr>
        <w:pStyle w:val="773"/>
        <w:numPr>
          <w:ilvl w:val="0"/>
          <w:numId w:val="7"/>
        </w:numPr>
        <w:ind w:left="0" w:firstLine="0"/>
        <w:spacing w:line="360" w:lineRule="auto"/>
        <w:rPr>
          <w:rFonts w:hint="eastAsia" w:hAnsi="宋体" w:cs="宋体"/>
          <w:color w:val="000000" w:themeColor="text1"/>
          <w:sz w:val="24"/>
          <w:szCs w:val="24"/>
          <w:highlight w:val="none"/>
        </w:rPr>
      </w:pPr>
      <w:r>
        <w:rPr>
          <w:rFonts w:hint="eastAsia" w:hAnsi="宋体" w:eastAsia="宋体" w:cs="宋体"/>
          <w:color w:val="000000" w:themeColor="text1"/>
          <w:sz w:val="24"/>
          <w:highlight w:val="none"/>
        </w:rPr>
        <w:t xml:space="preserve">招标预算：</w:t>
      </w:r>
      <w:r>
        <w:rPr>
          <w:rFonts w:hint="eastAsia" w:hAnsi="宋体"/>
          <w:color w:val="000000" w:themeColor="text1"/>
          <w:sz w:val="24"/>
          <w:highlight w:val="none"/>
          <w:lang w:val="zh-CN"/>
        </w:rPr>
        <w:t xml:space="preserve">人</w:t>
      </w:r>
      <w:r>
        <w:rPr>
          <w:rFonts w:hint="eastAsia" w:hAnsi="宋体"/>
          <w:color w:val="000000" w:themeColor="text1"/>
          <w:sz w:val="24"/>
          <w:highlight w:val="none"/>
          <w:lang w:val="zh-CN"/>
        </w:rPr>
        <w:t xml:space="preserve">民币</w:t>
      </w:r>
      <w:r>
        <w:rPr>
          <w:rFonts w:hint="eastAsia" w:hAnsi="宋体"/>
          <w:color w:val="000000" w:themeColor="text1"/>
          <w:sz w:val="24"/>
          <w:highlight w:val="none"/>
          <w:lang w:val="en-US" w:eastAsia="zh-CN"/>
        </w:rPr>
        <w:t xml:space="preserve">壹仟零玖拾肆万肆仟元整</w:t>
      </w:r>
      <w:r>
        <w:rPr>
          <w:rFonts w:hint="eastAsia" w:hAnsi="宋体"/>
          <w:color w:val="000000" w:themeColor="text1"/>
          <w:sz w:val="24"/>
          <w:highlight w:val="none"/>
          <w:lang w:val="zh-CN"/>
        </w:rPr>
        <w:t xml:space="preserve">（</w:t>
      </w:r>
      <w:r>
        <w:rPr>
          <w:rFonts w:hint="eastAsia" w:hAnsi="宋体"/>
          <w:color w:val="000000" w:themeColor="text1"/>
          <w:sz w:val="24"/>
          <w:highlight w:val="none"/>
        </w:rPr>
        <w:t xml:space="preserve">¥：</w:t>
      </w:r>
      <w:r>
        <w:rPr>
          <w:rFonts w:hint="eastAsia" w:hAnsi="宋体"/>
          <w:color w:val="000000" w:themeColor="text1"/>
          <w:sz w:val="24"/>
          <w:highlight w:val="none"/>
          <w:lang w:eastAsia="zh-CN"/>
        </w:rPr>
        <w:t xml:space="preserve">10944000.00</w:t>
      </w:r>
      <w:r>
        <w:rPr>
          <w:rFonts w:hint="eastAsia" w:hAnsi="宋体"/>
          <w:color w:val="000000" w:themeColor="text1"/>
          <w:sz w:val="24"/>
          <w:highlight w:val="none"/>
          <w:lang w:val="zh-CN"/>
        </w:rPr>
        <w:t xml:space="preserve">）</w:t>
      </w:r>
      <w:r>
        <w:rPr>
          <w:color w:val="000000" w:themeColor="text1"/>
          <w:highlight w:val="none"/>
        </w:rPr>
      </w:r>
      <w:r/>
    </w:p>
    <w:p>
      <w:pPr>
        <w:pStyle w:val="773"/>
        <w:numPr>
          <w:ilvl w:val="0"/>
          <w:numId w:val="0"/>
        </w:numPr>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本项目为单价采购项目，预算单价为</w:t>
      </w:r>
      <w:r>
        <w:rPr>
          <w:rFonts w:hint="eastAsia" w:ascii="宋体" w:hAnsi="宋体" w:eastAsia="宋体" w:cs="宋体"/>
          <w:color w:val="000000" w:themeColor="text1"/>
          <w:sz w:val="24"/>
          <w:szCs w:val="24"/>
          <w:highlight w:val="none"/>
        </w:rPr>
        <w:t xml:space="preserve">每人每天人民币2</w:t>
      </w:r>
      <w:r>
        <w:rPr>
          <w:rFonts w:ascii="宋体" w:hAnsi="宋体" w:eastAsia="宋体" w:cs="宋体"/>
          <w:color w:val="000000" w:themeColor="text1"/>
          <w:sz w:val="24"/>
          <w:szCs w:val="24"/>
          <w:highlight w:val="none"/>
        </w:rPr>
        <w:t xml:space="preserve">00.00</w:t>
      </w:r>
      <w:r>
        <w:rPr>
          <w:rFonts w:hint="eastAsia" w:ascii="宋体" w:hAnsi="宋体" w:eastAsia="宋体" w:cs="宋体"/>
          <w:color w:val="000000" w:themeColor="text1"/>
          <w:sz w:val="24"/>
          <w:szCs w:val="24"/>
          <w:highlight w:val="none"/>
        </w:rPr>
        <w:t xml:space="preserve">元。</w:t>
      </w:r>
      <w:r>
        <w:rPr>
          <w:color w:val="000000" w:themeColor="text1"/>
          <w:highlight w:val="none"/>
        </w:rPr>
      </w:r>
      <w:r/>
    </w:p>
    <w:p>
      <w:pPr>
        <w:pStyle w:val="773"/>
        <w:ind w:firstLine="24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eastAsia="zh-CN"/>
        </w:rPr>
        <w:t xml:space="preserve">注：在本项目合同履行期限内，各标段合同金额均按照“中标人的</w:t>
      </w:r>
      <w:r>
        <w:rPr>
          <w:rFonts w:hint="eastAsia" w:hAnsi="宋体" w:cs="宋体"/>
          <w:color w:val="000000" w:themeColor="text1"/>
          <w:sz w:val="24"/>
          <w:szCs w:val="24"/>
          <w:highlight w:val="none"/>
          <w:lang w:val="en-US" w:eastAsia="zh-CN"/>
        </w:rPr>
        <w:t xml:space="preserve">人工</w:t>
      </w:r>
      <w:r>
        <w:rPr>
          <w:rFonts w:hint="eastAsia" w:hAnsi="宋体" w:cs="宋体"/>
          <w:color w:val="000000" w:themeColor="text1"/>
          <w:sz w:val="24"/>
          <w:szCs w:val="24"/>
          <w:highlight w:val="none"/>
          <w:lang w:eastAsia="zh-CN"/>
        </w:rPr>
        <w:t xml:space="preserve">单价×实际</w:t>
      </w:r>
      <w:r>
        <w:rPr>
          <w:rFonts w:hint="eastAsia" w:hAnsi="宋体" w:cs="宋体"/>
          <w:color w:val="000000" w:themeColor="text1"/>
          <w:sz w:val="24"/>
          <w:szCs w:val="24"/>
          <w:highlight w:val="none"/>
          <w:lang w:val="en-US" w:eastAsia="zh-CN"/>
        </w:rPr>
        <w:t xml:space="preserve">使用人员</w:t>
      </w:r>
      <w:r>
        <w:rPr>
          <w:rFonts w:hint="eastAsia" w:hAnsi="宋体" w:cs="宋体"/>
          <w:color w:val="000000" w:themeColor="text1"/>
          <w:sz w:val="24"/>
          <w:szCs w:val="24"/>
          <w:highlight w:val="none"/>
          <w:lang w:eastAsia="zh-CN"/>
        </w:rPr>
        <w:t xml:space="preserve">人次”的计算公式</w:t>
      </w:r>
      <w:r>
        <w:rPr>
          <w:rFonts w:hint="eastAsia" w:ascii="宋体" w:hAnsi="宋体" w:eastAsia="宋体" w:cs="宋体"/>
          <w:color w:val="000000" w:themeColor="text1"/>
          <w:sz w:val="24"/>
          <w:szCs w:val="24"/>
          <w:highlight w:val="none"/>
        </w:rPr>
        <w:t xml:space="preserve">据</w:t>
      </w:r>
      <w:r>
        <w:rPr>
          <w:rFonts w:hint="eastAsia" w:hAnsi="宋体" w:cs="宋体"/>
          <w:color w:val="000000" w:themeColor="text1"/>
          <w:sz w:val="24"/>
          <w:szCs w:val="24"/>
          <w:highlight w:val="none"/>
          <w:lang w:eastAsia="zh-CN"/>
        </w:rPr>
        <w:t xml:space="preserve">实结算。</w:t>
      </w:r>
      <w:r>
        <w:rPr>
          <w:color w:val="000000" w:themeColor="text1"/>
          <w:highlight w:val="none"/>
        </w:rPr>
      </w:r>
      <w:r/>
    </w:p>
    <w:p>
      <w:pPr>
        <w:pStyle w:val="773"/>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三、项目名称：</w:t>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rFonts w:hint="eastAsia" w:hAnsi="宋体" w:cs="宋体"/>
          <w:color w:val="000000" w:themeColor="text1"/>
          <w:sz w:val="24"/>
          <w:szCs w:val="24"/>
          <w:highlight w:val="none"/>
          <w:lang w:eastAsia="zh-CN"/>
        </w:rPr>
        <w:t xml:space="preserve">苏州市考古研究所考古发掘保障服务</w:t>
      </w:r>
      <w:r>
        <w:rPr>
          <w:color w:val="000000" w:themeColor="text1"/>
          <w:highlight w:val="none"/>
        </w:rPr>
      </w:r>
      <w:r/>
    </w:p>
    <w:p>
      <w:pPr>
        <w:pStyle w:val="773"/>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四、服务期限：</w:t>
      </w:r>
      <w:r>
        <w:rPr>
          <w:rFonts w:hint="eastAsia" w:hAnsi="宋体" w:cs="宋体"/>
          <w:color w:val="000000" w:themeColor="text1"/>
          <w:sz w:val="24"/>
          <w:szCs w:val="24"/>
          <w:highlight w:val="none"/>
          <w:lang w:eastAsia="zh-CN"/>
        </w:rPr>
        <w:t xml:space="preserve">自合同签订之日起一年</w:t>
      </w:r>
      <w:r>
        <w:rPr>
          <w:rFonts w:hint="eastAsia" w:hAnsi="宋体" w:cs="宋体"/>
          <w:color w:val="000000" w:themeColor="text1"/>
          <w:sz w:val="24"/>
          <w:szCs w:val="24"/>
          <w:highlight w:val="none"/>
        </w:rPr>
        <w:t xml:space="preserve">（具体进场时间以</w:t>
      </w:r>
      <w:r>
        <w:rPr>
          <w:rFonts w:hint="eastAsia" w:hAnsi="宋体" w:cs="宋体"/>
          <w:color w:val="000000" w:themeColor="text1"/>
          <w:sz w:val="24"/>
          <w:szCs w:val="24"/>
          <w:highlight w:val="none"/>
          <w:lang w:val="en-US" w:eastAsia="zh-CN"/>
        </w:rPr>
        <w:t xml:space="preserve">采购人</w:t>
      </w:r>
      <w:r>
        <w:rPr>
          <w:rFonts w:hint="eastAsia" w:hAnsi="宋体" w:cs="宋体"/>
          <w:color w:val="000000" w:themeColor="text1"/>
          <w:sz w:val="24"/>
          <w:szCs w:val="24"/>
          <w:highlight w:val="none"/>
        </w:rPr>
        <w:t xml:space="preserve">通知为准）。</w:t>
      </w:r>
      <w:r>
        <w:rPr>
          <w:color w:val="000000" w:themeColor="text1"/>
          <w:highlight w:val="none"/>
        </w:rPr>
      </w:r>
      <w:r/>
    </w:p>
    <w:p>
      <w:pPr>
        <w:pStyle w:val="773"/>
        <w:jc w:val="left"/>
        <w:spacing w:line="360" w:lineRule="auto"/>
        <w:shd w:val="clear" w:color="auto" w:fill="ffffff"/>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五、服务内容及要求：</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（一）项目概况：</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据《中华人民共和国文物保护法》、《江苏省文物保护条例》和《苏州市地下文物保护办法》等法律法规的有关规定，为了妥善处理好文物保护与城市发展的关系，规范苏州市地下文物的发掘工作，故实施本次采购。</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（二）项目目标和采购内容（本项目共计</w:t>
      </w:r>
      <w:r>
        <w:rPr>
          <w:rFonts w:hint="eastAsia"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个标段）：</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本次采购</w:t>
      </w:r>
      <w:r>
        <w:rPr>
          <w:rFonts w:hint="eastAsia" w:ascii="宋体" w:hAnsi="宋体" w:eastAsia="宋体" w:cs="宋体"/>
          <w:color w:val="000000" w:themeColor="text1"/>
          <w:sz w:val="24"/>
          <w:szCs w:val="24"/>
          <w:highlight w:val="none"/>
        </w:rPr>
        <w:t xml:space="preserve">主要依据苏州市辖行政区</w:t>
      </w:r>
      <w:r>
        <w:rPr>
          <w:rFonts w:hint="eastAsia" w:ascii="宋体" w:hAnsi="宋体" w:eastAsia="宋体" w:cs="宋体"/>
          <w:color w:val="000000" w:themeColor="text1"/>
          <w:sz w:val="24"/>
          <w:szCs w:val="24"/>
          <w:highlight w:val="none"/>
        </w:rPr>
        <w:t xml:space="preserve">划分为</w:t>
      </w:r>
      <w:r>
        <w:rPr>
          <w:rFonts w:hint="eastAsia" w:hAnsi="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rPr>
        <w:t xml:space="preserve">个标段，每个标段项目以该标段在合同履行期限内所发生的实际服务内容为准。投标人可对所有标段进行投标，每个投标人的得标上限数为1个标段，开标时将按标段号顺序进行开标，进入每个标段评审的实质性响应且具有得标权的供应商不得少于3家（已在前期各标段评审中得标的供应商，不具有</w:t>
      </w:r>
      <w:r>
        <w:rPr>
          <w:rFonts w:hint="eastAsia" w:ascii="宋体" w:hAnsi="宋体" w:eastAsia="宋体" w:cs="宋体"/>
          <w:color w:val="000000" w:themeColor="text1"/>
          <w:sz w:val="24"/>
          <w:szCs w:val="24"/>
          <w:highlight w:val="none"/>
        </w:rPr>
        <w:t xml:space="preserve">后续</w:t>
      </w:r>
      <w:r>
        <w:rPr>
          <w:rFonts w:hint="eastAsia" w:ascii="宋体" w:hAnsi="宋体" w:eastAsia="宋体" w:cs="宋体"/>
          <w:color w:val="000000" w:themeColor="text1"/>
          <w:sz w:val="24"/>
          <w:szCs w:val="24"/>
          <w:highlight w:val="none"/>
        </w:rPr>
        <w:t xml:space="preserve">标段的得标权）。</w:t>
      </w:r>
      <w:r>
        <w:rPr>
          <w:color w:val="000000" w:themeColor="text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4077"/>
        <w:gridCol w:w="4077"/>
      </w:tblGrid>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标段号</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项目区域</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预算</w:t>
            </w:r>
            <w:r>
              <w:rPr>
                <w:rFonts w:hint="eastAsia" w:ascii="宋体" w:hAnsi="宋体" w:eastAsia="宋体" w:cs="宋体"/>
                <w:color w:val="000000" w:themeColor="text1"/>
                <w:sz w:val="24"/>
                <w:szCs w:val="24"/>
                <w:highlight w:val="none"/>
                <w:lang w:val="en-US" w:eastAsia="zh-CN"/>
              </w:rPr>
              <w:t xml:space="preserve">总额</w:t>
            </w:r>
            <w:r>
              <w:rPr>
                <w:rFonts w:hint="eastAsia" w:ascii="宋体" w:hAnsi="宋体" w:eastAsia="宋体" w:cs="宋体"/>
                <w:color w:val="000000" w:themeColor="text1"/>
                <w:sz w:val="24"/>
                <w:szCs w:val="24"/>
                <w:highlight w:val="none"/>
              </w:rPr>
              <w:t xml:space="preserve">（即</w:t>
            </w:r>
            <w:r>
              <w:rPr>
                <w:rFonts w:hint="eastAsia" w:ascii="宋体" w:hAnsi="宋体" w:eastAsia="宋体" w:cs="宋体"/>
                <w:color w:val="000000" w:themeColor="text1"/>
                <w:sz w:val="24"/>
                <w:szCs w:val="24"/>
                <w:highlight w:val="none"/>
                <w:lang w:val="en-US" w:eastAsia="zh-CN"/>
              </w:rPr>
              <w:t xml:space="preserve">总价</w:t>
            </w:r>
            <w:r>
              <w:rPr>
                <w:rFonts w:hint="eastAsia" w:ascii="宋体" w:hAnsi="宋体" w:eastAsia="宋体" w:cs="宋体"/>
                <w:color w:val="000000" w:themeColor="text1"/>
                <w:sz w:val="24"/>
                <w:szCs w:val="24"/>
                <w:highlight w:val="none"/>
              </w:rPr>
              <w:t xml:space="preserve">最高限</w:t>
            </w:r>
            <w:r>
              <w:rPr>
                <w:rFonts w:hint="eastAsia" w:ascii="宋体" w:hAnsi="宋体" w:eastAsia="宋体" w:cs="宋体"/>
                <w:color w:val="000000" w:themeColor="text1"/>
                <w:sz w:val="24"/>
                <w:szCs w:val="24"/>
                <w:highlight w:val="none"/>
                <w:lang w:eastAsia="zh-CN"/>
              </w:rPr>
              <w:t xml:space="preserve">额</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万元</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标段1</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张家港市</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标段2</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147</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标段3</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标段4</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姑苏</w:t>
            </w:r>
            <w:r>
              <w:rPr>
                <w:rFonts w:hint="eastAsia" w:ascii="宋体" w:hAnsi="宋体" w:eastAsia="宋体" w:cs="宋体"/>
                <w:color w:val="000000" w:themeColor="text1"/>
                <w:sz w:val="24"/>
                <w:szCs w:val="24"/>
                <w:highlight w:val="none"/>
              </w:rPr>
              <w:t xml:space="preserve">区</w:t>
            </w:r>
            <w:r>
              <w:rPr>
                <w:rFonts w:hint="eastAsia" w:ascii="宋体" w:hAnsi="宋体" w:eastAsia="宋体" w:cs="宋体"/>
                <w:color w:val="000000" w:themeColor="text1"/>
                <w:sz w:val="24"/>
                <w:szCs w:val="24"/>
                <w:highlight w:val="none"/>
                <w:lang w:eastAsia="zh-CN"/>
              </w:rPr>
              <w:t xml:space="preserve">（</w:t>
            </w:r>
            <w:r>
              <w:rPr>
                <w:rFonts w:hint="eastAsia" w:hAnsi="宋体" w:cs="宋体"/>
                <w:color w:val="000000" w:themeColor="text1"/>
                <w:sz w:val="24"/>
                <w:szCs w:val="24"/>
                <w:highlight w:val="none"/>
              </w:rPr>
              <w:t xml:space="preserve">护城河及以内</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147.4</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标段5</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标段6</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标段7</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高新区（虎丘区）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标段8</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9</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姑苏</w:t>
            </w:r>
            <w:r>
              <w:rPr>
                <w:rFonts w:hint="eastAsia" w:ascii="宋体" w:hAnsi="宋体" w:eastAsia="宋体" w:cs="宋体"/>
                <w:color w:val="000000" w:themeColor="text1"/>
                <w:sz w:val="24"/>
                <w:szCs w:val="24"/>
                <w:highlight w:val="none"/>
              </w:rPr>
              <w:t xml:space="preserve">区</w:t>
            </w:r>
            <w:r>
              <w:rPr>
                <w:rFonts w:hint="eastAsia" w:ascii="宋体" w:hAnsi="宋体" w:eastAsia="宋体" w:cs="宋体"/>
                <w:color w:val="000000" w:themeColor="text1"/>
                <w:sz w:val="24"/>
                <w:szCs w:val="24"/>
                <w:highlight w:val="none"/>
                <w:lang w:eastAsia="zh-CN"/>
              </w:rPr>
              <w:t xml:space="preserve">（</w:t>
            </w:r>
            <w:r>
              <w:rPr>
                <w:rFonts w:hint="eastAsia" w:hAnsi="宋体" w:cs="宋体"/>
                <w:color w:val="000000" w:themeColor="text1"/>
                <w:sz w:val="24"/>
                <w:szCs w:val="24"/>
                <w:highlight w:val="none"/>
              </w:rPr>
              <w:t xml:space="preserve">护城河以外</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+园区</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r>
        <w:trPr>
          <w:trHeight w:val="567"/>
        </w:trPr>
        <w:tc>
          <w:tcPr>
            <w:tcW w:w="86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10</w:t>
            </w:r>
            <w:r>
              <w:rPr>
                <w:color w:val="000000" w:themeColor="text1"/>
                <w:highlight w:val="none"/>
              </w:rPr>
            </w:r>
            <w:r/>
          </w:p>
        </w:tc>
        <w:tc>
          <w:tcPr>
            <w:tcW w:w="2069"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太仓市</w:t>
            </w:r>
            <w:r>
              <w:rPr>
                <w:color w:val="000000" w:themeColor="text1"/>
                <w:highlight w:val="none"/>
              </w:rPr>
            </w:r>
            <w:r/>
          </w:p>
        </w:tc>
        <w:tc>
          <w:tcPr>
            <w:tcW w:w="2069"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100</w:t>
            </w:r>
            <w:r>
              <w:rPr>
                <w:color w:val="000000" w:themeColor="text1"/>
                <w:highlight w:val="none"/>
              </w:rPr>
            </w:r>
            <w:r/>
          </w:p>
        </w:tc>
      </w:tr>
    </w:tbl>
    <w:p>
      <w:pPr>
        <w:pStyle w:val="773"/>
        <w:ind w:firstLine="480"/>
        <w:spacing w:line="360" w:lineRule="auto"/>
        <w:rPr>
          <w:rFonts w:hint="eastAsia" w:ascii="宋体" w:hAnsi="宋体" w:eastAsia="宋体" w:cs="宋体"/>
          <w:i w:val="0"/>
          <w:iCs w:val="0"/>
          <w:color w:val="000000" w:themeColor="text1"/>
          <w:sz w:val="24"/>
          <w:szCs w:val="24"/>
          <w:highlight w:val="none"/>
          <w:u w:val="none"/>
        </w:rPr>
      </w:pPr>
      <w:r>
        <w:rPr>
          <w:rFonts w:hint="eastAsia" w:hAnsi="宋体" w:cs="宋体"/>
          <w:color w:val="000000" w:themeColor="text1"/>
          <w:sz w:val="24"/>
          <w:szCs w:val="24"/>
          <w:highlight w:val="none"/>
          <w:lang w:val="en-US" w:eastAsia="zh-CN"/>
        </w:rPr>
        <w:t xml:space="preserve">注：</w:t>
      </w:r>
      <w:r>
        <w:rPr>
          <w:rFonts w:hint="eastAsia" w:ascii="宋体" w:hAnsi="宋体" w:eastAsia="宋体" w:cs="宋体"/>
          <w:i w:val="0"/>
          <w:iCs w:val="0"/>
          <w:color w:val="000000" w:themeColor="text1"/>
          <w:sz w:val="24"/>
          <w:szCs w:val="24"/>
          <w:highlight w:val="none"/>
          <w:u w:val="none"/>
          <w:lang w:val="en-US" w:eastAsia="zh-CN"/>
        </w:rPr>
        <w:t xml:space="preserve">1、各标段预算金额额度用完，合同终止。随即启动该标段重新招标。</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1、服务工作要求：</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（1）工作须按照国家文物局颁布的《田野考古工作规程》开展工作。</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（2）发掘所需</w:t>
      </w:r>
      <w:r>
        <w:rPr>
          <w:rFonts w:hint="eastAsia" w:ascii="宋体" w:hAnsi="宋体" w:eastAsia="宋体" w:cs="宋体"/>
          <w:color w:val="000000" w:themeColor="text1"/>
          <w:sz w:val="24"/>
          <w:szCs w:val="24"/>
          <w:highlight w:val="none"/>
          <w:lang w:val="en-US" w:eastAsia="zh-CN"/>
        </w:rPr>
        <w:t xml:space="preserve">基础</w:t>
      </w:r>
      <w:r>
        <w:rPr>
          <w:rFonts w:hint="eastAsia" w:ascii="宋体" w:hAnsi="宋体" w:eastAsia="宋体" w:cs="宋体"/>
          <w:color w:val="000000" w:themeColor="text1"/>
          <w:sz w:val="24"/>
          <w:szCs w:val="24"/>
          <w:highlight w:val="none"/>
        </w:rPr>
        <w:t xml:space="preserve">工具及设备由</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标人自行配备，相关费用包含投标报价中。</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标人须遵守采购人的保密规定，不得私自保管或向第三方泄露项目情况和发掘资料，所涉及的工作信息、成果及报告等须严格保密。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）中标人</w:t>
      </w:r>
      <w:r>
        <w:rPr>
          <w:rFonts w:hint="eastAsia" w:ascii="宋体" w:hAnsi="宋体" w:eastAsia="宋体" w:cs="宋体"/>
          <w:color w:val="000000" w:themeColor="text1"/>
          <w:sz w:val="24"/>
          <w:szCs w:val="24"/>
          <w:highlight w:val="none"/>
          <w:lang w:val="en-US" w:eastAsia="zh-CN"/>
        </w:rPr>
        <w:t xml:space="preserve">提供的工作人员</w:t>
      </w:r>
      <w:r>
        <w:rPr>
          <w:rFonts w:hint="eastAsia" w:ascii="宋体" w:hAnsi="宋体" w:eastAsia="宋体" w:cs="宋体"/>
          <w:color w:val="000000" w:themeColor="text1"/>
          <w:sz w:val="24"/>
          <w:szCs w:val="24"/>
          <w:highlight w:val="none"/>
        </w:rPr>
        <w:t xml:space="preserve">应熟悉《中华人民共和国文物保护法》的有关规定，不得私留截留、保管、倒卖工地上出土的古代文物和标本。一经发现，采购人有权终止合同，并依法追究当事人及中标人的连带法律责任。</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）中标人对其</w:t>
      </w:r>
      <w:r>
        <w:rPr>
          <w:rFonts w:hint="eastAsia" w:ascii="宋体" w:hAnsi="宋体" w:eastAsia="宋体" w:cs="宋体"/>
          <w:color w:val="000000" w:themeColor="text1"/>
          <w:sz w:val="24"/>
          <w:szCs w:val="24"/>
          <w:highlight w:val="none"/>
          <w:lang w:val="en-US" w:eastAsia="zh-CN"/>
        </w:rPr>
        <w:t xml:space="preserve">参与的</w:t>
      </w:r>
      <w:r>
        <w:rPr>
          <w:rFonts w:hint="eastAsia" w:ascii="宋体" w:hAnsi="宋体" w:eastAsia="宋体" w:cs="宋体"/>
          <w:color w:val="000000" w:themeColor="text1"/>
          <w:sz w:val="24"/>
          <w:szCs w:val="24"/>
          <w:highlight w:val="none"/>
        </w:rPr>
        <w:t xml:space="preserve">发掘项目的人员、物资、场地等安全负全部责任，并承担由此造成的一切不利后果。</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2、服务人员要求</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标人须为</w:t>
      </w:r>
      <w:r>
        <w:rPr>
          <w:rFonts w:hint="eastAsia" w:ascii="宋体" w:hAnsi="宋体" w:eastAsia="宋体" w:cs="宋体"/>
          <w:color w:val="000000" w:themeColor="text1"/>
          <w:sz w:val="24"/>
          <w:szCs w:val="24"/>
          <w:highlight w:val="none"/>
          <w:lang w:val="en-US" w:eastAsia="zh-CN"/>
        </w:rPr>
        <w:t xml:space="preserve">参与的发掘</w:t>
      </w:r>
      <w:r>
        <w:rPr>
          <w:rFonts w:hint="eastAsia" w:ascii="宋体" w:hAnsi="宋体" w:eastAsia="宋体" w:cs="宋体"/>
          <w:color w:val="000000" w:themeColor="text1"/>
          <w:sz w:val="24"/>
          <w:szCs w:val="24"/>
          <w:highlight w:val="none"/>
        </w:rPr>
        <w:t xml:space="preserve">项目配备</w:t>
      </w:r>
      <w:r>
        <w:rPr>
          <w:rFonts w:hint="eastAsia" w:ascii="宋体" w:hAnsi="宋体" w:eastAsia="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负责人、现场联络人、各种专业技术人员和相关服务人员</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均无违法犯罪记录</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（2）须提供固定的现场</w:t>
      </w:r>
      <w:r>
        <w:rPr>
          <w:rFonts w:hint="eastAsia" w:ascii="宋体" w:hAnsi="宋体" w:eastAsia="宋体" w:cs="宋体"/>
          <w:b/>
          <w:bCs/>
          <w:color w:val="000000" w:themeColor="text1"/>
          <w:sz w:val="24"/>
          <w:szCs w:val="24"/>
          <w:highlight w:val="none"/>
        </w:rPr>
        <w:t xml:space="preserve">负责人</w:t>
      </w:r>
      <w:r>
        <w:rPr>
          <w:rFonts w:hint="eastAsia" w:ascii="宋体" w:hAnsi="宋体" w:eastAsia="宋体" w:cs="宋体"/>
          <w:b/>
          <w:bCs/>
          <w:color w:val="000000" w:themeColor="text1"/>
          <w:sz w:val="24"/>
          <w:szCs w:val="24"/>
          <w:highlight w:val="none"/>
          <w:lang w:val="en-US" w:eastAsia="zh-CN"/>
        </w:rPr>
        <w:t xml:space="preserve">须提供由投标人为上述人员缴纳的最近一个月的社保缴费证明（须由社保部门出具并体现人员姓名）及劳动合同，否则其投标文件将视为非实质性响应。</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）为了满足发掘项目的要求及强度，</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w:t>
      </w:r>
      <w:r>
        <w:rPr>
          <w:rFonts w:hint="eastAsia" w:ascii="宋体" w:hAnsi="宋体" w:eastAsia="宋体" w:cs="宋体"/>
          <w:color w:val="000000" w:themeColor="text1"/>
          <w:sz w:val="24"/>
          <w:szCs w:val="24"/>
          <w:highlight w:val="none"/>
          <w:lang w:val="en-US" w:eastAsia="zh-CN"/>
        </w:rPr>
        <w:t xml:space="preserve">须随时</w:t>
      </w:r>
      <w:r>
        <w:rPr>
          <w:rFonts w:hint="eastAsia" w:ascii="宋体" w:hAnsi="宋体" w:eastAsia="宋体" w:cs="宋体"/>
          <w:color w:val="000000" w:themeColor="text1"/>
          <w:sz w:val="24"/>
          <w:szCs w:val="24"/>
          <w:highlight w:val="none"/>
        </w:rPr>
        <w:t xml:space="preserve">可提供的发掘工地普通</w:t>
      </w:r>
      <w:r>
        <w:rPr>
          <w:rFonts w:hint="eastAsia" w:ascii="宋体" w:hAnsi="宋体" w:eastAsia="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人员须不低于</w:t>
      </w:r>
      <w:r>
        <w:rPr>
          <w:rFonts w:hint="eastAsia" w:ascii="宋体" w:hAnsi="宋体" w:eastAsia="宋体" w:cs="宋体"/>
          <w:color w:val="000000" w:themeColor="text1"/>
          <w:sz w:val="24"/>
          <w:szCs w:val="24"/>
          <w:highlight w:val="none"/>
          <w:lang w:val="en-US" w:eastAsia="zh-CN"/>
        </w:rPr>
        <w:t xml:space="preserve">50</w:t>
      </w:r>
      <w:r>
        <w:rPr>
          <w:rFonts w:hint="eastAsia" w:ascii="宋体" w:hAnsi="宋体" w:eastAsia="宋体" w:cs="宋体"/>
          <w:color w:val="000000" w:themeColor="text1"/>
          <w:sz w:val="24"/>
          <w:szCs w:val="24"/>
          <w:highlight w:val="none"/>
        </w:rPr>
        <w:t xml:space="preserve">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并具有相关工作经验，身体健康、适合从事户外工作、能满足中等体力劳动。单个项目人员须相对固定，如须更换</w:t>
      </w:r>
      <w:r>
        <w:rPr>
          <w:rFonts w:hint="eastAsia" w:ascii="宋体" w:hAnsi="宋体" w:eastAsia="宋体" w:cs="宋体"/>
          <w:color w:val="000000" w:themeColor="text1"/>
          <w:sz w:val="24"/>
          <w:szCs w:val="24"/>
          <w:highlight w:val="none"/>
        </w:rPr>
        <w:t xml:space="preserve">工</w:t>
      </w:r>
      <w:r>
        <w:rPr>
          <w:rFonts w:hint="eastAsia" w:ascii="宋体" w:hAnsi="宋体" w:eastAsia="宋体" w:cs="宋体"/>
          <w:color w:val="000000" w:themeColor="text1"/>
          <w:sz w:val="24"/>
          <w:szCs w:val="24"/>
          <w:highlight w:val="none"/>
          <w:lang w:val="en-US" w:eastAsia="zh-CN"/>
        </w:rPr>
        <w:t xml:space="preserve">人员名单时须提前两天告知项目负责人，经同意后方可更换，单个项目更换人员不得超出总人数的20％，中</w:t>
      </w:r>
      <w:r>
        <w:rPr>
          <w:rFonts w:hint="eastAsia" w:ascii="宋体" w:hAnsi="宋体" w:eastAsia="宋体" w:cs="宋体"/>
          <w:color w:val="000000" w:themeColor="text1"/>
          <w:sz w:val="24"/>
          <w:szCs w:val="24"/>
          <w:highlight w:val="none"/>
        </w:rPr>
        <w:t xml:space="preserve">标人</w:t>
      </w:r>
      <w:r>
        <w:rPr>
          <w:rFonts w:hint="eastAsia" w:ascii="宋体" w:hAnsi="宋体" w:eastAsia="宋体" w:cs="宋体"/>
          <w:color w:val="000000" w:themeColor="text1"/>
          <w:sz w:val="24"/>
          <w:szCs w:val="24"/>
          <w:highlight w:val="none"/>
          <w:lang w:val="en-US" w:eastAsia="zh-CN"/>
        </w:rPr>
        <w:t xml:space="preserve">须为上述人员购买</w:t>
      </w:r>
      <w:r>
        <w:rPr>
          <w:rFonts w:hint="eastAsia" w:ascii="宋体" w:hAnsi="宋体" w:eastAsia="宋体" w:cs="宋体"/>
          <w:color w:val="000000" w:themeColor="text1"/>
          <w:sz w:val="24"/>
          <w:szCs w:val="24"/>
          <w:highlight w:val="none"/>
        </w:rPr>
        <w:t xml:space="preserve">团体人身意外保险。</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4</w:t>
      </w:r>
      <w:r>
        <w:rPr>
          <w:rFonts w:hint="eastAsia" w:ascii="宋体" w:hAnsi="宋体" w:eastAsia="宋体" w:cs="宋体"/>
          <w:color w:val="000000" w:themeColor="text1"/>
          <w:sz w:val="24"/>
          <w:szCs w:val="24"/>
          <w:highlight w:val="none"/>
        </w:rPr>
        <w:t xml:space="preserve">）男性：原则上年龄不超过 7</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周岁</w:t>
      </w:r>
      <w:r>
        <w:rPr>
          <w:rFonts w:hint="eastAsia" w:ascii="宋体" w:hAnsi="宋体" w:eastAsia="宋体" w:cs="宋体"/>
          <w:color w:val="000000" w:themeColor="text1"/>
          <w:sz w:val="24"/>
          <w:szCs w:val="24"/>
          <w:highlight w:val="none"/>
        </w:rPr>
        <w:t xml:space="preserve">，女性</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年龄不超过6</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周岁</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且男性</w:t>
      </w:r>
      <w:r>
        <w:rPr>
          <w:rFonts w:hint="eastAsia" w:ascii="宋体" w:hAnsi="宋体" w:eastAsia="宋体" w:cs="宋体"/>
          <w:color w:val="000000" w:themeColor="text1"/>
          <w:sz w:val="24"/>
          <w:szCs w:val="24"/>
          <w:highlight w:val="none"/>
        </w:rPr>
        <w:t xml:space="preserve">人数占比不</w:t>
      </w:r>
      <w:r>
        <w:rPr>
          <w:rFonts w:hint="eastAsia" w:ascii="宋体" w:hAnsi="宋体" w:eastAsia="宋体" w:cs="宋体"/>
          <w:color w:val="000000" w:themeColor="text1"/>
          <w:sz w:val="24"/>
          <w:szCs w:val="24"/>
          <w:highlight w:val="none"/>
          <w:lang w:val="en-US" w:eastAsia="zh-CN"/>
        </w:rPr>
        <w:t xml:space="preserve">少</w:t>
      </w:r>
      <w:r>
        <w:rPr>
          <w:rFonts w:hint="eastAsia" w:ascii="宋体" w:hAnsi="宋体" w:eastAsia="宋体" w:cs="宋体"/>
          <w:color w:val="000000" w:themeColor="text1"/>
          <w:sz w:val="24"/>
          <w:szCs w:val="24"/>
          <w:highlight w:val="none"/>
        </w:rPr>
        <w:t xml:space="preserve">于</w:t>
      </w: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）进场前，</w:t>
      </w:r>
      <w:r>
        <w:rPr>
          <w:rFonts w:hint="eastAsia" w:ascii="宋体" w:hAnsi="宋体" w:eastAsia="宋体" w:cs="宋体"/>
          <w:color w:val="000000" w:themeColor="text1"/>
          <w:sz w:val="24"/>
          <w:szCs w:val="24"/>
          <w:highlight w:val="none"/>
          <w:lang w:val="en-US" w:eastAsia="zh-CN"/>
        </w:rPr>
        <w:t xml:space="preserve">中</w:t>
      </w:r>
      <w:r>
        <w:rPr>
          <w:rFonts w:hint="eastAsia" w:ascii="宋体" w:hAnsi="宋体" w:eastAsia="宋体" w:cs="宋体"/>
          <w:color w:val="000000" w:themeColor="text1"/>
          <w:sz w:val="24"/>
          <w:szCs w:val="24"/>
          <w:highlight w:val="none"/>
        </w:rPr>
        <w:t xml:space="preserve">标人应组织相关人员的安全教育培训，明确工作纪律。如由</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人人员所引起</w:t>
      </w:r>
      <w:r>
        <w:rPr>
          <w:rFonts w:hint="eastAsia" w:ascii="宋体" w:hAnsi="宋体" w:eastAsia="宋体" w:cs="宋体"/>
          <w:color w:val="000000" w:themeColor="text1"/>
          <w:sz w:val="24"/>
          <w:szCs w:val="24"/>
          <w:highlight w:val="none"/>
          <w:lang w:val="en-US" w:eastAsia="zh-CN" w:bidi="ar-SA"/>
        </w:rPr>
        <w:t xml:space="preserve">的事故，</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人应承担所有责任，同时采购人保留追究其相关责任的权力。</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（6）中标人须加强现场管理，维持现场秩序，保障考古发掘工作有</w:t>
      </w:r>
      <w:r>
        <w:rPr>
          <w:rFonts w:hint="eastAsia" w:ascii="宋体" w:hAnsi="宋体" w:eastAsia="宋体" w:cs="宋体"/>
          <w:color w:val="000000" w:themeColor="text1"/>
          <w:sz w:val="24"/>
          <w:szCs w:val="24"/>
          <w:highlight w:val="none"/>
          <w:lang w:val="en-US" w:eastAsia="zh-CN" w:bidi="ar-SA"/>
        </w:rPr>
        <w:t xml:space="preserve">条不紊的进行，同时采取安全防护措施确保现场安全。</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（7）</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人人员因违规操作发生事故或损坏地下管线，由</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人自行处理并承担由此造成的所</w:t>
      </w:r>
      <w:r>
        <w:rPr>
          <w:rFonts w:hint="eastAsia" w:ascii="宋体" w:hAnsi="宋体" w:eastAsia="宋体" w:cs="宋体"/>
          <w:color w:val="000000" w:themeColor="text1"/>
          <w:sz w:val="24"/>
          <w:szCs w:val="24"/>
          <w:highlight w:val="none"/>
          <w:lang w:val="en-US" w:eastAsia="zh-CN" w:bidi="ar-SA"/>
        </w:rPr>
        <w:t xml:space="preserve">有损失和费用。对发掘工作中出现的高危项目，</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人应向采购人说明，并要求采取合理的保护措施，确保人员安全。在安全条件和措施不到位的情况下，</w:t>
      </w:r>
      <w:r>
        <w:rPr>
          <w:rFonts w:hint="eastAsia" w:hAnsi="宋体" w:cs="宋体"/>
          <w:color w:val="000000" w:themeColor="text1"/>
          <w:sz w:val="24"/>
          <w:szCs w:val="24"/>
          <w:highlight w:val="none"/>
          <w:lang w:val="en-US" w:eastAsia="zh-CN" w:bidi="ar-SA"/>
        </w:rPr>
        <w:t xml:space="preserve">中标</w:t>
      </w:r>
      <w:r>
        <w:rPr>
          <w:rFonts w:hint="eastAsia" w:ascii="宋体" w:hAnsi="宋体" w:eastAsia="宋体" w:cs="宋体"/>
          <w:color w:val="000000" w:themeColor="text1"/>
          <w:sz w:val="24"/>
          <w:szCs w:val="24"/>
          <w:highlight w:val="none"/>
          <w:lang w:val="en-US" w:eastAsia="zh-CN" w:bidi="ar-SA"/>
        </w:rPr>
        <w:t xml:space="preserve">人应及时向采购人报告并暂停项目。</w:t>
      </w:r>
      <w:r>
        <w:rPr>
          <w:color w:val="000000" w:themeColor="text1"/>
          <w:highlight w:val="none"/>
        </w:rPr>
      </w: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（8）中标人须提供临时驻地至项目工地之间的交通保障，并保障交通安全，如出现交通事故，均由中标人负责。</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（三）其他要求：</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1、严格遵守相关法律、法规</w:t>
      </w:r>
      <w:r>
        <w:rPr>
          <w:rFonts w:hint="eastAsia" w:ascii="宋体" w:hAnsi="宋体" w:eastAsia="宋体" w:cs="宋体"/>
          <w:color w:val="000000" w:themeColor="text1"/>
          <w:sz w:val="24"/>
          <w:szCs w:val="24"/>
          <w:highlight w:val="none"/>
        </w:rPr>
        <w:t xml:space="preserve">，恪守独立、客观、公正的原则，履行必要的执业规范和程序。</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2、严格遵循诚实信用的原则，不得损害国家利益、社会公共利益和他人的合法权益。</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人须对所涉及的工作信息、成果及报告等严格保密，遵守国家有关保密规定和调查、审核等约定，不得泄露工作中知悉的国家秘密、商业秘密和内部情况，不得擅自将工作中取得的文物信息透露给任何第三方。</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人应做好发掘工作记录，在作业过程中形成的资料应如实反映相关情况，做到记录准确、结论清晰，对出具的记录和报告承担责任。</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人工作任务由采购人统筹安排，在不违背法律法规的前提下，各中标投标人须无条件服从采购人安排。</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人须在项目实施前同采购人签订安全协议书及廉政协议书，如</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人违反协议书上所述条款，采购人可依据承诺书依法追究</w:t>
      </w:r>
      <w:r>
        <w:rPr>
          <w:rFonts w:hint="eastAsia" w:hAnsi="宋体" w:cs="宋体"/>
          <w:color w:val="000000" w:themeColor="text1"/>
          <w:sz w:val="24"/>
          <w:szCs w:val="24"/>
          <w:highlight w:val="none"/>
          <w:lang w:val="en-US" w:eastAsia="zh-CN"/>
        </w:rPr>
        <w:t xml:space="preserve">中标</w:t>
      </w:r>
      <w:r>
        <w:rPr>
          <w:rFonts w:hint="eastAsia" w:ascii="宋体" w:hAnsi="宋体" w:eastAsia="宋体" w:cs="宋体"/>
          <w:color w:val="000000" w:themeColor="text1"/>
          <w:sz w:val="24"/>
          <w:szCs w:val="24"/>
          <w:highlight w:val="none"/>
        </w:rPr>
        <w:t xml:space="preserve">人责任。</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7、投标人应充分考虑所有可能影响到本次投标报价的各项政策等风险因素。投标报价包括但不限于：机械设备使用、服务人员的年度工资（员工工资、工作时间不得低于苏</w:t>
      </w:r>
      <w:r>
        <w:rPr>
          <w:rFonts w:hint="eastAsia" w:ascii="宋体" w:hAnsi="宋体" w:eastAsia="宋体" w:cs="宋体"/>
          <w:color w:val="000000" w:themeColor="text1"/>
          <w:sz w:val="24"/>
          <w:szCs w:val="24"/>
          <w:highlight w:val="none"/>
        </w:rPr>
        <w:t xml:space="preserve">州市对于最低工资标准、每月最高工作时间的相关规定、法定节日加班按照国家规定计算并支付的超时工资、特定岗位的高温费等）、往返项目交通费、手拿安全帽等器材配备及耗材费用、员工服装、工号牌等措施费用、室外作业津补贴、身体检查、教育培训等辅助费用、员工缴纳五险一金费用、企业行政办公费用、税金、企业利润政策性文件规定等各项应有费用以及为完成招标文件规定的服务工作所涉及到的一切相关费用。投标人还应考虑招标文件及合同条款中注明的相关内容可能产生的费用，投标人的任何错漏不得作为减轻责任、减少服务、增加收费、降低质量的理由。</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8、服务保障和自罚承诺：</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（1）投标人应对照采购文件要求，说明所提供已对采购人的需求做出了实质性的响应或申明与需求的偏差和例外。</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（2）投标人可</w:t>
      </w:r>
      <w:r>
        <w:rPr>
          <w:rFonts w:hint="eastAsia" w:ascii="宋体" w:hAnsi="宋体" w:eastAsia="宋体" w:cs="宋体"/>
          <w:color w:val="000000" w:themeColor="text1"/>
          <w:sz w:val="24"/>
          <w:szCs w:val="24"/>
          <w:highlight w:val="none"/>
        </w:rPr>
        <w:t xml:space="preserve">以在投标文件中提出不同的服务标准和保障承诺，使评标委员会相信替代服务相同于或优于原需求，特别对于具体参数要求的指标，投标人必须提供具体参数值。</w:t>
      </w:r>
      <w:r>
        <w:rPr>
          <w:color w:val="000000" w:themeColor="text1"/>
          <w:highlight w:val="none"/>
        </w:rPr>
      </w: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9、如中标人向其参与的发掘项目所提供的人员服务未达到考古发掘规范要求，经整改仍未达标的或刻意隐瞒的，一经发现，立即终止合同，并依法追究当事人及中标人的连带法律责任。</w:t>
      </w:r>
      <w:r>
        <w:rPr>
          <w:color w:val="000000" w:themeColor="text1"/>
          <w:highlight w:val="none"/>
        </w:rPr>
      </w:r>
      <w:r/>
    </w:p>
    <w:p>
      <w:pPr>
        <w:pStyle w:val="773"/>
        <w:ind w:firstLine="48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10、非苏州地区注册成立的投标人须在其投标文件中承诺中标后将在采购人所在地（苏州市）设立办事服务机构（须提供承诺函并加盖所属鲜章，格式自拟），否则其投标文件将被视为非实质性响应。</w:t>
      </w:r>
      <w:r>
        <w:rPr>
          <w:color w:val="000000" w:themeColor="text1"/>
          <w:highlight w:val="none"/>
        </w:rPr>
      </w: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11、中标人项目签定之后，相关安全责任由队伍承担。</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、如因采购人出现重大变故致采购任务取消或在合同履行期</w:t>
      </w:r>
      <w:r>
        <w:rPr>
          <w:rFonts w:hint="eastAsia" w:ascii="宋体" w:hAnsi="宋体" w:eastAsia="宋体" w:cs="宋体"/>
          <w:color w:val="000000" w:themeColor="text1"/>
          <w:sz w:val="24"/>
          <w:szCs w:val="24"/>
          <w:highlight w:val="none"/>
        </w:rPr>
        <w:t xml:space="preserve">间届满时中标人未能实现合同目的或因国家法规、政策变动导致合同无法履行执行，则合同自动终止且合同双方互不追责。</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w:t>
      </w:r>
      <w:r>
        <w:rPr>
          <w:rFonts w:hint="eastAsia" w:ascii="宋体" w:hAnsi="宋体" w:eastAsia="宋体" w:cs="宋体"/>
          <w:color w:val="000000" w:themeColor="text1"/>
          <w:sz w:val="24"/>
          <w:szCs w:val="24"/>
          <w:highlight w:val="none"/>
        </w:rPr>
        <w:t xml:space="preserve">考核运用：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（1）考核：</w:t>
      </w:r>
      <w:r>
        <w:rPr>
          <w:rFonts w:hint="eastAsia" w:ascii="宋体" w:hAnsi="宋体" w:eastAsia="宋体" w:cs="宋体"/>
          <w:color w:val="000000" w:themeColor="text1"/>
          <w:sz w:val="24"/>
          <w:szCs w:val="24"/>
          <w:highlight w:val="none"/>
        </w:rPr>
        <w:t xml:space="preserve">按项目结项</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（2）考核结果及运用：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①得分≥</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5分，全额结算该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85</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服务费用的5％；</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服务费用的10％；</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④得分＜</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分为不合格，扣除该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服务费用的20％；</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⑤项目检查或考核不合格，经整改通过后，按不及格标准结算服务费用。</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⑥乙方在合同履行期限内，如果经甲方检查或考核，合计</w:t>
      </w:r>
      <w:r>
        <w:rPr>
          <w:rFonts w:hint="eastAsia" w:ascii="宋体" w:hAnsi="宋体" w:eastAsia="宋体" w:cs="宋体"/>
          <w:color w:val="000000" w:themeColor="text1"/>
          <w:sz w:val="24"/>
          <w:szCs w:val="24"/>
          <w:highlight w:val="none"/>
          <w:lang w:val="en-US" w:eastAsia="zh-CN"/>
        </w:rPr>
        <w:t xml:space="preserve">两次/项</w:t>
      </w:r>
      <w:r>
        <w:rPr>
          <w:rFonts w:hint="eastAsia" w:ascii="宋体" w:hAnsi="宋体" w:eastAsia="宋体" w:cs="宋体"/>
          <w:color w:val="000000" w:themeColor="text1"/>
          <w:sz w:val="24"/>
          <w:szCs w:val="24"/>
          <w:highlight w:val="none"/>
          <w:lang w:val="en-US" w:eastAsia="zh-CN"/>
        </w:rPr>
        <w:t xml:space="preserve">不合格的，甲方有权直接解除合同</w:t>
      </w:r>
      <w:r>
        <w:rPr>
          <w:rFonts w:hint="eastAsia" w:ascii="宋体" w:hAnsi="宋体" w:eastAsia="宋体" w:cs="宋体"/>
          <w:color w:val="000000" w:themeColor="text1"/>
          <w:sz w:val="24"/>
          <w:szCs w:val="24"/>
          <w:highlight w:val="none"/>
          <w:lang w:val="en-US" w:eastAsia="zh-CN"/>
        </w:rPr>
        <w:t xml:space="preserve">，取消该标段资格，启动新招标程序。</w:t>
      </w:r>
      <w:r>
        <w:rPr>
          <w:color w:val="000000" w:themeColor="text1"/>
          <w:highlight w:val="none"/>
        </w:rPr>
      </w:r>
      <w:r/>
    </w:p>
    <w:p>
      <w:pPr>
        <w:pStyle w:val="773"/>
        <w:numPr>
          <w:ilvl w:val="0"/>
          <w:numId w:val="0"/>
        </w:numPr>
        <w:ind w:left="0" w:firstLine="480"/>
        <w:jc w:val="left"/>
        <w:spacing w:line="360" w:lineRule="auto"/>
        <w:shd w:val="clear" w:color="auto" w:fill="auto"/>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lang w:val="en-US" w:eastAsia="zh-CN"/>
        </w:rPr>
        <w:t xml:space="preserve">14、中标人实际签约合同金额达项目标底金额60%、90%时，均须第一时间向甲方书面上报；未按规定及时上报的，相关责任由中标人自行承担。</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（五）标准规范：</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国家文物局《田野考古工作规程》，2009年4月；</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（六）有关要求：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2、中标人须在项目实施前把详细的实施方案报送采购人审批，经批准同意后方可以组织实施。在项目实施期间中标人应遵守项目现场及采购人的各项规章制度。</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3、中标人在项目实施期间应无条件的接受采购人的监督管理，提出的质量问题要及时整改，整改完毕后通知采购人检查验收，合格后书面报送采购人备案。</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4、知识产权的要求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（1）本项目全部知识产权均归采购人所有（独有），未经采购人书面同意，无论是否被采购人所采用中标人均不得对外发布。</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（2）采购人提供的资料文件，中标人具有保密义务。</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（3）中标人为本项目而引用、收集的文件、资料所涉及的法律纠纷及相关费用须由中标人全部承担。</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5、与本次采购项目有关的质量、安全问题均由中标人终生负责，相关的人员、财产责任风险均由中标人全部承担。</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6、若因国家法规、政策变动导致本项目无法执行，则合同自动终止，合同双方互不追究任何责任。</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w:t>
      </w:r>
      <w:r>
        <w:rPr>
          <w:rFonts w:hint="eastAsia" w:ascii="宋体" w:hAnsi="宋体" w:eastAsia="宋体" w:cs="宋体"/>
          <w:color w:val="000000" w:themeColor="text1"/>
          <w:sz w:val="24"/>
          <w:szCs w:val="24"/>
          <w:highlight w:val="none"/>
        </w:rPr>
        <w:t xml:space="preserve">、综合要求：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在其投标文件中对于招标文件已提供以及未提供的货物或服务情况均须进行完整的阐述和说明，否则其投标文件将有被拒绝的可能。</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应保证</w:t>
      </w:r>
      <w:r>
        <w:rPr>
          <w:rFonts w:hint="eastAsia" w:ascii="宋体" w:hAnsi="宋体" w:eastAsia="宋体" w:cs="宋体"/>
          <w:color w:val="000000" w:themeColor="text1"/>
          <w:sz w:val="24"/>
          <w:szCs w:val="24"/>
          <w:highlight w:val="none"/>
          <w:lang w:val="zh-CN"/>
        </w:rPr>
        <w:t xml:space="preserve">对所提供货物</w:t>
      </w:r>
      <w:r>
        <w:rPr>
          <w:rFonts w:hint="eastAsia" w:ascii="宋体" w:hAnsi="宋体" w:eastAsia="宋体" w:cs="宋体"/>
          <w:color w:val="000000" w:themeColor="text1"/>
          <w:sz w:val="24"/>
          <w:szCs w:val="24"/>
          <w:highlight w:val="none"/>
        </w:rPr>
        <w:t xml:space="preserve">或</w:t>
      </w:r>
      <w:r>
        <w:rPr>
          <w:rFonts w:hint="eastAsia" w:ascii="宋体" w:hAnsi="宋体" w:eastAsia="宋体" w:cs="宋体"/>
          <w:color w:val="000000" w:themeColor="text1"/>
          <w:sz w:val="24"/>
          <w:szCs w:val="24"/>
          <w:highlight w:val="none"/>
          <w:lang w:val="zh-CN"/>
        </w:rPr>
        <w:t xml:space="preserve">服务等知识产权方面的一切产权关系负全部责任</w:t>
      </w:r>
      <w:r>
        <w:rPr>
          <w:rFonts w:hint="eastAsia" w:ascii="宋体" w:hAnsi="宋体" w:eastAsia="宋体" w:cs="宋体"/>
          <w:color w:val="000000" w:themeColor="text1"/>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需编制本项目的技术方案，包括但不限于：项目管理方案；项目进度控制方案；项目需求和重点难点分析；项目技术实施方案；项目质量保障、安全保障和突发事件应急处理措施；项目发掘设备配备方案</w:t>
      </w:r>
      <w:r>
        <w:rPr>
          <w:rFonts w:hint="eastAsia" w:ascii="宋体" w:hAnsi="宋体" w:eastAsia="宋体" w:cs="宋体"/>
          <w:color w:val="000000" w:themeColor="text1"/>
          <w:sz w:val="24"/>
          <w:szCs w:val="24"/>
          <w:highlight w:val="none"/>
          <w:lang w:val="en-US" w:eastAsia="zh-CN"/>
        </w:rPr>
        <w:t xml:space="preserve">等。</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5、供应商拟投入本项目的团队需具有履约能力，有服务项目人员，便于项目实施。</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6、供应商需有丰富的类似项目经验</w:t>
      </w:r>
      <w:r>
        <w:rPr>
          <w:rFonts w:hint="eastAsia" w:ascii="宋体" w:hAnsi="宋体" w:eastAsia="宋体" w:cs="宋体"/>
          <w:color w:val="000000" w:themeColor="text1"/>
          <w:sz w:val="24"/>
          <w:szCs w:val="24"/>
          <w:highlight w:val="none"/>
          <w:lang w:val="en-US" w:eastAsia="zh-CN"/>
        </w:rPr>
        <w:t xml:space="preserve">等内容</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、项目地点：</w:t>
      </w:r>
      <w:r>
        <w:rPr>
          <w:rFonts w:hint="eastAsia" w:ascii="宋体" w:hAnsi="宋体" w:eastAsia="宋体" w:cs="宋体"/>
          <w:color w:val="000000" w:themeColor="text1"/>
          <w:sz w:val="24"/>
          <w:szCs w:val="24"/>
          <w:highlight w:val="none"/>
          <w:lang w:eastAsia="zh-CN"/>
        </w:rPr>
        <w:t xml:space="preserve">采购人指定地点（苏州大市范围内）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服务要求：投标人须为本项目提供每周5个工作日×12小时热线和长期免费服务支持；对采购人提出的服务要求，须在接到任务后当天响应，2天内到达现场</w:t>
      </w:r>
      <w:r>
        <w:rPr>
          <w:rFonts w:hint="eastAsia" w:ascii="宋体" w:hAnsi="宋体" w:eastAsia="宋体" w:cs="宋体"/>
          <w:color w:val="000000" w:themeColor="text1"/>
          <w:sz w:val="24"/>
          <w:szCs w:val="24"/>
          <w:highlight w:val="none"/>
          <w:lang w:val="en-US" w:eastAsia="zh-CN"/>
        </w:rPr>
        <w:t xml:space="preserve">并解决问题</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、验收要求：标的物须符合我国最新</w:t>
      </w:r>
      <w:r>
        <w:rPr>
          <w:rFonts w:hint="eastAsia" w:ascii="宋体" w:hAnsi="宋体" w:eastAsia="宋体" w:cs="宋体"/>
          <w:color w:val="000000" w:themeColor="text1"/>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rPr>
          <w:color w:val="000000" w:themeColor="text1"/>
          <w:highlight w:val="none"/>
        </w:rPr>
      </w:r>
      <w:r/>
    </w:p>
    <w:p>
      <w:pPr>
        <w:pStyle w:val="773"/>
        <w:ind w:firstLine="480"/>
        <w:spacing w:line="360" w:lineRule="auto"/>
        <w:rPr>
          <w:rFonts w:hint="eastAsia" w:ascii="宋体" w:hAnsi="宋体" w:eastAsia="宋体" w:cs="宋体"/>
          <w:b w:val="0"/>
          <w:bCs w:val="0"/>
          <w:color w:val="000000" w:themeColor="text1"/>
          <w:sz w:val="24"/>
          <w:szCs w:val="24"/>
          <w:highlight w:val="none"/>
        </w:rPr>
      </w:pPr>
      <w:r>
        <w:rPr>
          <w:rFonts w:hint="eastAsia" w:hAnsi="宋体" w:cs="宋体"/>
          <w:b w:val="0"/>
          <w:bCs w:val="0"/>
          <w:color w:val="000000" w:themeColor="text1"/>
          <w:sz w:val="24"/>
          <w:szCs w:val="24"/>
          <w:highlight w:val="none"/>
          <w:lang w:val="en-US" w:eastAsia="zh-CN"/>
        </w:rPr>
        <w:t xml:space="preserve">六</w:t>
      </w:r>
      <w:r>
        <w:rPr>
          <w:rFonts w:hint="eastAsia" w:ascii="宋体" w:hAnsi="宋体" w:eastAsia="宋体" w:cs="宋体"/>
          <w:b w:val="0"/>
          <w:bCs w:val="0"/>
          <w:color w:val="000000" w:themeColor="text1"/>
          <w:sz w:val="24"/>
          <w:szCs w:val="24"/>
          <w:highlight w:val="none"/>
        </w:rPr>
        <w:t xml:space="preserve">、综合要求：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在其投标文件中对于招标文件已提供以及未提供的货物或服务情况均须进行完整的阐述和说明，否则其投标文件将有被拒绝的可能。</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应保证</w:t>
      </w:r>
      <w:r>
        <w:rPr>
          <w:rFonts w:hint="eastAsia" w:ascii="宋体" w:hAnsi="宋体" w:eastAsia="宋体" w:cs="宋体"/>
          <w:color w:val="000000" w:themeColor="text1"/>
          <w:sz w:val="24"/>
          <w:szCs w:val="24"/>
          <w:highlight w:val="none"/>
          <w:lang w:val="zh-CN"/>
        </w:rPr>
        <w:t xml:space="preserve">对所提供货物</w:t>
      </w:r>
      <w:r>
        <w:rPr>
          <w:rFonts w:hint="eastAsia" w:ascii="宋体" w:hAnsi="宋体" w:eastAsia="宋体" w:cs="宋体"/>
          <w:color w:val="000000" w:themeColor="text1"/>
          <w:sz w:val="24"/>
          <w:szCs w:val="24"/>
          <w:highlight w:val="none"/>
        </w:rPr>
        <w:t xml:space="preserve">或</w:t>
      </w:r>
      <w:r>
        <w:rPr>
          <w:rFonts w:hint="eastAsia" w:ascii="宋体" w:hAnsi="宋体" w:eastAsia="宋体" w:cs="宋体"/>
          <w:color w:val="000000" w:themeColor="text1"/>
          <w:sz w:val="24"/>
          <w:szCs w:val="24"/>
          <w:highlight w:val="none"/>
          <w:lang w:val="zh-CN"/>
        </w:rPr>
        <w:t xml:space="preserve">服务等知识产权方面的一切产权关系负全部责任</w:t>
      </w:r>
      <w:r>
        <w:rPr>
          <w:rFonts w:hint="eastAsia" w:ascii="宋体" w:hAnsi="宋体" w:eastAsia="宋体" w:cs="宋体"/>
          <w:color w:val="000000" w:themeColor="text1"/>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需编制本项目的技术方案，包括但不限于：项目管理方案；项目进度控制方案；项目需求和重点难点分析；项目技术实施方案；项目质量保障、安全保障和突发事件应急处理措施；项目发掘设备配备方案</w:t>
      </w:r>
      <w:r>
        <w:rPr>
          <w:rFonts w:hint="eastAsia" w:ascii="宋体" w:hAnsi="宋体" w:eastAsia="宋体" w:cs="宋体"/>
          <w:color w:val="000000" w:themeColor="text1"/>
          <w:sz w:val="24"/>
          <w:szCs w:val="24"/>
          <w:highlight w:val="none"/>
          <w:lang w:val="en-US" w:eastAsia="zh-CN"/>
        </w:rPr>
        <w:t xml:space="preserve">等。</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5、供应商拟投入本项目的团队需具有履约能力，有服务项目人员，便于项目实施。</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6、供应商需有丰富的类似项目经验</w:t>
      </w:r>
      <w:r>
        <w:rPr>
          <w:rFonts w:hint="eastAsia" w:ascii="宋体" w:hAnsi="宋体" w:eastAsia="宋体" w:cs="宋体"/>
          <w:color w:val="000000" w:themeColor="text1"/>
          <w:sz w:val="24"/>
          <w:szCs w:val="24"/>
          <w:highlight w:val="none"/>
          <w:lang w:val="en-US" w:eastAsia="zh-CN"/>
        </w:rPr>
        <w:t xml:space="preserve">等内容</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、项目地点：</w:t>
      </w:r>
      <w:r>
        <w:rPr>
          <w:rFonts w:hint="eastAsia" w:ascii="宋体" w:hAnsi="宋体" w:eastAsia="宋体" w:cs="宋体"/>
          <w:color w:val="000000" w:themeColor="text1"/>
          <w:sz w:val="24"/>
          <w:szCs w:val="24"/>
          <w:highlight w:val="none"/>
          <w:lang w:eastAsia="zh-CN"/>
        </w:rPr>
        <w:t xml:space="preserve">采购人指定地点（苏州大市范围内）</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服务要求：投标人须为本项目提供每周5个工作日×12小时热线和长期免费服务支持；对采购人提出的服务要求，须在接到任务后当天响应，2天内到达现场</w:t>
      </w:r>
      <w:r>
        <w:rPr>
          <w:rFonts w:hint="eastAsia" w:ascii="宋体" w:hAnsi="宋体" w:eastAsia="宋体" w:cs="宋体"/>
          <w:color w:val="000000" w:themeColor="text1"/>
          <w:sz w:val="24"/>
          <w:szCs w:val="24"/>
          <w:highlight w:val="none"/>
          <w:lang w:val="en-US" w:eastAsia="zh-CN"/>
        </w:rPr>
        <w:t xml:space="preserve">并解决问题</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、验收要求：标的物须符合我国最新</w:t>
      </w:r>
      <w:r>
        <w:rPr>
          <w:rFonts w:hint="eastAsia" w:ascii="宋体" w:hAnsi="宋体" w:eastAsia="宋体" w:cs="宋体"/>
          <w:color w:val="000000" w:themeColor="text1"/>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rPr>
          <w:color w:val="000000" w:themeColor="text1"/>
          <w:highlight w:val="none"/>
        </w:rPr>
      </w: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10、除雨雪、冰冻、高温等特殊情况外，自从事考古</w:t>
      </w:r>
      <w:r>
        <w:rPr>
          <w:rFonts w:ascii="宋体" w:hAnsi="宋体" w:eastAsia="宋体" w:cs="宋体"/>
          <w:color w:val="000000" w:themeColor="text1"/>
          <w:sz w:val="24"/>
          <w:szCs w:val="24"/>
          <w:highlight w:val="none"/>
          <w:lang w:val="en-US" w:eastAsia="zh-CN"/>
        </w:rPr>
        <w:t xml:space="preserve">调查、勘探</w:t>
      </w:r>
      <w:r>
        <w:rPr>
          <w:rFonts w:hint="eastAsia" w:ascii="宋体" w:hAnsi="宋体" w:eastAsia="宋体" w:cs="宋体"/>
          <w:color w:val="000000" w:themeColor="text1"/>
          <w:sz w:val="24"/>
          <w:szCs w:val="24"/>
          <w:highlight w:val="none"/>
          <w:lang w:val="en-US" w:eastAsia="zh-CN"/>
        </w:rPr>
        <w:t xml:space="preserve">、发掘</w:t>
      </w:r>
      <w:r>
        <w:rPr>
          <w:rFonts w:ascii="宋体" w:hAnsi="宋体" w:eastAsia="宋体" w:cs="宋体"/>
          <w:color w:val="000000" w:themeColor="text1"/>
          <w:sz w:val="24"/>
          <w:szCs w:val="24"/>
          <w:highlight w:val="none"/>
          <w:lang w:val="en-US" w:eastAsia="zh-CN"/>
        </w:rPr>
        <w:t xml:space="preserve">的单位进场之日起，占地面积五万平方米以下的，考古调查、勘探工作应当在三十日内完成；占地面积五万平方米以上二十万平方米以下的，应当在六十日内完成；占地面积二十万平方米以上的，按照有关规定相应延长期限。</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、凡涉及招标文件的补充说明和修改，均以苏州市政府采购网上公示信息为准。</w:t>
      </w:r>
      <w:r>
        <w:rPr>
          <w:color w:val="000000" w:themeColor="text1"/>
          <w:highlight w:val="none"/>
        </w:rPr>
      </w:r>
      <w:r/>
    </w:p>
    <w:p>
      <w:pPr>
        <w:pStyle w:val="978"/>
        <w:ind w:left="0"/>
        <w:spacing w:line="360" w:lineRule="auto"/>
        <w:rPr>
          <w:rFonts w:cs="宋体"/>
          <w:b/>
          <w:bCs/>
          <w:color w:val="000000" w:themeColor="text1"/>
          <w:szCs w:val="24"/>
          <w:highlight w:val="none"/>
        </w:rPr>
      </w:pPr>
      <w:r>
        <w:rPr>
          <w:rFonts w:hint="eastAsia" w:cs="宋体"/>
          <w:b/>
          <w:bCs/>
          <w:color w:val="000000" w:themeColor="text1"/>
          <w:szCs w:val="24"/>
          <w:highlight w:val="none"/>
        </w:rPr>
        <w:t xml:space="preserve">七、综合说明：</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1、关于对参与供应商信用记录的政府采购要求：</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1.1</w:t>
      </w:r>
      <w:r>
        <w:rPr>
          <w:rFonts w:hAnsi="宋体" w:cs="宋体"/>
          <w:color w:val="000000" w:themeColor="text1"/>
          <w:sz w:val="24"/>
          <w:szCs w:val="24"/>
          <w:highlight w:val="none"/>
        </w:rPr>
        <w:t xml:space="preserve">信用查询：根据政府采购法及相关法律法规，采购人、采购代理机构对供应商进行信用查询。</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1.2</w:t>
      </w:r>
      <w:r>
        <w:rPr>
          <w:rFonts w:hAnsi="宋体" w:cs="宋体"/>
          <w:color w:val="000000" w:themeColor="text1"/>
          <w:sz w:val="24"/>
          <w:szCs w:val="24"/>
          <w:highlight w:val="none"/>
        </w:rPr>
        <w:t xml:space="preserve">查询时间：投标文件提交截止时间。</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55" w:name="_Hlk132385414"/>
      <w:r>
        <w:rPr>
          <w:rFonts w:hint="eastAsia" w:hAnsi="宋体" w:cs="宋体"/>
          <w:color w:val="000000" w:themeColor="text1"/>
          <w:sz w:val="24"/>
          <w:szCs w:val="24"/>
          <w:highlight w:val="none"/>
        </w:rPr>
        <w:t xml:space="preserve">1.3</w:t>
      </w:r>
      <w:r>
        <w:rPr>
          <w:rFonts w:hAnsi="宋体" w:cs="宋体"/>
          <w:color w:val="000000" w:themeColor="text1"/>
          <w:sz w:val="24"/>
          <w:szCs w:val="24"/>
          <w:highlight w:val="none"/>
        </w:rPr>
        <w:t xml:space="preserve">查询渠道：</w:t>
      </w:r>
      <w:bookmarkEnd w:id="55"/>
      <w:r>
        <w:rPr>
          <w:rFonts w:hAnsi="宋体" w:cs="宋体"/>
          <w:color w:val="000000" w:themeColor="text1"/>
          <w:sz w:val="24"/>
          <w:szCs w:val="24"/>
          <w:highlight w:val="none"/>
        </w:rPr>
        <w:t xml:space="preserve">通过“信用中国”、“中国政府采购网”上的信用信息查询供应商的信用记录。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56" w:name="_Hlk92794284"/>
      <w:r>
        <w:rPr>
          <w:rFonts w:hint="eastAsia" w:hAnsi="宋体" w:cs="宋体"/>
          <w:color w:val="000000" w:themeColor="text1"/>
          <w:sz w:val="24"/>
          <w:szCs w:val="24"/>
          <w:highlight w:val="none"/>
        </w:rPr>
        <w:t xml:space="preserve">1.4</w:t>
      </w:r>
      <w:r>
        <w:rPr>
          <w:rFonts w:hAnsi="宋体" w:cs="宋体"/>
          <w:color w:val="000000" w:themeColor="text1"/>
          <w:sz w:val="24"/>
          <w:szCs w:val="24"/>
          <w:highlight w:val="none"/>
        </w:rPr>
        <w:t xml:space="preserve">查询证据留存方式：对存在失信信息的供应商，评审小组应填写《苏州市级政府采购供应商失信信息确认函》，由失信供应商签名（章）确认。</w:t>
      </w:r>
      <w:r>
        <w:rPr>
          <w:rFonts w:hAnsi="宋体" w:cs="宋体"/>
          <w:color w:val="000000" w:themeColor="text1"/>
          <w:sz w:val="24"/>
          <w:szCs w:val="24"/>
          <w:highlight w:val="none"/>
          <w:lang w:val="zh-CN"/>
        </w:rPr>
        <w:t xml:space="preserve">采购代理机构工作人员应登陆到来源网站页面进行复核并打印，</w:t>
      </w:r>
      <w:r>
        <w:rPr>
          <w:rFonts w:hAnsi="宋体" w:cs="宋体"/>
          <w:color w:val="000000" w:themeColor="text1"/>
          <w:sz w:val="24"/>
          <w:szCs w:val="24"/>
          <w:highlight w:val="none"/>
        </w:rPr>
        <w:t xml:space="preserve">作为证据留存。</w:t>
      </w:r>
      <w:bookmarkEnd w:id="56"/>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1.5</w:t>
      </w:r>
      <w:r>
        <w:rPr>
          <w:rFonts w:hAnsi="宋体" w:cs="宋体"/>
          <w:color w:val="000000" w:themeColor="text1"/>
          <w:sz w:val="24"/>
          <w:szCs w:val="24"/>
          <w:highlight w:val="none"/>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（一）政府采购严重违法记录，即供应商被全国各级财政部门列入“政府采购严重违法失信行为记录名单”，且在处罚有效期内的。</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（二）财政部门与法院、工商、税务等部门联合惩戒的失信信息，包括：</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（1）被列入失信被执行人名单；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Ansi="宋体" w:cs="宋体"/>
          <w:color w:val="000000" w:themeColor="text1"/>
          <w:sz w:val="24"/>
          <w:szCs w:val="24"/>
          <w:highlight w:val="none"/>
        </w:rPr>
        <w:t xml:space="preserve">（2）被列入重大税收违法案件当事人名单；</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57" w:name="_Hlk132385441"/>
      <w:r>
        <w:rPr>
          <w:rFonts w:hAnsi="宋体" w:cs="宋体"/>
          <w:color w:val="000000" w:themeColor="text1"/>
          <w:sz w:val="24"/>
          <w:szCs w:val="24"/>
          <w:highlight w:val="none"/>
        </w:rPr>
        <w:t xml:space="preserve">（3）</w:t>
      </w:r>
      <w:bookmarkStart w:id="58" w:name="_Hlk92794362"/>
      <w:r>
        <w:rPr>
          <w:rFonts w:hAnsi="宋体" w:cs="宋体"/>
          <w:color w:val="000000" w:themeColor="text1"/>
          <w:sz w:val="24"/>
          <w:szCs w:val="24"/>
          <w:highlight w:val="none"/>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57"/>
      <w:r>
        <w:rPr>
          <w:color w:val="000000" w:themeColor="text1"/>
          <w:highlight w:val="none"/>
        </w:rPr>
      </w:r>
      <w:bookmarkEnd w:id="58"/>
      <w:r>
        <w:rPr>
          <w:color w:val="000000" w:themeColor="text1"/>
          <w:highlight w:val="none"/>
        </w:rPr>
      </w:r>
      <w:bookmarkStart w:id="59" w:name="_Hlk92794378"/>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color w:val="000000" w:themeColor="text1"/>
          <w:highlight w:val="none"/>
        </w:rPr>
      </w:r>
      <w:bookmarkStart w:id="60" w:name="_Hlk132385499"/>
      <w:r>
        <w:rPr>
          <w:color w:val="000000" w:themeColor="text1"/>
          <w:highlight w:val="none"/>
        </w:rPr>
      </w:r>
      <w:bookmarkStart w:id="61" w:name="_Hlk132387520"/>
      <w:r>
        <w:rPr>
          <w:rFonts w:hAnsi="宋体" w:cs="宋体"/>
          <w:color w:val="000000" w:themeColor="text1"/>
          <w:sz w:val="24"/>
          <w:szCs w:val="24"/>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59"/>
      <w:r>
        <w:rPr>
          <w:color w:val="000000" w:themeColor="text1"/>
          <w:highlight w:val="none"/>
        </w:rPr>
      </w:r>
      <w:bookmarkEnd w:id="60"/>
      <w:r>
        <w:rPr>
          <w:color w:val="000000" w:themeColor="text1"/>
          <w:highlight w:val="none"/>
        </w:rPr>
      </w:r>
      <w:bookmarkEnd w:id="61"/>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4、合同付款：详见合同。</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5、政府采购政策：</w:t>
      </w:r>
      <w:r>
        <w:rPr>
          <w:color w:val="000000" w:themeColor="text1"/>
          <w:highlight w:val="none"/>
        </w:rPr>
      </w:r>
      <w:r/>
    </w:p>
    <w:p>
      <w:pPr>
        <w:pStyle w:val="773"/>
        <w:ind w:firstLine="482"/>
        <w:jc w:val="left"/>
        <w:spacing w:line="360" w:lineRule="auto"/>
        <w:rPr>
          <w:rFonts w:hAnsi="宋体"/>
          <w:color w:val="000000" w:themeColor="text1"/>
          <w:sz w:val="24"/>
          <w:highlight w:val="none"/>
        </w:rPr>
      </w:pPr>
      <w:r>
        <w:rPr>
          <w:rFonts w:hint="eastAsia" w:hAnsi="宋体"/>
          <w:b/>
          <w:bCs/>
          <w:color w:val="000000" w:themeColor="text1"/>
          <w:sz w:val="24"/>
          <w:highlight w:val="none"/>
        </w:rPr>
        <w:t xml:space="preserve">根据《政府采购促进中小企业发展管理办法》（财库〔2020〕46号）及《中小企业划型标准规定》（工信部联企业〔2011〕300号），本采购标的对应的中小企业划分标准所属行业为：租赁和商务服务业</w:t>
      </w:r>
      <w:r>
        <w:rPr>
          <w:rFonts w:hint="eastAsia" w:hAnsi="宋体"/>
          <w:color w:val="000000" w:themeColor="text1"/>
          <w:sz w:val="24"/>
          <w:highlight w:val="none"/>
        </w:rPr>
        <w:t xml:space="preserve">。</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残疾人福利性单位</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监狱企业</w:t>
      </w:r>
      <w:r>
        <w:rPr>
          <w:color w:val="000000" w:themeColor="text1"/>
          <w:highlight w:val="none"/>
        </w:rPr>
      </w:r>
      <w:r/>
    </w:p>
    <w:p>
      <w:pPr>
        <w:pStyle w:val="773"/>
        <w:ind w:firstLine="480"/>
        <w:spacing w:line="360" w:lineRule="auto"/>
        <w:rPr>
          <w:rFonts w:hAnsi="宋体"/>
          <w:color w:val="000000" w:themeColor="text1"/>
          <w:sz w:val="24"/>
          <w:highlight w:val="none"/>
        </w:rPr>
      </w:pPr>
      <w:r>
        <w:rPr>
          <w:rFonts w:hint="eastAsia" w:hAnsi="宋体" w:cs="宋体"/>
          <w:color w:val="000000" w:themeColor="text1"/>
          <w:sz w:val="24"/>
          <w:szCs w:val="24"/>
          <w:highlight w:val="none"/>
        </w:rPr>
        <w:t xml:space="preserve">根据《关于政府采购支持监狱企业发展有关问题的通知》（财库〔2014〕68号）的相关规定在政府采购活动中，监狱企业视同小型、微型企业，享受预留份额、评审中价</w:t>
      </w:r>
      <w:r>
        <w:rPr>
          <w:rFonts w:hint="eastAsia" w:hAnsi="宋体"/>
          <w:color w:val="000000" w:themeColor="text1"/>
          <w:sz w:val="24"/>
          <w:highlight w:val="none"/>
        </w:rPr>
        <w:t xml:space="preserve">格扣除等促进中小企业发展的政府采购政策，监狱企业属于小型、微型企业的，不重复享受政策。监狱企业应当提供由省级以上监狱管理局、戒毒管理局（含新疆生产建设兵团）出具的属于监狱企业的证明文件。</w:t>
      </w:r>
      <w:r>
        <w:rPr>
          <w:color w:val="000000" w:themeColor="text1"/>
          <w:highlight w:val="none"/>
        </w:rPr>
      </w:r>
      <w:r/>
    </w:p>
    <w:p>
      <w:pPr>
        <w:pStyle w:val="773"/>
        <w:ind w:firstLine="480"/>
        <w:spacing w:line="360" w:lineRule="auto"/>
        <w:rPr>
          <w:rFonts w:hAnsi="宋体"/>
          <w:color w:val="000000" w:themeColor="text1"/>
          <w:sz w:val="24"/>
          <w:highlight w:val="none"/>
        </w:rPr>
      </w:pPr>
      <w:r>
        <w:rPr>
          <w:rFonts w:hint="eastAsia" w:hAnsi="宋体"/>
          <w:color w:val="000000" w:themeColor="text1"/>
          <w:sz w:val="24"/>
          <w:highlight w:val="none"/>
        </w:rPr>
        <w:t xml:space="preserve">6、凡涉及招标文件的补充说明和修改，均以苏州市政府采购网发布的信息为准。</w:t>
      </w:r>
      <w:r>
        <w:rPr>
          <w:color w:val="000000" w:themeColor="text1"/>
          <w:highlight w:val="none"/>
        </w:rPr>
      </w:r>
      <w:r/>
    </w:p>
    <w:p>
      <w:pPr>
        <w:pStyle w:val="773"/>
        <w:jc w:val="center"/>
        <w:spacing w:line="360" w:lineRule="auto"/>
        <w:rPr>
          <w:rFonts w:hAnsi="宋体" w:cs="宋体"/>
          <w:b/>
          <w:color w:val="000000" w:themeColor="text1"/>
          <w:sz w:val="24"/>
          <w:szCs w:val="24"/>
          <w:highlight w:val="none"/>
        </w:rPr>
      </w:pPr>
      <w:r>
        <w:rPr>
          <w:rFonts w:hAnsi="宋体" w:cs="宋体"/>
          <w:color w:val="000000" w:themeColor="text1"/>
          <w:highlight w:val="none"/>
        </w:rPr>
        <w:br w:type="page" w:clear="all"/>
      </w:r>
      <w:r>
        <w:rPr>
          <w:rFonts w:hint="eastAsia" w:hAnsi="宋体" w:cs="宋体"/>
          <w:b/>
          <w:color w:val="000000" w:themeColor="text1"/>
          <w:sz w:val="24"/>
          <w:szCs w:val="24"/>
          <w:highlight w:val="none"/>
        </w:rPr>
        <w:t xml:space="preserve">第五章合同主要条款</w:t>
      </w:r>
      <w:r>
        <w:rPr>
          <w:color w:val="000000" w:themeColor="text1"/>
          <w:highlight w:val="none"/>
        </w:rPr>
      </w:r>
      <w:r/>
    </w:p>
    <w:p>
      <w:pPr>
        <w:pStyle w:val="773"/>
        <w:ind w:right="960"/>
        <w:jc w:val="right"/>
        <w:spacing w:line="500" w:lineRule="atLeast"/>
        <w:rPr>
          <w:rFonts w:hAnsi="宋体" w:cs="宋体"/>
          <w:color w:val="000000" w:themeColor="text1"/>
          <w:sz w:val="24"/>
          <w:szCs w:val="24"/>
          <w:highlight w:val="none"/>
        </w:rPr>
      </w:pPr>
      <w:r>
        <w:rPr>
          <w:rFonts w:hint="eastAsia" w:hAnsi="宋体" w:cs="宋体"/>
          <w:color w:val="000000" w:themeColor="text1"/>
          <w:sz w:val="24"/>
          <w:szCs w:val="24"/>
          <w:highlight w:val="none"/>
        </w:rPr>
        <w:t xml:space="preserve">                                         </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项目名称：</w:t>
      </w:r>
      <w:r>
        <w:rPr>
          <w:rFonts w:hint="eastAsia" w:hAnsi="宋体" w:cs="宋体"/>
          <w:b/>
          <w:bCs w:val="0"/>
          <w:color w:val="000000" w:themeColor="text1"/>
          <w:sz w:val="24"/>
          <w:szCs w:val="24"/>
          <w:highlight w:val="none"/>
          <w:lang w:eastAsia="zh-CN"/>
        </w:rPr>
        <w:t xml:space="preserve">苏州市考古研究所考古发掘保障服务</w:t>
      </w:r>
      <w:r>
        <w:rPr>
          <w:rFonts w:hint="eastAsia" w:ascii="宋体" w:hAnsi="宋体" w:eastAsia="宋体" w:cs="宋体"/>
          <w:b/>
          <w:bCs w:val="0"/>
          <w:color w:val="000000" w:themeColor="text1"/>
          <w:sz w:val="24"/>
          <w:szCs w:val="24"/>
          <w:highlight w:val="none"/>
          <w:lang w:val="en-US" w:eastAsia="zh-CN"/>
        </w:rPr>
        <w:t xml:space="preserve">项目</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项目编号：</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甲方（项目采购人）：</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联系人： </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单位地址： </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乙方（</w:t>
      </w:r>
      <w:r>
        <w:rPr>
          <w:rFonts w:hint="eastAsia" w:ascii="宋体" w:hAnsi="宋体" w:eastAsia="宋体" w:cs="宋体"/>
          <w:b/>
          <w:bCs w:val="0"/>
          <w:color w:val="000000" w:themeColor="text1"/>
          <w:sz w:val="24"/>
          <w:szCs w:val="24"/>
          <w:highlight w:val="none"/>
          <w:lang w:val="en-US" w:eastAsia="zh-CN"/>
        </w:rPr>
        <w:t xml:space="preserve">中标单位</w:t>
      </w:r>
      <w:r>
        <w:rPr>
          <w:rFonts w:hint="eastAsia" w:ascii="宋体" w:hAnsi="宋体" w:eastAsia="宋体" w:cs="宋体"/>
          <w:b/>
          <w:bCs w:val="0"/>
          <w:color w:val="000000" w:themeColor="text1"/>
          <w:sz w:val="24"/>
          <w:szCs w:val="24"/>
          <w:highlight w:val="none"/>
        </w:rPr>
        <w:t xml:space="preserve">）：</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联系人： </w:t>
      </w:r>
      <w:r>
        <w:rPr>
          <w:rFonts w:hint="eastAsia" w:ascii="宋体" w:hAnsi="宋体" w:eastAsia="宋体" w:cs="宋体"/>
          <w:bCs/>
          <w:color w:val="000000" w:themeColor="text1"/>
          <w:sz w:val="24"/>
          <w:szCs w:val="24"/>
          <w:highlight w:val="none"/>
        </w:rPr>
        <w:tab/>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单位地址： </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甲方所需</w:t>
      </w:r>
      <w:r>
        <w:rPr>
          <w:rFonts w:hint="eastAsia" w:hAnsi="宋体" w:cs="宋体"/>
          <w:color w:val="000000" w:themeColor="text1"/>
          <w:sz w:val="24"/>
          <w:szCs w:val="24"/>
          <w:highlight w:val="none"/>
          <w:u w:val="single"/>
          <w:lang w:eastAsia="zh-CN"/>
        </w:rPr>
        <w:t xml:space="preserve">苏州市考古研究所考古发掘保障服务</w:t>
      </w:r>
      <w:r>
        <w:rPr>
          <w:rFonts w:hint="eastAsia" w:ascii="宋体" w:hAnsi="宋体" w:eastAsia="宋体" w:cs="宋体"/>
          <w:color w:val="000000" w:themeColor="text1"/>
          <w:sz w:val="24"/>
          <w:szCs w:val="24"/>
          <w:highlight w:val="none"/>
          <w:u w:val="single"/>
        </w:rPr>
        <w:t xml:space="preserve">项目</w:t>
      </w:r>
      <w:r>
        <w:rPr>
          <w:rFonts w:hint="eastAsia" w:ascii="宋体" w:hAnsi="宋体" w:eastAsia="宋体" w:cs="宋体"/>
          <w:color w:val="000000" w:themeColor="text1"/>
          <w:sz w:val="24"/>
          <w:szCs w:val="24"/>
          <w:highlight w:val="none"/>
        </w:rPr>
        <w:t xml:space="preserve">经</w:t>
      </w:r>
      <w:r>
        <w:rPr>
          <w:rFonts w:hint="eastAsia" w:hAnsi="宋体" w:cs="宋体"/>
          <w:color w:val="000000" w:themeColor="text1"/>
          <w:sz w:val="24"/>
          <w:szCs w:val="24"/>
          <w:highlight w:val="none"/>
          <w:u w:val="single"/>
          <w:lang w:val="en-US" w:eastAsia="zh-CN"/>
        </w:rPr>
        <w:t xml:space="preserve">苏州骏捷建设管理咨询有限公司</w:t>
      </w:r>
      <w:r>
        <w:rPr>
          <w:rFonts w:hint="eastAsia" w:ascii="宋体" w:hAnsi="宋体" w:eastAsia="宋体" w:cs="宋体"/>
          <w:color w:val="000000" w:themeColor="text1"/>
          <w:sz w:val="24"/>
          <w:szCs w:val="24"/>
          <w:highlight w:val="none"/>
        </w:rPr>
        <w:t xml:space="preserve">以</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方式进行采购</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并依法确定乙方为</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b w:val="0"/>
          <w:bCs/>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。根据《中华人民共和国民法典》和《中华人民共和国政府采购法》等有关法律法规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为明确甲方和乙方</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过程中的权利、义务和经济责任</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双方遵循平等、自愿、公平和诚实信用原则</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经友好协商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同意按照下面的条款和条件订立本合同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以资共同遵守。</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一、合同文件</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以下文件是构成本合同不可分割的部分：</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（一）本项目</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（二）</w:t>
      </w:r>
      <w:r>
        <w:rPr>
          <w:rFonts w:hint="eastAsia" w:ascii="宋体" w:hAnsi="宋体" w:eastAsia="宋体" w:cs="宋体"/>
          <w:bCs/>
          <w:color w:val="000000" w:themeColor="text1"/>
          <w:sz w:val="24"/>
          <w:szCs w:val="24"/>
          <w:highlight w:val="none"/>
          <w:lang w:val="en-US" w:eastAsia="zh-CN"/>
        </w:rPr>
        <w:t xml:space="preserve">乙方投标</w:t>
      </w:r>
      <w:r>
        <w:rPr>
          <w:rFonts w:hint="eastAsia" w:ascii="宋体" w:hAnsi="宋体" w:eastAsia="宋体" w:cs="宋体"/>
          <w:bCs/>
          <w:color w:val="000000" w:themeColor="text1"/>
          <w:sz w:val="24"/>
          <w:szCs w:val="24"/>
          <w:highlight w:val="none"/>
        </w:rPr>
        <w:t xml:space="preserve">文件；</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（三）合同条款；</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（四）</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做出的有关澄清、说明或者补正文件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若有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（五）确定</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的文件（包括但不限于</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通知书等）；</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（六）本合同附件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若有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二、服务内容</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本合同项下乙方所提供的服务内容为：详见</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文件中的采购需求。</w:t>
      </w:r>
      <w:r>
        <w:rPr>
          <w:color w:val="000000" w:themeColor="text1"/>
          <w:highlight w:val="none"/>
        </w:rPr>
      </w:r>
      <w:r/>
    </w:p>
    <w:p>
      <w:pPr>
        <w:pStyle w:val="773"/>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三、合同金额：</w:t>
      </w:r>
      <w:r>
        <w:rPr>
          <w:rFonts w:hint="eastAsia" w:ascii="宋体" w:hAnsi="宋体" w:eastAsia="宋体" w:cs="宋体"/>
          <w:bCs/>
          <w:color w:val="000000" w:themeColor="text1"/>
          <w:sz w:val="24"/>
          <w:szCs w:val="24"/>
          <w:highlight w:val="none"/>
        </w:rPr>
        <w:t xml:space="preserve"> </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u w:val="single"/>
        </w:rPr>
      </w:pPr>
      <w:r>
        <w:rPr>
          <w:rFonts w:hint="eastAsia" w:ascii="宋体" w:hAnsi="宋体" w:eastAsia="宋体" w:cs="宋体"/>
          <w:b/>
          <w:color w:val="000000" w:themeColor="text1"/>
          <w:sz w:val="24"/>
          <w:szCs w:val="24"/>
          <w:highlight w:val="none"/>
        </w:rPr>
        <w:t xml:space="preserve">合同单价为</w:t>
      </w:r>
      <w:r>
        <w:rPr>
          <w:rFonts w:hint="eastAsia" w:ascii="宋体" w:hAnsi="宋体" w:eastAsia="宋体" w:cs="宋体"/>
          <w:b/>
          <w:color w:val="000000" w:themeColor="text1"/>
          <w:sz w:val="24"/>
          <w:szCs w:val="24"/>
          <w:highlight w:val="none"/>
          <w:u w:val="single"/>
        </w:rPr>
        <w:t xml:space="preserve">人民币          元/每人每天，大写：        元/每人每天。</w:t>
      </w:r>
      <w:r>
        <w:rPr>
          <w:rFonts w:hint="eastAsia" w:ascii="宋体" w:hAnsi="宋体" w:eastAsia="宋体" w:cs="宋体"/>
          <w:i w:val="0"/>
          <w:iCs w:val="0"/>
          <w:color w:val="000000" w:themeColor="text1"/>
          <w:sz w:val="24"/>
          <w:szCs w:val="24"/>
          <w:highlight w:val="none"/>
          <w:u w:val="none"/>
          <w:lang w:val="en-US" w:eastAsia="zh-CN"/>
        </w:rPr>
        <w:t xml:space="preserve">各标段预算金额额度用完，合同终止。随即启动该标段重新招标。</w:t>
      </w:r>
      <w:r>
        <w:rPr>
          <w:color w:val="000000" w:themeColor="text1"/>
          <w:highlight w:val="none"/>
        </w:rPr>
      </w:r>
      <w:r/>
    </w:p>
    <w:p>
      <w:pPr>
        <w:pStyle w:val="773"/>
        <w:ind w:firstLine="482"/>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合同金额包括完成所有采购内容以及本项目所需的劳务支出、保险、配套费用、税费及服务相关等所发生的全部费用以及</w:t>
      </w:r>
      <w:r>
        <w:rPr>
          <w:rFonts w:hint="eastAsia" w:ascii="宋体" w:hAnsi="宋体" w:eastAsia="宋体" w:cs="宋体"/>
          <w:b/>
          <w:bCs w:val="0"/>
          <w:color w:val="000000" w:themeColor="text1"/>
          <w:sz w:val="24"/>
          <w:szCs w:val="24"/>
          <w:highlight w:val="none"/>
          <w:lang w:val="en-US" w:eastAsia="zh-CN"/>
        </w:rPr>
        <w:t xml:space="preserve">乙方</w:t>
      </w:r>
      <w:r>
        <w:rPr>
          <w:rFonts w:hint="eastAsia" w:ascii="宋体" w:hAnsi="宋体" w:eastAsia="宋体" w:cs="宋体"/>
          <w:b/>
          <w:bCs w:val="0"/>
          <w:color w:val="000000" w:themeColor="text1"/>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color w:val="000000" w:themeColor="text1"/>
          <w:highlight w:val="none"/>
        </w:rPr>
      </w: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四、付款约定</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1、甲方根据乙方在本合同中所提供银行开户信息转账支付。</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乙方开户名称：</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开户银行：</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银行账号：</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乙方银行账户如需变更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应至少于付款期限届满前10个工作日书面通知甲方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否则产生的一切责任、因变更引起的额外费用由乙</w:t>
      </w:r>
      <w:r>
        <w:rPr>
          <w:rFonts w:hint="eastAsia" w:ascii="宋体" w:hAnsi="宋体" w:eastAsia="宋体" w:cs="宋体"/>
          <w:bCs/>
          <w:color w:val="000000" w:themeColor="text1"/>
          <w:sz w:val="24"/>
          <w:szCs w:val="24"/>
          <w:highlight w:val="none"/>
        </w:rPr>
        <w:t xml:space="preserve">方承担。</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2、付款步骤：</w:t>
      </w:r>
      <w:r>
        <w:rPr>
          <w:rFonts w:hint="eastAsia" w:ascii="宋体" w:hAnsi="宋体" w:eastAsia="宋体" w:cs="宋体"/>
          <w:color w:val="000000" w:themeColor="text1"/>
          <w:sz w:val="24"/>
          <w:szCs w:val="24"/>
          <w:highlight w:val="none"/>
        </w:rPr>
        <w:t xml:space="preserve">自本合同签订生效之日起，下一个月统计上一个月</w:t>
      </w:r>
      <w:r>
        <w:rPr>
          <w:rFonts w:hint="eastAsia" w:hAnsi="宋体" w:cs="宋体"/>
          <w:color w:val="000000" w:themeColor="text1"/>
          <w:sz w:val="24"/>
          <w:szCs w:val="24"/>
          <w:highlight w:val="none"/>
          <w:lang w:val="en-US" w:eastAsia="zh-CN"/>
        </w:rPr>
        <w:t xml:space="preserve">使用人员</w:t>
      </w:r>
      <w:r>
        <w:rPr>
          <w:rFonts w:hint="eastAsia" w:ascii="宋体" w:hAnsi="宋体" w:eastAsia="宋体" w:cs="宋体"/>
          <w:color w:val="000000" w:themeColor="text1"/>
          <w:sz w:val="24"/>
          <w:szCs w:val="24"/>
          <w:highlight w:val="none"/>
        </w:rPr>
        <w:t xml:space="preserve">人次，经甲乙双方财务核准后，</w:t>
      </w:r>
      <w:r>
        <w:rPr>
          <w:rFonts w:hint="eastAsia" w:ascii="宋体" w:hAnsi="宋体" w:eastAsia="宋体" w:cs="宋体"/>
          <w:bCs/>
          <w:color w:val="000000" w:themeColor="text1"/>
          <w:sz w:val="24"/>
          <w:szCs w:val="24"/>
          <w:highlight w:val="none"/>
        </w:rPr>
        <w:t xml:space="preserve">结合本合同附件</w:t>
      </w:r>
      <w:r>
        <w:rPr>
          <w:rFonts w:hint="eastAsia" w:ascii="宋体" w:hAnsi="宋体" w:eastAsia="宋体" w:cs="宋体"/>
          <w:bCs/>
          <w:color w:val="000000" w:themeColor="text1"/>
          <w:sz w:val="24"/>
          <w:szCs w:val="24"/>
          <w:highlight w:val="none"/>
          <w:lang w:val="en-US" w:eastAsia="zh-CN"/>
        </w:rPr>
        <w:t xml:space="preserve">一：</w:t>
      </w:r>
      <w:r>
        <w:rPr>
          <w:rFonts w:hint="eastAsia" w:ascii="宋体" w:hAnsi="宋体" w:eastAsia="宋体" w:cs="宋体"/>
          <w:bCs/>
          <w:color w:val="000000" w:themeColor="text1"/>
          <w:sz w:val="24"/>
          <w:szCs w:val="24"/>
          <w:highlight w:val="none"/>
          <w:lang w:eastAsia="zh-CN"/>
        </w:rPr>
        <w:t xml:space="preserve">《</w:t>
      </w:r>
      <w:r>
        <w:rPr>
          <w:rFonts w:hint="eastAsia" w:hAnsi="宋体" w:cs="宋体"/>
          <w:color w:val="000000" w:themeColor="text1"/>
          <w:sz w:val="24"/>
          <w:szCs w:val="24"/>
          <w:highlight w:val="none"/>
          <w:lang w:eastAsia="zh-CN"/>
        </w:rPr>
        <w:t xml:space="preserve">苏州市考古研究所考古发掘保障服务</w:t>
      </w:r>
      <w:r>
        <w:rPr>
          <w:rFonts w:hint="eastAsia" w:ascii="宋体" w:hAnsi="宋体" w:eastAsia="宋体" w:cs="宋体"/>
          <w:color w:val="000000" w:themeColor="text1"/>
          <w:sz w:val="24"/>
          <w:szCs w:val="24"/>
          <w:highlight w:val="none"/>
        </w:rPr>
        <w:t xml:space="preserve">考核表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t xml:space="preserve">按</w:t>
      </w:r>
      <w:r>
        <w:rPr>
          <w:rFonts w:hint="eastAsia" w:hAnsi="宋体" w:cs="宋体"/>
          <w:color w:val="000000" w:themeColor="text1"/>
          <w:sz w:val="24"/>
          <w:szCs w:val="24"/>
          <w:highlight w:val="none"/>
          <w:lang w:val="en-US" w:eastAsia="zh-CN"/>
        </w:rPr>
        <w:t xml:space="preserve">月</w:t>
      </w:r>
      <w:r>
        <w:rPr>
          <w:rFonts w:hint="eastAsia" w:ascii="宋体" w:hAnsi="宋体" w:eastAsia="宋体" w:cs="宋体"/>
          <w:color w:val="000000" w:themeColor="text1"/>
          <w:sz w:val="24"/>
          <w:szCs w:val="24"/>
          <w:highlight w:val="none"/>
          <w:lang w:eastAsia="zh-CN"/>
        </w:rPr>
        <w:t xml:space="preserve">度进行结算</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乙方向甲方提供劳务派遣发票，甲方项目负责人审批报销后由甲方财务按时打入乙方账户。</w:t>
      </w:r>
      <w:r>
        <w:rPr>
          <w:rFonts w:hint="eastAsia" w:ascii="宋体" w:hAnsi="宋体" w:eastAsia="宋体" w:cs="宋体"/>
          <w:bCs/>
          <w:color w:val="000000" w:themeColor="text1"/>
          <w:sz w:val="24"/>
          <w:szCs w:val="24"/>
          <w:highlight w:val="none"/>
        </w:rPr>
        <w:t xml:space="preserve">具体如下：</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考核</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按项目结项</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（2）考核结果及运用：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①得分≥</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5分，全额结算该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85</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服务费用的5％；</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服务费用的10％；</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④得分＜</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分为不合格，扣除该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服务费用的20％；</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⑤项目检查或考核不合格，经整改通过后，按不及格标准结算服务费用。</w:t>
      </w:r>
      <w:r>
        <w:rPr>
          <w:color w:val="000000" w:themeColor="text1"/>
          <w:highlight w:val="none"/>
        </w:rPr>
      </w: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⑥乙方在合同履行期限内，如果经甲方检查或考核，合计两次/项</w:t>
      </w:r>
      <w:r>
        <w:rPr>
          <w:rFonts w:hint="eastAsia" w:ascii="宋体" w:hAnsi="宋体" w:eastAsia="宋体" w:cs="宋体"/>
          <w:color w:val="000000" w:themeColor="text1"/>
          <w:sz w:val="24"/>
          <w:szCs w:val="24"/>
          <w:highlight w:val="none"/>
          <w:lang w:val="en-US" w:eastAsia="zh-CN"/>
        </w:rPr>
        <w:t xml:space="preserve">不合格的，甲方有权直接解除合同，取消该标段资格，启动新招标程序。</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注：甲方每次付款前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乙方均应当向甲方开具等额、合法的发票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否则甲方有权延迟付款且无须承担任何责任。</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2、在本项目合同履行期限内，各标段合同金额均按照“</w:t>
      </w:r>
      <w:r>
        <w:rPr>
          <w:rFonts w:hint="eastAsia" w:hAnsi="宋体" w:cs="宋体"/>
          <w:color w:val="000000" w:themeColor="text1"/>
          <w:sz w:val="24"/>
          <w:szCs w:val="24"/>
          <w:highlight w:val="none"/>
          <w:lang w:eastAsia="zh-CN"/>
        </w:rPr>
        <w:t xml:space="preserve">中标人的</w:t>
      </w:r>
      <w:r>
        <w:rPr>
          <w:rFonts w:hint="eastAsia" w:hAnsi="宋体" w:cs="宋体"/>
          <w:color w:val="000000" w:themeColor="text1"/>
          <w:sz w:val="24"/>
          <w:szCs w:val="24"/>
          <w:highlight w:val="none"/>
          <w:lang w:val="en-US" w:eastAsia="zh-CN"/>
        </w:rPr>
        <w:t xml:space="preserve">人工</w:t>
      </w:r>
      <w:r>
        <w:rPr>
          <w:rFonts w:hint="eastAsia" w:hAnsi="宋体" w:cs="宋体"/>
          <w:color w:val="000000" w:themeColor="text1"/>
          <w:sz w:val="24"/>
          <w:szCs w:val="24"/>
          <w:highlight w:val="none"/>
          <w:lang w:eastAsia="zh-CN"/>
        </w:rPr>
        <w:t xml:space="preserve">单价×实际</w:t>
      </w:r>
      <w:r>
        <w:rPr>
          <w:rFonts w:hint="eastAsia" w:hAnsi="宋体" w:cs="宋体"/>
          <w:color w:val="000000" w:themeColor="text1"/>
          <w:sz w:val="24"/>
          <w:szCs w:val="24"/>
          <w:highlight w:val="none"/>
          <w:lang w:val="en-US" w:eastAsia="zh-CN"/>
        </w:rPr>
        <w:t xml:space="preserve">使用人员</w:t>
      </w:r>
      <w:r>
        <w:rPr>
          <w:rFonts w:hint="eastAsia" w:hAnsi="宋体" w:cs="宋体"/>
          <w:color w:val="000000" w:themeColor="text1"/>
          <w:sz w:val="24"/>
          <w:szCs w:val="24"/>
          <w:highlight w:val="none"/>
          <w:lang w:eastAsia="zh-CN"/>
        </w:rPr>
        <w:t xml:space="preserve">人次</w:t>
      </w:r>
      <w:r>
        <w:rPr>
          <w:rFonts w:hint="eastAsia" w:ascii="宋体" w:hAnsi="宋体" w:eastAsia="宋体" w:cs="宋体"/>
          <w:bCs/>
          <w:color w:val="000000" w:themeColor="text1"/>
          <w:sz w:val="24"/>
          <w:szCs w:val="24"/>
          <w:highlight w:val="none"/>
        </w:rPr>
        <w:t xml:space="preserve">”的计算公式作按实结算。</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五、服务履行地点、期限</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1、服务履行地点：</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指定地点（苏州大市范围内）</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2、服务期限：自合同签订之日起一年</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除雨雪、冰冻、高温等特殊情况外，自从事考古</w:t>
      </w:r>
      <w:r>
        <w:rPr>
          <w:rFonts w:ascii="宋体" w:hAnsi="宋体" w:eastAsia="宋体" w:cs="宋体"/>
          <w:color w:val="000000" w:themeColor="text1"/>
          <w:sz w:val="24"/>
          <w:szCs w:val="24"/>
          <w:highlight w:val="none"/>
          <w:lang w:val="en-US" w:eastAsia="zh-CN"/>
        </w:rPr>
        <w:t xml:space="preserve">调查、勘探</w:t>
      </w:r>
      <w:r>
        <w:rPr>
          <w:rFonts w:hint="eastAsia" w:ascii="宋体" w:hAnsi="宋体" w:eastAsia="宋体" w:cs="宋体"/>
          <w:color w:val="000000" w:themeColor="text1"/>
          <w:sz w:val="24"/>
          <w:szCs w:val="24"/>
          <w:highlight w:val="none"/>
          <w:lang w:val="en-US" w:eastAsia="zh-CN"/>
        </w:rPr>
        <w:t xml:space="preserve">、发掘</w:t>
      </w:r>
      <w:r>
        <w:rPr>
          <w:rFonts w:ascii="宋体" w:hAnsi="宋体" w:eastAsia="宋体" w:cs="宋体"/>
          <w:color w:val="000000" w:themeColor="text1"/>
          <w:sz w:val="24"/>
          <w:szCs w:val="24"/>
          <w:highlight w:val="none"/>
          <w:lang w:val="en-US" w:eastAsia="zh-CN"/>
        </w:rPr>
        <w:t xml:space="preserve">的单位进场之日起，占地面积五万平方米以下的，考古调查、勘探工作应当在三十日内完成；占地面积五万平方米以上二十万平方米以下的，应当在六十日内完成；占地面积二十万平方米以上的，按照有关规定相应延长期限。</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六、服务要求</w:t>
      </w:r>
      <w:r>
        <w:rPr>
          <w:color w:val="000000" w:themeColor="text1"/>
          <w:highlight w:val="none"/>
        </w:rPr>
      </w: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须为本项目提供每周5个工作日×12小时热线和长期免费服务支持；对</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提出的服务要求，须在接到任务后当天响应，2天内到达现场</w:t>
      </w:r>
      <w:r>
        <w:rPr>
          <w:rFonts w:hint="eastAsia" w:ascii="宋体" w:hAnsi="宋体" w:eastAsia="宋体" w:cs="宋体"/>
          <w:color w:val="000000" w:themeColor="text1"/>
          <w:sz w:val="24"/>
          <w:szCs w:val="24"/>
          <w:highlight w:val="none"/>
          <w:lang w:val="en-US" w:eastAsia="zh-CN"/>
        </w:rPr>
        <w:t xml:space="preserve">并解决问题</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七、验收</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1、本项目为一次性验收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具体验收时间、方式等以政府采购招标文件规定为准。</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2、验收标准：本合同政府采购招标文件中项目招标书的各项标准和要求。</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3、任一项验收不合格的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乙方应负责在甲方限定的期限内完成整改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因整改而导致的费用和损失由乙方自行承担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若导致项目逾期的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乙方承担逾期违约责任。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4、甲方所有验收意见将以书面形式做出并加盖甲方公章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因此除非甲方书面明示通过验收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否则任何其他行为均不代表甲方已验收合格。</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八、服务质量</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1、乙方应保证提供给甲方的服务完全符合本项目</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文件规定的服务标准。</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3、乙方保证提供的服务符合中华人民共和国国家及行业的安全质量标准、环保标准中之较高者。</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4、乙方保证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乙方依据本合同提供的服务及相关的软件和技术资料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乙方均已得到有关知识产权的权利人的合法授权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如发生涉及到专利权、著作权、商标权等争议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乙方负责处理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并承担由此引起的全部法律及经济责任。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5、乙方应保证甲方在中国境内使用服务或服务的任何一部分时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免受第三方提出的侵犯其知识产权的诉讼。如甲方因本合同项下服务成果的知识产权原因而受到第三方的索赔请求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乙方应负责处理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并承担甲方因此发生的全部费用及损失。</w:t>
      </w:r>
      <w:r>
        <w:rPr>
          <w:color w:val="000000" w:themeColor="text1"/>
          <w:highlight w:val="none"/>
        </w:rPr>
      </w:r>
      <w:r/>
    </w:p>
    <w:p>
      <w:pPr>
        <w:pStyle w:val="773"/>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九、履约保证金</w:t>
      </w:r>
      <w:r>
        <w:rPr>
          <w:rFonts w:hint="eastAsia" w:ascii="宋体" w:hAnsi="宋体" w:eastAsia="宋体" w:cs="宋体"/>
          <w:b/>
          <w:color w:val="000000" w:themeColor="text1"/>
          <w:sz w:val="24"/>
          <w:szCs w:val="24"/>
          <w:highlight w:val="none"/>
          <w:lang w:eastAsia="zh-CN"/>
        </w:rPr>
        <w:t xml:space="preserve">：</w:t>
      </w:r>
      <w:r>
        <w:rPr>
          <w:color w:val="000000" w:themeColor="text1"/>
          <w:highlight w:val="none"/>
        </w:rPr>
      </w: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本项目：不要求提交履约保证金</w:t>
      </w:r>
      <w:r>
        <w:rPr>
          <w:rFonts w:hint="eastAsia" w:ascii="宋体" w:hAnsi="宋体" w:eastAsia="宋体" w:cs="宋体"/>
          <w:bCs/>
          <w:color w:val="000000" w:themeColor="text1"/>
          <w:sz w:val="24"/>
          <w:szCs w:val="24"/>
          <w:highlight w:val="none"/>
          <w:lang w:eastAsia="zh-CN"/>
        </w:rPr>
        <w:t xml:space="preserve">。</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合同一方不履行合同义务或者履行合同义务不符合约定的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应当承担继续履行、采取补救措施或者赔偿损失等违约责任。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 在合同生效后</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甲方无故要求终止服务的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应向乙方偿付合同</w:t>
      </w:r>
      <w:r>
        <w:rPr>
          <w:rFonts w:hint="eastAsia" w:hAnsi="宋体" w:cs="宋体"/>
          <w:bCs/>
          <w:color w:val="000000" w:themeColor="text1"/>
          <w:sz w:val="24"/>
          <w:szCs w:val="24"/>
          <w:highlight w:val="none"/>
          <w:lang w:eastAsia="zh-CN"/>
        </w:rPr>
        <w:t xml:space="preserve">总额</w:t>
      </w:r>
      <w:r>
        <w:rPr>
          <w:rFonts w:hint="eastAsia" w:ascii="宋体" w:hAnsi="宋体" w:eastAsia="宋体" w:cs="宋体"/>
          <w:bCs/>
          <w:color w:val="000000" w:themeColor="text1"/>
          <w:sz w:val="24"/>
          <w:szCs w:val="24"/>
          <w:highlight w:val="none"/>
        </w:rPr>
        <w:t xml:space="preserve">的5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作为违约金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违约金不足以补偿损失的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乙方有权要求甲方补足。</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 甲方逾期的应按照逾期付款金额的每天万分之四支付逾期付款违约金。</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 甲方违反合同约定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拒绝接受乙方交付的合格服务的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应当承担乙方由此造成的损失。</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2、乙方违约责任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 乙方不能服务（逾期超过24小时视为不能服务）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或服务不合格从而影响甲方按期正常使用的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甲方有权解除合同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乙方向甲方赔偿合同</w:t>
      </w:r>
      <w:r>
        <w:rPr>
          <w:rFonts w:hint="eastAsia" w:hAnsi="宋体" w:cs="宋体"/>
          <w:bCs/>
          <w:color w:val="000000" w:themeColor="text1"/>
          <w:sz w:val="24"/>
          <w:szCs w:val="24"/>
          <w:highlight w:val="none"/>
          <w:lang w:eastAsia="zh-CN"/>
        </w:rPr>
        <w:t xml:space="preserve">总额</w:t>
      </w: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违约金不足以补偿损失的甲方有权要求乙方补足。</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 乙方逾期提供服务的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应在服务前与甲方和招标代理协商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甲方仍需求的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乙方应立即提供服务并应按照逾期服务部分贷款的每天万分之四支付逾期服务违约金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同时承担甲方因此遭致的损失费用。</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2.3如甲方发现乙方将本项目进行分包或转包的，甲方对乙方进行约谈，乙方如未在规定时间内进行书面答复且实际未落实甲方约谈要求的，根据事项的严重性扣款3万～5万元</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lang w:val="en-US" w:eastAsia="zh-CN"/>
        </w:rPr>
        <w:t xml:space="preserve">直至终止合同</w:t>
      </w:r>
      <w:r>
        <w:rPr>
          <w:rFonts w:hint="eastAsia" w:ascii="宋体" w:hAnsi="宋体" w:eastAsia="宋体" w:cs="宋体"/>
          <w:color w:val="000000" w:themeColor="text1"/>
          <w:sz w:val="24"/>
          <w:szCs w:val="24"/>
          <w:highlight w:val="none"/>
          <w:lang w:val="en-US" w:eastAsia="zh-CN"/>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2.4合同履行期限内，如出现重大综合管理缺陷，</w:t>
      </w:r>
      <w:r>
        <w:rPr>
          <w:rFonts w:hint="eastAsia"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val="en-US" w:eastAsia="zh-CN"/>
        </w:rPr>
        <w:t xml:space="preserve">有权扣留缺陷出现之日起的服务费用，直至缺陷更正，如</w:t>
      </w:r>
      <w:r>
        <w:rPr>
          <w:rFonts w:hint="eastAsia" w:hAnsi="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lang w:val="en-US" w:eastAsia="zh-CN"/>
        </w:rPr>
        <w:t xml:space="preserve">对综合管理缺陷15天内不予更正，</w:t>
      </w:r>
      <w:r>
        <w:rPr>
          <w:rFonts w:hint="eastAsia"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val="en-US" w:eastAsia="zh-CN"/>
        </w:rPr>
        <w:t xml:space="preserve">有权另请其他</w:t>
      </w:r>
      <w:r>
        <w:rPr>
          <w:rFonts w:hint="eastAsia" w:hAnsi="宋体" w:cs="宋体"/>
          <w:color w:val="000000" w:themeColor="text1"/>
          <w:sz w:val="24"/>
          <w:szCs w:val="24"/>
          <w:highlight w:val="none"/>
          <w:lang w:val="en-US" w:eastAsia="zh-CN"/>
        </w:rPr>
        <w:t xml:space="preserve">标段</w:t>
      </w:r>
      <w:r>
        <w:rPr>
          <w:rFonts w:hint="eastAsia" w:ascii="宋体" w:hAnsi="宋体" w:eastAsia="宋体" w:cs="宋体"/>
          <w:color w:val="000000" w:themeColor="text1"/>
          <w:sz w:val="24"/>
          <w:szCs w:val="24"/>
          <w:highlight w:val="none"/>
          <w:lang w:val="en-US" w:eastAsia="zh-CN"/>
        </w:rPr>
        <w:t xml:space="preserve">单位更正，所发生的费用在服务费用中扣除。若连续出现2次类似缺陷视为违约行为（上班人员、设备中任意一项连续一周未满足采购要求的可视为重大综合管理缺陷，经甲方同意除外），</w:t>
      </w:r>
      <w:r>
        <w:rPr>
          <w:rFonts w:hint="eastAsia" w:hAnsi="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lang w:val="en-US" w:eastAsia="zh-CN"/>
        </w:rPr>
        <w:t xml:space="preserve">有权直接解除合同。</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2.5</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如出现乙方响应不及时或影响工期的情况，甲方有权更换其他中标人参与其标段项目，</w:t>
      </w:r>
      <w:r>
        <w:rPr>
          <w:rFonts w:hint="eastAsia" w:ascii="宋体" w:hAnsi="宋体" w:eastAsia="宋体" w:cs="宋体"/>
          <w:color w:val="000000" w:themeColor="text1"/>
          <w:sz w:val="24"/>
          <w:szCs w:val="24"/>
          <w:highlight w:val="none"/>
          <w:lang w:val="en-US" w:eastAsia="zh-CN"/>
        </w:rPr>
        <w:t xml:space="preserve">所发生的费用在服务费用中扣除。</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2.6</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如出现乙方不按照采购文件的技术要求执行，造成一定影响的，甲方有权更换其他中标人参与其标段项目，</w:t>
      </w:r>
      <w:r>
        <w:rPr>
          <w:rFonts w:hint="eastAsia" w:ascii="宋体" w:hAnsi="宋体" w:eastAsia="宋体" w:cs="宋体"/>
          <w:color w:val="000000" w:themeColor="text1"/>
          <w:sz w:val="24"/>
          <w:szCs w:val="24"/>
          <w:highlight w:val="none"/>
          <w:lang w:val="en-US" w:eastAsia="zh-CN"/>
        </w:rPr>
        <w:t xml:space="preserve">所发生的费用在服务费用中扣除。</w:t>
      </w:r>
      <w:r>
        <w:rPr>
          <w:color w:val="000000" w:themeColor="text1"/>
          <w:highlight w:val="none"/>
        </w:rPr>
      </w: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2.7</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遇到重大或紧急项目，甲方有权调配中标人。</w:t>
      </w:r>
      <w:r>
        <w:rPr>
          <w:color w:val="000000" w:themeColor="text1"/>
          <w:highlight w:val="none"/>
        </w:rPr>
      </w:r>
      <w:r/>
    </w:p>
    <w:p>
      <w:pPr>
        <w:pStyle w:val="773"/>
        <w:numPr>
          <w:ilvl w:val="0"/>
          <w:numId w:val="8"/>
        </w:num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如果出现政府采购监管部门在处理投诉事项期间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通知甲方暂停采购活动的情形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或者询问或质疑事项可能影响最终成交结果的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导致甲方</w:t>
      </w:r>
      <w:r>
        <w:rPr>
          <w:rFonts w:hint="eastAsia" w:hAnsi="宋体" w:cs="宋体"/>
          <w:bCs/>
          <w:color w:val="000000" w:themeColor="text1"/>
          <w:sz w:val="24"/>
          <w:szCs w:val="24"/>
          <w:highlight w:val="none"/>
          <w:lang w:eastAsia="zh-CN"/>
        </w:rPr>
        <w:t xml:space="preserve">终止</w:t>
      </w:r>
      <w:r>
        <w:rPr>
          <w:rFonts w:hint="eastAsia" w:ascii="宋体" w:hAnsi="宋体" w:eastAsia="宋体" w:cs="宋体"/>
          <w:bCs/>
          <w:color w:val="000000" w:themeColor="text1"/>
          <w:sz w:val="24"/>
          <w:szCs w:val="24"/>
          <w:highlight w:val="none"/>
        </w:rPr>
        <w:t xml:space="preserve">履行合同的情形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均不视为甲方违约。</w:t>
      </w:r>
      <w:r>
        <w:rPr>
          <w:color w:val="000000" w:themeColor="text1"/>
          <w:highlight w:val="none"/>
        </w:rPr>
      </w:r>
      <w:r/>
    </w:p>
    <w:p>
      <w:pPr>
        <w:pStyle w:val="773"/>
        <w:numPr>
          <w:ilvl w:val="0"/>
          <w:numId w:val="8"/>
        </w:numPr>
        <w:ind w:firstLine="480"/>
        <w:spacing w:line="360" w:lineRule="auto"/>
        <w:rPr>
          <w:rFonts w:hint="eastAsia" w:ascii="宋体" w:hAnsi="宋体" w:eastAsia="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收到甲方</w:t>
      </w:r>
      <w:r>
        <w:rPr>
          <w:rFonts w:hint="eastAsia" w:hAnsi="宋体" w:cs="宋体"/>
          <w:bCs/>
          <w:color w:val="000000" w:themeColor="text1"/>
          <w:sz w:val="24"/>
          <w:szCs w:val="24"/>
          <w:highlight w:val="none"/>
          <w:lang w:val="en-US" w:eastAsia="zh-CN"/>
        </w:rPr>
        <w:t xml:space="preserve">项目</w:t>
      </w:r>
      <w:r>
        <w:rPr>
          <w:rFonts w:hint="eastAsia" w:ascii="宋体" w:hAnsi="宋体" w:eastAsia="宋体" w:cs="宋体"/>
          <w:bCs/>
          <w:color w:val="000000" w:themeColor="text1"/>
          <w:sz w:val="24"/>
          <w:szCs w:val="24"/>
          <w:highlight w:val="none"/>
        </w:rPr>
        <w:t xml:space="preserve">款项后，须一周内给</w:t>
      </w:r>
      <w:r>
        <w:rPr>
          <w:rFonts w:hint="eastAsia" w:hAnsi="宋体" w:cs="宋体"/>
          <w:bCs/>
          <w:color w:val="000000" w:themeColor="text1"/>
          <w:sz w:val="24"/>
          <w:szCs w:val="24"/>
          <w:highlight w:val="none"/>
          <w:lang w:val="en-US" w:eastAsia="zh-CN"/>
        </w:rPr>
        <w:t xml:space="preserve">项目工作人员支付</w:t>
      </w:r>
      <w:r>
        <w:rPr>
          <w:rFonts w:hint="eastAsia" w:ascii="宋体" w:hAnsi="宋体" w:eastAsia="宋体" w:cs="宋体"/>
          <w:bCs/>
          <w:color w:val="000000" w:themeColor="text1"/>
          <w:sz w:val="24"/>
          <w:szCs w:val="24"/>
          <w:highlight w:val="none"/>
        </w:rPr>
        <w:t xml:space="preserve">款</w:t>
      </w:r>
      <w:r>
        <w:rPr>
          <w:rFonts w:hint="eastAsia" w:hAnsi="宋体" w:cs="宋体"/>
          <w:bCs/>
          <w:color w:val="000000" w:themeColor="text1"/>
          <w:sz w:val="24"/>
          <w:szCs w:val="24"/>
          <w:highlight w:val="none"/>
          <w:lang w:val="en-US" w:eastAsia="zh-CN"/>
        </w:rPr>
        <w:t xml:space="preserve">项</w:t>
      </w:r>
      <w:r>
        <w:rPr>
          <w:rFonts w:hint="eastAsia" w:ascii="宋体" w:hAnsi="宋体" w:eastAsia="宋体" w:cs="宋体"/>
          <w:bCs/>
          <w:color w:val="000000" w:themeColor="text1"/>
          <w:sz w:val="24"/>
          <w:szCs w:val="24"/>
          <w:highlight w:val="none"/>
        </w:rPr>
        <w:t xml:space="preserve">，不得出现拖欠情况发生，</w:t>
      </w:r>
      <w:r>
        <w:rPr>
          <w:rFonts w:hint="eastAsia" w:hAnsi="宋体" w:cs="宋体"/>
          <w:bCs/>
          <w:color w:val="000000" w:themeColor="text1"/>
          <w:sz w:val="24"/>
          <w:szCs w:val="24"/>
          <w:highlight w:val="none"/>
          <w:lang w:val="en-US" w:eastAsia="zh-CN"/>
        </w:rPr>
        <w:t xml:space="preserve">造成严重后果的，依法依规追究其责任</w:t>
      </w:r>
      <w:r>
        <w:rPr>
          <w:rFonts w:hint="eastAsia" w:hAnsi="宋体" w:cs="宋体"/>
          <w:bCs/>
          <w:color w:val="000000" w:themeColor="text1"/>
          <w:sz w:val="24"/>
          <w:szCs w:val="24"/>
          <w:highlight w:val="none"/>
          <w:lang w:eastAsia="zh-CN"/>
        </w:rPr>
        <w:t xml:space="preserve">。</w:t>
      </w:r>
      <w:r>
        <w:rPr>
          <w:color w:val="000000" w:themeColor="text1"/>
          <w:highlight w:val="none"/>
        </w:rPr>
      </w:r>
      <w:r/>
    </w:p>
    <w:p>
      <w:pPr>
        <w:pStyle w:val="773"/>
        <w:numPr>
          <w:ilvl w:val="0"/>
          <w:numId w:val="0"/>
        </w:numPr>
        <w:ind w:left="0" w:firstLine="480"/>
        <w:jc w:val="left"/>
        <w:spacing w:line="360" w:lineRule="auto"/>
        <w:shd w:val="clear" w:color="auto" w:fill="auto"/>
        <w:rPr>
          <w:rFonts w:hint="eastAsia" w:ascii="宋体" w:hAnsi="宋体" w:eastAsia="宋体" w:cs="宋体"/>
          <w:b w:val="0"/>
          <w:bCs w:val="0"/>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5、</w:t>
      </w:r>
      <w:r>
        <w:rPr>
          <w:rFonts w:hint="eastAsia" w:ascii="宋体" w:hAnsi="宋体" w:eastAsia="宋体" w:cs="宋体"/>
          <w:b w:val="0"/>
          <w:bCs w:val="0"/>
          <w:color w:val="000000" w:themeColor="text1"/>
          <w:sz w:val="24"/>
          <w:szCs w:val="24"/>
          <w:highlight w:val="none"/>
          <w:lang w:val="en-US" w:eastAsia="zh-CN"/>
        </w:rPr>
        <w:t xml:space="preserve">中标人实际签约合同金额达项目标底金额60%、90%时，均须第一时间向甲方书面上报；未按规定及时上报的，相关责任由中标人自行承担。</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十一、合同的解除和转让</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1、甲方和乙方协商一致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可以解除合同。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2、有下列情形之一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合同一方可以解除合同：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（1）因不可抗力致使不能实现合同目的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未受不可抗力影响的一方有权解除合同；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（2）招标文件约定的解除合同的情形。</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3、政府采购合同继续履行将损害国家利益和社会公共利益</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甲方有权变更、中止或者终止、解除合同。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4、乙方提交的投标材料虚假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或者乙方故意隐瞒足以导致不能中标的事实被发现的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5、本合同不得以任何形式转让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否则视为乙方违约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一经发现立即终止合同，原标段由甲方重新分配。甲方可以单方解除本合同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rFonts w:hint="eastAsia" w:hAnsi="宋体" w:cs="宋体"/>
          <w:bCs/>
          <w:color w:val="000000" w:themeColor="text1"/>
          <w:sz w:val="24"/>
          <w:szCs w:val="24"/>
          <w:highlight w:val="none"/>
          <w:lang w:eastAsia="zh-CN"/>
        </w:rPr>
        <w:t xml:space="preserve">；甲方</w:t>
      </w:r>
      <w:r>
        <w:rPr>
          <w:rFonts w:hint="eastAsia" w:hAnsi="宋体" w:cs="宋体"/>
          <w:bCs/>
          <w:color w:val="000000" w:themeColor="text1"/>
          <w:sz w:val="24"/>
          <w:szCs w:val="24"/>
          <w:highlight w:val="none"/>
          <w:lang w:val="en-US" w:eastAsia="zh-CN"/>
        </w:rPr>
        <w:t xml:space="preserve">可</w:t>
      </w:r>
      <w:r>
        <w:rPr>
          <w:rFonts w:hint="eastAsia" w:hAnsi="宋体" w:cs="宋体"/>
          <w:bCs/>
          <w:color w:val="000000" w:themeColor="text1"/>
          <w:sz w:val="24"/>
          <w:szCs w:val="24"/>
          <w:highlight w:val="none"/>
          <w:lang w:eastAsia="zh-CN"/>
        </w:rPr>
        <w:t xml:space="preserve">另行委托其他中标公司来服务</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6、本合同未经甲方书面同意不得分包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否则视为乙方违约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7、有权解除合同的一方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应当在违约事实或不可抗力发生之后三十天内书面通知对方以主张解除合同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合同在书面通知到达对方时解除。</w:t>
      </w:r>
      <w:r>
        <w:rPr>
          <w:color w:val="000000" w:themeColor="text1"/>
          <w:highlight w:val="none"/>
        </w:rPr>
      </w:r>
      <w:r/>
    </w:p>
    <w:p>
      <w:pPr>
        <w:pStyle w:val="773"/>
        <w:ind w:firstLine="480"/>
        <w:spacing w:line="360" w:lineRule="auto"/>
        <w:rPr>
          <w:rFonts w:ascii="宋体" w:hAnsi="宋体" w:eastAsia="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8、甲方可根据标段项目数量等情况，有权随时调整其他标段的中标公司参与该标段项目的服务。</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十二、不可抗力</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1、不可抗力指下列事件：战争、动乱、瘟疫、严重火灾、洪水、地震、风暴或其他自然灾害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以及本合同各方不可预见、不可防止并不能避免或克服的一切其他因素及事件。</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2、任何一方因不可抗力不能履行本合同规定的全部或部分义务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该方应尽快通知另一方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并须在不可抗力发生后7日内以书面形式向另一方提供详细情况报告及不可抗力对履行本合同的影响程度的说明。就上述不可抗力的发生须由受到不可抗力影响的一方负责同时提供由公证机关做出的公证证明。</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3、发生不可抗力事件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应当及时通知对方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以减轻可能给对方造成的损失</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并应当在不可抗力发生之日起15日内提供权威部门出具的认定不可抗力的证明。</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4、合同各方应根据不可抗力对本合同履行的影响程度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协商确定是否终止本合同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或是继续履行本合同。</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5、本合同在执行过程中如遇政府征用土地（本合同中规定的养护地点）或其他甲方不能预见的情形发生致使本合同无法履行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应视为不可抗力事件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甲方免责。本合同终止后甲方应支付乙方实际履行时间（天数）的服务款项（单价不予调整）。</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十三、保密条款</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1、任何一方对其获知的本合同及附件中其他各方的商业秘密和国家秘密等非公开信息负有保密义务。</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2、在下列情形下：当国家机关调查、审查、审计时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以及其他符合法律规定的情形下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但应当在合理的必要范围内。对任何已经公布过的内容或与之内容相同的资料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以及乙方已经泄露或公开的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无须再承担保密责任。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3、此外的其他情形下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除非</w:t>
      </w:r>
      <w:r>
        <w:rPr>
          <w:rFonts w:hint="eastAsia" w:ascii="宋体" w:hAnsi="宋体" w:eastAsia="宋体" w:cs="宋体"/>
          <w:bCs/>
          <w:color w:val="000000" w:themeColor="text1"/>
          <w:sz w:val="24"/>
          <w:szCs w:val="24"/>
          <w:highlight w:val="none"/>
          <w:lang w:eastAsia="zh-CN"/>
        </w:rPr>
        <w:t xml:space="preserve">法律法规</w:t>
      </w:r>
      <w:r>
        <w:rPr>
          <w:rFonts w:hint="eastAsia" w:ascii="宋体" w:hAnsi="宋体" w:eastAsia="宋体" w:cs="宋体"/>
          <w:bCs/>
          <w:color w:val="000000" w:themeColor="text1"/>
          <w:sz w:val="24"/>
          <w:szCs w:val="24"/>
          <w:highlight w:val="none"/>
        </w:rPr>
        <w:t xml:space="preserve">另有规定或得到本合同之其他各方的书面许可</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任何一方不得向第三人泄露前款规定的商业秘密和国家秘密等非公开信息。保密期限自任何一方获知该商业秘密和国家秘密等非公开信息之日起至本条规定的秘密成为公开信息之日止。</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十四、联系方式</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1、合同双方发出与本合同有关的通知或回复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应以专人送递、传真或特快专递方式发出；如果以专人送递或特快专递发送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以送达至对方的住所地或通讯联络地为送达；如果以传真方式发送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发件人在收到传真报告后视为送达；如果采用电话或电子邮件的方式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则应在发送后由对方以书面方式予以确认。</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2、合同双方发出的与本合同有关的通知或回复均应发至本合同首部载明的通讯地址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一方变更通讯地址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应自变更之日起3个工作日内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将变更后的地址通知对方。变更方不履行通知义务的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应对此造成的一切后果承担法律责任。</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3、上述发出通知、回复的费用由发出一方承担。</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color w:val="000000" w:themeColor="text1"/>
          <w:highlight w:val="none"/>
        </w:rPr>
      </w:r>
      <w:bookmarkStart w:id="62" w:name="_Toc9497"/>
      <w:r>
        <w:rPr>
          <w:color w:val="000000" w:themeColor="text1"/>
          <w:highlight w:val="none"/>
        </w:rPr>
      </w:r>
      <w:bookmarkStart w:id="63" w:name="_Toc30329"/>
      <w:r>
        <w:rPr>
          <w:color w:val="000000" w:themeColor="text1"/>
          <w:highlight w:val="none"/>
        </w:rPr>
      </w:r>
      <w:bookmarkStart w:id="64" w:name="_Toc32454"/>
      <w:r>
        <w:rPr>
          <w:color w:val="000000" w:themeColor="text1"/>
          <w:highlight w:val="none"/>
        </w:rPr>
      </w:r>
      <w:bookmarkStart w:id="65" w:name="_Toc26807"/>
      <w:r>
        <w:rPr>
          <w:color w:val="000000" w:themeColor="text1"/>
          <w:highlight w:val="none"/>
        </w:rPr>
      </w:r>
      <w:bookmarkStart w:id="66" w:name="_Toc51257766"/>
      <w:r>
        <w:rPr>
          <w:color w:val="000000" w:themeColor="text1"/>
          <w:highlight w:val="none"/>
        </w:rPr>
      </w:r>
      <w:bookmarkStart w:id="67" w:name="_Toc18683"/>
      <w:r>
        <w:rPr>
          <w:rFonts w:hint="eastAsia" w:ascii="宋体" w:hAnsi="宋体" w:eastAsia="宋体" w:cs="宋体"/>
          <w:b/>
          <w:color w:val="000000" w:themeColor="text1"/>
          <w:sz w:val="24"/>
          <w:szCs w:val="24"/>
          <w:highlight w:val="none"/>
        </w:rPr>
        <w:t xml:space="preserve">十五、争议的解决</w:t>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与本合同有关的一切争议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双方应通过友好协商解决。如果经协商不能达成协议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可以向甲方所在地有管辖权的人民法院起诉。</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十六、合同生效及其他</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1、本合同经甲乙双方签</w:t>
      </w:r>
      <w:r>
        <w:rPr>
          <w:rFonts w:hint="eastAsia" w:ascii="宋体" w:hAnsi="宋体" w:eastAsia="宋体" w:cs="宋体"/>
          <w:bCs/>
          <w:color w:val="000000" w:themeColor="text1"/>
          <w:sz w:val="24"/>
          <w:szCs w:val="24"/>
          <w:highlight w:val="none"/>
          <w:lang w:val="en-US" w:eastAsia="zh-CN"/>
        </w:rPr>
        <w:t xml:space="preserve">字盖</w:t>
      </w:r>
      <w:r>
        <w:rPr>
          <w:rFonts w:hint="eastAsia" w:ascii="宋体" w:hAnsi="宋体" w:eastAsia="宋体" w:cs="宋体"/>
          <w:bCs/>
          <w:color w:val="000000" w:themeColor="text1"/>
          <w:sz w:val="24"/>
          <w:szCs w:val="24"/>
          <w:highlight w:val="none"/>
        </w:rPr>
        <w:t xml:space="preserve">章之日起生效。</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2、本合同系指本文件及其附件中的所有部分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招标文件、</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的</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通知书、</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在招标过程中的澄清和承诺等为本合同不可缺少的组成部分。本合同履行过程中发生相关修改内容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须符合《中华人民共和国政府采购法》和相关法律法规规定；补充协议作为本合同不可分割的一部分。</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3、本合同壹式肆份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甲乙双方各执</w:t>
      </w:r>
      <w:r>
        <w:rPr>
          <w:rFonts w:hint="eastAsia" w:hAnsi="宋体" w:cs="宋体"/>
          <w:bCs/>
          <w:color w:val="000000" w:themeColor="text1"/>
          <w:sz w:val="24"/>
          <w:szCs w:val="24"/>
          <w:highlight w:val="none"/>
          <w:lang w:val="en-US" w:eastAsia="zh-CN"/>
        </w:rPr>
        <w:t xml:space="preserve">贰</w:t>
      </w:r>
      <w:r>
        <w:rPr>
          <w:rFonts w:hint="eastAsia" w:ascii="宋体" w:hAnsi="宋体" w:eastAsia="宋体" w:cs="宋体"/>
          <w:bCs/>
          <w:color w:val="000000" w:themeColor="text1"/>
          <w:sz w:val="24"/>
          <w:szCs w:val="24"/>
          <w:highlight w:val="none"/>
        </w:rPr>
        <w:t xml:space="preserve">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具有同等法律效力。</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4、本合同应按照中华人民共和国的现行法律进行解释。</w:t>
      </w:r>
      <w:r>
        <w:rPr>
          <w:color w:val="000000" w:themeColor="text1"/>
          <w:highlight w:val="none"/>
        </w:rPr>
      </w:r>
      <w:r/>
    </w:p>
    <w:p>
      <w:pPr>
        <w:pStyle w:val="798"/>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甲    方：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乙    方：</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名称(公章)：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名称(公章)：</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法定代表人/负责人：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法定代表人/负责人：</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或授权代理人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或授权代理人：</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（签字）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（签字）</w:t>
      </w:r>
      <w:r>
        <w:rPr>
          <w:color w:val="000000" w:themeColor="text1"/>
          <w:highlight w:val="none"/>
        </w:rPr>
      </w: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签订日期：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签订日期：</w:t>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themeColor="text1"/>
          <w:sz w:val="24"/>
          <w:szCs w:val="24"/>
          <w:highlight w:val="none"/>
        </w:rPr>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773"/>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合同附件一：《</w:t>
      </w:r>
      <w:r>
        <w:rPr>
          <w:rFonts w:hint="eastAsia" w:hAnsi="宋体" w:cs="宋体"/>
          <w:bCs/>
          <w:color w:val="000000" w:themeColor="text1"/>
          <w:sz w:val="24"/>
          <w:szCs w:val="24"/>
          <w:highlight w:val="none"/>
          <w:lang w:eastAsia="zh-CN"/>
        </w:rPr>
        <w:t xml:space="preserve">苏州市考古研究所考古发掘保障服务</w:t>
      </w:r>
      <w:r>
        <w:rPr>
          <w:rFonts w:hint="eastAsia" w:ascii="宋体" w:hAnsi="宋体" w:eastAsia="宋体" w:cs="宋体"/>
          <w:bCs/>
          <w:color w:val="000000" w:themeColor="text1"/>
          <w:sz w:val="24"/>
          <w:szCs w:val="24"/>
          <w:highlight w:val="none"/>
        </w:rPr>
        <w:t xml:space="preserve">考核表》</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考核项目</w:t>
      </w:r>
      <w:r>
        <w:rPr>
          <w:rFonts w:hint="eastAsia" w:ascii="宋体" w:hAnsi="宋体" w:eastAsia="宋体" w:cs="宋体"/>
          <w:color w:val="000000" w:themeColor="text1"/>
          <w:sz w:val="24"/>
          <w:szCs w:val="24"/>
          <w:highlight w:val="none"/>
        </w:rPr>
        <w:t xml:space="preserve">：                                  被考核单位：</w:t>
      </w:r>
      <w:r>
        <w:rPr>
          <w:color w:val="000000" w:themeColor="text1"/>
          <w:highlight w:val="none"/>
        </w:rPr>
      </w:r>
      <w:r/>
    </w:p>
    <w:tbl>
      <w:tblPr>
        <w:tblW w:w="96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24"/>
        <w:gridCol w:w="528"/>
        <w:gridCol w:w="5562"/>
        <w:gridCol w:w="871"/>
        <w:gridCol w:w="696"/>
        <w:gridCol w:w="816"/>
      </w:tblGrid>
      <w:tr>
        <w:trPr>
          <w:trHeight w:val="567"/>
        </w:trPr>
        <w:tc>
          <w:tcPr>
            <w:tcW w:w="457"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序号</w:t>
            </w:r>
            <w:r>
              <w:rPr>
                <w:color w:val="000000" w:themeColor="text1"/>
                <w:highlight w:val="none"/>
              </w:rPr>
            </w:r>
            <w:r/>
          </w:p>
        </w:tc>
        <w:tc>
          <w:tcPr>
            <w:tcW w:w="724"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考核项目</w:t>
            </w:r>
            <w:r>
              <w:rPr>
                <w:color w:val="000000" w:themeColor="text1"/>
                <w:highlight w:val="none"/>
              </w:rPr>
            </w:r>
            <w:r/>
          </w:p>
        </w:tc>
        <w:tc>
          <w:tcPr>
            <w:tcW w:w="528"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分值</w:t>
            </w:r>
            <w:r>
              <w:rPr>
                <w:color w:val="000000" w:themeColor="text1"/>
                <w:highlight w:val="none"/>
              </w:rPr>
            </w:r>
            <w:r/>
          </w:p>
        </w:tc>
        <w:tc>
          <w:tcPr>
            <w:tcW w:w="5562"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考核内容</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单位</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扣分标准</w:t>
            </w:r>
            <w:r>
              <w:rPr>
                <w:color w:val="000000" w:themeColor="text1"/>
                <w:highlight w:val="none"/>
              </w:rPr>
            </w:r>
            <w:r/>
          </w:p>
        </w:tc>
        <w:tc>
          <w:tcPr>
            <w:tcW w:w="816" w:type="dxa"/>
            <w:vAlign w:val="center"/>
            <w:textDirection w:val="lrTb"/>
            <w:noWrap/>
          </w:tcPr>
          <w:p>
            <w:pPr>
              <w:pStyle w:val="773"/>
              <w:jc w:val="center"/>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得分</w:t>
            </w:r>
            <w:r>
              <w:rPr>
                <w:color w:val="000000" w:themeColor="text1"/>
                <w:highlight w:val="none"/>
              </w:rPr>
            </w:r>
            <w:r/>
          </w:p>
        </w:tc>
      </w:tr>
      <w:tr>
        <w:trPr>
          <w:trHeight w:val="567"/>
        </w:trPr>
        <w:tc>
          <w:tcPr>
            <w:tcW w:w="457"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组织管理</w:t>
            </w:r>
            <w:r>
              <w:rPr>
                <w:color w:val="000000" w:themeColor="text1"/>
                <w:highlight w:val="none"/>
              </w:rPr>
            </w:r>
            <w:r/>
          </w:p>
        </w:tc>
        <w:tc>
          <w:tcPr>
            <w:tcW w:w="528"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10</w:t>
            </w:r>
            <w:r>
              <w:rPr>
                <w:color w:val="000000" w:themeColor="text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实施单位未按要求配备明确的</w:t>
            </w:r>
            <w:r>
              <w:rPr>
                <w:rFonts w:hint="eastAsia" w:ascii="宋体" w:hAnsi="宋体" w:eastAsia="宋体" w:cs="宋体"/>
                <w:color w:val="000000" w:themeColor="text1"/>
                <w:sz w:val="21"/>
                <w:szCs w:val="21"/>
                <w:highlight w:val="none"/>
                <w:lang w:val="en-US" w:eastAsia="zh-CN"/>
              </w:rPr>
              <w:t xml:space="preserve">现场负责人</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联系人现场工作人员</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人/次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现场</w:t>
            </w:r>
            <w:r>
              <w:rPr>
                <w:rFonts w:hint="eastAsia" w:ascii="宋体" w:hAnsi="宋体" w:eastAsia="宋体" w:cs="宋体"/>
                <w:color w:val="000000" w:themeColor="text1"/>
                <w:sz w:val="21"/>
                <w:szCs w:val="21"/>
                <w:highlight w:val="none"/>
              </w:rPr>
              <w:t xml:space="preserve">负责人到位情况</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/天</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未及时报送上级要求的信息、数据等材料</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未按时参加甲方工作管理会议</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实施单位日常管理制度、值守、巡逻制度、考核制度、应急预案等各项制度不完善的</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实施管理</w:t>
            </w:r>
            <w:r>
              <w:rPr>
                <w:color w:val="000000" w:themeColor="text1"/>
                <w:highlight w:val="none"/>
              </w:rPr>
            </w:r>
            <w:r/>
          </w:p>
        </w:tc>
        <w:tc>
          <w:tcPr>
            <w:tcW w:w="528"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color w:val="000000" w:themeColor="text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不服从采购人工作安排的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/项</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w:t>
            </w:r>
            <w:r>
              <w:rPr>
                <w:color w:val="000000" w:themeColor="text1"/>
                <w:highlight w:val="none"/>
              </w:rPr>
            </w:r>
            <w:r/>
          </w:p>
        </w:tc>
        <w:tc>
          <w:tcPr>
            <w:tcW w:w="816"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设备入现场后，</w:t>
            </w:r>
            <w:r>
              <w:rPr>
                <w:rFonts w:hint="eastAsia" w:ascii="宋体" w:hAnsi="宋体" w:eastAsia="宋体" w:cs="宋体"/>
                <w:color w:val="000000" w:themeColor="text1"/>
                <w:sz w:val="21"/>
                <w:szCs w:val="21"/>
                <w:highlight w:val="none"/>
                <w:lang w:val="en-US" w:eastAsia="zh-CN"/>
              </w:rPr>
              <w:t xml:space="preserve">相关人员</w:t>
            </w:r>
            <w:r>
              <w:rPr>
                <w:rFonts w:hint="eastAsia" w:ascii="宋体" w:hAnsi="宋体" w:eastAsia="宋体" w:cs="宋体"/>
                <w:color w:val="000000" w:themeColor="text1"/>
                <w:sz w:val="21"/>
                <w:szCs w:val="21"/>
                <w:highlight w:val="none"/>
              </w:rPr>
              <w:t xml:space="preserve">未遵守工作现场的有关安全规则的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w:t>
            </w: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ind w:left="0" w:firstLine="0"/>
              <w:jc w:val="both"/>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bidi="ar-SA"/>
              </w:rPr>
              <w:t xml:space="preserve">实施单位须在接到任务后当天响应，2天内到达现场</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continue"/>
            <w:textDirection w:val="lrTb"/>
            <w:noWrap/>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未通知采购人，无故停止实施，未能及时完成采购人布置的任务</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未在设备使用前进行检查的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如所提供的设备损坏，未在4小时以内提供备用设备的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安全文明作业</w:t>
            </w:r>
            <w:r>
              <w:rPr>
                <w:color w:val="000000" w:themeColor="text1"/>
                <w:highlight w:val="none"/>
              </w:rPr>
            </w:r>
            <w:r/>
          </w:p>
        </w:tc>
        <w:tc>
          <w:tcPr>
            <w:tcW w:w="528"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color w:val="000000" w:themeColor="text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不遵守现场安全防护措施</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未按规定统一着装</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实施现场布置不合理：材料、设备堆放不整齐</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设备不符合相关规定的。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作业完成后造成道路环境污染</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-0.5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作业完成后未及时清理建材、垃圾、需日常清理部位未做到位</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1</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作业过程中出现安全事故，经</w:t>
            </w:r>
            <w:r>
              <w:rPr>
                <w:rFonts w:hint="eastAsia" w:ascii="宋体" w:hAnsi="宋体" w:eastAsia="宋体" w:cs="宋体"/>
                <w:color w:val="000000" w:themeColor="text1"/>
                <w:sz w:val="21"/>
                <w:szCs w:val="21"/>
                <w:highlight w:val="none"/>
                <w:lang w:val="en-US" w:eastAsia="zh-CN"/>
              </w:rPr>
              <w:t xml:space="preserve">相关</w:t>
            </w:r>
            <w:r>
              <w:rPr>
                <w:rFonts w:hint="eastAsia" w:ascii="宋体" w:hAnsi="宋体" w:eastAsia="宋体" w:cs="宋体"/>
                <w:color w:val="000000" w:themeColor="text1"/>
                <w:sz w:val="21"/>
                <w:szCs w:val="21"/>
                <w:highlight w:val="none"/>
              </w:rPr>
              <w:t xml:space="preserve">部门鉴定为实施单位责任的，由实施单位自行承担责任</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业务管理</w:t>
            </w:r>
            <w:r>
              <w:rPr>
                <w:color w:val="000000" w:themeColor="text1"/>
                <w:highlight w:val="none"/>
              </w:rPr>
            </w:r>
            <w:r/>
          </w:p>
        </w:tc>
        <w:tc>
          <w:tcPr>
            <w:tcW w:w="528"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30</w:t>
            </w:r>
            <w:r>
              <w:rPr>
                <w:color w:val="000000" w:themeColor="text1"/>
                <w:highlight w:val="none"/>
              </w:rPr>
            </w:r>
            <w:r/>
          </w:p>
        </w:tc>
        <w:tc>
          <w:tcPr>
            <w:tcW w:w="5562" w:type="dxa"/>
            <w:vAlign w:val="center"/>
            <w:textDirection w:val="lrTb"/>
            <w:noWrap/>
          </w:tcPr>
          <w:p>
            <w:pPr>
              <w:pStyle w:val="773"/>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未及时申报工作量，或虚报工作量的</w:t>
            </w:r>
            <w:r>
              <w:rPr>
                <w:color w:val="000000" w:themeColor="text1"/>
                <w:highlight w:val="none"/>
              </w:rPr>
            </w:r>
            <w:r/>
          </w:p>
        </w:tc>
        <w:tc>
          <w:tcPr>
            <w:tcW w:w="871" w:type="dxa"/>
            <w:vAlign w:val="center"/>
            <w:textDirection w:val="lrTb"/>
            <w:noWrap/>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-10</w:t>
            </w:r>
            <w:r>
              <w:rPr>
                <w:color w:val="000000" w:themeColor="text1"/>
                <w:highlight w:val="none"/>
              </w:rPr>
            </w:r>
            <w:r/>
          </w:p>
        </w:tc>
        <w:tc>
          <w:tcPr>
            <w:tcW w:w="816"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未按已审核的实施方案中配备的作业人员与设备到场作业的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环境整治台账混乱、或环境整治资料不全的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作业设备未及时上报有关部门审核备案的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816" w:type="dxa"/>
            <w:vAlign w:val="center"/>
            <w:vMerge w:val="continue"/>
            <w:textDirection w:val="lrTb"/>
            <w:noWrap w:val="false"/>
          </w:tcPr>
          <w:p>
            <w:pPr>
              <w:pStyle w:val="773"/>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8"/>
        </w:trPr>
        <w:tc>
          <w:tcPr>
            <w:tcW w:w="457"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w:t>
            </w:r>
            <w:r>
              <w:rPr>
                <w:color w:val="000000" w:themeColor="text1"/>
                <w:highlight w:val="none"/>
              </w:rPr>
            </w:r>
            <w:r/>
          </w:p>
        </w:tc>
        <w:tc>
          <w:tcPr>
            <w:tcW w:w="72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其他</w:t>
            </w:r>
            <w:r>
              <w:rPr>
                <w:color w:val="000000" w:themeColor="text1"/>
                <w:highlight w:val="none"/>
              </w:rPr>
            </w:r>
            <w:r/>
          </w:p>
        </w:tc>
        <w:tc>
          <w:tcPr>
            <w:tcW w:w="528"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20</w:t>
            </w:r>
            <w:r>
              <w:rPr>
                <w:color w:val="000000" w:themeColor="text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因实施单位工作不力而出现有责投诉或遭新闻媒体曝光、上级通报、点名批评的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-5</w:t>
            </w:r>
            <w:r>
              <w:rPr>
                <w:color w:val="000000" w:themeColor="text1"/>
                <w:highlight w:val="none"/>
              </w:rPr>
            </w:r>
            <w:r/>
          </w:p>
        </w:tc>
        <w:tc>
          <w:tcPr>
            <w:tcW w:w="816" w:type="dxa"/>
            <w:vAlign w:val="center"/>
            <w:vMerge w:val="restart"/>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对雨雪等灾害性天气，突击任务、应急处理事件、重大活动中保障不力的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-3</w:t>
            </w:r>
            <w:r>
              <w:rPr>
                <w:color w:val="000000" w:themeColor="text1"/>
                <w:highlight w:val="none"/>
              </w:rPr>
            </w:r>
            <w:r/>
          </w:p>
        </w:tc>
        <w:tc>
          <w:tcPr>
            <w:tcW w:w="816"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44"/>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实施单位需积极响应采购人对人员及设备的统一调配，若不予服从的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color w:val="000000" w:themeColor="text1"/>
                <w:highlight w:val="none"/>
              </w:rPr>
            </w:r>
            <w:r/>
          </w:p>
        </w:tc>
        <w:tc>
          <w:tcPr>
            <w:tcW w:w="816"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在各项检查考核中，发生责任问题，经查属实，受到通报的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-1</w:t>
            </w:r>
            <w:r>
              <w:rPr>
                <w:color w:val="000000" w:themeColor="text1"/>
                <w:highlight w:val="none"/>
              </w:rPr>
            </w:r>
            <w:r/>
          </w:p>
        </w:tc>
        <w:tc>
          <w:tcPr>
            <w:tcW w:w="816"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4"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28"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62" w:type="dxa"/>
            <w:vAlign w:val="center"/>
            <w:textDirection w:val="lrTb"/>
            <w:noWrap/>
          </w:tcPr>
          <w:p>
            <w:pPr>
              <w:pStyle w:val="773"/>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各相关部门督查、通报反应的问题，经查实为实施单位管理责任造成的</w:t>
            </w:r>
            <w:r>
              <w:rPr>
                <w:color w:val="000000" w:themeColor="text1"/>
                <w:highlight w:val="none"/>
              </w:rPr>
            </w:r>
            <w:r/>
          </w:p>
        </w:tc>
        <w:tc>
          <w:tcPr>
            <w:tcW w:w="871"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/次</w:t>
            </w:r>
            <w:r>
              <w:rPr>
                <w:color w:val="000000" w:themeColor="text1"/>
                <w:highlight w:val="none"/>
              </w:rPr>
            </w:r>
            <w:r/>
          </w:p>
        </w:tc>
        <w:tc>
          <w:tcPr>
            <w:tcW w:w="696"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bidi="ar"/>
              </w:rPr>
              <w:t xml:space="preserve">-2</w:t>
            </w:r>
            <w:r>
              <w:rPr>
                <w:color w:val="000000" w:themeColor="text1"/>
                <w:highlight w:val="none"/>
              </w:rPr>
            </w:r>
            <w:r/>
          </w:p>
        </w:tc>
        <w:tc>
          <w:tcPr>
            <w:tcW w:w="816" w:type="dxa"/>
            <w:vAlign w:val="center"/>
            <w:vMerge w:val="continue"/>
            <w:textDirection w:val="lrTb"/>
            <w:noWrap w:val="false"/>
          </w:tcPr>
          <w:p>
            <w:pPr>
              <w:pStyle w:val="773"/>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7"/>
        </w:trPr>
        <w:tc>
          <w:tcPr>
            <w:tcW w:w="457"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6</w:t>
            </w:r>
            <w:r>
              <w:rPr>
                <w:color w:val="000000" w:themeColor="text1"/>
                <w:highlight w:val="none"/>
              </w:rPr>
            </w:r>
            <w:r/>
          </w:p>
        </w:tc>
        <w:tc>
          <w:tcPr>
            <w:gridSpan w:val="2"/>
            <w:tcW w:w="1252" w:type="dxa"/>
            <w:vAlign w:val="center"/>
            <w:textDirection w:val="lrTb"/>
            <w:noWrap/>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总得分</w:t>
            </w:r>
            <w:r>
              <w:rPr>
                <w:color w:val="000000" w:themeColor="text1"/>
                <w:highlight w:val="none"/>
              </w:rPr>
            </w:r>
            <w:r/>
          </w:p>
        </w:tc>
        <w:tc>
          <w:tcPr>
            <w:gridSpan w:val="4"/>
            <w:tcW w:w="7945"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rPr>
                <w:color w:val="000000" w:themeColor="text1"/>
                <w:highlight w:val="none"/>
              </w:rPr>
            </w:r>
            <w:r/>
          </w:p>
        </w:tc>
      </w:tr>
      <w:tr>
        <w:trPr>
          <w:trHeight w:val="567"/>
        </w:trPr>
        <w:tc>
          <w:tcPr>
            <w:gridSpan w:val="7"/>
            <w:tcW w:w="9654"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甲方签字：                      </w:t>
            </w:r>
            <w:r>
              <w:rPr>
                <w:rFonts w:hint="eastAsia" w:ascii="宋体" w:hAnsi="宋体" w:eastAsia="宋体" w:cs="宋体"/>
                <w:color w:val="000000" w:themeColor="text1"/>
                <w:sz w:val="21"/>
                <w:szCs w:val="21"/>
                <w:highlight w:val="none"/>
                <w:lang w:val="en-US" w:eastAsia="zh-CN"/>
              </w:rPr>
              <w:t xml:space="preserve">          </w:t>
            </w:r>
            <w:r>
              <w:rPr>
                <w:color w:val="000000" w:themeColor="text1"/>
                <w:highlight w:val="none"/>
              </w:rPr>
            </w:r>
            <w:r/>
          </w:p>
        </w:tc>
      </w:tr>
      <w:tr>
        <w:trPr>
          <w:trHeight w:val="567"/>
        </w:trPr>
        <w:tc>
          <w:tcPr>
            <w:gridSpan w:val="7"/>
            <w:tcW w:w="9654" w:type="dxa"/>
            <w:vAlign w:val="center"/>
            <w:textDirection w:val="lrTb"/>
            <w:noWrap w:val="false"/>
          </w:tcPr>
          <w:p>
            <w:pPr>
              <w:pStyle w:val="773"/>
              <w:jc w:val="left"/>
              <w:spacing w:line="360" w:lineRule="auto"/>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考核日期：      年    月    日</w:t>
            </w:r>
            <w:r>
              <w:rPr>
                <w:color w:val="000000" w:themeColor="text1"/>
                <w:highlight w:val="none"/>
              </w:rPr>
            </w:r>
            <w:r/>
          </w:p>
        </w:tc>
      </w:tr>
      <w:tr>
        <w:trPr>
          <w:trHeight w:val="567"/>
        </w:trPr>
        <w:tc>
          <w:tcPr>
            <w:gridSpan w:val="7"/>
            <w:tcW w:w="9654" w:type="dxa"/>
            <w:vAlign w:val="center"/>
            <w:textDirection w:val="lrTb"/>
            <w:noWrap w:val="false"/>
          </w:tcPr>
          <w:p>
            <w:pPr>
              <w:pStyle w:val="773"/>
              <w:jc w:val="left"/>
              <w:spacing w:line="360" w:lineRule="auto"/>
              <w:widowControl/>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注：</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（1）考核结果及运用：</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①得分≥</w:t>
            </w: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5分，全额结算该</w:t>
            </w:r>
            <w:r>
              <w:rPr>
                <w:rFonts w:hint="eastAsia" w:ascii="宋体" w:hAnsi="宋体" w:eastAsia="宋体" w:cs="宋体"/>
                <w:bCs/>
                <w:color w:val="000000" w:themeColor="text1"/>
                <w:sz w:val="21"/>
                <w:szCs w:val="21"/>
                <w:highlight w:val="none"/>
                <w:lang w:eastAsia="zh-CN"/>
              </w:rPr>
              <w:t xml:space="preserve">考核项目</w:t>
            </w:r>
            <w:r>
              <w:rPr>
                <w:rFonts w:hint="eastAsia" w:ascii="宋体" w:hAnsi="宋体" w:eastAsia="宋体" w:cs="宋体"/>
                <w:bCs/>
                <w:color w:val="000000" w:themeColor="text1"/>
                <w:sz w:val="21"/>
                <w:szCs w:val="21"/>
                <w:highlight w:val="none"/>
              </w:rPr>
              <w:t xml:space="preserve">服务费用；</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②</w:t>
            </w:r>
            <w:r>
              <w:rPr>
                <w:rFonts w:hint="eastAsia" w:ascii="宋体" w:hAnsi="宋体" w:eastAsia="宋体" w:cs="宋体"/>
                <w:bCs/>
                <w:color w:val="000000" w:themeColor="text1"/>
                <w:sz w:val="21"/>
                <w:szCs w:val="21"/>
                <w:highlight w:val="none"/>
                <w:lang w:val="en-US" w:eastAsia="zh-CN"/>
              </w:rPr>
              <w:t xml:space="preserve">70</w:t>
            </w:r>
            <w:r>
              <w:rPr>
                <w:rFonts w:hint="eastAsia" w:ascii="宋体" w:hAnsi="宋体" w:eastAsia="宋体" w:cs="宋体"/>
                <w:bCs/>
                <w:color w:val="000000" w:themeColor="text1"/>
                <w:sz w:val="21"/>
                <w:szCs w:val="21"/>
                <w:highlight w:val="none"/>
              </w:rPr>
              <w:t xml:space="preserve">分≤得分＜</w:t>
            </w:r>
            <w:r>
              <w:rPr>
                <w:rFonts w:hint="eastAsia" w:ascii="宋体" w:hAnsi="宋体" w:eastAsia="宋体" w:cs="宋体"/>
                <w:bCs/>
                <w:color w:val="000000" w:themeColor="text1"/>
                <w:sz w:val="21"/>
                <w:szCs w:val="21"/>
                <w:highlight w:val="none"/>
                <w:lang w:val="en-US" w:eastAsia="zh-CN"/>
              </w:rPr>
              <w:t xml:space="preserve">85</w:t>
            </w:r>
            <w:r>
              <w:rPr>
                <w:rFonts w:hint="eastAsia" w:ascii="宋体" w:hAnsi="宋体" w:eastAsia="宋体" w:cs="宋体"/>
                <w:bCs/>
                <w:color w:val="000000" w:themeColor="text1"/>
                <w:sz w:val="21"/>
                <w:szCs w:val="21"/>
                <w:highlight w:val="none"/>
              </w:rPr>
              <w:t xml:space="preserve">分，扣除该</w:t>
            </w:r>
            <w:r>
              <w:rPr>
                <w:rFonts w:hint="eastAsia" w:ascii="宋体" w:hAnsi="宋体" w:eastAsia="宋体" w:cs="宋体"/>
                <w:bCs/>
                <w:color w:val="000000" w:themeColor="text1"/>
                <w:sz w:val="21"/>
                <w:szCs w:val="21"/>
                <w:highlight w:val="none"/>
                <w:lang w:eastAsia="zh-CN"/>
              </w:rPr>
              <w:t xml:space="preserve">考核项目</w:t>
            </w:r>
            <w:r>
              <w:rPr>
                <w:rFonts w:hint="eastAsia" w:ascii="宋体" w:hAnsi="宋体" w:eastAsia="宋体" w:cs="宋体"/>
                <w:bCs/>
                <w:color w:val="000000" w:themeColor="text1"/>
                <w:sz w:val="21"/>
                <w:szCs w:val="21"/>
                <w:highlight w:val="none"/>
              </w:rPr>
              <w:t xml:space="preserve">服务费用的5％；</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③</w:t>
            </w:r>
            <w:r>
              <w:rPr>
                <w:rFonts w:hint="eastAsia" w:ascii="宋体" w:hAnsi="宋体" w:eastAsia="宋体" w:cs="宋体"/>
                <w:bCs/>
                <w:color w:val="000000" w:themeColor="text1"/>
                <w:sz w:val="21"/>
                <w:szCs w:val="21"/>
                <w:highlight w:val="none"/>
                <w:lang w:val="en-US" w:eastAsia="zh-CN"/>
              </w:rPr>
              <w:t xml:space="preserve">60</w:t>
            </w:r>
            <w:r>
              <w:rPr>
                <w:rFonts w:hint="eastAsia" w:ascii="宋体" w:hAnsi="宋体" w:eastAsia="宋体" w:cs="宋体"/>
                <w:bCs/>
                <w:color w:val="000000" w:themeColor="text1"/>
                <w:sz w:val="21"/>
                <w:szCs w:val="21"/>
                <w:highlight w:val="none"/>
              </w:rPr>
              <w:t xml:space="preserve">分≤得分＜</w:t>
            </w:r>
            <w:r>
              <w:rPr>
                <w:rFonts w:hint="eastAsia" w:ascii="宋体" w:hAnsi="宋体" w:eastAsia="宋体" w:cs="宋体"/>
                <w:bCs/>
                <w:color w:val="000000" w:themeColor="text1"/>
                <w:sz w:val="21"/>
                <w:szCs w:val="21"/>
                <w:highlight w:val="none"/>
                <w:lang w:val="en-US" w:eastAsia="zh-CN"/>
              </w:rPr>
              <w:t xml:space="preserve">70</w:t>
            </w:r>
            <w:r>
              <w:rPr>
                <w:rFonts w:hint="eastAsia" w:ascii="宋体" w:hAnsi="宋体" w:eastAsia="宋体" w:cs="宋体"/>
                <w:bCs/>
                <w:color w:val="000000" w:themeColor="text1"/>
                <w:sz w:val="21"/>
                <w:szCs w:val="21"/>
                <w:highlight w:val="none"/>
              </w:rPr>
              <w:t xml:space="preserve">分，扣除该</w:t>
            </w:r>
            <w:r>
              <w:rPr>
                <w:rFonts w:hint="eastAsia" w:ascii="宋体" w:hAnsi="宋体" w:eastAsia="宋体" w:cs="宋体"/>
                <w:bCs/>
                <w:color w:val="000000" w:themeColor="text1"/>
                <w:sz w:val="21"/>
                <w:szCs w:val="21"/>
                <w:highlight w:val="none"/>
                <w:lang w:eastAsia="zh-CN"/>
              </w:rPr>
              <w:t xml:space="preserve">考核项目</w:t>
            </w:r>
            <w:r>
              <w:rPr>
                <w:rFonts w:hint="eastAsia" w:ascii="宋体" w:hAnsi="宋体" w:eastAsia="宋体" w:cs="宋体"/>
                <w:bCs/>
                <w:color w:val="000000" w:themeColor="text1"/>
                <w:sz w:val="21"/>
                <w:szCs w:val="21"/>
                <w:highlight w:val="none"/>
              </w:rPr>
              <w:t xml:space="preserve">服务费用的10％；</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④得分＜</w:t>
            </w:r>
            <w:r>
              <w:rPr>
                <w:rFonts w:hint="eastAsia" w:ascii="宋体" w:hAnsi="宋体" w:eastAsia="宋体" w:cs="宋体"/>
                <w:bCs/>
                <w:color w:val="000000" w:themeColor="text1"/>
                <w:sz w:val="21"/>
                <w:szCs w:val="21"/>
                <w:highlight w:val="none"/>
                <w:lang w:val="en-US" w:eastAsia="zh-CN"/>
              </w:rPr>
              <w:t xml:space="preserve">60</w:t>
            </w:r>
            <w:r>
              <w:rPr>
                <w:rFonts w:hint="eastAsia" w:ascii="宋体" w:hAnsi="宋体" w:eastAsia="宋体" w:cs="宋体"/>
                <w:bCs/>
                <w:color w:val="000000" w:themeColor="text1"/>
                <w:sz w:val="21"/>
                <w:szCs w:val="21"/>
                <w:highlight w:val="none"/>
              </w:rPr>
              <w:t xml:space="preserve">分为不合格，扣除该</w:t>
            </w:r>
            <w:r>
              <w:rPr>
                <w:rFonts w:hint="eastAsia" w:ascii="宋体" w:hAnsi="宋体" w:eastAsia="宋体" w:cs="宋体"/>
                <w:bCs/>
                <w:color w:val="000000" w:themeColor="text1"/>
                <w:sz w:val="21"/>
                <w:szCs w:val="21"/>
                <w:highlight w:val="none"/>
                <w:lang w:eastAsia="zh-CN"/>
              </w:rPr>
              <w:t xml:space="preserve">考核项目</w:t>
            </w:r>
            <w:r>
              <w:rPr>
                <w:rFonts w:hint="eastAsia" w:ascii="宋体" w:hAnsi="宋体" w:eastAsia="宋体" w:cs="宋体"/>
                <w:bCs/>
                <w:color w:val="000000" w:themeColor="text1"/>
                <w:sz w:val="21"/>
                <w:szCs w:val="21"/>
                <w:highlight w:val="none"/>
              </w:rPr>
              <w:t xml:space="preserve">服务费用的20％；</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⑤项目检查或考核不合格，经整改通过后，按不及格标准结算服务费用。</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⑥乙方在合同履行期限内，如果经甲方检查或考核，合计两次/项不合格的，甲方有权直接解除合同，取消该标段资格，启动新招标程序。</w:t>
            </w:r>
            <w:r>
              <w:rPr>
                <w:color w:val="000000" w:themeColor="text1"/>
                <w:highlight w:val="none"/>
              </w:rPr>
            </w:r>
            <w:r/>
          </w:p>
          <w:p>
            <w:pPr>
              <w:pStyle w:val="773"/>
              <w:spacing w:line="360" w:lineRule="auto"/>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r>
            <w:r>
              <w:rPr>
                <w:color w:val="000000" w:themeColor="text1"/>
                <w:highlight w:val="none"/>
              </w:rPr>
            </w:r>
            <w:r/>
          </w:p>
        </w:tc>
      </w:tr>
    </w:tbl>
    <w:p>
      <w:pPr>
        <w:pStyle w:val="1004"/>
        <w:spacing w:line="360" w:lineRule="auto"/>
        <w:rPr>
          <w:rFonts w:hint="eastAsia" w:ascii="宋体" w:hAnsi="宋体" w:eastAsia="宋体" w:cs="宋体"/>
          <w:bCs/>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themeColor="text1"/>
          <w:sz w:val="24"/>
          <w:szCs w:val="24"/>
          <w:highlight w:val="none"/>
        </w:rPr>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w:t>
      </w:r>
      <w:r>
        <w:rPr>
          <w:rFonts w:hint="eastAsia" w:hAnsi="宋体" w:eastAsia="宋体" w:cs="宋体"/>
          <w:bCs/>
          <w:color w:val="000000" w:themeColor="text1"/>
          <w:sz w:val="24"/>
          <w:szCs w:val="24"/>
          <w:highlight w:val="none"/>
          <w:lang w:val="en-US" w:eastAsia="zh-CN"/>
        </w:rPr>
        <w:t xml:space="preserve">二</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773"/>
        <w:contextualSpacing/>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安全协议书</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古发掘工作安全协议书是为确保考古发掘工作遵循“安全第一、预防为主”的原则，规范考古发掘工地的安全管理制度，使考古发掘安全管理工作做到标准化与规范化，提高考古工地人员的安全意识，确保考古发掘工作的项目安全、人员安全、文物安全，防止和避免因工作失误和安全措施不到位诱发的责任事故。</w:t>
      </w:r>
      <w:r>
        <w:rPr>
          <w:color w:val="000000" w:themeColor="text1"/>
          <w:highlight w:val="none"/>
        </w:rPr>
      </w:r>
      <w:r/>
    </w:p>
    <w:p>
      <w:pPr>
        <w:pStyle w:val="773"/>
        <w:contextualSpacing/>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经双方友好协商，</w:t>
      </w:r>
      <w:r>
        <w:rPr>
          <w:rFonts w:hint="eastAsia" w:hAnsi="宋体" w:cs="宋体"/>
          <w:color w:val="000000" w:themeColor="text1"/>
          <w:sz w:val="24"/>
          <w:szCs w:val="24"/>
          <w:highlight w:val="none"/>
          <w:lang w:eastAsia="zh-CN"/>
        </w:rPr>
        <w:t xml:space="preserve">签订</w:t>
      </w:r>
      <w:r>
        <w:rPr>
          <w:rFonts w:hint="eastAsia" w:ascii="宋体" w:hAnsi="宋体" w:eastAsia="宋体" w:cs="宋体"/>
          <w:color w:val="000000" w:themeColor="text1"/>
          <w:sz w:val="24"/>
          <w:szCs w:val="24"/>
          <w:highlight w:val="none"/>
        </w:rPr>
        <w:t xml:space="preserve">安全协议如下：</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一、供应商必须依据国家有关</w:t>
      </w:r>
      <w:r>
        <w:rPr>
          <w:rFonts w:hint="eastAsia" w:hAnsi="宋体" w:cs="宋体"/>
          <w:color w:val="000000" w:themeColor="text1"/>
          <w:sz w:val="24"/>
          <w:szCs w:val="24"/>
          <w:highlight w:val="none"/>
          <w:lang w:eastAsia="zh-CN"/>
        </w:rPr>
        <w:t xml:space="preserve">法律法规</w:t>
      </w:r>
      <w:r>
        <w:rPr>
          <w:rFonts w:hint="eastAsia" w:ascii="宋体" w:hAnsi="宋体" w:eastAsia="宋体" w:cs="宋体"/>
          <w:color w:val="000000" w:themeColor="text1"/>
          <w:sz w:val="24"/>
          <w:szCs w:val="24"/>
          <w:highlight w:val="none"/>
        </w:rPr>
        <w:t xml:space="preserve">建立健全考古项目的安全制度和操作规范、工作规范，负责对所属人员进行项目安全教育，使其了解文物保护法及相关操作规程、规范，并随时接受采购人和文物行政管理部门的安全监督、检查及抽查工作。</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二、供应商在考古工作过程中，必须严格遵守土地建设方及采购人对考古现场的安全指挥。供应商对土地建设方及采购人提出的违反操作规程及安全的要求有权拒绝。</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三、考古发掘工作完成后，供应商应及时将相关资料如数移交采购人保管，不得损坏或遗失。</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考古发掘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六、供应商项目、生活范围内的人员和财产安全由供应商自行负责。</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七、供应商应保障所属人员的劳动安全，自备必要的劳动防护用品，防止因自然、气候环境突变引起的各项事故。由供应商不具备劳动安全条件所引发的事故由供应商自行负责。</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八、供应商人员出现生病、工伤、死亡等情况由供应商自行解决和负责。</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九、本协议一式肆份，双方各执贰份。经双方代表签字盖章后生效，未尽事宜，双方再行具体协商解决。</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甲方（采购人）：                           乙方（供应商）：</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代表人：</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代表人：</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highlight w:val="none"/>
        </w:rPr>
      </w: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w:t>
      </w:r>
      <w:r>
        <w:rPr>
          <w:rFonts w:hint="eastAsia"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w:t>
      </w:r>
      <w:r>
        <w:rPr>
          <w:color w:val="000000" w:themeColor="text1"/>
          <w:highlight w:val="none"/>
        </w:rPr>
      </w:r>
      <w:r/>
    </w:p>
    <w:p>
      <w:pPr>
        <w:pStyle w:val="1004"/>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廉政协议书</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为了贯彻落实党中央、国务院《关于实行党风廉政建设责任制的规定》和国家及苏州市有关廉政建设的法律法规，加强项目实施中的党风廉政建设，保持廉洁自律的工作作风，防止各种不正当行为的发生，保证项目实施优质高效、健康有序地进行，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（以下简称“采购人”）就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（项目名称）与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（以下简称“供应商”）订立如下协议：</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一、双方约定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1、双方应共同遵守国家和省、市以及行政主管部门关于党风廉政建设的各项规定。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2、双方应认真执行约定的合同文件，自觉按合同办事。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3、除非法律认定的商业秘密和合同文件另有规定之外，双方的业务活动应坚持公开、公正、透明的原则，严禁搞损害国家和集体利益、违反项目实施管理规章制度的不正当交易。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4、双方应加强对本方人员的廉政监督，建立和健全廉政制度，认真查处本方的违法违纪行为。</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5、双方有对本方人员开展廉政告知、廉政教育和职业道德教育的义务。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6、双方如发现对方在业务活动中有不廉洁行为，有及时提醒对方并督促其纠正的权利和义务。</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二、采购人在廉政建设方面的责任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1、采购人及其工作人员不得以任何形式向供应商索要和收受回扣。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2、采购人及其工作人员不得接受供应商的礼金、有价证券和贵重物品，不得在供应商处报销任何应由个人支付的费用。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3、采购人工作人员不得参加可能对公正执行公务有影响的宴请和娱乐、旅游活动。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4、采购人及其工作人员不得要求或者接受供应商为其住房装修、婚丧嫁娶、家属子女的工作安排以及出国等提供方便。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5、采购人工作人员不得在家里或宿舍接待供应商有关项目事项询访。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三、供应商在廉政建设方面的责任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1、供应商不得以任何理由向采购人工作人员行贿或馈赠礼品。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2、供应商不得以任何名义为采购人及其工作人员报支需由其个人支付的任何费用。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3、供应商不得以任何理由邀请采购人工作人员参加由公款支付的娱乐性活动。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4、供应商不得为采购人购置或提供通讯工具、交通工具、家电和高档办公用品。</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5、供应商人员不得到采购人工作人员家里或宿舍里询访有关项目实施事项。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四、违约责任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1、采购人有违反约定的，除按采购人单位的廉政建设规定和有关行业规定处罚外，另外需承担违约金1000元和5000元；给供应商单位造成损失的，应予以赔偿。</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2、供应商有违反约定的，除按供应商单位的廉政建设规定和有关行业规定处罚外，视情节轻重和造成损失大小分别给予合同价款1</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至5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（最高不超过合同价款的5</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）的违约金或采购人将报请行政主管部门给予供应商1-3年内不得进入政府采购活动的处罚。</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五、对监督的约定  </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本协议作为项目合同的附件，与项目合同具有同等的法律效力，经协议双方签署后立即生效。</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甲方（采购人）：                           乙方（供应商）：</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代表人：</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代表人：</w:t>
      </w:r>
      <w:r>
        <w:rPr>
          <w:color w:val="000000" w:themeColor="text1"/>
          <w:highlight w:val="none"/>
        </w:rPr>
      </w: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                                 联系电话：</w:t>
      </w:r>
      <w:r>
        <w:rPr>
          <w:color w:val="000000" w:themeColor="text1"/>
          <w:highlight w:val="none"/>
        </w:rPr>
      </w:r>
      <w:r/>
    </w:p>
    <w:p>
      <w:pPr>
        <w:pStyle w:val="773"/>
        <w:contextualSpacing/>
        <w:ind w:firstLine="480"/>
        <w:spacing w:line="360" w:lineRule="auto"/>
        <w:rPr>
          <w:rFonts w:hint="eastAsia" w:ascii="宋体" w:hAnsi="宋体" w:eastAsia="宋体" w:cs="宋体"/>
          <w:b/>
          <w:bCs w:val="0"/>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日期：</w:t>
      </w:r>
      <w:r>
        <w:rPr>
          <w:color w:val="000000" w:themeColor="text1"/>
          <w:highlight w:val="none"/>
        </w:rPr>
      </w:r>
      <w:r/>
    </w:p>
    <w:p>
      <w:pPr>
        <w:pStyle w:val="773"/>
        <w:ind w:firstLine="2650"/>
        <w:jc w:val="both"/>
        <w:spacing w:line="360" w:lineRule="auto"/>
        <w:rPr>
          <w:rFonts w:hAnsi="宋体" w:cs="宋体"/>
          <w:b/>
          <w:color w:val="000000" w:themeColor="text1"/>
          <w:sz w:val="24"/>
          <w:szCs w:val="24"/>
          <w:highlight w:val="none"/>
        </w:rPr>
      </w:pPr>
      <w:r>
        <w:rPr>
          <w:rFonts w:hint="eastAsia" w:hAnsi="宋体" w:cs="宋体"/>
          <w:b/>
          <w:color w:val="000000" w:themeColor="text1"/>
          <w:sz w:val="24"/>
          <w:szCs w:val="24"/>
          <w:highlight w:val="none"/>
        </w:rPr>
        <w:t xml:space="preserve">第六章评标方法、评分标准</w:t>
      </w:r>
      <w:r>
        <w:rPr>
          <w:color w:val="000000" w:themeColor="text1"/>
          <w:highlight w:val="none"/>
        </w:rPr>
      </w:r>
      <w:r/>
    </w:p>
    <w:p>
      <w:pPr>
        <w:pStyle w:val="773"/>
        <w:jc w:val="both"/>
        <w:spacing w:line="360" w:lineRule="auto"/>
        <w:rPr>
          <w:rFonts w:hAnsi="宋体" w:cs="宋体"/>
          <w:b/>
          <w:color w:val="000000" w:themeColor="text1"/>
          <w:sz w:val="24"/>
          <w:szCs w:val="24"/>
          <w:highlight w:val="none"/>
        </w:rPr>
      </w:pPr>
      <w:r>
        <w:rPr>
          <w:rFonts w:hAnsi="宋体" w:cs="宋体"/>
          <w:b/>
          <w:color w:val="000000" w:themeColor="text1"/>
          <w:sz w:val="24"/>
          <w:szCs w:val="24"/>
          <w:highlight w:val="none"/>
        </w:rPr>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一、评</w:t>
      </w:r>
      <w:r>
        <w:rPr>
          <w:rFonts w:hint="eastAsia" w:ascii="宋体" w:hAnsi="宋体" w:eastAsia="宋体" w:cs="宋体"/>
          <w:b/>
          <w:color w:val="000000" w:themeColor="text1"/>
          <w:sz w:val="24"/>
          <w:szCs w:val="24"/>
          <w:highlight w:val="none"/>
          <w:lang w:val="en-US" w:eastAsia="zh-CN"/>
        </w:rPr>
        <w:t xml:space="preserve">分方法</w:t>
      </w:r>
      <w:r>
        <w:rPr>
          <w:rFonts w:hint="eastAsia" w:ascii="宋体" w:hAnsi="宋体" w:eastAsia="宋体" w:cs="宋体"/>
          <w:b/>
          <w:color w:val="000000" w:themeColor="text1"/>
          <w:sz w:val="24"/>
          <w:szCs w:val="24"/>
          <w:highlight w:val="none"/>
        </w:rPr>
        <w:t xml:space="preserve">：</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1、本次招标评标采用为综合评分法，即指投标文件满足招标文件全部实质性要求，且按照评审因素的量化指标评审得分最高的投标人为中标候选人的评标方法。</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2、评标委员会各成员审查每份投标文件是否实质响应了招标文件的要求，非实质性响应的投标文件将被拒绝，也不进行评审。</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w:t>
      </w:r>
      <w:r>
        <w:rPr>
          <w:rFonts w:hint="eastAsia" w:hAnsi="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组织以抽签方式确定。</w:t>
      </w:r>
      <w:r>
        <w:rPr>
          <w:color w:val="000000" w:themeColor="text1"/>
          <w:highlight w:val="none"/>
        </w:rPr>
      </w: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二、评分标准：</w:t>
      </w:r>
      <w:r>
        <w:rPr>
          <w:color w:val="000000" w:themeColor="text1"/>
          <w:highlight w:val="none"/>
        </w:rPr>
      </w:r>
      <w:r/>
    </w:p>
    <w:p>
      <w:pPr>
        <w:pStyle w:val="773"/>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总分值为100分，评审因素及各比重如下：价格分值占总分值的比重为</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％（权重），技术及其他分值占总分值的比重为</w:t>
      </w:r>
      <w:r>
        <w:rPr>
          <w:rFonts w:hint="eastAsia" w:ascii="宋体" w:hAnsi="宋体" w:eastAsia="宋体" w:cs="宋体"/>
          <w:color w:val="000000" w:themeColor="text1"/>
          <w:sz w:val="24"/>
          <w:szCs w:val="24"/>
          <w:highlight w:val="none"/>
          <w:lang w:val="en-US" w:eastAsia="zh-CN"/>
        </w:rPr>
        <w:t xml:space="preserve">85</w:t>
      </w:r>
      <w:r>
        <w:rPr>
          <w:rFonts w:hint="eastAsia" w:ascii="宋体" w:hAnsi="宋体" w:eastAsia="宋体" w:cs="宋体"/>
          <w:color w:val="000000" w:themeColor="text1"/>
          <w:sz w:val="24"/>
          <w:szCs w:val="24"/>
          <w:highlight w:val="none"/>
        </w:rPr>
        <w:t xml:space="preserve">％（权重）。</w:t>
      </w:r>
      <w:r>
        <w:rPr>
          <w:color w:val="000000" w:themeColor="text1"/>
          <w:highlight w:val="none"/>
        </w:rPr>
      </w:r>
      <w:r/>
    </w:p>
    <w:p>
      <w:pPr>
        <w:pStyle w:val="773"/>
        <w:numPr>
          <w:ilvl w:val="0"/>
          <w:numId w:val="0"/>
        </w:numPr>
        <w:ind w:left="-20"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（一）</w:t>
      </w:r>
      <w:r>
        <w:rPr>
          <w:rFonts w:hint="eastAsia" w:ascii="宋体" w:hAnsi="宋体" w:eastAsia="宋体" w:cs="宋体"/>
          <w:b/>
          <w:color w:val="000000" w:themeColor="text1"/>
          <w:sz w:val="24"/>
          <w:szCs w:val="24"/>
          <w:highlight w:val="none"/>
        </w:rPr>
        <w:t xml:space="preserve">价格分值</w:t>
      </w:r>
      <w:r>
        <w:rPr>
          <w:rFonts w:hint="eastAsia" w:ascii="宋体" w:hAnsi="宋体" w:eastAsia="宋体" w:cs="宋体"/>
          <w:b/>
          <w:color w:val="000000" w:themeColor="text1"/>
          <w:sz w:val="24"/>
          <w:szCs w:val="24"/>
          <w:highlight w:val="none"/>
          <w:lang w:val="en-US" w:eastAsia="zh-CN" w:bidi="ar-SA"/>
        </w:rPr>
        <w:t xml:space="preserve">：15分</w:t>
      </w:r>
      <w:r>
        <w:rPr>
          <w:color w:val="000000" w:themeColor="text1"/>
          <w:highlight w:val="none"/>
        </w:rPr>
      </w:r>
      <w:r/>
    </w:p>
    <w:p>
      <w:pPr>
        <w:pStyle w:val="77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第一步：投标报价不高于</w:t>
      </w:r>
      <w:r>
        <w:rPr>
          <w:rFonts w:hint="eastAsia" w:ascii="宋体" w:hAnsi="宋体" w:eastAsia="宋体" w:cs="宋体"/>
          <w:color w:val="000000" w:themeColor="text1"/>
          <w:sz w:val="24"/>
          <w:szCs w:val="24"/>
          <w:highlight w:val="none"/>
        </w:rPr>
        <w:t xml:space="preserve">采购预算（最高限价）单价</w:t>
      </w:r>
      <w:r>
        <w:rPr>
          <w:rFonts w:hint="eastAsia" w:ascii="宋体" w:hAnsi="宋体" w:eastAsia="宋体" w:cs="宋体"/>
          <w:color w:val="000000" w:themeColor="text1"/>
          <w:sz w:val="24"/>
          <w:szCs w:val="24"/>
          <w:highlight w:val="none"/>
        </w:rPr>
        <w:t xml:space="preserve">的为有效报价，超出此范围的投标报价为无效报价，其投标文件不予评审，也不得标。</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第二步：以满足</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文件实质性要求且投标价格最低的投标有效报价为评标基准价，其价格分为满分，即</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分。其他有效投标报价得分统一按照下列公式计算：（计算结果均四舍五入保留两位小数）</w:t>
      </w:r>
      <w:r>
        <w:rPr>
          <w:color w:val="000000" w:themeColor="text1"/>
          <w:highlight w:val="none"/>
        </w:rPr>
      </w:r>
      <w:r/>
    </w:p>
    <w:p>
      <w:pPr>
        <w:pStyle w:val="77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投标报价得分＝（基准报价/投标报价）×</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％×100</w:t>
      </w:r>
      <w:r>
        <w:rPr>
          <w:rFonts w:hint="eastAsia" w:ascii="宋体" w:hAnsi="宋体" w:eastAsia="宋体" w:cs="宋体"/>
          <w:color w:val="000000" w:themeColor="text1"/>
          <w:sz w:val="24"/>
          <w:szCs w:val="24"/>
          <w:highlight w:val="none"/>
          <w:lang w:eastAsia="zh-CN"/>
        </w:rPr>
        <w:t xml:space="preserve">。</w:t>
      </w:r>
      <w:r>
        <w:rPr>
          <w:color w:val="000000" w:themeColor="text1"/>
          <w:highlight w:val="none"/>
        </w:rPr>
      </w:r>
      <w:r/>
    </w:p>
    <w:p>
      <w:pPr>
        <w:pStyle w:val="773"/>
        <w:ind w:firstLine="482"/>
        <w:jc w:val="left"/>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（二）技术及其他分值：</w:t>
      </w:r>
      <w:r>
        <w:rPr>
          <w:rFonts w:hint="eastAsia" w:ascii="宋体" w:hAnsi="宋体" w:eastAsia="宋体" w:cs="宋体"/>
          <w:b/>
          <w:bCs w:val="0"/>
          <w:color w:val="000000" w:themeColor="text1"/>
          <w:sz w:val="24"/>
          <w:szCs w:val="24"/>
          <w:highlight w:val="none"/>
          <w:lang w:val="en-US" w:eastAsia="zh-CN"/>
        </w:rPr>
        <w:t xml:space="preserve">85</w:t>
      </w:r>
      <w:r>
        <w:rPr>
          <w:rFonts w:hint="eastAsia" w:ascii="宋体" w:hAnsi="宋体" w:eastAsia="宋体" w:cs="宋体"/>
          <w:b/>
          <w:bCs w:val="0"/>
          <w:color w:val="000000" w:themeColor="text1"/>
          <w:sz w:val="24"/>
          <w:szCs w:val="24"/>
          <w:highlight w:val="none"/>
        </w:rPr>
        <w:t xml:space="preserve">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1、根据投标人提供的针对本项目的相关方案进行评分，最高60分，其中：</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（1）项目管理方案（10分）：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组织机构设置全备、各项制度健全、责任分工明确、工作协调措施得当的得10分；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组织机构设置较全、各项制度较全、责任分工较明确、工作协调措施较得当的得7分；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组织机构设置不全、各项制度不足，责任分工不明、工作协调措施不当的得4分；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（2）项目进度控制方案（10分）：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方案详细完整、进度控制科学性合理性强、进度保障措施有力的得10分；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方案较为完整、进度控制科学性合理性一般、进度保障措施一般的得7分；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方案简单笼统、进度控制科学性合理性弱、进度保障措施不足的得4分；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（3）项目需求和重点难点分析（10分）：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需求理解透彻、重点难点部分把握准确、理解分析到位的得10分；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需求理解较清晰，重点难点部分把握基本准确、理解分析较清晰的得7分；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需求理解不足，重点难点部分把握不够准确、理解分析简单笼统的得4分；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（4）项目技术实施方案（10分）：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方案详细完整、措施针对性可行性强、实施流程标准规范的得10分；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方案较为完整、措施针对性可行性一般、实施流程基本规范的得7分；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方案简单笼统、措施针对性可行性弱、实施流程规范性不足的得4分；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（5）项目质量保障、安全保障和突发事件应急处理措施（10分）：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方案详细完整、措施针对性可行性强、保障有力的的得10分；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方案较为完整、措施针对性可行性一般、保障一般的得7分；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方案简单笼统、措施针对性可行性弱、保障不足的得4分；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（6）项目发掘设备配备方案（10分）：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设备配备详细完整、先进性合理性强、完全符合使用需求的得10分；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设备配备较为完整、先进性合理性一般、基本满足使用需求的得7分；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设备配备简单笼统、先进性合理性弱、未能完全达到使用需求的得4分；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tbl>
      <w:tblPr>
        <w:tblpPr w:horzAnchor="margin" w:tblpXSpec="left" w:vertAnchor="text" w:tblpY="-99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842"/>
        <w:gridCol w:w="1343"/>
        <w:gridCol w:w="2154"/>
        <w:gridCol w:w="986"/>
        <w:gridCol w:w="1090"/>
        <w:gridCol w:w="918"/>
      </w:tblGrid>
      <w:tr>
        <w:trPr>
          <w:trHeight w:val="600"/>
        </w:trPr>
        <w:tc>
          <w:tcPr>
            <w:gridSpan w:val="6"/>
            <w:tcBorders>
              <w:top w:val="none" w:color="000000" w:sz="0" w:space="0"/>
              <w:left w:val="none" w:color="000000" w:sz="0" w:space="0"/>
              <w:bottom w:val="none" w:color="000000" w:sz="0" w:space="0"/>
              <w:right w:val="none" w:color="000000" w:sz="0" w:space="0"/>
            </w:tcBorders>
            <w:tcW w:w="9333" w:type="dxa"/>
            <w:vAlign w:val="center"/>
            <w:textDirection w:val="lrTb"/>
            <w:noWrap/>
          </w:tcPr>
          <w:p>
            <w:pPr>
              <w:pStyle w:val="773"/>
              <w:ind w:firstLine="482"/>
              <w:jc w:val="left"/>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2、根据投标人提供的项目人员配备相关方案进行评分，最高15分，其中：</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（1）</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负责人具备与本项目相关专业（包括但不限于测绘、计算机、文物、考古等）的中级以上职称证书或毕业证书或学位证书的5分。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（2）除</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负责人外，提供其他项目成员配备方案，须对发掘工地普通</w:t>
            </w:r>
            <w:r>
              <w:rPr>
                <w:rFonts w:hint="eastAsia" w:hAnsi="宋体" w:cs="宋体"/>
                <w:color w:val="000000" w:themeColor="text1"/>
                <w:sz w:val="24"/>
                <w:szCs w:val="24"/>
                <w:highlight w:val="none"/>
                <w:lang w:val="en-US" w:eastAsia="zh-CN"/>
              </w:rPr>
              <w:t xml:space="preserve">工作人员</w:t>
            </w:r>
            <w:r>
              <w:rPr>
                <w:rFonts w:hint="eastAsia" w:ascii="宋体" w:hAnsi="宋体" w:eastAsia="宋体" w:cs="宋体"/>
                <w:color w:val="000000" w:themeColor="text1"/>
                <w:sz w:val="24"/>
                <w:szCs w:val="24"/>
                <w:highlight w:val="none"/>
              </w:rPr>
              <w:t xml:space="preserve">的经验能力进行说明（10分）：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人员配备合理、具有丰富的</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经验能力、完全符合</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服务要求且无违约情况的得10分；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人员配备较为合理、具有一定的</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经验能力、基本满足</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服务要求的得7分；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人员配备简单、</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经验能力略有不足，未能完全达到</w:t>
            </w:r>
            <w:r>
              <w:rPr>
                <w:rFonts w:hint="eastAsia" w:hAnsi="宋体" w:cs="宋体"/>
                <w:color w:val="000000" w:themeColor="text1"/>
                <w:sz w:val="24"/>
                <w:szCs w:val="24"/>
                <w:highlight w:val="none"/>
                <w:lang w:val="en-US" w:eastAsia="zh-CN"/>
              </w:rPr>
              <w:t xml:space="preserve">工作</w:t>
            </w:r>
            <w:r>
              <w:rPr>
                <w:rFonts w:hint="eastAsia" w:ascii="宋体" w:hAnsi="宋体" w:eastAsia="宋体" w:cs="宋体"/>
                <w:color w:val="000000" w:themeColor="text1"/>
                <w:sz w:val="24"/>
                <w:szCs w:val="24"/>
                <w:highlight w:val="none"/>
              </w:rPr>
              <w:t xml:space="preserve">服务要求的得4分；</w:t>
            </w:r>
            <w:r>
              <w:rPr>
                <w:color w:val="000000" w:themeColor="text1"/>
                <w:highlight w:val="none"/>
              </w:rPr>
            </w:r>
            <w:r/>
          </w:p>
          <w:p>
            <w:pPr>
              <w:pStyle w:val="773"/>
              <w:ind w:firstLine="482"/>
              <w:jc w:val="left"/>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本项最高10分，未提供方案的不得分。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3、提供自20</w:t>
            </w:r>
            <w:r>
              <w:rPr>
                <w:rFonts w:hint="eastAsia" w:ascii="宋体" w:hAnsi="宋体" w:eastAsia="宋体" w:cs="宋体"/>
                <w:color w:val="000000" w:themeColor="text1"/>
                <w:sz w:val="24"/>
                <w:szCs w:val="24"/>
                <w:highlight w:val="none"/>
                <w:lang w:val="en-US" w:eastAsia="zh-CN"/>
              </w:rPr>
              <w:t xml:space="preserve">2</w:t>
            </w: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w:t>
            </w:r>
            <w:r>
              <w:rPr>
                <w:rFonts w:hint="eastAsia" w:hAnsi="宋体" w:cs="宋体"/>
                <w:color w:val="000000" w:themeColor="text1"/>
                <w:sz w:val="24"/>
                <w:szCs w:val="24"/>
                <w:highlight w:val="none"/>
                <w:lang w:val="en-US" w:eastAsia="zh-CN"/>
              </w:rPr>
              <w:t xml:space="preserve">1月1日</w:t>
            </w:r>
            <w:r>
              <w:rPr>
                <w:rFonts w:hint="eastAsia" w:ascii="宋体" w:hAnsi="宋体" w:eastAsia="宋体" w:cs="宋体"/>
                <w:color w:val="000000" w:themeColor="text1"/>
                <w:sz w:val="24"/>
                <w:szCs w:val="24"/>
                <w:highlight w:val="none"/>
              </w:rPr>
              <w:t xml:space="preserve">（以合同签订日期为准）以来由投标人独立承担并完成的类似项目业绩资料，须同时提供采购合同和项目</w:t>
            </w:r>
            <w:r>
              <w:rPr>
                <w:rFonts w:hint="eastAsia" w:hAnsi="宋体" w:cs="宋体"/>
                <w:color w:val="000000" w:themeColor="text1"/>
                <w:sz w:val="24"/>
                <w:szCs w:val="24"/>
                <w:highlight w:val="none"/>
                <w:lang w:val="en-US" w:eastAsia="zh-CN"/>
              </w:rPr>
              <w:t xml:space="preserve">任意金额</w:t>
            </w:r>
            <w:r>
              <w:rPr>
                <w:rFonts w:hint="eastAsia" w:ascii="宋体" w:hAnsi="宋体" w:eastAsia="宋体" w:cs="宋体"/>
                <w:color w:val="000000" w:themeColor="text1"/>
                <w:sz w:val="24"/>
                <w:szCs w:val="24"/>
                <w:highlight w:val="none"/>
              </w:rPr>
              <w:t xml:space="preserve">发票，每份5分，最高10分。</w:t>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r>
            <w:r>
              <w:rPr>
                <w:color w:val="000000" w:themeColor="text1"/>
                <w:highlight w:val="none"/>
              </w:rPr>
            </w:r>
            <w:r/>
          </w:p>
          <w:p>
            <w:pPr>
              <w:pStyle w:val="773"/>
              <w:ind w:firstLine="480"/>
              <w:spacing w:line="360" w:lineRule="auto"/>
              <w:rPr>
                <w:rFonts w:hint="eastAsia" w:ascii="宋体" w:hAnsi="宋体" w:eastAsia="宋体" w:cs="宋体"/>
                <w:color w:val="000000" w:themeColor="text1"/>
                <w:sz w:val="24"/>
                <w:szCs w:val="24"/>
                <w:highlight w:val="none"/>
              </w:rPr>
              <w:framePr w:vAnchor="page" w:hAnchor="page" w:y="-991"/>
            </w:pPr>
            <w:r>
              <w:rPr>
                <w:rFonts w:hint="eastAsia" w:ascii="宋体" w:hAnsi="宋体" w:eastAsia="宋体" w:cs="宋体"/>
                <w:color w:val="000000" w:themeColor="text1"/>
                <w:sz w:val="24"/>
                <w:szCs w:val="24"/>
                <w:highlight w:val="none"/>
              </w:rPr>
              <w:t xml:space="preserve">评审说明：其他评标未尽事宜由评标委员会根据有关规定讨论决定。</w:t>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widowControl/>
              <w:rPr>
                <w:rFonts w:ascii="Times New Roman" w:hAnsi="Times New Roman"/>
                <w:b/>
                <w:bCs/>
                <w:color w:val="000000" w:themeColor="text1"/>
                <w:sz w:val="24"/>
                <w:szCs w:val="24"/>
                <w:highlight w:val="none"/>
              </w:rPr>
              <w:framePr w:vAnchor="page" w:hAnchor="page" w:y="-991"/>
            </w:pPr>
            <w:r>
              <w:rPr>
                <w:rFonts w:ascii="Times New Roman" w:hAnsi="Times New Roman"/>
                <w:b/>
                <w:bCs/>
                <w:color w:val="000000" w:themeColor="text1"/>
                <w:sz w:val="24"/>
                <w:szCs w:val="24"/>
                <w:highlight w:val="none"/>
              </w:rPr>
              <w:t xml:space="preserve">表1：政府采购履约验收通知单</w:t>
            </w:r>
            <w:r>
              <w:rPr>
                <w:color w:val="000000" w:themeColor="text1"/>
                <w:highlight w:val="none"/>
              </w:rPr>
            </w:r>
            <w:r/>
          </w:p>
          <w:tbl>
            <w:tblPr>
              <w:tblpPr w:horzAnchor="margin" w:tblpXSpec="left" w:vertAnchor="text" w:tblpY="245" w:leftFromText="180" w:topFromText="0" w:rightFromText="180" w:bottomFromText="0"/>
              <w:tblW w:w="4867" w:type="pct"/>
              <w:tblInd w:w="5"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采购人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供应商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项目名称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合同名称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合同编号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合同金额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验收时间</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验收地点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773"/>
                    <w:jc w:val="center"/>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联系人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73"/>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联系电话</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tc>
            </w:tr>
            <w:tr>
              <w:trPr>
                <w:gridAfter w:val="2"/>
                <w:trHeight w:val="485"/>
              </w:trPr>
              <w:tc>
                <w:tcPr>
                  <w:gridSpan w:val="2"/>
                  <w:tcBorders>
                    <w:top w:val="single" w:color="000000" w:sz="4" w:space="0"/>
                    <w:left w:val="single" w:color="000000" w:sz="4" w:space="0"/>
                    <w:bottom w:val="single" w:color="000000" w:sz="4" w:space="0"/>
                    <w:right w:val="single" w:color="000000" w:sz="4" w:space="0"/>
                  </w:tcBorders>
                  <w:tcW w:w="8874" w:type="dxa"/>
                  <w:vAlign w:val="center"/>
                  <w:textDirection w:val="lrTb"/>
                  <w:noWrap/>
                </w:tcPr>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履约验收方案及工作要求</w:t>
                  </w:r>
                  <w:r>
                    <w:rPr>
                      <w:color w:val="000000" w:themeColor="text1"/>
                      <w:highlight w:val="none"/>
                    </w:rPr>
                  </w:r>
                  <w:r/>
                </w:p>
              </w:tc>
            </w:tr>
            <w:tr>
              <w:trPr>
                <w:gridAfter w:val="2"/>
                <w:trHeight w:val="8857"/>
              </w:trPr>
              <w:tc>
                <w:tcPr>
                  <w:gridSpan w:val="2"/>
                  <w:tcBorders>
                    <w:top w:val="single" w:color="000000" w:sz="4" w:space="0"/>
                    <w:left w:val="single" w:color="000000" w:sz="4" w:space="0"/>
                    <w:bottom w:val="single" w:color="000000" w:sz="4" w:space="0"/>
                    <w:right w:val="single" w:color="000000" w:sz="4" w:space="0"/>
                  </w:tcBorders>
                  <w:tcW w:w="8874" w:type="dxa"/>
                  <w:vAlign w:val="center"/>
                  <w:textDirection w:val="lrTb"/>
                  <w:noWrap/>
                </w:tcPr>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                                         </w:t>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210"/>
                    <w:jc w:val="center"/>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r>
                  <w:r>
                    <w:rPr>
                      <w:color w:val="000000" w:themeColor="text1"/>
                      <w:highlight w:val="none"/>
                    </w:rPr>
                  </w:r>
                  <w:r/>
                </w:p>
                <w:p>
                  <w:pPr>
                    <w:pStyle w:val="773"/>
                    <w:ind w:firstLine="6930"/>
                    <w:widowControl/>
                    <w:rPr>
                      <w:rFonts w:ascii="Times New Roman" w:hAnsi="Times New Roman"/>
                      <w:color w:val="000000" w:themeColor="text1"/>
                      <w:sz w:val="21"/>
                      <w:szCs w:val="21"/>
                      <w:highlight w:val="none"/>
                    </w:rPr>
                    <w:framePr w:vAnchor="page" w:hAnchor="page" w:y="-991"/>
                  </w:pPr>
                  <w:r>
                    <w:rPr>
                      <w:rFonts w:ascii="Times New Roman" w:hAnsi="Times New Roman"/>
                      <w:color w:val="000000" w:themeColor="text1"/>
                      <w:sz w:val="21"/>
                      <w:szCs w:val="21"/>
                      <w:highlight w:val="none"/>
                    </w:rPr>
                    <w:t xml:space="preserve">单位公章</w:t>
                  </w:r>
                  <w:r>
                    <w:rPr>
                      <w:color w:val="000000" w:themeColor="text1"/>
                      <w:highlight w:val="none"/>
                    </w:rPr>
                  </w:r>
                  <w:r/>
                </w:p>
                <w:p>
                  <w:pPr>
                    <w:pStyle w:val="997"/>
                    <w:ind w:firstLine="4620"/>
                    <w:jc w:val="center"/>
                    <w:rPr>
                      <w:rFonts w:ascii="Times New Roman" w:hAnsi="Times New Roman"/>
                      <w:color w:val="000000" w:themeColor="text1"/>
                      <w:szCs w:val="21"/>
                      <w:highlight w:val="none"/>
                    </w:rPr>
                    <w:framePr w:vAnchor="page" w:hAnchor="page" w:y="-991"/>
                  </w:pPr>
                  <w:r>
                    <w:rPr>
                      <w:rFonts w:ascii="Times New Roman" w:hAnsi="Times New Roman"/>
                      <w:color w:val="000000" w:themeColor="text1"/>
                      <w:szCs w:val="21"/>
                      <w:highlight w:val="none"/>
                    </w:rPr>
                    <w:t xml:space="preserve">年 月 日</w:t>
                  </w:r>
                  <w:r>
                    <w:rPr>
                      <w:color w:val="000000" w:themeColor="text1"/>
                      <w:highlight w:val="none"/>
                    </w:rPr>
                  </w:r>
                  <w:r/>
                </w:p>
              </w:tc>
            </w:tr>
          </w:tbl>
          <w:p>
            <w:pPr>
              <w:pStyle w:val="773"/>
              <w:spacing w:line="480" w:lineRule="auto"/>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p>
            <w:pPr>
              <w:pStyle w:val="773"/>
              <w:jc w:val="center"/>
              <w:spacing w:line="480" w:lineRule="auto"/>
              <w:rPr>
                <w:rFonts w:hAnsi="宋体" w:cs="宋体"/>
                <w:b/>
                <w:bCs/>
                <w:color w:val="000000" w:themeColor="text1"/>
                <w:sz w:val="21"/>
                <w:szCs w:val="21"/>
                <w:highlight w:val="none"/>
              </w:rPr>
              <w:framePr w:vAnchor="page" w:hAnchor="page" w:y="-991"/>
            </w:pPr>
            <w:r>
              <w:rPr>
                <w:rFonts w:ascii="Times New Roman" w:hAnsi="Times New Roman"/>
                <w:b/>
                <w:bCs/>
                <w:color w:val="000000" w:themeColor="text1"/>
                <w:sz w:val="24"/>
                <w:szCs w:val="24"/>
                <w:highlight w:val="none"/>
              </w:rPr>
              <w:t xml:space="preserve">表</w:t>
            </w:r>
            <w:r>
              <w:rPr>
                <w:rFonts w:hint="eastAsia" w:ascii="Times New Roman" w:hAnsi="Times New Roman"/>
                <w:b/>
                <w:bCs/>
                <w:color w:val="000000" w:themeColor="text1"/>
                <w:sz w:val="24"/>
                <w:szCs w:val="24"/>
                <w:highlight w:val="none"/>
              </w:rPr>
              <w:t xml:space="preserve">2</w:t>
            </w:r>
            <w:r>
              <w:rPr>
                <w:rFonts w:ascii="Times New Roman" w:hAnsi="Times New Roman"/>
                <w:b/>
                <w:bCs/>
                <w:color w:val="000000" w:themeColor="text1"/>
                <w:sz w:val="24"/>
                <w:szCs w:val="24"/>
                <w:highlight w:val="none"/>
              </w:rPr>
              <w:t xml:space="preserve">：</w:t>
            </w:r>
            <w:r>
              <w:rPr>
                <w:rFonts w:hint="eastAsia" w:ascii="Times New Roman" w:hAnsi="Times New Roman"/>
                <w:b/>
                <w:bCs/>
                <w:color w:val="000000" w:themeColor="text1"/>
                <w:sz w:val="24"/>
                <w:szCs w:val="24"/>
                <w:highlight w:val="none"/>
              </w:rPr>
              <w:t xml:space="preserve">政府采购履约验收书（服务类）</w:t>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供应商</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（姓名+职务+单位）</w:t>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采购代理机构</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验收日期</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项目名称</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合同金额</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采购方式</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合同名称</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3497"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项目及合同编号</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08"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验收组织形式</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773"/>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□采购人自行组织验收          □委托代理机构验收</w:t>
            </w:r>
            <w:r>
              <w:rPr>
                <w:color w:val="000000" w:themeColor="text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是否日常考核/分段验收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□是        □否</w:t>
            </w:r>
            <w:r>
              <w:rPr>
                <w:color w:val="000000" w:themeColor="text1"/>
                <w:highlight w:val="none"/>
              </w:rPr>
            </w:r>
            <w:r/>
          </w:p>
        </w:tc>
        <w:tc>
          <w:tcPr>
            <w:tcBorders>
              <w:top w:val="single" w:color="000000" w:sz="4" w:space="0"/>
              <w:left w:val="single" w:color="000000" w:sz="4" w:space="0"/>
              <w:bottom w:val="none" w:color="000000" w:sz="4" w:space="0"/>
              <w:right w:val="single" w:color="000000" w:sz="4" w:space="0"/>
            </w:tcBorders>
            <w:tcW w:w="1173"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日常考核/分段验收情况</w:t>
            </w:r>
            <w:r>
              <w:rPr>
                <w:color w:val="000000" w:themeColor="text1"/>
                <w:highlight w:val="none"/>
              </w:rPr>
            </w:r>
            <w:r/>
          </w:p>
        </w:tc>
        <w:tc>
          <w:tcPr>
            <w:gridSpan w:val="3"/>
            <w:tcBorders>
              <w:top w:val="single" w:color="000000" w:sz="4" w:space="0"/>
              <w:left w:val="none" w:color="000000" w:sz="4" w:space="0"/>
              <w:bottom w:val="none" w:color="000000" w:sz="4" w:space="0"/>
              <w:right w:val="single" w:color="000000" w:sz="4" w:space="0"/>
            </w:tcBorders>
            <w:tcW w:w="2994"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本项目验收共分        期，本次为第        期</w:t>
            </w:r>
            <w:r>
              <w:rPr>
                <w:color w:val="000000" w:themeColor="text1"/>
                <w:highlight w:val="non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4185" w:type="dxa"/>
            <w:vAlign w:val="center"/>
            <w:textDirection w:val="lrTb"/>
            <w:noWrap/>
          </w:tcPr>
          <w:p>
            <w:pPr>
              <w:pStyle w:val="773"/>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验收人员</w:t>
            </w:r>
            <w:r>
              <w:rPr>
                <w:rFonts w:hint="eastAsia" w:hAnsi="宋体" w:cs="宋体"/>
                <w:b/>
                <w:color w:val="000000" w:themeColor="text1"/>
                <w:sz w:val="21"/>
                <w:szCs w:val="21"/>
                <w:highlight w:val="none"/>
              </w:rPr>
              <w:t xml:space="preserve">（按实际情况勾选）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验收方式</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验收依据和过程（可附附件）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验收意见</w:t>
            </w:r>
            <w:r>
              <w:rPr>
                <w:color w:val="000000" w:themeColor="text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569" w:type="dxa"/>
            <w:vAlign w:val="center"/>
            <w:vMerge w:val="restart"/>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验收小组成员</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（非日常考核/分段验收时必选）</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（姓名+所属部门）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□核查服务时间是否足额</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□核查服务范围是否完整</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□核查服务要求是否达标</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□核查服务承诺是否实现</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□核查服务人员、设备是否一致</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□对照采购人需求，对服务内容中涉及专业领域的部分进行复核</w:t>
            </w:r>
            <w:r>
              <w:rPr>
                <w:color w:val="000000" w:themeColor="text1"/>
                <w:highlight w:val="none"/>
              </w:rPr>
            </w:r>
            <w:r/>
          </w:p>
          <w:p>
            <w:pPr>
              <w:pStyle w:val="773"/>
              <w:jc w:val="left"/>
              <w:widowControl/>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□其他</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vMerge w:val="restart"/>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□代建单位：</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（姓名+单位+所属部门）</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□受采购人委托的代理机构：</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774"/>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□采购人委托的同领域其他单位人员或第三方专业机构的专家：</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（姓名+单位）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283"/>
        </w:trPr>
        <w:tc>
          <w:tcPr>
            <w:tcBorders>
              <w:top w:val="single" w:color="000000" w:sz="4" w:space="0"/>
              <w:left w:val="single" w:color="000000" w:sz="4" w:space="0"/>
              <w:bottom w:val="none" w:color="000000" w:sz="4" w:space="0"/>
              <w:right w:val="single" w:color="000000" w:sz="4" w:space="0"/>
            </w:tcBorders>
            <w:tcW w:w="1569" w:type="dxa"/>
            <w:vAlign w:val="center"/>
            <w:vMerge w:val="restart"/>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验收参与人员</w:t>
            </w:r>
            <w:r>
              <w:rPr>
                <w:color w:val="000000" w:themeColor="text1"/>
                <w:highlight w:val="none"/>
              </w:rPr>
            </w:r>
            <w:r/>
          </w:p>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（如有）</w:t>
            </w:r>
            <w:r>
              <w:rPr>
                <w:color w:val="000000" w:themeColor="text1"/>
                <w:highlight w:val="none"/>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□实际使用人/社会公众服务对象：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服务对象满意度</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417"/>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□第三方专业机构：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对照采购文件中服务需求，出具加盖公章的评估报告等</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059"/>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□专家（本办法第二十八条规定情形）：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出具书面意见</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092"/>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□参加本项目的其他供应商（本办法第二十八条规定情形）：</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076" w:type="dxa"/>
            <w:vAlign w:val="center"/>
            <w:textDirection w:val="lrTb"/>
            <w:noWrap w:val="false"/>
          </w:tcPr>
          <w:p>
            <w:pPr>
              <w:pStyle w:val="773"/>
              <w:jc w:val="center"/>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972"/>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存在问题和改进意见</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773"/>
              <w:jc w:val="left"/>
              <w:rPr>
                <w:rFonts w:hAnsi="宋体" w:cs="宋体"/>
                <w:b/>
                <w:bCs/>
                <w:color w:val="000000" w:themeColor="text1"/>
                <w:sz w:val="21"/>
                <w:szCs w:val="21"/>
                <w:highlight w:val="none"/>
              </w:rPr>
              <w:framePr w:vAnchor="page" w:hAnchor="page" w:y="-991"/>
            </w:pPr>
            <w:r>
              <w:rPr>
                <w:rFonts w:hAnsi="宋体" w:cs="宋体"/>
                <w:b/>
                <w:bCs/>
                <w:color w:val="000000" w:themeColor="text1"/>
                <w:sz w:val="21"/>
                <w:szCs w:val="21"/>
                <w:highlight w:val="none"/>
              </w:rPr>
            </w:r>
            <w:r>
              <w:rPr>
                <w:color w:val="000000" w:themeColor="text1"/>
                <w:highlight w:val="none"/>
              </w:rPr>
            </w:r>
            <w:r/>
          </w:p>
        </w:tc>
      </w:tr>
      <w:tr>
        <w:trPr>
          <w:trHeight w:val="1114"/>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验收结论</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773"/>
              <w:jc w:val="left"/>
              <w:rPr>
                <w:rFonts w:hAnsi="宋体" w:cs="宋体"/>
                <w:b/>
                <w:bCs/>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□合格             □不合格</w:t>
            </w:r>
            <w:r>
              <w:rPr>
                <w:color w:val="000000" w:themeColor="text1"/>
                <w:highlight w:val="none"/>
              </w:rPr>
            </w:r>
            <w:r/>
          </w:p>
        </w:tc>
      </w:tr>
      <w:tr>
        <w:trPr>
          <w:trHeight w:val="153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验收意见</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bottom"/>
            <w:textDirection w:val="lrTb"/>
            <w:noWrap w:val="false"/>
          </w:tcPr>
          <w:p>
            <w:pPr>
              <w:pStyle w:val="773"/>
              <w:jc w:val="left"/>
              <w:rPr>
                <w:rFonts w:hAnsi="宋体" w:cs="宋体"/>
                <w:b/>
                <w:bCs/>
                <w:color w:val="000000" w:themeColor="text1"/>
                <w:sz w:val="21"/>
                <w:szCs w:val="21"/>
                <w:highlight w:val="none"/>
              </w:rPr>
              <w:framePr w:vAnchor="page" w:hAnchor="page" w:y="-991"/>
            </w:pPr>
            <w:r>
              <w:rPr>
                <w:rFonts w:hint="eastAsia" w:hAnsi="宋体" w:cs="宋体"/>
                <w:b/>
                <w:bCs/>
                <w:color w:val="000000" w:themeColor="text1"/>
                <w:sz w:val="21"/>
                <w:szCs w:val="21"/>
                <w:highlight w:val="none"/>
              </w:rPr>
              <w:t xml:space="preserve">（如意见一致，请全体验收小组成员分别签名，如有异议，请分别签署意见并签名）</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验收小组成员对上述验收结论：□无异议 </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验收小组成员签字： </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□有异议，单独提供验收意见</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验收小组成员签字：  </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tc>
      </w:tr>
      <w:tr>
        <w:trPr>
          <w:trHeight w:val="1966"/>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异议复核</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val="false"/>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异议事项：</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复核意见：</w:t>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Ansi="宋体" w:cs="宋体"/>
                <w:color w:val="000000" w:themeColor="text1"/>
                <w:sz w:val="21"/>
                <w:szCs w:val="21"/>
                <w:highlight w:val="none"/>
              </w:rPr>
            </w:r>
            <w:r>
              <w:rPr>
                <w:color w:val="000000" w:themeColor="text1"/>
                <w:highlight w:val="none"/>
              </w:rPr>
            </w:r>
            <w:r/>
          </w:p>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签字：</w:t>
            </w:r>
            <w:r>
              <w:rPr>
                <w:color w:val="000000" w:themeColor="text1"/>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采购代理机构意见（如有委托）</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经办人：             负责人：             （采购代理机构公章）</w:t>
            </w:r>
            <w:r>
              <w:rPr>
                <w:color w:val="000000" w:themeColor="text1"/>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采购人意见</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pStyle w:val="773"/>
              <w:jc w:val="lef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经办人：             负责人：             （采购人公章）</w:t>
            </w:r>
            <w:r>
              <w:rPr>
                <w:color w:val="000000" w:themeColor="text1"/>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供应商确认</w:t>
            </w:r>
            <w:r>
              <w:rPr>
                <w:color w:val="000000" w:themeColor="text1"/>
                <w:highlight w:val="none"/>
              </w:rPr>
            </w:r>
            <w:r/>
          </w:p>
        </w:tc>
        <w:tc>
          <w:tcPr>
            <w:gridSpan w:val="5"/>
            <w:tcBorders>
              <w:top w:val="single" w:color="000000" w:sz="4" w:space="0"/>
              <w:left w:val="single" w:color="000000" w:sz="4" w:space="0"/>
              <w:bottom w:val="single" w:color="000000" w:sz="4" w:space="0"/>
              <w:right w:val="single" w:color="000000" w:sz="4" w:space="0"/>
            </w:tcBorders>
            <w:tcW w:w="6491" w:type="dxa"/>
            <w:vAlign w:val="center"/>
            <w:textDirection w:val="lrTb"/>
            <w:noWrap/>
          </w:tcPr>
          <w:p>
            <w:pPr>
              <w:pStyle w:val="773"/>
              <w:jc w:val="right"/>
              <w:rPr>
                <w:rFonts w:hAnsi="宋体" w:cs="宋体"/>
                <w:color w:val="000000" w:themeColor="text1"/>
                <w:sz w:val="21"/>
                <w:szCs w:val="21"/>
                <w:highlight w:val="none"/>
              </w:rPr>
              <w:framePr w:vAnchor="page" w:hAnchor="page" w:y="-991"/>
            </w:pPr>
            <w:r>
              <w:rPr>
                <w:rFonts w:hint="eastAsia" w:hAnsi="宋体" w:cs="宋体"/>
                <w:color w:val="000000" w:themeColor="text1"/>
                <w:sz w:val="21"/>
                <w:szCs w:val="21"/>
                <w:highlight w:val="none"/>
              </w:rPr>
              <w:t xml:space="preserve">（单位公章或授权代表签字）</w:t>
            </w:r>
            <w:r>
              <w:rPr>
                <w:color w:val="000000" w:themeColor="text1"/>
                <w:highlight w:val="none"/>
              </w:rPr>
            </w:r>
            <w:r/>
          </w:p>
        </w:tc>
      </w:tr>
    </w:tbl>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sans-serif">
    <w:panose1 w:val="020B0503020202020204"/>
  </w:font>
  <w:font w:name="Tahom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985"/>
      </w:rPr>
      <w:fldChar w:fldCharType="begin"/>
    </w:r>
    <w:r>
      <w:rPr>
        <w:rStyle w:val="985"/>
      </w:rPr>
      <w:instrText xml:space="preserve"> PAGE </w:instrText>
    </w:r>
    <w:r>
      <w:rPr>
        <w:rStyle w:val="985"/>
      </w:rPr>
      <w:fldChar w:fldCharType="separate"/>
    </w:r>
    <w:r>
      <w:rPr>
        <w:rStyle w:val="985"/>
      </w:rPr>
      <w:t xml:space="preserve">33</w:t>
    </w:r>
    <w:r>
      <w:rPr>
        <w:rStyle w:val="985"/>
      </w:rPr>
      <w:fldChar w:fldCharType="end"/>
    </w:r>
    <w:r/>
  </w:p>
  <w:p>
    <w:pPr>
      <w:pStyle w:val="975"/>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411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411480"/>
                      </a:xfrm>
                      <a:prstGeom prst="rect">
                        <a:avLst/>
                      </a:prstGeom>
                      <a:noFill/>
                      <a:ln w="6350">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7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32.4pt;mso-wrap-distance-left:9.0pt;mso-wrap-distance-top:0.0pt;mso-wrap-distance-right:9.0pt;mso-wrap-distance-bottom:0.0pt;visibility:visible;" filled="f" stroked="f" strokeweight="0.50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7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541"/>
      <w:jc w:val="both"/>
      <w:tabs>
        <w:tab w:val="left" w:pos="180" w:leader="none"/>
        <w:tab w:val="center" w:pos="4153" w:leader="none"/>
        <w:tab w:val="right" w:pos="8306" w:leader="none"/>
        <w:tab w:val="right" w:pos="8640" w:leader="none"/>
      </w:tabs>
      <w:rPr>
        <w:rFonts w:ascii="华文新魏" w:hAnsi="华文中宋" w:eastAsia="宋体"/>
        <w:color w:val="0000ff"/>
      </w:rPr>
    </w:pPr>
    <w:r>
      <w:rPr>
        <w:rFonts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4">
    <w:multiLevelType w:val="hybridMultilevel"/>
    <w:lvl w:ilvl="0">
      <w:start w:val="2"/>
      <w:numFmt w:val="decimal"/>
      <w:isLgl w:val="false"/>
      <w:suff w:val="tab"/>
      <w:lvlText w:val="%1."/>
      <w:lvlJc w:val="left"/>
      <w:pPr>
        <w:pStyle w:val="773"/>
        <w:tabs>
          <w:tab w:val="num" w:pos="312" w:leader="none"/>
        </w:tabs>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773"/>
        <w:ind w:left="0" w:firstLine="0"/>
      </w:pPr>
      <w:rPr>
        <w:rFonts w:hint="eastAsia"/>
      </w:rPr>
    </w:lvl>
    <w:lvl w:ilvl="1">
      <w:start w:val="1"/>
      <w:numFmt w:val="decimal"/>
      <w:isLgl w:val="false"/>
      <w:suff w:val="tab"/>
      <w:lvlText w:val="%1.%2"/>
      <w:lvlJc w:val="left"/>
      <w:pPr>
        <w:pStyle w:val="773"/>
        <w:ind w:left="0" w:firstLine="0"/>
      </w:pPr>
      <w:rPr>
        <w:rFonts w:hint="eastAsia"/>
      </w:rPr>
    </w:lvl>
    <w:lvl w:ilvl="2">
      <w:start w:val="1"/>
      <w:numFmt w:val="decimal"/>
      <w:isLgl w:val="false"/>
      <w:suff w:val="tab"/>
      <w:lvlText w:val="%1.%2.%3"/>
      <w:lvlJc w:val="left"/>
      <w:pPr>
        <w:pStyle w:val="773"/>
        <w:ind w:left="0" w:firstLine="0"/>
      </w:pPr>
      <w:rPr>
        <w:rFonts w:hint="eastAsia"/>
      </w:rPr>
    </w:lvl>
    <w:lvl w:ilvl="3">
      <w:start w:val="1"/>
      <w:numFmt w:val="decimal"/>
      <w:pStyle w:val="964"/>
      <w:isLgl w:val="false"/>
      <w:suff w:val="tab"/>
      <w:lvlText w:val="%1.%2.%3.%4"/>
      <w:lvlJc w:val="left"/>
      <w:pPr>
        <w:pStyle w:val="773"/>
        <w:ind w:left="0" w:firstLine="0"/>
      </w:pPr>
      <w:rPr>
        <w:rFonts w:hint="eastAsia"/>
      </w:rPr>
    </w:lvl>
    <w:lvl w:ilvl="4">
      <w:start w:val="1"/>
      <w:numFmt w:val="decimal"/>
      <w:isLgl w:val="false"/>
      <w:suff w:val="tab"/>
      <w:lvlText w:val="%1.%2.%3.%4.%5"/>
      <w:lvlJc w:val="left"/>
      <w:pPr>
        <w:pStyle w:val="773"/>
        <w:ind w:left="0" w:firstLine="0"/>
      </w:pPr>
      <w:rPr>
        <w:rFonts w:hint="eastAsia"/>
      </w:rPr>
    </w:lvl>
    <w:lvl w:ilvl="5">
      <w:start w:val="1"/>
      <w:numFmt w:val="decimal"/>
      <w:isLgl w:val="false"/>
      <w:suff w:val="tab"/>
      <w:lvlText w:val="%1.%2.%3.%4.%5.%6"/>
      <w:lvlJc w:val="left"/>
      <w:pPr>
        <w:pStyle w:val="773"/>
        <w:ind w:left="0" w:firstLine="0"/>
      </w:pPr>
      <w:rPr>
        <w:rFonts w:hint="eastAsia"/>
      </w:rPr>
    </w:lvl>
    <w:lvl w:ilvl="6">
      <w:start w:val="1"/>
      <w:numFmt w:val="decimal"/>
      <w:isLgl w:val="false"/>
      <w:suff w:val="tab"/>
      <w:lvlText w:val="%1.%2.%3.%4.%5.%6.%7"/>
      <w:lvlJc w:val="left"/>
      <w:pPr>
        <w:pStyle w:val="773"/>
        <w:ind w:left="0" w:firstLine="0"/>
      </w:pPr>
      <w:rPr>
        <w:rFonts w:hint="eastAsia"/>
      </w:rPr>
    </w:lvl>
    <w:lvl w:ilvl="7">
      <w:start w:val="1"/>
      <w:numFmt w:val="decimal"/>
      <w:isLgl w:val="false"/>
      <w:suff w:val="tab"/>
      <w:lvlText w:val="%1.%2.%3.%4.%5.%6.%7.%8"/>
      <w:lvlJc w:val="left"/>
      <w:pPr>
        <w:pStyle w:val="773"/>
        <w:ind w:left="0" w:firstLine="0"/>
      </w:pPr>
      <w:rPr>
        <w:rFonts w:hint="eastAsia"/>
      </w:rPr>
    </w:lvl>
    <w:lvl w:ilvl="8">
      <w:start w:val="1"/>
      <w:numFmt w:val="decimal"/>
      <w:isLgl w:val="false"/>
      <w:suff w:val="tab"/>
      <w:lvlText w:val="%1.%2.%3.%4.%5.%6.%7.%8.%9"/>
      <w:lvlJc w:val="left"/>
      <w:pPr>
        <w:pStyle w:val="773"/>
        <w:ind w:left="0" w:firstLine="0"/>
      </w:pPr>
      <w:rPr>
        <w:rFonts w:hint="eastAsia"/>
      </w:rPr>
    </w:lvl>
  </w:abstractNum>
  <w:abstractNum w:abstractNumId="6">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num w:numId="1">
    <w:abstractNumId w:val="5"/>
  </w:num>
  <w:num w:numId="2">
    <w:abstractNumId w:val="4"/>
  </w:num>
  <w:num w:numId="3">
    <w:abstractNumId w:val="7"/>
  </w:num>
  <w:num w:numId="4">
    <w:abstractNumId w:val="3"/>
  </w:num>
  <w:num w:numId="5">
    <w:abstractNumId w:val="1"/>
  </w:num>
  <w:num w:numId="6">
    <w:abstractNumId w:val="2"/>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773"/>
    <w:next w:val="773"/>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773"/>
    <w:next w:val="773"/>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773"/>
    <w:next w:val="77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773"/>
    <w:next w:val="773"/>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773"/>
    <w:next w:val="773"/>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773"/>
    <w:next w:val="773"/>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773"/>
    <w:next w:val="773"/>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773"/>
    <w:next w:val="773"/>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773"/>
    <w:next w:val="773"/>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Title"/>
    <w:basedOn w:val="773"/>
    <w:next w:val="773"/>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773"/>
    <w:next w:val="773"/>
    <w:link w:val="727"/>
    <w:uiPriority w:val="11"/>
    <w:qFormat/>
    <w:pPr>
      <w:spacing w:before="200" w:after="200"/>
    </w:pPr>
    <w:rPr>
      <w:sz w:val="24"/>
      <w:szCs w:val="24"/>
    </w:rPr>
  </w:style>
  <w:style w:type="character" w:styleId="727">
    <w:name w:val="Subtitle Char"/>
    <w:link w:val="726"/>
    <w:uiPriority w:val="11"/>
    <w:rPr>
      <w:sz w:val="24"/>
      <w:szCs w:val="24"/>
    </w:rPr>
  </w:style>
  <w:style w:type="character" w:styleId="728">
    <w:name w:val="Quote Char"/>
    <w:link w:val="830"/>
    <w:uiPriority w:val="29"/>
    <w:rPr>
      <w:i/>
    </w:rPr>
  </w:style>
  <w:style w:type="character" w:styleId="729">
    <w:name w:val="Intense Quote Char"/>
    <w:link w:val="832"/>
    <w:uiPriority w:val="30"/>
    <w:rPr>
      <w:i/>
    </w:rPr>
  </w:style>
  <w:style w:type="paragraph" w:styleId="730">
    <w:name w:val="Header"/>
    <w:basedOn w:val="773"/>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773"/>
    <w:link w:val="734"/>
    <w:uiPriority w:val="99"/>
    <w:unhideWhenUsed/>
    <w:pPr>
      <w:spacing w:after="0" w:line="240" w:lineRule="auto"/>
      <w:tabs>
        <w:tab w:val="center" w:pos="7143" w:leader="none"/>
        <w:tab w:val="right" w:pos="14287" w:leader="none"/>
      </w:tabs>
    </w:pPr>
  </w:style>
  <w:style w:type="paragraph" w:styleId="733">
    <w:name w:val="Caption"/>
    <w:basedOn w:val="773"/>
    <w:next w:val="773"/>
    <w:uiPriority w:val="35"/>
    <w:semiHidden/>
    <w:unhideWhenUsed/>
    <w:qFormat/>
    <w:pPr>
      <w:spacing w:line="276" w:lineRule="auto"/>
    </w:pPr>
    <w:rPr>
      <w:b/>
      <w:bCs/>
      <w:color w:val="4f81bd" w:themeColor="accent1"/>
      <w:sz w:val="18"/>
      <w:szCs w:val="18"/>
    </w:rPr>
  </w:style>
  <w:style w:type="character" w:styleId="734">
    <w:name w:val="Caption Char"/>
    <w:basedOn w:val="733"/>
    <w:link w:val="732"/>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5">
    <w:name w:val="Hyperlink"/>
    <w:uiPriority w:val="99"/>
    <w:unhideWhenUsed/>
    <w:rPr>
      <w:color w:val="0000ff" w:themeColor="hyperlink"/>
      <w:u w:val="single"/>
    </w:rPr>
  </w:style>
  <w:style w:type="paragraph" w:styleId="756">
    <w:name w:val="footnote text"/>
    <w:basedOn w:val="773"/>
    <w:link w:val="757"/>
    <w:uiPriority w:val="99"/>
    <w:semiHidden/>
    <w:unhideWhenUsed/>
    <w:pPr>
      <w:spacing w:after="40" w:line="240" w:lineRule="auto"/>
    </w:pPr>
    <w:rPr>
      <w:sz w:val="18"/>
    </w:rPr>
  </w:style>
  <w:style w:type="character" w:styleId="757">
    <w:name w:val="Footnote Text Char"/>
    <w:link w:val="756"/>
    <w:uiPriority w:val="99"/>
    <w:rPr>
      <w:sz w:val="18"/>
    </w:rPr>
  </w:style>
  <w:style w:type="character" w:styleId="758">
    <w:name w:val="footnote reference"/>
    <w:uiPriority w:val="99"/>
    <w:unhideWhenUsed/>
    <w:rPr>
      <w:vertAlign w:val="superscript"/>
    </w:rPr>
  </w:style>
  <w:style w:type="paragraph" w:styleId="759">
    <w:name w:val="endnote text"/>
    <w:basedOn w:val="773"/>
    <w:link w:val="760"/>
    <w:uiPriority w:val="99"/>
    <w:semiHidden/>
    <w:unhideWhenUsed/>
    <w:pPr>
      <w:spacing w:after="0" w:line="240" w:lineRule="auto"/>
    </w:pPr>
    <w:rPr>
      <w:sz w:val="20"/>
    </w:rPr>
  </w:style>
  <w:style w:type="character" w:styleId="760">
    <w:name w:val="Endnote Text Char"/>
    <w:link w:val="759"/>
    <w:uiPriority w:val="99"/>
    <w:rPr>
      <w:sz w:val="20"/>
    </w:rPr>
  </w:style>
  <w:style w:type="character" w:styleId="761">
    <w:name w:val="endnote reference"/>
    <w:uiPriority w:val="99"/>
    <w:semiHidden/>
    <w:unhideWhenUsed/>
    <w:rPr>
      <w:vertAlign w:val="superscript"/>
    </w:rPr>
  </w:style>
  <w:style w:type="paragraph" w:styleId="762">
    <w:name w:val="toc 1"/>
    <w:basedOn w:val="773"/>
    <w:next w:val="773"/>
    <w:uiPriority w:val="39"/>
    <w:unhideWhenUsed/>
    <w:pPr>
      <w:ind w:left="0" w:right="0" w:firstLine="0"/>
      <w:spacing w:after="57"/>
    </w:pPr>
  </w:style>
  <w:style w:type="paragraph" w:styleId="763">
    <w:name w:val="toc 2"/>
    <w:basedOn w:val="773"/>
    <w:next w:val="773"/>
    <w:uiPriority w:val="39"/>
    <w:unhideWhenUsed/>
    <w:pPr>
      <w:ind w:left="283" w:right="0" w:firstLine="0"/>
      <w:spacing w:after="57"/>
    </w:pPr>
  </w:style>
  <w:style w:type="paragraph" w:styleId="764">
    <w:name w:val="toc 3"/>
    <w:basedOn w:val="773"/>
    <w:next w:val="773"/>
    <w:uiPriority w:val="39"/>
    <w:unhideWhenUsed/>
    <w:pPr>
      <w:ind w:left="567" w:right="0" w:firstLine="0"/>
      <w:spacing w:after="57"/>
    </w:pPr>
  </w:style>
  <w:style w:type="paragraph" w:styleId="765">
    <w:name w:val="toc 4"/>
    <w:basedOn w:val="773"/>
    <w:next w:val="773"/>
    <w:uiPriority w:val="39"/>
    <w:unhideWhenUsed/>
    <w:pPr>
      <w:ind w:left="850" w:right="0" w:firstLine="0"/>
      <w:spacing w:after="57"/>
    </w:pPr>
  </w:style>
  <w:style w:type="paragraph" w:styleId="766">
    <w:name w:val="toc 5"/>
    <w:basedOn w:val="773"/>
    <w:next w:val="773"/>
    <w:uiPriority w:val="39"/>
    <w:unhideWhenUsed/>
    <w:pPr>
      <w:ind w:left="1134" w:right="0" w:firstLine="0"/>
      <w:spacing w:after="57"/>
    </w:pPr>
  </w:style>
  <w:style w:type="paragraph" w:styleId="767">
    <w:name w:val="toc 6"/>
    <w:basedOn w:val="773"/>
    <w:next w:val="773"/>
    <w:uiPriority w:val="39"/>
    <w:unhideWhenUsed/>
    <w:pPr>
      <w:ind w:left="1417" w:right="0" w:firstLine="0"/>
      <w:spacing w:after="57"/>
    </w:pPr>
  </w:style>
  <w:style w:type="paragraph" w:styleId="768">
    <w:name w:val="toc 7"/>
    <w:basedOn w:val="773"/>
    <w:next w:val="773"/>
    <w:uiPriority w:val="39"/>
    <w:unhideWhenUsed/>
    <w:pPr>
      <w:ind w:left="1701" w:right="0" w:firstLine="0"/>
      <w:spacing w:after="57"/>
    </w:pPr>
  </w:style>
  <w:style w:type="paragraph" w:styleId="769">
    <w:name w:val="toc 8"/>
    <w:basedOn w:val="773"/>
    <w:next w:val="773"/>
    <w:uiPriority w:val="39"/>
    <w:unhideWhenUsed/>
    <w:pPr>
      <w:ind w:left="1984" w:right="0" w:firstLine="0"/>
      <w:spacing w:after="57"/>
    </w:pPr>
  </w:style>
  <w:style w:type="paragraph" w:styleId="770">
    <w:name w:val="toc 9"/>
    <w:basedOn w:val="773"/>
    <w:next w:val="773"/>
    <w:uiPriority w:val="39"/>
    <w:unhideWhenUsed/>
    <w:pPr>
      <w:ind w:left="2268" w:right="0" w:firstLine="0"/>
      <w:spacing w:after="57"/>
    </w:pPr>
  </w:style>
  <w:style w:type="paragraph" w:styleId="771">
    <w:name w:val="TOC Heading"/>
    <w:uiPriority w:val="39"/>
    <w:unhideWhenUsed/>
  </w:style>
  <w:style w:type="paragraph" w:styleId="772">
    <w:name w:val="table of figures"/>
    <w:basedOn w:val="773"/>
    <w:next w:val="773"/>
    <w:uiPriority w:val="99"/>
    <w:unhideWhenUsed/>
    <w:pPr>
      <w:spacing w:after="0" w:afterAutospacing="0"/>
    </w:pPr>
  </w:style>
  <w:style w:type="paragraph" w:styleId="773" w:default="1">
    <w:name w:val="Normal"/>
    <w:next w:val="773"/>
    <w:link w:val="773"/>
    <w:qFormat/>
    <w:pPr>
      <w:jc w:val="both"/>
      <w:widowControl w:val="off"/>
    </w:pPr>
    <w:rPr>
      <w:rFonts w:ascii="宋体" w:hAnsi="Calibri" w:eastAsia="宋体" w:cs="Times New Roman"/>
      <w:sz w:val="34"/>
      <w:lang w:val="en-US" w:eastAsia="zh-CN" w:bidi="ar-SA"/>
    </w:rPr>
  </w:style>
  <w:style w:type="paragraph" w:styleId="774">
    <w:name w:val="标题 1"/>
    <w:basedOn w:val="773"/>
    <w:next w:val="773"/>
    <w:link w:val="785"/>
    <w:uiPriority w:val="9"/>
    <w:qFormat/>
    <w:pPr>
      <w:keepLines/>
      <w:keepNext/>
      <w:spacing w:before="480" w:after="200"/>
      <w:outlineLvl w:val="0"/>
    </w:pPr>
    <w:rPr>
      <w:rFonts w:ascii="Arial" w:hAnsi="Arial" w:eastAsia="Arial" w:cs="Arial"/>
      <w:sz w:val="40"/>
      <w:szCs w:val="40"/>
    </w:rPr>
  </w:style>
  <w:style w:type="paragraph" w:styleId="775">
    <w:name w:val="标题 2"/>
    <w:basedOn w:val="773"/>
    <w:next w:val="773"/>
    <w:link w:val="786"/>
    <w:uiPriority w:val="9"/>
    <w:unhideWhenUsed/>
    <w:qFormat/>
    <w:pPr>
      <w:keepLines/>
      <w:keepNext/>
      <w:spacing w:before="360" w:after="200"/>
      <w:outlineLvl w:val="1"/>
    </w:pPr>
    <w:rPr>
      <w:rFonts w:ascii="Arial" w:hAnsi="Arial" w:eastAsia="Arial" w:cs="Arial"/>
    </w:rPr>
  </w:style>
  <w:style w:type="paragraph" w:styleId="776">
    <w:name w:val="标题 3"/>
    <w:basedOn w:val="773"/>
    <w:next w:val="773"/>
    <w:link w:val="787"/>
    <w:uiPriority w:val="9"/>
    <w:unhideWhenUsed/>
    <w:qFormat/>
    <w:pPr>
      <w:keepLines/>
      <w:keepNext/>
      <w:spacing w:before="320" w:after="200"/>
      <w:outlineLvl w:val="2"/>
    </w:pPr>
    <w:rPr>
      <w:rFonts w:ascii="Arial" w:hAnsi="Arial" w:eastAsia="Arial" w:cs="Arial"/>
      <w:sz w:val="30"/>
      <w:szCs w:val="30"/>
    </w:rPr>
  </w:style>
  <w:style w:type="paragraph" w:styleId="777">
    <w:name w:val="标题 4"/>
    <w:basedOn w:val="773"/>
    <w:next w:val="773"/>
    <w:link w:val="788"/>
    <w:uiPriority w:val="9"/>
    <w:unhideWhenUsed/>
    <w:qFormat/>
    <w:pPr>
      <w:keepLines/>
      <w:keepNext/>
      <w:spacing w:before="320" w:after="200"/>
      <w:outlineLvl w:val="3"/>
    </w:pPr>
    <w:rPr>
      <w:rFonts w:ascii="Arial" w:hAnsi="Arial" w:eastAsia="Arial" w:cs="Arial"/>
      <w:b/>
      <w:bCs/>
      <w:sz w:val="26"/>
      <w:szCs w:val="26"/>
    </w:rPr>
  </w:style>
  <w:style w:type="paragraph" w:styleId="778">
    <w:name w:val="标题 5"/>
    <w:basedOn w:val="773"/>
    <w:next w:val="773"/>
    <w:link w:val="789"/>
    <w:uiPriority w:val="9"/>
    <w:unhideWhenUsed/>
    <w:qFormat/>
    <w:pPr>
      <w:keepLines/>
      <w:keepNext/>
      <w:spacing w:before="320" w:after="200"/>
      <w:outlineLvl w:val="4"/>
    </w:pPr>
    <w:rPr>
      <w:rFonts w:ascii="Arial" w:hAnsi="Arial" w:eastAsia="Arial" w:cs="Arial"/>
      <w:b/>
      <w:bCs/>
      <w:sz w:val="24"/>
      <w:szCs w:val="24"/>
    </w:rPr>
  </w:style>
  <w:style w:type="paragraph" w:styleId="779">
    <w:name w:val="标题 6"/>
    <w:basedOn w:val="773"/>
    <w:next w:val="773"/>
    <w:link w:val="790"/>
    <w:uiPriority w:val="9"/>
    <w:unhideWhenUsed/>
    <w:qFormat/>
    <w:pPr>
      <w:keepLines/>
      <w:keepNext/>
      <w:spacing w:before="320" w:after="200"/>
      <w:outlineLvl w:val="5"/>
    </w:pPr>
    <w:rPr>
      <w:rFonts w:ascii="Arial" w:hAnsi="Arial" w:eastAsia="Arial" w:cs="Arial"/>
      <w:b/>
      <w:bCs/>
      <w:sz w:val="22"/>
      <w:szCs w:val="22"/>
    </w:rPr>
  </w:style>
  <w:style w:type="paragraph" w:styleId="780">
    <w:name w:val="标题 7"/>
    <w:basedOn w:val="773"/>
    <w:next w:val="773"/>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标题 8"/>
    <w:basedOn w:val="773"/>
    <w:next w:val="773"/>
    <w:link w:val="792"/>
    <w:uiPriority w:val="9"/>
    <w:unhideWhenUsed/>
    <w:qFormat/>
    <w:pPr>
      <w:keepLines/>
      <w:keepNext/>
      <w:spacing w:before="320" w:after="200"/>
      <w:outlineLvl w:val="7"/>
    </w:pPr>
    <w:rPr>
      <w:rFonts w:ascii="Arial" w:hAnsi="Arial" w:eastAsia="Arial" w:cs="Arial"/>
      <w:i/>
      <w:iCs/>
      <w:sz w:val="22"/>
      <w:szCs w:val="22"/>
    </w:rPr>
  </w:style>
  <w:style w:type="paragraph" w:styleId="782">
    <w:name w:val="标题 9"/>
    <w:basedOn w:val="773"/>
    <w:next w:val="773"/>
    <w:link w:val="793"/>
    <w:uiPriority w:val="9"/>
    <w:unhideWhenUsed/>
    <w:qFormat/>
    <w:pPr>
      <w:keepLines/>
      <w:keepNext/>
      <w:spacing w:before="320" w:after="200"/>
      <w:outlineLvl w:val="8"/>
    </w:pPr>
    <w:rPr>
      <w:rFonts w:ascii="Arial" w:hAnsi="Arial" w:eastAsia="Arial" w:cs="Arial"/>
      <w:i/>
      <w:iCs/>
      <w:sz w:val="21"/>
      <w:szCs w:val="21"/>
    </w:rPr>
  </w:style>
  <w:style w:type="character" w:styleId="783">
    <w:name w:val="默认段落字体"/>
    <w:next w:val="783"/>
    <w:link w:val="773"/>
    <w:uiPriority w:val="1"/>
    <w:unhideWhenUsed/>
    <w:qFormat/>
  </w:style>
  <w:style w:type="table" w:styleId="784">
    <w:name w:val="普通表格"/>
    <w:next w:val="784"/>
    <w:link w:val="773"/>
    <w:uiPriority w:val="99"/>
    <w:unhideWhenUsed/>
    <w:qFormat/>
    <w:tblPr/>
  </w:style>
  <w:style w:type="character" w:styleId="785">
    <w:name w:val="标题 1 字符"/>
    <w:next w:val="785"/>
    <w:link w:val="774"/>
    <w:uiPriority w:val="9"/>
    <w:qFormat/>
    <w:rPr>
      <w:rFonts w:ascii="Arial" w:hAnsi="Arial" w:eastAsia="Arial" w:cs="Arial"/>
      <w:sz w:val="40"/>
      <w:szCs w:val="40"/>
    </w:rPr>
  </w:style>
  <w:style w:type="character" w:styleId="786">
    <w:name w:val="标题 2 字符"/>
    <w:next w:val="786"/>
    <w:link w:val="775"/>
    <w:uiPriority w:val="9"/>
    <w:qFormat/>
    <w:rPr>
      <w:rFonts w:ascii="Arial" w:hAnsi="Arial" w:eastAsia="Arial" w:cs="Arial"/>
      <w:sz w:val="34"/>
    </w:rPr>
  </w:style>
  <w:style w:type="character" w:styleId="787">
    <w:name w:val="标题 3 字符"/>
    <w:next w:val="787"/>
    <w:link w:val="776"/>
    <w:uiPriority w:val="9"/>
    <w:qFormat/>
    <w:rPr>
      <w:rFonts w:ascii="Arial" w:hAnsi="Arial" w:eastAsia="Arial" w:cs="Arial"/>
      <w:sz w:val="30"/>
      <w:szCs w:val="30"/>
    </w:rPr>
  </w:style>
  <w:style w:type="character" w:styleId="788">
    <w:name w:val="标题 4 字符"/>
    <w:next w:val="788"/>
    <w:link w:val="777"/>
    <w:uiPriority w:val="9"/>
    <w:qFormat/>
    <w:rPr>
      <w:rFonts w:ascii="Arial" w:hAnsi="Arial" w:eastAsia="Arial" w:cs="Arial"/>
      <w:b/>
      <w:bCs/>
      <w:sz w:val="26"/>
      <w:szCs w:val="26"/>
    </w:rPr>
  </w:style>
  <w:style w:type="character" w:styleId="789">
    <w:name w:val="标题 5 字符"/>
    <w:next w:val="789"/>
    <w:link w:val="778"/>
    <w:uiPriority w:val="9"/>
    <w:qFormat/>
    <w:rPr>
      <w:rFonts w:ascii="Arial" w:hAnsi="Arial" w:eastAsia="Arial" w:cs="Arial"/>
      <w:b/>
      <w:bCs/>
      <w:sz w:val="24"/>
      <w:szCs w:val="24"/>
    </w:rPr>
  </w:style>
  <w:style w:type="character" w:styleId="790">
    <w:name w:val="标题 6 字符"/>
    <w:next w:val="790"/>
    <w:link w:val="779"/>
    <w:uiPriority w:val="9"/>
    <w:qFormat/>
    <w:rPr>
      <w:rFonts w:ascii="Arial" w:hAnsi="Arial" w:eastAsia="Arial" w:cs="Arial"/>
      <w:b/>
      <w:bCs/>
      <w:sz w:val="22"/>
      <w:szCs w:val="22"/>
    </w:rPr>
  </w:style>
  <w:style w:type="character" w:styleId="791">
    <w:name w:val="标题 7 字符"/>
    <w:next w:val="791"/>
    <w:link w:val="780"/>
    <w:uiPriority w:val="9"/>
    <w:qFormat/>
    <w:rPr>
      <w:rFonts w:ascii="Arial" w:hAnsi="Arial" w:eastAsia="Arial" w:cs="Arial"/>
      <w:b/>
      <w:bCs/>
      <w:i/>
      <w:iCs/>
      <w:sz w:val="22"/>
      <w:szCs w:val="22"/>
    </w:rPr>
  </w:style>
  <w:style w:type="character" w:styleId="792">
    <w:name w:val="标题 8 字符"/>
    <w:next w:val="792"/>
    <w:link w:val="781"/>
    <w:uiPriority w:val="9"/>
    <w:qFormat/>
    <w:rPr>
      <w:rFonts w:ascii="Arial" w:hAnsi="Arial" w:eastAsia="Arial" w:cs="Arial"/>
      <w:i/>
      <w:iCs/>
      <w:sz w:val="22"/>
      <w:szCs w:val="22"/>
    </w:rPr>
  </w:style>
  <w:style w:type="character" w:styleId="793">
    <w:name w:val="标题 9 字符"/>
    <w:next w:val="793"/>
    <w:link w:val="782"/>
    <w:uiPriority w:val="9"/>
    <w:qFormat/>
    <w:rPr>
      <w:rFonts w:ascii="Arial" w:hAnsi="Arial" w:eastAsia="Arial" w:cs="Arial"/>
      <w:i/>
      <w:iCs/>
      <w:sz w:val="21"/>
      <w:szCs w:val="21"/>
    </w:rPr>
  </w:style>
  <w:style w:type="paragraph" w:styleId="794">
    <w:name w:val="目录 7"/>
    <w:basedOn w:val="773"/>
    <w:next w:val="773"/>
    <w:link w:val="773"/>
    <w:uiPriority w:val="39"/>
    <w:unhideWhenUsed/>
    <w:qFormat/>
    <w:pPr>
      <w:ind w:left="1701"/>
      <w:spacing w:after="57"/>
    </w:pPr>
  </w:style>
  <w:style w:type="paragraph" w:styleId="795">
    <w:name w:val="正文缩进"/>
    <w:basedOn w:val="773"/>
    <w:next w:val="795"/>
    <w:link w:val="773"/>
    <w:qFormat/>
    <w:pPr>
      <w:ind w:firstLine="420"/>
      <w:jc w:val="left"/>
    </w:pPr>
    <w:rPr>
      <w:sz w:val="24"/>
    </w:rPr>
  </w:style>
  <w:style w:type="paragraph" w:styleId="796">
    <w:name w:val="题注"/>
    <w:basedOn w:val="773"/>
    <w:next w:val="773"/>
    <w:link w:val="773"/>
    <w:uiPriority w:val="35"/>
    <w:unhideWhenUsed/>
    <w:qFormat/>
    <w:pPr>
      <w:spacing w:line="276" w:lineRule="auto"/>
    </w:pPr>
    <w:rPr>
      <w:b/>
      <w:bCs/>
      <w:color w:val="4f81bd"/>
      <w:sz w:val="18"/>
      <w:szCs w:val="18"/>
    </w:rPr>
  </w:style>
  <w:style w:type="paragraph" w:styleId="797">
    <w:name w:val="批注文字"/>
    <w:basedOn w:val="773"/>
    <w:next w:val="797"/>
    <w:link w:val="773"/>
    <w:uiPriority w:val="99"/>
    <w:unhideWhenUsed/>
    <w:qFormat/>
    <w:pPr>
      <w:jc w:val="left"/>
    </w:pPr>
  </w:style>
  <w:style w:type="paragraph" w:styleId="798">
    <w:name w:val="正文文本"/>
    <w:basedOn w:val="773"/>
    <w:next w:val="773"/>
    <w:link w:val="773"/>
    <w:qFormat/>
    <w:pPr>
      <w:jc w:val="left"/>
      <w:spacing w:after="120"/>
    </w:pPr>
    <w:rPr>
      <w:rFonts w:hint="eastAsia" w:hAnsi="宋体"/>
      <w:sz w:val="22"/>
    </w:rPr>
  </w:style>
  <w:style w:type="paragraph" w:styleId="799">
    <w:name w:val="目录 5"/>
    <w:basedOn w:val="773"/>
    <w:next w:val="773"/>
    <w:link w:val="773"/>
    <w:uiPriority w:val="39"/>
    <w:unhideWhenUsed/>
    <w:qFormat/>
    <w:pPr>
      <w:ind w:left="1134"/>
      <w:spacing w:after="57"/>
    </w:pPr>
  </w:style>
  <w:style w:type="paragraph" w:styleId="800">
    <w:name w:val="目录 3"/>
    <w:basedOn w:val="773"/>
    <w:next w:val="773"/>
    <w:link w:val="773"/>
    <w:uiPriority w:val="39"/>
    <w:unhideWhenUsed/>
    <w:qFormat/>
    <w:pPr>
      <w:ind w:left="567"/>
      <w:spacing w:after="57"/>
    </w:pPr>
  </w:style>
  <w:style w:type="paragraph" w:styleId="801">
    <w:name w:val="目录 8"/>
    <w:basedOn w:val="773"/>
    <w:next w:val="773"/>
    <w:link w:val="773"/>
    <w:uiPriority w:val="39"/>
    <w:unhideWhenUsed/>
    <w:qFormat/>
    <w:pPr>
      <w:ind w:left="1984"/>
      <w:spacing w:after="57"/>
    </w:pPr>
  </w:style>
  <w:style w:type="paragraph" w:styleId="802">
    <w:name w:val="尾注文本"/>
    <w:basedOn w:val="773"/>
    <w:next w:val="802"/>
    <w:link w:val="803"/>
    <w:uiPriority w:val="99"/>
    <w:unhideWhenUsed/>
    <w:qFormat/>
    <w:rPr>
      <w:sz w:val="20"/>
    </w:rPr>
  </w:style>
  <w:style w:type="character" w:styleId="803">
    <w:name w:val="尾注文本 字符"/>
    <w:next w:val="803"/>
    <w:link w:val="802"/>
    <w:uiPriority w:val="99"/>
    <w:qFormat/>
    <w:rPr>
      <w:sz w:val="20"/>
    </w:rPr>
  </w:style>
  <w:style w:type="paragraph" w:styleId="804">
    <w:name w:val="页脚"/>
    <w:basedOn w:val="773"/>
    <w:next w:val="804"/>
    <w:link w:val="805"/>
    <w:uiPriority w:val="99"/>
    <w:unhideWhenUsed/>
    <w:qFormat/>
    <w:pPr>
      <w:tabs>
        <w:tab w:val="center" w:pos="7143" w:leader="none"/>
        <w:tab w:val="right" w:pos="14287" w:leader="none"/>
      </w:tabs>
    </w:pPr>
  </w:style>
  <w:style w:type="character" w:styleId="805">
    <w:name w:val="页脚 字符"/>
    <w:next w:val="805"/>
    <w:link w:val="804"/>
    <w:uiPriority w:val="99"/>
    <w:qFormat/>
  </w:style>
  <w:style w:type="paragraph" w:styleId="806">
    <w:name w:val="页眉"/>
    <w:basedOn w:val="773"/>
    <w:next w:val="806"/>
    <w:link w:val="807"/>
    <w:uiPriority w:val="99"/>
    <w:unhideWhenUsed/>
    <w:qFormat/>
    <w:pPr>
      <w:tabs>
        <w:tab w:val="center" w:pos="7143" w:leader="none"/>
        <w:tab w:val="right" w:pos="14287" w:leader="none"/>
      </w:tabs>
    </w:pPr>
  </w:style>
  <w:style w:type="character" w:styleId="807">
    <w:name w:val="页眉 字符"/>
    <w:next w:val="807"/>
    <w:link w:val="806"/>
    <w:uiPriority w:val="99"/>
    <w:qFormat/>
  </w:style>
  <w:style w:type="paragraph" w:styleId="808">
    <w:name w:val="目录 1"/>
    <w:basedOn w:val="773"/>
    <w:next w:val="773"/>
    <w:link w:val="773"/>
    <w:uiPriority w:val="39"/>
    <w:unhideWhenUsed/>
    <w:qFormat/>
    <w:pPr>
      <w:spacing w:after="57"/>
    </w:pPr>
  </w:style>
  <w:style w:type="paragraph" w:styleId="809">
    <w:name w:val="目录 4"/>
    <w:basedOn w:val="773"/>
    <w:next w:val="773"/>
    <w:link w:val="773"/>
    <w:uiPriority w:val="39"/>
    <w:unhideWhenUsed/>
    <w:qFormat/>
    <w:pPr>
      <w:ind w:left="850"/>
      <w:spacing w:after="57"/>
    </w:pPr>
  </w:style>
  <w:style w:type="paragraph" w:styleId="810">
    <w:name w:val="副标题"/>
    <w:basedOn w:val="773"/>
    <w:next w:val="773"/>
    <w:link w:val="811"/>
    <w:uiPriority w:val="11"/>
    <w:qFormat/>
    <w:pPr>
      <w:spacing w:before="200" w:after="200"/>
    </w:pPr>
    <w:rPr>
      <w:sz w:val="24"/>
      <w:szCs w:val="24"/>
    </w:rPr>
  </w:style>
  <w:style w:type="character" w:styleId="811">
    <w:name w:val="副标题 字符"/>
    <w:next w:val="811"/>
    <w:link w:val="810"/>
    <w:uiPriority w:val="11"/>
    <w:qFormat/>
    <w:rPr>
      <w:sz w:val="24"/>
      <w:szCs w:val="24"/>
    </w:rPr>
  </w:style>
  <w:style w:type="paragraph" w:styleId="812">
    <w:name w:val="脚注文本"/>
    <w:basedOn w:val="773"/>
    <w:next w:val="812"/>
    <w:link w:val="813"/>
    <w:uiPriority w:val="99"/>
    <w:unhideWhenUsed/>
    <w:qFormat/>
    <w:pPr>
      <w:spacing w:after="40"/>
    </w:pPr>
    <w:rPr>
      <w:sz w:val="18"/>
    </w:rPr>
  </w:style>
  <w:style w:type="character" w:styleId="813">
    <w:name w:val="脚注文本 字符"/>
    <w:next w:val="813"/>
    <w:link w:val="812"/>
    <w:uiPriority w:val="99"/>
    <w:qFormat/>
    <w:rPr>
      <w:sz w:val="18"/>
    </w:rPr>
  </w:style>
  <w:style w:type="paragraph" w:styleId="814">
    <w:name w:val="目录 6"/>
    <w:basedOn w:val="773"/>
    <w:next w:val="773"/>
    <w:link w:val="773"/>
    <w:uiPriority w:val="39"/>
    <w:unhideWhenUsed/>
    <w:qFormat/>
    <w:pPr>
      <w:ind w:left="1417"/>
      <w:spacing w:after="57"/>
    </w:pPr>
  </w:style>
  <w:style w:type="paragraph" w:styleId="815">
    <w:name w:val="图表目录"/>
    <w:basedOn w:val="773"/>
    <w:next w:val="773"/>
    <w:link w:val="773"/>
    <w:uiPriority w:val="99"/>
    <w:unhideWhenUsed/>
    <w:qFormat/>
  </w:style>
  <w:style w:type="paragraph" w:styleId="816">
    <w:name w:val="目录 2"/>
    <w:basedOn w:val="773"/>
    <w:next w:val="773"/>
    <w:link w:val="773"/>
    <w:uiPriority w:val="39"/>
    <w:unhideWhenUsed/>
    <w:qFormat/>
    <w:pPr>
      <w:ind w:left="283"/>
      <w:spacing w:after="57"/>
    </w:pPr>
  </w:style>
  <w:style w:type="paragraph" w:styleId="817">
    <w:name w:val="目录 9"/>
    <w:basedOn w:val="773"/>
    <w:next w:val="773"/>
    <w:link w:val="773"/>
    <w:uiPriority w:val="39"/>
    <w:unhideWhenUsed/>
    <w:qFormat/>
    <w:pPr>
      <w:ind w:left="2268"/>
      <w:spacing w:after="57"/>
    </w:pPr>
  </w:style>
  <w:style w:type="paragraph" w:styleId="818">
    <w:name w:val="普通(网站)"/>
    <w:basedOn w:val="773"/>
    <w:next w:val="818"/>
    <w:link w:val="773"/>
    <w:qFormat/>
    <w:pPr>
      <w:jc w:val="left"/>
      <w:spacing w:before="100" w:beforeAutospacing="1" w:after="100" w:afterAutospacing="1"/>
    </w:pPr>
    <w:rPr>
      <w:sz w:val="24"/>
    </w:rPr>
  </w:style>
  <w:style w:type="paragraph" w:styleId="819">
    <w:name w:val="标题"/>
    <w:basedOn w:val="773"/>
    <w:next w:val="773"/>
    <w:link w:val="820"/>
    <w:uiPriority w:val="10"/>
    <w:qFormat/>
    <w:pPr>
      <w:contextualSpacing/>
      <w:spacing w:before="300" w:after="200"/>
    </w:pPr>
    <w:rPr>
      <w:sz w:val="48"/>
      <w:szCs w:val="48"/>
    </w:rPr>
  </w:style>
  <w:style w:type="character" w:styleId="820">
    <w:name w:val="标题 字符"/>
    <w:next w:val="820"/>
    <w:link w:val="819"/>
    <w:uiPriority w:val="10"/>
    <w:qFormat/>
    <w:rPr>
      <w:sz w:val="48"/>
      <w:szCs w:val="48"/>
    </w:rPr>
  </w:style>
  <w:style w:type="paragraph" w:styleId="821">
    <w:name w:val="正文首行缩进"/>
    <w:basedOn w:val="798"/>
    <w:next w:val="821"/>
    <w:link w:val="773"/>
    <w:qFormat/>
    <w:pPr>
      <w:ind w:firstLine="420"/>
    </w:pPr>
    <w:rPr>
      <w:rFonts w:ascii="Times New Roman" w:hAnsi="Times New Roman"/>
    </w:rPr>
  </w:style>
  <w:style w:type="table" w:styleId="822">
    <w:name w:val="网格型"/>
    <w:next w:val="822"/>
    <w:link w:val="773"/>
    <w:uiPriority w:val="59"/>
    <w:qFormat/>
    <w:tblPr/>
  </w:style>
  <w:style w:type="character" w:styleId="823">
    <w:name w:val="尾注引用"/>
    <w:next w:val="823"/>
    <w:link w:val="773"/>
    <w:uiPriority w:val="99"/>
    <w:unhideWhenUsed/>
    <w:qFormat/>
    <w:rPr>
      <w:vertAlign w:val="superscript"/>
    </w:rPr>
  </w:style>
  <w:style w:type="character" w:styleId="824">
    <w:name w:val="超链接"/>
    <w:next w:val="824"/>
    <w:link w:val="773"/>
    <w:uiPriority w:val="99"/>
    <w:unhideWhenUsed/>
    <w:qFormat/>
    <w:rPr>
      <w:color w:val="0000ff"/>
      <w:u w:val="single"/>
    </w:rPr>
  </w:style>
  <w:style w:type="character" w:styleId="825">
    <w:name w:val="脚注引用"/>
    <w:next w:val="825"/>
    <w:link w:val="773"/>
    <w:uiPriority w:val="99"/>
    <w:unhideWhenUsed/>
    <w:qFormat/>
    <w:rPr>
      <w:vertAlign w:val="superscript"/>
    </w:rPr>
  </w:style>
  <w:style w:type="paragraph" w:styleId="826">
    <w:name w:val="正文首行缩进1"/>
    <w:basedOn w:val="827"/>
    <w:next w:val="826"/>
    <w:link w:val="773"/>
    <w:qFormat/>
    <w:pPr>
      <w:ind w:firstLine="420"/>
    </w:pPr>
    <w:rPr>
      <w:rFonts w:ascii="Times New Roman" w:hAnsi="Times New Roman"/>
    </w:rPr>
  </w:style>
  <w:style w:type="paragraph" w:styleId="827">
    <w:name w:val="正文文本1"/>
    <w:basedOn w:val="773"/>
    <w:next w:val="773"/>
    <w:link w:val="773"/>
    <w:qFormat/>
    <w:pPr>
      <w:spacing w:after="120"/>
    </w:pPr>
    <w:rPr>
      <w:rFonts w:ascii="Tahoma" w:hAnsi="Tahoma" w:eastAsia="Times New Roman"/>
      <w:szCs w:val="24"/>
    </w:rPr>
  </w:style>
  <w:style w:type="paragraph" w:styleId="828">
    <w:name w:val="List Paragraph"/>
    <w:basedOn w:val="773"/>
    <w:next w:val="828"/>
    <w:link w:val="773"/>
    <w:uiPriority w:val="34"/>
    <w:qFormat/>
    <w:pPr>
      <w:contextualSpacing/>
      <w:ind w:left="720"/>
    </w:pPr>
  </w:style>
  <w:style w:type="paragraph" w:styleId="829">
    <w:name w:val="No Spacing"/>
    <w:next w:val="829"/>
    <w:link w:val="773"/>
    <w:uiPriority w:val="1"/>
    <w:qFormat/>
    <w:rPr>
      <w:rFonts w:ascii="Times New Roman" w:hAnsi="Times New Roman" w:eastAsia="宋体" w:cs="Times New Roman"/>
      <w:lang w:val="en-US" w:eastAsia="zh-CN" w:bidi="ar-SA"/>
    </w:rPr>
  </w:style>
  <w:style w:type="paragraph" w:styleId="830">
    <w:name w:val="Quote"/>
    <w:basedOn w:val="773"/>
    <w:next w:val="773"/>
    <w:link w:val="831"/>
    <w:uiPriority w:val="29"/>
    <w:qFormat/>
    <w:pPr>
      <w:ind w:left="720" w:right="720"/>
    </w:pPr>
    <w:rPr>
      <w:i/>
    </w:rPr>
  </w:style>
  <w:style w:type="character" w:styleId="831">
    <w:name w:val="引用 字符"/>
    <w:next w:val="831"/>
    <w:link w:val="830"/>
    <w:uiPriority w:val="29"/>
    <w:qFormat/>
    <w:rPr>
      <w:i/>
    </w:rPr>
  </w:style>
  <w:style w:type="paragraph" w:styleId="832">
    <w:name w:val="Intense Quote"/>
    <w:basedOn w:val="773"/>
    <w:next w:val="773"/>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明显引用 字符"/>
    <w:next w:val="833"/>
    <w:link w:val="832"/>
    <w:uiPriority w:val="30"/>
    <w:qFormat/>
    <w:rPr>
      <w:i/>
    </w:rPr>
  </w:style>
  <w:style w:type="character" w:styleId="834">
    <w:name w:val="Footer Char"/>
    <w:next w:val="834"/>
    <w:link w:val="773"/>
    <w:uiPriority w:val="99"/>
    <w:qFormat/>
  </w:style>
  <w:style w:type="table" w:styleId="835">
    <w:name w:val="Table Grid Light"/>
    <w:next w:val="835"/>
    <w:link w:val="773"/>
    <w:uiPriority w:val="59"/>
    <w:qFormat/>
    <w:tblPr/>
  </w:style>
  <w:style w:type="table" w:styleId="836">
    <w:name w:val="无格式表格 11"/>
    <w:next w:val="836"/>
    <w:link w:val="773"/>
    <w:uiPriority w:val="59"/>
    <w:qFormat/>
    <w:tblPr/>
  </w:style>
  <w:style w:type="table" w:styleId="837">
    <w:name w:val="无格式表格 21"/>
    <w:next w:val="837"/>
    <w:link w:val="773"/>
    <w:uiPriority w:val="59"/>
    <w:qFormat/>
    <w:tblPr/>
  </w:style>
  <w:style w:type="table" w:styleId="838">
    <w:name w:val="无格式表格 31"/>
    <w:next w:val="838"/>
    <w:link w:val="773"/>
    <w:uiPriority w:val="99"/>
    <w:qFormat/>
    <w:tblPr/>
  </w:style>
  <w:style w:type="table" w:styleId="839">
    <w:name w:val="无格式表格 41"/>
    <w:next w:val="839"/>
    <w:link w:val="773"/>
    <w:uiPriority w:val="99"/>
    <w:qFormat/>
    <w:tblPr/>
  </w:style>
  <w:style w:type="table" w:styleId="840">
    <w:name w:val="无格式表格 51"/>
    <w:next w:val="840"/>
    <w:link w:val="773"/>
    <w:uiPriority w:val="99"/>
    <w:qFormat/>
    <w:tblPr/>
  </w:style>
  <w:style w:type="table" w:styleId="841">
    <w:name w:val="网格表 1 浅色1"/>
    <w:next w:val="841"/>
    <w:link w:val="773"/>
    <w:uiPriority w:val="99"/>
    <w:qFormat/>
    <w:tblPr/>
  </w:style>
  <w:style w:type="table" w:styleId="842">
    <w:name w:val="Grid Table 1 Light - Accent 1"/>
    <w:next w:val="842"/>
    <w:link w:val="773"/>
    <w:uiPriority w:val="99"/>
    <w:qFormat/>
    <w:tblPr/>
  </w:style>
  <w:style w:type="table" w:styleId="843">
    <w:name w:val="Grid Table 1 Light - Accent 2"/>
    <w:next w:val="843"/>
    <w:link w:val="773"/>
    <w:uiPriority w:val="99"/>
    <w:qFormat/>
    <w:tblPr/>
  </w:style>
  <w:style w:type="table" w:styleId="844">
    <w:name w:val="Grid Table 1 Light - Accent 3"/>
    <w:next w:val="844"/>
    <w:link w:val="773"/>
    <w:uiPriority w:val="99"/>
    <w:qFormat/>
    <w:tblPr/>
  </w:style>
  <w:style w:type="table" w:styleId="845">
    <w:name w:val="Grid Table 1 Light - Accent 4"/>
    <w:next w:val="845"/>
    <w:link w:val="773"/>
    <w:uiPriority w:val="99"/>
    <w:qFormat/>
    <w:tblPr/>
  </w:style>
  <w:style w:type="table" w:styleId="846">
    <w:name w:val="Grid Table 1 Light - Accent 5"/>
    <w:next w:val="846"/>
    <w:link w:val="773"/>
    <w:uiPriority w:val="99"/>
    <w:qFormat/>
    <w:tblPr/>
  </w:style>
  <w:style w:type="table" w:styleId="847">
    <w:name w:val="Grid Table 1 Light - Accent 6"/>
    <w:next w:val="847"/>
    <w:link w:val="773"/>
    <w:uiPriority w:val="99"/>
    <w:qFormat/>
    <w:tblPr/>
  </w:style>
  <w:style w:type="table" w:styleId="848">
    <w:name w:val="网格表 21"/>
    <w:next w:val="848"/>
    <w:link w:val="773"/>
    <w:uiPriority w:val="99"/>
    <w:qFormat/>
    <w:tblPr/>
  </w:style>
  <w:style w:type="table" w:styleId="849">
    <w:name w:val="Grid Table 2 - Accent 1"/>
    <w:next w:val="849"/>
    <w:link w:val="773"/>
    <w:uiPriority w:val="99"/>
    <w:qFormat/>
    <w:tblPr/>
  </w:style>
  <w:style w:type="table" w:styleId="850">
    <w:name w:val="Grid Table 2 - Accent 2"/>
    <w:next w:val="850"/>
    <w:link w:val="773"/>
    <w:uiPriority w:val="99"/>
    <w:qFormat/>
    <w:tblPr/>
  </w:style>
  <w:style w:type="table" w:styleId="851">
    <w:name w:val="Grid Table 2 - Accent 3"/>
    <w:next w:val="851"/>
    <w:link w:val="773"/>
    <w:uiPriority w:val="99"/>
    <w:qFormat/>
    <w:tblPr/>
  </w:style>
  <w:style w:type="table" w:styleId="852">
    <w:name w:val="Grid Table 2 - Accent 4"/>
    <w:next w:val="852"/>
    <w:link w:val="773"/>
    <w:uiPriority w:val="99"/>
    <w:qFormat/>
    <w:tblPr/>
  </w:style>
  <w:style w:type="table" w:styleId="853">
    <w:name w:val="Grid Table 2 - Accent 5"/>
    <w:next w:val="853"/>
    <w:link w:val="773"/>
    <w:uiPriority w:val="99"/>
    <w:qFormat/>
    <w:tblPr/>
  </w:style>
  <w:style w:type="table" w:styleId="854">
    <w:name w:val="Grid Table 2 - Accent 6"/>
    <w:next w:val="854"/>
    <w:link w:val="773"/>
    <w:uiPriority w:val="99"/>
    <w:qFormat/>
    <w:tblPr/>
  </w:style>
  <w:style w:type="table" w:styleId="855">
    <w:name w:val="网格表 31"/>
    <w:next w:val="855"/>
    <w:link w:val="773"/>
    <w:uiPriority w:val="99"/>
    <w:qFormat/>
    <w:tblPr/>
  </w:style>
  <w:style w:type="table" w:styleId="856">
    <w:name w:val="Grid Table 3 - Accent 1"/>
    <w:next w:val="856"/>
    <w:link w:val="773"/>
    <w:uiPriority w:val="99"/>
    <w:qFormat/>
    <w:tblPr/>
  </w:style>
  <w:style w:type="table" w:styleId="857">
    <w:name w:val="Grid Table 3 - Accent 2"/>
    <w:next w:val="857"/>
    <w:link w:val="773"/>
    <w:uiPriority w:val="99"/>
    <w:qFormat/>
    <w:tblPr/>
  </w:style>
  <w:style w:type="table" w:styleId="858">
    <w:name w:val="Grid Table 3 - Accent 3"/>
    <w:next w:val="858"/>
    <w:link w:val="773"/>
    <w:uiPriority w:val="99"/>
    <w:qFormat/>
    <w:tblPr/>
  </w:style>
  <w:style w:type="table" w:styleId="859">
    <w:name w:val="Grid Table 3 - Accent 4"/>
    <w:next w:val="859"/>
    <w:link w:val="773"/>
    <w:uiPriority w:val="99"/>
    <w:qFormat/>
    <w:tblPr/>
  </w:style>
  <w:style w:type="table" w:styleId="860">
    <w:name w:val="Grid Table 3 - Accent 5"/>
    <w:next w:val="860"/>
    <w:link w:val="773"/>
    <w:uiPriority w:val="99"/>
    <w:qFormat/>
    <w:tblPr/>
  </w:style>
  <w:style w:type="table" w:styleId="861">
    <w:name w:val="Grid Table 3 - Accent 6"/>
    <w:next w:val="861"/>
    <w:link w:val="773"/>
    <w:uiPriority w:val="99"/>
    <w:qFormat/>
    <w:tblPr/>
  </w:style>
  <w:style w:type="table" w:styleId="862">
    <w:name w:val="网格表 41"/>
    <w:next w:val="862"/>
    <w:link w:val="773"/>
    <w:uiPriority w:val="59"/>
    <w:qFormat/>
    <w:tblPr/>
  </w:style>
  <w:style w:type="table" w:styleId="863">
    <w:name w:val="Grid Table 4 - Accent 1"/>
    <w:next w:val="863"/>
    <w:link w:val="773"/>
    <w:uiPriority w:val="59"/>
    <w:qFormat/>
    <w:tblPr/>
  </w:style>
  <w:style w:type="table" w:styleId="864">
    <w:name w:val="Grid Table 4 - Accent 2"/>
    <w:next w:val="864"/>
    <w:link w:val="773"/>
    <w:uiPriority w:val="59"/>
    <w:qFormat/>
    <w:tblPr/>
  </w:style>
  <w:style w:type="table" w:styleId="865">
    <w:name w:val="Grid Table 4 - Accent 3"/>
    <w:next w:val="865"/>
    <w:link w:val="773"/>
    <w:uiPriority w:val="59"/>
    <w:qFormat/>
    <w:tblPr/>
  </w:style>
  <w:style w:type="table" w:styleId="866">
    <w:name w:val="Grid Table 4 - Accent 4"/>
    <w:next w:val="866"/>
    <w:link w:val="773"/>
    <w:uiPriority w:val="59"/>
    <w:qFormat/>
    <w:tblPr/>
  </w:style>
  <w:style w:type="table" w:styleId="867">
    <w:name w:val="Grid Table 4 - Accent 5"/>
    <w:next w:val="867"/>
    <w:link w:val="773"/>
    <w:uiPriority w:val="59"/>
    <w:qFormat/>
    <w:tblPr/>
  </w:style>
  <w:style w:type="table" w:styleId="868">
    <w:name w:val="Grid Table 4 - Accent 6"/>
    <w:next w:val="868"/>
    <w:link w:val="773"/>
    <w:uiPriority w:val="59"/>
    <w:qFormat/>
    <w:tblPr/>
  </w:style>
  <w:style w:type="table" w:styleId="869">
    <w:name w:val="网格表 5 深色1"/>
    <w:next w:val="869"/>
    <w:link w:val="773"/>
    <w:uiPriority w:val="99"/>
    <w:qFormat/>
    <w:tblPr/>
  </w:style>
  <w:style w:type="table" w:styleId="870">
    <w:name w:val="Grid Table 5 Dark- Accent 1"/>
    <w:next w:val="870"/>
    <w:link w:val="773"/>
    <w:uiPriority w:val="99"/>
    <w:qFormat/>
    <w:tblPr/>
  </w:style>
  <w:style w:type="table" w:styleId="871">
    <w:name w:val="Grid Table 5 Dark - Accent 2"/>
    <w:next w:val="871"/>
    <w:link w:val="773"/>
    <w:uiPriority w:val="99"/>
    <w:qFormat/>
    <w:tblPr/>
  </w:style>
  <w:style w:type="table" w:styleId="872">
    <w:name w:val="Grid Table 5 Dark - Accent 3"/>
    <w:next w:val="872"/>
    <w:link w:val="773"/>
    <w:uiPriority w:val="99"/>
    <w:qFormat/>
    <w:tblPr/>
  </w:style>
  <w:style w:type="table" w:styleId="873">
    <w:name w:val="Grid Table 5 Dark- Accent 4"/>
    <w:next w:val="873"/>
    <w:link w:val="773"/>
    <w:uiPriority w:val="99"/>
    <w:qFormat/>
    <w:tblPr/>
  </w:style>
  <w:style w:type="table" w:styleId="874">
    <w:name w:val="Grid Table 5 Dark - Accent 5"/>
    <w:next w:val="874"/>
    <w:link w:val="773"/>
    <w:uiPriority w:val="99"/>
    <w:qFormat/>
    <w:tblPr/>
  </w:style>
  <w:style w:type="table" w:styleId="875">
    <w:name w:val="Grid Table 5 Dark - Accent 6"/>
    <w:next w:val="875"/>
    <w:link w:val="773"/>
    <w:uiPriority w:val="99"/>
    <w:qFormat/>
    <w:tblPr/>
  </w:style>
  <w:style w:type="table" w:styleId="876">
    <w:name w:val="网格表 6 彩色1"/>
    <w:next w:val="876"/>
    <w:link w:val="773"/>
    <w:uiPriority w:val="99"/>
    <w:qFormat/>
    <w:tblPr/>
  </w:style>
  <w:style w:type="table" w:styleId="877">
    <w:name w:val="Grid Table 6 Colorful - Accent 1"/>
    <w:next w:val="877"/>
    <w:link w:val="773"/>
    <w:uiPriority w:val="99"/>
    <w:qFormat/>
    <w:tblPr/>
  </w:style>
  <w:style w:type="table" w:styleId="878">
    <w:name w:val="Grid Table 6 Colorful - Accent 2"/>
    <w:next w:val="878"/>
    <w:link w:val="773"/>
    <w:uiPriority w:val="99"/>
    <w:qFormat/>
    <w:tblPr/>
  </w:style>
  <w:style w:type="table" w:styleId="879">
    <w:name w:val="Grid Table 6 Colorful - Accent 3"/>
    <w:next w:val="879"/>
    <w:link w:val="773"/>
    <w:uiPriority w:val="99"/>
    <w:qFormat/>
    <w:tblPr/>
  </w:style>
  <w:style w:type="table" w:styleId="880">
    <w:name w:val="Grid Table 6 Colorful - Accent 4"/>
    <w:next w:val="880"/>
    <w:link w:val="773"/>
    <w:uiPriority w:val="99"/>
    <w:qFormat/>
    <w:tblPr/>
  </w:style>
  <w:style w:type="table" w:styleId="881">
    <w:name w:val="Grid Table 6 Colorful - Accent 5"/>
    <w:next w:val="881"/>
    <w:link w:val="773"/>
    <w:uiPriority w:val="99"/>
    <w:qFormat/>
    <w:tblPr/>
  </w:style>
  <w:style w:type="table" w:styleId="882">
    <w:name w:val="Grid Table 6 Colorful - Accent 6"/>
    <w:next w:val="882"/>
    <w:link w:val="773"/>
    <w:uiPriority w:val="99"/>
    <w:qFormat/>
    <w:tblPr/>
  </w:style>
  <w:style w:type="table" w:styleId="883">
    <w:name w:val="网格表 7 彩色1"/>
    <w:next w:val="883"/>
    <w:link w:val="773"/>
    <w:uiPriority w:val="99"/>
    <w:qFormat/>
    <w:tblPr/>
  </w:style>
  <w:style w:type="table" w:styleId="884">
    <w:name w:val="Grid Table 7 Colorful - Accent 1"/>
    <w:next w:val="884"/>
    <w:link w:val="773"/>
    <w:uiPriority w:val="99"/>
    <w:qFormat/>
    <w:tblPr/>
  </w:style>
  <w:style w:type="table" w:styleId="885">
    <w:name w:val="Grid Table 7 Colorful - Accent 2"/>
    <w:next w:val="885"/>
    <w:link w:val="773"/>
    <w:uiPriority w:val="99"/>
    <w:qFormat/>
    <w:tblPr/>
  </w:style>
  <w:style w:type="table" w:styleId="886">
    <w:name w:val="Grid Table 7 Colorful - Accent 3"/>
    <w:next w:val="886"/>
    <w:link w:val="773"/>
    <w:uiPriority w:val="99"/>
    <w:qFormat/>
    <w:tblPr/>
  </w:style>
  <w:style w:type="table" w:styleId="887">
    <w:name w:val="Grid Table 7 Colorful - Accent 4"/>
    <w:next w:val="887"/>
    <w:link w:val="773"/>
    <w:uiPriority w:val="99"/>
    <w:qFormat/>
    <w:tblPr/>
  </w:style>
  <w:style w:type="table" w:styleId="888">
    <w:name w:val="Grid Table 7 Colorful - Accent 5"/>
    <w:next w:val="888"/>
    <w:link w:val="773"/>
    <w:uiPriority w:val="99"/>
    <w:qFormat/>
    <w:tblPr/>
  </w:style>
  <w:style w:type="table" w:styleId="889">
    <w:name w:val="Grid Table 7 Colorful - Accent 6"/>
    <w:next w:val="889"/>
    <w:link w:val="773"/>
    <w:uiPriority w:val="99"/>
    <w:qFormat/>
    <w:tblPr/>
  </w:style>
  <w:style w:type="table" w:styleId="890">
    <w:name w:val="清单表 1 浅色1"/>
    <w:next w:val="890"/>
    <w:link w:val="773"/>
    <w:uiPriority w:val="99"/>
    <w:qFormat/>
    <w:tblPr/>
  </w:style>
  <w:style w:type="table" w:styleId="891">
    <w:name w:val="List Table 1 Light - Accent 1"/>
    <w:next w:val="891"/>
    <w:link w:val="773"/>
    <w:uiPriority w:val="99"/>
    <w:qFormat/>
    <w:tblPr/>
  </w:style>
  <w:style w:type="table" w:styleId="892">
    <w:name w:val="List Table 1 Light - Accent 2"/>
    <w:next w:val="892"/>
    <w:link w:val="773"/>
    <w:uiPriority w:val="99"/>
    <w:qFormat/>
    <w:tblPr/>
  </w:style>
  <w:style w:type="table" w:styleId="893">
    <w:name w:val="List Table 1 Light - Accent 3"/>
    <w:next w:val="893"/>
    <w:link w:val="773"/>
    <w:uiPriority w:val="99"/>
    <w:qFormat/>
    <w:tblPr/>
  </w:style>
  <w:style w:type="table" w:styleId="894">
    <w:name w:val="List Table 1 Light - Accent 4"/>
    <w:next w:val="894"/>
    <w:link w:val="773"/>
    <w:uiPriority w:val="99"/>
    <w:qFormat/>
    <w:tblPr/>
  </w:style>
  <w:style w:type="table" w:styleId="895">
    <w:name w:val="List Table 1 Light - Accent 5"/>
    <w:next w:val="895"/>
    <w:link w:val="773"/>
    <w:uiPriority w:val="99"/>
    <w:qFormat/>
    <w:tblPr/>
  </w:style>
  <w:style w:type="table" w:styleId="896">
    <w:name w:val="List Table 1 Light - Accent 6"/>
    <w:next w:val="896"/>
    <w:link w:val="773"/>
    <w:uiPriority w:val="99"/>
    <w:qFormat/>
    <w:tblPr/>
  </w:style>
  <w:style w:type="table" w:styleId="897">
    <w:name w:val="清单表 21"/>
    <w:next w:val="897"/>
    <w:link w:val="773"/>
    <w:uiPriority w:val="99"/>
    <w:qFormat/>
    <w:tblPr/>
  </w:style>
  <w:style w:type="table" w:styleId="898">
    <w:name w:val="List Table 2 - Accent 1"/>
    <w:next w:val="898"/>
    <w:link w:val="773"/>
    <w:uiPriority w:val="99"/>
    <w:qFormat/>
    <w:tblPr/>
  </w:style>
  <w:style w:type="table" w:styleId="899">
    <w:name w:val="List Table 2 - Accent 2"/>
    <w:next w:val="899"/>
    <w:link w:val="773"/>
    <w:uiPriority w:val="99"/>
    <w:qFormat/>
    <w:tblPr/>
  </w:style>
  <w:style w:type="table" w:styleId="900">
    <w:name w:val="List Table 2 - Accent 3"/>
    <w:next w:val="900"/>
    <w:link w:val="773"/>
    <w:uiPriority w:val="99"/>
    <w:qFormat/>
    <w:tblPr/>
  </w:style>
  <w:style w:type="table" w:styleId="901">
    <w:name w:val="List Table 2 - Accent 4"/>
    <w:next w:val="901"/>
    <w:link w:val="773"/>
    <w:uiPriority w:val="99"/>
    <w:qFormat/>
    <w:tblPr/>
  </w:style>
  <w:style w:type="table" w:styleId="902">
    <w:name w:val="List Table 2 - Accent 5"/>
    <w:next w:val="902"/>
    <w:link w:val="773"/>
    <w:uiPriority w:val="99"/>
    <w:qFormat/>
    <w:tblPr/>
  </w:style>
  <w:style w:type="table" w:styleId="903">
    <w:name w:val="List Table 2 - Accent 6"/>
    <w:next w:val="903"/>
    <w:link w:val="773"/>
    <w:uiPriority w:val="99"/>
    <w:qFormat/>
    <w:tblPr/>
  </w:style>
  <w:style w:type="table" w:styleId="904">
    <w:name w:val="清单表 31"/>
    <w:next w:val="904"/>
    <w:link w:val="773"/>
    <w:uiPriority w:val="99"/>
    <w:qFormat/>
    <w:tblPr/>
  </w:style>
  <w:style w:type="table" w:styleId="905">
    <w:name w:val="List Table 3 - Accent 1"/>
    <w:next w:val="905"/>
    <w:link w:val="773"/>
    <w:uiPriority w:val="99"/>
    <w:qFormat/>
    <w:tblPr/>
  </w:style>
  <w:style w:type="table" w:styleId="906">
    <w:name w:val="List Table 3 - Accent 2"/>
    <w:next w:val="906"/>
    <w:link w:val="773"/>
    <w:uiPriority w:val="99"/>
    <w:qFormat/>
    <w:tblPr/>
  </w:style>
  <w:style w:type="table" w:styleId="907">
    <w:name w:val="List Table 3 - Accent 3"/>
    <w:next w:val="907"/>
    <w:link w:val="773"/>
    <w:uiPriority w:val="99"/>
    <w:qFormat/>
    <w:tblPr/>
  </w:style>
  <w:style w:type="table" w:styleId="908">
    <w:name w:val="List Table 3 - Accent 4"/>
    <w:next w:val="908"/>
    <w:link w:val="773"/>
    <w:uiPriority w:val="99"/>
    <w:qFormat/>
    <w:tblPr/>
  </w:style>
  <w:style w:type="table" w:styleId="909">
    <w:name w:val="List Table 3 - Accent 5"/>
    <w:next w:val="909"/>
    <w:link w:val="773"/>
    <w:uiPriority w:val="99"/>
    <w:qFormat/>
    <w:tblPr/>
  </w:style>
  <w:style w:type="table" w:styleId="910">
    <w:name w:val="List Table 3 - Accent 6"/>
    <w:next w:val="910"/>
    <w:link w:val="773"/>
    <w:uiPriority w:val="99"/>
    <w:qFormat/>
    <w:tblPr/>
  </w:style>
  <w:style w:type="table" w:styleId="911">
    <w:name w:val="清单表 41"/>
    <w:next w:val="911"/>
    <w:link w:val="773"/>
    <w:uiPriority w:val="99"/>
    <w:qFormat/>
    <w:tblPr/>
  </w:style>
  <w:style w:type="table" w:styleId="912">
    <w:name w:val="List Table 4 - Accent 1"/>
    <w:next w:val="912"/>
    <w:link w:val="773"/>
    <w:uiPriority w:val="99"/>
    <w:qFormat/>
    <w:tblPr/>
  </w:style>
  <w:style w:type="table" w:styleId="913">
    <w:name w:val="List Table 4 - Accent 2"/>
    <w:next w:val="913"/>
    <w:link w:val="773"/>
    <w:uiPriority w:val="99"/>
    <w:qFormat/>
    <w:tblPr/>
  </w:style>
  <w:style w:type="table" w:styleId="914">
    <w:name w:val="List Table 4 - Accent 3"/>
    <w:next w:val="914"/>
    <w:link w:val="773"/>
    <w:uiPriority w:val="99"/>
    <w:qFormat/>
    <w:tblPr/>
  </w:style>
  <w:style w:type="table" w:styleId="915">
    <w:name w:val="List Table 4 - Accent 4"/>
    <w:next w:val="915"/>
    <w:link w:val="773"/>
    <w:uiPriority w:val="99"/>
    <w:qFormat/>
    <w:tblPr/>
  </w:style>
  <w:style w:type="table" w:styleId="916">
    <w:name w:val="List Table 4 - Accent 5"/>
    <w:next w:val="916"/>
    <w:link w:val="773"/>
    <w:uiPriority w:val="99"/>
    <w:qFormat/>
    <w:tblPr/>
  </w:style>
  <w:style w:type="table" w:styleId="917">
    <w:name w:val="List Table 4 - Accent 6"/>
    <w:next w:val="917"/>
    <w:link w:val="773"/>
    <w:uiPriority w:val="99"/>
    <w:qFormat/>
    <w:tblPr/>
  </w:style>
  <w:style w:type="table" w:styleId="918">
    <w:name w:val="清单表 5 深色1"/>
    <w:next w:val="918"/>
    <w:link w:val="773"/>
    <w:uiPriority w:val="99"/>
    <w:qFormat/>
    <w:tblPr/>
  </w:style>
  <w:style w:type="table" w:styleId="919">
    <w:name w:val="List Table 5 Dark - Accent 1"/>
    <w:next w:val="919"/>
    <w:link w:val="773"/>
    <w:uiPriority w:val="99"/>
    <w:qFormat/>
    <w:tblPr/>
  </w:style>
  <w:style w:type="table" w:styleId="920">
    <w:name w:val="List Table 5 Dark - Accent 2"/>
    <w:next w:val="920"/>
    <w:link w:val="773"/>
    <w:uiPriority w:val="99"/>
    <w:qFormat/>
    <w:tblPr/>
  </w:style>
  <w:style w:type="table" w:styleId="921">
    <w:name w:val="List Table 5 Dark - Accent 3"/>
    <w:next w:val="921"/>
    <w:link w:val="773"/>
    <w:uiPriority w:val="99"/>
    <w:qFormat/>
    <w:tblPr/>
  </w:style>
  <w:style w:type="table" w:styleId="922">
    <w:name w:val="List Table 5 Dark - Accent 4"/>
    <w:next w:val="922"/>
    <w:link w:val="773"/>
    <w:uiPriority w:val="99"/>
    <w:qFormat/>
    <w:tblPr/>
  </w:style>
  <w:style w:type="table" w:styleId="923">
    <w:name w:val="List Table 5 Dark - Accent 5"/>
    <w:next w:val="923"/>
    <w:link w:val="773"/>
    <w:uiPriority w:val="99"/>
    <w:qFormat/>
    <w:tblPr/>
  </w:style>
  <w:style w:type="table" w:styleId="924">
    <w:name w:val="List Table 5 Dark - Accent 6"/>
    <w:next w:val="924"/>
    <w:link w:val="773"/>
    <w:uiPriority w:val="99"/>
    <w:qFormat/>
    <w:tblPr/>
  </w:style>
  <w:style w:type="table" w:styleId="925">
    <w:name w:val="清单表 6 彩色1"/>
    <w:next w:val="925"/>
    <w:link w:val="773"/>
    <w:uiPriority w:val="99"/>
    <w:qFormat/>
    <w:tblPr/>
  </w:style>
  <w:style w:type="table" w:styleId="926">
    <w:name w:val="List Table 6 Colorful - Accent 1"/>
    <w:next w:val="926"/>
    <w:link w:val="773"/>
    <w:uiPriority w:val="99"/>
    <w:qFormat/>
    <w:tblPr/>
  </w:style>
  <w:style w:type="table" w:styleId="927">
    <w:name w:val="List Table 6 Colorful - Accent 2"/>
    <w:next w:val="927"/>
    <w:link w:val="773"/>
    <w:uiPriority w:val="99"/>
    <w:qFormat/>
    <w:tblPr/>
  </w:style>
  <w:style w:type="table" w:styleId="928">
    <w:name w:val="List Table 6 Colorful - Accent 3"/>
    <w:next w:val="928"/>
    <w:link w:val="773"/>
    <w:uiPriority w:val="99"/>
    <w:qFormat/>
    <w:tblPr/>
  </w:style>
  <w:style w:type="table" w:styleId="929">
    <w:name w:val="List Table 6 Colorful - Accent 4"/>
    <w:next w:val="929"/>
    <w:link w:val="773"/>
    <w:uiPriority w:val="99"/>
    <w:qFormat/>
    <w:tblPr/>
  </w:style>
  <w:style w:type="table" w:styleId="930">
    <w:name w:val="List Table 6 Colorful - Accent 5"/>
    <w:next w:val="930"/>
    <w:link w:val="773"/>
    <w:uiPriority w:val="99"/>
    <w:qFormat/>
    <w:tblPr/>
  </w:style>
  <w:style w:type="table" w:styleId="931">
    <w:name w:val="List Table 6 Colorful - Accent 6"/>
    <w:next w:val="931"/>
    <w:link w:val="773"/>
    <w:uiPriority w:val="99"/>
    <w:qFormat/>
    <w:tblPr/>
  </w:style>
  <w:style w:type="table" w:styleId="932">
    <w:name w:val="清单表 7 彩色1"/>
    <w:next w:val="932"/>
    <w:link w:val="773"/>
    <w:uiPriority w:val="99"/>
    <w:qFormat/>
    <w:tblPr/>
  </w:style>
  <w:style w:type="table" w:styleId="933">
    <w:name w:val="List Table 7 Colorful - Accent 1"/>
    <w:next w:val="933"/>
    <w:link w:val="773"/>
    <w:uiPriority w:val="99"/>
    <w:qFormat/>
    <w:tblPr/>
  </w:style>
  <w:style w:type="table" w:styleId="934">
    <w:name w:val="List Table 7 Colorful - Accent 2"/>
    <w:next w:val="934"/>
    <w:link w:val="773"/>
    <w:uiPriority w:val="99"/>
    <w:qFormat/>
    <w:tblPr/>
  </w:style>
  <w:style w:type="table" w:styleId="935">
    <w:name w:val="List Table 7 Colorful - Accent 3"/>
    <w:next w:val="935"/>
    <w:link w:val="773"/>
    <w:uiPriority w:val="99"/>
    <w:qFormat/>
    <w:tblPr/>
  </w:style>
  <w:style w:type="table" w:styleId="936">
    <w:name w:val="List Table 7 Colorful - Accent 4"/>
    <w:next w:val="936"/>
    <w:link w:val="773"/>
    <w:uiPriority w:val="99"/>
    <w:qFormat/>
    <w:tblPr/>
  </w:style>
  <w:style w:type="table" w:styleId="937">
    <w:name w:val="List Table 7 Colorful - Accent 5"/>
    <w:next w:val="937"/>
    <w:link w:val="773"/>
    <w:uiPriority w:val="99"/>
    <w:qFormat/>
    <w:tblPr/>
  </w:style>
  <w:style w:type="table" w:styleId="938">
    <w:name w:val="List Table 7 Colorful - Accent 6"/>
    <w:next w:val="938"/>
    <w:link w:val="773"/>
    <w:uiPriority w:val="99"/>
    <w:qFormat/>
    <w:tblPr/>
  </w:style>
  <w:style w:type="table" w:styleId="939">
    <w:name w:val="Lined - Accent"/>
    <w:next w:val="939"/>
    <w:link w:val="773"/>
    <w:uiPriority w:val="99"/>
    <w:qFormat/>
    <w:rPr>
      <w:color w:val="404040"/>
    </w:rPr>
    <w:tblPr/>
  </w:style>
  <w:style w:type="table" w:styleId="940">
    <w:name w:val="Lined - Accent 1"/>
    <w:next w:val="940"/>
    <w:link w:val="773"/>
    <w:uiPriority w:val="99"/>
    <w:qFormat/>
    <w:rPr>
      <w:color w:val="404040"/>
    </w:rPr>
    <w:tblPr/>
  </w:style>
  <w:style w:type="table" w:styleId="941">
    <w:name w:val="Lined - Accent 2"/>
    <w:next w:val="941"/>
    <w:link w:val="773"/>
    <w:uiPriority w:val="99"/>
    <w:qFormat/>
    <w:rPr>
      <w:color w:val="404040"/>
    </w:rPr>
    <w:tblPr/>
  </w:style>
  <w:style w:type="table" w:styleId="942">
    <w:name w:val="Lined - Accent 3"/>
    <w:next w:val="942"/>
    <w:link w:val="773"/>
    <w:uiPriority w:val="99"/>
    <w:qFormat/>
    <w:rPr>
      <w:color w:val="404040"/>
    </w:rPr>
    <w:tblPr/>
  </w:style>
  <w:style w:type="table" w:styleId="943">
    <w:name w:val="Lined - Accent 4"/>
    <w:next w:val="943"/>
    <w:link w:val="773"/>
    <w:uiPriority w:val="99"/>
    <w:qFormat/>
    <w:rPr>
      <w:color w:val="404040"/>
    </w:rPr>
    <w:tblPr/>
  </w:style>
  <w:style w:type="table" w:styleId="944">
    <w:name w:val="Lined - Accent 5"/>
    <w:next w:val="944"/>
    <w:link w:val="773"/>
    <w:uiPriority w:val="99"/>
    <w:qFormat/>
    <w:rPr>
      <w:color w:val="404040"/>
    </w:rPr>
    <w:tblPr/>
  </w:style>
  <w:style w:type="table" w:styleId="945">
    <w:name w:val="Lined - Accent 6"/>
    <w:next w:val="945"/>
    <w:link w:val="773"/>
    <w:uiPriority w:val="99"/>
    <w:qFormat/>
    <w:rPr>
      <w:color w:val="404040"/>
    </w:rPr>
    <w:tblPr/>
  </w:style>
  <w:style w:type="table" w:styleId="946">
    <w:name w:val="Bordered &amp; Lined - Accent"/>
    <w:next w:val="946"/>
    <w:link w:val="773"/>
    <w:uiPriority w:val="99"/>
    <w:qFormat/>
    <w:rPr>
      <w:color w:val="404040"/>
    </w:rPr>
    <w:tblPr/>
  </w:style>
  <w:style w:type="table" w:styleId="947">
    <w:name w:val="Bordered &amp; Lined - Accent 1"/>
    <w:next w:val="947"/>
    <w:link w:val="773"/>
    <w:uiPriority w:val="99"/>
    <w:qFormat/>
    <w:rPr>
      <w:color w:val="404040"/>
    </w:rPr>
    <w:tblPr/>
  </w:style>
  <w:style w:type="table" w:styleId="948">
    <w:name w:val="Bordered &amp; Lined - Accent 2"/>
    <w:next w:val="948"/>
    <w:link w:val="773"/>
    <w:uiPriority w:val="99"/>
    <w:qFormat/>
    <w:rPr>
      <w:color w:val="404040"/>
    </w:rPr>
    <w:tblPr/>
  </w:style>
  <w:style w:type="table" w:styleId="949">
    <w:name w:val="Bordered &amp; Lined - Accent 3"/>
    <w:next w:val="949"/>
    <w:link w:val="773"/>
    <w:uiPriority w:val="99"/>
    <w:qFormat/>
    <w:rPr>
      <w:color w:val="404040"/>
    </w:rPr>
    <w:tblPr/>
  </w:style>
  <w:style w:type="table" w:styleId="950">
    <w:name w:val="Bordered &amp; Lined - Accent 4"/>
    <w:next w:val="950"/>
    <w:link w:val="773"/>
    <w:uiPriority w:val="99"/>
    <w:qFormat/>
    <w:rPr>
      <w:color w:val="404040"/>
    </w:rPr>
    <w:tblPr/>
  </w:style>
  <w:style w:type="table" w:styleId="951">
    <w:name w:val="Bordered &amp; Lined - Accent 5"/>
    <w:next w:val="951"/>
    <w:link w:val="773"/>
    <w:uiPriority w:val="99"/>
    <w:qFormat/>
    <w:rPr>
      <w:color w:val="404040"/>
    </w:rPr>
    <w:tblPr/>
  </w:style>
  <w:style w:type="table" w:styleId="952">
    <w:name w:val="Bordered &amp; Lined - Accent 6"/>
    <w:next w:val="952"/>
    <w:link w:val="773"/>
    <w:uiPriority w:val="99"/>
    <w:qFormat/>
    <w:rPr>
      <w:color w:val="404040"/>
    </w:rPr>
    <w:tblPr/>
  </w:style>
  <w:style w:type="table" w:styleId="953">
    <w:name w:val="Bordered"/>
    <w:next w:val="953"/>
    <w:link w:val="773"/>
    <w:uiPriority w:val="99"/>
    <w:qFormat/>
    <w:tblPr/>
  </w:style>
  <w:style w:type="table" w:styleId="954">
    <w:name w:val="Bordered - Accent 1"/>
    <w:next w:val="954"/>
    <w:link w:val="773"/>
    <w:uiPriority w:val="99"/>
    <w:qFormat/>
    <w:tblPr/>
  </w:style>
  <w:style w:type="table" w:styleId="955">
    <w:name w:val="Bordered - Accent 2"/>
    <w:next w:val="955"/>
    <w:link w:val="773"/>
    <w:uiPriority w:val="99"/>
    <w:qFormat/>
    <w:tblPr/>
  </w:style>
  <w:style w:type="table" w:styleId="956">
    <w:name w:val="Bordered - Accent 3"/>
    <w:next w:val="956"/>
    <w:link w:val="773"/>
    <w:uiPriority w:val="99"/>
    <w:qFormat/>
    <w:tblPr/>
  </w:style>
  <w:style w:type="table" w:styleId="957">
    <w:name w:val="Bordered - Accent 4"/>
    <w:next w:val="957"/>
    <w:link w:val="773"/>
    <w:uiPriority w:val="99"/>
    <w:qFormat/>
    <w:tblPr/>
  </w:style>
  <w:style w:type="table" w:styleId="958">
    <w:name w:val="Bordered - Accent 5"/>
    <w:next w:val="958"/>
    <w:link w:val="773"/>
    <w:uiPriority w:val="99"/>
    <w:qFormat/>
    <w:tblPr/>
  </w:style>
  <w:style w:type="table" w:styleId="959">
    <w:name w:val="Bordered - Accent 6"/>
    <w:next w:val="959"/>
    <w:link w:val="773"/>
    <w:uiPriority w:val="99"/>
    <w:qFormat/>
    <w:tblPr/>
  </w:style>
  <w:style w:type="paragraph" w:styleId="960">
    <w:name w:val="TOC 标题1"/>
    <w:next w:val="960"/>
    <w:link w:val="773"/>
    <w:uiPriority w:val="39"/>
    <w:unhideWhenUsed/>
    <w:qFormat/>
    <w:rPr>
      <w:rFonts w:ascii="Times New Roman" w:hAnsi="Times New Roman" w:eastAsia="宋体" w:cs="Times New Roman"/>
      <w:lang w:val="en-US" w:eastAsia="zh-CN" w:bidi="ar-SA"/>
    </w:rPr>
  </w:style>
  <w:style w:type="paragraph" w:styleId="961">
    <w:name w:val="标题 11"/>
    <w:basedOn w:val="962"/>
    <w:next w:val="773"/>
    <w:link w:val="773"/>
    <w:qFormat/>
    <w:pPr>
      <w:spacing w:before="340" w:after="330" w:line="578" w:lineRule="auto"/>
      <w:outlineLvl w:val="0"/>
    </w:pPr>
    <w:rPr>
      <w:sz w:val="44"/>
      <w:szCs w:val="44"/>
    </w:rPr>
  </w:style>
  <w:style w:type="paragraph" w:styleId="962">
    <w:name w:val="标题 31"/>
    <w:basedOn w:val="773"/>
    <w:next w:val="773"/>
    <w:link w:val="773"/>
    <w:qFormat/>
    <w:pPr>
      <w:keepLines/>
      <w:keepNext/>
      <w:spacing w:before="260" w:after="260" w:line="416" w:lineRule="auto"/>
      <w:outlineLvl w:val="2"/>
    </w:pPr>
    <w:rPr>
      <w:b/>
      <w:bCs/>
      <w:sz w:val="32"/>
      <w:szCs w:val="32"/>
    </w:rPr>
  </w:style>
  <w:style w:type="paragraph" w:styleId="963">
    <w:name w:val="标题 21"/>
    <w:basedOn w:val="773"/>
    <w:next w:val="773"/>
    <w:link w:val="773"/>
    <w:qFormat/>
    <w:pPr>
      <w:keepLines/>
      <w:keepNext/>
      <w:spacing w:line="400" w:lineRule="atLeast"/>
      <w:outlineLvl w:val="1"/>
    </w:pPr>
    <w:rPr>
      <w:rFonts w:ascii="Arial" w:hAnsi="Arial" w:eastAsia="黑体"/>
      <w:sz w:val="36"/>
    </w:rPr>
  </w:style>
  <w:style w:type="paragraph" w:styleId="964">
    <w:name w:val="标题 41"/>
    <w:basedOn w:val="773"/>
    <w:next w:val="773"/>
    <w:link w:val="773"/>
    <w:uiPriority w:val="9"/>
    <w:qFormat/>
    <w:pPr>
      <w:numPr>
        <w:ilvl w:val="3"/>
        <w:numId w:val="1"/>
      </w:numPr>
      <w:keepLines/>
      <w:keepNext/>
      <w:spacing w:before="120" w:after="120"/>
      <w:outlineLvl w:val="3"/>
    </w:pPr>
    <w:rPr>
      <w:rFonts w:hAnsi="Cambria"/>
      <w:b/>
      <w:bCs/>
      <w:szCs w:val="28"/>
    </w:rPr>
  </w:style>
  <w:style w:type="character" w:styleId="965">
    <w:name w:val="默认段落字体1"/>
    <w:next w:val="965"/>
    <w:link w:val="773"/>
    <w:semiHidden/>
    <w:qFormat/>
  </w:style>
  <w:style w:type="table" w:styleId="966">
    <w:name w:val="普通表格1"/>
    <w:next w:val="966"/>
    <w:link w:val="773"/>
    <w:semiHidden/>
    <w:qFormat/>
    <w:tblPr/>
  </w:style>
  <w:style w:type="paragraph" w:styleId="967">
    <w:name w:val="正文缩进1"/>
    <w:basedOn w:val="773"/>
    <w:next w:val="773"/>
    <w:link w:val="773"/>
    <w:qFormat/>
    <w:pPr>
      <w:ind w:firstLine="420"/>
      <w:jc w:val="left"/>
    </w:pPr>
    <w:rPr>
      <w:rFonts w:hAnsi="Times New Roman" w:eastAsia="楷体_GB2312"/>
      <w:sz w:val="24"/>
    </w:rPr>
  </w:style>
  <w:style w:type="paragraph" w:styleId="968">
    <w:name w:val="批注文字1"/>
    <w:basedOn w:val="773"/>
    <w:next w:val="968"/>
    <w:link w:val="969"/>
    <w:uiPriority w:val="99"/>
    <w:unhideWhenUsed/>
    <w:qFormat/>
    <w:pPr>
      <w:jc w:val="left"/>
    </w:pPr>
  </w:style>
  <w:style w:type="character" w:styleId="969">
    <w:name w:val="批注文字 Char"/>
    <w:next w:val="969"/>
    <w:link w:val="968"/>
    <w:uiPriority w:val="99"/>
    <w:qFormat/>
    <w:rPr>
      <w:rFonts w:ascii="宋体" w:hAnsi="Calibri"/>
      <w:sz w:val="34"/>
    </w:rPr>
  </w:style>
  <w:style w:type="paragraph" w:styleId="970">
    <w:name w:val="正文文本缩进1"/>
    <w:basedOn w:val="773"/>
    <w:next w:val="971"/>
    <w:link w:val="773"/>
    <w:qFormat/>
    <w:pPr>
      <w:ind w:firstLine="425"/>
      <w:spacing w:line="360" w:lineRule="auto"/>
    </w:pPr>
    <w:rPr>
      <w:sz w:val="24"/>
    </w:rPr>
  </w:style>
  <w:style w:type="paragraph" w:styleId="971">
    <w:name w:val="寄信人地址1"/>
    <w:basedOn w:val="773"/>
    <w:next w:val="971"/>
    <w:link w:val="773"/>
    <w:qFormat/>
    <w:rPr>
      <w:rFonts w:ascii="Arial" w:hAnsi="Arial"/>
    </w:rPr>
  </w:style>
  <w:style w:type="paragraph" w:styleId="972">
    <w:name w:val="纯文本12"/>
    <w:basedOn w:val="773"/>
    <w:next w:val="972"/>
    <w:link w:val="773"/>
    <w:qFormat/>
    <w:rPr>
      <w:rFonts w:hAnsi="Courier New" w:eastAsia="楷体_GB2312"/>
      <w:sz w:val="28"/>
    </w:rPr>
  </w:style>
  <w:style w:type="paragraph" w:styleId="973">
    <w:name w:val="日期1"/>
    <w:basedOn w:val="773"/>
    <w:next w:val="773"/>
    <w:link w:val="773"/>
    <w:qFormat/>
    <w:rPr>
      <w:rFonts w:hAnsi="宋体" w:eastAsia="楷体_GB2312"/>
      <w:sz w:val="24"/>
    </w:rPr>
  </w:style>
  <w:style w:type="paragraph" w:styleId="974">
    <w:name w:val="批注框文本1"/>
    <w:basedOn w:val="773"/>
    <w:next w:val="974"/>
    <w:link w:val="773"/>
    <w:qFormat/>
    <w:rPr>
      <w:rFonts w:ascii="Times New Roman" w:hAnsi="Times New Roman"/>
      <w:sz w:val="18"/>
    </w:rPr>
  </w:style>
  <w:style w:type="paragraph" w:styleId="975">
    <w:name w:val="页脚1"/>
    <w:basedOn w:val="773"/>
    <w:next w:val="975"/>
    <w:link w:val="773"/>
    <w:qFormat/>
    <w:pPr>
      <w:jc w:val="left"/>
      <w:tabs>
        <w:tab w:val="center" w:pos="4153" w:leader="none"/>
        <w:tab w:val="right" w:pos="8306" w:leader="none"/>
      </w:tabs>
    </w:pPr>
    <w:rPr>
      <w:rFonts w:ascii="Times New Roman" w:hAnsi="Times New Roman"/>
      <w:sz w:val="18"/>
    </w:rPr>
  </w:style>
  <w:style w:type="paragraph" w:styleId="976">
    <w:name w:val="页眉1"/>
    <w:basedOn w:val="773"/>
    <w:next w:val="976"/>
    <w:link w:val="773"/>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977">
    <w:name w:val="目录 11"/>
    <w:basedOn w:val="773"/>
    <w:next w:val="773"/>
    <w:link w:val="773"/>
    <w:qFormat/>
  </w:style>
  <w:style w:type="paragraph" w:styleId="978">
    <w:name w:val="正文文本缩进 31"/>
    <w:basedOn w:val="773"/>
    <w:next w:val="978"/>
    <w:link w:val="773"/>
    <w:qFormat/>
    <w:pPr>
      <w:ind w:left="720"/>
      <w:spacing w:line="440" w:lineRule="exact"/>
    </w:pPr>
    <w:rPr>
      <w:rFonts w:hAnsi="宋体"/>
      <w:sz w:val="24"/>
    </w:rPr>
  </w:style>
  <w:style w:type="paragraph" w:styleId="979">
    <w:name w:val="普通(网站)1"/>
    <w:basedOn w:val="773"/>
    <w:next w:val="979"/>
    <w:link w:val="773"/>
    <w:qFormat/>
    <w:pPr>
      <w:jc w:val="left"/>
      <w:spacing w:before="100" w:beforeAutospacing="1" w:after="100" w:afterAutospacing="1"/>
      <w:widowControl/>
    </w:pPr>
    <w:rPr>
      <w:rFonts w:hAnsi="宋体"/>
      <w:color w:val="000000"/>
      <w:sz w:val="24"/>
    </w:rPr>
  </w:style>
  <w:style w:type="paragraph" w:styleId="980">
    <w:name w:val="批注主题1"/>
    <w:basedOn w:val="968"/>
    <w:next w:val="968"/>
    <w:link w:val="981"/>
    <w:qFormat/>
    <w:rPr>
      <w:b/>
      <w:bCs/>
    </w:rPr>
  </w:style>
  <w:style w:type="character" w:styleId="981">
    <w:name w:val="批注主题 Char"/>
    <w:next w:val="981"/>
    <w:link w:val="980"/>
    <w:qFormat/>
    <w:rPr>
      <w:rFonts w:ascii="宋体" w:hAnsi="Calibri"/>
      <w:sz w:val="34"/>
    </w:rPr>
  </w:style>
  <w:style w:type="paragraph" w:styleId="982">
    <w:name w:val="正文首行缩进 21"/>
    <w:basedOn w:val="970"/>
    <w:next w:val="773"/>
    <w:link w:val="773"/>
    <w:qFormat/>
    <w:pPr>
      <w:ind w:left="420" w:firstLine="420"/>
      <w:spacing w:after="120" w:line="240" w:lineRule="auto"/>
    </w:pPr>
    <w:rPr>
      <w:rFonts w:ascii="Calibri"/>
      <w:sz w:val="21"/>
    </w:rPr>
  </w:style>
  <w:style w:type="table" w:styleId="983">
    <w:name w:val="网格型1"/>
    <w:basedOn w:val="966"/>
    <w:next w:val="983"/>
    <w:link w:val="773"/>
    <w:qFormat/>
    <w:pPr>
      <w:jc w:val="both"/>
      <w:widowControl w:val="off"/>
    </w:pPr>
    <w:tblPr/>
  </w:style>
  <w:style w:type="character" w:styleId="984">
    <w:name w:val="要点1"/>
    <w:next w:val="984"/>
    <w:link w:val="773"/>
    <w:qFormat/>
    <w:rPr>
      <w:b/>
    </w:rPr>
  </w:style>
  <w:style w:type="character" w:styleId="985">
    <w:name w:val="页码1"/>
    <w:next w:val="985"/>
    <w:link w:val="773"/>
    <w:qFormat/>
  </w:style>
  <w:style w:type="character" w:styleId="986">
    <w:name w:val="已访问的超链接1"/>
    <w:next w:val="986"/>
    <w:link w:val="773"/>
    <w:qFormat/>
    <w:rPr>
      <w:color w:val="333333"/>
      <w:u w:val="none"/>
      <w:shd w:val="clear" w:color="auto" w:fill="f0f0f0"/>
    </w:rPr>
  </w:style>
  <w:style w:type="character" w:styleId="987">
    <w:name w:val="强调1"/>
    <w:basedOn w:val="965"/>
    <w:next w:val="987"/>
    <w:link w:val="773"/>
    <w:qFormat/>
  </w:style>
  <w:style w:type="character" w:styleId="988">
    <w:name w:val="超链接1"/>
    <w:next w:val="988"/>
    <w:link w:val="773"/>
    <w:qFormat/>
    <w:rPr>
      <w:color w:val="333333"/>
      <w:u w:val="none"/>
    </w:rPr>
  </w:style>
  <w:style w:type="character" w:styleId="989">
    <w:name w:val="批注引用1"/>
    <w:next w:val="989"/>
    <w:link w:val="773"/>
    <w:qFormat/>
    <w:rPr>
      <w:sz w:val="21"/>
      <w:szCs w:val="21"/>
    </w:rPr>
  </w:style>
  <w:style w:type="character" w:styleId="990">
    <w:name w:val="current"/>
    <w:next w:val="990"/>
    <w:link w:val="773"/>
    <w:qFormat/>
    <w:rPr>
      <w:b/>
      <w:bCs/>
      <w:color w:val="05a7d8"/>
      <w:sz w:val="18"/>
      <w:szCs w:val="18"/>
    </w:rPr>
  </w:style>
  <w:style w:type="character" w:styleId="991">
    <w:name w:val="l-btn-left"/>
    <w:basedOn w:val="965"/>
    <w:next w:val="991"/>
    <w:link w:val="773"/>
    <w:qFormat/>
  </w:style>
  <w:style w:type="character" w:styleId="992">
    <w:name w:val="l-btn-text32"/>
    <w:basedOn w:val="965"/>
    <w:next w:val="992"/>
    <w:link w:val="773"/>
    <w:qFormat/>
  </w:style>
  <w:style w:type="character" w:styleId="993">
    <w:name w:val="l-btn-text"/>
    <w:basedOn w:val="965"/>
    <w:next w:val="993"/>
    <w:link w:val="773"/>
    <w:qFormat/>
  </w:style>
  <w:style w:type="character" w:styleId="994">
    <w:name w:val="l-btn-text33"/>
    <w:basedOn w:val="965"/>
    <w:next w:val="994"/>
    <w:link w:val="773"/>
    <w:qFormat/>
  </w:style>
  <w:style w:type="character" w:styleId="995">
    <w:name w:val="NormalCharacter1"/>
    <w:next w:val="995"/>
    <w:link w:val="773"/>
    <w:semiHidden/>
    <w:qFormat/>
  </w:style>
  <w:style w:type="character" w:styleId="996">
    <w:name w:val="l-btn-text36"/>
    <w:basedOn w:val="965"/>
    <w:next w:val="996"/>
    <w:link w:val="773"/>
    <w:qFormat/>
  </w:style>
  <w:style w:type="paragraph" w:styleId="997">
    <w:name w:val="段"/>
    <w:next w:val="773"/>
    <w:link w:val="773"/>
    <w:qFormat/>
    <w:pPr>
      <w:ind w:firstLine="200"/>
      <w:jc w:val="both"/>
    </w:pPr>
    <w:rPr>
      <w:rFonts w:ascii="宋体" w:hAnsi="Calibri" w:eastAsia="宋体" w:cs="Times New Roman"/>
      <w:sz w:val="21"/>
      <w:lang w:val="en-US" w:eastAsia="zh-CN" w:bidi="ar-SA"/>
    </w:rPr>
  </w:style>
  <w:style w:type="paragraph" w:styleId="998">
    <w:name w:val="首行缩进"/>
    <w:next w:val="998"/>
    <w:link w:val="773"/>
    <w:qFormat/>
    <w:pPr>
      <w:ind w:firstLine="480"/>
      <w:jc w:val="both"/>
      <w:widowControl w:val="off"/>
    </w:pPr>
    <w:rPr>
      <w:rFonts w:ascii="Times New Roman" w:hAnsi="Times New Roman" w:eastAsia="宋体" w:cs="Times New Roman"/>
      <w:sz w:val="21"/>
      <w:lang w:val="zh-CN" w:eastAsia="zh-CN" w:bidi="ar-SA"/>
    </w:rPr>
  </w:style>
  <w:style w:type="paragraph" w:styleId="999">
    <w:name w:val="纯文本11"/>
    <w:basedOn w:val="773"/>
    <w:next w:val="999"/>
    <w:link w:val="773"/>
    <w:qFormat/>
    <w:rPr>
      <w:rFonts w:hAnsi="Courier New" w:eastAsia="楷体_GB2312" w:cs="宋体"/>
      <w:sz w:val="28"/>
      <w:szCs w:val="28"/>
    </w:rPr>
  </w:style>
  <w:style w:type="paragraph" w:styleId="1000">
    <w:name w:val="纯文本3"/>
    <w:basedOn w:val="773"/>
    <w:next w:val="1000"/>
    <w:link w:val="773"/>
    <w:qFormat/>
    <w:rPr>
      <w:rFonts w:hint="eastAsia" w:hAnsi="Courier New" w:eastAsia="楷体_GB2312"/>
      <w:sz w:val="28"/>
    </w:rPr>
  </w:style>
  <w:style w:type="paragraph" w:styleId="1001">
    <w:name w:val="无间隔1"/>
    <w:next w:val="1001"/>
    <w:link w:val="773"/>
    <w:uiPriority w:val="5"/>
    <w:qFormat/>
    <w:rPr>
      <w:rFonts w:ascii="Calibri" w:hAnsi="Calibri" w:eastAsia="Times New Roman" w:cs="Times New Roman"/>
      <w:sz w:val="22"/>
      <w:szCs w:val="22"/>
      <w:lang w:val="en-US" w:eastAsia="zh-CN" w:bidi="ar-SA"/>
    </w:rPr>
  </w:style>
  <w:style w:type="paragraph" w:styleId="1002">
    <w:name w:val="Default"/>
    <w:next w:val="1002"/>
    <w:link w:val="773"/>
    <w:qFormat/>
    <w:pPr>
      <w:widowControl w:val="off"/>
    </w:pPr>
    <w:rPr>
      <w:rFonts w:ascii="宋体" w:hAnsi="Calibri" w:eastAsia="宋体" w:cs="宋体"/>
      <w:color w:val="000000"/>
      <w:sz w:val="24"/>
      <w:szCs w:val="24"/>
      <w:lang w:val="en-US" w:eastAsia="zh-CN" w:bidi="ar-SA"/>
    </w:rPr>
  </w:style>
  <w:style w:type="paragraph" w:styleId="1003">
    <w:name w:val="纯文本2"/>
    <w:basedOn w:val="773"/>
    <w:next w:val="1003"/>
    <w:link w:val="773"/>
    <w:qFormat/>
    <w:rPr>
      <w:rFonts w:hint="eastAsia" w:hAnsi="Courier New" w:eastAsia="楷体_GB2312"/>
      <w:sz w:val="28"/>
    </w:rPr>
  </w:style>
  <w:style w:type="paragraph" w:styleId="1004">
    <w:name w:val="纯文本1"/>
    <w:basedOn w:val="773"/>
    <w:next w:val="1004"/>
    <w:link w:val="773"/>
    <w:qFormat/>
    <w:rPr>
      <w:rFonts w:hAnsi="Courier New" w:eastAsia="楷体_GB2312"/>
      <w:sz w:val="28"/>
    </w:rPr>
  </w:style>
  <w:style w:type="paragraph" w:styleId="1005">
    <w:name w:val="列出段落1"/>
    <w:basedOn w:val="773"/>
    <w:next w:val="1005"/>
    <w:link w:val="773"/>
    <w:uiPriority w:val="99"/>
    <w:qFormat/>
    <w:pPr>
      <w:ind w:firstLine="420"/>
    </w:pPr>
    <w:rPr>
      <w:rFonts w:ascii="Calibri"/>
      <w:sz w:val="21"/>
      <w:szCs w:val="22"/>
    </w:rPr>
  </w:style>
  <w:style w:type="paragraph" w:styleId="1006">
    <w:name w:val="章标题"/>
    <w:next w:val="773"/>
    <w:link w:val="773"/>
    <w:qFormat/>
    <w:pPr>
      <w:jc w:val="both"/>
      <w:spacing w:line="360" w:lineRule="auto"/>
      <w:outlineLvl w:val="1"/>
    </w:pPr>
    <w:rPr>
      <w:rFonts w:ascii="黑体" w:hAnsi="Calibri" w:eastAsia="黑体" w:cs="黑体"/>
      <w:sz w:val="21"/>
      <w:szCs w:val="21"/>
      <w:lang w:val="en-US" w:eastAsia="zh-CN" w:bidi="ar-SA"/>
    </w:rPr>
  </w:style>
  <w:style w:type="paragraph" w:styleId="1007">
    <w:name w:val="纯文本4"/>
    <w:basedOn w:val="773"/>
    <w:next w:val="1007"/>
    <w:link w:val="773"/>
    <w:qFormat/>
    <w:rPr>
      <w:rFonts w:hAnsi="Courier New" w:eastAsia="楷体_GB2312"/>
      <w:sz w:val="26"/>
    </w:rPr>
  </w:style>
  <w:style w:type="paragraph" w:styleId="1008">
    <w:name w:val="纯文本111"/>
    <w:basedOn w:val="773"/>
    <w:next w:val="1008"/>
    <w:link w:val="773"/>
    <w:qFormat/>
    <w:rPr>
      <w:rFonts w:hAnsi="Courier New"/>
    </w:rPr>
  </w:style>
  <w:style w:type="paragraph" w:styleId="1009">
    <w:name w:val="一级条标题"/>
    <w:basedOn w:val="1006"/>
    <w:next w:val="997"/>
    <w:link w:val="773"/>
    <w:qFormat/>
    <w:pPr>
      <w:ind w:left="420"/>
      <w:spacing w:line="240" w:lineRule="auto"/>
      <w:outlineLvl w:val="2"/>
    </w:pPr>
  </w:style>
  <w:style w:type="character" w:styleId="1010">
    <w:name w:val="font21"/>
    <w:next w:val="1010"/>
    <w:link w:val="773"/>
    <w:qFormat/>
    <w:rPr>
      <w:rFonts w:hint="eastAsia" w:ascii="仿宋" w:hAnsi="仿宋" w:eastAsia="仿宋" w:cs="仿宋"/>
      <w:color w:val="000000"/>
      <w:sz w:val="24"/>
      <w:szCs w:val="24"/>
      <w:u w:val="none"/>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dc:creator>
  <cp:lastModifiedBy>杨易</cp:lastModifiedBy>
  <cp:revision>8</cp:revision>
  <dcterms:created xsi:type="dcterms:W3CDTF">2025-12-28T07:56:00Z</dcterms:created>
  <dcterms:modified xsi:type="dcterms:W3CDTF">2026-05-26T01:54:25Z</dcterms:modified>
</cp:coreProperties>
</file>